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2BFD0" w14:textId="24B83257" w:rsidR="0090520D" w:rsidRDefault="005F3B54" w:rsidP="00D704F6">
      <w:pPr>
        <w:spacing w:line="240" w:lineRule="auto"/>
        <w:jc w:val="center"/>
        <w:rPr>
          <w:rFonts w:ascii="Garamond" w:hAnsi="Garamond"/>
          <w:sz w:val="28"/>
          <w:szCs w:val="28"/>
        </w:rPr>
      </w:pPr>
      <w:r w:rsidRPr="00C5166B">
        <w:rPr>
          <w:rFonts w:ascii="Garamond" w:hAnsi="Garamond"/>
          <w:sz w:val="28"/>
          <w:szCs w:val="28"/>
        </w:rPr>
        <w:t>INTROSPECTIVE ACQUAINTANCE: AN INTEGRATION ACCOUNT</w:t>
      </w:r>
    </w:p>
    <w:p w14:paraId="49700AF9" w14:textId="4F9925DC" w:rsidR="00D704F6" w:rsidRPr="00C5166B" w:rsidRDefault="00D704F6" w:rsidP="00D704F6">
      <w:pPr>
        <w:spacing w:line="240" w:lineRule="auto"/>
        <w:jc w:val="center"/>
        <w:rPr>
          <w:rFonts w:ascii="Garamond" w:hAnsi="Garamond"/>
          <w:sz w:val="28"/>
          <w:szCs w:val="28"/>
        </w:rPr>
      </w:pPr>
      <w:r>
        <w:rPr>
          <w:rFonts w:ascii="Garamond" w:hAnsi="Garamond"/>
          <w:sz w:val="28"/>
          <w:szCs w:val="28"/>
        </w:rPr>
        <w:t>Anna Giustina</w:t>
      </w:r>
    </w:p>
    <w:p w14:paraId="2FE8800A" w14:textId="77777777" w:rsidR="00C5166B" w:rsidRDefault="00C5166B" w:rsidP="00B56430">
      <w:pPr>
        <w:spacing w:line="240" w:lineRule="auto"/>
        <w:rPr>
          <w:rFonts w:ascii="Garamond" w:hAnsi="Garamond"/>
          <w:szCs w:val="24"/>
        </w:rPr>
      </w:pPr>
    </w:p>
    <w:p w14:paraId="62D9AE27" w14:textId="11E7DA95" w:rsidR="00301A24" w:rsidRPr="00D95062" w:rsidRDefault="00774CEC" w:rsidP="00B56430">
      <w:pPr>
        <w:spacing w:line="240" w:lineRule="auto"/>
        <w:rPr>
          <w:rFonts w:ascii="Garamond" w:hAnsi="Garamond"/>
          <w:szCs w:val="24"/>
        </w:rPr>
      </w:pPr>
      <w:bookmarkStart w:id="0" w:name="_Hlk27572746"/>
      <w:bookmarkStart w:id="1" w:name="_Hlk26875403"/>
      <w:r w:rsidRPr="00774CEC">
        <w:rPr>
          <w:rFonts w:ascii="Garamond" w:hAnsi="Garamond"/>
          <w:b/>
          <w:bCs/>
          <w:szCs w:val="24"/>
        </w:rPr>
        <w:t>Abstract</w:t>
      </w:r>
      <w:r>
        <w:rPr>
          <w:rFonts w:ascii="Garamond" w:hAnsi="Garamond"/>
          <w:szCs w:val="24"/>
        </w:rPr>
        <w:t xml:space="preserve">. </w:t>
      </w:r>
      <w:r w:rsidR="00E013B8">
        <w:rPr>
          <w:rFonts w:ascii="Garamond" w:hAnsi="Garamond"/>
          <w:szCs w:val="24"/>
        </w:rPr>
        <w:t>In this paper, I develop a</w:t>
      </w:r>
      <w:r w:rsidR="007D552F">
        <w:rPr>
          <w:rFonts w:ascii="Garamond" w:hAnsi="Garamond"/>
          <w:szCs w:val="24"/>
        </w:rPr>
        <w:t xml:space="preserve"> new version of the acquaintance view</w:t>
      </w:r>
      <w:r w:rsidR="00E013B8">
        <w:rPr>
          <w:rFonts w:ascii="Garamond" w:hAnsi="Garamond"/>
          <w:szCs w:val="24"/>
        </w:rPr>
        <w:t xml:space="preserve"> </w:t>
      </w:r>
      <w:r w:rsidR="000B1583">
        <w:rPr>
          <w:rFonts w:ascii="Garamond" w:hAnsi="Garamond"/>
          <w:szCs w:val="24"/>
        </w:rPr>
        <w:t>of</w:t>
      </w:r>
      <w:r w:rsidR="00E013B8">
        <w:rPr>
          <w:rFonts w:ascii="Garamond" w:hAnsi="Garamond"/>
          <w:szCs w:val="24"/>
        </w:rPr>
        <w:t xml:space="preserve"> the nature of </w:t>
      </w:r>
      <w:r w:rsidR="00D42863">
        <w:rPr>
          <w:rFonts w:ascii="Garamond" w:hAnsi="Garamond"/>
          <w:szCs w:val="24"/>
        </w:rPr>
        <w:t>introspection of phenomenal states</w:t>
      </w:r>
      <w:r w:rsidR="00A93319">
        <w:rPr>
          <w:rFonts w:ascii="Garamond" w:hAnsi="Garamond"/>
          <w:szCs w:val="24"/>
        </w:rPr>
        <w:t xml:space="preserve">. </w:t>
      </w:r>
      <w:r w:rsidR="0018121B">
        <w:rPr>
          <w:rFonts w:ascii="Garamond" w:hAnsi="Garamond"/>
          <w:szCs w:val="24"/>
        </w:rPr>
        <w:t>On</w:t>
      </w:r>
      <w:r w:rsidR="00D42863">
        <w:rPr>
          <w:rFonts w:ascii="Garamond" w:hAnsi="Garamond"/>
          <w:szCs w:val="24"/>
        </w:rPr>
        <w:t xml:space="preserve"> the acquaintance view,</w:t>
      </w:r>
      <w:r w:rsidR="007D552F">
        <w:rPr>
          <w:rFonts w:ascii="Garamond" w:hAnsi="Garamond"/>
          <w:szCs w:val="24"/>
        </w:rPr>
        <w:t xml:space="preserve"> when one introspects a current phenomenal state of </w:t>
      </w:r>
      <w:proofErr w:type="gramStart"/>
      <w:r w:rsidR="007D552F">
        <w:rPr>
          <w:rFonts w:ascii="Garamond" w:hAnsi="Garamond"/>
          <w:szCs w:val="24"/>
        </w:rPr>
        <w:t>one’s</w:t>
      </w:r>
      <w:proofErr w:type="gramEnd"/>
      <w:r w:rsidR="007D552F">
        <w:rPr>
          <w:rFonts w:ascii="Garamond" w:hAnsi="Garamond"/>
          <w:szCs w:val="24"/>
        </w:rPr>
        <w:t xml:space="preserve">, one bears to it the relation of introspective acquaintance. </w:t>
      </w:r>
      <w:r w:rsidR="00C26DC2">
        <w:rPr>
          <w:rFonts w:ascii="Garamond" w:hAnsi="Garamond"/>
          <w:szCs w:val="24"/>
        </w:rPr>
        <w:t xml:space="preserve">Extant versions of the acquaintance view neglect what I call the </w:t>
      </w:r>
      <w:r w:rsidR="00C26DC2">
        <w:rPr>
          <w:rFonts w:ascii="Garamond" w:hAnsi="Garamond"/>
          <w:i/>
          <w:iCs/>
          <w:szCs w:val="24"/>
        </w:rPr>
        <w:t>phenomenal modification problem</w:t>
      </w:r>
      <w:r w:rsidR="00C26DC2">
        <w:rPr>
          <w:rFonts w:ascii="Garamond" w:hAnsi="Garamond"/>
          <w:szCs w:val="24"/>
        </w:rPr>
        <w:t xml:space="preserve">. The problem, articulated by Franz Brentano in his </w:t>
      </w:r>
      <w:r w:rsidR="00C26DC2">
        <w:rPr>
          <w:rFonts w:ascii="Garamond" w:hAnsi="Garamond"/>
          <w:i/>
          <w:iCs/>
          <w:szCs w:val="24"/>
        </w:rPr>
        <w:t>Psychology from an Empirical Standpoint</w:t>
      </w:r>
      <w:r w:rsidR="00D95062">
        <w:rPr>
          <w:rFonts w:ascii="Garamond" w:hAnsi="Garamond"/>
          <w:szCs w:val="24"/>
        </w:rPr>
        <w:t xml:space="preserve">, is that drawing introspective attention to one’s current </w:t>
      </w:r>
      <w:r w:rsidR="00A0662C">
        <w:rPr>
          <w:rFonts w:ascii="Garamond" w:hAnsi="Garamond"/>
          <w:szCs w:val="24"/>
        </w:rPr>
        <w:t xml:space="preserve">conscious </w:t>
      </w:r>
      <w:r w:rsidR="00D95062">
        <w:rPr>
          <w:rFonts w:ascii="Garamond" w:hAnsi="Garamond"/>
          <w:szCs w:val="24"/>
        </w:rPr>
        <w:t xml:space="preserve">experience may modify its phenomenology. Failing to </w:t>
      </w:r>
      <w:r w:rsidR="00A0662C">
        <w:rPr>
          <w:rFonts w:ascii="Garamond" w:hAnsi="Garamond"/>
          <w:szCs w:val="24"/>
        </w:rPr>
        <w:t>take</w:t>
      </w:r>
      <w:r w:rsidR="00D95062">
        <w:rPr>
          <w:rFonts w:ascii="Garamond" w:hAnsi="Garamond"/>
          <w:szCs w:val="24"/>
        </w:rPr>
        <w:t xml:space="preserve"> phenomenal modification </w:t>
      </w:r>
      <w:r w:rsidR="00A0662C">
        <w:rPr>
          <w:rFonts w:ascii="Garamond" w:hAnsi="Garamond"/>
          <w:szCs w:val="24"/>
        </w:rPr>
        <w:t>into account</w:t>
      </w:r>
      <w:r w:rsidR="00D95062">
        <w:rPr>
          <w:rFonts w:ascii="Garamond" w:hAnsi="Garamond"/>
          <w:szCs w:val="24"/>
        </w:rPr>
        <w:t xml:space="preserve"> affect</w:t>
      </w:r>
      <w:r w:rsidR="00A0662C">
        <w:rPr>
          <w:rFonts w:ascii="Garamond" w:hAnsi="Garamond"/>
          <w:szCs w:val="24"/>
        </w:rPr>
        <w:t>s</w:t>
      </w:r>
      <w:r w:rsidR="00D95062">
        <w:rPr>
          <w:rFonts w:ascii="Garamond" w:hAnsi="Garamond"/>
          <w:szCs w:val="24"/>
        </w:rPr>
        <w:t xml:space="preserve"> the adequacy of extant </w:t>
      </w:r>
      <w:r w:rsidR="00A0662C">
        <w:rPr>
          <w:rFonts w:ascii="Garamond" w:hAnsi="Garamond"/>
          <w:szCs w:val="24"/>
        </w:rPr>
        <w:t xml:space="preserve">versions of the </w:t>
      </w:r>
      <w:r w:rsidR="00D95062">
        <w:rPr>
          <w:rFonts w:ascii="Garamond" w:hAnsi="Garamond"/>
          <w:szCs w:val="24"/>
        </w:rPr>
        <w:t xml:space="preserve">acquaintance </w:t>
      </w:r>
      <w:r w:rsidR="00A0662C">
        <w:rPr>
          <w:rFonts w:ascii="Garamond" w:hAnsi="Garamond"/>
          <w:szCs w:val="24"/>
        </w:rPr>
        <w:t>view</w:t>
      </w:r>
      <w:r w:rsidR="00D95062">
        <w:rPr>
          <w:rFonts w:ascii="Garamond" w:hAnsi="Garamond"/>
          <w:szCs w:val="24"/>
        </w:rPr>
        <w:t xml:space="preserve">. The purpose of this paper is to develop a better version, </w:t>
      </w:r>
      <w:r w:rsidR="00012724">
        <w:rPr>
          <w:rFonts w:ascii="Garamond" w:hAnsi="Garamond"/>
          <w:szCs w:val="24"/>
        </w:rPr>
        <w:t xml:space="preserve">the </w:t>
      </w:r>
      <w:r w:rsidR="00012724" w:rsidRPr="00FB500C">
        <w:rPr>
          <w:rFonts w:ascii="Garamond" w:hAnsi="Garamond"/>
          <w:i/>
          <w:iCs/>
          <w:szCs w:val="24"/>
        </w:rPr>
        <w:t>integration account</w:t>
      </w:r>
      <w:r w:rsidR="00012724">
        <w:rPr>
          <w:rFonts w:ascii="Garamond" w:hAnsi="Garamond"/>
          <w:szCs w:val="24"/>
        </w:rPr>
        <w:t xml:space="preserve">, </w:t>
      </w:r>
      <w:r w:rsidR="0018121B">
        <w:rPr>
          <w:rFonts w:ascii="Garamond" w:hAnsi="Garamond"/>
          <w:szCs w:val="24"/>
        </w:rPr>
        <w:t>that</w:t>
      </w:r>
      <w:r w:rsidR="00D95062">
        <w:rPr>
          <w:rFonts w:ascii="Garamond" w:hAnsi="Garamond"/>
          <w:szCs w:val="24"/>
        </w:rPr>
        <w:t xml:space="preserve"> </w:t>
      </w:r>
      <w:r w:rsidR="00FB500C">
        <w:rPr>
          <w:rFonts w:ascii="Garamond" w:hAnsi="Garamond"/>
          <w:szCs w:val="24"/>
        </w:rPr>
        <w:t>meets the phenomenal modification challenge while preserving the merits</w:t>
      </w:r>
      <w:r w:rsidR="00945AB6">
        <w:rPr>
          <w:rFonts w:ascii="Garamond" w:hAnsi="Garamond"/>
          <w:szCs w:val="24"/>
        </w:rPr>
        <w:t xml:space="preserve"> of other versions</w:t>
      </w:r>
      <w:r w:rsidR="00FB500C">
        <w:rPr>
          <w:rFonts w:ascii="Garamond" w:hAnsi="Garamond"/>
          <w:szCs w:val="24"/>
        </w:rPr>
        <w:t xml:space="preserve">. </w:t>
      </w:r>
    </w:p>
    <w:bookmarkEnd w:id="0"/>
    <w:p w14:paraId="5BAEE5E1" w14:textId="10AE82DB" w:rsidR="00301A24" w:rsidRDefault="00301A24" w:rsidP="00B56430">
      <w:pPr>
        <w:spacing w:line="240" w:lineRule="auto"/>
        <w:rPr>
          <w:rFonts w:ascii="Garamond" w:hAnsi="Garamond"/>
          <w:szCs w:val="24"/>
        </w:rPr>
      </w:pPr>
    </w:p>
    <w:p w14:paraId="11DECEEC" w14:textId="3800287E" w:rsidR="002B154C" w:rsidRPr="00BE574B" w:rsidRDefault="002B154C" w:rsidP="00D704F6">
      <w:pPr>
        <w:spacing w:line="240" w:lineRule="auto"/>
        <w:jc w:val="center"/>
        <w:rPr>
          <w:rFonts w:ascii="Garamond" w:hAnsi="Garamond"/>
          <w:szCs w:val="24"/>
        </w:rPr>
      </w:pPr>
      <w:r>
        <w:rPr>
          <w:rFonts w:ascii="Garamond" w:hAnsi="Garamond"/>
          <w:szCs w:val="24"/>
        </w:rPr>
        <w:t>*</w:t>
      </w:r>
    </w:p>
    <w:p w14:paraId="3F4984B7" w14:textId="001896C7" w:rsidR="00F1628F" w:rsidRDefault="00F1628F" w:rsidP="00B56430">
      <w:pPr>
        <w:spacing w:line="240" w:lineRule="auto"/>
        <w:rPr>
          <w:rFonts w:ascii="Garamond" w:hAnsi="Garamond"/>
          <w:szCs w:val="24"/>
        </w:rPr>
      </w:pPr>
    </w:p>
    <w:p w14:paraId="57B6C726" w14:textId="7AFF6EDA" w:rsidR="003F0306" w:rsidRDefault="003F0306" w:rsidP="00B56430">
      <w:pPr>
        <w:spacing w:line="240" w:lineRule="auto"/>
        <w:rPr>
          <w:rFonts w:ascii="Garamond" w:hAnsi="Garamond"/>
          <w:szCs w:val="24"/>
        </w:rPr>
      </w:pPr>
      <w:r>
        <w:rPr>
          <w:rFonts w:ascii="Garamond" w:hAnsi="Garamond"/>
          <w:szCs w:val="24"/>
        </w:rPr>
        <w:t>In this paper, I develop an account of the metaphysics of introspection</w:t>
      </w:r>
      <w:r w:rsidR="006640B8">
        <w:rPr>
          <w:rFonts w:ascii="Garamond" w:hAnsi="Garamond"/>
          <w:szCs w:val="24"/>
        </w:rPr>
        <w:t xml:space="preserve"> of phenomenal states </w:t>
      </w:r>
      <w:r w:rsidR="00B726F4">
        <w:rPr>
          <w:rFonts w:ascii="Garamond" w:hAnsi="Garamond"/>
          <w:szCs w:val="24"/>
        </w:rPr>
        <w:t>(</w:t>
      </w:r>
      <w:r w:rsidR="006640B8">
        <w:rPr>
          <w:rFonts w:ascii="Garamond" w:hAnsi="Garamond"/>
          <w:szCs w:val="24"/>
        </w:rPr>
        <w:t>or phenomenal-state introspection</w:t>
      </w:r>
      <w:r w:rsidR="00B726F4">
        <w:rPr>
          <w:rFonts w:ascii="Garamond" w:hAnsi="Garamond"/>
          <w:szCs w:val="24"/>
        </w:rPr>
        <w:t>)</w:t>
      </w:r>
      <w:r w:rsidR="006640B8">
        <w:rPr>
          <w:rFonts w:ascii="Garamond" w:hAnsi="Garamond"/>
          <w:szCs w:val="24"/>
        </w:rPr>
        <w:t>.</w:t>
      </w:r>
      <w:r>
        <w:rPr>
          <w:rFonts w:ascii="Garamond" w:hAnsi="Garamond"/>
          <w:szCs w:val="24"/>
        </w:rPr>
        <w:t xml:space="preserve"> </w:t>
      </w:r>
      <w:r w:rsidR="006640B8">
        <w:rPr>
          <w:rFonts w:ascii="Garamond" w:hAnsi="Garamond"/>
          <w:szCs w:val="24"/>
        </w:rPr>
        <w:t>The account I propose is a version of the acquaintance view, according to which</w:t>
      </w:r>
      <w:r w:rsidR="004D17C0">
        <w:rPr>
          <w:rFonts w:ascii="Garamond" w:hAnsi="Garamond"/>
          <w:szCs w:val="24"/>
        </w:rPr>
        <w:t xml:space="preserve"> introspecting</w:t>
      </w:r>
      <w:r w:rsidR="006640B8">
        <w:rPr>
          <w:rFonts w:ascii="Garamond" w:hAnsi="Garamond"/>
          <w:szCs w:val="24"/>
        </w:rPr>
        <w:t xml:space="preserve"> a current phenomenal state </w:t>
      </w:r>
      <w:r w:rsidR="004D17C0">
        <w:rPr>
          <w:rFonts w:ascii="Garamond" w:hAnsi="Garamond"/>
          <w:szCs w:val="24"/>
        </w:rPr>
        <w:t>involves bearing</w:t>
      </w:r>
      <w:r w:rsidR="005E74A0">
        <w:rPr>
          <w:rFonts w:ascii="Garamond" w:hAnsi="Garamond"/>
          <w:szCs w:val="24"/>
        </w:rPr>
        <w:t xml:space="preserve"> </w:t>
      </w:r>
      <w:r w:rsidR="00B726F4">
        <w:rPr>
          <w:rFonts w:ascii="Garamond" w:hAnsi="Garamond"/>
          <w:szCs w:val="24"/>
        </w:rPr>
        <w:t xml:space="preserve">to it </w:t>
      </w:r>
      <w:r w:rsidR="005E74A0">
        <w:rPr>
          <w:rFonts w:ascii="Garamond" w:hAnsi="Garamond"/>
          <w:szCs w:val="24"/>
        </w:rPr>
        <w:t xml:space="preserve">the relation of introspective acquaintance. </w:t>
      </w:r>
      <w:r w:rsidR="003C16F0">
        <w:rPr>
          <w:rFonts w:ascii="Garamond" w:hAnsi="Garamond"/>
          <w:szCs w:val="24"/>
        </w:rPr>
        <w:t xml:space="preserve">My purpose </w:t>
      </w:r>
      <w:r w:rsidR="00B726F4">
        <w:rPr>
          <w:rFonts w:ascii="Garamond" w:hAnsi="Garamond"/>
          <w:szCs w:val="24"/>
        </w:rPr>
        <w:t xml:space="preserve">here </w:t>
      </w:r>
      <w:r w:rsidR="003C16F0">
        <w:rPr>
          <w:rFonts w:ascii="Garamond" w:hAnsi="Garamond"/>
          <w:szCs w:val="24"/>
        </w:rPr>
        <w:t xml:space="preserve">is </w:t>
      </w:r>
      <w:r w:rsidR="003C16F0">
        <w:rPr>
          <w:rFonts w:ascii="Garamond" w:hAnsi="Garamond"/>
          <w:i/>
          <w:iCs/>
          <w:szCs w:val="24"/>
        </w:rPr>
        <w:t>not</w:t>
      </w:r>
      <w:r w:rsidR="003C16F0">
        <w:rPr>
          <w:rFonts w:ascii="Garamond" w:hAnsi="Garamond"/>
          <w:szCs w:val="24"/>
        </w:rPr>
        <w:t xml:space="preserve"> </w:t>
      </w:r>
      <w:r w:rsidR="003C16F0" w:rsidRPr="003C16F0">
        <w:rPr>
          <w:rFonts w:ascii="Garamond" w:hAnsi="Garamond"/>
          <w:szCs w:val="24"/>
        </w:rPr>
        <w:t xml:space="preserve">to defend the </w:t>
      </w:r>
      <w:r w:rsidR="003C16F0" w:rsidRPr="00B56973">
        <w:rPr>
          <w:rFonts w:ascii="Garamond" w:hAnsi="Garamond"/>
          <w:i/>
          <w:iCs/>
          <w:szCs w:val="24"/>
        </w:rPr>
        <w:t>existence</w:t>
      </w:r>
      <w:r w:rsidR="003C16F0" w:rsidRPr="003C16F0">
        <w:rPr>
          <w:rFonts w:ascii="Garamond" w:hAnsi="Garamond"/>
          <w:szCs w:val="24"/>
        </w:rPr>
        <w:t xml:space="preserve"> of acquaintance, or the </w:t>
      </w:r>
      <w:r w:rsidR="003C16F0" w:rsidRPr="00B56973">
        <w:rPr>
          <w:rFonts w:ascii="Garamond" w:hAnsi="Garamond"/>
          <w:i/>
          <w:iCs/>
          <w:szCs w:val="24"/>
        </w:rPr>
        <w:t>superiority</w:t>
      </w:r>
      <w:r w:rsidR="003C16F0" w:rsidRPr="003C16F0">
        <w:rPr>
          <w:rFonts w:ascii="Garamond" w:hAnsi="Garamond"/>
          <w:szCs w:val="24"/>
        </w:rPr>
        <w:t xml:space="preserve"> of the acquaintance view over other theories of introspection. Rather, </w:t>
      </w:r>
      <w:r w:rsidR="00B56973">
        <w:rPr>
          <w:rFonts w:ascii="Garamond" w:hAnsi="Garamond"/>
          <w:szCs w:val="24"/>
        </w:rPr>
        <w:t xml:space="preserve">assuming introspective acquaintance’s psychological reality, </w:t>
      </w:r>
      <w:r w:rsidR="004D17C0">
        <w:rPr>
          <w:rFonts w:ascii="Garamond" w:hAnsi="Garamond"/>
          <w:szCs w:val="24"/>
        </w:rPr>
        <w:t xml:space="preserve">I </w:t>
      </w:r>
      <w:r w:rsidR="00D42863">
        <w:rPr>
          <w:rFonts w:ascii="Garamond" w:hAnsi="Garamond"/>
          <w:szCs w:val="24"/>
        </w:rPr>
        <w:t xml:space="preserve">aim </w:t>
      </w:r>
      <w:r w:rsidR="003C16F0" w:rsidRPr="003C16F0">
        <w:rPr>
          <w:rFonts w:ascii="Garamond" w:hAnsi="Garamond"/>
          <w:szCs w:val="24"/>
        </w:rPr>
        <w:t>to develop a better</w:t>
      </w:r>
      <w:r w:rsidR="003C16F0">
        <w:rPr>
          <w:rFonts w:ascii="Garamond" w:hAnsi="Garamond"/>
          <w:szCs w:val="24"/>
        </w:rPr>
        <w:t xml:space="preserve"> and </w:t>
      </w:r>
      <w:r w:rsidR="003C16F0" w:rsidRPr="003C16F0">
        <w:rPr>
          <w:rFonts w:ascii="Garamond" w:hAnsi="Garamond"/>
          <w:szCs w:val="24"/>
        </w:rPr>
        <w:t xml:space="preserve">more refined </w:t>
      </w:r>
      <w:r w:rsidR="003C16F0">
        <w:rPr>
          <w:rFonts w:ascii="Garamond" w:hAnsi="Garamond"/>
          <w:szCs w:val="24"/>
        </w:rPr>
        <w:t xml:space="preserve">version of the </w:t>
      </w:r>
      <w:r w:rsidR="00D42863">
        <w:rPr>
          <w:rFonts w:ascii="Garamond" w:hAnsi="Garamond"/>
          <w:szCs w:val="24"/>
        </w:rPr>
        <w:t xml:space="preserve">acquaintance </w:t>
      </w:r>
      <w:r w:rsidR="003C16F0">
        <w:rPr>
          <w:rFonts w:ascii="Garamond" w:hAnsi="Garamond"/>
          <w:szCs w:val="24"/>
        </w:rPr>
        <w:t>view</w:t>
      </w:r>
      <w:r w:rsidR="003C16F0" w:rsidRPr="003C16F0">
        <w:rPr>
          <w:rFonts w:ascii="Garamond" w:hAnsi="Garamond"/>
          <w:szCs w:val="24"/>
        </w:rPr>
        <w:t>.</w:t>
      </w:r>
    </w:p>
    <w:p w14:paraId="546D8BE7" w14:textId="35F35301" w:rsidR="00A1321D" w:rsidRDefault="00A1321D" w:rsidP="00B56430">
      <w:pPr>
        <w:spacing w:line="240" w:lineRule="auto"/>
        <w:ind w:firstLine="720"/>
        <w:rPr>
          <w:rFonts w:ascii="Garamond" w:hAnsi="Garamond"/>
          <w:szCs w:val="24"/>
        </w:rPr>
      </w:pPr>
      <w:r>
        <w:rPr>
          <w:rFonts w:ascii="Garamond" w:hAnsi="Garamond"/>
          <w:szCs w:val="24"/>
        </w:rPr>
        <w:t xml:space="preserve">I will show that extant versions of the acquaintance view fail to explain an important fact about introspection, namely that drawing introspective attention to a current experience of </w:t>
      </w:r>
      <w:proofErr w:type="gramStart"/>
      <w:r>
        <w:rPr>
          <w:rFonts w:ascii="Garamond" w:hAnsi="Garamond"/>
          <w:szCs w:val="24"/>
        </w:rPr>
        <w:t>one’s</w:t>
      </w:r>
      <w:proofErr w:type="gramEnd"/>
      <w:r>
        <w:rPr>
          <w:rFonts w:ascii="Garamond" w:hAnsi="Garamond"/>
          <w:szCs w:val="24"/>
        </w:rPr>
        <w:t xml:space="preserve"> may modify its phenomenology. </w:t>
      </w:r>
      <w:r w:rsidR="00E81EFA">
        <w:rPr>
          <w:rFonts w:ascii="Garamond" w:hAnsi="Garamond"/>
          <w:szCs w:val="24"/>
        </w:rPr>
        <w:t xml:space="preserve">I call this the </w:t>
      </w:r>
      <w:r w:rsidR="00E81EFA">
        <w:rPr>
          <w:rFonts w:ascii="Garamond" w:hAnsi="Garamond"/>
          <w:i/>
          <w:iCs/>
          <w:szCs w:val="24"/>
        </w:rPr>
        <w:t>phenomenal modification problem</w:t>
      </w:r>
      <w:r w:rsidR="00E81EFA">
        <w:rPr>
          <w:rFonts w:ascii="Garamond" w:hAnsi="Garamond"/>
          <w:szCs w:val="24"/>
        </w:rPr>
        <w:t xml:space="preserve">. The problem was articulated by Franz Brentano </w:t>
      </w:r>
      <w:r w:rsidR="00B3652B">
        <w:rPr>
          <w:rFonts w:ascii="Garamond" w:hAnsi="Garamond"/>
          <w:szCs w:val="24"/>
        </w:rPr>
        <w:t xml:space="preserve">in his </w:t>
      </w:r>
      <w:r w:rsidR="00B3652B">
        <w:rPr>
          <w:rFonts w:ascii="Garamond" w:hAnsi="Garamond"/>
          <w:i/>
          <w:iCs/>
          <w:szCs w:val="24"/>
        </w:rPr>
        <w:t>Psychology from an Empirical Standpoint</w:t>
      </w:r>
      <w:r w:rsidR="00B3652B">
        <w:rPr>
          <w:rFonts w:ascii="Garamond" w:hAnsi="Garamond"/>
          <w:szCs w:val="24"/>
        </w:rPr>
        <w:t xml:space="preserve"> and </w:t>
      </w:r>
      <w:r w:rsidR="007E7C68">
        <w:rPr>
          <w:rFonts w:ascii="Garamond" w:hAnsi="Garamond"/>
          <w:szCs w:val="24"/>
        </w:rPr>
        <w:t xml:space="preserve">is at the origin of his famous distinction between </w:t>
      </w:r>
      <w:r w:rsidR="007E7C68">
        <w:rPr>
          <w:rFonts w:ascii="Garamond" w:hAnsi="Garamond"/>
          <w:i/>
          <w:iCs/>
          <w:szCs w:val="24"/>
        </w:rPr>
        <w:t>inner perception</w:t>
      </w:r>
      <w:r w:rsidR="007E7C68">
        <w:rPr>
          <w:rFonts w:ascii="Garamond" w:hAnsi="Garamond"/>
          <w:szCs w:val="24"/>
        </w:rPr>
        <w:t xml:space="preserve"> and </w:t>
      </w:r>
      <w:r w:rsidR="007E7C68">
        <w:rPr>
          <w:rFonts w:ascii="Garamond" w:hAnsi="Garamond"/>
          <w:i/>
          <w:iCs/>
          <w:szCs w:val="24"/>
        </w:rPr>
        <w:t>inner observation</w:t>
      </w:r>
      <w:r w:rsidR="007E7C68">
        <w:rPr>
          <w:rFonts w:ascii="Garamond" w:hAnsi="Garamond"/>
          <w:szCs w:val="24"/>
        </w:rPr>
        <w:t xml:space="preserve">. It also </w:t>
      </w:r>
      <w:r w:rsidR="00B3652B">
        <w:rPr>
          <w:rFonts w:ascii="Garamond" w:hAnsi="Garamond"/>
          <w:szCs w:val="24"/>
        </w:rPr>
        <w:t>played a crucial role in</w:t>
      </w:r>
      <w:r w:rsidR="00AA611C">
        <w:rPr>
          <w:rFonts w:ascii="Garamond" w:hAnsi="Garamond"/>
          <w:szCs w:val="24"/>
        </w:rPr>
        <w:t xml:space="preserve"> </w:t>
      </w:r>
      <w:r w:rsidR="00B3652B">
        <w:rPr>
          <w:rFonts w:ascii="Garamond" w:hAnsi="Garamond"/>
          <w:szCs w:val="24"/>
        </w:rPr>
        <w:t>experimental psychologists</w:t>
      </w:r>
      <w:r w:rsidR="00A42E5F">
        <w:rPr>
          <w:rFonts w:ascii="Garamond" w:hAnsi="Garamond"/>
          <w:szCs w:val="24"/>
        </w:rPr>
        <w:t xml:space="preserve">’ treatment of introspection until the first decades of the </w:t>
      </w:r>
      <w:r w:rsidR="007026C8">
        <w:rPr>
          <w:rFonts w:ascii="Garamond" w:hAnsi="Garamond"/>
          <w:szCs w:val="24"/>
        </w:rPr>
        <w:t>20</w:t>
      </w:r>
      <w:r w:rsidR="007026C8" w:rsidRPr="00774CEC">
        <w:rPr>
          <w:rFonts w:ascii="Garamond" w:hAnsi="Garamond"/>
          <w:szCs w:val="24"/>
          <w:vertAlign w:val="superscript"/>
        </w:rPr>
        <w:t>th</w:t>
      </w:r>
      <w:r w:rsidR="007026C8">
        <w:rPr>
          <w:rFonts w:ascii="Garamond" w:hAnsi="Garamond"/>
          <w:szCs w:val="24"/>
        </w:rPr>
        <w:t xml:space="preserve"> </w:t>
      </w:r>
      <w:r w:rsidR="00A42E5F">
        <w:rPr>
          <w:rFonts w:ascii="Garamond" w:hAnsi="Garamond"/>
          <w:szCs w:val="24"/>
        </w:rPr>
        <w:t>century</w:t>
      </w:r>
      <w:r w:rsidR="00B3652B">
        <w:rPr>
          <w:rFonts w:ascii="Garamond" w:hAnsi="Garamond"/>
          <w:szCs w:val="24"/>
        </w:rPr>
        <w:t xml:space="preserve">. </w:t>
      </w:r>
      <w:r w:rsidR="007E7C68">
        <w:rPr>
          <w:rFonts w:ascii="Garamond" w:hAnsi="Garamond"/>
          <w:szCs w:val="24"/>
        </w:rPr>
        <w:t xml:space="preserve">However, most contemporary </w:t>
      </w:r>
      <w:r w:rsidR="00AA611C">
        <w:rPr>
          <w:rFonts w:ascii="Garamond" w:hAnsi="Garamond"/>
          <w:szCs w:val="24"/>
        </w:rPr>
        <w:t xml:space="preserve">theorists of introspection and self-knowledge seem to neglect </w:t>
      </w:r>
      <w:r w:rsidR="00A42E5F">
        <w:rPr>
          <w:rFonts w:ascii="Garamond" w:hAnsi="Garamond"/>
          <w:szCs w:val="24"/>
        </w:rPr>
        <w:t>the problem</w:t>
      </w:r>
      <w:r w:rsidR="007B5EE4">
        <w:rPr>
          <w:rFonts w:ascii="Garamond" w:hAnsi="Garamond"/>
          <w:szCs w:val="24"/>
        </w:rPr>
        <w:t xml:space="preserve">, and </w:t>
      </w:r>
      <w:r w:rsidR="00395963">
        <w:rPr>
          <w:rFonts w:ascii="Garamond" w:hAnsi="Garamond"/>
          <w:szCs w:val="24"/>
        </w:rPr>
        <w:t xml:space="preserve">acquaintance theorists </w:t>
      </w:r>
      <w:r w:rsidR="007B5EE4">
        <w:rPr>
          <w:rFonts w:ascii="Garamond" w:hAnsi="Garamond"/>
          <w:szCs w:val="24"/>
        </w:rPr>
        <w:t>are</w:t>
      </w:r>
      <w:r w:rsidR="00395963">
        <w:rPr>
          <w:rFonts w:ascii="Garamond" w:hAnsi="Garamond"/>
          <w:szCs w:val="24"/>
        </w:rPr>
        <w:t xml:space="preserve"> no exception.</w:t>
      </w:r>
    </w:p>
    <w:p w14:paraId="2E1BE365" w14:textId="01B9C68B" w:rsidR="00395963" w:rsidRPr="003D59DD" w:rsidRDefault="00395963" w:rsidP="00B56430">
      <w:pPr>
        <w:spacing w:line="240" w:lineRule="auto"/>
        <w:ind w:firstLine="720"/>
        <w:rPr>
          <w:rFonts w:ascii="Garamond" w:hAnsi="Garamond"/>
          <w:szCs w:val="24"/>
        </w:rPr>
      </w:pPr>
      <w:r>
        <w:rPr>
          <w:rFonts w:ascii="Garamond" w:hAnsi="Garamond"/>
          <w:szCs w:val="24"/>
        </w:rPr>
        <w:t>I will argue that any satisfactory theory of the nature of introspective acquaintance must take the phenomenological effects of attention into account. The bulk of the paper will be devoted to develop</w:t>
      </w:r>
      <w:r w:rsidR="003D59DD">
        <w:rPr>
          <w:rFonts w:ascii="Garamond" w:hAnsi="Garamond"/>
          <w:szCs w:val="24"/>
        </w:rPr>
        <w:t>ing</w:t>
      </w:r>
      <w:r>
        <w:rPr>
          <w:rFonts w:ascii="Garamond" w:hAnsi="Garamond"/>
          <w:szCs w:val="24"/>
        </w:rPr>
        <w:t xml:space="preserve"> </w:t>
      </w:r>
      <w:r w:rsidR="003D59DD">
        <w:rPr>
          <w:rFonts w:ascii="Garamond" w:hAnsi="Garamond"/>
          <w:szCs w:val="24"/>
        </w:rPr>
        <w:t xml:space="preserve">what I call the </w:t>
      </w:r>
      <w:r w:rsidR="003D59DD">
        <w:rPr>
          <w:rFonts w:ascii="Garamond" w:hAnsi="Garamond"/>
          <w:i/>
          <w:iCs/>
          <w:szCs w:val="24"/>
        </w:rPr>
        <w:t>integration account</w:t>
      </w:r>
      <w:r w:rsidR="00812162">
        <w:rPr>
          <w:rFonts w:ascii="Garamond" w:hAnsi="Garamond"/>
          <w:szCs w:val="24"/>
        </w:rPr>
        <w:t xml:space="preserve"> of introspective acquaintance</w:t>
      </w:r>
      <w:r w:rsidR="003D59DD">
        <w:rPr>
          <w:rFonts w:ascii="Garamond" w:hAnsi="Garamond"/>
          <w:szCs w:val="24"/>
        </w:rPr>
        <w:t xml:space="preserve">. I </w:t>
      </w:r>
      <w:r w:rsidR="00CB23B1">
        <w:rPr>
          <w:rFonts w:ascii="Garamond" w:hAnsi="Garamond"/>
          <w:szCs w:val="24"/>
        </w:rPr>
        <w:t>take this to be a better version of the acquaintance view because, while preserving the merits of other versions, it also</w:t>
      </w:r>
      <w:r w:rsidR="003D59DD">
        <w:rPr>
          <w:rFonts w:ascii="Garamond" w:hAnsi="Garamond"/>
          <w:szCs w:val="24"/>
        </w:rPr>
        <w:t xml:space="preserve"> meets the phenomenal modification challenge.</w:t>
      </w:r>
    </w:p>
    <w:p w14:paraId="4A5CF409" w14:textId="2D674406" w:rsidR="00945AB6" w:rsidRPr="00B71444" w:rsidRDefault="007247F4" w:rsidP="00B56430">
      <w:pPr>
        <w:spacing w:line="240" w:lineRule="auto"/>
        <w:ind w:firstLine="720"/>
        <w:rPr>
          <w:rFonts w:ascii="Garamond" w:hAnsi="Garamond"/>
          <w:szCs w:val="24"/>
        </w:rPr>
      </w:pPr>
      <w:r>
        <w:rPr>
          <w:rFonts w:ascii="Garamond" w:hAnsi="Garamond"/>
          <w:szCs w:val="24"/>
        </w:rPr>
        <w:t xml:space="preserve">In §1, I </w:t>
      </w:r>
      <w:r w:rsidR="00C71E34">
        <w:rPr>
          <w:rFonts w:ascii="Garamond" w:hAnsi="Garamond"/>
          <w:szCs w:val="24"/>
        </w:rPr>
        <w:t>explain</w:t>
      </w:r>
      <w:r>
        <w:rPr>
          <w:rFonts w:ascii="Garamond" w:hAnsi="Garamond"/>
          <w:szCs w:val="24"/>
        </w:rPr>
        <w:t xml:space="preserve"> what phenomenal-state introspection involves</w:t>
      </w:r>
      <w:r w:rsidR="000C431E">
        <w:rPr>
          <w:rFonts w:ascii="Garamond" w:hAnsi="Garamond"/>
          <w:szCs w:val="24"/>
        </w:rPr>
        <w:t>,</w:t>
      </w:r>
      <w:r>
        <w:rPr>
          <w:rFonts w:ascii="Garamond" w:hAnsi="Garamond"/>
          <w:szCs w:val="24"/>
        </w:rPr>
        <w:t xml:space="preserve"> and </w:t>
      </w:r>
      <w:r w:rsidR="00C71E34">
        <w:rPr>
          <w:rFonts w:ascii="Garamond" w:hAnsi="Garamond"/>
          <w:szCs w:val="24"/>
        </w:rPr>
        <w:t xml:space="preserve">how it is accounted for by </w:t>
      </w:r>
      <w:r w:rsidR="007B5EE4">
        <w:rPr>
          <w:rFonts w:ascii="Garamond" w:hAnsi="Garamond"/>
          <w:szCs w:val="24"/>
        </w:rPr>
        <w:t>extant</w:t>
      </w:r>
      <w:r w:rsidR="00C71E34">
        <w:rPr>
          <w:rFonts w:ascii="Garamond" w:hAnsi="Garamond"/>
          <w:szCs w:val="24"/>
        </w:rPr>
        <w:t xml:space="preserve"> versions of the acquaintance view.</w:t>
      </w:r>
      <w:r w:rsidR="000C431E">
        <w:rPr>
          <w:rFonts w:ascii="Garamond" w:hAnsi="Garamond"/>
          <w:szCs w:val="24"/>
        </w:rPr>
        <w:t xml:space="preserve"> In §2, I </w:t>
      </w:r>
      <w:r w:rsidR="00825062">
        <w:rPr>
          <w:rFonts w:ascii="Garamond" w:hAnsi="Garamond"/>
          <w:szCs w:val="24"/>
        </w:rPr>
        <w:t xml:space="preserve">present </w:t>
      </w:r>
      <w:r w:rsidR="000C431E">
        <w:rPr>
          <w:rFonts w:ascii="Garamond" w:hAnsi="Garamond"/>
          <w:szCs w:val="24"/>
        </w:rPr>
        <w:t xml:space="preserve">the </w:t>
      </w:r>
      <w:r w:rsidR="000C431E">
        <w:rPr>
          <w:rFonts w:ascii="Garamond" w:hAnsi="Garamond"/>
          <w:i/>
          <w:iCs/>
          <w:szCs w:val="24"/>
        </w:rPr>
        <w:t>phenomenal modification problem</w:t>
      </w:r>
      <w:r w:rsidR="000C431E">
        <w:rPr>
          <w:rFonts w:ascii="Garamond" w:hAnsi="Garamond"/>
          <w:szCs w:val="24"/>
        </w:rPr>
        <w:t xml:space="preserve">, mainly by appeal to Brentano’s articulation of it. In §3, </w:t>
      </w:r>
      <w:r w:rsidR="00B71444">
        <w:rPr>
          <w:rFonts w:ascii="Garamond" w:hAnsi="Garamond"/>
          <w:szCs w:val="24"/>
        </w:rPr>
        <w:t xml:space="preserve">I provide an analysis of the effects of introspective attention on </w:t>
      </w:r>
      <w:r w:rsidR="007B5EE4">
        <w:rPr>
          <w:rFonts w:ascii="Garamond" w:hAnsi="Garamond"/>
          <w:szCs w:val="24"/>
        </w:rPr>
        <w:t xml:space="preserve">the </w:t>
      </w:r>
      <w:r w:rsidR="00B71444">
        <w:rPr>
          <w:rFonts w:ascii="Garamond" w:hAnsi="Garamond"/>
          <w:szCs w:val="24"/>
        </w:rPr>
        <w:t xml:space="preserve">phenomenology. In §4, I argue that extant versions of the acquaintance view fail to meet the phenomenal modification challenge. Finally, in §5, I develop my own account of the metaphysics of introspective acquaintance, the </w:t>
      </w:r>
      <w:r w:rsidR="00B71444">
        <w:rPr>
          <w:rFonts w:ascii="Garamond" w:hAnsi="Garamond"/>
          <w:i/>
          <w:iCs/>
          <w:szCs w:val="24"/>
        </w:rPr>
        <w:t>integration account</w:t>
      </w:r>
      <w:r w:rsidR="00B71444">
        <w:rPr>
          <w:rFonts w:ascii="Garamond" w:hAnsi="Garamond"/>
          <w:szCs w:val="24"/>
        </w:rPr>
        <w:t>.</w:t>
      </w:r>
    </w:p>
    <w:p w14:paraId="548C4925" w14:textId="77777777" w:rsidR="00C5166B" w:rsidRDefault="00C5166B" w:rsidP="00B56430">
      <w:pPr>
        <w:spacing w:line="240" w:lineRule="auto"/>
        <w:rPr>
          <w:rFonts w:ascii="Garamond" w:hAnsi="Garamond"/>
          <w:szCs w:val="24"/>
        </w:rPr>
      </w:pPr>
    </w:p>
    <w:p w14:paraId="587748DB" w14:textId="2BBDAB24" w:rsidR="002B154C" w:rsidRPr="002B154C" w:rsidRDefault="002B154C" w:rsidP="00B56430">
      <w:pPr>
        <w:pStyle w:val="Heading2"/>
        <w:spacing w:line="240" w:lineRule="auto"/>
      </w:pPr>
      <w:r>
        <w:t xml:space="preserve">1. </w:t>
      </w:r>
      <w:r w:rsidRPr="002B154C">
        <w:t>Introspective acquaintance</w:t>
      </w:r>
      <w:r w:rsidR="00DC2008">
        <w:tab/>
      </w:r>
    </w:p>
    <w:p w14:paraId="61B3197C" w14:textId="6FAB5467" w:rsidR="00D704F6" w:rsidRDefault="00133038" w:rsidP="00B56430">
      <w:pPr>
        <w:spacing w:line="240" w:lineRule="auto"/>
        <w:rPr>
          <w:rFonts w:ascii="Garamond" w:hAnsi="Garamond"/>
        </w:rPr>
      </w:pPr>
      <w:r w:rsidRPr="00133038">
        <w:rPr>
          <w:rFonts w:ascii="Garamond" w:hAnsi="Garamond"/>
          <w:i/>
          <w:iCs/>
          <w:szCs w:val="24"/>
        </w:rPr>
        <w:t>Acquaintance</w:t>
      </w:r>
      <w:r>
        <w:rPr>
          <w:rFonts w:ascii="Garamond" w:hAnsi="Garamond"/>
          <w:szCs w:val="24"/>
        </w:rPr>
        <w:t xml:space="preserve"> is an epistemically </w:t>
      </w:r>
      <w:r w:rsidR="00044341">
        <w:rPr>
          <w:rFonts w:ascii="Garamond" w:hAnsi="Garamond"/>
          <w:szCs w:val="24"/>
        </w:rPr>
        <w:t>significant</w:t>
      </w:r>
      <w:r>
        <w:rPr>
          <w:rFonts w:ascii="Garamond" w:hAnsi="Garamond"/>
          <w:szCs w:val="24"/>
        </w:rPr>
        <w:t xml:space="preserve"> relationship</w:t>
      </w:r>
      <w:r w:rsidR="001E5A6C">
        <w:rPr>
          <w:rFonts w:ascii="Garamond" w:hAnsi="Garamond"/>
          <w:szCs w:val="24"/>
        </w:rPr>
        <w:t>,</w:t>
      </w:r>
      <w:r>
        <w:rPr>
          <w:rFonts w:ascii="Garamond" w:hAnsi="Garamond"/>
          <w:szCs w:val="24"/>
        </w:rPr>
        <w:t xml:space="preserve"> typically spelled out in terms of </w:t>
      </w:r>
      <w:r>
        <w:rPr>
          <w:rFonts w:ascii="Garamond" w:hAnsi="Garamond"/>
          <w:i/>
          <w:iCs/>
          <w:szCs w:val="24"/>
        </w:rPr>
        <w:t>direct awareness</w:t>
      </w:r>
      <w:r>
        <w:rPr>
          <w:rFonts w:ascii="Garamond" w:hAnsi="Garamond"/>
          <w:szCs w:val="24"/>
        </w:rPr>
        <w:t>, where the relevant directness is both epistemic and metaphysical</w:t>
      </w:r>
      <w:r w:rsidR="00DC2008">
        <w:rPr>
          <w:rFonts w:ascii="Garamond" w:hAnsi="Garamond"/>
          <w:szCs w:val="24"/>
        </w:rPr>
        <w:t xml:space="preserve"> </w:t>
      </w:r>
      <w:r w:rsidR="00DC2008">
        <w:rPr>
          <w:rFonts w:ascii="Garamond" w:hAnsi="Garamond"/>
          <w:szCs w:val="24"/>
        </w:rPr>
        <w:fldChar w:fldCharType="begin"/>
      </w:r>
      <w:r w:rsidR="00DC2008">
        <w:rPr>
          <w:rFonts w:ascii="Garamond" w:hAnsi="Garamond"/>
          <w:szCs w:val="24"/>
        </w:rPr>
        <w:instrText xml:space="preserve"> ADDIN ZOTERO_ITEM CSL_CITATION {"citationID":"BkPb0WKf","properties":{"formattedCitation":"(Gertler 2011)","plainCitation":"(Gertler 2011)","noteIndex":0},"citationItems":[{"id":581,"uris":["http://zotero.org/users/3438906/items/DWA8NPSX"],"uri":["http://zotero.org/users/3438906/items/DWA8NPSX"],"itemData":{"id":581,"type":"book","event-place":"London; New York","publisher":"Routledge","publisher-place":"London; New York","source":"PhilPapers","title":"Self-Knowledge","author":[{"family":"Gertler","given":"Brie"}],"issued":{"date-parts":[["2011"]]}}}],"schema":"https://github.com/citation-style-language/schema/raw/master/csl-citation.json"} </w:instrText>
      </w:r>
      <w:r w:rsidR="00DC2008">
        <w:rPr>
          <w:rFonts w:ascii="Garamond" w:hAnsi="Garamond"/>
          <w:szCs w:val="24"/>
        </w:rPr>
        <w:fldChar w:fldCharType="separate"/>
      </w:r>
      <w:r w:rsidR="00277A8D" w:rsidRPr="00277A8D">
        <w:rPr>
          <w:rFonts w:ascii="Garamond" w:hAnsi="Garamond"/>
        </w:rPr>
        <w:t>(Gertler 2011)</w:t>
      </w:r>
      <w:r w:rsidR="00DC2008">
        <w:rPr>
          <w:rFonts w:ascii="Garamond" w:hAnsi="Garamond"/>
          <w:szCs w:val="24"/>
        </w:rPr>
        <w:fldChar w:fldCharType="end"/>
      </w:r>
      <w:r w:rsidR="00D00F14">
        <w:rPr>
          <w:rFonts w:ascii="Garamond" w:hAnsi="Garamond"/>
          <w:szCs w:val="24"/>
        </w:rPr>
        <w:t>.</w:t>
      </w:r>
      <w:bookmarkEnd w:id="1"/>
      <w:r w:rsidR="00D704F6" w:rsidRPr="00010786">
        <w:rPr>
          <w:rStyle w:val="FootnoteReference"/>
        </w:rPr>
        <w:footnoteReference w:id="1"/>
      </w:r>
      <w:r w:rsidR="00D704F6">
        <w:rPr>
          <w:rFonts w:ascii="Garamond" w:hAnsi="Garamond"/>
          <w:szCs w:val="24"/>
        </w:rPr>
        <w:t xml:space="preserve"> Acquaintance is </w:t>
      </w:r>
      <w:r w:rsidR="00D704F6" w:rsidRPr="00451EE3">
        <w:rPr>
          <w:rFonts w:ascii="Garamond" w:hAnsi="Garamond"/>
          <w:i/>
          <w:iCs/>
          <w:szCs w:val="24"/>
        </w:rPr>
        <w:t>epistemically</w:t>
      </w:r>
      <w:r w:rsidR="00D704F6">
        <w:rPr>
          <w:rFonts w:ascii="Garamond" w:hAnsi="Garamond"/>
          <w:szCs w:val="24"/>
        </w:rPr>
        <w:t xml:space="preserve"> direct in that, </w:t>
      </w:r>
      <w:r w:rsidR="00D704F6" w:rsidRPr="00EA0C1F">
        <w:rPr>
          <w:rFonts w:ascii="Garamond" w:hAnsi="Garamond"/>
        </w:rPr>
        <w:t xml:space="preserve">by being acquainted with </w:t>
      </w:r>
      <w:r w:rsidR="00D704F6" w:rsidRPr="00EA0C1F">
        <w:rPr>
          <w:rFonts w:ascii="Garamond" w:hAnsi="Garamond"/>
          <w:i/>
          <w:iCs/>
        </w:rPr>
        <w:t>x</w:t>
      </w:r>
      <w:r w:rsidR="00D704F6" w:rsidRPr="00EA0C1F">
        <w:rPr>
          <w:rFonts w:ascii="Garamond" w:hAnsi="Garamond"/>
        </w:rPr>
        <w:t xml:space="preserve">, a subject </w:t>
      </w:r>
      <w:r w:rsidR="00D704F6" w:rsidRPr="00EA0C1F">
        <w:rPr>
          <w:rFonts w:ascii="Garamond" w:hAnsi="Garamond"/>
          <w:i/>
          <w:iCs/>
        </w:rPr>
        <w:t xml:space="preserve">S </w:t>
      </w:r>
      <w:r w:rsidR="00D704F6" w:rsidRPr="00EA0C1F">
        <w:rPr>
          <w:rFonts w:ascii="Garamond" w:hAnsi="Garamond"/>
        </w:rPr>
        <w:t>gets a</w:t>
      </w:r>
      <w:r w:rsidR="00D704F6">
        <w:rPr>
          <w:rFonts w:ascii="Garamond" w:hAnsi="Garamond"/>
        </w:rPr>
        <w:t>n epistemic</w:t>
      </w:r>
      <w:r w:rsidR="00D704F6" w:rsidRPr="00EA0C1F">
        <w:rPr>
          <w:rFonts w:ascii="Garamond" w:hAnsi="Garamond"/>
        </w:rPr>
        <w:t xml:space="preserve"> access to </w:t>
      </w:r>
      <w:r w:rsidR="00D704F6" w:rsidRPr="00EA0C1F">
        <w:rPr>
          <w:rFonts w:ascii="Garamond" w:hAnsi="Garamond"/>
          <w:i/>
          <w:iCs/>
        </w:rPr>
        <w:t>x</w:t>
      </w:r>
      <w:r w:rsidR="00D704F6">
        <w:rPr>
          <w:rFonts w:ascii="Garamond" w:hAnsi="Garamond"/>
        </w:rPr>
        <w:t xml:space="preserve"> which is</w:t>
      </w:r>
      <w:r w:rsidR="00D704F6" w:rsidRPr="00EA0C1F">
        <w:rPr>
          <w:rFonts w:ascii="Garamond" w:hAnsi="Garamond"/>
          <w:i/>
          <w:iCs/>
        </w:rPr>
        <w:t xml:space="preserve"> non-inferential</w:t>
      </w:r>
      <w:r w:rsidR="00D704F6">
        <w:rPr>
          <w:rFonts w:ascii="Garamond" w:hAnsi="Garamond"/>
        </w:rPr>
        <w:t xml:space="preserve">, i.e., </w:t>
      </w:r>
      <w:r w:rsidR="00D704F6" w:rsidRPr="00EA0C1F">
        <w:rPr>
          <w:rFonts w:ascii="Garamond" w:hAnsi="Garamond"/>
        </w:rPr>
        <w:t xml:space="preserve">does not depend on </w:t>
      </w:r>
      <w:r w:rsidR="00D704F6">
        <w:rPr>
          <w:rFonts w:ascii="Garamond" w:hAnsi="Garamond"/>
          <w:i/>
          <w:iCs/>
        </w:rPr>
        <w:t>S</w:t>
      </w:r>
      <w:r w:rsidR="00D704F6">
        <w:rPr>
          <w:rFonts w:ascii="Garamond" w:hAnsi="Garamond"/>
        </w:rPr>
        <w:t xml:space="preserve">’s </w:t>
      </w:r>
      <w:r w:rsidR="00D704F6" w:rsidRPr="00EA0C1F">
        <w:rPr>
          <w:rFonts w:ascii="Garamond" w:hAnsi="Garamond"/>
        </w:rPr>
        <w:t>having epistemic access to anything else (</w:t>
      </w:r>
      <w:r w:rsidR="00D704F6">
        <w:rPr>
          <w:rFonts w:ascii="Garamond" w:hAnsi="Garamond"/>
        </w:rPr>
        <w:t>in particular, it is</w:t>
      </w:r>
      <w:r w:rsidR="00D704F6" w:rsidRPr="00EA0C1F">
        <w:rPr>
          <w:rFonts w:ascii="Garamond" w:hAnsi="Garamond"/>
        </w:rPr>
        <w:t xml:space="preserve"> independent of</w:t>
      </w:r>
      <w:r w:rsidR="00D704F6">
        <w:rPr>
          <w:rFonts w:ascii="Garamond" w:hAnsi="Garamond"/>
        </w:rPr>
        <w:t xml:space="preserve"> </w:t>
      </w:r>
      <w:r w:rsidR="00D704F6">
        <w:rPr>
          <w:rFonts w:ascii="Garamond" w:hAnsi="Garamond"/>
          <w:i/>
          <w:iCs/>
        </w:rPr>
        <w:t>S</w:t>
      </w:r>
      <w:r w:rsidR="00D704F6">
        <w:rPr>
          <w:rFonts w:ascii="Garamond" w:hAnsi="Garamond"/>
        </w:rPr>
        <w:t>’s entertaining any</w:t>
      </w:r>
      <w:r w:rsidR="00D704F6" w:rsidRPr="00EA0C1F">
        <w:rPr>
          <w:rFonts w:ascii="Garamond" w:hAnsi="Garamond"/>
        </w:rPr>
        <w:t xml:space="preserve"> judgment)</w:t>
      </w:r>
      <w:r w:rsidR="00D704F6">
        <w:rPr>
          <w:rFonts w:ascii="Garamond" w:hAnsi="Garamond"/>
        </w:rPr>
        <w:t xml:space="preserve">. It is </w:t>
      </w:r>
      <w:r w:rsidR="00D704F6">
        <w:rPr>
          <w:rFonts w:ascii="Garamond" w:hAnsi="Garamond"/>
          <w:i/>
          <w:iCs/>
        </w:rPr>
        <w:t>metaphysically</w:t>
      </w:r>
      <w:r w:rsidR="00D704F6">
        <w:rPr>
          <w:rFonts w:ascii="Garamond" w:hAnsi="Garamond"/>
        </w:rPr>
        <w:t xml:space="preserve"> direct in that, </w:t>
      </w:r>
      <w:r w:rsidR="00D704F6" w:rsidRPr="00451EE3">
        <w:rPr>
          <w:rFonts w:ascii="Garamond" w:hAnsi="Garamond"/>
        </w:rPr>
        <w:t xml:space="preserve">when </w:t>
      </w:r>
      <w:r w:rsidR="00D704F6" w:rsidRPr="00451EE3">
        <w:rPr>
          <w:rFonts w:ascii="Garamond" w:hAnsi="Garamond"/>
          <w:i/>
          <w:iCs/>
        </w:rPr>
        <w:t>S</w:t>
      </w:r>
      <w:r w:rsidR="00D704F6" w:rsidRPr="00451EE3">
        <w:rPr>
          <w:rFonts w:ascii="Garamond" w:hAnsi="Garamond"/>
        </w:rPr>
        <w:t xml:space="preserve"> is acquainted with </w:t>
      </w:r>
      <w:r w:rsidR="00D704F6" w:rsidRPr="00451EE3">
        <w:rPr>
          <w:rFonts w:ascii="Garamond" w:hAnsi="Garamond"/>
          <w:i/>
          <w:iCs/>
        </w:rPr>
        <w:t>x</w:t>
      </w:r>
      <w:r w:rsidR="00D704F6" w:rsidRPr="00451EE3">
        <w:rPr>
          <w:rFonts w:ascii="Garamond" w:hAnsi="Garamond"/>
        </w:rPr>
        <w:t xml:space="preserve">, no state or process mediates between </w:t>
      </w:r>
      <w:r w:rsidR="00D704F6" w:rsidRPr="00451EE3">
        <w:rPr>
          <w:rFonts w:ascii="Garamond" w:hAnsi="Garamond"/>
          <w:i/>
          <w:iCs/>
        </w:rPr>
        <w:t>x</w:t>
      </w:r>
      <w:r w:rsidR="00D704F6" w:rsidRPr="00451EE3">
        <w:rPr>
          <w:rFonts w:ascii="Garamond" w:hAnsi="Garamond"/>
        </w:rPr>
        <w:t xml:space="preserve"> and </w:t>
      </w:r>
      <w:r w:rsidR="00D704F6" w:rsidRPr="00451EE3">
        <w:rPr>
          <w:rFonts w:ascii="Garamond" w:hAnsi="Garamond"/>
          <w:i/>
          <w:iCs/>
        </w:rPr>
        <w:t>S</w:t>
      </w:r>
      <w:r w:rsidR="00D704F6" w:rsidRPr="00451EE3">
        <w:rPr>
          <w:rFonts w:ascii="Garamond" w:hAnsi="Garamond"/>
        </w:rPr>
        <w:t xml:space="preserve">’s awareness of </w:t>
      </w:r>
      <w:r w:rsidR="00D704F6" w:rsidRPr="00451EE3">
        <w:rPr>
          <w:rFonts w:ascii="Garamond" w:hAnsi="Garamond"/>
          <w:i/>
          <w:iCs/>
        </w:rPr>
        <w:t>x</w:t>
      </w:r>
      <w:r w:rsidR="00D704F6">
        <w:rPr>
          <w:rFonts w:ascii="Garamond" w:hAnsi="Garamond"/>
        </w:rPr>
        <w:t xml:space="preserve">. The notion of metaphysical directness is admittedly in need of elucidation—I am going to expand on this </w:t>
      </w:r>
      <w:proofErr w:type="gramStart"/>
      <w:r w:rsidR="00D704F6">
        <w:rPr>
          <w:rFonts w:ascii="Garamond" w:hAnsi="Garamond"/>
        </w:rPr>
        <w:t>later on</w:t>
      </w:r>
      <w:proofErr w:type="gramEnd"/>
      <w:r w:rsidR="00D704F6">
        <w:rPr>
          <w:rFonts w:ascii="Garamond" w:hAnsi="Garamond"/>
        </w:rPr>
        <w:t>.</w:t>
      </w:r>
    </w:p>
    <w:p w14:paraId="563168E8" w14:textId="26EC8416" w:rsidR="00D704F6" w:rsidRPr="00962468" w:rsidRDefault="00D704F6" w:rsidP="00B56430">
      <w:pPr>
        <w:spacing w:line="240" w:lineRule="auto"/>
        <w:ind w:firstLine="720"/>
        <w:rPr>
          <w:rFonts w:ascii="Garamond" w:hAnsi="Garamond"/>
        </w:rPr>
      </w:pPr>
      <w:r>
        <w:rPr>
          <w:rFonts w:ascii="Garamond" w:hAnsi="Garamond"/>
        </w:rPr>
        <w:t>Neglected for much of the second half of the 20</w:t>
      </w:r>
      <w:r w:rsidRPr="00774CEC">
        <w:rPr>
          <w:rFonts w:ascii="Garamond" w:hAnsi="Garamond"/>
          <w:vertAlign w:val="superscript"/>
        </w:rPr>
        <w:t>th</w:t>
      </w:r>
      <w:r>
        <w:rPr>
          <w:rFonts w:ascii="Garamond" w:hAnsi="Garamond"/>
        </w:rPr>
        <w:t xml:space="preserve"> century, the notion of </w:t>
      </w:r>
      <w:r>
        <w:rPr>
          <w:rFonts w:ascii="Garamond" w:hAnsi="Garamond"/>
          <w:i/>
          <w:iCs/>
        </w:rPr>
        <w:t>acquaintance</w:t>
      </w:r>
      <w:r>
        <w:rPr>
          <w:rFonts w:ascii="Garamond" w:hAnsi="Garamond"/>
        </w:rPr>
        <w:t xml:space="preserve">, made popular by Bertrand </w:t>
      </w:r>
      <w:r>
        <w:rPr>
          <w:rFonts w:ascii="Garamond" w:hAnsi="Garamond"/>
        </w:rPr>
        <w:fldChar w:fldCharType="begin"/>
      </w:r>
      <w:r>
        <w:rPr>
          <w:rFonts w:ascii="Garamond" w:hAnsi="Garamond"/>
        </w:rPr>
        <w:instrText xml:space="preserve"> ADDIN ZOTERO_ITEM CSL_CITATION {"citationID":"BzZck1Gp","properties":{"formattedCitation":"(Russell 1912)","plainCitation":"(Russell 1912)","dontUpdate":true,"noteIndex":0},"citationItems":[{"id":712,"uris":["http://zotero.org/users/3438906/items/A66WADSI"],"uri":["http://zotero.org/users/3438906/items/A66WADSI"],"itemData":{"id":712,"type":"book","event-place":"New York","publisher":"H. Holt and Company","publisher-place":"New York","title":"The problems of philosophy","author":[{"family":"Russell","given":"Bertrand"}],"issued":{"date-parts":[["1912"]]}}}],"schema":"https://github.com/citation-style-language/schema/raw/master/csl-citation.json"} </w:instrText>
      </w:r>
      <w:r>
        <w:rPr>
          <w:rFonts w:ascii="Garamond" w:hAnsi="Garamond"/>
        </w:rPr>
        <w:fldChar w:fldCharType="separate"/>
      </w:r>
      <w:r w:rsidRPr="00277A8D">
        <w:rPr>
          <w:rFonts w:ascii="Garamond" w:hAnsi="Garamond"/>
        </w:rPr>
        <w:t xml:space="preserve">Russell </w:t>
      </w:r>
      <w:r>
        <w:rPr>
          <w:rFonts w:ascii="Garamond" w:hAnsi="Garamond"/>
        </w:rPr>
        <w:t>(</w:t>
      </w:r>
      <w:r w:rsidRPr="00277A8D">
        <w:rPr>
          <w:rFonts w:ascii="Garamond" w:hAnsi="Garamond"/>
        </w:rPr>
        <w:t>1910</w:t>
      </w:r>
      <w:r>
        <w:rPr>
          <w:rFonts w:ascii="Garamond" w:hAnsi="Garamond"/>
        </w:rPr>
        <w:t xml:space="preserve">, </w:t>
      </w:r>
      <w:r w:rsidRPr="00277A8D">
        <w:rPr>
          <w:rFonts w:ascii="Garamond" w:hAnsi="Garamond"/>
        </w:rPr>
        <w:t>1912)</w:t>
      </w:r>
      <w:r>
        <w:rPr>
          <w:rFonts w:ascii="Garamond" w:hAnsi="Garamond"/>
        </w:rPr>
        <w:fldChar w:fldCharType="end"/>
      </w:r>
      <w:r>
        <w:rPr>
          <w:rFonts w:ascii="Garamond" w:hAnsi="Garamond"/>
        </w:rPr>
        <w:t>, has progressively regained momentum over the last twenty years and has become increasingly prominent in philosophical areas as different as philosophy of mind, epistemology, philosophy of language, and metaphysics (see Knowles and Raleigh 2019 for a recent collection dedicated to acquaintance).</w:t>
      </w:r>
      <w:r w:rsidRPr="00010786">
        <w:rPr>
          <w:rStyle w:val="FootnoteReference"/>
        </w:rPr>
        <w:footnoteReference w:id="2"/>
      </w:r>
      <w:r>
        <w:rPr>
          <w:rFonts w:ascii="Garamond" w:hAnsi="Garamond"/>
        </w:rPr>
        <w:t xml:space="preserve"> It has figured in some responses to Frank </w:t>
      </w:r>
      <w:r>
        <w:rPr>
          <w:rFonts w:ascii="Garamond" w:hAnsi="Garamond"/>
        </w:rPr>
        <w:fldChar w:fldCharType="begin"/>
      </w:r>
      <w:r>
        <w:rPr>
          <w:rFonts w:ascii="Garamond" w:hAnsi="Garamond"/>
        </w:rPr>
        <w:instrText xml:space="preserve"> ADDIN ZOTERO_ITEM CSL_CITATION {"citationID":"qkzsiQJ9","properties":{"formattedCitation":"(Jackson 1982)","plainCitation":"(Jackson 1982)","dontUpdate":true,"noteIndex":0},"citationItems":[{"id":52,"uris":["http://zotero.org/users/3438906/items/9M3KXRH5"],"uri":["http://zotero.org/users/3438906/items/9M3KXRH5"],"itemData":{"id":52,"type":"article-journal","container-title":"The Philosophical Quarterly","issue":"127","journalAbbreviation":"The Philosophical Quarterly (1950-)","page":"127-136","source":"JSTOR","title":"Epiphenomenal Qualia","volume":"32","author":[{"family":"Jackson","given":"Frank"}],"issued":{"date-parts":[["1982"]]}}}],"schema":"https://github.com/citation-style-language/schema/raw/master/csl-citation.json"} </w:instrText>
      </w:r>
      <w:r>
        <w:rPr>
          <w:rFonts w:ascii="Garamond" w:hAnsi="Garamond"/>
        </w:rPr>
        <w:fldChar w:fldCharType="separate"/>
      </w:r>
      <w:r w:rsidRPr="00277A8D">
        <w:rPr>
          <w:rFonts w:ascii="Garamond" w:hAnsi="Garamond"/>
        </w:rPr>
        <w:t>Jackson</w:t>
      </w:r>
      <w:r>
        <w:rPr>
          <w:rFonts w:ascii="Garamond" w:hAnsi="Garamond"/>
        </w:rPr>
        <w:t>’s</w:t>
      </w:r>
      <w:r w:rsidRPr="00277A8D">
        <w:rPr>
          <w:rFonts w:ascii="Garamond" w:hAnsi="Garamond"/>
        </w:rPr>
        <w:t xml:space="preserve"> </w:t>
      </w:r>
      <w:r>
        <w:rPr>
          <w:rFonts w:ascii="Garamond" w:hAnsi="Garamond"/>
        </w:rPr>
        <w:t>(</w:t>
      </w:r>
      <w:r w:rsidRPr="00277A8D">
        <w:rPr>
          <w:rFonts w:ascii="Garamond" w:hAnsi="Garamond"/>
        </w:rPr>
        <w:t>1982)</w:t>
      </w:r>
      <w:r>
        <w:rPr>
          <w:rFonts w:ascii="Garamond" w:hAnsi="Garamond"/>
        </w:rPr>
        <w:fldChar w:fldCharType="end"/>
      </w:r>
      <w:r>
        <w:rPr>
          <w:rFonts w:ascii="Garamond" w:hAnsi="Garamond"/>
        </w:rPr>
        <w:t xml:space="preserve"> </w:t>
      </w:r>
      <w:r>
        <w:rPr>
          <w:rFonts w:ascii="Garamond" w:hAnsi="Garamond"/>
          <w:i/>
          <w:iCs/>
        </w:rPr>
        <w:t>knowledge argument</w:t>
      </w:r>
      <w:r>
        <w:rPr>
          <w:rFonts w:ascii="Garamond" w:hAnsi="Garamond"/>
        </w:rPr>
        <w:t xml:space="preserve"> against physicalism </w:t>
      </w:r>
      <w:r>
        <w:rPr>
          <w:rFonts w:ascii="Garamond" w:hAnsi="Garamond"/>
        </w:rPr>
        <w:fldChar w:fldCharType="begin"/>
      </w:r>
      <w:r>
        <w:rPr>
          <w:rFonts w:ascii="Garamond" w:hAnsi="Garamond"/>
        </w:rPr>
        <w:instrText xml:space="preserve"> ADDIN ZOTERO_ITEM CSL_CITATION {"citationID":"Jv6s7C6q","properties":{"formattedCitation":"(Bigelow and Pargetter 1990)","plainCitation":"(Bigelow and Pargetter 1990)","dontUpdate":true,"noteIndex":0},"citationItems":[{"id":793,"uris":["http://zotero.org/users/3438906/items/UKQ6EGK7"],"uri":["http://zotero.org/users/3438906/items/UKQ6EGK7"],"itemData":{"id":793,"type":"article-journal","container-title":"Theoria","issue":"3","language":"en","page":"129-147","source":"onlinelibrary.wiley.com","title":"Acquaintance with qualia","volume":"56","author":[{"family":"Bigelow","given":"John"},{"family":"Pargetter","given":"Robert"}],"issued":{"date-parts":[["1990"]]}}}],"schema":"https://github.com/citation-style-language/schema/raw/master/csl-citation.json"} </w:instrText>
      </w:r>
      <w:r>
        <w:rPr>
          <w:rFonts w:ascii="Garamond" w:hAnsi="Garamond"/>
        </w:rPr>
        <w:fldChar w:fldCharType="separate"/>
      </w:r>
      <w:r w:rsidRPr="00277A8D">
        <w:rPr>
          <w:rFonts w:ascii="Garamond" w:hAnsi="Garamond"/>
        </w:rPr>
        <w:t>(Bigelow and Pargetter 1990</w:t>
      </w:r>
      <w:r>
        <w:rPr>
          <w:rFonts w:ascii="Garamond" w:hAnsi="Garamond"/>
        </w:rPr>
        <w:fldChar w:fldCharType="end"/>
      </w:r>
      <w:r>
        <w:rPr>
          <w:rFonts w:ascii="Garamond" w:hAnsi="Garamond"/>
        </w:rPr>
        <w:t xml:space="preserve">, </w:t>
      </w:r>
      <w:r>
        <w:rPr>
          <w:rFonts w:ascii="Garamond" w:hAnsi="Garamond"/>
        </w:rPr>
        <w:fldChar w:fldCharType="begin"/>
      </w:r>
      <w:r>
        <w:rPr>
          <w:rFonts w:ascii="Garamond" w:hAnsi="Garamond"/>
        </w:rPr>
        <w:instrText xml:space="preserve"> ADDIN ZOTERO_ITEM CSL_CITATION {"citationID":"oelaWanV","properties":{"formattedCitation":"(Bigelow and Pargetter 2006)","plainCitation":"(Bigelow and Pargetter 2006)","dontUpdate":true,"noteIndex":0},"citationItems":[{"id":795,"uris":["http://zotero.org/users/3438906/items/HM2CZU86"],"uri":["http://zotero.org/users/3438906/items/HM2CZU86"],"itemData":{"id":795,"type":"article-journal","abstract":"Frank Jackson argued, in an astronomically frequently cited paper on ‘Epiphenomenal qualia’[Jackson 1982 that materialism must be mistaken. His argument is called the knowledge argument. Over the years since he published that paper, he gradually came to the conviction that the conclusion of the knowledge argument must be mistaken. Yet he long remained totally unconvinced by any of the very numerous published attempts to explain where his knowledge argument had gone astray. Eventually, Jackson did publish a diagnosis of the reasons why, he now thinks, his knowledge argument against materialism fails to prove the falsity of materialism [Jackson 2005. He argues that you can block the knowledge argument against materialism—but only if you tie yourself to a dubious doctrine called representationalism. We argue that the knowledge argument fails as a refutation of either representational or nonrepresentational materialism. It does, however, furnish both materialists and dualists with a successful argument for the existence of distinctively first-person modes of acquaintance with mental states. Jackson's argument does not refute materialism: but it does bring to the surface significant features of thought and experience, which many dualists have sensed, and most materialists have missed.","container-title":"Australasian Journal of Philosophy","issue":"3","page":"353-378","source":"Taylor and Francis+NEJM","title":"Re-acquaintance with qualia","volume":"84","author":[{"family":"Bigelow","given":"John"},{"family":"Pargetter","given":"Robert"}],"issued":{"date-parts":[["2006"]]}}}],"schema":"https://github.com/citation-style-language/schema/raw/master/csl-citation.json"} </w:instrText>
      </w:r>
      <w:r>
        <w:rPr>
          <w:rFonts w:ascii="Garamond" w:hAnsi="Garamond"/>
        </w:rPr>
        <w:fldChar w:fldCharType="separate"/>
      </w:r>
      <w:r w:rsidRPr="00277A8D">
        <w:rPr>
          <w:rFonts w:ascii="Garamond" w:hAnsi="Garamond"/>
        </w:rPr>
        <w:t>2006</w:t>
      </w:r>
      <w:r>
        <w:rPr>
          <w:rFonts w:ascii="Garamond" w:hAnsi="Garamond"/>
        </w:rPr>
        <w:fldChar w:fldCharType="end"/>
      </w:r>
      <w:r>
        <w:rPr>
          <w:rFonts w:ascii="Garamond" w:hAnsi="Garamond"/>
        </w:rPr>
        <w:t xml:space="preserve">; </w:t>
      </w:r>
      <w:r>
        <w:rPr>
          <w:rFonts w:ascii="Garamond" w:hAnsi="Garamond"/>
        </w:rPr>
        <w:fldChar w:fldCharType="begin"/>
      </w:r>
      <w:r>
        <w:rPr>
          <w:rFonts w:ascii="Garamond" w:hAnsi="Garamond"/>
        </w:rPr>
        <w:instrText xml:space="preserve"> ADDIN ZOTERO_ITEM CSL_CITATION {"citationID":"WHiHJKy0","properties":{"formattedCitation":"(Conee 1994)","plainCitation":"(Conee 1994)","dontUpdate":true,"noteIndex":0},"citationItems":[{"id":662,"uris":["http://zotero.org/users/3438906/items/VY649M2C"],"uri":["http://zotero.org/users/3438906/items/VY649M2C"],"itemData":{"id":662,"type":"article-journal","container-title":"Australasian Journal of Philosophy","ISSN":"0004-8402","issue":"2","language":"English","title":"Phenomenal Knowledge","volume":"72","author":[{"family":"Conee","given":"Earl"}],"accessed":{"date-parts":[["2017",12,8]]},"issued":{"date-parts":[["1994"]]}}}],"schema":"https://github.com/citation-style-language/schema/raw/master/csl-citation.json"} </w:instrText>
      </w:r>
      <w:r>
        <w:rPr>
          <w:rFonts w:ascii="Garamond" w:hAnsi="Garamond"/>
        </w:rPr>
        <w:fldChar w:fldCharType="separate"/>
      </w:r>
      <w:r w:rsidRPr="00277A8D">
        <w:rPr>
          <w:rFonts w:ascii="Garamond" w:hAnsi="Garamond"/>
        </w:rPr>
        <w:t>Conee 1994</w:t>
      </w:r>
      <w:r>
        <w:rPr>
          <w:rFonts w:ascii="Garamond" w:hAnsi="Garamond"/>
        </w:rPr>
        <w:fldChar w:fldCharType="end"/>
      </w:r>
      <w:r>
        <w:rPr>
          <w:rFonts w:ascii="Garamond" w:hAnsi="Garamond"/>
        </w:rPr>
        <w:t xml:space="preserve">; Levine 2019; Grzankowski and Tye 2019) it plays a key role in contemporary defenses of </w:t>
      </w:r>
      <w:r w:rsidRPr="00404F63">
        <w:rPr>
          <w:rFonts w:ascii="Garamond" w:hAnsi="Garamond"/>
        </w:rPr>
        <w:t>foundationalism</w:t>
      </w:r>
      <w:r>
        <w:rPr>
          <w:rFonts w:ascii="Garamond" w:hAnsi="Garamond"/>
        </w:rPr>
        <w:t xml:space="preserve"> about epistemic justification </w:t>
      </w:r>
      <w:r>
        <w:rPr>
          <w:rFonts w:ascii="Garamond" w:hAnsi="Garamond"/>
        </w:rPr>
        <w:fldChar w:fldCharType="begin"/>
      </w:r>
      <w:r>
        <w:rPr>
          <w:rFonts w:ascii="Garamond" w:hAnsi="Garamond"/>
        </w:rPr>
        <w:instrText xml:space="preserve"> ADDIN ZOTERO_ITEM CSL_CITATION {"citationID":"k5fWMu4P","properties":{"formattedCitation":"(Fales 1996)","plainCitation":"(Fales 1996)","dontUpdate":true,"noteIndex":0},"citationItems":[{"id":1209,"uris":["http://zotero.org/users/3438906/items/L9ZR37F2"],"uri":["http://zotero.org/users/3438906/items/L9ZR37F2"],"itemData":{"id":1209,"type":"book","abstract":"What is the connection between experience and knowledge? Evan Fales defends the contested idea that sense experience can be used to justify basic beliefs. He explores what it is for a belief to be self-evident and examines implications for his argument of Gestalt psychology and visual phenomena and illusions. Fales diverges from classical foundationalism, however, arguing that basic beliefs are often only probable, rather than infallible. A Defense of the Given is an important work not only for epistemologists but for all philosophers interested in how we can justify our beliefs.","event-place":"Lanham, Ma","ISBN":"978-0-8476-8306-2","language":"en","note":"Google-Books-ID: 8Q6AXZdKCnkC","number-of-pages":"262","publisher":"Rowman &amp; Littlefield Publishers","publisher-place":"Lanham, Ma","source":"Google Books","title":"A Defense of the Given","author":[{"family":"Fales","given":"Evan"}],"issued":{"date-parts":[["1996"]]}}}],"schema":"https://github.com/citation-style-language/schema/raw/master/csl-citation.json"} </w:instrText>
      </w:r>
      <w:r>
        <w:rPr>
          <w:rFonts w:ascii="Garamond" w:hAnsi="Garamond"/>
        </w:rPr>
        <w:fldChar w:fldCharType="separate"/>
      </w:r>
      <w:r w:rsidRPr="00277A8D">
        <w:rPr>
          <w:rFonts w:ascii="Garamond" w:hAnsi="Garamond"/>
        </w:rPr>
        <w:t>(Fales 1996</w:t>
      </w:r>
      <w:r>
        <w:rPr>
          <w:rFonts w:ascii="Garamond" w:hAnsi="Garamond"/>
        </w:rPr>
        <w:fldChar w:fldCharType="end"/>
      </w:r>
      <w:r>
        <w:rPr>
          <w:rFonts w:ascii="Garamond" w:hAnsi="Garamond"/>
        </w:rPr>
        <w:t xml:space="preserve">; </w:t>
      </w:r>
      <w:r>
        <w:rPr>
          <w:rFonts w:ascii="Garamond" w:hAnsi="Garamond"/>
        </w:rPr>
        <w:fldChar w:fldCharType="begin"/>
      </w:r>
      <w:r>
        <w:rPr>
          <w:rFonts w:ascii="Garamond" w:hAnsi="Garamond"/>
        </w:rPr>
        <w:instrText xml:space="preserve"> ADDIN ZOTERO_ITEM CSL_CITATION {"citationID":"VAU9OujN","properties":{"formattedCitation":"(BonJour 2000)","plainCitation":"(BonJour 2000)","dontUpdate":true,"noteIndex":0},"citationItems":[{"id":124,"uris":["http://zotero.org/users/3438906/items/K4KVHX5D"],"uri":["http://zotero.org/users/3438906/items/K4KVHX5D"],"itemData":{"id":124,"type":"chapter","container-title":"Resurrecting Old-Fashioned Foundationalism","event-place":"Lanham, Ma","publisher":"Rowman and Littlefield","publisher-place":"Lanham, Ma","title":"Toward a Defense of Empirical Foundationalism","author":[{"family":"BonJour","given":"Laurence"}],"editor":[{"family":"DePaul","given":"Michael R."}],"issued":{"date-parts":[["2000"]]}}}],"schema":"https://github.com/citation-style-language/schema/raw/master/csl-citation.json"} </w:instrText>
      </w:r>
      <w:r>
        <w:rPr>
          <w:rFonts w:ascii="Garamond" w:hAnsi="Garamond"/>
        </w:rPr>
        <w:fldChar w:fldCharType="separate"/>
      </w:r>
      <w:r w:rsidRPr="00277A8D">
        <w:rPr>
          <w:rFonts w:ascii="Garamond" w:hAnsi="Garamond"/>
        </w:rPr>
        <w:t>BonJour 2000</w:t>
      </w:r>
      <w:r>
        <w:rPr>
          <w:rFonts w:ascii="Garamond" w:hAnsi="Garamond"/>
        </w:rPr>
        <w:fldChar w:fldCharType="end"/>
      </w:r>
      <w:r>
        <w:rPr>
          <w:rFonts w:ascii="Garamond" w:hAnsi="Garamond"/>
        </w:rPr>
        <w:t xml:space="preserve">, </w:t>
      </w:r>
      <w:r>
        <w:rPr>
          <w:rFonts w:ascii="Garamond" w:hAnsi="Garamond"/>
        </w:rPr>
        <w:fldChar w:fldCharType="begin"/>
      </w:r>
      <w:r>
        <w:rPr>
          <w:rFonts w:ascii="Garamond" w:hAnsi="Garamond"/>
        </w:rPr>
        <w:instrText xml:space="preserve"> ADDIN ZOTERO_ITEM CSL_CITATION {"citationID":"x9fpjLGN","properties":{"formattedCitation":"(BonJour 2003)","plainCitation":"(BonJour 2003)","dontUpdate":true,"noteIndex":0},"citationItems":[{"id":1208,"uris":["http://zotero.org/users/3438906/items/K8RCCU3W"],"uri":["http://zotero.org/users/3438906/items/K8RCCU3W"],"itemData":{"id":1208,"type":"chapter","container-title":"Epistemic Justification: Internalism vs. Externalism, Foundations vs. Virtues","event-place":"Malden, MA","publisher":"Blackwell","publisher-place":"Malden, MA","title":"A Version of Internalist Foundationalism","author":[{"family":"BonJour","given":"Laurence"}],"container-author":[{"family":"Bonjour","given":"Laurence"},{"family":"Sosa","given":"Ernest"}],"issued":{"date-parts":[["2003"]]}}}],"schema":"https://github.com/citation-style-language/schema/raw/master/csl-citation.json"} </w:instrText>
      </w:r>
      <w:r>
        <w:rPr>
          <w:rFonts w:ascii="Garamond" w:hAnsi="Garamond"/>
        </w:rPr>
        <w:fldChar w:fldCharType="separate"/>
      </w:r>
      <w:r w:rsidRPr="00277A8D">
        <w:rPr>
          <w:rFonts w:ascii="Garamond" w:hAnsi="Garamond"/>
        </w:rPr>
        <w:t>2003</w:t>
      </w:r>
      <w:r>
        <w:rPr>
          <w:rFonts w:ascii="Garamond" w:hAnsi="Garamond"/>
        </w:rPr>
        <w:fldChar w:fldCharType="end"/>
      </w:r>
      <w:r>
        <w:rPr>
          <w:rFonts w:ascii="Garamond" w:hAnsi="Garamond"/>
        </w:rPr>
        <w:t>;</w:t>
      </w:r>
      <w:r w:rsidRPr="00AF68D9">
        <w:rPr>
          <w:rFonts w:ascii="Garamond" w:hAnsi="Garamond"/>
          <w:lang w:val="it-IT"/>
        </w:rPr>
        <w:t xml:space="preserve"> </w:t>
      </w:r>
      <w:r>
        <w:rPr>
          <w:rFonts w:ascii="Garamond" w:hAnsi="Garamond"/>
        </w:rPr>
        <w:fldChar w:fldCharType="begin"/>
      </w:r>
      <w:r>
        <w:rPr>
          <w:rFonts w:ascii="Garamond" w:hAnsi="Garamond"/>
          <w:lang w:val="it-IT"/>
        </w:rPr>
        <w:instrText xml:space="preserve"> ADDIN ZOTERO_ITEM CSL_CITATION {"citationID":"E70mlo0l","properties":{"formattedCitation":"(Fumerton 1996)","plainCitation":"(Fumerton 1996)","dontUpdate":true,"noteIndex":0},"citationItems":[{"id":146,"uris":["http://zotero.org/users/3438906/items/NU2IXM88"],"uri":["http://zotero.org/users/3438906/items/NU2IXM88"],"itemData":{"id":146,"type":"book","collection-title":"Studies in epistemology and cognitive theory","event-place":"Lanham, Ma","ISBN":"978-0-8476-8107-5","language":"eng","note":"23 cm. Bibliogr. p. 225-229.","number-of-pages":"234","number-of-volumes":"1","publisher":"Rowman &amp; Littlefield","publisher-place":"Lanham, Ma","source":"French National Library Online Catalog (http://catalogue.bnf.fr)","title":"Metaepistemology and Skepticism","author":[{"family":"Fumerton","given":"Richard"}],"issued":{"date-parts":[["1996"]]}}}],"schema":"https://github.com/citation-style-language/schema/raw/master/csl-citation.json"} </w:instrText>
      </w:r>
      <w:r>
        <w:rPr>
          <w:rFonts w:ascii="Garamond" w:hAnsi="Garamond"/>
        </w:rPr>
        <w:fldChar w:fldCharType="separate"/>
      </w:r>
      <w:r w:rsidRPr="00277A8D">
        <w:rPr>
          <w:rFonts w:ascii="Garamond" w:hAnsi="Garamond"/>
        </w:rPr>
        <w:t>Fumerton 1996</w:t>
      </w:r>
      <w:r>
        <w:rPr>
          <w:rFonts w:ascii="Garamond" w:hAnsi="Garamond"/>
        </w:rPr>
        <w:fldChar w:fldCharType="end"/>
      </w:r>
      <w:r w:rsidRPr="004B4B18">
        <w:rPr>
          <w:rFonts w:ascii="Garamond" w:hAnsi="Garamond"/>
          <w:lang w:val="it-IT"/>
        </w:rPr>
        <w:t xml:space="preserve">, </w:t>
      </w:r>
      <w:r>
        <w:rPr>
          <w:rFonts w:ascii="Garamond" w:hAnsi="Garamond"/>
        </w:rPr>
        <w:fldChar w:fldCharType="begin"/>
      </w:r>
      <w:r>
        <w:rPr>
          <w:rFonts w:ascii="Garamond" w:hAnsi="Garamond"/>
          <w:lang w:val="it-IT"/>
        </w:rPr>
        <w:instrText xml:space="preserve"> ADDIN ZOTERO_ITEM CSL_CITATION {"citationID":"ucTSHY7r","properties":{"formattedCitation":"(Fumerton 2001)","plainCitation":"(Fumerton 2001)","dontUpdate":true,"noteIndex":0},"citationItems":[{"id":86,"uris":["http://zotero.org/users/3438906/items/E46MVH2C"],"uri":["http://zotero.org/users/3438906/items/E46MVH2C"],"itemData":{"id":86,"type":"chapter","collection-title":"Studies in epistemology and cognitive theory","container-title":"Resurrecting Old-Fashioned Foundationalism","event-place":"Lanham, Ma","ISBN":"978-0-8476-9289-7","language":"eng","note":"23 cm.","number-of-volumes":"1","page":"3-20","publisher":"Rowman and Littlefield","publisher-place":"Lanham, Ma","source":"French National Library Online Catalog (http://catalogue.bnf.fr)","title":"Classical Foundationalism","author":[{"family":"Fumerton","given":"Richard"}],"editor":[{"family":"DePaul","given":"Michael R."}],"issued":{"date-parts":[["2001"]]}}}],"schema":"https://github.com/citation-style-language/schema/raw/master/csl-citation.json"} </w:instrText>
      </w:r>
      <w:r>
        <w:rPr>
          <w:rFonts w:ascii="Garamond" w:hAnsi="Garamond"/>
        </w:rPr>
        <w:fldChar w:fldCharType="separate"/>
      </w:r>
      <w:r w:rsidRPr="00277A8D">
        <w:rPr>
          <w:rFonts w:ascii="Garamond" w:hAnsi="Garamond"/>
        </w:rPr>
        <w:t>2001</w:t>
      </w:r>
      <w:r>
        <w:rPr>
          <w:rFonts w:ascii="Garamond" w:hAnsi="Garamond"/>
        </w:rPr>
        <w:fldChar w:fldCharType="end"/>
      </w:r>
      <w:r w:rsidRPr="004B4B18">
        <w:rPr>
          <w:rFonts w:ascii="Garamond" w:hAnsi="Garamond"/>
          <w:lang w:val="it-IT"/>
        </w:rPr>
        <w:t xml:space="preserve">, </w:t>
      </w:r>
      <w:r>
        <w:rPr>
          <w:rFonts w:ascii="Garamond" w:hAnsi="Garamond"/>
        </w:rPr>
        <w:fldChar w:fldCharType="begin"/>
      </w:r>
      <w:r>
        <w:rPr>
          <w:rFonts w:ascii="Garamond" w:hAnsi="Garamond"/>
          <w:lang w:val="it-IT"/>
        </w:rPr>
        <w:instrText xml:space="preserve"> ADDIN ZOTERO_ITEM CSL_CITATION {"citationID":"jCKVdi8r","properties":{"formattedCitation":"(Fumerton 2009)","plainCitation":"(Fumerton 2009)","dontUpdate":true,"noteIndex":0},"citationItems":[{"id":90,"uris":["http://zotero.org/users/3438906/items/EHSMDD5F"],"uri":["http://zotero.org/users/3438906/items/EHSMDD5F"],"itemData":{"id":90,"type":"article-journal","abstract":"In this paper I argue that there is no viable alternative to construing our knowledge and justified belief as resting on a foundation restricted to truths about our internal states. Against Williamson and others I defend the claim that the internal life of a cognizer really does constitute a special sort of cognitive home that is importantly different from the rest of what we think we know and justifiably believe.","container-title":"Philosophical Studies","ISSN":"0031-8116, 1573-0883","issue":"1","journalAbbreviation":"Philos Stud","language":"en","page":"67-76","source":"link.springer.com","title":"Luminous enough for a cognitive home","volume":"142","author":[{"family":"Fumerton","given":"Richard"}],"issued":{"date-parts":[["2009"]]}}}],"schema":"https://github.com/citation-style-language/schema/raw/master/csl-citation.json"} </w:instrText>
      </w:r>
      <w:r>
        <w:rPr>
          <w:rFonts w:ascii="Garamond" w:hAnsi="Garamond"/>
        </w:rPr>
        <w:fldChar w:fldCharType="separate"/>
      </w:r>
      <w:r w:rsidRPr="00277A8D">
        <w:rPr>
          <w:rFonts w:ascii="Garamond" w:hAnsi="Garamond"/>
        </w:rPr>
        <w:t>2009</w:t>
      </w:r>
      <w:r>
        <w:rPr>
          <w:rFonts w:ascii="Garamond" w:hAnsi="Garamond"/>
        </w:rPr>
        <w:fldChar w:fldCharType="end"/>
      </w:r>
      <w:r w:rsidRPr="0081383A">
        <w:rPr>
          <w:rFonts w:ascii="Garamond" w:hAnsi="Garamond"/>
          <w:lang w:val="it-IT"/>
        </w:rPr>
        <w:t xml:space="preserve">; </w:t>
      </w:r>
      <w:r>
        <w:rPr>
          <w:rFonts w:ascii="Garamond" w:hAnsi="Garamond"/>
          <w:lang w:val="it-IT"/>
        </w:rPr>
        <w:fldChar w:fldCharType="begin"/>
      </w:r>
      <w:r>
        <w:rPr>
          <w:rFonts w:ascii="Garamond" w:hAnsi="Garamond"/>
          <w:lang w:val="it-IT"/>
        </w:rPr>
        <w:instrText xml:space="preserve"> ADDIN ZOTERO_ITEM CSL_CITATION {"citationID":"7gRMApht","properties":{"formattedCitation":"(Hasan 2013)","plainCitation":"(Hasan 2013)","dontUpdate":true,"noteIndex":0},"citationItems":[{"id":708,"uris":["http://zotero.org/users/3438906/items/RCA9MN9V"],"uri":["http://zotero.org/users/3438906/items/RCA9MN9V"],"itemData":{"id":708,"type":"</w:instrText>
      </w:r>
      <w:r w:rsidRPr="00B306D6">
        <w:rPr>
          <w:rFonts w:ascii="Garamond" w:hAnsi="Garamond"/>
        </w:rPr>
        <w:instrText xml:space="preserve">article-journal","abstract":"In \"Compassionate Phenomenal Conservatism\" (2007), \"Phenomenal Conservatism and the Internalist Intuition\" (2006), and Skepticism and the Veil of Perception (2001), Michael Huemer endorses the principle of phenomenal conservatism, according to which appearances or seemings constitute a fundamental source of (defeasible) justification for belief. He claims that those who deny phenomenal conservatism, including classical foundationalists, are in a self-defeating position, for their views cannot be both true and justified; that classical foundationalists have difficulty accommodating false introspective beliefs; and that phenomenal conservatism is most faithful to the central internalist intuition. I argue that Huemer's self-defeat argument fails, that classical foundationalism is able to accommodate fallible introspective beliefs, and that classical foundationalism has no difficulty accommodating a relatively clear internalist intuition. I also show that the motivation for phenomenal conservatism is less than clear.","container-title":"Philosophical Studies: An International Journal for Philosophy in the Analytic Tradition","issue":"2","page":"119-141","source":"JSTOR","title":"Phenomenal Conservatism, Classical Foundationalism, and Internalist Justification","volume":"162","author":[{"family":"Hasan","given":"Ali"}],"issued":{"date-parts":[["2013"]]}}}],"schema":"https://github.com/citation-style-language/schema/raw/master/csl-citation.json"} </w:instrText>
      </w:r>
      <w:r>
        <w:rPr>
          <w:rFonts w:ascii="Garamond" w:hAnsi="Garamond"/>
          <w:lang w:val="it-IT"/>
        </w:rPr>
        <w:fldChar w:fldCharType="separate"/>
      </w:r>
      <w:r w:rsidRPr="00277A8D">
        <w:rPr>
          <w:rFonts w:ascii="Garamond" w:hAnsi="Garamond"/>
        </w:rPr>
        <w:t>Hasan 2013)</w:t>
      </w:r>
      <w:r>
        <w:rPr>
          <w:rFonts w:ascii="Garamond" w:hAnsi="Garamond"/>
          <w:lang w:val="it-IT"/>
        </w:rPr>
        <w:fldChar w:fldCharType="end"/>
      </w:r>
      <w:r w:rsidRPr="00AF68D9">
        <w:rPr>
          <w:rFonts w:ascii="Garamond" w:hAnsi="Garamond"/>
        </w:rPr>
        <w:t>;</w:t>
      </w:r>
      <w:r>
        <w:rPr>
          <w:rFonts w:ascii="Garamond" w:hAnsi="Garamond"/>
        </w:rPr>
        <w:t xml:space="preserve"> it is appealed to in some prominent accounts of direct reference </w:t>
      </w:r>
      <w:r>
        <w:rPr>
          <w:rFonts w:ascii="Garamond" w:hAnsi="Garamond"/>
        </w:rPr>
        <w:fldChar w:fldCharType="begin"/>
      </w:r>
      <w:r>
        <w:rPr>
          <w:rFonts w:ascii="Garamond" w:hAnsi="Garamond"/>
        </w:rPr>
        <w:instrText xml:space="preserve"> ADDIN ZOTERO_ITEM CSL_CITATION {"citationID":"orrswXqL","properties":{"formattedCitation":"(Campbell 2002)","plainCitation":"(Campbell 2002)","dontUpdate":true,"noteIndex":0},"citationItems":[{"id":486,"uris":["http://zotero.org/users/3438906/items/HVFRFRZX"],"uri":["http://zotero.org/users/3438906/items/HVFRFRZX"],"itemData":{"id":486,"type":"book","event-place":"Oxford","publisher":"Clarendon Press","publisher-place":"Oxford","title":"Reference and Consciousness","author":[{"family":"Campbell","given":"John"}],"issued":{"date-parts":[["2002"]]}}}],"schema":"https://github.com/citation-style-language/schema/raw/master/csl-citation.json"} </w:instrText>
      </w:r>
      <w:r>
        <w:rPr>
          <w:rFonts w:ascii="Garamond" w:hAnsi="Garamond"/>
        </w:rPr>
        <w:fldChar w:fldCharType="separate"/>
      </w:r>
      <w:r w:rsidRPr="00277A8D">
        <w:rPr>
          <w:rFonts w:ascii="Garamond" w:hAnsi="Garamond"/>
        </w:rPr>
        <w:t>(Campbell 2002</w:t>
      </w:r>
      <w:r>
        <w:rPr>
          <w:rFonts w:ascii="Garamond" w:hAnsi="Garamond"/>
        </w:rPr>
        <w:fldChar w:fldCharType="end"/>
      </w:r>
      <w:r>
        <w:rPr>
          <w:rFonts w:ascii="Garamond" w:hAnsi="Garamond"/>
        </w:rPr>
        <w:t xml:space="preserve">, 2019; </w:t>
      </w:r>
      <w:r>
        <w:rPr>
          <w:rFonts w:ascii="Garamond" w:hAnsi="Garamond"/>
        </w:rPr>
        <w:fldChar w:fldCharType="begin"/>
      </w:r>
      <w:r>
        <w:rPr>
          <w:rFonts w:ascii="Garamond" w:hAnsi="Garamond"/>
        </w:rPr>
        <w:instrText xml:space="preserve"> ADDIN ZOTERO_ITEM CSL_CITATION {"citationID":"tcJNPHZP","properties":{"formattedCitation":"(Recanati 2010)","plainCitation":"(Recanati 2010)","dontUpdate":true,"noteIndex":0},"citationItems":[{"id":1211,"uris":["http://zotero.org/users/3438906/items/HPVMA73A"],"uri":["http://zotero.org/users/3438906/items/HPVMA73A"],"itemData":{"id":1211,"type":"chapter","abstract":"This chapter argues that singular thought about an object involves nondescriptive or de re ways of thinking of that object, that is, modes of presentation resting on contextual relations of ‘acquaintance’ to the object. Such modes of presentation are analysed as mental files in which the subject can store information gained through the acquaintance relations in question. The paper shows that the mental</w:instrText>
      </w:r>
      <w:r>
        <w:rPr>
          <w:rFonts w:cs="Times New Roman"/>
        </w:rPr>
        <w:instrText>‐</w:instrText>
      </w:r>
      <w:r>
        <w:rPr>
          <w:rFonts w:ascii="Garamond" w:hAnsi="Garamond"/>
        </w:rPr>
        <w:instrText xml:space="preserve">file approach provides an answer to the objection from </w:instrText>
      </w:r>
      <w:r>
        <w:rPr>
          <w:rFonts w:ascii="Garamond" w:hAnsi="Garamond" w:cs="Garamond"/>
        </w:rPr>
        <w:instrText>‘</w:instrText>
      </w:r>
      <w:r>
        <w:rPr>
          <w:rFonts w:ascii="Garamond" w:hAnsi="Garamond"/>
        </w:rPr>
        <w:instrText>acquaintanceless de re thought</w:instrText>
      </w:r>
      <w:r>
        <w:rPr>
          <w:rFonts w:ascii="Garamond" w:hAnsi="Garamond" w:cs="Garamond"/>
        </w:rPr>
        <w:instrText>’</w:instrText>
      </w:r>
      <w:r>
        <w:rPr>
          <w:rFonts w:ascii="Garamond" w:hAnsi="Garamond"/>
        </w:rPr>
        <w:instrText xml:space="preserve"> (to the effect that tokening a singular thought does not require being actually acquainted with the object the thought is about), as well as a solution to a vexing problem regarding the communication of singular thoughts: if singular thoughts depend upon contextual relations to the objects of thought, how can they be communicated across contexts ? What makes communication possible when the speaker and the addressee do not stand in the same contextual relations to the objects the speaker's thought is about?","container-title":"New Essays on Singular Thought","event-place":"Oxford","ISBN":"978-0-19-172278-3","language":"en_US","page":"141-190","publisher":"Oxford University Press","publisher-place":"Oxford","source":"www-oxfordscholarship-com.ezproxy.rice.edu","title":"Singular Thought: In Defence of Acquaintance","URL":"https://www-oxfordscholarship-com.ezproxy.rice.edu/view/10.1093/acprof:oso/9780199567881.001.0001/acprof-9780199567881-chapter-6","author":[{"family":"Recanati","given":"François"}],"editor":[{"family":"Jeshion","given":"Robin"}],"accessed":{"date-parts":[["2019",12,17]]},"issued":{"date-parts":[["2010"]]}}}],"schema":"https://github.com/citation-style-language/schema/raw/master/csl-citation.json"} </w:instrText>
      </w:r>
      <w:r>
        <w:rPr>
          <w:rFonts w:ascii="Garamond" w:hAnsi="Garamond"/>
        </w:rPr>
        <w:fldChar w:fldCharType="separate"/>
      </w:r>
      <w:r w:rsidRPr="00277A8D">
        <w:rPr>
          <w:rFonts w:ascii="Garamond" w:hAnsi="Garamond"/>
        </w:rPr>
        <w:t>Recanati 2010)</w:t>
      </w:r>
      <w:r>
        <w:rPr>
          <w:rFonts w:ascii="Garamond" w:hAnsi="Garamond"/>
        </w:rPr>
        <w:fldChar w:fldCharType="end"/>
      </w:r>
      <w:r>
        <w:rPr>
          <w:rFonts w:ascii="Garamond" w:hAnsi="Garamond"/>
        </w:rPr>
        <w:t>; it is explicitly used by several proponents of naïve realism about perceptual experience;</w:t>
      </w:r>
      <w:r w:rsidRPr="00010786">
        <w:rPr>
          <w:rStyle w:val="FootnoteReference"/>
        </w:rPr>
        <w:footnoteReference w:id="3"/>
      </w:r>
      <w:r>
        <w:rPr>
          <w:rFonts w:ascii="Garamond" w:hAnsi="Garamond"/>
        </w:rPr>
        <w:t xml:space="preserve"> it has recently been appealed to for explaining the nature of consciousness </w:t>
      </w:r>
      <w:r>
        <w:rPr>
          <w:rFonts w:ascii="Garamond" w:hAnsi="Garamond"/>
        </w:rPr>
        <w:fldChar w:fldCharType="begin"/>
      </w:r>
      <w:r>
        <w:rPr>
          <w:rFonts w:ascii="Garamond" w:hAnsi="Garamond"/>
        </w:rPr>
        <w:instrText xml:space="preserve"> ADDIN ZOTERO_ITEM CSL_CITATION {"citationID":"c3eU7f7B","properties":{"formattedCitation":"(Williford 2015)","plainCitation":"(Williford 2015)","noteIndex":0},"citationItems":[{"id":1222,"uris":["http://zotero.org/users/3438906/items/DXRTGJU5"],"uri":["http://zotero.org/users/3438906/items/DXRTGJU5"],"itemData":{"id":1222,"type":"chapter","container-title":"Open MIND","event-place":"Frankfurt am Main","publisher":"MIND Group","publisher-place":"Frankfurt am Main","title":"Representationalisms, Subjective Character, and Self-Acquaintance","volume":"39","author":[{"family":"Williford","given":"Kenneth"}],"editor":[{"family":"Metzinger","given":"Thomas"},{"family":"Windt","given":"Jennifer M."}],"issued":{"date-parts":[["2015"]]}}}],"schema":"https://github.com/citation-style-language/schema/raw/master/csl-citation.json"} </w:instrText>
      </w:r>
      <w:r>
        <w:rPr>
          <w:rFonts w:ascii="Garamond" w:hAnsi="Garamond"/>
        </w:rPr>
        <w:fldChar w:fldCharType="separate"/>
      </w:r>
      <w:r w:rsidRPr="00277A8D">
        <w:rPr>
          <w:rFonts w:ascii="Garamond" w:hAnsi="Garamond"/>
        </w:rPr>
        <w:t>(Williford 2015)</w:t>
      </w:r>
      <w:r>
        <w:rPr>
          <w:rFonts w:ascii="Garamond" w:hAnsi="Garamond"/>
        </w:rPr>
        <w:fldChar w:fldCharType="end"/>
      </w:r>
      <w:r>
        <w:rPr>
          <w:rFonts w:ascii="Garamond" w:hAnsi="Garamond"/>
        </w:rPr>
        <w:t xml:space="preserve">; finally, it has been used to account for the nature of (a special kind of) </w:t>
      </w:r>
      <w:r w:rsidRPr="004642A8">
        <w:rPr>
          <w:rFonts w:ascii="Garamond" w:hAnsi="Garamond"/>
          <w:i/>
          <w:iCs/>
        </w:rPr>
        <w:t>introspective knowledge</w:t>
      </w:r>
      <w:r>
        <w:rPr>
          <w:rFonts w:ascii="Garamond" w:hAnsi="Garamond"/>
        </w:rPr>
        <w:t xml:space="preserve"> (</w:t>
      </w:r>
      <w:r>
        <w:rPr>
          <w:rFonts w:ascii="Garamond" w:hAnsi="Garamond"/>
          <w:szCs w:val="24"/>
        </w:rPr>
        <w:fldChar w:fldCharType="begin"/>
      </w:r>
      <w:r>
        <w:rPr>
          <w:rFonts w:ascii="Garamond" w:hAnsi="Garamond"/>
          <w:szCs w:val="24"/>
        </w:rPr>
        <w:instrText xml:space="preserve"> ADDIN ZOTERO_ITEM CSL_CITATION {"citationID":"GeYrokrB","properties":{"formattedCitation":"(Gertler 2001)","plainCitation":"(Gertler 2001)","dontUpdate":true,"noteIndex":0},"citationItems":[{"id":449,"uris":["http://zotero.org/users/3438906/items/TVAGA75Q"],"uri":["http://zotero.org/users/3438906/item</w:instrText>
      </w:r>
      <w:r w:rsidRPr="00962468">
        <w:rPr>
          <w:rFonts w:ascii="Garamond" w:hAnsi="Garamond"/>
          <w:szCs w:val="24"/>
        </w:rPr>
        <w:instrText>s/TVAGA75Q"],"itemData":{"id":449,"type":"article-journal",</w:instrText>
      </w:r>
      <w:r w:rsidRPr="0083241C">
        <w:rPr>
          <w:rFonts w:ascii="Garamond" w:hAnsi="Garamond"/>
          <w:szCs w:val="24"/>
          <w:lang w:val="de-DE"/>
        </w:rPr>
        <w:instrText xml:space="preserve">"abstract":"This paper defends a novel account of how we introspect phenomenal states, the Demonstrative Attention account (DA). First, I present a set of necessary and sufficient conditions for phenomenal state introspection which are not psychological, but purely metaphysical and semantic. Next, to explain how these conditions can be satisfied, I describe how demonstrative reference to a phenomenal content can be achieved through attention alone. This sort of introspective demonstration differs from perceptual demonstration in being non-causal. DA nicely explains key intuitions about phenomenal self-knowledge, makes possible an appealing diagnosis of blindsight cases, and yields a highly plausible view as to the extent of our first-person epistemic privilege. Because these virtues stem from construing phenomenal properties as non-relational features of states, my defense of DA constitutes a challenge to relational construals of phenomenal properties, including functionalism and representationalism. And I provide reason to doubt that they can meet this challenge.","container-title":"Philosophy and Phenomenological Research","ISSN":"0031-8205","issue":"2","page":"305-328","source":"JSTOR","title":"Introspecting Phenomenal States","volume":"63","author":[{"family":"Gertler","given":"Brie"}],"issued":{"date-parts":[["2001"]]}}}],"schema":"https://github.com/citation-style-language/schema/raw/master/csl-citation.json"} </w:instrText>
      </w:r>
      <w:r>
        <w:rPr>
          <w:rFonts w:ascii="Garamond" w:hAnsi="Garamond"/>
          <w:szCs w:val="24"/>
        </w:rPr>
        <w:fldChar w:fldCharType="separate"/>
      </w:r>
      <w:r w:rsidRPr="0083241C">
        <w:rPr>
          <w:rFonts w:ascii="Garamond" w:hAnsi="Garamond"/>
          <w:lang w:val="de-DE"/>
        </w:rPr>
        <w:t>Ge</w:t>
      </w:r>
      <w:r w:rsidRPr="00EC457C">
        <w:rPr>
          <w:rFonts w:ascii="Garamond" w:hAnsi="Garamond"/>
          <w:lang w:val="de-DE"/>
        </w:rPr>
        <w:t>rtler 2001</w:t>
      </w:r>
      <w:r>
        <w:rPr>
          <w:rFonts w:ascii="Garamond" w:hAnsi="Garamond"/>
          <w:szCs w:val="24"/>
        </w:rPr>
        <w:fldChar w:fldCharType="end"/>
      </w:r>
      <w:r w:rsidRPr="00EC457C">
        <w:rPr>
          <w:rFonts w:ascii="Garamond" w:hAnsi="Garamond"/>
          <w:szCs w:val="24"/>
          <w:lang w:val="de-DE"/>
        </w:rPr>
        <w:t xml:space="preserve">, </w:t>
      </w:r>
      <w:r>
        <w:rPr>
          <w:rFonts w:ascii="Garamond" w:hAnsi="Garamond"/>
          <w:szCs w:val="24"/>
          <w:lang w:val="de-DE"/>
        </w:rPr>
        <w:fldChar w:fldCharType="begin"/>
      </w:r>
      <w:r>
        <w:rPr>
          <w:rFonts w:ascii="Garamond" w:hAnsi="Garamond"/>
          <w:szCs w:val="24"/>
          <w:lang w:val="de-DE"/>
        </w:rPr>
        <w:instrText xml:space="preserve"> ADDIN ZOTERO_ITEM CSL_CITATION {"citationID":"m6nwF3fR","properties":{"formattedCitation":"(Gertler 2012)","plainCitation":"(Gertler 2012)","dontUpdate":true,"noteIndex":0},"citationItems":[{"id":426,"uris":["http://zotero.org/users/3438906/items/SGPRDMKP"],"uri":["http://zotero.org/users/3438906/items/SGPRDMKP"],"itemData":{"id":426,"type":"chapter","container-title":"Introspection and Consciousness","event-place":"Oxford","page":"89–123","publisher":"Oxford University Press","publisher-place":"Oxford","source":"PhilPapers","title":"Renewed Acquaintance","author":[{"family":"Gertler","given":"Brie"}],"editor":[{"family":"Smithies","given":"Declan"},{"family":"Stoljar","given":"Daniel"}],"issued":{"date-parts":[["2012"]]}}}],"schema":"https://github.com/citation-style-language/schema/raw/master/csl-citation.json"} </w:instrText>
      </w:r>
      <w:r>
        <w:rPr>
          <w:rFonts w:ascii="Garamond" w:hAnsi="Garamond"/>
          <w:szCs w:val="24"/>
          <w:lang w:val="de-DE"/>
        </w:rPr>
        <w:fldChar w:fldCharType="separate"/>
      </w:r>
      <w:r w:rsidRPr="00DB526C">
        <w:rPr>
          <w:rFonts w:ascii="Garamond" w:hAnsi="Garamond"/>
          <w:lang w:val="de-DE"/>
        </w:rPr>
        <w:t>2012</w:t>
      </w:r>
      <w:r>
        <w:rPr>
          <w:rFonts w:ascii="Garamond" w:hAnsi="Garamond"/>
          <w:lang w:val="de-DE"/>
        </w:rPr>
        <w:t>;</w:t>
      </w:r>
      <w:r>
        <w:rPr>
          <w:rFonts w:ascii="Garamond" w:hAnsi="Garamond"/>
          <w:szCs w:val="24"/>
          <w:lang w:val="de-DE"/>
        </w:rPr>
        <w:fldChar w:fldCharType="end"/>
      </w:r>
      <w:r w:rsidRPr="00DB526C">
        <w:rPr>
          <w:rFonts w:ascii="Garamond" w:hAnsi="Garamond"/>
          <w:szCs w:val="24"/>
          <w:lang w:val="de-DE"/>
        </w:rPr>
        <w:t xml:space="preserve"> </w:t>
      </w:r>
      <w:r>
        <w:rPr>
          <w:rFonts w:ascii="Garamond" w:hAnsi="Garamond"/>
          <w:szCs w:val="24"/>
        </w:rPr>
        <w:fldChar w:fldCharType="begin"/>
      </w:r>
      <w:r>
        <w:rPr>
          <w:rFonts w:ascii="Garamond" w:hAnsi="Garamond"/>
          <w:szCs w:val="24"/>
          <w:lang w:val="de-DE"/>
        </w:rPr>
        <w:instrText xml:space="preserve"> ADDIN ZOTERO_ITEM CSL_CITATION {"citationID":"WNF3leiE","properties":{"formattedCitation":"(Chalmers 2003)","plainCitation":"(Chalmers 2003)","dontUpdate":true,"noteIndex":0},"citationItems":[{"id":121,"uris":["http://zotero.org/users/3438906/items/JRNG9UXN"],"uri":["http://zotero.org/users/3438906/items/JRNG9UXN"],"itemData":{"id":121,"type":"chapter","container-title":"Consciousness: New Philosophical Perspectives","event-place":"Oxford; New York","page":"220-272","publisher":"Oxford University Press","publisher-place":"Oxford; New York","title":"The Content and Epistemology of Phenomenal Belief","author":[{"family":"Chalmers","given":"David J."}],"editor":[{"family":"Smith","given":"Quentin"},{"family":"Jokic","given":"Aleksandar"}],"accessed":{"date-parts":[["2016",1,22]]},"issued":{"date-parts":[["2003"]]}}}],"schema":"https://github.com/citation-style-language/schema/raw/master/csl-citation.json"} </w:instrText>
      </w:r>
      <w:r>
        <w:rPr>
          <w:rFonts w:ascii="Garamond" w:hAnsi="Garamond"/>
          <w:szCs w:val="24"/>
        </w:rPr>
        <w:fldChar w:fldCharType="separate"/>
      </w:r>
      <w:r w:rsidRPr="00DB526C">
        <w:rPr>
          <w:rFonts w:ascii="Garamond" w:hAnsi="Garamond"/>
          <w:lang w:val="de-DE"/>
        </w:rPr>
        <w:t>Chalmers 2003</w:t>
      </w:r>
      <w:r>
        <w:rPr>
          <w:rFonts w:ascii="Garamond" w:hAnsi="Garamond"/>
          <w:lang w:val="de-DE"/>
        </w:rPr>
        <w:t>;</w:t>
      </w:r>
      <w:r>
        <w:rPr>
          <w:rFonts w:ascii="Garamond" w:hAnsi="Garamond"/>
          <w:szCs w:val="24"/>
        </w:rPr>
        <w:fldChar w:fldCharType="end"/>
      </w:r>
      <w:r w:rsidRPr="00DB526C">
        <w:rPr>
          <w:rFonts w:ascii="Garamond" w:hAnsi="Garamond"/>
          <w:szCs w:val="24"/>
          <w:lang w:val="de-DE"/>
        </w:rPr>
        <w:t xml:space="preserve"> </w:t>
      </w:r>
      <w:r>
        <w:rPr>
          <w:rFonts w:ascii="Garamond" w:hAnsi="Garamond"/>
          <w:szCs w:val="24"/>
        </w:rPr>
        <w:fldChar w:fldCharType="begin"/>
      </w:r>
      <w:r>
        <w:rPr>
          <w:rFonts w:ascii="Garamond" w:hAnsi="Garamond"/>
          <w:szCs w:val="24"/>
          <w:lang w:val="de-DE"/>
        </w:rPr>
        <w:instrText xml:space="preserve"> ADDIN ZOTERO_ITEM CSL_CITATION {"citationID":"hAhg45T4","properties":{"formattedCitation":"(Pitt 2004)","plainCitation":"(Pitt 2004)","dontUpdate":true,"noteIndex":0},"citationItems":[{"id":655,"uris":["http://zotero.org/users/3438906/items/LQ4Q3S76"],"uri":["http://zotero.org/users/3438906/items/LQ4Q3S76"],"itemData":{"id":655,"type":"article-journal","abstract":"A number of philosophers endorse, without argument, the view that there's something it's like consciously to think that p, which is distinct from what it's like consciously to think that q. This thesis, if true, would have important consequences for philosophy of mind and cognitive science. In this paper I offer two arguments for it. The first argument claims it would be impossible introspectively to distinguish conscious thoughts with respect to their content if there weren't something it's like to think them. This argument is defended against several objections. The second argument uses what I call “minimal pair” experiences—sentences read without and with understanding—to induce in the reader an experience of the kind I claim exists. Further objections are considered and rebutted.","container-title":"Philosophy and Phenomenological Research","issue":"1","language":"en","page":"1-36","source":"Wiley Online Library","title":"The Phenomenology of Cognition Or What Is It Like to Think That P?","volume":"69","author":[{"family":"Pitt","given":"David"}],"issued":{"date-parts":[["2004"]]}}}],"schema":"https://github.com/citation-style-language/schema/raw/master/csl-citation.json"} </w:instrText>
      </w:r>
      <w:r>
        <w:rPr>
          <w:rFonts w:ascii="Garamond" w:hAnsi="Garamond"/>
          <w:szCs w:val="24"/>
        </w:rPr>
        <w:fldChar w:fldCharType="separate"/>
      </w:r>
      <w:r w:rsidRPr="00DB526C">
        <w:rPr>
          <w:rFonts w:ascii="Garamond" w:hAnsi="Garamond"/>
          <w:lang w:val="de-DE"/>
        </w:rPr>
        <w:t>Pitt 2004</w:t>
      </w:r>
      <w:r>
        <w:rPr>
          <w:rFonts w:ascii="Garamond" w:hAnsi="Garamond"/>
          <w:szCs w:val="24"/>
        </w:rPr>
        <w:fldChar w:fldCharType="end"/>
      </w:r>
      <w:r w:rsidRPr="00DB526C">
        <w:rPr>
          <w:rFonts w:ascii="Garamond" w:hAnsi="Garamond"/>
          <w:szCs w:val="24"/>
          <w:lang w:val="de-DE"/>
        </w:rPr>
        <w:t>;</w:t>
      </w:r>
      <w:r>
        <w:rPr>
          <w:rFonts w:ascii="Garamond" w:hAnsi="Garamond"/>
          <w:szCs w:val="24"/>
          <w:lang w:val="de-DE"/>
        </w:rPr>
        <w:t xml:space="preserve"> </w:t>
      </w:r>
      <w:r>
        <w:rPr>
          <w:rFonts w:ascii="Garamond" w:hAnsi="Garamond"/>
          <w:szCs w:val="24"/>
          <w:lang w:val="de-DE"/>
        </w:rPr>
        <w:fldChar w:fldCharType="begin"/>
      </w:r>
      <w:r>
        <w:rPr>
          <w:rFonts w:ascii="Garamond" w:hAnsi="Garamond"/>
          <w:szCs w:val="24"/>
          <w:lang w:val="de-DE"/>
        </w:rPr>
        <w:instrText xml:space="preserve"> ADDIN ZOTERO_ITEM CSL_CITATION {"citationID":"ObhS1INf","properties":{"formattedCitation":"(Horgan and Kriegel 2007)","plainCitation":"(Horgan and Kriegel 2007)","dontUpdate":true,"noteIndex":0},"citationItems":[{"id":80,"uris":["http://zotero.org/users/34389</w:instrText>
      </w:r>
      <w:r w:rsidRPr="00E86C77">
        <w:rPr>
          <w:rFonts w:ascii="Garamond" w:hAnsi="Garamond"/>
          <w:szCs w:val="24"/>
          <w:lang w:val="de-DE"/>
        </w:rPr>
        <w:instrText xml:space="preserve">06/items/D2J5ER2M"],"uri":["http://zotero.org/users/3438906/items/D2J5ER2M"],"itemData":{"id":80,"type":"article-journal","container-title":"Philosophical Issues","issue":"1","page":"123–144","source":"Google Scholar","title":"Phenomenal Epistemology: What Is Consciousness that We May Know It so Well?","title-short":"Phenomenal epistemology","volume":"17","author":[{"family":"Horgan","given":"Terence"},{"family":"Kriegel","given":"Uriah"}],"issued":{"date-parts":[["2007"]]}}}],"schema":"https://github.com/citation-style-language/schema/raw/master/csl-citation.json"} </w:instrText>
      </w:r>
      <w:r>
        <w:rPr>
          <w:rFonts w:ascii="Garamond" w:hAnsi="Garamond"/>
          <w:szCs w:val="24"/>
          <w:lang w:val="de-DE"/>
        </w:rPr>
        <w:fldChar w:fldCharType="separate"/>
      </w:r>
      <w:r w:rsidRPr="00E86C77">
        <w:rPr>
          <w:rFonts w:ascii="Garamond" w:hAnsi="Garamond"/>
          <w:lang w:val="de-DE"/>
        </w:rPr>
        <w:t>Horgan and Kriegel 2007;</w:t>
      </w:r>
      <w:r>
        <w:rPr>
          <w:rFonts w:ascii="Garamond" w:hAnsi="Garamond"/>
          <w:szCs w:val="24"/>
          <w:lang w:val="de-DE"/>
        </w:rPr>
        <w:fldChar w:fldCharType="end"/>
      </w:r>
      <w:r w:rsidRPr="00E86C77">
        <w:rPr>
          <w:rFonts w:ascii="Garamond" w:hAnsi="Garamond"/>
          <w:szCs w:val="24"/>
          <w:lang w:val="de-DE"/>
        </w:rPr>
        <w:t xml:space="preserve"> </w:t>
      </w:r>
      <w:r>
        <w:rPr>
          <w:rFonts w:ascii="Garamond" w:hAnsi="Garamond"/>
          <w:szCs w:val="24"/>
          <w:lang w:val="de-DE"/>
        </w:rPr>
        <w:fldChar w:fldCharType="begin"/>
      </w:r>
      <w:r w:rsidRPr="00E86C77">
        <w:rPr>
          <w:rFonts w:ascii="Garamond" w:hAnsi="Garamond"/>
          <w:szCs w:val="24"/>
          <w:lang w:val="de-DE"/>
        </w:rPr>
        <w:instrText xml:space="preserve"> ADDIN ZOTERO_ITEM CSL_CITATION {"citationID":"rl6A4fot","properties":{"formattedCitation":"(Balog 2012)","plainCitation":"(Balog 2012)","dontUpdate":true,"noteIndex":0},"citationItems":[{"id":637,"uris":["http://zotero.org/users/3438906/items/RBMETKBF"],"uri":["http://zotero.org/users/3438906/items/RBMETKBF"],"itemData":{"id":637,"type":"chapter","container-title":"New Perspectives on Type Identity: The Mental and the Physical","event-place":"Cambridge","page":"16-42","publisher":"Cambridge University Press","publisher-place":"Cambridge","source":"PhilPapers","title":"Acquaintance and the Mind-Body Problem","editor":[{"family":"Gozzano","given":"Simone"},{"family":"Hill","given":"Christopher S."}],"author":[{"family":"Balog","given":"Katalin"}],"issued":{"date-parts":[["2012"]]}}}],"schema":"https://github.com/citation-style-language/schema/raw/master/csl-citation.json"} </w:instrText>
      </w:r>
      <w:r>
        <w:rPr>
          <w:rFonts w:ascii="Garamond" w:hAnsi="Garamond"/>
          <w:szCs w:val="24"/>
          <w:lang w:val="de-DE"/>
        </w:rPr>
        <w:fldChar w:fldCharType="separate"/>
      </w:r>
      <w:r w:rsidRPr="00E86C77">
        <w:rPr>
          <w:rFonts w:ascii="Garamond" w:hAnsi="Garamond"/>
          <w:lang w:val="de-DE"/>
        </w:rPr>
        <w:t>Balog 2012)</w:t>
      </w:r>
      <w:r>
        <w:rPr>
          <w:rFonts w:ascii="Garamond" w:hAnsi="Garamond"/>
          <w:szCs w:val="24"/>
          <w:lang w:val="de-DE"/>
        </w:rPr>
        <w:fldChar w:fldCharType="end"/>
      </w:r>
      <w:r w:rsidRPr="00E86C77">
        <w:rPr>
          <w:rFonts w:ascii="Garamond" w:hAnsi="Garamond"/>
          <w:lang w:val="de-DE"/>
        </w:rPr>
        <w:t xml:space="preserve">. </w:t>
      </w:r>
      <w:r w:rsidRPr="00962468">
        <w:rPr>
          <w:rFonts w:ascii="Garamond" w:hAnsi="Garamond"/>
        </w:rPr>
        <w:t>It is this last usage of the notion that is relevant to our present purpose.</w:t>
      </w:r>
    </w:p>
    <w:p w14:paraId="0BF88BF0" w14:textId="155CB456" w:rsidR="00D704F6" w:rsidRPr="00317D67" w:rsidRDefault="00D704F6" w:rsidP="00B56430">
      <w:pPr>
        <w:spacing w:line="240" w:lineRule="auto"/>
        <w:ind w:firstLine="720"/>
        <w:rPr>
          <w:rFonts w:ascii="Garamond" w:hAnsi="Garamond"/>
        </w:rPr>
      </w:pPr>
      <w:bookmarkStart w:id="2" w:name="_Hlk27574176"/>
      <w:r>
        <w:rPr>
          <w:rFonts w:ascii="Garamond" w:hAnsi="Garamond"/>
        </w:rPr>
        <w:t xml:space="preserve">In particular, the focus of this paper is </w:t>
      </w:r>
      <w:r>
        <w:rPr>
          <w:rFonts w:ascii="Garamond" w:hAnsi="Garamond"/>
          <w:i/>
          <w:iCs/>
        </w:rPr>
        <w:t>phenomenal-state</w:t>
      </w:r>
      <w:r w:rsidRPr="005633E1">
        <w:rPr>
          <w:rFonts w:ascii="Garamond" w:hAnsi="Garamond"/>
          <w:i/>
          <w:iCs/>
        </w:rPr>
        <w:t xml:space="preserve"> </w:t>
      </w:r>
      <w:r>
        <w:rPr>
          <w:rFonts w:ascii="Garamond" w:hAnsi="Garamond"/>
          <w:i/>
          <w:iCs/>
        </w:rPr>
        <w:t>introspection</w:t>
      </w:r>
      <w:r>
        <w:rPr>
          <w:rFonts w:ascii="Garamond" w:hAnsi="Garamond"/>
        </w:rPr>
        <w:t>, the distinctively first-personal process through which one can acquire knowledge of (or at least form justified judgments about) the phenomenology of one’s own current conscious experience. A</w:t>
      </w:r>
      <w:r w:rsidRPr="004A49E3">
        <w:rPr>
          <w:rFonts w:ascii="Garamond" w:hAnsi="Garamond"/>
        </w:rPr>
        <w:t xml:space="preserve">ll and only the subject’s current conscious mental states </w:t>
      </w:r>
      <w:r>
        <w:rPr>
          <w:rFonts w:ascii="Garamond" w:hAnsi="Garamond"/>
        </w:rPr>
        <w:t xml:space="preserve">endowed </w:t>
      </w:r>
      <w:r w:rsidRPr="004A49E3">
        <w:rPr>
          <w:rFonts w:ascii="Garamond" w:hAnsi="Garamond"/>
        </w:rPr>
        <w:t xml:space="preserve">with phenomenology (those there is something </w:t>
      </w:r>
      <w:r w:rsidRPr="004A49E3">
        <w:rPr>
          <w:rFonts w:ascii="Garamond" w:hAnsi="Garamond"/>
          <w:i/>
        </w:rPr>
        <w:t>it is like</w:t>
      </w:r>
      <w:r w:rsidRPr="004A49E3">
        <w:rPr>
          <w:rFonts w:ascii="Garamond" w:hAnsi="Garamond"/>
        </w:rPr>
        <w:t xml:space="preserve"> for the subject to have) are eligible targets of </w:t>
      </w:r>
      <w:r>
        <w:rPr>
          <w:rFonts w:ascii="Garamond" w:hAnsi="Garamond"/>
        </w:rPr>
        <w:t xml:space="preserve">phenomenal-state </w:t>
      </w:r>
      <w:r w:rsidRPr="004A49E3">
        <w:rPr>
          <w:rFonts w:ascii="Garamond" w:hAnsi="Garamond"/>
        </w:rPr>
        <w:t>introspection.</w:t>
      </w:r>
      <w:r w:rsidRPr="00010786">
        <w:rPr>
          <w:rStyle w:val="FootnoteReference"/>
        </w:rPr>
        <w:footnoteReference w:id="4"/>
      </w:r>
      <w:r w:rsidRPr="004A49E3">
        <w:rPr>
          <w:rFonts w:ascii="Garamond" w:hAnsi="Garamond"/>
        </w:rPr>
        <w:t xml:space="preserve"> </w:t>
      </w:r>
      <w:r>
        <w:rPr>
          <w:rFonts w:ascii="Garamond" w:hAnsi="Garamond"/>
        </w:rPr>
        <w:t xml:space="preserve">Unconscious states and past (or future) experiences cannot be introspected in this sense. </w:t>
      </w:r>
      <w:r w:rsidRPr="004A49E3">
        <w:rPr>
          <w:rFonts w:ascii="Garamond" w:hAnsi="Garamond"/>
        </w:rPr>
        <w:t xml:space="preserve">The unpleasant character of your pain, the greenish character of your visual experience of the grass, the way you feel when you are angry, elated, or surprised are all potential targets of </w:t>
      </w:r>
      <w:r>
        <w:rPr>
          <w:rFonts w:ascii="Garamond" w:hAnsi="Garamond"/>
        </w:rPr>
        <w:t xml:space="preserve">phenomenal-state </w:t>
      </w:r>
      <w:r w:rsidRPr="004A49E3">
        <w:rPr>
          <w:rFonts w:ascii="Garamond" w:hAnsi="Garamond"/>
        </w:rPr>
        <w:t>introspection.</w:t>
      </w:r>
      <w:r>
        <w:rPr>
          <w:rStyle w:val="FootnoteReference"/>
          <w:rFonts w:ascii="Garamond" w:hAnsi="Garamond"/>
        </w:rPr>
        <w:footnoteReference w:id="5"/>
      </w:r>
    </w:p>
    <w:p w14:paraId="4F78090F" w14:textId="3ABA81C1" w:rsidR="00D704F6" w:rsidRDefault="00D704F6" w:rsidP="00B56430">
      <w:pPr>
        <w:spacing w:line="240" w:lineRule="auto"/>
        <w:ind w:firstLine="720"/>
        <w:rPr>
          <w:rFonts w:ascii="Garamond" w:hAnsi="Garamond"/>
        </w:rPr>
      </w:pPr>
      <w:r>
        <w:rPr>
          <w:rFonts w:ascii="Garamond" w:hAnsi="Garamond"/>
        </w:rPr>
        <w:t>T</w:t>
      </w:r>
      <w:r w:rsidRPr="00317D67">
        <w:rPr>
          <w:rFonts w:ascii="Garamond" w:hAnsi="Garamond"/>
        </w:rPr>
        <w:t xml:space="preserve">o be introspected, </w:t>
      </w:r>
      <w:r>
        <w:rPr>
          <w:rFonts w:ascii="Garamond" w:hAnsi="Garamond"/>
        </w:rPr>
        <w:t>an experience</w:t>
      </w:r>
      <w:r w:rsidRPr="00317D67">
        <w:rPr>
          <w:rFonts w:ascii="Garamond" w:hAnsi="Garamond"/>
        </w:rPr>
        <w:t xml:space="preserve"> must not only be conscious but also </w:t>
      </w:r>
      <w:r w:rsidRPr="00317D67">
        <w:rPr>
          <w:rFonts w:ascii="Garamond" w:hAnsi="Garamond"/>
          <w:i/>
          <w:iCs/>
        </w:rPr>
        <w:t>attended</w:t>
      </w:r>
      <w:r w:rsidRPr="00317D67">
        <w:rPr>
          <w:rFonts w:ascii="Garamond" w:hAnsi="Garamond"/>
        </w:rPr>
        <w:t xml:space="preserve"> </w:t>
      </w:r>
      <w:r w:rsidRPr="00317D67">
        <w:rPr>
          <w:rFonts w:ascii="Garamond" w:hAnsi="Garamond"/>
          <w:i/>
          <w:iCs/>
        </w:rPr>
        <w:t>to</w:t>
      </w:r>
      <w:r>
        <w:rPr>
          <w:rFonts w:ascii="Garamond" w:hAnsi="Garamond"/>
        </w:rPr>
        <w:t xml:space="preserve">. Introspecting involves acquiring information about (some aspects of) one’s current experience, which requires </w:t>
      </w:r>
      <w:r>
        <w:rPr>
          <w:rFonts w:ascii="Garamond" w:hAnsi="Garamond"/>
        </w:rPr>
        <w:lastRenderedPageBreak/>
        <w:t>drawing and sustaining attention toward it</w:t>
      </w:r>
      <w:r w:rsidRPr="00317D67">
        <w:rPr>
          <w:rFonts w:ascii="Garamond" w:hAnsi="Garamond"/>
        </w:rPr>
        <w:t>.</w:t>
      </w:r>
      <w:r w:rsidRPr="00010786">
        <w:rPr>
          <w:rStyle w:val="FootnoteReference"/>
        </w:rPr>
        <w:footnoteReference w:id="6"/>
      </w:r>
      <w:r w:rsidRPr="00317D67">
        <w:rPr>
          <w:rFonts w:ascii="Garamond" w:hAnsi="Garamond"/>
        </w:rPr>
        <w:t xml:space="preserve"> Imagine you have a quite intense stomachache, but you keep working </w:t>
      </w:r>
      <w:r>
        <w:rPr>
          <w:rFonts w:ascii="Garamond" w:hAnsi="Garamond"/>
        </w:rPr>
        <w:t>despite</w:t>
      </w:r>
      <w:r w:rsidRPr="00317D67">
        <w:rPr>
          <w:rFonts w:ascii="Garamond" w:hAnsi="Garamond"/>
        </w:rPr>
        <w:t xml:space="preserve"> it. Arguably, although your stomachache experience is conscious (the pain does not disappear), you can divert your attention from it while focusing on your work.</w:t>
      </w:r>
      <w:r w:rsidRPr="00010786">
        <w:rPr>
          <w:rStyle w:val="FootnoteReference"/>
        </w:rPr>
        <w:footnoteReference w:id="7"/>
      </w:r>
      <w:r w:rsidRPr="00317D67">
        <w:rPr>
          <w:rFonts w:ascii="Garamond" w:hAnsi="Garamond"/>
        </w:rPr>
        <w:t xml:space="preserve"> When you decide to go and see a doctor, and she asks you to describe what the stomachache feels like, you cannot answer unless </w:t>
      </w:r>
      <w:r>
        <w:rPr>
          <w:rFonts w:ascii="Garamond" w:hAnsi="Garamond"/>
        </w:rPr>
        <w:t>you attend</w:t>
      </w:r>
      <w:r w:rsidRPr="00317D67">
        <w:rPr>
          <w:rFonts w:ascii="Garamond" w:hAnsi="Garamond"/>
        </w:rPr>
        <w:t xml:space="preserve"> to the stomachache experience: you need to focus your attention on the experience to get the relevant information about its phenomenology and report it to the doctor. Such information was not available to you </w:t>
      </w:r>
      <w:r>
        <w:rPr>
          <w:rFonts w:ascii="Garamond" w:hAnsi="Garamond"/>
        </w:rPr>
        <w:t xml:space="preserve">in </w:t>
      </w:r>
      <w:r w:rsidRPr="00317D67">
        <w:rPr>
          <w:rFonts w:ascii="Garamond" w:hAnsi="Garamond"/>
        </w:rPr>
        <w:t>the same way when most of your attentional resources were absorbed by your work.</w:t>
      </w:r>
      <w:r w:rsidRPr="00010786">
        <w:rPr>
          <w:rStyle w:val="FootnoteReference"/>
        </w:rPr>
        <w:footnoteReference w:id="8"/>
      </w:r>
      <w:r>
        <w:rPr>
          <w:rFonts w:ascii="Garamond" w:hAnsi="Garamond"/>
        </w:rPr>
        <w:t xml:space="preserve"> Phenomenal-state introspection is thus a process involving an </w:t>
      </w:r>
      <w:r w:rsidRPr="00A535CB">
        <w:rPr>
          <w:rFonts w:ascii="Garamond" w:hAnsi="Garamond"/>
        </w:rPr>
        <w:t>effortful</w:t>
      </w:r>
      <w:r>
        <w:rPr>
          <w:rFonts w:ascii="Garamond" w:hAnsi="Garamond"/>
        </w:rPr>
        <w:t xml:space="preserve"> and </w:t>
      </w:r>
      <w:r w:rsidRPr="00A535CB">
        <w:rPr>
          <w:rFonts w:ascii="Garamond" w:hAnsi="Garamond"/>
        </w:rPr>
        <w:t>voluntary</w:t>
      </w:r>
      <w:r>
        <w:rPr>
          <w:rFonts w:ascii="Garamond" w:hAnsi="Garamond"/>
        </w:rPr>
        <w:t xml:space="preserve"> activity on the part of the subject, where a central role is played by </w:t>
      </w:r>
      <w:r w:rsidRPr="00A535CB">
        <w:rPr>
          <w:rFonts w:ascii="Garamond" w:hAnsi="Garamond"/>
          <w:i/>
          <w:iCs/>
        </w:rPr>
        <w:t>attention</w:t>
      </w:r>
      <w:r>
        <w:rPr>
          <w:rFonts w:ascii="Garamond" w:hAnsi="Garamond"/>
        </w:rPr>
        <w:t xml:space="preserve"> to the experience’s phenomenology.</w:t>
      </w:r>
    </w:p>
    <w:p w14:paraId="056A517F" w14:textId="42BC8316" w:rsidR="00D704F6" w:rsidRPr="0044140B" w:rsidRDefault="00D704F6" w:rsidP="00B56430">
      <w:pPr>
        <w:spacing w:line="240" w:lineRule="auto"/>
        <w:ind w:firstLine="720"/>
        <w:rPr>
          <w:rFonts w:ascii="Garamond" w:hAnsi="Garamond"/>
        </w:rPr>
      </w:pPr>
      <w:r>
        <w:rPr>
          <w:rFonts w:ascii="Garamond" w:hAnsi="Garamond"/>
        </w:rPr>
        <w:t>An account of the nature of phenomenal-state introspection is an account of the relationship between the introspect</w:t>
      </w:r>
      <w:r w:rsidRPr="001512F6">
        <w:rPr>
          <w:rFonts w:ascii="Garamond" w:hAnsi="Garamond"/>
          <w:i/>
          <w:iCs/>
        </w:rPr>
        <w:t>ive</w:t>
      </w:r>
      <w:r>
        <w:rPr>
          <w:rFonts w:ascii="Garamond" w:hAnsi="Garamond"/>
        </w:rPr>
        <w:t xml:space="preserve"> state (i.e., </w:t>
      </w:r>
      <w:r w:rsidRPr="0044140B">
        <w:rPr>
          <w:rFonts w:ascii="Garamond" w:hAnsi="Garamond"/>
        </w:rPr>
        <w:t xml:space="preserve">the mental state the subject is in in virtue of engaging in the </w:t>
      </w:r>
      <w:r>
        <w:rPr>
          <w:rFonts w:ascii="Garamond" w:hAnsi="Garamond"/>
        </w:rPr>
        <w:t xml:space="preserve">introspective </w:t>
      </w:r>
      <w:r w:rsidRPr="0044140B">
        <w:rPr>
          <w:rFonts w:ascii="Garamond" w:hAnsi="Garamond"/>
        </w:rPr>
        <w:t>activity</w:t>
      </w:r>
      <w:r>
        <w:rPr>
          <w:rFonts w:ascii="Garamond" w:hAnsi="Garamond"/>
        </w:rPr>
        <w:t>) and the introspect</w:t>
      </w:r>
      <w:r w:rsidRPr="001512F6">
        <w:rPr>
          <w:rFonts w:ascii="Garamond" w:hAnsi="Garamond"/>
          <w:i/>
          <w:iCs/>
        </w:rPr>
        <w:t>ed</w:t>
      </w:r>
      <w:r>
        <w:rPr>
          <w:rFonts w:ascii="Garamond" w:hAnsi="Garamond"/>
        </w:rPr>
        <w:t xml:space="preserve"> state (the phenomenal state which is the target of the introspective act of attention). Note that the introspective state is itself a conscious state with phenomenology. </w:t>
      </w:r>
      <w:r w:rsidRPr="0044140B">
        <w:rPr>
          <w:rFonts w:ascii="Garamond" w:hAnsi="Garamond"/>
        </w:rPr>
        <w:t xml:space="preserve">When you </w:t>
      </w:r>
      <w:r>
        <w:rPr>
          <w:rFonts w:ascii="Garamond" w:hAnsi="Garamond"/>
        </w:rPr>
        <w:t>draw your attention to</w:t>
      </w:r>
      <w:r w:rsidRPr="0044140B">
        <w:rPr>
          <w:rFonts w:ascii="Garamond" w:hAnsi="Garamond"/>
        </w:rPr>
        <w:t xml:space="preserve"> the pain sensation in your stomach, </w:t>
      </w:r>
      <w:r>
        <w:rPr>
          <w:rFonts w:ascii="Garamond" w:hAnsi="Garamond"/>
        </w:rPr>
        <w:t>you enter an</w:t>
      </w:r>
      <w:r w:rsidRPr="0044140B">
        <w:rPr>
          <w:rFonts w:ascii="Garamond" w:hAnsi="Garamond"/>
        </w:rPr>
        <w:t xml:space="preserve"> introspective state </w:t>
      </w:r>
      <w:r>
        <w:rPr>
          <w:rFonts w:ascii="Garamond" w:hAnsi="Garamond"/>
        </w:rPr>
        <w:t>that</w:t>
      </w:r>
      <w:r w:rsidRPr="0044140B">
        <w:rPr>
          <w:rFonts w:ascii="Garamond" w:hAnsi="Garamond"/>
        </w:rPr>
        <w:t xml:space="preserve"> has </w:t>
      </w:r>
      <w:r>
        <w:rPr>
          <w:rFonts w:ascii="Garamond" w:hAnsi="Garamond"/>
        </w:rPr>
        <w:t xml:space="preserve">a certain </w:t>
      </w:r>
      <w:r w:rsidRPr="0044140B">
        <w:rPr>
          <w:rFonts w:ascii="Garamond" w:hAnsi="Garamond"/>
        </w:rPr>
        <w:t xml:space="preserve">phenomenology, one aspect of which is </w:t>
      </w:r>
      <w:r>
        <w:rPr>
          <w:rFonts w:ascii="Garamond" w:hAnsi="Garamond"/>
        </w:rPr>
        <w:t xml:space="preserve">the awareness of </w:t>
      </w:r>
      <w:r w:rsidRPr="0044140B">
        <w:rPr>
          <w:rFonts w:ascii="Garamond" w:hAnsi="Garamond"/>
        </w:rPr>
        <w:t xml:space="preserve">painfulness. Therefore, </w:t>
      </w:r>
      <w:r>
        <w:rPr>
          <w:rFonts w:ascii="Garamond" w:hAnsi="Garamond"/>
        </w:rPr>
        <w:t>in</w:t>
      </w:r>
      <w:r w:rsidRPr="0044140B">
        <w:rPr>
          <w:rFonts w:ascii="Garamond" w:hAnsi="Garamond"/>
        </w:rPr>
        <w:t xml:space="preserve"> </w:t>
      </w:r>
      <w:r>
        <w:rPr>
          <w:rFonts w:ascii="Garamond" w:hAnsi="Garamond"/>
        </w:rPr>
        <w:t>phenomenal-state</w:t>
      </w:r>
      <w:r w:rsidRPr="0044140B">
        <w:rPr>
          <w:rFonts w:ascii="Garamond" w:hAnsi="Garamond"/>
        </w:rPr>
        <w:t xml:space="preserve"> introspection</w:t>
      </w:r>
      <w:r>
        <w:rPr>
          <w:rFonts w:ascii="Garamond" w:hAnsi="Garamond"/>
        </w:rPr>
        <w:t>, the introspective state</w:t>
      </w:r>
      <w:r w:rsidRPr="0044140B">
        <w:rPr>
          <w:rFonts w:ascii="Garamond" w:hAnsi="Garamond"/>
        </w:rPr>
        <w:t xml:space="preserve"> is </w:t>
      </w:r>
      <w:r>
        <w:rPr>
          <w:rFonts w:ascii="Garamond" w:hAnsi="Garamond"/>
        </w:rPr>
        <w:t xml:space="preserve">itself a </w:t>
      </w:r>
      <w:r w:rsidRPr="0044140B">
        <w:rPr>
          <w:rFonts w:ascii="Garamond" w:hAnsi="Garamond"/>
        </w:rPr>
        <w:t xml:space="preserve">phenomenal state. </w:t>
      </w:r>
    </w:p>
    <w:bookmarkEnd w:id="2"/>
    <w:p w14:paraId="4852EBEF" w14:textId="27791726" w:rsidR="00D704F6" w:rsidRPr="00D417A1" w:rsidRDefault="00D704F6" w:rsidP="00B56430">
      <w:pPr>
        <w:spacing w:line="240" w:lineRule="auto"/>
        <w:ind w:firstLine="720"/>
        <w:rPr>
          <w:rFonts w:ascii="Garamond" w:hAnsi="Garamond"/>
          <w:szCs w:val="24"/>
        </w:rPr>
      </w:pPr>
      <w:r>
        <w:rPr>
          <w:rFonts w:ascii="Garamond" w:hAnsi="Garamond"/>
        </w:rPr>
        <w:t xml:space="preserve"> As noted, acquaintance is a relationship which is </w:t>
      </w:r>
      <w:r>
        <w:rPr>
          <w:rFonts w:ascii="Garamond" w:hAnsi="Garamond"/>
          <w:i/>
          <w:iCs/>
        </w:rPr>
        <w:t>metaphysically direct</w:t>
      </w:r>
      <w:r>
        <w:rPr>
          <w:rFonts w:ascii="Garamond" w:hAnsi="Garamond"/>
        </w:rPr>
        <w:t>. Acquaintance views of introspection typically explain the</w:t>
      </w:r>
      <w:r w:rsidRPr="0090520D">
        <w:rPr>
          <w:rFonts w:ascii="Garamond" w:hAnsi="Garamond"/>
          <w:szCs w:val="24"/>
        </w:rPr>
        <w:t xml:space="preserve"> metaphysically immediate relationship of</w:t>
      </w:r>
      <w:r>
        <w:rPr>
          <w:rFonts w:ascii="Garamond" w:hAnsi="Garamond"/>
          <w:szCs w:val="24"/>
        </w:rPr>
        <w:t xml:space="preserve"> </w:t>
      </w:r>
      <w:r w:rsidRPr="00FB74F0">
        <w:rPr>
          <w:rFonts w:ascii="Garamond" w:hAnsi="Garamond"/>
          <w:i/>
          <w:iCs/>
          <w:szCs w:val="24"/>
        </w:rPr>
        <w:t>introspective acquaintance</w:t>
      </w:r>
      <w:r w:rsidRPr="0090520D">
        <w:rPr>
          <w:rFonts w:ascii="Garamond" w:hAnsi="Garamond"/>
          <w:szCs w:val="24"/>
        </w:rPr>
        <w:t xml:space="preserve"> in terms of </w:t>
      </w:r>
      <w:r w:rsidRPr="0090520D">
        <w:rPr>
          <w:rFonts w:ascii="Garamond" w:hAnsi="Garamond"/>
          <w:i/>
          <w:szCs w:val="24"/>
        </w:rPr>
        <w:t>constitution</w:t>
      </w:r>
      <w:r w:rsidRPr="0090520D">
        <w:rPr>
          <w:rFonts w:ascii="Garamond" w:hAnsi="Garamond"/>
          <w:szCs w:val="24"/>
        </w:rPr>
        <w:t xml:space="preserve"> (</w:t>
      </w:r>
      <w:r w:rsidRPr="0090520D">
        <w:rPr>
          <w:rFonts w:ascii="Garamond" w:hAnsi="Garamond"/>
          <w:szCs w:val="24"/>
        </w:rPr>
        <w:fldChar w:fldCharType="begin"/>
      </w:r>
      <w:r>
        <w:rPr>
          <w:rFonts w:ascii="Garamond" w:hAnsi="Garamond"/>
          <w:szCs w:val="24"/>
        </w:rPr>
        <w:instrText xml:space="preserve"> ADDIN ZOTERO_ITEM CSL_CITATION {"citationID":"Hu1uvD5k","properties":{"formattedCitation":"(BonJour 2000)","plainCitation":"(BonJour 2000)","dontUpdate":true,"noteIndex":0},"citationItems":[{"id":124,"uris":["http://zotero.org/users/3438906/items/K4KVHX5D"],"uri":["http://zotero.org/users/3438906/items/K4KVHX5D"],"itemData":{"id":124,"type":"chapter","container-title":"Resurrecting Old-Fashioned Foundationalism","event-place":"Lanham, Ma","publisher":"Rowman and Littlefield","publisher-place":"Lanham, Ma","title":"Toward a Defense of Empirical Foundationalism","author":[{"family":"BonJour","given":"Laurence"}],"editor":[{"family":"DePaul","given":"Michael R."}],"issued":{"date-parts":[["2000"]]}}}],"schema":"https://github.com/citation-style-language/schema/raw/master/csl-citation.json"} </w:instrText>
      </w:r>
      <w:r w:rsidRPr="0090520D">
        <w:rPr>
          <w:rFonts w:ascii="Garamond" w:hAnsi="Garamond"/>
          <w:szCs w:val="24"/>
        </w:rPr>
        <w:fldChar w:fldCharType="separate"/>
      </w:r>
      <w:r w:rsidRPr="0090520D">
        <w:rPr>
          <w:rFonts w:ascii="Garamond" w:hAnsi="Garamond" w:cs="Times New Roman"/>
          <w:szCs w:val="24"/>
        </w:rPr>
        <w:t>BonJour 2000</w:t>
      </w:r>
      <w:r w:rsidRPr="0090520D">
        <w:rPr>
          <w:rFonts w:ascii="Garamond" w:hAnsi="Garamond"/>
          <w:szCs w:val="24"/>
        </w:rPr>
        <w:fldChar w:fldCharType="end"/>
      </w:r>
      <w:r w:rsidRPr="0090520D">
        <w:rPr>
          <w:rFonts w:ascii="Garamond" w:hAnsi="Garamond"/>
          <w:szCs w:val="24"/>
        </w:rPr>
        <w:t xml:space="preserve">; </w:t>
      </w:r>
      <w:r w:rsidRPr="0090520D">
        <w:rPr>
          <w:rFonts w:ascii="Garamond" w:hAnsi="Garamond"/>
          <w:szCs w:val="24"/>
        </w:rPr>
        <w:fldChar w:fldCharType="begin"/>
      </w:r>
      <w:r>
        <w:rPr>
          <w:rFonts w:ascii="Garamond" w:hAnsi="Garamond"/>
          <w:szCs w:val="24"/>
        </w:rPr>
        <w:instrText xml:space="preserve"> ADDIN ZOTERO_ITEM CSL_CITATION {"citationID":"AmfYFZY9","properties":{"formattedCitation":"(Gertler 2001)","plainCitation":"(Gertler 2001)","dontUpdate":true,"noteIndex":0},"citationItems":[{"id":449,"uris":["http://zotero.org/users/3438906/items/TVAGA75Q"],"uri":["http://zotero.org/users/3438906/items/TVAGA75Q"],"itemData":{"id":449,"type":"article-journal","abstract":"This paper defends a novel account of how we introspect phenomenal states, the Demonstrative Attention account (DA). First, I present a set of necessary and sufficient conditions for phenomenal state introspection which are not psychological, but purely metaphysical and semantic. Next, to explain how these conditions can be satisfied, I describe how demonstrative reference to a phenomenal content can be achieved through attention alone. This sort of introspective demonstration differs from perceptual demonstration in being non-causal. DA nicely explains key intuitions about phenomenal self-knowledge, makes possible an appealing diagnosis of blindsight cases, and yields a highly plausible view as to the extent of our first-person epistemic privilege. Because these</w:instrText>
      </w:r>
      <w:r w:rsidRPr="00962468">
        <w:rPr>
          <w:rFonts w:ascii="Garamond" w:hAnsi="Garamond"/>
          <w:szCs w:val="24"/>
          <w:lang w:val="de-DE"/>
        </w:rPr>
        <w:instrText xml:space="preserve"> virtues stem from construing phenomenal properties as non-relational features of states, my defense of DA constitutes a challenge to relational construals of phenomenal properties, including functionalism and representationalism. And I provide reason to doubt that they can meet this challenge.","container-title":"Philosophy and Phenomenological Research","ISSN":"0031-8205","issue":"2","page":"305-328","source":"JSTOR","title":"Introspecting Phenomenal States","volume":"63","author":[{"family":"Gertler","given":"Brie"}],"issued":{"date-parts":[["2001"]]}}}],"schema":"https://github.com/citation-style-language/schema/raw/master/csl-citation.json"} </w:instrText>
      </w:r>
      <w:r w:rsidRPr="0090520D">
        <w:rPr>
          <w:rFonts w:ascii="Garamond" w:hAnsi="Garamond"/>
          <w:szCs w:val="24"/>
        </w:rPr>
        <w:fldChar w:fldCharType="separate"/>
      </w:r>
      <w:r w:rsidRPr="00962468">
        <w:rPr>
          <w:rFonts w:ascii="Garamond" w:hAnsi="Garamond" w:cs="Times New Roman"/>
          <w:szCs w:val="24"/>
          <w:lang w:val="de-DE"/>
        </w:rPr>
        <w:t>Gertler 2001</w:t>
      </w:r>
      <w:r w:rsidRPr="0090520D">
        <w:rPr>
          <w:rFonts w:ascii="Garamond" w:hAnsi="Garamond"/>
          <w:szCs w:val="24"/>
        </w:rPr>
        <w:fldChar w:fldCharType="end"/>
      </w:r>
      <w:r w:rsidRPr="00962468">
        <w:rPr>
          <w:rFonts w:ascii="Garamond" w:hAnsi="Garamond"/>
          <w:szCs w:val="24"/>
          <w:lang w:val="de-DE"/>
        </w:rPr>
        <w:t xml:space="preserve">, </w:t>
      </w:r>
      <w:r w:rsidRPr="0090520D">
        <w:rPr>
          <w:rFonts w:ascii="Garamond" w:hAnsi="Garamond"/>
          <w:szCs w:val="24"/>
        </w:rPr>
        <w:fldChar w:fldCharType="begin"/>
      </w:r>
      <w:r w:rsidRPr="00962468">
        <w:rPr>
          <w:rFonts w:ascii="Garamond" w:hAnsi="Garamond"/>
          <w:szCs w:val="24"/>
          <w:lang w:val="de-DE"/>
        </w:rPr>
        <w:instrText xml:space="preserve"> ADDIN ZOTERO_ITEM CSL_CITATION {"citationID":"pGpU9A2i","properties":{"formattedCitation":"(Gertler 2012)","plainCitation":"(Gertler 201</w:instrText>
      </w:r>
      <w:r w:rsidRPr="00AE47C6">
        <w:rPr>
          <w:rFonts w:ascii="Garamond" w:hAnsi="Garamond"/>
          <w:szCs w:val="24"/>
          <w:lang w:val="de-DE"/>
        </w:rPr>
        <w:instrText>2)","</w:instrText>
      </w:r>
      <w:r w:rsidRPr="009E3F57">
        <w:rPr>
          <w:rFonts w:ascii="Garamond" w:hAnsi="Garamond"/>
          <w:szCs w:val="24"/>
          <w:lang w:val="de-DE"/>
        </w:rPr>
        <w:instrText>dontUpdate":true,"noteIndex":0},"citationItems":[{"id":426,"uris":["http://zotero.org/users/3438906/items/SGPRDMK</w:instrText>
      </w:r>
      <w:r w:rsidRPr="00DC2008">
        <w:rPr>
          <w:rFonts w:ascii="Garamond" w:hAnsi="Garamond"/>
          <w:szCs w:val="24"/>
          <w:lang w:val="de-DE"/>
        </w:rPr>
        <w:instrText>P</w:instrText>
      </w:r>
      <w:r>
        <w:rPr>
          <w:rFonts w:ascii="Garamond" w:hAnsi="Garamond"/>
          <w:szCs w:val="24"/>
          <w:lang w:val="de-DE"/>
        </w:rPr>
        <w:instrText xml:space="preserve">"],"uri":["http://zotero.org/users/3438906/items/SGPRDMKP"],"itemData":{"id":426,"type":"chapter","container-title":"Introspection and Consciousness","event-place":"Oxford","page":"89–123","publisher":"Oxford University Press","publisher-place":"Oxford","source":"PhilPapers","title":"Renewed Acquaintance","author":[{"family":"Gertler","given":"Brie"}],"editor":[{"family":"Smithies","given":"Declan"},{"family":"Stoljar","given":"Daniel"}],"issued":{"date-parts":[["2012"]]}}}],"schema":"https://github.com/citation-style-language/schema/raw/master/csl-citation.json"} </w:instrText>
      </w:r>
      <w:r w:rsidRPr="0090520D">
        <w:rPr>
          <w:rFonts w:ascii="Garamond" w:hAnsi="Garamond"/>
          <w:szCs w:val="24"/>
        </w:rPr>
        <w:fldChar w:fldCharType="separate"/>
      </w:r>
      <w:r w:rsidRPr="0090520D">
        <w:rPr>
          <w:rFonts w:ascii="Garamond" w:hAnsi="Garamond" w:cs="Times New Roman"/>
          <w:szCs w:val="24"/>
          <w:lang w:val="de-DE"/>
        </w:rPr>
        <w:t>2012</w:t>
      </w:r>
      <w:r w:rsidRPr="0090520D">
        <w:rPr>
          <w:rFonts w:ascii="Garamond" w:hAnsi="Garamond"/>
          <w:szCs w:val="24"/>
        </w:rPr>
        <w:fldChar w:fldCharType="end"/>
      </w:r>
      <w:r w:rsidRPr="0090520D">
        <w:rPr>
          <w:rFonts w:ascii="Garamond" w:hAnsi="Garamond"/>
          <w:szCs w:val="24"/>
          <w:lang w:val="de-DE"/>
        </w:rPr>
        <w:t xml:space="preserve">; </w:t>
      </w:r>
      <w:r w:rsidRPr="0090520D">
        <w:rPr>
          <w:rFonts w:ascii="Garamond" w:hAnsi="Garamond"/>
          <w:szCs w:val="24"/>
        </w:rPr>
        <w:fldChar w:fldCharType="begin"/>
      </w:r>
      <w:r>
        <w:rPr>
          <w:rFonts w:ascii="Garamond" w:hAnsi="Garamond"/>
          <w:szCs w:val="24"/>
          <w:lang w:val="de-DE"/>
        </w:rPr>
        <w:instrText xml:space="preserve"> ADDIN ZOTERO_ITEM CSL_CITATION {"citationID":"nGWMDQnb","properties":{"formattedCitation":"(Chalmers 2003)","plainCitation":"(Chalmers 2003)","dontUpdate":true,"noteIndex":0},"citationItems":[{"id":121,"uris":["http://zotero.org/users/3438906/items/JRNG9UXN"],"uri":["http://zotero.org/users/3438906/items/JRNG9UXN"],"itemData":{"id":121,"type":"chapter","container-title":"Consciousness: New Philosophical Perspectives","event-place":"Oxford; New York","page":"220-272","publisher":"Oxford University Press","publisher-place":"Oxford; New York","title":"The Content and Epistemology of Phenomenal Belief","author":[{"family":"Chalmers","given":"David J."}],"editor":[{"family":"Smith","given":"Quentin"},{"family":"Jokic","given":"Aleksandar"}],"accessed":{"date-parts":[["2016",1,22]]},"issued":{"date-parts":[["2003"]]}}}],"schema":"https://github.com/citation-style-language/schema/raw/master/csl-citation.json"} </w:instrText>
      </w:r>
      <w:r w:rsidRPr="0090520D">
        <w:rPr>
          <w:rFonts w:ascii="Garamond" w:hAnsi="Garamond"/>
          <w:szCs w:val="24"/>
        </w:rPr>
        <w:fldChar w:fldCharType="separate"/>
      </w:r>
      <w:r w:rsidRPr="0090520D">
        <w:rPr>
          <w:rFonts w:ascii="Garamond" w:hAnsi="Garamond" w:cs="Times New Roman"/>
          <w:szCs w:val="24"/>
          <w:lang w:val="de-DE"/>
        </w:rPr>
        <w:t>Chalmers 2003</w:t>
      </w:r>
      <w:r w:rsidRPr="0090520D">
        <w:rPr>
          <w:rFonts w:ascii="Garamond" w:hAnsi="Garamond"/>
          <w:szCs w:val="24"/>
        </w:rPr>
        <w:fldChar w:fldCharType="end"/>
      </w:r>
      <w:r w:rsidRPr="0090520D">
        <w:rPr>
          <w:rFonts w:ascii="Garamond" w:hAnsi="Garamond"/>
          <w:szCs w:val="24"/>
          <w:lang w:val="de-DE"/>
        </w:rPr>
        <w:t xml:space="preserve">; </w:t>
      </w:r>
      <w:r w:rsidRPr="0090520D">
        <w:rPr>
          <w:rFonts w:ascii="Garamond" w:hAnsi="Garamond"/>
          <w:szCs w:val="24"/>
          <w:lang w:val="de-DE"/>
        </w:rPr>
        <w:fldChar w:fldCharType="begin"/>
      </w:r>
      <w:r>
        <w:rPr>
          <w:rFonts w:ascii="Garamond" w:hAnsi="Garamond"/>
          <w:szCs w:val="24"/>
          <w:lang w:val="de-DE"/>
        </w:rPr>
        <w:instrText xml:space="preserve"> ADDIN ZOTERO_ITEM CSL_CITATION {"citationID":"TSss2ACT","properties":{"formattedCitation":"(Pitt 2004)","plainCitation":"(Pitt 2004)","dontUpdate":true,"noteIndex":0},"citationItems":[{"id":655,"uris":["http://zotero.org/users/3438906/items/LQ4Q3S76"],"uri":["http://zotero.org/users/3438906/items/LQ4Q3S76"],"itemData":{"id":655,"type":"article-journal","abstract":"A number of philosophers endorse, without argument, the view that there's something it's like consciously to think that p, which is distinct from what it's like consciously to think that q. This thesis, if true, would have important consequences for philosophy of mind and cognitive science. In this paper I offer two arguments for it. The first argument claims it would be impossible introspectively to distinguish conscious thoughts with respect to their content if there weren't something it's like to think them. This argument is defended against several objections. The second argument uses what I call “minimal pair” experiences—sentences read without and with understanding—to induce in the reader an experience of the kind I claim exists. Further objections are considered and rebutted.","container-title":"Philosophy and Phenomenological Research","issue":"1","language":"en","page":"1-36","source":"Wiley Online Library","title":"The Phenomenology of Cognition Or What Is It Like to Think That P?","volume":"69","author":[{"family":"Pitt","given":"David"}],"issued":{"date-parts":[["2004"]]}}}],"schema":"https://github.com/citation-style-language/schema/raw/master/csl-citation.json"} </w:instrText>
      </w:r>
      <w:r w:rsidRPr="0090520D">
        <w:rPr>
          <w:rFonts w:ascii="Garamond" w:hAnsi="Garamond"/>
          <w:szCs w:val="24"/>
          <w:lang w:val="de-DE"/>
        </w:rPr>
        <w:fldChar w:fldCharType="separate"/>
      </w:r>
      <w:r w:rsidRPr="0090520D">
        <w:rPr>
          <w:rFonts w:ascii="Garamond" w:hAnsi="Garamond" w:cs="Times New Roman"/>
          <w:szCs w:val="24"/>
          <w:lang w:val="de-DE"/>
        </w:rPr>
        <w:t>Pitt 2004</w:t>
      </w:r>
      <w:r w:rsidRPr="0090520D">
        <w:rPr>
          <w:rFonts w:ascii="Garamond" w:hAnsi="Garamond"/>
          <w:szCs w:val="24"/>
          <w:lang w:val="de-DE"/>
        </w:rPr>
        <w:fldChar w:fldCharType="end"/>
      </w:r>
      <w:r w:rsidRPr="0090520D">
        <w:rPr>
          <w:rFonts w:ascii="Garamond" w:hAnsi="Garamond"/>
          <w:szCs w:val="24"/>
          <w:lang w:val="de-DE"/>
        </w:rPr>
        <w:t xml:space="preserve">; </w:t>
      </w:r>
      <w:r w:rsidRPr="0090520D">
        <w:rPr>
          <w:rFonts w:ascii="Garamond" w:hAnsi="Garamond"/>
          <w:szCs w:val="24"/>
        </w:rPr>
        <w:fldChar w:fldCharType="begin"/>
      </w:r>
      <w:r>
        <w:rPr>
          <w:rFonts w:ascii="Garamond" w:hAnsi="Garamond"/>
          <w:szCs w:val="24"/>
          <w:lang w:val="de-DE"/>
        </w:rPr>
        <w:instrText xml:space="preserve"> ADDIN ZOTERO_ITEM CSL_CITATION {"citationID":"DdpHRlrg","properties":{"formattedCitation":"(Horgan and Kriegel 2007)","plainCitation":"(Horgan and Kriegel 2007)","dontUpdate":true,"noteIndex":0},"citationItems":[{"id":80,"uris":["http://zotero.org/users/3438906/items/D2J5ER2M"],"uri":["http://zotero.org/users/3438906/items/D2J5ER2M"]</w:instrText>
      </w:r>
      <w:r w:rsidRPr="00E86C77">
        <w:rPr>
          <w:rFonts w:ascii="Garamond" w:hAnsi="Garamond"/>
          <w:szCs w:val="24"/>
          <w:lang w:val="de-DE"/>
        </w:rPr>
        <w:instrText xml:space="preserve">,"itemData":{"id":80,"type":"article-journal","container-title":"Philosophical Issues","issue":"1","page":"123–144","source":"Google Scholar","title":"Phenomenal Epistemology: What Is Consciousness that We May Know It so Well?","title-short":"Phenomenal epistemology","volume":"17","author":[{"family":"Horgan","given":"Terence"},{"family":"Kriegel","given":"Uriah"}],"issued":{"date-parts":[["2007"]]}}}],"schema":"https://github.com/citation-style-language/schema/raw/master/csl-citation.json"} </w:instrText>
      </w:r>
      <w:r w:rsidRPr="0090520D">
        <w:rPr>
          <w:rFonts w:ascii="Garamond" w:hAnsi="Garamond"/>
          <w:szCs w:val="24"/>
        </w:rPr>
        <w:fldChar w:fldCharType="separate"/>
      </w:r>
      <w:r w:rsidRPr="00E86C77">
        <w:rPr>
          <w:rFonts w:ascii="Garamond" w:hAnsi="Garamond" w:cs="Times New Roman"/>
          <w:szCs w:val="24"/>
          <w:lang w:val="de-DE"/>
        </w:rPr>
        <w:t>Horgan and Kriegel 2007</w:t>
      </w:r>
      <w:r w:rsidRPr="0090520D">
        <w:rPr>
          <w:rFonts w:ascii="Garamond" w:hAnsi="Garamond"/>
          <w:szCs w:val="24"/>
        </w:rPr>
        <w:fldChar w:fldCharType="end"/>
      </w:r>
      <w:r w:rsidRPr="00E86C77">
        <w:rPr>
          <w:rFonts w:ascii="Garamond" w:hAnsi="Garamond"/>
          <w:szCs w:val="24"/>
          <w:lang w:val="de-DE"/>
        </w:rPr>
        <w:t xml:space="preserve">; </w:t>
      </w:r>
      <w:r w:rsidRPr="0090520D">
        <w:rPr>
          <w:rFonts w:ascii="Garamond" w:hAnsi="Garamond"/>
          <w:szCs w:val="24"/>
          <w:lang w:val="de-DE"/>
        </w:rPr>
        <w:fldChar w:fldCharType="begin"/>
      </w:r>
      <w:r w:rsidRPr="00E86C77">
        <w:rPr>
          <w:rFonts w:ascii="Garamond" w:hAnsi="Garamond"/>
          <w:szCs w:val="24"/>
          <w:lang w:val="de-DE"/>
        </w:rPr>
        <w:instrText xml:space="preserve"> ADDIN ZOTERO_ITEM CSL_CITATION {"citationID":"MSGpVGSr","properties":{"formattedCitation":"(Balog 2012)","plainCitation":"(Balog 2012)","dontUpdate":true,"noteIndex":0},"citationItems":[{"id":637,"uris":["http://zotero.org/users/3438906/items/RBMETKBF"],"uri":["http://zotero.org/users/3438906/items/RBMETKBF"],"itemData":{"id":637,"type":"chapter","container-title":"New Perspectives on Type Identity: The Mental and the Physical","event-place":"Cambridge","page":"16-42","publisher":"Cambridge University Press","publisher-place":"Cambridge","source":"PhilPapers","title":"Acquaintance and the Mind-Body Problem","editor":[{"family":"Gozzano","given":"Simone"},{"family":"Hill","given":"Christopher S."}],"author":[{"family":"Balog","given":"Katalin"}],"issued":{"date-parts":[["2012"]]}}}],"schema":"https://github.com/citation-style-language/schema/raw/master/csl-citation.json"} </w:instrText>
      </w:r>
      <w:r w:rsidRPr="0090520D">
        <w:rPr>
          <w:rFonts w:ascii="Garamond" w:hAnsi="Garamond"/>
          <w:szCs w:val="24"/>
          <w:lang w:val="de-DE"/>
        </w:rPr>
        <w:fldChar w:fldCharType="separate"/>
      </w:r>
      <w:r w:rsidRPr="00E86C77">
        <w:rPr>
          <w:rFonts w:ascii="Garamond" w:hAnsi="Garamond" w:cs="Times New Roman"/>
          <w:szCs w:val="24"/>
          <w:lang w:val="de-DE"/>
        </w:rPr>
        <w:t>Balog 2012)</w:t>
      </w:r>
      <w:r w:rsidRPr="0090520D">
        <w:rPr>
          <w:rFonts w:ascii="Garamond" w:hAnsi="Garamond"/>
          <w:szCs w:val="24"/>
          <w:lang w:val="de-DE"/>
        </w:rPr>
        <w:fldChar w:fldCharType="end"/>
      </w:r>
      <w:r w:rsidRPr="00E86C77">
        <w:rPr>
          <w:rFonts w:ascii="Garamond" w:hAnsi="Garamond"/>
          <w:szCs w:val="24"/>
          <w:lang w:val="de-DE"/>
        </w:rPr>
        <w:t>: the introspective state is (partly) constituted by the introspected state.</w:t>
      </w:r>
      <w:r w:rsidRPr="00010786">
        <w:rPr>
          <w:rStyle w:val="FootnoteReference"/>
        </w:rPr>
        <w:footnoteReference w:id="9"/>
      </w:r>
      <w:r w:rsidRPr="00E86C77">
        <w:rPr>
          <w:rFonts w:ascii="Garamond" w:hAnsi="Garamond"/>
          <w:szCs w:val="24"/>
          <w:lang w:val="de-DE"/>
        </w:rPr>
        <w:t xml:space="preserve"> </w:t>
      </w:r>
      <w:r w:rsidRPr="00FB74F0">
        <w:rPr>
          <w:rFonts w:ascii="Garamond" w:hAnsi="Garamond"/>
          <w:szCs w:val="24"/>
        </w:rPr>
        <w:t>To appreciate this,</w:t>
      </w:r>
      <w:r>
        <w:rPr>
          <w:rFonts w:ascii="Garamond" w:hAnsi="Garamond"/>
          <w:szCs w:val="24"/>
        </w:rPr>
        <w:t xml:space="preserve"> compare the acquaintance view with its main competitor (as an account of the metaphysics of phenomenal-state introspection):</w:t>
      </w:r>
      <w:r>
        <w:rPr>
          <w:rStyle w:val="FootnoteReference"/>
          <w:rFonts w:ascii="Garamond" w:hAnsi="Garamond"/>
          <w:szCs w:val="24"/>
        </w:rPr>
        <w:footnoteReference w:id="10"/>
      </w:r>
      <w:r>
        <w:rPr>
          <w:rFonts w:ascii="Garamond" w:hAnsi="Garamond"/>
          <w:szCs w:val="24"/>
        </w:rPr>
        <w:t xml:space="preserve"> the so-called </w:t>
      </w:r>
      <w:r>
        <w:rPr>
          <w:rFonts w:ascii="Garamond" w:hAnsi="Garamond"/>
          <w:i/>
          <w:iCs/>
          <w:szCs w:val="24"/>
        </w:rPr>
        <w:t>inner sense view</w:t>
      </w:r>
      <w:r>
        <w:rPr>
          <w:rFonts w:ascii="Garamond" w:hAnsi="Garamond"/>
          <w:szCs w:val="24"/>
        </w:rPr>
        <w:t xml:space="preserve"> </w:t>
      </w:r>
      <w:r>
        <w:rPr>
          <w:rFonts w:ascii="Garamond" w:hAnsi="Garamond"/>
          <w:szCs w:val="24"/>
        </w:rPr>
        <w:fldChar w:fldCharType="begin"/>
      </w:r>
      <w:r>
        <w:rPr>
          <w:rFonts w:ascii="Garamond" w:hAnsi="Garamond"/>
          <w:szCs w:val="24"/>
        </w:rPr>
        <w:instrText xml:space="preserve"> ADDIN ZOTERO_ITEM CSL_CITATION {"citationID":"FESxsCBb","properties":{"formattedCitation":"(Armstrong 1968)","plainCitation":"(Armstrong 1968)","dontUpdate":true,"noteIndex":0},"citationItems":[{"id":381,"uris":["http://zotero.org/users/3438906/items/N8P58WWF"],"uri":["http://zotero.org/users/3438906/items/N8P58WWF"],"itemData":{"id":381,"type":"book","event-place":"New York","publisher":"Humanities Press","publisher-place":"New York","title":"A Materialist Theory of the Mind","author":[{"family":"Armstrong","given":"David M."}],"issued":{"date-parts":[["1968"]]}}}],"schema":"https://github.com/citation-style-language/schema/raw/master/csl-citation.json"} </w:instrText>
      </w:r>
      <w:r>
        <w:rPr>
          <w:rFonts w:ascii="Garamond" w:hAnsi="Garamond"/>
          <w:szCs w:val="24"/>
        </w:rPr>
        <w:fldChar w:fldCharType="separate"/>
      </w:r>
      <w:r w:rsidRPr="00DF555F">
        <w:rPr>
          <w:rFonts w:ascii="Garamond" w:hAnsi="Garamond"/>
        </w:rPr>
        <w:t>(Armstrong 1968</w:t>
      </w:r>
      <w:r>
        <w:rPr>
          <w:rFonts w:ascii="Garamond" w:hAnsi="Garamond"/>
          <w:szCs w:val="24"/>
        </w:rPr>
        <w:fldChar w:fldCharType="end"/>
      </w:r>
      <w:r>
        <w:rPr>
          <w:rFonts w:ascii="Garamond" w:hAnsi="Garamond"/>
          <w:szCs w:val="24"/>
        </w:rPr>
        <w:t xml:space="preserve">; </w:t>
      </w:r>
      <w:r>
        <w:rPr>
          <w:rFonts w:ascii="Garamond" w:hAnsi="Garamond"/>
          <w:szCs w:val="24"/>
        </w:rPr>
        <w:fldChar w:fldCharType="begin"/>
      </w:r>
      <w:r>
        <w:rPr>
          <w:rFonts w:ascii="Garamond" w:hAnsi="Garamond"/>
          <w:szCs w:val="24"/>
        </w:rPr>
        <w:instrText xml:space="preserve"> ADDIN ZOTERO_ITEM CSL_CITATION {"citationID":"rtgG9vMx","properties":{"formattedCitation":"(Lycan 1996)","plainCitation":"(Lycan 1996)","dontUpdate":true,"noteIndex":0},"citationItems":[{"id":458,"uris":["http://zotero.org/users/3438906/items/9QQGUIQJ"],"uri":["http://zotero.org/users/3438906/items/9QQGUIQJ"],"itemData":{"id":458,"type":"book","abstract":"\"The mind has no special properties that are not exhausted by its representational properties, along with or in combination with the functional organization of its components. It would follow that once representation itself is (eventually) understood, then not only consciousness in our present sense but subjectivity, qualia, what it's like, ' and every other aspect of the mental will be explicable in terms of representation together with the underlying functionally organized neurophysiology....I do not think there will be any problem of consciousness' left.\"This sequel to Lycan's \"Consciousness\" continues the elaboration of his general functionalist theory of consciousness, answers the critics of his earlier work, and expands the range of discussion to deal with the many new issues and arguments that have arisen in the intervening years -- an extraordinarily fertile period for the philosophical investigation of consciousness. Lycan not only uses the numerous arguments against materialism, and functionalist theories of mind in particular, to gain a more detailed positive view of the structure of the mind, he also targets the set of really hard problems at the center of the theory of consciousness: subjectivity, qualia, and the felt aspect of experience. The key to his own enlarged and fairly argued position, which he calls the \"hegemony of representation, \" is that there is no more to mind or consciousness than can be accounted for in terms of intentionality, functional organization, and in particular, second-order representation of one's own mental states.","event-place":"Cambridge, MA","ISBN":"978-0-262-12197-2","language":"en","note":"Google-Books-ID: buqx0Q3K1S8C","number-of-pages":"242","publisher":"MIT Press","publisher-place":"Cambridge, MA","source":"Google Books","title":"Consciousness and Experience","author":[{"family":"Lycan","given":"William G."}],"issued":{"date-parts":[["1996"]]}}}],"schema":"https://github.com/citation-style-language/schema/raw/master/csl-citation.json"} </w:instrText>
      </w:r>
      <w:r>
        <w:rPr>
          <w:rFonts w:ascii="Garamond" w:hAnsi="Garamond"/>
          <w:szCs w:val="24"/>
        </w:rPr>
        <w:fldChar w:fldCharType="separate"/>
      </w:r>
      <w:r w:rsidRPr="00DF555F">
        <w:rPr>
          <w:rFonts w:ascii="Garamond" w:hAnsi="Garamond"/>
        </w:rPr>
        <w:t>Lycan 1996)</w:t>
      </w:r>
      <w:r>
        <w:rPr>
          <w:rFonts w:ascii="Garamond" w:hAnsi="Garamond"/>
          <w:szCs w:val="24"/>
        </w:rPr>
        <w:fldChar w:fldCharType="end"/>
      </w:r>
      <w:r>
        <w:rPr>
          <w:rFonts w:ascii="Garamond" w:hAnsi="Garamond"/>
          <w:szCs w:val="24"/>
        </w:rPr>
        <w:t xml:space="preserve">. On the inner sense view, introspection is a kind of perception (where perception is accounted for in </w:t>
      </w:r>
      <w:r>
        <w:rPr>
          <w:rFonts w:ascii="Garamond" w:hAnsi="Garamond"/>
          <w:i/>
          <w:iCs/>
          <w:szCs w:val="24"/>
        </w:rPr>
        <w:t>representationalist</w:t>
      </w:r>
      <w:r>
        <w:rPr>
          <w:rFonts w:ascii="Garamond" w:hAnsi="Garamond"/>
          <w:szCs w:val="24"/>
        </w:rPr>
        <w:t xml:space="preserve">, rather than </w:t>
      </w:r>
      <w:r>
        <w:rPr>
          <w:rFonts w:ascii="Garamond" w:hAnsi="Garamond"/>
          <w:i/>
          <w:iCs/>
          <w:szCs w:val="24"/>
        </w:rPr>
        <w:t>naïve realist</w:t>
      </w:r>
      <w:r>
        <w:rPr>
          <w:rFonts w:ascii="Garamond" w:hAnsi="Garamond"/>
          <w:szCs w:val="24"/>
        </w:rPr>
        <w:t>, terms</w:t>
      </w:r>
      <w:r w:rsidRPr="00010786">
        <w:rPr>
          <w:rStyle w:val="FootnoteReference"/>
        </w:rPr>
        <w:footnoteReference w:id="11"/>
      </w:r>
      <w:r>
        <w:rPr>
          <w:rFonts w:ascii="Garamond" w:hAnsi="Garamond"/>
          <w:szCs w:val="24"/>
        </w:rPr>
        <w:t xml:space="preserve">). On a representationalist view of perceptual experience, when you visually perceive, say, a lemon, you have a visual representation of the lemon. The lemon and your visual representation of it are distinct existents merely causally related: the lemon </w:t>
      </w:r>
      <w:r>
        <w:rPr>
          <w:rFonts w:ascii="Garamond" w:hAnsi="Garamond"/>
          <w:szCs w:val="24"/>
        </w:rPr>
        <w:lastRenderedPageBreak/>
        <w:t xml:space="preserve">can exist independently of your visually attending to it and your visual representation can occur even without the lemon (e.g., in hallucination), but if your perceptual experience is veridical, the lemon causes your visual representation. Analogously, on the inner sense view of phenomenal-state introspection, when you introspect a current pain sensation of yours, you form an introspective representation of your pain sensation. As before, the sensation and the introspective representation are distinct existents merely causally related: they can occur independently of each other and, in the good case, the sensation causes the introspective representation. A remarkable consequence of the inner sense view is that the introspective state can exist independently of there being any target phenomenal state. In other words, it allows for </w:t>
      </w:r>
      <w:r>
        <w:rPr>
          <w:rFonts w:ascii="Garamond" w:hAnsi="Garamond"/>
          <w:i/>
          <w:iCs/>
          <w:szCs w:val="24"/>
        </w:rPr>
        <w:t>introspective hallucination</w:t>
      </w:r>
      <w:r>
        <w:rPr>
          <w:rFonts w:ascii="Garamond" w:hAnsi="Garamond"/>
          <w:szCs w:val="24"/>
        </w:rPr>
        <w:t>.</w:t>
      </w:r>
    </w:p>
    <w:p w14:paraId="17EC4438" w14:textId="4C0D21D1" w:rsidR="00D704F6" w:rsidRPr="00C820AA" w:rsidRDefault="00D704F6" w:rsidP="00B56430">
      <w:pPr>
        <w:spacing w:line="240" w:lineRule="auto"/>
        <w:ind w:firstLine="720"/>
        <w:rPr>
          <w:rFonts w:ascii="Garamond" w:hAnsi="Garamond"/>
          <w:szCs w:val="24"/>
        </w:rPr>
      </w:pPr>
      <w:r>
        <w:rPr>
          <w:rFonts w:ascii="Garamond" w:hAnsi="Garamond"/>
          <w:szCs w:val="24"/>
        </w:rPr>
        <w:t xml:space="preserve">In contrast, on the acquaintance view the introspective state and the introspected state are neither causally related nor ontologically distinct. Rather than causal, the relationship between them is </w:t>
      </w:r>
      <w:r>
        <w:rPr>
          <w:rFonts w:ascii="Garamond" w:hAnsi="Garamond"/>
          <w:i/>
          <w:iCs/>
          <w:szCs w:val="24"/>
        </w:rPr>
        <w:t>constitutive</w:t>
      </w:r>
      <w:r>
        <w:rPr>
          <w:rFonts w:ascii="Garamond" w:hAnsi="Garamond"/>
          <w:szCs w:val="24"/>
        </w:rPr>
        <w:t xml:space="preserve">: the introspected state partly constitutes the introspective state. Accordingly, </w:t>
      </w:r>
      <w:r w:rsidRPr="0090520D">
        <w:rPr>
          <w:rFonts w:ascii="Garamond" w:hAnsi="Garamond"/>
          <w:szCs w:val="24"/>
        </w:rPr>
        <w:t>the introspective and introspected state</w:t>
      </w:r>
      <w:r>
        <w:rPr>
          <w:rFonts w:ascii="Garamond" w:hAnsi="Garamond"/>
          <w:szCs w:val="24"/>
        </w:rPr>
        <w:t>s</w:t>
      </w:r>
      <w:r w:rsidRPr="0090520D">
        <w:rPr>
          <w:rFonts w:ascii="Garamond" w:hAnsi="Garamond"/>
          <w:szCs w:val="24"/>
        </w:rPr>
        <w:t xml:space="preserve"> are </w:t>
      </w:r>
      <w:r w:rsidRPr="00F27504">
        <w:rPr>
          <w:rFonts w:ascii="Garamond" w:hAnsi="Garamond"/>
          <w:i/>
          <w:iCs/>
          <w:szCs w:val="24"/>
        </w:rPr>
        <w:t>not</w:t>
      </w:r>
      <w:r w:rsidRPr="0090520D">
        <w:rPr>
          <w:rFonts w:ascii="Garamond" w:hAnsi="Garamond"/>
          <w:szCs w:val="24"/>
        </w:rPr>
        <w:t xml:space="preserve"> independent of one another. </w:t>
      </w:r>
      <w:r>
        <w:rPr>
          <w:rFonts w:ascii="Garamond" w:hAnsi="Garamond"/>
          <w:szCs w:val="24"/>
        </w:rPr>
        <w:t>Even if</w:t>
      </w:r>
      <w:r w:rsidRPr="0090520D">
        <w:rPr>
          <w:rFonts w:ascii="Garamond" w:hAnsi="Garamond"/>
          <w:szCs w:val="24"/>
        </w:rPr>
        <w:t xml:space="preserve"> the target phenomenal state </w:t>
      </w:r>
      <w:r>
        <w:rPr>
          <w:rFonts w:ascii="Garamond" w:hAnsi="Garamond"/>
          <w:szCs w:val="24"/>
        </w:rPr>
        <w:t>can</w:t>
      </w:r>
      <w:r w:rsidRPr="0090520D">
        <w:rPr>
          <w:rFonts w:ascii="Garamond" w:hAnsi="Garamond"/>
          <w:szCs w:val="24"/>
        </w:rPr>
        <w:t xml:space="preserve"> exist independently of the introspective state</w:t>
      </w:r>
      <w:r>
        <w:rPr>
          <w:rFonts w:ascii="Garamond" w:hAnsi="Garamond"/>
          <w:szCs w:val="24"/>
        </w:rPr>
        <w:t xml:space="preserve"> (your pain sensation may exist unattended)</w:t>
      </w:r>
      <w:r w:rsidRPr="0090520D">
        <w:rPr>
          <w:rFonts w:ascii="Garamond" w:hAnsi="Garamond"/>
          <w:szCs w:val="24"/>
        </w:rPr>
        <w:t>, the introspective state’s existence depends on that of the target state</w:t>
      </w:r>
      <w:r>
        <w:rPr>
          <w:rFonts w:ascii="Garamond" w:hAnsi="Garamond"/>
          <w:szCs w:val="24"/>
        </w:rPr>
        <w:t xml:space="preserve">: being partly constituted by it, your pain introspection can only exist if the pain does. </w:t>
      </w:r>
    </w:p>
    <w:p w14:paraId="32A02A83" w14:textId="2BC806F3" w:rsidR="00D704F6" w:rsidRPr="0090520D" w:rsidRDefault="00D704F6" w:rsidP="00B56430">
      <w:pPr>
        <w:spacing w:line="240" w:lineRule="auto"/>
        <w:ind w:firstLine="720"/>
        <w:rPr>
          <w:rFonts w:ascii="Garamond" w:hAnsi="Garamond"/>
          <w:szCs w:val="24"/>
        </w:rPr>
      </w:pPr>
      <w:r>
        <w:rPr>
          <w:rFonts w:ascii="Garamond" w:hAnsi="Garamond"/>
          <w:szCs w:val="24"/>
        </w:rPr>
        <w:t>To that extent</w:t>
      </w:r>
      <w:r w:rsidRPr="0090520D">
        <w:rPr>
          <w:rFonts w:ascii="Garamond" w:hAnsi="Garamond"/>
          <w:szCs w:val="24"/>
        </w:rPr>
        <w:t>, on the acquaintance view there are no</w:t>
      </w:r>
      <w:r>
        <w:rPr>
          <w:rFonts w:ascii="Garamond" w:hAnsi="Garamond"/>
          <w:szCs w:val="24"/>
        </w:rPr>
        <w:t>t</w:t>
      </w:r>
      <w:r w:rsidRPr="0090520D">
        <w:rPr>
          <w:rFonts w:ascii="Garamond" w:hAnsi="Garamond"/>
          <w:szCs w:val="24"/>
        </w:rPr>
        <w:t xml:space="preserve"> two distinct states, the introspective and the introspected, but rather one single introspective state</w:t>
      </w:r>
      <w:r>
        <w:rPr>
          <w:rFonts w:ascii="Garamond" w:hAnsi="Garamond"/>
          <w:szCs w:val="24"/>
        </w:rPr>
        <w:t>,</w:t>
      </w:r>
      <w:r w:rsidRPr="0090520D">
        <w:rPr>
          <w:rFonts w:ascii="Garamond" w:hAnsi="Garamond"/>
          <w:szCs w:val="24"/>
        </w:rPr>
        <w:t xml:space="preserve"> which is partly constituted by the introspected state. Brie </w:t>
      </w:r>
      <w:r w:rsidRPr="0090520D">
        <w:rPr>
          <w:rFonts w:ascii="Garamond" w:hAnsi="Garamond"/>
          <w:szCs w:val="24"/>
        </w:rPr>
        <w:fldChar w:fldCharType="begin"/>
      </w:r>
      <w:r>
        <w:rPr>
          <w:rFonts w:ascii="Garamond" w:hAnsi="Garamond"/>
          <w:szCs w:val="24"/>
        </w:rPr>
        <w:instrText xml:space="preserve"> ADDIN ZOTERO_ITEM CSL_CITATION {"citationID":"nlZNlG7Y","properties":{"formattedCitation":"(Gertler 2001)","plainCitation":"(Gertler 2001)","dontUpdate":true,"noteIndex":0},"citationItems":[{"id":449,"uris":["http://zotero.org/users/3438906/items/TVAGA75Q"],"uri":["http://zotero.org/users/3438906/items/TVAGA75Q"],"itemData":{"id":449,"type":"article-journal","abstract":"This paper defends a novel account of how we introspect phenomenal states, the Demonstrative Attention account (DA). First, I present a set of necessary and sufficient conditions for phenomenal state introspection which are not psychological, but purely metaphysical and semantic. Next, to explain how these conditions can be satisfied, I describe how demonstrative reference to a phenomenal content can be achieved through attention alone. This sort of introspective demonstration differs from perceptual demonstration in being non-causal. DA nicely explains key intuitions about phenomenal self-knowledge, makes possible an appealing diagnosis of blindsight cases, and yields a highly plausible view as to the extent of our first-person epistemic privilege. Because these virtues stem from construing phenomenal properties as non-relational features of states, my defense of DA constitutes a challenge to relational construals of phenomenal properties, including functionalism and representationalism. And I provide reason to doubt that they can meet this challenge.","container-title":"Philosophy and Phenomenological Research","ISSN":"0031-8205","issue":"2","page":"305-328","source":"JSTOR","title":"Introspecting Phenomenal States","volume":"63","author":[{"family":"Gertler","given":"Brie"}],"issued":{"date-parts":[["2001"]]}}}],"schema":"https://github.com/citation-style-language/schema/raw/master/csl-citation.json"} </w:instrText>
      </w:r>
      <w:r w:rsidRPr="0090520D">
        <w:rPr>
          <w:rFonts w:ascii="Garamond" w:hAnsi="Garamond"/>
          <w:szCs w:val="24"/>
        </w:rPr>
        <w:fldChar w:fldCharType="separate"/>
      </w:r>
      <w:r w:rsidRPr="0090520D">
        <w:rPr>
          <w:rFonts w:ascii="Garamond" w:hAnsi="Garamond" w:cs="Times New Roman"/>
          <w:szCs w:val="24"/>
        </w:rPr>
        <w:t>Gertler (2001)</w:t>
      </w:r>
      <w:r w:rsidRPr="0090520D">
        <w:rPr>
          <w:rFonts w:ascii="Garamond" w:hAnsi="Garamond"/>
          <w:szCs w:val="24"/>
        </w:rPr>
        <w:fldChar w:fldCharType="end"/>
      </w:r>
      <w:r w:rsidRPr="0090520D">
        <w:rPr>
          <w:rFonts w:ascii="Garamond" w:hAnsi="Garamond"/>
          <w:szCs w:val="24"/>
        </w:rPr>
        <w:t>, who provides a particularly rigorous and detailed analysis of the metaphysics of acquaintance, spells out th</w:t>
      </w:r>
      <w:r>
        <w:rPr>
          <w:rFonts w:ascii="Garamond" w:hAnsi="Garamond"/>
          <w:szCs w:val="24"/>
        </w:rPr>
        <w:t>is</w:t>
      </w:r>
      <w:r w:rsidRPr="0090520D">
        <w:rPr>
          <w:rFonts w:ascii="Garamond" w:hAnsi="Garamond"/>
          <w:szCs w:val="24"/>
        </w:rPr>
        <w:t xml:space="preserve"> constitutive relationship partly in terms of what she calls </w:t>
      </w:r>
      <w:r w:rsidRPr="0090520D">
        <w:rPr>
          <w:rFonts w:ascii="Garamond" w:hAnsi="Garamond"/>
          <w:i/>
          <w:szCs w:val="24"/>
        </w:rPr>
        <w:t>embedding</w:t>
      </w:r>
      <w:r w:rsidRPr="0090520D">
        <w:rPr>
          <w:rFonts w:ascii="Garamond" w:hAnsi="Garamond"/>
          <w:szCs w:val="24"/>
        </w:rPr>
        <w:t xml:space="preserve">: the introspective state </w:t>
      </w:r>
      <w:r w:rsidRPr="0090520D">
        <w:rPr>
          <w:rFonts w:ascii="Garamond" w:hAnsi="Garamond"/>
          <w:i/>
          <w:szCs w:val="24"/>
        </w:rPr>
        <w:t>embeds</w:t>
      </w:r>
      <w:r w:rsidRPr="0090520D">
        <w:rPr>
          <w:rFonts w:ascii="Garamond" w:hAnsi="Garamond"/>
          <w:szCs w:val="24"/>
        </w:rPr>
        <w:t xml:space="preserve"> the introspected state, where a mental state </w:t>
      </w:r>
      <w:r w:rsidRPr="0090520D">
        <w:rPr>
          <w:rFonts w:ascii="Garamond" w:hAnsi="Garamond"/>
          <w:i/>
          <w:szCs w:val="24"/>
        </w:rPr>
        <w:t>a</w:t>
      </w:r>
      <w:r w:rsidRPr="0090520D">
        <w:rPr>
          <w:rFonts w:ascii="Garamond" w:hAnsi="Garamond"/>
          <w:szCs w:val="24"/>
        </w:rPr>
        <w:t xml:space="preserve"> is </w:t>
      </w:r>
      <w:r w:rsidRPr="0090520D">
        <w:rPr>
          <w:rFonts w:ascii="Garamond" w:hAnsi="Garamond"/>
          <w:i/>
          <w:szCs w:val="24"/>
        </w:rPr>
        <w:t>embedded</w:t>
      </w:r>
      <w:r w:rsidRPr="0090520D">
        <w:rPr>
          <w:rFonts w:ascii="Garamond" w:hAnsi="Garamond"/>
          <w:szCs w:val="24"/>
        </w:rPr>
        <w:t xml:space="preserve"> in a mental state </w:t>
      </w:r>
      <w:r w:rsidRPr="0090520D">
        <w:rPr>
          <w:rFonts w:ascii="Garamond" w:hAnsi="Garamond"/>
          <w:i/>
          <w:szCs w:val="24"/>
        </w:rPr>
        <w:t>b</w:t>
      </w:r>
      <w:r w:rsidRPr="0090520D">
        <w:rPr>
          <w:rFonts w:ascii="Garamond" w:hAnsi="Garamond"/>
          <w:szCs w:val="24"/>
        </w:rPr>
        <w:t xml:space="preserve"> iff (i) if </w:t>
      </w:r>
      <w:r w:rsidRPr="0090520D">
        <w:rPr>
          <w:rFonts w:ascii="Garamond" w:hAnsi="Garamond"/>
          <w:i/>
          <w:szCs w:val="24"/>
        </w:rPr>
        <w:t>b</w:t>
      </w:r>
      <w:r w:rsidRPr="0090520D">
        <w:rPr>
          <w:rFonts w:ascii="Garamond" w:hAnsi="Garamond"/>
          <w:szCs w:val="24"/>
        </w:rPr>
        <w:t xml:space="preserve"> is present, </w:t>
      </w:r>
      <w:r w:rsidRPr="0090520D">
        <w:rPr>
          <w:rFonts w:ascii="Garamond" w:hAnsi="Garamond"/>
          <w:i/>
          <w:szCs w:val="24"/>
        </w:rPr>
        <w:t>a</w:t>
      </w:r>
      <w:r w:rsidRPr="0090520D">
        <w:rPr>
          <w:rFonts w:ascii="Garamond" w:hAnsi="Garamond"/>
          <w:szCs w:val="24"/>
        </w:rPr>
        <w:t xml:space="preserve"> must be present too, and (ii) </w:t>
      </w:r>
      <w:r w:rsidRPr="0090520D">
        <w:rPr>
          <w:rFonts w:ascii="Garamond" w:hAnsi="Garamond"/>
          <w:i/>
          <w:szCs w:val="24"/>
        </w:rPr>
        <w:t>a</w:t>
      </w:r>
      <w:r w:rsidRPr="0090520D">
        <w:rPr>
          <w:rFonts w:ascii="Garamond" w:hAnsi="Garamond"/>
          <w:szCs w:val="24"/>
        </w:rPr>
        <w:t xml:space="preserve"> can be present even if </w:t>
      </w:r>
      <w:r w:rsidRPr="0090520D">
        <w:rPr>
          <w:rFonts w:ascii="Garamond" w:hAnsi="Garamond"/>
          <w:i/>
          <w:szCs w:val="24"/>
        </w:rPr>
        <w:t>b</w:t>
      </w:r>
      <w:r w:rsidRPr="0090520D">
        <w:rPr>
          <w:rFonts w:ascii="Garamond" w:hAnsi="Garamond"/>
          <w:szCs w:val="24"/>
        </w:rPr>
        <w:t xml:space="preserve"> is not present.</w:t>
      </w:r>
      <w:r w:rsidRPr="00010786">
        <w:rPr>
          <w:rStyle w:val="FootnoteReference"/>
        </w:rPr>
        <w:footnoteReference w:id="12"/>
      </w:r>
      <w:r>
        <w:rPr>
          <w:rFonts w:ascii="Garamond" w:hAnsi="Garamond"/>
          <w:szCs w:val="24"/>
        </w:rPr>
        <w:t xml:space="preserve"> T</w:t>
      </w:r>
      <w:r w:rsidRPr="0090520D">
        <w:rPr>
          <w:rFonts w:ascii="Garamond" w:hAnsi="Garamond"/>
          <w:szCs w:val="24"/>
        </w:rPr>
        <w:t xml:space="preserve">he idea </w:t>
      </w:r>
      <w:r>
        <w:rPr>
          <w:rFonts w:ascii="Garamond" w:hAnsi="Garamond"/>
          <w:szCs w:val="24"/>
        </w:rPr>
        <w:t>is that w</w:t>
      </w:r>
      <w:r w:rsidRPr="0090520D">
        <w:rPr>
          <w:rFonts w:ascii="Garamond" w:hAnsi="Garamond"/>
          <w:szCs w:val="24"/>
        </w:rPr>
        <w:t xml:space="preserve">hen you introspect </w:t>
      </w:r>
      <w:r>
        <w:rPr>
          <w:rFonts w:ascii="Garamond" w:hAnsi="Garamond"/>
          <w:szCs w:val="24"/>
        </w:rPr>
        <w:t>the</w:t>
      </w:r>
      <w:r w:rsidRPr="0090520D">
        <w:rPr>
          <w:rFonts w:ascii="Garamond" w:hAnsi="Garamond"/>
          <w:szCs w:val="24"/>
        </w:rPr>
        <w:t xml:space="preserve"> pain sensation in your </w:t>
      </w:r>
      <w:r>
        <w:rPr>
          <w:rFonts w:ascii="Garamond" w:hAnsi="Garamond"/>
          <w:szCs w:val="24"/>
        </w:rPr>
        <w:t>stomach</w:t>
      </w:r>
      <w:r w:rsidRPr="0090520D">
        <w:rPr>
          <w:rFonts w:ascii="Garamond" w:hAnsi="Garamond"/>
          <w:szCs w:val="24"/>
        </w:rPr>
        <w:t xml:space="preserve">, the pain sensation (partly) constitutes your </w:t>
      </w:r>
      <w:r>
        <w:rPr>
          <w:rFonts w:ascii="Garamond" w:hAnsi="Garamond"/>
          <w:szCs w:val="24"/>
        </w:rPr>
        <w:t xml:space="preserve">introspective </w:t>
      </w:r>
      <w:r w:rsidRPr="0090520D">
        <w:rPr>
          <w:rFonts w:ascii="Garamond" w:hAnsi="Garamond"/>
          <w:szCs w:val="24"/>
        </w:rPr>
        <w:t xml:space="preserve">state. Arguably, this entails that the </w:t>
      </w:r>
      <w:r w:rsidRPr="0090520D">
        <w:rPr>
          <w:rFonts w:ascii="Garamond" w:hAnsi="Garamond"/>
          <w:i/>
          <w:szCs w:val="24"/>
        </w:rPr>
        <w:t>phenomenology</w:t>
      </w:r>
      <w:r w:rsidRPr="0090520D">
        <w:rPr>
          <w:rFonts w:ascii="Garamond" w:hAnsi="Garamond"/>
          <w:szCs w:val="24"/>
        </w:rPr>
        <w:t xml:space="preserve"> of your introspective state is </w:t>
      </w:r>
      <w:r>
        <w:rPr>
          <w:rFonts w:ascii="Garamond" w:hAnsi="Garamond"/>
          <w:szCs w:val="24"/>
        </w:rPr>
        <w:t xml:space="preserve">(partly) </w:t>
      </w:r>
      <w:r w:rsidRPr="0090520D">
        <w:rPr>
          <w:rFonts w:ascii="Garamond" w:hAnsi="Garamond"/>
          <w:szCs w:val="24"/>
        </w:rPr>
        <w:t xml:space="preserve">constituted by the phenomenology of the pain sensation. </w:t>
      </w:r>
      <w:r>
        <w:rPr>
          <w:rFonts w:ascii="Garamond" w:hAnsi="Garamond"/>
          <w:szCs w:val="24"/>
        </w:rPr>
        <w:t>In the absence of any sensation</w:t>
      </w:r>
      <w:r w:rsidRPr="0090520D">
        <w:rPr>
          <w:rFonts w:ascii="Garamond" w:hAnsi="Garamond"/>
          <w:szCs w:val="24"/>
        </w:rPr>
        <w:t xml:space="preserve">, you could not </w:t>
      </w:r>
      <w:r>
        <w:rPr>
          <w:rFonts w:ascii="Garamond" w:hAnsi="Garamond"/>
          <w:szCs w:val="24"/>
        </w:rPr>
        <w:t>be</w:t>
      </w:r>
      <w:r w:rsidRPr="0090520D">
        <w:rPr>
          <w:rFonts w:ascii="Garamond" w:hAnsi="Garamond"/>
          <w:szCs w:val="24"/>
        </w:rPr>
        <w:t xml:space="preserve"> in </w:t>
      </w:r>
      <w:r>
        <w:rPr>
          <w:rFonts w:ascii="Garamond" w:hAnsi="Garamond"/>
          <w:szCs w:val="24"/>
        </w:rPr>
        <w:t>this introspective state</w:t>
      </w:r>
      <w:r w:rsidRPr="0090520D">
        <w:rPr>
          <w:rFonts w:ascii="Garamond" w:hAnsi="Garamond"/>
          <w:szCs w:val="24"/>
        </w:rPr>
        <w:t xml:space="preserve">—as per (i). However, </w:t>
      </w:r>
      <w:r>
        <w:rPr>
          <w:rFonts w:ascii="Garamond" w:hAnsi="Garamond"/>
          <w:szCs w:val="24"/>
        </w:rPr>
        <w:t xml:space="preserve">the existence of the </w:t>
      </w:r>
      <w:r w:rsidRPr="0090520D">
        <w:rPr>
          <w:rFonts w:ascii="Garamond" w:hAnsi="Garamond"/>
          <w:szCs w:val="24"/>
        </w:rPr>
        <w:t xml:space="preserve">pain sensation </w:t>
      </w:r>
      <w:r>
        <w:rPr>
          <w:rFonts w:ascii="Garamond" w:hAnsi="Garamond"/>
          <w:szCs w:val="24"/>
        </w:rPr>
        <w:t xml:space="preserve">does not depend on its being </w:t>
      </w:r>
      <w:proofErr w:type="gramStart"/>
      <w:r>
        <w:rPr>
          <w:rFonts w:ascii="Garamond" w:hAnsi="Garamond"/>
          <w:szCs w:val="24"/>
        </w:rPr>
        <w:t>introspected</w:t>
      </w:r>
      <w:r w:rsidRPr="0090520D">
        <w:rPr>
          <w:rFonts w:ascii="Garamond" w:hAnsi="Garamond"/>
          <w:szCs w:val="24"/>
        </w:rPr>
        <w:t>—as</w:t>
      </w:r>
      <w:proofErr w:type="gramEnd"/>
      <w:r w:rsidRPr="0090520D">
        <w:rPr>
          <w:rFonts w:ascii="Garamond" w:hAnsi="Garamond"/>
          <w:szCs w:val="24"/>
        </w:rPr>
        <w:t xml:space="preserve"> per (ii). </w:t>
      </w:r>
      <w:r>
        <w:rPr>
          <w:rFonts w:ascii="Garamond" w:hAnsi="Garamond"/>
          <w:szCs w:val="24"/>
        </w:rPr>
        <w:t>This is intuitive:</w:t>
      </w:r>
      <w:r w:rsidRPr="0090520D">
        <w:rPr>
          <w:rFonts w:ascii="Garamond" w:hAnsi="Garamond"/>
          <w:szCs w:val="24"/>
        </w:rPr>
        <w:t xml:space="preserve"> the pain sensation you </w:t>
      </w:r>
      <w:r>
        <w:rPr>
          <w:rFonts w:ascii="Garamond" w:hAnsi="Garamond"/>
          <w:szCs w:val="24"/>
        </w:rPr>
        <w:t>now introspect</w:t>
      </w:r>
      <w:r w:rsidRPr="0090520D">
        <w:rPr>
          <w:rFonts w:ascii="Garamond" w:hAnsi="Garamond"/>
          <w:szCs w:val="24"/>
        </w:rPr>
        <w:t xml:space="preserve"> existed (</w:t>
      </w:r>
      <w:r>
        <w:rPr>
          <w:rFonts w:ascii="Garamond" w:hAnsi="Garamond"/>
          <w:szCs w:val="24"/>
        </w:rPr>
        <w:t xml:space="preserve">or at least could have </w:t>
      </w:r>
      <w:r w:rsidRPr="0090520D">
        <w:rPr>
          <w:rFonts w:ascii="Garamond" w:hAnsi="Garamond"/>
          <w:szCs w:val="24"/>
        </w:rPr>
        <w:t>exist</w:t>
      </w:r>
      <w:r>
        <w:rPr>
          <w:rFonts w:ascii="Garamond" w:hAnsi="Garamond"/>
          <w:szCs w:val="24"/>
        </w:rPr>
        <w:t>ed</w:t>
      </w:r>
      <w:r w:rsidRPr="0090520D">
        <w:rPr>
          <w:rFonts w:ascii="Garamond" w:hAnsi="Garamond"/>
          <w:szCs w:val="24"/>
        </w:rPr>
        <w:t xml:space="preserve">) before your introspecting it and, plausibly, it </w:t>
      </w:r>
      <w:r>
        <w:rPr>
          <w:rFonts w:ascii="Garamond" w:hAnsi="Garamond"/>
          <w:szCs w:val="24"/>
        </w:rPr>
        <w:t>could</w:t>
      </w:r>
      <w:r w:rsidRPr="0090520D">
        <w:rPr>
          <w:rFonts w:ascii="Garamond" w:hAnsi="Garamond"/>
          <w:szCs w:val="24"/>
        </w:rPr>
        <w:t xml:space="preserve"> continue to exist after you cease </w:t>
      </w:r>
      <w:r>
        <w:rPr>
          <w:rFonts w:ascii="Garamond" w:hAnsi="Garamond"/>
          <w:szCs w:val="24"/>
        </w:rPr>
        <w:t>attending to it</w:t>
      </w:r>
      <w:r w:rsidRPr="0090520D">
        <w:rPr>
          <w:rFonts w:ascii="Garamond" w:hAnsi="Garamond"/>
          <w:szCs w:val="24"/>
        </w:rPr>
        <w:t>. More generally, phenomenal states do not need to be introspected in order to exist.</w:t>
      </w:r>
    </w:p>
    <w:p w14:paraId="54A7A700" w14:textId="5CB253DC" w:rsidR="00D704F6" w:rsidRPr="00B16028" w:rsidRDefault="00D704F6" w:rsidP="00B56430">
      <w:pPr>
        <w:spacing w:line="240" w:lineRule="auto"/>
        <w:ind w:firstLine="720"/>
        <w:rPr>
          <w:rFonts w:ascii="Garamond" w:hAnsi="Garamond"/>
        </w:rPr>
      </w:pPr>
      <w:r>
        <w:rPr>
          <w:rFonts w:ascii="Garamond" w:hAnsi="Garamond"/>
          <w:szCs w:val="24"/>
        </w:rPr>
        <w:t xml:space="preserve">Unlike the inner sense view, the acquaintance view is consistent with what strikes me as an important fact about introspection, namely that </w:t>
      </w:r>
      <w:r w:rsidRPr="0067341F">
        <w:rPr>
          <w:rFonts w:ascii="Garamond" w:hAnsi="Garamond"/>
          <w:i/>
          <w:iCs/>
          <w:szCs w:val="24"/>
        </w:rPr>
        <w:t>there cannot be introspective hallucination</w:t>
      </w:r>
      <w:r>
        <w:rPr>
          <w:rFonts w:ascii="Garamond" w:hAnsi="Garamond"/>
          <w:szCs w:val="24"/>
        </w:rPr>
        <w:t>: it cannot be the case that</w:t>
      </w:r>
      <w:r w:rsidRPr="0090520D">
        <w:rPr>
          <w:rFonts w:ascii="Garamond" w:hAnsi="Garamond"/>
          <w:szCs w:val="24"/>
        </w:rPr>
        <w:t xml:space="preserve"> </w:t>
      </w:r>
      <w:r>
        <w:rPr>
          <w:rFonts w:ascii="Garamond" w:hAnsi="Garamond"/>
          <w:szCs w:val="24"/>
        </w:rPr>
        <w:t xml:space="preserve">it introspectively seems to one that one has a certain phenomenal state but </w:t>
      </w:r>
      <w:r w:rsidRPr="00A306B1">
        <w:rPr>
          <w:rFonts w:ascii="Garamond" w:hAnsi="Garamond"/>
          <w:i/>
          <w:iCs/>
          <w:szCs w:val="24"/>
        </w:rPr>
        <w:t>no</w:t>
      </w:r>
      <w:r>
        <w:rPr>
          <w:rFonts w:ascii="Garamond" w:hAnsi="Garamond"/>
          <w:szCs w:val="24"/>
        </w:rPr>
        <w:t xml:space="preserve"> phenomenal state at all is present.</w:t>
      </w:r>
      <w:r w:rsidRPr="00010786">
        <w:rPr>
          <w:rStyle w:val="FootnoteReference"/>
        </w:rPr>
        <w:footnoteReference w:id="13"/>
      </w:r>
      <w:r>
        <w:rPr>
          <w:rFonts w:ascii="Garamond" w:hAnsi="Garamond"/>
          <w:szCs w:val="24"/>
        </w:rPr>
        <w:t xml:space="preserve"> To be sure, this claim is controversial,</w:t>
      </w:r>
      <w:r w:rsidRPr="00010786">
        <w:rPr>
          <w:rStyle w:val="FootnoteReference"/>
        </w:rPr>
        <w:footnoteReference w:id="14"/>
      </w:r>
      <w:r>
        <w:rPr>
          <w:rFonts w:ascii="Garamond" w:hAnsi="Garamond"/>
          <w:szCs w:val="24"/>
        </w:rPr>
        <w:t xml:space="preserve"> but acquaintance theorists tend to see this is a </w:t>
      </w:r>
      <w:r>
        <w:rPr>
          <w:rFonts w:ascii="Garamond" w:hAnsi="Garamond"/>
          <w:i/>
          <w:iCs/>
          <w:szCs w:val="24"/>
        </w:rPr>
        <w:t xml:space="preserve">strength </w:t>
      </w:r>
      <w:r>
        <w:rPr>
          <w:rFonts w:ascii="Garamond" w:hAnsi="Garamond"/>
          <w:szCs w:val="24"/>
        </w:rPr>
        <w:t xml:space="preserve">of their approach. What I want to consider next is an apparent </w:t>
      </w:r>
      <w:r>
        <w:rPr>
          <w:rFonts w:ascii="Garamond" w:hAnsi="Garamond"/>
          <w:i/>
          <w:iCs/>
          <w:szCs w:val="24"/>
        </w:rPr>
        <w:t xml:space="preserve">weakness </w:t>
      </w:r>
      <w:r>
        <w:rPr>
          <w:rFonts w:ascii="Garamond" w:hAnsi="Garamond"/>
          <w:szCs w:val="24"/>
        </w:rPr>
        <w:t>of the acquaintance view</w:t>
      </w:r>
      <w:r w:rsidRPr="0090520D">
        <w:rPr>
          <w:rFonts w:ascii="Garamond" w:hAnsi="Garamond"/>
          <w:szCs w:val="24"/>
        </w:rPr>
        <w:t>.</w:t>
      </w:r>
    </w:p>
    <w:p w14:paraId="1E414A58" w14:textId="49CDC871" w:rsidR="00D704F6" w:rsidRPr="0083241C" w:rsidRDefault="00D704F6" w:rsidP="00B56430">
      <w:pPr>
        <w:spacing w:line="240" w:lineRule="auto"/>
        <w:rPr>
          <w:rFonts w:ascii="Garamond" w:hAnsi="Garamond"/>
          <w:szCs w:val="24"/>
        </w:rPr>
      </w:pPr>
    </w:p>
    <w:p w14:paraId="132B69F3" w14:textId="3A0E3B6F" w:rsidR="00D704F6" w:rsidRPr="00792E96" w:rsidRDefault="00D704F6" w:rsidP="00B56430">
      <w:pPr>
        <w:pStyle w:val="Heading2"/>
        <w:spacing w:line="240" w:lineRule="auto"/>
      </w:pPr>
      <w:r w:rsidRPr="00792E96">
        <w:lastRenderedPageBreak/>
        <w:t xml:space="preserve">2. </w:t>
      </w:r>
      <w:r>
        <w:t>The p</w:t>
      </w:r>
      <w:r w:rsidRPr="00792E96">
        <w:t>henomenal modification</w:t>
      </w:r>
      <w:r>
        <w:t xml:space="preserve"> problem</w:t>
      </w:r>
    </w:p>
    <w:p w14:paraId="1D3DA9E0" w14:textId="67AD0C21" w:rsidR="00D704F6" w:rsidRPr="00877C9D" w:rsidRDefault="00D704F6" w:rsidP="00B56430">
      <w:pPr>
        <w:spacing w:line="240" w:lineRule="auto"/>
        <w:rPr>
          <w:rFonts w:ascii="Garamond" w:hAnsi="Garamond"/>
          <w:i/>
          <w:iCs/>
          <w:szCs w:val="24"/>
        </w:rPr>
      </w:pPr>
      <w:r>
        <w:rPr>
          <w:rFonts w:ascii="Garamond" w:hAnsi="Garamond"/>
          <w:szCs w:val="24"/>
        </w:rPr>
        <w:t xml:space="preserve">A potential challenge to any account of the nature of introspection is what I call the </w:t>
      </w:r>
      <w:r>
        <w:rPr>
          <w:rFonts w:ascii="Garamond" w:hAnsi="Garamond"/>
          <w:i/>
          <w:iCs/>
          <w:szCs w:val="24"/>
        </w:rPr>
        <w:t>phenomenal modification problem</w:t>
      </w:r>
      <w:r>
        <w:rPr>
          <w:rFonts w:ascii="Garamond" w:hAnsi="Garamond"/>
          <w:szCs w:val="24"/>
        </w:rPr>
        <w:t>. The problem was famously articulated by Franz Brentano:</w:t>
      </w:r>
    </w:p>
    <w:p w14:paraId="405F1319" w14:textId="7CAED52D" w:rsidR="00D704F6" w:rsidRPr="000E067F" w:rsidRDefault="00D704F6" w:rsidP="00B56430">
      <w:pPr>
        <w:spacing w:line="240" w:lineRule="auto"/>
        <w:ind w:left="720"/>
        <w:rPr>
          <w:rFonts w:ascii="Garamond" w:hAnsi="Garamond"/>
          <w:szCs w:val="24"/>
        </w:rPr>
      </w:pPr>
      <w:r w:rsidRPr="000E067F">
        <w:rPr>
          <w:rFonts w:ascii="Garamond" w:hAnsi="Garamond"/>
          <w:sz w:val="22"/>
        </w:rPr>
        <w:t xml:space="preserve">In observation, we direct our full attention to a phenomenon in order to apprehend it accurately. But with objects of inner perception this is </w:t>
      </w:r>
      <w:proofErr w:type="gramStart"/>
      <w:r w:rsidRPr="000E067F">
        <w:rPr>
          <w:rFonts w:ascii="Garamond" w:hAnsi="Garamond"/>
          <w:sz w:val="22"/>
        </w:rPr>
        <w:t>absolutely impossible</w:t>
      </w:r>
      <w:proofErr w:type="gramEnd"/>
      <w:r w:rsidRPr="000E067F">
        <w:rPr>
          <w:rFonts w:ascii="Garamond" w:hAnsi="Garamond"/>
          <w:sz w:val="22"/>
        </w:rPr>
        <w:t xml:space="preserve">. This is especially clear </w:t>
      </w:r>
      <w:proofErr w:type="gramStart"/>
      <w:r w:rsidRPr="000E067F">
        <w:rPr>
          <w:rFonts w:ascii="Garamond" w:hAnsi="Garamond"/>
          <w:sz w:val="22"/>
        </w:rPr>
        <w:t>with regard to</w:t>
      </w:r>
      <w:proofErr w:type="gramEnd"/>
      <w:r w:rsidRPr="000E067F">
        <w:rPr>
          <w:rFonts w:ascii="Garamond" w:hAnsi="Garamond"/>
          <w:sz w:val="22"/>
        </w:rPr>
        <w:t xml:space="preserve"> certain mental phenomena such as anger. If someone is in a state in which he wants to observe his own anger raging within him, the anger must already be somewhat diminished, and so his original object of observation would have disappeared. The same impossibility is also present in all other cases. It is a universally valid psychological law that we can never focus our </w:t>
      </w:r>
      <w:r w:rsidRPr="000E067F">
        <w:rPr>
          <w:rFonts w:ascii="Garamond" w:hAnsi="Garamond"/>
          <w:i/>
          <w:iCs/>
          <w:sz w:val="22"/>
        </w:rPr>
        <w:t>attention</w:t>
      </w:r>
      <w:r w:rsidRPr="000E067F">
        <w:rPr>
          <w:rFonts w:ascii="Garamond" w:hAnsi="Garamond"/>
          <w:sz w:val="22"/>
        </w:rPr>
        <w:t xml:space="preserve"> upon the object of inner perception. </w:t>
      </w:r>
      <w:r w:rsidRPr="000E067F">
        <w:rPr>
          <w:rFonts w:ascii="Garamond" w:hAnsi="Garamond"/>
          <w:szCs w:val="24"/>
        </w:rPr>
        <w:t>(Brentano 1874</w:t>
      </w:r>
      <w:r>
        <w:rPr>
          <w:rFonts w:ascii="Garamond" w:hAnsi="Garamond"/>
          <w:szCs w:val="24"/>
        </w:rPr>
        <w:t>, p.</w:t>
      </w:r>
      <w:r w:rsidRPr="000E067F">
        <w:rPr>
          <w:rFonts w:ascii="Garamond" w:hAnsi="Garamond"/>
          <w:szCs w:val="24"/>
        </w:rPr>
        <w:t xml:space="preserve"> 30)</w:t>
      </w:r>
    </w:p>
    <w:p w14:paraId="4A1B5407" w14:textId="33DE3059" w:rsidR="00D704F6" w:rsidRDefault="00D704F6" w:rsidP="00B56430">
      <w:pPr>
        <w:spacing w:line="240" w:lineRule="auto"/>
        <w:rPr>
          <w:rFonts w:ascii="Garamond" w:hAnsi="Garamond"/>
          <w:szCs w:val="24"/>
        </w:rPr>
      </w:pPr>
      <w:r>
        <w:rPr>
          <w:rFonts w:ascii="Garamond" w:hAnsi="Garamond"/>
          <w:szCs w:val="24"/>
        </w:rPr>
        <w:t xml:space="preserve">On Brentano’s view, introspection destroys its own target. The intentional, effortful, and voluntary act of focusing one’s attention on a current phenomenal state of </w:t>
      </w:r>
      <w:proofErr w:type="gramStart"/>
      <w:r>
        <w:rPr>
          <w:rFonts w:ascii="Garamond" w:hAnsi="Garamond"/>
          <w:szCs w:val="24"/>
        </w:rPr>
        <w:t>one’s</w:t>
      </w:r>
      <w:proofErr w:type="gramEnd"/>
      <w:r>
        <w:rPr>
          <w:rFonts w:ascii="Garamond" w:hAnsi="Garamond"/>
          <w:szCs w:val="24"/>
        </w:rPr>
        <w:t xml:space="preserve"> modifies the phenomenology of that phenomenal state and thereby alters its original target. Introspection, thus, is self-defeating and thereby impossible.</w:t>
      </w:r>
    </w:p>
    <w:p w14:paraId="5A5C3F25" w14:textId="11093CC0" w:rsidR="00D704F6" w:rsidRDefault="00D704F6" w:rsidP="00B56430">
      <w:pPr>
        <w:spacing w:line="240" w:lineRule="auto"/>
        <w:ind w:firstLine="720"/>
        <w:rPr>
          <w:rFonts w:ascii="Garamond" w:hAnsi="Garamond"/>
          <w:szCs w:val="24"/>
        </w:rPr>
      </w:pPr>
      <w:r>
        <w:rPr>
          <w:rFonts w:ascii="Garamond" w:hAnsi="Garamond"/>
          <w:szCs w:val="24"/>
        </w:rPr>
        <w:t>This line of argument against introspection was not unfamiliar in Brentano’s time. Kant had already expressed a similar worry with respect to the possibility of developing a ‘science of the soul’, for in inner observation, he wrote, ‘</w:t>
      </w:r>
      <w:r w:rsidRPr="00F64D9D">
        <w:rPr>
          <w:rFonts w:ascii="Garamond" w:hAnsi="Garamond"/>
          <w:szCs w:val="24"/>
        </w:rPr>
        <w:t>the</w:t>
      </w:r>
      <w:r>
        <w:rPr>
          <w:rFonts w:ascii="Garamond" w:hAnsi="Garamond"/>
          <w:szCs w:val="24"/>
        </w:rPr>
        <w:t xml:space="preserve"> </w:t>
      </w:r>
      <w:r w:rsidRPr="00F64D9D">
        <w:rPr>
          <w:rFonts w:ascii="Garamond" w:hAnsi="Garamond"/>
          <w:szCs w:val="24"/>
        </w:rPr>
        <w:t>observation itself, alters and distorts the state of the</w:t>
      </w:r>
      <w:r>
        <w:rPr>
          <w:rFonts w:ascii="Garamond" w:hAnsi="Garamond"/>
          <w:szCs w:val="24"/>
        </w:rPr>
        <w:t xml:space="preserve"> </w:t>
      </w:r>
      <w:r w:rsidRPr="00F64D9D">
        <w:rPr>
          <w:rFonts w:ascii="Garamond" w:hAnsi="Garamond"/>
          <w:szCs w:val="24"/>
        </w:rPr>
        <w:t>object observed</w:t>
      </w:r>
      <w:r>
        <w:rPr>
          <w:rFonts w:ascii="Garamond" w:hAnsi="Garamond"/>
          <w:szCs w:val="24"/>
        </w:rPr>
        <w:t xml:space="preserve">’ </w:t>
      </w:r>
      <w:r>
        <w:rPr>
          <w:rFonts w:ascii="Garamond" w:hAnsi="Garamond"/>
          <w:szCs w:val="24"/>
        </w:rPr>
        <w:fldChar w:fldCharType="begin"/>
      </w:r>
      <w:r>
        <w:rPr>
          <w:rFonts w:ascii="Garamond" w:hAnsi="Garamond"/>
          <w:szCs w:val="24"/>
        </w:rPr>
        <w:instrText xml:space="preserve"> ADDIN ZOTERO_ITEM CSL_CITATION {"citationID":"7k2DP6P3","properties":{"formattedCitation":"(Kant 1786)","plainCitation":"(Kant 1786)","dontUpdate":true,"noteIndex":0},"citationItems":[{"id":1224,"uris":["http://zotero.org/users/3438906/items/9AMFVSV2"],"uri":["http://zotero.org/users/3438906/items/9AMFVSV2"],"itemData":{"id":1224,"type":"chapter","container-title":"Kant's Prolegomena, and Metaphysical foundations of natural science","event-place":"London","publisher":"G. Bell","publisher-place":"London","title":"Metaphysical foundations of natural science","author":[{"family":"Kant","given":"Immanuel"}],"container-author":[{"family":"Kant","given":"Immanuel"}],"translator":[{"family":"Belfort Bax","given":"Ernest"}],"issued":{"date-parts":[["1786"]],"season":"1883"}}}],"schema":"https://github.com/citation-style-language/schema/raw/master/csl-citation.json"} </w:instrText>
      </w:r>
      <w:r>
        <w:rPr>
          <w:rFonts w:ascii="Garamond" w:hAnsi="Garamond"/>
          <w:szCs w:val="24"/>
        </w:rPr>
        <w:fldChar w:fldCharType="separate"/>
      </w:r>
      <w:r w:rsidRPr="00D06603">
        <w:rPr>
          <w:rFonts w:ascii="Garamond" w:hAnsi="Garamond"/>
        </w:rPr>
        <w:t>(Kant 1786</w:t>
      </w:r>
      <w:r>
        <w:rPr>
          <w:rFonts w:ascii="Garamond" w:hAnsi="Garamond"/>
        </w:rPr>
        <w:t xml:space="preserve">/1883, </w:t>
      </w:r>
      <w:r>
        <w:rPr>
          <w:rFonts w:ascii="Garamond" w:hAnsi="Garamond"/>
          <w:szCs w:val="24"/>
        </w:rPr>
        <w:t>‘</w:t>
      </w:r>
      <w:r w:rsidRPr="008E3ACC">
        <w:rPr>
          <w:rFonts w:ascii="Garamond" w:hAnsi="Garamond"/>
        </w:rPr>
        <w:t>Preface</w:t>
      </w:r>
      <w:r>
        <w:rPr>
          <w:rFonts w:ascii="Garamond" w:hAnsi="Garamond"/>
          <w:szCs w:val="24"/>
        </w:rPr>
        <w:t>’</w:t>
      </w:r>
      <w:r>
        <w:rPr>
          <w:rFonts w:ascii="Garamond" w:hAnsi="Garamond"/>
        </w:rPr>
        <w:t>, pp. 141-142</w:t>
      </w:r>
      <w:r w:rsidRPr="00D06603">
        <w:rPr>
          <w:rFonts w:ascii="Garamond" w:hAnsi="Garamond"/>
        </w:rPr>
        <w:t>)</w:t>
      </w:r>
      <w:r>
        <w:rPr>
          <w:rFonts w:ascii="Garamond" w:hAnsi="Garamond"/>
          <w:szCs w:val="24"/>
        </w:rPr>
        <w:fldChar w:fldCharType="end"/>
      </w:r>
      <w:r>
        <w:rPr>
          <w:rFonts w:ascii="Garamond" w:hAnsi="Garamond"/>
          <w:szCs w:val="24"/>
        </w:rPr>
        <w:t xml:space="preserve">. Similarly, part of Auguste Comte’s invective against introspection was the idea that self-observation is impossible because attending to one’s current experience modifies and thereby destroys it </w:t>
      </w:r>
      <w:r>
        <w:rPr>
          <w:rFonts w:ascii="Garamond" w:hAnsi="Garamond"/>
          <w:szCs w:val="24"/>
        </w:rPr>
        <w:fldChar w:fldCharType="begin"/>
      </w:r>
      <w:r>
        <w:rPr>
          <w:rFonts w:ascii="Garamond" w:hAnsi="Garamond"/>
          <w:szCs w:val="24"/>
        </w:rPr>
        <w:instrText xml:space="preserve"> ADDIN ZOTERO_ITEM CSL_CITATION {"citationID":"PdNHwriC","properties":{"formattedCitation":"(Comte 1830)","plainCitation":"(Comte 1830)","dontUpdate":true,"noteIndex":0},"citationItems":[{"id":1228,"uris":["http://zotero.org/users/3438906/items/FBJ5UNKM"],"uri":["http://zotero.org/users/3438906/items/FBJ5UNKM"],"itemData":{"id":1228,"type":"book","archive":"The Making of the Modern World","event-place":"Grenoble","language":"French","publisher":"La Gaya Scienza","publisher-place":"Grenoble","source":"Gale","title":"Cours de philosophie positive","volume":"3","author":[{"family":"Comte","given":"Auguste"}],"editor":[{"family":"Khodoss","given":"Florence"},{"family":"Hidalgo","given":"Pierre"}],"collection-editor":[{"family":"Hansen-Løve","given":"Laurence"}],"accessed":{"date-parts":[["2019",12,19]]},"issued":{"date-parts":[["1830"]],"season":"2012"}}}],"schema":"https://github.com/citation-style-language/schema/raw/master/csl-citation.json"} </w:instrText>
      </w:r>
      <w:r>
        <w:rPr>
          <w:rFonts w:ascii="Garamond" w:hAnsi="Garamond"/>
          <w:szCs w:val="24"/>
        </w:rPr>
        <w:fldChar w:fldCharType="separate"/>
      </w:r>
      <w:r w:rsidRPr="00D16ACE">
        <w:rPr>
          <w:rFonts w:ascii="Garamond" w:hAnsi="Garamond"/>
        </w:rPr>
        <w:t>(Comte 1830</w:t>
      </w:r>
      <w:r>
        <w:rPr>
          <w:rFonts w:ascii="Garamond" w:hAnsi="Garamond"/>
        </w:rPr>
        <w:t xml:space="preserve">, </w:t>
      </w:r>
      <w:r>
        <w:rPr>
          <w:rFonts w:ascii="Garamond" w:hAnsi="Garamond"/>
          <w:szCs w:val="24"/>
        </w:rPr>
        <w:t>‘</w:t>
      </w:r>
      <w:r>
        <w:rPr>
          <w:rFonts w:ascii="Garamond" w:hAnsi="Garamond"/>
        </w:rPr>
        <w:t>Premiere Leçon</w:t>
      </w:r>
      <w:r>
        <w:rPr>
          <w:rFonts w:ascii="Garamond" w:hAnsi="Garamond"/>
          <w:szCs w:val="24"/>
        </w:rPr>
        <w:t>’,</w:t>
      </w:r>
      <w:r>
        <w:rPr>
          <w:rFonts w:ascii="Garamond" w:hAnsi="Garamond"/>
        </w:rPr>
        <w:t xml:space="preserve"> p. 105</w:t>
      </w:r>
      <w:r w:rsidRPr="00D16ACE">
        <w:rPr>
          <w:rFonts w:ascii="Garamond" w:hAnsi="Garamond"/>
        </w:rPr>
        <w:t>)</w:t>
      </w:r>
      <w:r>
        <w:rPr>
          <w:rFonts w:ascii="Garamond" w:hAnsi="Garamond"/>
          <w:szCs w:val="24"/>
        </w:rPr>
        <w:fldChar w:fldCharType="end"/>
      </w:r>
      <w:r>
        <w:rPr>
          <w:rFonts w:ascii="Garamond" w:hAnsi="Garamond"/>
          <w:szCs w:val="24"/>
        </w:rPr>
        <w:t xml:space="preserve">. A century later, the same critique was still part of Gilbert Ryle’s attack to privileged introspective access </w:t>
      </w:r>
      <w:r>
        <w:rPr>
          <w:rFonts w:ascii="Garamond" w:hAnsi="Garamond"/>
          <w:szCs w:val="24"/>
        </w:rPr>
        <w:fldChar w:fldCharType="begin"/>
      </w:r>
      <w:r>
        <w:rPr>
          <w:rFonts w:ascii="Garamond" w:hAnsi="Garamond"/>
          <w:szCs w:val="24"/>
        </w:rPr>
        <w:instrText xml:space="preserve"> ADDIN ZOTERO_ITEM CSL_CITATION {"citationID":"2NuJqMv2","properties":{"formattedCitation":"(Ryle 1949)","plainCitation":"(Ryle 1949)","dontUpdate":true,"noteIndex":0},"citationItems":[{"id":753,"uris":["http://zotero.org/users/3438906/items/BUFDLTJX"],"uri":["http://zotero.org/users/3438906/items/BUFDLTJX"],"itemData":{"id":753,"type":"book","event-place":"Chicago","publisher":"The University of Chicago Press","publisher-place":"Chicago","title":"The Concept of Mind","author":[{"family":"Ryle","given":"Gilbert"}],"issued":{"date-parts":[["1949"]]}}}],"schema":"https://github.com/citation-style-language/schema/raw/master/csl-citation.json"} </w:instrText>
      </w:r>
      <w:r>
        <w:rPr>
          <w:rFonts w:ascii="Garamond" w:hAnsi="Garamond"/>
          <w:szCs w:val="24"/>
        </w:rPr>
        <w:fldChar w:fldCharType="separate"/>
      </w:r>
      <w:r w:rsidRPr="00F552EC">
        <w:rPr>
          <w:rFonts w:ascii="Garamond" w:hAnsi="Garamond"/>
        </w:rPr>
        <w:t>(Ryle 1949</w:t>
      </w:r>
      <w:r>
        <w:rPr>
          <w:rFonts w:ascii="Garamond" w:hAnsi="Garamond"/>
        </w:rPr>
        <w:t>, Ch. 6, p. 147</w:t>
      </w:r>
      <w:r w:rsidRPr="00F552EC">
        <w:rPr>
          <w:rFonts w:ascii="Garamond" w:hAnsi="Garamond"/>
        </w:rPr>
        <w:t>)</w:t>
      </w:r>
      <w:r>
        <w:rPr>
          <w:rFonts w:ascii="Garamond" w:hAnsi="Garamond"/>
          <w:szCs w:val="24"/>
        </w:rPr>
        <w:fldChar w:fldCharType="end"/>
      </w:r>
      <w:r>
        <w:rPr>
          <w:rFonts w:ascii="Garamond" w:hAnsi="Garamond"/>
          <w:szCs w:val="24"/>
        </w:rPr>
        <w:t xml:space="preserve">. </w:t>
      </w:r>
    </w:p>
    <w:p w14:paraId="4FB9ED0A" w14:textId="5D6D2219" w:rsidR="00D704F6" w:rsidRDefault="00D704F6" w:rsidP="00B56430">
      <w:pPr>
        <w:spacing w:line="240" w:lineRule="auto"/>
        <w:ind w:firstLine="720"/>
        <w:rPr>
          <w:rFonts w:ascii="Garamond" w:hAnsi="Garamond"/>
          <w:szCs w:val="24"/>
        </w:rPr>
      </w:pPr>
      <w:r>
        <w:rPr>
          <w:rFonts w:ascii="Garamond" w:hAnsi="Garamond"/>
          <w:szCs w:val="24"/>
        </w:rPr>
        <w:t>Throughout the 19</w:t>
      </w:r>
      <w:r w:rsidRPr="00392F9E">
        <w:rPr>
          <w:rFonts w:ascii="Garamond" w:hAnsi="Garamond"/>
          <w:szCs w:val="24"/>
          <w:vertAlign w:val="superscript"/>
        </w:rPr>
        <w:t>th</w:t>
      </w:r>
      <w:r>
        <w:rPr>
          <w:rFonts w:ascii="Garamond" w:hAnsi="Garamond"/>
          <w:szCs w:val="24"/>
        </w:rPr>
        <w:t xml:space="preserve"> century and until the first decades of the 20</w:t>
      </w:r>
      <w:r w:rsidRPr="00392F9E">
        <w:rPr>
          <w:rFonts w:ascii="Garamond" w:hAnsi="Garamond"/>
          <w:szCs w:val="24"/>
          <w:vertAlign w:val="superscript"/>
        </w:rPr>
        <w:t>th</w:t>
      </w:r>
      <w:r>
        <w:rPr>
          <w:rFonts w:ascii="Garamond" w:hAnsi="Garamond"/>
          <w:szCs w:val="24"/>
        </w:rPr>
        <w:t xml:space="preserve"> century, any philosopher or psychologist who wanted to defend the possibility of a scientific study of the mind, or provide an account of the nature of introspection, had to face up to the phenomenal modification problem. Brentano himself dealt with the problem by distinguishing </w:t>
      </w:r>
      <w:r w:rsidRPr="002C00FA">
        <w:rPr>
          <w:rFonts w:ascii="Garamond" w:hAnsi="Garamond"/>
          <w:i/>
          <w:iCs/>
          <w:szCs w:val="24"/>
        </w:rPr>
        <w:t>inner observation</w:t>
      </w:r>
      <w:r>
        <w:rPr>
          <w:rFonts w:ascii="Garamond" w:hAnsi="Garamond"/>
          <w:szCs w:val="24"/>
        </w:rPr>
        <w:t xml:space="preserve"> (which involves attentive, focal awareness of a current phenomenal state) from </w:t>
      </w:r>
      <w:r>
        <w:rPr>
          <w:rFonts w:ascii="Garamond" w:hAnsi="Garamond"/>
          <w:i/>
          <w:iCs/>
          <w:szCs w:val="24"/>
        </w:rPr>
        <w:t>inner perception</w:t>
      </w:r>
      <w:r>
        <w:rPr>
          <w:rFonts w:ascii="Garamond" w:hAnsi="Garamond"/>
          <w:szCs w:val="24"/>
        </w:rPr>
        <w:t xml:space="preserve">, a kind of awareness of one’s current phenomenal state which is merely peripheral and not attentive. Only inner perception, claims Brentano, can constitute the grounding method of psychology. </w:t>
      </w:r>
    </w:p>
    <w:p w14:paraId="283E1336" w14:textId="41391F72" w:rsidR="00D704F6" w:rsidRDefault="00D704F6" w:rsidP="00B56430">
      <w:pPr>
        <w:spacing w:line="240" w:lineRule="auto"/>
        <w:ind w:firstLine="720"/>
        <w:rPr>
          <w:rFonts w:ascii="Garamond" w:hAnsi="Garamond"/>
          <w:szCs w:val="24"/>
        </w:rPr>
      </w:pPr>
      <w:r>
        <w:rPr>
          <w:rFonts w:ascii="Garamond" w:hAnsi="Garamond"/>
          <w:szCs w:val="24"/>
        </w:rPr>
        <w:t xml:space="preserve">Early introspectionist psychologists were also concerned with phenomenal modification. Pioneer experimental psychologist Wilhelm Wundt was motivated by the same worry as Brentano: </w:t>
      </w:r>
    </w:p>
    <w:p w14:paraId="24C9478B" w14:textId="6119AFC3" w:rsidR="00D704F6" w:rsidRDefault="00D704F6" w:rsidP="00B56430">
      <w:pPr>
        <w:spacing w:line="240" w:lineRule="auto"/>
        <w:ind w:left="720"/>
        <w:rPr>
          <w:rFonts w:ascii="Garamond" w:hAnsi="Garamond"/>
        </w:rPr>
      </w:pPr>
      <w:r w:rsidRPr="000E5EF1">
        <w:rPr>
          <w:rFonts w:ascii="Garamond" w:hAnsi="Garamond"/>
          <w:sz w:val="22"/>
          <w:szCs w:val="21"/>
        </w:rPr>
        <w:t xml:space="preserve">The chief problem of psychology, however, is the exact observation of the rise and progress of subjective processes, and it can be readily seen that under such circumstances the intention to observe either essentially modifies the facts to be observed, or completely suppresses them. </w:t>
      </w:r>
      <w:r w:rsidRPr="00C842C1">
        <w:rPr>
          <w:rFonts w:ascii="Garamond" w:hAnsi="Garamond"/>
        </w:rPr>
        <w:fldChar w:fldCharType="begin"/>
      </w:r>
      <w:r w:rsidRPr="00C842C1">
        <w:rPr>
          <w:rFonts w:ascii="Garamond" w:hAnsi="Garamond"/>
        </w:rPr>
        <w:instrText xml:space="preserve"> ADDIN ZOTERO_ITEM CSL_CITATION {"citationID":"QFtM9mRY","properties":{"formattedCitation":"(Wundt 1897)","plainCitation":"(Wundt 1897)","dontUpdate":true,"noteIndex":14},"citationItems":[{"id":1106,"uris":["http://zotero.org/users/3438906/items/HPSPQIM2"],"uri":["http://zotero.org/users/3438906/items/HPSPQIM2"],"itemData":{"id":1106,"type":"book","abstract":"The metadata below describe the original scanning. Follow the \"All Files: HTTP\" link in the \"View the book\" box to the left to find XML files that contain more metadata about the original images and the derived formats (OCR results, PDF etc.). See also the What is the directory structure for the texts? FAQ for information about file content and naming conventions.; Translation of Grundriss der Psychologie, published in 1896; Rare Annex copy 1: Gift of Henry Williams Sage","event-place":"Leipzig; New York","language":"eng","number-of-pages":"368","publisher":"Engelmann","publisher-place":"Leipzig; New York","source":"Internet Archive","title":"Outlines of Psychology","URL":"http://archive.org/details/cu31924014474534","author":[{"family":"Wundt","given":"Wilhelm Max"}],"accessed":{"date-parts":[["2019",7,25]]},"issued":{"date-parts":[["1897"]]}}}],"schema":"https://github.com/citation-style-language/schema/raw/master/csl-citation.json"} </w:instrText>
      </w:r>
      <w:r w:rsidRPr="00C842C1">
        <w:rPr>
          <w:rFonts w:ascii="Garamond" w:hAnsi="Garamond"/>
        </w:rPr>
        <w:fldChar w:fldCharType="separate"/>
      </w:r>
      <w:r w:rsidRPr="00C842C1">
        <w:rPr>
          <w:rFonts w:ascii="Garamond" w:hAnsi="Garamond"/>
        </w:rPr>
        <w:t>(Wundt 1897, p. 21)</w:t>
      </w:r>
      <w:r w:rsidRPr="00C842C1">
        <w:rPr>
          <w:rFonts w:ascii="Garamond" w:hAnsi="Garamond"/>
        </w:rPr>
        <w:fldChar w:fldCharType="end"/>
      </w:r>
      <w:r w:rsidRPr="00C842C1">
        <w:rPr>
          <w:rFonts w:ascii="Garamond" w:hAnsi="Garamond"/>
        </w:rPr>
        <w:t>.</w:t>
      </w:r>
    </w:p>
    <w:p w14:paraId="6DA44673" w14:textId="0267534E" w:rsidR="00D704F6" w:rsidRPr="00F6796D" w:rsidRDefault="00D704F6" w:rsidP="00B56430">
      <w:pPr>
        <w:spacing w:line="240" w:lineRule="auto"/>
        <w:rPr>
          <w:rFonts w:ascii="Garamond" w:hAnsi="Garamond"/>
        </w:rPr>
      </w:pPr>
      <w:r>
        <w:rPr>
          <w:rFonts w:ascii="Garamond" w:hAnsi="Garamond"/>
        </w:rPr>
        <w:t xml:space="preserve">Like Brentano, Wundt </w:t>
      </w:r>
      <w:r>
        <w:rPr>
          <w:rFonts w:ascii="Garamond" w:hAnsi="Garamond"/>
          <w:szCs w:val="24"/>
        </w:rPr>
        <w:t xml:space="preserve">rejected attentive </w:t>
      </w:r>
      <w:r>
        <w:rPr>
          <w:rFonts w:ascii="Garamond" w:hAnsi="Garamond"/>
          <w:i/>
          <w:iCs/>
          <w:szCs w:val="24"/>
        </w:rPr>
        <w:t>self-observation</w:t>
      </w:r>
      <w:r>
        <w:rPr>
          <w:rFonts w:ascii="Garamond" w:hAnsi="Garamond"/>
          <w:szCs w:val="24"/>
        </w:rPr>
        <w:t xml:space="preserve"> as a legitimate method for collecting scientific data and maintained that the only reliable psychological method is inattentive </w:t>
      </w:r>
      <w:r w:rsidRPr="009B67E6">
        <w:rPr>
          <w:rFonts w:ascii="Garamond" w:hAnsi="Garamond"/>
          <w:i/>
          <w:iCs/>
          <w:szCs w:val="24"/>
        </w:rPr>
        <w:t>internal perception</w:t>
      </w:r>
      <w:r>
        <w:rPr>
          <w:rFonts w:ascii="Garamond" w:hAnsi="Garamond"/>
          <w:szCs w:val="24"/>
        </w:rPr>
        <w:t xml:space="preserve">. </w:t>
      </w:r>
      <w:r w:rsidRPr="0090520D">
        <w:rPr>
          <w:rFonts w:ascii="Garamond" w:hAnsi="Garamond"/>
          <w:szCs w:val="24"/>
        </w:rPr>
        <w:t>E</w:t>
      </w:r>
      <w:r>
        <w:rPr>
          <w:rFonts w:ascii="Garamond" w:hAnsi="Garamond"/>
          <w:szCs w:val="24"/>
        </w:rPr>
        <w:t xml:space="preserve">dward Titchener, Wundt’s student and most prominent introspective psychologist of his days, faced the phenomenal modification challenge partly by privileging </w:t>
      </w:r>
      <w:r>
        <w:rPr>
          <w:rFonts w:ascii="Garamond" w:hAnsi="Garamond"/>
          <w:i/>
          <w:iCs/>
          <w:szCs w:val="24"/>
        </w:rPr>
        <w:t>retrospection</w:t>
      </w:r>
      <w:r>
        <w:rPr>
          <w:rFonts w:ascii="Garamond" w:hAnsi="Garamond"/>
          <w:szCs w:val="24"/>
        </w:rPr>
        <w:t xml:space="preserve"> (i.e. memory of immediately past experiences) over introspection. </w:t>
      </w:r>
      <w:r w:rsidRPr="00C842C1">
        <w:rPr>
          <w:rFonts w:ascii="Garamond" w:hAnsi="Garamond"/>
        </w:rPr>
        <w:t>He also trie</w:t>
      </w:r>
      <w:r>
        <w:rPr>
          <w:rFonts w:ascii="Garamond" w:hAnsi="Garamond"/>
        </w:rPr>
        <w:t>d</w:t>
      </w:r>
      <w:r w:rsidRPr="00C842C1">
        <w:rPr>
          <w:rFonts w:ascii="Garamond" w:hAnsi="Garamond"/>
        </w:rPr>
        <w:t xml:space="preserve"> to downplay the phenomenal modification challenge through a number of arguments</w:t>
      </w:r>
      <w:r>
        <w:rPr>
          <w:rFonts w:ascii="Garamond" w:hAnsi="Garamond"/>
        </w:rPr>
        <w:t xml:space="preserve"> (s</w:t>
      </w:r>
      <w:r w:rsidRPr="00C842C1">
        <w:rPr>
          <w:rFonts w:ascii="Garamond" w:hAnsi="Garamond"/>
        </w:rPr>
        <w:t xml:space="preserve">ee </w:t>
      </w:r>
      <w:r w:rsidRPr="00C842C1">
        <w:rPr>
          <w:rFonts w:ascii="Garamond" w:hAnsi="Garamond"/>
        </w:rPr>
        <w:fldChar w:fldCharType="begin"/>
      </w:r>
      <w:r w:rsidRPr="00C842C1">
        <w:rPr>
          <w:rFonts w:ascii="Garamond" w:hAnsi="Garamond"/>
        </w:rPr>
        <w:instrText xml:space="preserve"> ADDIN ZOTERO_ITEM CSL_CITATION {"citationID":"QZFJt4Ps","properties":{"formattedCitation":"(Titchener 1912a)","plainCitation":"(Titchener 1912a)","dontUpdate":true,"noteIndex":15},"citationItems":[{"id":1157,"uris":["http://zotero.org/users/3438906/items/6Y6VRHP4"],"uri":["http://zotero.org/users/3438906/items/6Y6VRHP4"],"itemData":{"id":1157,"type":"article-journal","container-title":"The American Journal of Psychology","ISSN":"0002-9556","issue":"3","page":"427-448","source":"JSTOR","title":"Prolegomena to a Study of Introspection","volume":"23","author":[{"family":"Titchener","given":"Edward B."}],"issued":{"date-parts":[["1912"]]}}}],"schema":"https://github.com/citation-style-language/schema/raw/master/csl-citation.json"} </w:instrText>
      </w:r>
      <w:r w:rsidRPr="00C842C1">
        <w:rPr>
          <w:rFonts w:ascii="Garamond" w:hAnsi="Garamond"/>
        </w:rPr>
        <w:fldChar w:fldCharType="separate"/>
      </w:r>
      <w:r w:rsidRPr="00C842C1">
        <w:rPr>
          <w:rFonts w:ascii="Garamond" w:hAnsi="Garamond"/>
        </w:rPr>
        <w:t>Titchener 1912a, pp. 442-444</w:t>
      </w:r>
      <w:r w:rsidRPr="00C842C1">
        <w:rPr>
          <w:rFonts w:ascii="Garamond" w:hAnsi="Garamond"/>
        </w:rPr>
        <w:fldChar w:fldCharType="end"/>
      </w:r>
      <w:r w:rsidRPr="00C842C1">
        <w:rPr>
          <w:rFonts w:ascii="Garamond" w:hAnsi="Garamond"/>
        </w:rPr>
        <w:t xml:space="preserve"> and </w:t>
      </w:r>
      <w:r w:rsidRPr="00C842C1">
        <w:rPr>
          <w:rFonts w:ascii="Garamond" w:hAnsi="Garamond"/>
        </w:rPr>
        <w:fldChar w:fldCharType="begin"/>
      </w:r>
      <w:r w:rsidRPr="00C842C1">
        <w:rPr>
          <w:rFonts w:ascii="Garamond" w:hAnsi="Garamond"/>
        </w:rPr>
        <w:instrText xml:space="preserve"> ADDIN ZOTERO_ITEM CSL_CITATION {"citationID":"rVsWmwAM","properties":{"formattedCitation":"(Titchener 1912b)","plainCitation":"(Titchener 1912b)","dontUpdate":true,"noteIndex":15},"citationItems":[{"id":930,"uris":["http://zotero.org/users/3438906/items/MU9P3ZRY"],"uri":["http://zotero.org/users/3438906/items/MU9P3ZRY"],"itemData":{"id":930,"type":"article-journal","container-title":"The American Journal of Psychology","issue":"4","page":"485-508","title":"The Schema of Introspection","volume":"23","author":[{"family":"Titchener","given":"Edward B."}],"issued":{"date-parts":[["1912"]]}}}],"schema":"https://github.com/citation-style-language/schema/raw/master/csl-citation.json"} </w:instrText>
      </w:r>
      <w:r w:rsidRPr="00C842C1">
        <w:rPr>
          <w:rFonts w:ascii="Garamond" w:hAnsi="Garamond"/>
        </w:rPr>
        <w:fldChar w:fldCharType="separate"/>
      </w:r>
      <w:r w:rsidRPr="00C842C1">
        <w:rPr>
          <w:rFonts w:ascii="Garamond" w:hAnsi="Garamond"/>
        </w:rPr>
        <w:t>1912b</w:t>
      </w:r>
      <w:r w:rsidRPr="00C842C1">
        <w:rPr>
          <w:rFonts w:ascii="Garamond" w:hAnsi="Garamond"/>
        </w:rPr>
        <w:fldChar w:fldCharType="end"/>
      </w:r>
      <w:r w:rsidRPr="00C842C1">
        <w:rPr>
          <w:rFonts w:ascii="Garamond" w:hAnsi="Garamond"/>
        </w:rPr>
        <w:t>, p. 493).</w:t>
      </w:r>
      <w:r>
        <w:rPr>
          <w:rFonts w:ascii="Garamond" w:hAnsi="Garamond"/>
        </w:rPr>
        <w:t xml:space="preserve"> William James was also sensitive to the modification problem. In Chapter VII of </w:t>
      </w:r>
      <w:r>
        <w:rPr>
          <w:rFonts w:ascii="Garamond" w:hAnsi="Garamond"/>
          <w:i/>
          <w:iCs/>
        </w:rPr>
        <w:t>The Principles of Psychology</w:t>
      </w:r>
      <w:r>
        <w:rPr>
          <w:rFonts w:ascii="Garamond" w:hAnsi="Garamond"/>
        </w:rPr>
        <w:t xml:space="preserve">, he raises </w:t>
      </w:r>
      <w:r>
        <w:rPr>
          <w:rFonts w:ascii="Garamond" w:hAnsi="Garamond"/>
        </w:rPr>
        <w:lastRenderedPageBreak/>
        <w:t>the problem by quoting Comte (1830) and (similarly to Titchener) suggests a solution in terms of retrospection, partly by quoting John Stuart Mill (1882). He writes:</w:t>
      </w:r>
    </w:p>
    <w:p w14:paraId="60F78349" w14:textId="183E1BE1" w:rsidR="00D704F6" w:rsidRPr="008C236A" w:rsidRDefault="00D704F6" w:rsidP="00B56430">
      <w:pPr>
        <w:spacing w:line="240" w:lineRule="auto"/>
        <w:ind w:left="720"/>
        <w:rPr>
          <w:rFonts w:ascii="Garamond" w:hAnsi="Garamond"/>
          <w:szCs w:val="24"/>
        </w:rPr>
      </w:pPr>
      <w:r w:rsidRPr="00703B9C">
        <w:rPr>
          <w:rFonts w:ascii="Garamond" w:hAnsi="Garamond"/>
          <w:sz w:val="22"/>
          <w:szCs w:val="21"/>
        </w:rPr>
        <w:t xml:space="preserve">But the psychologist must not only </w:t>
      </w:r>
      <w:r w:rsidRPr="00703B9C">
        <w:rPr>
          <w:rFonts w:ascii="Garamond" w:hAnsi="Garamond"/>
          <w:i/>
          <w:iCs/>
          <w:sz w:val="22"/>
          <w:szCs w:val="21"/>
        </w:rPr>
        <w:t>have</w:t>
      </w:r>
      <w:r w:rsidRPr="00703B9C">
        <w:rPr>
          <w:rFonts w:ascii="Garamond" w:hAnsi="Garamond"/>
          <w:sz w:val="22"/>
          <w:szCs w:val="21"/>
        </w:rPr>
        <w:t xml:space="preserve"> his mental states in their absolute veritableness, he must report them and write about them, name them, classify and compare them and trace their relations to other things. Whilst alive they are their own property; it is only </w:t>
      </w:r>
      <w:r w:rsidRPr="00703B9C">
        <w:rPr>
          <w:rFonts w:ascii="Garamond" w:hAnsi="Garamond"/>
          <w:i/>
          <w:iCs/>
          <w:sz w:val="22"/>
          <w:szCs w:val="21"/>
        </w:rPr>
        <w:t>post-mortem</w:t>
      </w:r>
      <w:r w:rsidRPr="00703B9C">
        <w:rPr>
          <w:rFonts w:ascii="Garamond" w:hAnsi="Garamond"/>
          <w:sz w:val="22"/>
          <w:szCs w:val="21"/>
        </w:rPr>
        <w:t xml:space="preserve"> that they become its prey. […] Comte is quite right in laying stress on the fact that a feeling, to be named, judged, or perceived, must be already past. No subjective state, whilst present, is its own object; its object is always something else. </w:t>
      </w:r>
      <w:r>
        <w:rPr>
          <w:rFonts w:ascii="Garamond" w:hAnsi="Garamond"/>
        </w:rPr>
        <w:t>(James 1890, pp. 189-90)</w:t>
      </w:r>
    </w:p>
    <w:p w14:paraId="4C265B1C" w14:textId="2271B4DD" w:rsidR="00D704F6" w:rsidRDefault="00D704F6" w:rsidP="00B56430">
      <w:pPr>
        <w:spacing w:line="240" w:lineRule="auto"/>
        <w:rPr>
          <w:rFonts w:ascii="Garamond" w:hAnsi="Garamond"/>
          <w:szCs w:val="24"/>
        </w:rPr>
      </w:pPr>
      <w:r>
        <w:rPr>
          <w:rFonts w:ascii="Garamond" w:hAnsi="Garamond"/>
          <w:szCs w:val="24"/>
        </w:rPr>
        <w:t>Surprisingly, what worried these thinkers so much has, with few exceptions, disappeared from the agenda of contemporary theories of introspection and self-knowledge. But the problem itself has not disappeared, of course, and one of my goals here is to show that it can do important dialectical work, namely, by bringing out the inadequacy of many extant accounts of introspection.</w:t>
      </w:r>
    </w:p>
    <w:p w14:paraId="47AC2B01" w14:textId="32FA9FCE" w:rsidR="00D704F6" w:rsidRDefault="00D704F6" w:rsidP="00B56430">
      <w:pPr>
        <w:spacing w:line="240" w:lineRule="auto"/>
        <w:rPr>
          <w:rFonts w:ascii="Garamond" w:hAnsi="Garamond"/>
          <w:szCs w:val="24"/>
        </w:rPr>
      </w:pPr>
    </w:p>
    <w:p w14:paraId="53D15E87" w14:textId="17E3FE6B" w:rsidR="00D704F6" w:rsidRPr="00412B50" w:rsidRDefault="00D704F6" w:rsidP="00B56430">
      <w:pPr>
        <w:pStyle w:val="Heading2"/>
        <w:spacing w:line="240" w:lineRule="auto"/>
      </w:pPr>
      <w:r w:rsidRPr="00412B50">
        <w:t>3. Effects of attention on the phenomenology</w:t>
      </w:r>
    </w:p>
    <w:p w14:paraId="4904CBC0" w14:textId="3F439F51" w:rsidR="00D704F6" w:rsidRDefault="00D704F6" w:rsidP="00B56430">
      <w:pPr>
        <w:spacing w:line="240" w:lineRule="auto"/>
        <w:rPr>
          <w:rFonts w:ascii="Garamond" w:hAnsi="Garamond"/>
          <w:szCs w:val="24"/>
        </w:rPr>
      </w:pPr>
      <w:r>
        <w:rPr>
          <w:rFonts w:ascii="Garamond" w:hAnsi="Garamond"/>
          <w:szCs w:val="24"/>
        </w:rPr>
        <w:t xml:space="preserve">It is useful to the distinguish two kinds of attentional effects on phenomenology. One is the way attending to different </w:t>
      </w:r>
      <w:r w:rsidRPr="00A21777">
        <w:rPr>
          <w:rFonts w:ascii="Garamond" w:hAnsi="Garamond"/>
          <w:i/>
          <w:iCs/>
          <w:szCs w:val="24"/>
        </w:rPr>
        <w:t>objects</w:t>
      </w:r>
      <w:r>
        <w:rPr>
          <w:rFonts w:ascii="Garamond" w:hAnsi="Garamond"/>
          <w:szCs w:val="24"/>
        </w:rPr>
        <w:t xml:space="preserve"> of experience affects the experience’s phenomenology; the other is the way attending to the </w:t>
      </w:r>
      <w:r w:rsidRPr="00A21777">
        <w:rPr>
          <w:rFonts w:ascii="Garamond" w:hAnsi="Garamond"/>
          <w:i/>
          <w:iCs/>
          <w:szCs w:val="24"/>
        </w:rPr>
        <w:t>experience</w:t>
      </w:r>
      <w:r>
        <w:rPr>
          <w:rFonts w:ascii="Garamond" w:hAnsi="Garamond"/>
          <w:szCs w:val="24"/>
        </w:rPr>
        <w:t xml:space="preserve"> itself affects its phenomenology. The former concerns the effects of ‘extrospective’ attention on phenomenology, the latter the effects of introspective attention. Although only the second is relevant to the phenomenal modification problem, it is useful for a comprehensive appreciation of attention’s relevance to phenomenology to consider both kinds of attentional effects. </w:t>
      </w:r>
    </w:p>
    <w:p w14:paraId="2770D9CA" w14:textId="6D97FFE5" w:rsidR="00D704F6" w:rsidRPr="0090520D" w:rsidRDefault="00D704F6" w:rsidP="00B56430">
      <w:pPr>
        <w:spacing w:line="240" w:lineRule="auto"/>
        <w:ind w:firstLine="720"/>
        <w:rPr>
          <w:rFonts w:ascii="Garamond" w:hAnsi="Garamond"/>
          <w:szCs w:val="24"/>
        </w:rPr>
      </w:pPr>
      <w:r>
        <w:rPr>
          <w:rFonts w:ascii="Garamond" w:hAnsi="Garamond"/>
          <w:szCs w:val="24"/>
        </w:rPr>
        <w:t>T</w:t>
      </w:r>
      <w:r w:rsidRPr="00AF68D9">
        <w:rPr>
          <w:rFonts w:ascii="Garamond" w:hAnsi="Garamond"/>
          <w:szCs w:val="24"/>
        </w:rPr>
        <w:t xml:space="preserve">he effects of conscious attention on the phenomenology of experience </w:t>
      </w:r>
      <w:r>
        <w:rPr>
          <w:rFonts w:ascii="Garamond" w:hAnsi="Garamond"/>
          <w:szCs w:val="24"/>
        </w:rPr>
        <w:t>have been studied</w:t>
      </w:r>
      <w:r w:rsidRPr="00AF68D9">
        <w:rPr>
          <w:rFonts w:ascii="Garamond" w:hAnsi="Garamond"/>
          <w:szCs w:val="24"/>
        </w:rPr>
        <w:t xml:space="preserve"> by Uriah </w:t>
      </w:r>
      <w:r w:rsidRPr="0090520D">
        <w:rPr>
          <w:rFonts w:ascii="Garamond" w:hAnsi="Garamond"/>
          <w:szCs w:val="24"/>
        </w:rPr>
        <w:fldChar w:fldCharType="begin"/>
      </w:r>
      <w:r w:rsidRPr="00AF68D9">
        <w:rPr>
          <w:rFonts w:ascii="Garamond" w:hAnsi="Garamond"/>
          <w:szCs w:val="24"/>
        </w:rPr>
        <w:instrText xml:space="preserve"> ADDIN ZOTERO_ITEM CSL_CITATION {"citationID":"EBdBSfWZ","properties":{"formattedCitation":"(Kriegel 2009)","plainCitation":"(Kriegel 2009)","dontUpdate":true,"noteIndex":0},"citationItems":[{"id":451,"uris":["http://zotero.org/users/3438906/items/8AXRNPP2"],"uri":["http://zotero.org/users/3438906/items/8AXRNPP2"],"itemData":{"id":451,"type":"book","event-place":"Oxford","publisher":"Oxford University Press","publisher-place":"Oxford","source":"PhilPapers","title":"Subjective Consciousness: A Self-Representational Theory","title-short":"Subjective Consciousness","author":[{"family":"Kriegel","given":"Uriah"}],"issued":{"date-parts":[["2009"]]}}}],"schema":"https://github.com/citation-style-language/schema/raw/master/csl-citation.json"} </w:instrText>
      </w:r>
      <w:r w:rsidRPr="0090520D">
        <w:rPr>
          <w:rFonts w:ascii="Garamond" w:hAnsi="Garamond"/>
          <w:szCs w:val="24"/>
        </w:rPr>
        <w:fldChar w:fldCharType="separate"/>
      </w:r>
      <w:r w:rsidRPr="00AF68D9">
        <w:rPr>
          <w:rFonts w:ascii="Garamond" w:hAnsi="Garamond" w:cs="Times New Roman"/>
          <w:szCs w:val="24"/>
        </w:rPr>
        <w:t>Kriegel (2009, Ch. 5)</w:t>
      </w:r>
      <w:r w:rsidRPr="0090520D">
        <w:rPr>
          <w:rFonts w:ascii="Garamond" w:hAnsi="Garamond"/>
          <w:szCs w:val="24"/>
        </w:rPr>
        <w:fldChar w:fldCharType="end"/>
      </w:r>
      <w:r w:rsidRPr="00AF68D9">
        <w:rPr>
          <w:rFonts w:ascii="Garamond" w:hAnsi="Garamond"/>
          <w:szCs w:val="24"/>
        </w:rPr>
        <w:t xml:space="preserve"> and, more recently and more thoroughly</w:t>
      </w:r>
      <w:r>
        <w:rPr>
          <w:rFonts w:ascii="Garamond" w:hAnsi="Garamond"/>
          <w:szCs w:val="24"/>
        </w:rPr>
        <w:t>,</w:t>
      </w:r>
      <w:r w:rsidRPr="00AF68D9">
        <w:rPr>
          <w:rFonts w:ascii="Garamond" w:hAnsi="Garamond"/>
          <w:szCs w:val="24"/>
        </w:rPr>
        <w:t xml:space="preserve"> by Sebastian </w:t>
      </w:r>
      <w:r w:rsidRPr="0090520D">
        <w:rPr>
          <w:rFonts w:ascii="Garamond" w:hAnsi="Garamond"/>
          <w:szCs w:val="24"/>
        </w:rPr>
        <w:fldChar w:fldCharType="begin"/>
      </w:r>
      <w:r w:rsidRPr="00AF68D9">
        <w:rPr>
          <w:rFonts w:ascii="Garamond" w:hAnsi="Garamond"/>
          <w:szCs w:val="24"/>
        </w:rPr>
        <w:instrText xml:space="preserve"> ADDIN ZOTERO_ITEM CSL_CITATION {"citationID":"9PBPlrVF","properties":{"formattedCitation":"(Wa</w:instrText>
      </w:r>
      <w:r w:rsidRPr="00E53F01">
        <w:rPr>
          <w:rFonts w:ascii="Garamond" w:hAnsi="Garamond"/>
          <w:szCs w:val="24"/>
        </w:rPr>
        <w:instrText>tzl 20</w:instrText>
      </w:r>
      <w:r>
        <w:rPr>
          <w:rFonts w:ascii="Garamond" w:hAnsi="Garamond"/>
          <w:szCs w:val="24"/>
        </w:rPr>
        <w:instrText xml:space="preserve">17)","plainCitation":"(Watzl 2017)","dontUpdate":true,"noteIndex":0},"citationItems":[{"id":563,"uris":["http://zotero.org/users/3438906/items/9VRJ53MK"],"uri":["http://zotero.org/users/3438906/items/9VRJ53MK"],"itemData":{"id":563,"type":"book","event-place":"Oxford","publisher":"Oxford University Press","publisher-place":"Oxford","source":"PhilPapers","title":"Structuring Mind. The Nature of Attention and How It Shapes Consciousness","author":[{"family":"Watzl","given":"Sebastian"}],"issued":{"date-parts":[["2017"]]}}}],"schema":"https://github.com/citation-style-language/schema/raw/master/csl-citation.json"} </w:instrText>
      </w:r>
      <w:r w:rsidRPr="0090520D">
        <w:rPr>
          <w:rFonts w:ascii="Garamond" w:hAnsi="Garamond"/>
          <w:szCs w:val="24"/>
        </w:rPr>
        <w:fldChar w:fldCharType="separate"/>
      </w:r>
      <w:r w:rsidRPr="0090520D">
        <w:rPr>
          <w:rFonts w:ascii="Garamond" w:hAnsi="Garamond" w:cs="Times New Roman"/>
          <w:szCs w:val="24"/>
        </w:rPr>
        <w:t>Watzl (2017, Ch. 8 and Ch. 9)</w:t>
      </w:r>
      <w:r w:rsidRPr="0090520D">
        <w:rPr>
          <w:rFonts w:ascii="Garamond" w:hAnsi="Garamond"/>
          <w:szCs w:val="24"/>
        </w:rPr>
        <w:fldChar w:fldCharType="end"/>
      </w:r>
      <w:r w:rsidRPr="0090520D">
        <w:rPr>
          <w:rFonts w:ascii="Garamond" w:hAnsi="Garamond"/>
          <w:szCs w:val="24"/>
        </w:rPr>
        <w:t>. Consider the auditory experience you have when you listen to a jazz concert.</w:t>
      </w:r>
      <w:r w:rsidRPr="00010786">
        <w:rPr>
          <w:rStyle w:val="FootnoteReference"/>
        </w:rPr>
        <w:footnoteReference w:id="15"/>
      </w:r>
      <w:r w:rsidRPr="0090520D">
        <w:rPr>
          <w:rFonts w:ascii="Garamond" w:hAnsi="Garamond"/>
          <w:szCs w:val="24"/>
        </w:rPr>
        <w:t xml:space="preserve"> You may first enjoy your musical experience in its totality, </w:t>
      </w:r>
      <w:r>
        <w:rPr>
          <w:rFonts w:ascii="Garamond" w:hAnsi="Garamond"/>
          <w:szCs w:val="24"/>
        </w:rPr>
        <w:t>and have</w:t>
      </w:r>
      <w:r w:rsidRPr="0090520D">
        <w:rPr>
          <w:rFonts w:ascii="Garamond" w:hAnsi="Garamond"/>
          <w:szCs w:val="24"/>
        </w:rPr>
        <w:t xml:space="preserve"> your attention roughly equally distributed across all the instruments. </w:t>
      </w:r>
      <w:r>
        <w:rPr>
          <w:rFonts w:ascii="Garamond" w:hAnsi="Garamond"/>
          <w:szCs w:val="24"/>
        </w:rPr>
        <w:t>Y</w:t>
      </w:r>
      <w:r w:rsidRPr="0090520D">
        <w:rPr>
          <w:rFonts w:ascii="Garamond" w:hAnsi="Garamond"/>
          <w:szCs w:val="24"/>
        </w:rPr>
        <w:t xml:space="preserve">ou may </w:t>
      </w:r>
      <w:r>
        <w:rPr>
          <w:rFonts w:ascii="Garamond" w:hAnsi="Garamond"/>
          <w:szCs w:val="24"/>
        </w:rPr>
        <w:t>then</w:t>
      </w:r>
      <w:r w:rsidRPr="0090520D">
        <w:rPr>
          <w:rFonts w:ascii="Garamond" w:hAnsi="Garamond"/>
          <w:szCs w:val="24"/>
        </w:rPr>
        <w:t xml:space="preserve"> focus your attention on the sound of the saxophone</w:t>
      </w:r>
      <w:r>
        <w:rPr>
          <w:rFonts w:ascii="Garamond" w:hAnsi="Garamond"/>
          <w:szCs w:val="24"/>
        </w:rPr>
        <w:t xml:space="preserve"> and,</w:t>
      </w:r>
      <w:r w:rsidRPr="0090520D">
        <w:rPr>
          <w:rFonts w:ascii="Garamond" w:hAnsi="Garamond"/>
          <w:szCs w:val="24"/>
        </w:rPr>
        <w:t xml:space="preserve"> </w:t>
      </w:r>
      <w:r>
        <w:rPr>
          <w:rFonts w:ascii="Garamond" w:hAnsi="Garamond"/>
          <w:szCs w:val="24"/>
        </w:rPr>
        <w:t>l</w:t>
      </w:r>
      <w:r w:rsidRPr="0090520D">
        <w:rPr>
          <w:rFonts w:ascii="Garamond" w:hAnsi="Garamond"/>
          <w:szCs w:val="24"/>
        </w:rPr>
        <w:t xml:space="preserve">ater, shift </w:t>
      </w:r>
      <w:r>
        <w:rPr>
          <w:rFonts w:ascii="Garamond" w:hAnsi="Garamond"/>
          <w:szCs w:val="24"/>
        </w:rPr>
        <w:t>it to</w:t>
      </w:r>
      <w:r w:rsidRPr="0090520D">
        <w:rPr>
          <w:rFonts w:ascii="Garamond" w:hAnsi="Garamond"/>
          <w:szCs w:val="24"/>
        </w:rPr>
        <w:t xml:space="preserve"> the sound of the piano. Intuitively, </w:t>
      </w:r>
      <w:r>
        <w:rPr>
          <w:rFonts w:ascii="Garamond" w:hAnsi="Garamond"/>
          <w:szCs w:val="24"/>
        </w:rPr>
        <w:t xml:space="preserve">the </w:t>
      </w:r>
      <w:r w:rsidRPr="0090520D">
        <w:rPr>
          <w:rFonts w:ascii="Garamond" w:hAnsi="Garamond"/>
          <w:szCs w:val="24"/>
        </w:rPr>
        <w:t xml:space="preserve">attention </w:t>
      </w:r>
      <w:r>
        <w:rPr>
          <w:rFonts w:ascii="Garamond" w:hAnsi="Garamond"/>
          <w:szCs w:val="24"/>
        </w:rPr>
        <w:t xml:space="preserve">shift </w:t>
      </w:r>
      <w:r w:rsidRPr="0090520D">
        <w:rPr>
          <w:rFonts w:ascii="Garamond" w:hAnsi="Garamond"/>
          <w:szCs w:val="24"/>
        </w:rPr>
        <w:t xml:space="preserve">makes a difference </w:t>
      </w:r>
      <w:r>
        <w:rPr>
          <w:rFonts w:ascii="Garamond" w:hAnsi="Garamond"/>
          <w:szCs w:val="24"/>
        </w:rPr>
        <w:t>to</w:t>
      </w:r>
      <w:r w:rsidRPr="0090520D">
        <w:rPr>
          <w:rFonts w:ascii="Garamond" w:hAnsi="Garamond"/>
          <w:szCs w:val="24"/>
        </w:rPr>
        <w:t xml:space="preserve"> the phenomenology of your auditory experience. The way it is like </w:t>
      </w:r>
      <w:r>
        <w:rPr>
          <w:rFonts w:ascii="Garamond" w:hAnsi="Garamond"/>
          <w:szCs w:val="24"/>
        </w:rPr>
        <w:t>for</w:t>
      </w:r>
      <w:r w:rsidRPr="0090520D">
        <w:rPr>
          <w:rFonts w:ascii="Garamond" w:hAnsi="Garamond"/>
          <w:szCs w:val="24"/>
        </w:rPr>
        <w:t xml:space="preserve"> you to listen to the music changes partly depending on what you attend to. Or consider a meditation session in which you are asked to focus on different parts of your body in turn. You attend to your feet, then to your ankles, your knees, your pelvis, and so on. Again, each shift of attention implies a phenomenological change.</w:t>
      </w:r>
    </w:p>
    <w:p w14:paraId="03EEA77A" w14:textId="5C84E805" w:rsidR="00D704F6" w:rsidRPr="0090520D" w:rsidRDefault="00D704F6" w:rsidP="00B56430">
      <w:pPr>
        <w:spacing w:line="240" w:lineRule="auto"/>
        <w:ind w:firstLine="720"/>
        <w:rPr>
          <w:rFonts w:ascii="Garamond" w:hAnsi="Garamond"/>
          <w:szCs w:val="24"/>
        </w:rPr>
      </w:pPr>
      <w:r w:rsidRPr="0090520D">
        <w:rPr>
          <w:rFonts w:ascii="Garamond" w:hAnsi="Garamond"/>
          <w:szCs w:val="24"/>
        </w:rPr>
        <w:t xml:space="preserve">That attention makes a </w:t>
      </w:r>
      <w:r>
        <w:rPr>
          <w:rFonts w:ascii="Garamond" w:hAnsi="Garamond"/>
          <w:szCs w:val="24"/>
        </w:rPr>
        <w:t xml:space="preserve">phenomenological </w:t>
      </w:r>
      <w:r w:rsidRPr="0090520D">
        <w:rPr>
          <w:rFonts w:ascii="Garamond" w:hAnsi="Garamond"/>
          <w:szCs w:val="24"/>
        </w:rPr>
        <w:t>difference seems intuitively true.</w:t>
      </w:r>
      <w:r w:rsidRPr="00010786">
        <w:rPr>
          <w:rStyle w:val="FootnoteReference"/>
        </w:rPr>
        <w:footnoteReference w:id="16"/>
      </w:r>
      <w:r w:rsidRPr="0090520D">
        <w:rPr>
          <w:rFonts w:ascii="Garamond" w:hAnsi="Garamond"/>
          <w:szCs w:val="24"/>
        </w:rPr>
        <w:t xml:space="preserve"> However, </w:t>
      </w:r>
      <w:r w:rsidRPr="0090520D">
        <w:rPr>
          <w:rFonts w:ascii="Garamond" w:hAnsi="Garamond"/>
          <w:i/>
          <w:szCs w:val="24"/>
        </w:rPr>
        <w:t>how</w:t>
      </w:r>
      <w:r w:rsidRPr="0090520D">
        <w:rPr>
          <w:rFonts w:ascii="Garamond" w:hAnsi="Garamond"/>
          <w:szCs w:val="24"/>
        </w:rPr>
        <w:t xml:space="preserve"> attention </w:t>
      </w:r>
      <w:r>
        <w:rPr>
          <w:rFonts w:ascii="Garamond" w:hAnsi="Garamond"/>
          <w:szCs w:val="24"/>
        </w:rPr>
        <w:t>affects</w:t>
      </w:r>
      <w:r w:rsidRPr="0090520D">
        <w:rPr>
          <w:rFonts w:ascii="Garamond" w:hAnsi="Garamond"/>
          <w:szCs w:val="24"/>
        </w:rPr>
        <w:t xml:space="preserve"> the phenomenology is not straightforward</w:t>
      </w:r>
      <w:r w:rsidRPr="00036CA7">
        <w:rPr>
          <w:rFonts w:ascii="Garamond" w:hAnsi="Garamond"/>
          <w:szCs w:val="24"/>
        </w:rPr>
        <w:t xml:space="preserve"> </w:t>
      </w:r>
      <w:r w:rsidRPr="0090520D">
        <w:rPr>
          <w:rFonts w:ascii="Garamond" w:hAnsi="Garamond"/>
          <w:szCs w:val="24"/>
        </w:rPr>
        <w:t xml:space="preserve">to spell out. </w:t>
      </w:r>
      <w:r>
        <w:rPr>
          <w:rFonts w:ascii="Garamond" w:hAnsi="Garamond"/>
          <w:szCs w:val="24"/>
        </w:rPr>
        <w:t>One</w:t>
      </w:r>
      <w:r w:rsidRPr="0090520D">
        <w:rPr>
          <w:rFonts w:ascii="Garamond" w:hAnsi="Garamond"/>
          <w:szCs w:val="24"/>
        </w:rPr>
        <w:t xml:space="preserve"> general effect </w:t>
      </w:r>
      <w:r>
        <w:rPr>
          <w:rFonts w:ascii="Garamond" w:hAnsi="Garamond"/>
          <w:szCs w:val="24"/>
        </w:rPr>
        <w:t>seems to be this</w:t>
      </w:r>
      <w:r w:rsidRPr="0090520D">
        <w:rPr>
          <w:rFonts w:ascii="Garamond" w:hAnsi="Garamond"/>
          <w:szCs w:val="24"/>
        </w:rPr>
        <w:t>: attended things appear clearer, more defined</w:t>
      </w:r>
      <w:r>
        <w:rPr>
          <w:rFonts w:ascii="Garamond" w:hAnsi="Garamond"/>
          <w:szCs w:val="24"/>
        </w:rPr>
        <w:t>, than unattended ones</w:t>
      </w:r>
      <w:r w:rsidRPr="0090520D">
        <w:rPr>
          <w:rFonts w:ascii="Garamond" w:hAnsi="Garamond"/>
          <w:szCs w:val="24"/>
        </w:rPr>
        <w:t xml:space="preserve">. One way to spell this out is in terms of determinable vs. determinate properties </w:t>
      </w:r>
      <w:r w:rsidRPr="0090520D">
        <w:rPr>
          <w:rFonts w:ascii="Garamond" w:hAnsi="Garamond"/>
          <w:szCs w:val="24"/>
        </w:rPr>
        <w:fldChar w:fldCharType="begin"/>
      </w:r>
      <w:r>
        <w:rPr>
          <w:rFonts w:ascii="Garamond" w:hAnsi="Garamond"/>
          <w:szCs w:val="24"/>
        </w:rPr>
        <w:instrText xml:space="preserve"> ADDIN ZOTERO_ITEM CSL_CITATION {"citationID":"15v3ehII","properties":{"formattedCitation":"(Watzl 2017)","plainCitation":"(Watzl 2017)","dontUpdate":true,"noteIndex":0},"citationItems":[{"id":563,"uris":["http://zotero.org/users/3438906/items/9VRJ53MK"],"uri":["http://zotero.org/users/3438906/items/9VRJ53MK"],"itemData":{"id":563,"type":"book","event-place":"Oxford","publisher":"Oxford University Press","publisher-place":"Oxford","source":"PhilPapers","title":"Structuring Mind. The Nature of Attention and How It Shapes Consciousness","author":[{"family":"Watzl","given":"Sebastian"}],"issued":{"date-parts":[["2017"]]}}}],"schema":"https://github.com/citation-style-language/schema/raw/master/csl-citation.json"} </w:instrText>
      </w:r>
      <w:r w:rsidRPr="0090520D">
        <w:rPr>
          <w:rFonts w:ascii="Garamond" w:hAnsi="Garamond"/>
          <w:szCs w:val="24"/>
        </w:rPr>
        <w:fldChar w:fldCharType="separate"/>
      </w:r>
      <w:r w:rsidRPr="0090520D">
        <w:rPr>
          <w:rFonts w:ascii="Garamond" w:hAnsi="Garamond" w:cs="Times New Roman"/>
          <w:szCs w:val="24"/>
        </w:rPr>
        <w:t>(Watzl 2017</w:t>
      </w:r>
      <w:r>
        <w:rPr>
          <w:rFonts w:ascii="Garamond" w:hAnsi="Garamond" w:cs="Times New Roman"/>
          <w:szCs w:val="24"/>
        </w:rPr>
        <w:t>, pp.</w:t>
      </w:r>
      <w:r w:rsidRPr="0090520D">
        <w:rPr>
          <w:rFonts w:ascii="Garamond" w:hAnsi="Garamond" w:cs="Times New Roman"/>
          <w:szCs w:val="24"/>
        </w:rPr>
        <w:t xml:space="preserve"> 168-69</w:t>
      </w:r>
      <w:r w:rsidRPr="0090520D">
        <w:rPr>
          <w:rFonts w:ascii="Garamond" w:hAnsi="Garamond"/>
          <w:szCs w:val="24"/>
        </w:rPr>
        <w:fldChar w:fldCharType="end"/>
      </w:r>
      <w:r w:rsidRPr="0090520D">
        <w:rPr>
          <w:rFonts w:ascii="Garamond" w:hAnsi="Garamond"/>
          <w:szCs w:val="24"/>
        </w:rPr>
        <w:t>).</w:t>
      </w:r>
      <w:r w:rsidRPr="00010786">
        <w:rPr>
          <w:rStyle w:val="FootnoteReference"/>
        </w:rPr>
        <w:footnoteReference w:id="17"/>
      </w:r>
      <w:r w:rsidRPr="0090520D">
        <w:rPr>
          <w:rFonts w:ascii="Garamond" w:hAnsi="Garamond"/>
          <w:szCs w:val="24"/>
          <w:vertAlign w:val="superscript"/>
        </w:rPr>
        <w:t>;</w:t>
      </w:r>
      <w:r w:rsidRPr="00010786">
        <w:rPr>
          <w:rStyle w:val="FootnoteReference"/>
        </w:rPr>
        <w:footnoteReference w:id="18"/>
      </w:r>
      <w:r w:rsidRPr="0090520D">
        <w:rPr>
          <w:rFonts w:ascii="Garamond" w:hAnsi="Garamond"/>
          <w:szCs w:val="24"/>
        </w:rPr>
        <w:t xml:space="preserve"> The idea is that attention affects </w:t>
      </w:r>
      <w:r w:rsidRPr="0090520D">
        <w:rPr>
          <w:rFonts w:ascii="Garamond" w:hAnsi="Garamond"/>
          <w:i/>
          <w:szCs w:val="24"/>
        </w:rPr>
        <w:t>how determinate</w:t>
      </w:r>
      <w:r w:rsidRPr="0090520D">
        <w:rPr>
          <w:rFonts w:ascii="Garamond" w:hAnsi="Garamond"/>
          <w:szCs w:val="24"/>
        </w:rPr>
        <w:t xml:space="preserve"> things look. By attending to a certain feature, one discerns it in a finer-</w:t>
      </w:r>
      <w:r w:rsidRPr="0090520D">
        <w:rPr>
          <w:rFonts w:ascii="Garamond" w:hAnsi="Garamond"/>
          <w:szCs w:val="24"/>
        </w:rPr>
        <w:lastRenderedPageBreak/>
        <w:t xml:space="preserve">grained way. When you attend to a leaf on a tree, its features (color, shape, size) are experienced by you more determinately than those of the unattended leaves. When you attend to the saxophone sound at the jazz concert, the sound appears more determinately to you than when you do not attend to it: among other things, you can distinguish its pitch and timber in a finer-grained way. Similarly, when you attend to a certain part of your body, you proprioceptively experience some of its features (shape, weight) more determinately than </w:t>
      </w:r>
      <w:r>
        <w:rPr>
          <w:rFonts w:ascii="Garamond" w:hAnsi="Garamond"/>
          <w:szCs w:val="24"/>
        </w:rPr>
        <w:t>you do</w:t>
      </w:r>
      <w:r w:rsidRPr="0090520D">
        <w:rPr>
          <w:rFonts w:ascii="Garamond" w:hAnsi="Garamond"/>
          <w:szCs w:val="24"/>
        </w:rPr>
        <w:t xml:space="preserve"> unattended body parts.</w:t>
      </w:r>
    </w:p>
    <w:p w14:paraId="759B9602" w14:textId="3E020E5E" w:rsidR="00D704F6" w:rsidRPr="0090520D" w:rsidRDefault="00D704F6" w:rsidP="00B56430">
      <w:pPr>
        <w:spacing w:line="240" w:lineRule="auto"/>
        <w:ind w:firstLine="720"/>
        <w:rPr>
          <w:rFonts w:ascii="Garamond" w:hAnsi="Garamond"/>
          <w:szCs w:val="24"/>
        </w:rPr>
      </w:pPr>
      <w:r w:rsidRPr="0090520D">
        <w:rPr>
          <w:rFonts w:ascii="Garamond" w:hAnsi="Garamond"/>
          <w:szCs w:val="24"/>
        </w:rPr>
        <w:t xml:space="preserve">Another effect attention sometimes has on the phenomenology is modification of the </w:t>
      </w:r>
      <w:r w:rsidRPr="0090520D">
        <w:rPr>
          <w:rFonts w:ascii="Garamond" w:hAnsi="Garamond"/>
          <w:i/>
          <w:szCs w:val="24"/>
        </w:rPr>
        <w:t>intensity</w:t>
      </w:r>
      <w:r w:rsidRPr="0090520D">
        <w:rPr>
          <w:rFonts w:ascii="Garamond" w:hAnsi="Garamond"/>
          <w:szCs w:val="24"/>
        </w:rPr>
        <w:t xml:space="preserve"> of experience. At the jazz concert, shifting your attention to the sound of the saxophone may </w:t>
      </w:r>
      <w:r>
        <w:rPr>
          <w:rFonts w:ascii="Garamond" w:hAnsi="Garamond"/>
          <w:szCs w:val="24"/>
        </w:rPr>
        <w:t>make it sound</w:t>
      </w:r>
      <w:r w:rsidRPr="0090520D">
        <w:rPr>
          <w:rFonts w:ascii="Garamond" w:hAnsi="Garamond"/>
          <w:szCs w:val="24"/>
        </w:rPr>
        <w:t xml:space="preserve"> a bit louder</w:t>
      </w:r>
      <w:r>
        <w:rPr>
          <w:rFonts w:ascii="Garamond" w:hAnsi="Garamond"/>
          <w:szCs w:val="24"/>
        </w:rPr>
        <w:t xml:space="preserve"> to you</w:t>
      </w:r>
      <w:r w:rsidRPr="0090520D">
        <w:rPr>
          <w:rFonts w:ascii="Garamond" w:hAnsi="Garamond"/>
          <w:szCs w:val="24"/>
        </w:rPr>
        <w:t>. At the meditation session, draw</w:t>
      </w:r>
      <w:r>
        <w:rPr>
          <w:rFonts w:ascii="Garamond" w:hAnsi="Garamond"/>
          <w:szCs w:val="24"/>
        </w:rPr>
        <w:t>ing</w:t>
      </w:r>
      <w:r w:rsidRPr="0090520D">
        <w:rPr>
          <w:rFonts w:ascii="Garamond" w:hAnsi="Garamond"/>
          <w:szCs w:val="24"/>
        </w:rPr>
        <w:t xml:space="preserve"> your attention to your right foot may </w:t>
      </w:r>
      <w:r>
        <w:rPr>
          <w:rFonts w:ascii="Garamond" w:hAnsi="Garamond"/>
          <w:szCs w:val="24"/>
        </w:rPr>
        <w:t xml:space="preserve">make it </w:t>
      </w:r>
      <w:r w:rsidRPr="0090520D">
        <w:rPr>
          <w:rFonts w:ascii="Garamond" w:hAnsi="Garamond"/>
          <w:szCs w:val="24"/>
        </w:rPr>
        <w:t>appear a little heavier</w:t>
      </w:r>
      <w:r w:rsidRPr="00AE60DF">
        <w:rPr>
          <w:rFonts w:ascii="Garamond" w:hAnsi="Garamond"/>
          <w:szCs w:val="24"/>
        </w:rPr>
        <w:t xml:space="preserve"> </w:t>
      </w:r>
      <w:r w:rsidRPr="0090520D">
        <w:rPr>
          <w:rFonts w:ascii="Garamond" w:hAnsi="Garamond"/>
          <w:szCs w:val="24"/>
        </w:rPr>
        <w:t xml:space="preserve">to you. </w:t>
      </w:r>
    </w:p>
    <w:p w14:paraId="6CD6CEBF" w14:textId="4B9172C0" w:rsidR="00D704F6" w:rsidRPr="0090520D" w:rsidRDefault="00D704F6" w:rsidP="00B56430">
      <w:pPr>
        <w:spacing w:line="240" w:lineRule="auto"/>
        <w:ind w:firstLine="720"/>
        <w:rPr>
          <w:rFonts w:ascii="Garamond" w:hAnsi="Garamond"/>
          <w:szCs w:val="24"/>
        </w:rPr>
      </w:pPr>
      <w:r w:rsidRPr="0090520D">
        <w:rPr>
          <w:rFonts w:ascii="Garamond" w:hAnsi="Garamond"/>
          <w:szCs w:val="24"/>
        </w:rPr>
        <w:t xml:space="preserve">As both </w:t>
      </w:r>
      <w:r w:rsidRPr="0090520D">
        <w:rPr>
          <w:rFonts w:ascii="Garamond" w:hAnsi="Garamond"/>
          <w:szCs w:val="24"/>
        </w:rPr>
        <w:fldChar w:fldCharType="begin"/>
      </w:r>
      <w:r>
        <w:rPr>
          <w:rFonts w:ascii="Garamond" w:hAnsi="Garamond"/>
          <w:szCs w:val="24"/>
        </w:rPr>
        <w:instrText xml:space="preserve"> ADDIN ZOTERO_ITEM CSL_CITATION {"citationID":"tZaKZTSc","properties":{"formattedCitation":"(Kriegel 2009)","plainCitation":"(Kriegel 2009)","dontUpdate":true,"noteIndex":0},"citationItems":[{"id":451,"uris":["http://zotero.org/users/3438906/items/8AXRNPP2"],"uri":["http://zotero.org/users/3438906/items/8AXRNPP2"],"itemData":{"id":451,"type":"book","event-place":"Oxford","publisher":"Oxford University Press","publisher-place":"Oxford","source":"PhilPapers","title":"Subjective Consciousness: A Self-Representational Theory","title-short":"Subjective Consciousness","author":[{"family":"Kriegel","given":"Uriah"}],"issued":{"date-parts":[["2009"]]}}}],"schema":"https://github.com/citation-style-language/schema/raw/master/csl-citation.json"} </w:instrText>
      </w:r>
      <w:r w:rsidRPr="0090520D">
        <w:rPr>
          <w:rFonts w:ascii="Garamond" w:hAnsi="Garamond"/>
          <w:szCs w:val="24"/>
        </w:rPr>
        <w:fldChar w:fldCharType="separate"/>
      </w:r>
      <w:r w:rsidRPr="0090520D">
        <w:rPr>
          <w:rFonts w:ascii="Garamond" w:hAnsi="Garamond" w:cs="Times New Roman"/>
          <w:szCs w:val="24"/>
        </w:rPr>
        <w:t>Kriegel (2009)</w:t>
      </w:r>
      <w:r w:rsidRPr="0090520D">
        <w:rPr>
          <w:rFonts w:ascii="Garamond" w:hAnsi="Garamond"/>
          <w:szCs w:val="24"/>
        </w:rPr>
        <w:fldChar w:fldCharType="end"/>
      </w:r>
      <w:r w:rsidRPr="0090520D">
        <w:rPr>
          <w:rFonts w:ascii="Garamond" w:hAnsi="Garamond"/>
          <w:szCs w:val="24"/>
        </w:rPr>
        <w:t xml:space="preserve"> and </w:t>
      </w:r>
      <w:r w:rsidRPr="0090520D">
        <w:rPr>
          <w:rFonts w:ascii="Garamond" w:hAnsi="Garamond"/>
          <w:szCs w:val="24"/>
        </w:rPr>
        <w:fldChar w:fldCharType="begin"/>
      </w:r>
      <w:r>
        <w:rPr>
          <w:rFonts w:ascii="Garamond" w:hAnsi="Garamond"/>
          <w:szCs w:val="24"/>
        </w:rPr>
        <w:instrText xml:space="preserve"> ADDIN ZOTERO_ITEM CSL_CITATION {"citationID":"f8lsdOS2","properties":{"formattedCitation":"(Watzl 2017)","plainCitation":"(Watzl 2017)","dontUpdate":true,"noteIndex":0},"citationItems":[{"id":563,"uris":["http://zotero.org/users/3438906/items/9VRJ53MK"],"uri":["http://zotero.org/users/3438906/items/9VRJ53MK"],"itemData":{"id":563,"type":"book","event-place":"Oxford","publisher":"Oxford University Press","publisher-place":"Oxford","source":"PhilPapers","title":"Structuring Mind. The Nature of Attention and How It Shapes Consciousness","author":[{"family":"Watzl","given":"Sebastian"}],"issued":{"date-parts":[["2017"]]}}}],"schema":"https://github.com/citation-style-language/schema/raw/master/csl-citation.json"} </w:instrText>
      </w:r>
      <w:r w:rsidRPr="0090520D">
        <w:rPr>
          <w:rFonts w:ascii="Garamond" w:hAnsi="Garamond"/>
          <w:szCs w:val="24"/>
        </w:rPr>
        <w:fldChar w:fldCharType="separate"/>
      </w:r>
      <w:r w:rsidRPr="0090520D">
        <w:rPr>
          <w:rFonts w:ascii="Garamond" w:hAnsi="Garamond" w:cs="Times New Roman"/>
          <w:szCs w:val="24"/>
        </w:rPr>
        <w:t>Watzl (2017)</w:t>
      </w:r>
      <w:r w:rsidRPr="0090520D">
        <w:rPr>
          <w:rFonts w:ascii="Garamond" w:hAnsi="Garamond"/>
          <w:szCs w:val="24"/>
        </w:rPr>
        <w:fldChar w:fldCharType="end"/>
      </w:r>
      <w:r w:rsidRPr="0090520D">
        <w:rPr>
          <w:rFonts w:ascii="Garamond" w:hAnsi="Garamond"/>
          <w:szCs w:val="24"/>
        </w:rPr>
        <w:t xml:space="preserve"> observe, the effect of attention on the phenomenology is not limited to modifying the way things appear to the subject—it is not limited to modifying the qualitative aspects of one’s experience in the ways specified above. Perhaps the most fundamental </w:t>
      </w:r>
      <w:r>
        <w:rPr>
          <w:rFonts w:ascii="Garamond" w:hAnsi="Garamond"/>
          <w:szCs w:val="24"/>
        </w:rPr>
        <w:t xml:space="preserve">phenomenological </w:t>
      </w:r>
      <w:r w:rsidRPr="0090520D">
        <w:rPr>
          <w:rFonts w:ascii="Garamond" w:hAnsi="Garamond"/>
          <w:szCs w:val="24"/>
        </w:rPr>
        <w:t>effect of attention is it</w:t>
      </w:r>
      <w:r>
        <w:rPr>
          <w:rFonts w:ascii="Garamond" w:hAnsi="Garamond"/>
          <w:szCs w:val="24"/>
        </w:rPr>
        <w:t>s</w:t>
      </w:r>
      <w:r w:rsidRPr="0090520D">
        <w:rPr>
          <w:rFonts w:ascii="Garamond" w:hAnsi="Garamond"/>
          <w:szCs w:val="24"/>
        </w:rPr>
        <w:t xml:space="preserve"> shap</w:t>
      </w:r>
      <w:r>
        <w:rPr>
          <w:rFonts w:ascii="Garamond" w:hAnsi="Garamond"/>
          <w:szCs w:val="24"/>
        </w:rPr>
        <w:t>ing</w:t>
      </w:r>
      <w:r w:rsidRPr="0090520D">
        <w:rPr>
          <w:rFonts w:ascii="Garamond" w:hAnsi="Garamond"/>
          <w:szCs w:val="24"/>
        </w:rPr>
        <w:t xml:space="preserve"> the experience’s </w:t>
      </w:r>
      <w:r w:rsidRPr="0090520D">
        <w:rPr>
          <w:rFonts w:ascii="Garamond" w:hAnsi="Garamond"/>
          <w:i/>
          <w:szCs w:val="24"/>
        </w:rPr>
        <w:t>structure</w:t>
      </w:r>
      <w:r>
        <w:rPr>
          <w:rFonts w:ascii="Garamond" w:hAnsi="Garamond"/>
          <w:szCs w:val="24"/>
        </w:rPr>
        <w:t>, notably its foreground/background structure</w:t>
      </w:r>
      <w:r w:rsidRPr="0090520D">
        <w:rPr>
          <w:rFonts w:ascii="Garamond" w:hAnsi="Garamond"/>
          <w:szCs w:val="24"/>
        </w:rPr>
        <w:t xml:space="preserve">. </w:t>
      </w:r>
      <w:r>
        <w:rPr>
          <w:rFonts w:ascii="Garamond" w:hAnsi="Garamond"/>
          <w:szCs w:val="24"/>
        </w:rPr>
        <w:t>This</w:t>
      </w:r>
      <w:r w:rsidRPr="0090520D">
        <w:rPr>
          <w:rFonts w:ascii="Garamond" w:hAnsi="Garamond"/>
          <w:szCs w:val="24"/>
        </w:rPr>
        <w:t xml:space="preserve"> has a direct effect on </w:t>
      </w:r>
      <w:r w:rsidRPr="0090520D">
        <w:rPr>
          <w:rFonts w:ascii="Garamond" w:hAnsi="Garamond"/>
          <w:i/>
          <w:szCs w:val="24"/>
        </w:rPr>
        <w:t>salience</w:t>
      </w:r>
      <w:r w:rsidRPr="0090520D">
        <w:rPr>
          <w:rFonts w:ascii="Garamond" w:hAnsi="Garamond"/>
          <w:szCs w:val="24"/>
        </w:rPr>
        <w:t xml:space="preserve">: the more </w:t>
      </w:r>
      <w:r>
        <w:rPr>
          <w:rFonts w:ascii="Garamond" w:hAnsi="Garamond"/>
          <w:szCs w:val="24"/>
        </w:rPr>
        <w:t>foregrounded an element of experience</w:t>
      </w:r>
      <w:r w:rsidRPr="0090520D">
        <w:rPr>
          <w:rFonts w:ascii="Garamond" w:hAnsi="Garamond"/>
          <w:szCs w:val="24"/>
        </w:rPr>
        <w:t>, the more salient</w:t>
      </w:r>
      <w:r>
        <w:rPr>
          <w:rFonts w:ascii="Garamond" w:hAnsi="Garamond"/>
          <w:szCs w:val="24"/>
        </w:rPr>
        <w:t xml:space="preserve"> it is</w:t>
      </w:r>
      <w:r w:rsidRPr="0090520D">
        <w:rPr>
          <w:rFonts w:ascii="Garamond" w:hAnsi="Garamond"/>
          <w:szCs w:val="24"/>
        </w:rPr>
        <w:t xml:space="preserve">. </w:t>
      </w:r>
      <w:r>
        <w:rPr>
          <w:rFonts w:ascii="Garamond" w:hAnsi="Garamond"/>
          <w:szCs w:val="24"/>
        </w:rPr>
        <w:t>Thus, w</w:t>
      </w:r>
      <w:r w:rsidRPr="0090520D">
        <w:rPr>
          <w:rFonts w:ascii="Garamond" w:hAnsi="Garamond"/>
          <w:szCs w:val="24"/>
        </w:rPr>
        <w:t xml:space="preserve">hen you shift the focus from the sound of the saxophone to that of the piano, the overall experience acquires a new configuration such that the piano occupies the center of your phenomenal field and thereby becomes </w:t>
      </w:r>
      <w:r>
        <w:rPr>
          <w:rFonts w:ascii="Garamond" w:hAnsi="Garamond"/>
          <w:szCs w:val="24"/>
        </w:rPr>
        <w:t>more</w:t>
      </w:r>
      <w:r w:rsidRPr="0090520D">
        <w:rPr>
          <w:rFonts w:ascii="Garamond" w:hAnsi="Garamond"/>
          <w:szCs w:val="24"/>
        </w:rPr>
        <w:t xml:space="preserve"> salient, </w:t>
      </w:r>
      <w:r>
        <w:rPr>
          <w:rFonts w:ascii="Garamond" w:hAnsi="Garamond"/>
          <w:szCs w:val="24"/>
        </w:rPr>
        <w:t>while</w:t>
      </w:r>
      <w:r w:rsidRPr="0090520D">
        <w:rPr>
          <w:rFonts w:ascii="Garamond" w:hAnsi="Garamond"/>
          <w:szCs w:val="24"/>
        </w:rPr>
        <w:t xml:space="preserve"> the sax becomes </w:t>
      </w:r>
      <w:r>
        <w:rPr>
          <w:rFonts w:ascii="Garamond" w:hAnsi="Garamond"/>
          <w:szCs w:val="24"/>
        </w:rPr>
        <w:t>recedes into the background</w:t>
      </w:r>
      <w:r w:rsidRPr="0090520D">
        <w:rPr>
          <w:rFonts w:ascii="Garamond" w:hAnsi="Garamond"/>
          <w:szCs w:val="24"/>
        </w:rPr>
        <w:t xml:space="preserve">. The less salient aspects of your experience do not lie on one single flat background level: the background is itself structured. The sound of the sax, as that of the other instruments, is experienced as more salient than, say, the pain in your </w:t>
      </w:r>
      <w:r>
        <w:rPr>
          <w:rFonts w:ascii="Garamond" w:hAnsi="Garamond"/>
          <w:szCs w:val="24"/>
        </w:rPr>
        <w:t>stomach</w:t>
      </w:r>
      <w:r w:rsidRPr="0090520D">
        <w:rPr>
          <w:rFonts w:ascii="Garamond" w:hAnsi="Garamond"/>
          <w:szCs w:val="24"/>
        </w:rPr>
        <w:t xml:space="preserve">, </w:t>
      </w:r>
      <w:r>
        <w:rPr>
          <w:rFonts w:ascii="Garamond" w:hAnsi="Garamond"/>
          <w:szCs w:val="24"/>
        </w:rPr>
        <w:t>perhaps because</w:t>
      </w:r>
      <w:r w:rsidRPr="0090520D">
        <w:rPr>
          <w:rFonts w:ascii="Garamond" w:hAnsi="Garamond"/>
          <w:szCs w:val="24"/>
        </w:rPr>
        <w:t xml:space="preserve"> they are closer, in terms of relevance, to the sound of the piano. Attention thus organizes the center/periphery structure of the experience in such a way that different aspects of the overall phenomenology may acquire different levels of prominence. </w:t>
      </w:r>
      <w:r>
        <w:rPr>
          <w:rFonts w:ascii="Garamond" w:hAnsi="Garamond"/>
          <w:szCs w:val="24"/>
        </w:rPr>
        <w:t>A</w:t>
      </w:r>
      <w:r w:rsidRPr="0090520D">
        <w:rPr>
          <w:rFonts w:ascii="Garamond" w:hAnsi="Garamond"/>
          <w:szCs w:val="24"/>
        </w:rPr>
        <w:t xml:space="preserve">ttention provides experience with </w:t>
      </w:r>
      <w:r>
        <w:rPr>
          <w:rFonts w:ascii="Garamond" w:hAnsi="Garamond"/>
          <w:szCs w:val="24"/>
        </w:rPr>
        <w:t>‘</w:t>
      </w:r>
      <w:r w:rsidRPr="0090520D">
        <w:rPr>
          <w:rFonts w:ascii="Garamond" w:hAnsi="Garamond"/>
          <w:szCs w:val="24"/>
        </w:rPr>
        <w:t>phenomenal depth</w:t>
      </w:r>
      <w:r>
        <w:rPr>
          <w:rFonts w:ascii="Garamond" w:hAnsi="Garamond"/>
          <w:szCs w:val="24"/>
        </w:rPr>
        <w:t>’, so to speak</w:t>
      </w:r>
      <w:r w:rsidRPr="0090520D">
        <w:rPr>
          <w:rFonts w:ascii="Garamond" w:hAnsi="Garamond"/>
          <w:szCs w:val="24"/>
        </w:rPr>
        <w:t>.</w:t>
      </w:r>
    </w:p>
    <w:p w14:paraId="07C677B1" w14:textId="42898BB4" w:rsidR="00D704F6" w:rsidRPr="0090520D" w:rsidRDefault="00D704F6" w:rsidP="00B56430">
      <w:pPr>
        <w:spacing w:line="240" w:lineRule="auto"/>
        <w:ind w:firstLine="720"/>
        <w:rPr>
          <w:rFonts w:ascii="Garamond" w:hAnsi="Garamond"/>
          <w:szCs w:val="24"/>
        </w:rPr>
      </w:pPr>
      <w:r>
        <w:rPr>
          <w:rFonts w:ascii="Garamond" w:hAnsi="Garamond"/>
          <w:szCs w:val="24"/>
        </w:rPr>
        <w:t>S</w:t>
      </w:r>
      <w:r w:rsidRPr="0090520D">
        <w:rPr>
          <w:rFonts w:ascii="Garamond" w:hAnsi="Garamond"/>
          <w:szCs w:val="24"/>
        </w:rPr>
        <w:t xml:space="preserve">ome of the </w:t>
      </w:r>
      <w:r>
        <w:rPr>
          <w:rFonts w:ascii="Garamond" w:hAnsi="Garamond"/>
          <w:szCs w:val="24"/>
        </w:rPr>
        <w:t xml:space="preserve">cited </w:t>
      </w:r>
      <w:r w:rsidRPr="0090520D">
        <w:rPr>
          <w:rFonts w:ascii="Garamond" w:hAnsi="Garamond"/>
          <w:szCs w:val="24"/>
        </w:rPr>
        <w:t xml:space="preserve">phenomenological effects of attention on </w:t>
      </w:r>
      <w:r>
        <w:rPr>
          <w:rFonts w:ascii="Garamond" w:hAnsi="Garamond"/>
          <w:szCs w:val="24"/>
        </w:rPr>
        <w:t>perceptual appearances</w:t>
      </w:r>
      <w:r w:rsidRPr="0090520D">
        <w:rPr>
          <w:rFonts w:ascii="Garamond" w:hAnsi="Garamond"/>
          <w:szCs w:val="24"/>
        </w:rPr>
        <w:t xml:space="preserve"> are contingent</w:t>
      </w:r>
      <w:r>
        <w:rPr>
          <w:rFonts w:ascii="Garamond" w:hAnsi="Garamond"/>
          <w:szCs w:val="24"/>
        </w:rPr>
        <w:t>.</w:t>
      </w:r>
      <w:r w:rsidRPr="00010786">
        <w:rPr>
          <w:rStyle w:val="FootnoteReference"/>
        </w:rPr>
        <w:footnoteReference w:id="19"/>
      </w:r>
      <w:r w:rsidRPr="0090520D">
        <w:rPr>
          <w:rFonts w:ascii="Garamond" w:hAnsi="Garamond"/>
          <w:szCs w:val="24"/>
        </w:rPr>
        <w:t xml:space="preserve"> </w:t>
      </w:r>
      <w:r>
        <w:rPr>
          <w:rFonts w:ascii="Garamond" w:hAnsi="Garamond"/>
          <w:szCs w:val="24"/>
        </w:rPr>
        <w:t xml:space="preserve">But </w:t>
      </w:r>
      <w:r w:rsidRPr="0090520D">
        <w:rPr>
          <w:rFonts w:ascii="Garamond" w:hAnsi="Garamond"/>
          <w:szCs w:val="24"/>
        </w:rPr>
        <w:t xml:space="preserve">shaping the </w:t>
      </w:r>
      <w:r>
        <w:rPr>
          <w:rFonts w:ascii="Garamond" w:hAnsi="Garamond"/>
          <w:szCs w:val="24"/>
        </w:rPr>
        <w:t xml:space="preserve">experience’s </w:t>
      </w:r>
      <w:r w:rsidRPr="0090520D">
        <w:rPr>
          <w:rFonts w:ascii="Garamond" w:hAnsi="Garamond"/>
          <w:szCs w:val="24"/>
        </w:rPr>
        <w:t>center-periphery structure occur</w:t>
      </w:r>
      <w:r>
        <w:rPr>
          <w:rFonts w:ascii="Garamond" w:hAnsi="Garamond"/>
          <w:szCs w:val="24"/>
        </w:rPr>
        <w:t>s</w:t>
      </w:r>
      <w:r w:rsidRPr="0090520D">
        <w:rPr>
          <w:rFonts w:ascii="Garamond" w:hAnsi="Garamond"/>
          <w:szCs w:val="24"/>
        </w:rPr>
        <w:t xml:space="preserve"> at every instance of attention focusing or </w:t>
      </w:r>
      <w:proofErr w:type="gramStart"/>
      <w:r w:rsidRPr="0090520D">
        <w:rPr>
          <w:rFonts w:ascii="Garamond" w:hAnsi="Garamond"/>
          <w:szCs w:val="24"/>
        </w:rPr>
        <w:t>shifting:</w:t>
      </w:r>
      <w:proofErr w:type="gramEnd"/>
      <w:r w:rsidRPr="0090520D">
        <w:rPr>
          <w:rFonts w:ascii="Garamond" w:hAnsi="Garamond"/>
          <w:szCs w:val="24"/>
        </w:rPr>
        <w:t xml:space="preserve"> it is a (nomologically) necessary </w:t>
      </w:r>
      <w:r>
        <w:rPr>
          <w:rFonts w:ascii="Garamond" w:hAnsi="Garamond"/>
          <w:szCs w:val="24"/>
        </w:rPr>
        <w:t xml:space="preserve">phenomenological </w:t>
      </w:r>
      <w:r w:rsidRPr="0090520D">
        <w:rPr>
          <w:rFonts w:ascii="Garamond" w:hAnsi="Garamond"/>
          <w:szCs w:val="24"/>
        </w:rPr>
        <w:t xml:space="preserve">effect of attention. </w:t>
      </w:r>
      <w:r>
        <w:rPr>
          <w:rFonts w:ascii="Garamond" w:hAnsi="Garamond"/>
          <w:szCs w:val="24"/>
        </w:rPr>
        <w:t>Whenever</w:t>
      </w:r>
      <w:r w:rsidRPr="0090520D">
        <w:rPr>
          <w:rFonts w:ascii="Garamond" w:hAnsi="Garamond"/>
          <w:szCs w:val="24"/>
        </w:rPr>
        <w:t xml:space="preserve"> one attends to a certain object, </w:t>
      </w:r>
      <w:r>
        <w:rPr>
          <w:rFonts w:ascii="Garamond" w:hAnsi="Garamond"/>
          <w:szCs w:val="24"/>
        </w:rPr>
        <w:t>it</w:t>
      </w:r>
      <w:r w:rsidRPr="0090520D">
        <w:rPr>
          <w:rFonts w:ascii="Garamond" w:hAnsi="Garamond"/>
          <w:szCs w:val="24"/>
        </w:rPr>
        <w:t xml:space="preserve"> becomes more </w:t>
      </w:r>
      <w:r>
        <w:rPr>
          <w:rFonts w:ascii="Garamond" w:hAnsi="Garamond"/>
          <w:szCs w:val="24"/>
        </w:rPr>
        <w:t xml:space="preserve">experientially </w:t>
      </w:r>
      <w:r w:rsidRPr="0090520D">
        <w:rPr>
          <w:rFonts w:ascii="Garamond" w:hAnsi="Garamond"/>
          <w:szCs w:val="24"/>
        </w:rPr>
        <w:t xml:space="preserve">salient, </w:t>
      </w:r>
      <w:r>
        <w:rPr>
          <w:rFonts w:ascii="Garamond" w:hAnsi="Garamond"/>
          <w:szCs w:val="24"/>
        </w:rPr>
        <w:t>while</w:t>
      </w:r>
      <w:r w:rsidRPr="0090520D">
        <w:rPr>
          <w:rFonts w:ascii="Garamond" w:hAnsi="Garamond"/>
          <w:szCs w:val="24"/>
        </w:rPr>
        <w:t xml:space="preserve"> other </w:t>
      </w:r>
      <w:r>
        <w:rPr>
          <w:rFonts w:ascii="Garamond" w:hAnsi="Garamond"/>
          <w:szCs w:val="24"/>
        </w:rPr>
        <w:t xml:space="preserve">objects </w:t>
      </w:r>
      <w:r w:rsidRPr="0090520D">
        <w:rPr>
          <w:rFonts w:ascii="Garamond" w:hAnsi="Garamond"/>
          <w:szCs w:val="24"/>
        </w:rPr>
        <w:t>become less salient.</w:t>
      </w:r>
    </w:p>
    <w:p w14:paraId="2D675A52" w14:textId="48A8BA42" w:rsidR="00D704F6" w:rsidRDefault="00D704F6" w:rsidP="00B56430">
      <w:pPr>
        <w:spacing w:line="240" w:lineRule="auto"/>
        <w:ind w:firstLine="720"/>
        <w:rPr>
          <w:rFonts w:ascii="Garamond" w:hAnsi="Garamond"/>
          <w:szCs w:val="24"/>
        </w:rPr>
      </w:pPr>
      <w:r>
        <w:rPr>
          <w:rFonts w:ascii="Garamond" w:hAnsi="Garamond"/>
          <w:szCs w:val="24"/>
        </w:rPr>
        <w:t xml:space="preserve">So </w:t>
      </w:r>
      <w:proofErr w:type="gramStart"/>
      <w:r>
        <w:rPr>
          <w:rFonts w:ascii="Garamond" w:hAnsi="Garamond"/>
          <w:szCs w:val="24"/>
        </w:rPr>
        <w:t>far</w:t>
      </w:r>
      <w:proofErr w:type="gramEnd"/>
      <w:r>
        <w:rPr>
          <w:rFonts w:ascii="Garamond" w:hAnsi="Garamond"/>
          <w:szCs w:val="24"/>
        </w:rPr>
        <w:t xml:space="preserve"> we have considered the effects of extrospective attention on phenomenology. But similar effects attend </w:t>
      </w:r>
      <w:r w:rsidRPr="0090520D">
        <w:rPr>
          <w:rFonts w:ascii="Garamond" w:hAnsi="Garamond"/>
          <w:i/>
          <w:szCs w:val="24"/>
        </w:rPr>
        <w:t>introspective</w:t>
      </w:r>
      <w:r w:rsidRPr="0090520D">
        <w:rPr>
          <w:rFonts w:ascii="Garamond" w:hAnsi="Garamond"/>
          <w:szCs w:val="24"/>
        </w:rPr>
        <w:t xml:space="preserve"> attention</w:t>
      </w:r>
      <w:r>
        <w:rPr>
          <w:rFonts w:ascii="Garamond" w:hAnsi="Garamond"/>
          <w:szCs w:val="24"/>
        </w:rPr>
        <w:t>. Thus</w:t>
      </w:r>
      <w:r w:rsidRPr="0090520D">
        <w:rPr>
          <w:rFonts w:ascii="Garamond" w:hAnsi="Garamond"/>
          <w:szCs w:val="24"/>
        </w:rPr>
        <w:t xml:space="preserve">, every time one introspectively attends to a certain phenomenal state, such phenomenal state becomes </w:t>
      </w:r>
      <w:r w:rsidRPr="0090520D">
        <w:rPr>
          <w:rFonts w:ascii="Garamond" w:hAnsi="Garamond"/>
          <w:i/>
          <w:szCs w:val="24"/>
        </w:rPr>
        <w:t>more salient</w:t>
      </w:r>
      <w:r>
        <w:rPr>
          <w:rFonts w:ascii="Garamond" w:hAnsi="Garamond"/>
          <w:szCs w:val="24"/>
        </w:rPr>
        <w:t xml:space="preserve"> (</w:t>
      </w:r>
      <w:r w:rsidRPr="0090520D">
        <w:rPr>
          <w:rFonts w:ascii="Garamond" w:hAnsi="Garamond"/>
          <w:szCs w:val="24"/>
        </w:rPr>
        <w:t xml:space="preserve">in some cases, it may become the </w:t>
      </w:r>
      <w:r w:rsidRPr="0090520D">
        <w:rPr>
          <w:rFonts w:ascii="Garamond" w:hAnsi="Garamond"/>
          <w:i/>
          <w:szCs w:val="24"/>
        </w:rPr>
        <w:t>most</w:t>
      </w:r>
      <w:r w:rsidRPr="0090520D">
        <w:rPr>
          <w:rFonts w:ascii="Garamond" w:hAnsi="Garamond"/>
          <w:szCs w:val="24"/>
        </w:rPr>
        <w:t xml:space="preserve"> salient aspect of one’s phenomenal field</w:t>
      </w:r>
      <w:r>
        <w:rPr>
          <w:rFonts w:ascii="Garamond" w:hAnsi="Garamond"/>
          <w:szCs w:val="24"/>
        </w:rPr>
        <w:t>)</w:t>
      </w:r>
      <w:r w:rsidRPr="0090520D">
        <w:rPr>
          <w:rFonts w:ascii="Garamond" w:hAnsi="Garamond"/>
          <w:szCs w:val="24"/>
        </w:rPr>
        <w:t xml:space="preserve">. Moreover, at least sometimes, introspective attention also modifies some appearance properties (i.e. properties associated with how things appear to the subject in experience). It may modify its </w:t>
      </w:r>
      <w:r w:rsidRPr="0090520D">
        <w:rPr>
          <w:rFonts w:ascii="Garamond" w:hAnsi="Garamond"/>
          <w:i/>
          <w:szCs w:val="24"/>
        </w:rPr>
        <w:t>intensity</w:t>
      </w:r>
      <w:r w:rsidRPr="0090520D">
        <w:rPr>
          <w:rFonts w:ascii="Garamond" w:hAnsi="Garamond"/>
          <w:szCs w:val="24"/>
        </w:rPr>
        <w:t xml:space="preserve">, as when introspecting a pain sensation makes it more painful. It may modify its </w:t>
      </w:r>
      <w:r w:rsidRPr="0090520D">
        <w:rPr>
          <w:rFonts w:ascii="Garamond" w:hAnsi="Garamond"/>
          <w:i/>
          <w:szCs w:val="24"/>
        </w:rPr>
        <w:t>clarity</w:t>
      </w:r>
      <w:r w:rsidRPr="0090520D">
        <w:rPr>
          <w:rFonts w:ascii="Garamond" w:hAnsi="Garamond"/>
          <w:szCs w:val="24"/>
        </w:rPr>
        <w:t xml:space="preserve">: introspectively attending to a phenomenal state may render its phenomenology more determined and defined. Since any attention shift entails a change in the </w:t>
      </w:r>
      <w:r>
        <w:rPr>
          <w:rFonts w:ascii="Garamond" w:hAnsi="Garamond"/>
          <w:szCs w:val="24"/>
        </w:rPr>
        <w:t>foreground/background</w:t>
      </w:r>
      <w:r w:rsidRPr="0090520D">
        <w:rPr>
          <w:rFonts w:ascii="Garamond" w:hAnsi="Garamond"/>
          <w:szCs w:val="24"/>
        </w:rPr>
        <w:t xml:space="preserve"> </w:t>
      </w:r>
      <w:r w:rsidRPr="0090520D">
        <w:rPr>
          <w:rFonts w:ascii="Garamond" w:hAnsi="Garamond"/>
          <w:szCs w:val="24"/>
        </w:rPr>
        <w:lastRenderedPageBreak/>
        <w:t xml:space="preserve">structure and thereby a change in salience, any </w:t>
      </w:r>
      <w:r>
        <w:rPr>
          <w:rFonts w:ascii="Garamond" w:hAnsi="Garamond"/>
          <w:szCs w:val="24"/>
        </w:rPr>
        <w:t xml:space="preserve">introspective </w:t>
      </w:r>
      <w:r w:rsidRPr="0090520D">
        <w:rPr>
          <w:rFonts w:ascii="Garamond" w:hAnsi="Garamond"/>
          <w:szCs w:val="24"/>
        </w:rPr>
        <w:t>act entails a change in the target phenomenal state’s salience</w:t>
      </w:r>
      <w:r>
        <w:rPr>
          <w:rFonts w:ascii="Garamond" w:hAnsi="Garamond"/>
          <w:szCs w:val="24"/>
        </w:rPr>
        <w:t>, sometimes at the expense of external objects. If you are angry at a rude cashier, and then shift your attention from the cashier to your anger, the cashier’s rudeness will lose in experiential prominence while the anger-ish quality of your experience will become more salient to you</w:t>
      </w:r>
      <w:r w:rsidRPr="0090520D">
        <w:rPr>
          <w:rFonts w:ascii="Garamond" w:hAnsi="Garamond"/>
          <w:szCs w:val="24"/>
        </w:rPr>
        <w:t xml:space="preserve">. </w:t>
      </w:r>
    </w:p>
    <w:p w14:paraId="63EA6FFB" w14:textId="03D91EE0" w:rsidR="00D704F6" w:rsidRPr="0090520D" w:rsidRDefault="00D704F6" w:rsidP="00B56430">
      <w:pPr>
        <w:spacing w:line="240" w:lineRule="auto"/>
        <w:ind w:firstLine="720"/>
        <w:rPr>
          <w:rFonts w:ascii="Garamond" w:hAnsi="Garamond"/>
          <w:szCs w:val="24"/>
        </w:rPr>
      </w:pPr>
      <w:r>
        <w:rPr>
          <w:rFonts w:ascii="Garamond" w:hAnsi="Garamond"/>
          <w:szCs w:val="24"/>
        </w:rPr>
        <w:t xml:space="preserve">As with extrospective attention, some effects of introspective attention on phenomenology may well be contingent. Attending to one’s pain sensation tends to make it </w:t>
      </w:r>
      <w:r>
        <w:rPr>
          <w:rFonts w:ascii="Garamond" w:hAnsi="Garamond"/>
          <w:i/>
          <w:iCs/>
          <w:szCs w:val="24"/>
        </w:rPr>
        <w:t xml:space="preserve">more </w:t>
      </w:r>
      <w:proofErr w:type="gramStart"/>
      <w:r>
        <w:rPr>
          <w:rFonts w:ascii="Garamond" w:hAnsi="Garamond"/>
          <w:szCs w:val="24"/>
        </w:rPr>
        <w:t>painful, but</w:t>
      </w:r>
      <w:proofErr w:type="gramEnd"/>
      <w:r>
        <w:rPr>
          <w:rFonts w:ascii="Garamond" w:hAnsi="Garamond"/>
          <w:szCs w:val="24"/>
        </w:rPr>
        <w:t xml:space="preserve"> taking a step back from one’s anger in order to introspect it tends to make one </w:t>
      </w:r>
      <w:r>
        <w:rPr>
          <w:rFonts w:ascii="Garamond" w:hAnsi="Garamond"/>
          <w:i/>
          <w:iCs/>
          <w:szCs w:val="24"/>
        </w:rPr>
        <w:t>less</w:t>
      </w:r>
      <w:r>
        <w:rPr>
          <w:rFonts w:ascii="Garamond" w:hAnsi="Garamond"/>
          <w:szCs w:val="24"/>
        </w:rPr>
        <w:t xml:space="preserve"> angry. And some experiences (e.g., some color experiences) may undergo no change in intensity when introspected. However, introspective attention’s salience-related effects seem (nomologically) necessary: when you shift attention from one aspect of your current experience to another, the first gains in salience while the second recedes. In consequence, every</w:t>
      </w:r>
      <w:r w:rsidRPr="0090520D">
        <w:rPr>
          <w:rFonts w:ascii="Garamond" w:hAnsi="Garamond"/>
          <w:szCs w:val="24"/>
        </w:rPr>
        <w:t xml:space="preserve"> </w:t>
      </w:r>
      <w:r>
        <w:rPr>
          <w:rFonts w:ascii="Garamond" w:hAnsi="Garamond"/>
          <w:szCs w:val="24"/>
        </w:rPr>
        <w:t xml:space="preserve">introspective </w:t>
      </w:r>
      <w:r w:rsidRPr="0090520D">
        <w:rPr>
          <w:rFonts w:ascii="Garamond" w:hAnsi="Garamond"/>
          <w:szCs w:val="24"/>
        </w:rPr>
        <w:t xml:space="preserve">act entails </w:t>
      </w:r>
      <w:r>
        <w:rPr>
          <w:rFonts w:ascii="Garamond" w:hAnsi="Garamond"/>
          <w:i/>
          <w:iCs/>
          <w:szCs w:val="24"/>
        </w:rPr>
        <w:t>some</w:t>
      </w:r>
      <w:r w:rsidRPr="0090520D">
        <w:rPr>
          <w:rFonts w:ascii="Garamond" w:hAnsi="Garamond"/>
          <w:szCs w:val="24"/>
        </w:rPr>
        <w:t xml:space="preserve"> phenomenal modification, </w:t>
      </w:r>
      <w:r>
        <w:rPr>
          <w:rFonts w:ascii="Garamond" w:hAnsi="Garamond"/>
          <w:szCs w:val="24"/>
        </w:rPr>
        <w:t>namely,</w:t>
      </w:r>
      <w:r w:rsidRPr="0090520D">
        <w:rPr>
          <w:rFonts w:ascii="Garamond" w:hAnsi="Garamond"/>
          <w:szCs w:val="24"/>
        </w:rPr>
        <w:t xml:space="preserve"> the phenomenal modification associated with increas</w:t>
      </w:r>
      <w:r>
        <w:rPr>
          <w:rFonts w:ascii="Garamond" w:hAnsi="Garamond"/>
          <w:szCs w:val="24"/>
        </w:rPr>
        <w:t>ed</w:t>
      </w:r>
      <w:r w:rsidRPr="0090520D">
        <w:rPr>
          <w:rFonts w:ascii="Garamond" w:hAnsi="Garamond"/>
          <w:szCs w:val="24"/>
        </w:rPr>
        <w:t xml:space="preserve"> salience.</w:t>
      </w:r>
    </w:p>
    <w:p w14:paraId="33D6D03E" w14:textId="630EFDA9" w:rsidR="00D704F6" w:rsidRPr="0090520D" w:rsidRDefault="00D704F6" w:rsidP="00B56430">
      <w:pPr>
        <w:spacing w:line="240" w:lineRule="auto"/>
        <w:ind w:firstLine="720"/>
        <w:rPr>
          <w:rFonts w:ascii="Garamond" w:hAnsi="Garamond"/>
          <w:szCs w:val="24"/>
        </w:rPr>
      </w:pPr>
      <w:r>
        <w:rPr>
          <w:rFonts w:ascii="Garamond" w:hAnsi="Garamond"/>
          <w:szCs w:val="24"/>
        </w:rPr>
        <w:t xml:space="preserve">It follows that </w:t>
      </w:r>
      <w:proofErr w:type="gramStart"/>
      <w:r>
        <w:rPr>
          <w:rFonts w:ascii="Garamond" w:hAnsi="Garamond"/>
          <w:szCs w:val="24"/>
        </w:rPr>
        <w:t>whenever</w:t>
      </w:r>
      <w:r w:rsidRPr="0090520D">
        <w:rPr>
          <w:rFonts w:ascii="Garamond" w:hAnsi="Garamond"/>
          <w:szCs w:val="24"/>
        </w:rPr>
        <w:t xml:space="preserve"> introspected,</w:t>
      </w:r>
      <w:proofErr w:type="gramEnd"/>
      <w:r w:rsidRPr="0090520D">
        <w:rPr>
          <w:rFonts w:ascii="Garamond" w:hAnsi="Garamond"/>
          <w:szCs w:val="24"/>
        </w:rPr>
        <w:t xml:space="preserve"> a phenomenal state undergoes </w:t>
      </w:r>
      <w:r>
        <w:rPr>
          <w:rFonts w:ascii="Garamond" w:hAnsi="Garamond"/>
          <w:i/>
          <w:iCs/>
          <w:szCs w:val="24"/>
        </w:rPr>
        <w:t>some</w:t>
      </w:r>
      <w:r w:rsidRPr="0090520D">
        <w:rPr>
          <w:rFonts w:ascii="Garamond" w:hAnsi="Garamond"/>
          <w:szCs w:val="24"/>
        </w:rPr>
        <w:t xml:space="preserve"> phenomenal change. The phenomenology of the target state is not the same before and while being introspected: some aspects of it (</w:t>
      </w:r>
      <w:r>
        <w:rPr>
          <w:rFonts w:ascii="Garamond" w:hAnsi="Garamond"/>
          <w:szCs w:val="24"/>
        </w:rPr>
        <w:t>at a minimum,</w:t>
      </w:r>
      <w:r w:rsidRPr="0090520D">
        <w:rPr>
          <w:rFonts w:ascii="Garamond" w:hAnsi="Garamond"/>
          <w:szCs w:val="24"/>
        </w:rPr>
        <w:t xml:space="preserve"> those associated with salience) </w:t>
      </w:r>
      <w:r w:rsidRPr="0090520D">
        <w:rPr>
          <w:rFonts w:ascii="Garamond" w:hAnsi="Garamond"/>
          <w:i/>
          <w:szCs w:val="24"/>
        </w:rPr>
        <w:t>change</w:t>
      </w:r>
      <w:r w:rsidRPr="0090520D">
        <w:rPr>
          <w:rFonts w:ascii="Garamond" w:hAnsi="Garamond"/>
          <w:szCs w:val="24"/>
        </w:rPr>
        <w:t xml:space="preserve"> upon </w:t>
      </w:r>
      <w:r>
        <w:rPr>
          <w:rFonts w:ascii="Garamond" w:hAnsi="Garamond"/>
          <w:szCs w:val="24"/>
        </w:rPr>
        <w:t>it</w:t>
      </w:r>
      <w:r w:rsidRPr="0090520D">
        <w:rPr>
          <w:rFonts w:ascii="Garamond" w:hAnsi="Garamond"/>
          <w:szCs w:val="24"/>
        </w:rPr>
        <w:t xml:space="preserve">s being introspected. </w:t>
      </w:r>
      <w:r>
        <w:rPr>
          <w:rFonts w:ascii="Garamond" w:hAnsi="Garamond"/>
          <w:szCs w:val="24"/>
        </w:rPr>
        <w:t>A surprising consequence is that</w:t>
      </w:r>
      <w:r w:rsidRPr="0090520D">
        <w:rPr>
          <w:rFonts w:ascii="Garamond" w:hAnsi="Garamond"/>
          <w:szCs w:val="24"/>
        </w:rPr>
        <w:t xml:space="preserve"> the target state</w:t>
      </w:r>
      <w:r>
        <w:rPr>
          <w:rFonts w:ascii="Garamond" w:hAnsi="Garamond"/>
          <w:szCs w:val="24"/>
        </w:rPr>
        <w:t>’s</w:t>
      </w:r>
      <w:r w:rsidRPr="0090520D">
        <w:rPr>
          <w:rFonts w:ascii="Garamond" w:hAnsi="Garamond"/>
          <w:szCs w:val="24"/>
        </w:rPr>
        <w:t xml:space="preserve"> </w:t>
      </w:r>
      <w:r w:rsidRPr="0090520D">
        <w:rPr>
          <w:rFonts w:ascii="Garamond" w:hAnsi="Garamond"/>
          <w:i/>
          <w:szCs w:val="24"/>
        </w:rPr>
        <w:t>post-change</w:t>
      </w:r>
      <w:r w:rsidRPr="0090520D">
        <w:rPr>
          <w:rFonts w:ascii="Garamond" w:hAnsi="Garamond"/>
          <w:szCs w:val="24"/>
        </w:rPr>
        <w:t xml:space="preserve"> </w:t>
      </w:r>
      <w:r>
        <w:rPr>
          <w:rFonts w:ascii="Garamond" w:hAnsi="Garamond"/>
          <w:szCs w:val="24"/>
        </w:rPr>
        <w:t xml:space="preserve">salience-related </w:t>
      </w:r>
      <w:r w:rsidRPr="0090520D">
        <w:rPr>
          <w:rFonts w:ascii="Garamond" w:hAnsi="Garamond"/>
          <w:szCs w:val="24"/>
        </w:rPr>
        <w:t xml:space="preserve">phenomenal features </w:t>
      </w:r>
      <w:r>
        <w:rPr>
          <w:rFonts w:ascii="Garamond" w:hAnsi="Garamond"/>
          <w:szCs w:val="24"/>
        </w:rPr>
        <w:t>depend on</w:t>
      </w:r>
      <w:r w:rsidRPr="0090520D">
        <w:rPr>
          <w:rFonts w:ascii="Garamond" w:hAnsi="Garamond"/>
          <w:szCs w:val="24"/>
        </w:rPr>
        <w:t xml:space="preserve"> the </w:t>
      </w:r>
      <w:r>
        <w:rPr>
          <w:rFonts w:ascii="Garamond" w:hAnsi="Garamond"/>
          <w:szCs w:val="24"/>
        </w:rPr>
        <w:t xml:space="preserve">introspective </w:t>
      </w:r>
      <w:r w:rsidRPr="0090520D">
        <w:rPr>
          <w:rFonts w:ascii="Garamond" w:hAnsi="Garamond"/>
          <w:szCs w:val="24"/>
        </w:rPr>
        <w:t>state.</w:t>
      </w:r>
      <w:r w:rsidRPr="00010786">
        <w:rPr>
          <w:rStyle w:val="FootnoteReference"/>
        </w:rPr>
        <w:footnoteReference w:id="20"/>
      </w:r>
      <w:r w:rsidRPr="0090520D">
        <w:rPr>
          <w:rFonts w:ascii="Garamond" w:hAnsi="Garamond"/>
          <w:szCs w:val="24"/>
        </w:rPr>
        <w:t xml:space="preserve"> This is because certain phenomenal features of the target can only be present when </w:t>
      </w:r>
      <w:r>
        <w:rPr>
          <w:rFonts w:ascii="Garamond" w:hAnsi="Garamond"/>
          <w:szCs w:val="24"/>
        </w:rPr>
        <w:t>it</w:t>
      </w:r>
      <w:r w:rsidRPr="0090520D">
        <w:rPr>
          <w:rFonts w:ascii="Garamond" w:hAnsi="Garamond"/>
          <w:szCs w:val="24"/>
        </w:rPr>
        <w:t xml:space="preserve"> is introspected. Therefore, the target</w:t>
      </w:r>
      <w:r>
        <w:rPr>
          <w:rFonts w:ascii="Garamond" w:hAnsi="Garamond"/>
          <w:szCs w:val="24"/>
        </w:rPr>
        <w:t xml:space="preserve"> phenomenal </w:t>
      </w:r>
      <w:r w:rsidRPr="0090520D">
        <w:rPr>
          <w:rFonts w:ascii="Garamond" w:hAnsi="Garamond"/>
          <w:szCs w:val="24"/>
        </w:rPr>
        <w:t xml:space="preserve">state, </w:t>
      </w:r>
      <w:r w:rsidRPr="0090520D">
        <w:rPr>
          <w:rFonts w:ascii="Garamond" w:hAnsi="Garamond"/>
          <w:i/>
          <w:szCs w:val="24"/>
        </w:rPr>
        <w:t>qua</w:t>
      </w:r>
      <w:r w:rsidRPr="0090520D">
        <w:rPr>
          <w:rFonts w:ascii="Garamond" w:hAnsi="Garamond"/>
          <w:szCs w:val="24"/>
        </w:rPr>
        <w:t xml:space="preserve"> modified by </w:t>
      </w:r>
      <w:r>
        <w:rPr>
          <w:rFonts w:ascii="Garamond" w:hAnsi="Garamond"/>
          <w:szCs w:val="24"/>
        </w:rPr>
        <w:t>the introspective activity</w:t>
      </w:r>
      <w:r w:rsidRPr="0090520D">
        <w:rPr>
          <w:rFonts w:ascii="Garamond" w:hAnsi="Garamond"/>
          <w:szCs w:val="24"/>
        </w:rPr>
        <w:t xml:space="preserve"> (i.e. with all the phenomenal features it possesses while being introspected), </w:t>
      </w:r>
      <w:r>
        <w:rPr>
          <w:rFonts w:ascii="Garamond" w:hAnsi="Garamond"/>
          <w:szCs w:val="24"/>
        </w:rPr>
        <w:t>is not phenomenally the same as it would be</w:t>
      </w:r>
      <w:r w:rsidRPr="0090520D">
        <w:rPr>
          <w:rFonts w:ascii="Garamond" w:hAnsi="Garamond"/>
          <w:szCs w:val="24"/>
        </w:rPr>
        <w:t xml:space="preserve"> independently of the </w:t>
      </w:r>
      <w:r>
        <w:rPr>
          <w:rFonts w:ascii="Garamond" w:hAnsi="Garamond"/>
          <w:szCs w:val="24"/>
        </w:rPr>
        <w:t xml:space="preserve">introspective </w:t>
      </w:r>
      <w:r w:rsidRPr="0090520D">
        <w:rPr>
          <w:rFonts w:ascii="Garamond" w:hAnsi="Garamond"/>
          <w:szCs w:val="24"/>
        </w:rPr>
        <w:t>state.</w:t>
      </w:r>
      <w:r>
        <w:rPr>
          <w:rFonts w:ascii="Garamond" w:hAnsi="Garamond"/>
          <w:szCs w:val="24"/>
        </w:rPr>
        <w:t xml:space="preserve"> Note well:</w:t>
      </w:r>
      <w:r w:rsidRPr="0090520D">
        <w:rPr>
          <w:rFonts w:ascii="Garamond" w:hAnsi="Garamond"/>
          <w:szCs w:val="24"/>
        </w:rPr>
        <w:t xml:space="preserve"> the claim here is </w:t>
      </w:r>
      <w:r w:rsidRPr="0090520D">
        <w:rPr>
          <w:rFonts w:ascii="Garamond" w:hAnsi="Garamond"/>
          <w:i/>
          <w:szCs w:val="24"/>
        </w:rPr>
        <w:t>not</w:t>
      </w:r>
      <w:r w:rsidRPr="0090520D">
        <w:rPr>
          <w:rFonts w:ascii="Garamond" w:hAnsi="Garamond"/>
          <w:szCs w:val="24"/>
        </w:rPr>
        <w:t xml:space="preserve"> that a phenomenal state </w:t>
      </w:r>
      <w:r w:rsidRPr="0090520D">
        <w:rPr>
          <w:rFonts w:ascii="Garamond" w:hAnsi="Garamond"/>
          <w:i/>
          <w:szCs w:val="24"/>
        </w:rPr>
        <w:t>of the same kind</w:t>
      </w:r>
      <w:r w:rsidRPr="0090520D">
        <w:rPr>
          <w:rFonts w:ascii="Garamond" w:hAnsi="Garamond"/>
          <w:szCs w:val="24"/>
        </w:rPr>
        <w:t xml:space="preserve"> could not exist independently of being introspected. Nor is the claim that, for </w:t>
      </w:r>
      <w:r w:rsidRPr="0090520D">
        <w:rPr>
          <w:rFonts w:ascii="Garamond" w:hAnsi="Garamond"/>
          <w:i/>
          <w:szCs w:val="24"/>
        </w:rPr>
        <w:t>any</w:t>
      </w:r>
      <w:r w:rsidRPr="0090520D">
        <w:rPr>
          <w:rFonts w:ascii="Garamond" w:hAnsi="Garamond"/>
          <w:szCs w:val="24"/>
        </w:rPr>
        <w:t xml:space="preserve"> phenomenal state </w:t>
      </w:r>
      <w:r w:rsidRPr="0090520D">
        <w:rPr>
          <w:rFonts w:ascii="Garamond" w:hAnsi="Garamond" w:cs="Times New Roman"/>
          <w:szCs w:val="24"/>
        </w:rPr>
        <w:t>φ</w:t>
      </w:r>
      <w:r w:rsidRPr="0090520D">
        <w:rPr>
          <w:rFonts w:ascii="Garamond" w:hAnsi="Garamond"/>
          <w:szCs w:val="24"/>
        </w:rPr>
        <w:t xml:space="preserve"> with a certain (</w:t>
      </w:r>
      <w:r w:rsidRPr="0090520D">
        <w:rPr>
          <w:rFonts w:ascii="Garamond" w:hAnsi="Garamond"/>
          <w:i/>
          <w:szCs w:val="24"/>
        </w:rPr>
        <w:t>sufficiently</w:t>
      </w:r>
      <w:r w:rsidRPr="0090520D">
        <w:rPr>
          <w:rFonts w:ascii="Garamond" w:hAnsi="Garamond"/>
          <w:szCs w:val="24"/>
        </w:rPr>
        <w:t xml:space="preserve"> </w:t>
      </w:r>
      <w:r w:rsidRPr="0090520D">
        <w:rPr>
          <w:rFonts w:ascii="Garamond" w:hAnsi="Garamond"/>
          <w:i/>
          <w:szCs w:val="24"/>
        </w:rPr>
        <w:t>high</w:t>
      </w:r>
      <w:r w:rsidRPr="0090520D">
        <w:rPr>
          <w:rFonts w:ascii="Garamond" w:hAnsi="Garamond"/>
          <w:szCs w:val="24"/>
        </w:rPr>
        <w:t xml:space="preserve">, or </w:t>
      </w:r>
      <w:r w:rsidRPr="0090520D">
        <w:rPr>
          <w:rFonts w:ascii="Garamond" w:hAnsi="Garamond"/>
          <w:i/>
          <w:szCs w:val="24"/>
        </w:rPr>
        <w:t>maximal</w:t>
      </w:r>
      <w:r w:rsidRPr="0090520D">
        <w:rPr>
          <w:rFonts w:ascii="Garamond" w:hAnsi="Garamond"/>
          <w:szCs w:val="24"/>
        </w:rPr>
        <w:t xml:space="preserve">) degree of salience, </w:t>
      </w:r>
      <w:r w:rsidRPr="0090520D">
        <w:rPr>
          <w:rFonts w:ascii="Garamond" w:hAnsi="Garamond" w:cs="Times New Roman"/>
          <w:szCs w:val="24"/>
        </w:rPr>
        <w:t>φ can only exist if introspected.</w:t>
      </w:r>
      <w:r w:rsidRPr="0090520D">
        <w:rPr>
          <w:rFonts w:ascii="Garamond" w:hAnsi="Garamond"/>
          <w:szCs w:val="24"/>
        </w:rPr>
        <w:t xml:space="preserve"> Rather, the claim is that, when a token phenomenal state is introspected, </w:t>
      </w:r>
      <w:r w:rsidRPr="0090520D">
        <w:rPr>
          <w:rFonts w:ascii="Garamond" w:hAnsi="Garamond"/>
          <w:i/>
          <w:szCs w:val="24"/>
        </w:rPr>
        <w:t>that</w:t>
      </w:r>
      <w:r w:rsidRPr="0090520D">
        <w:rPr>
          <w:rFonts w:ascii="Garamond" w:hAnsi="Garamond"/>
          <w:szCs w:val="24"/>
        </w:rPr>
        <w:t xml:space="preserve"> </w:t>
      </w:r>
      <w:r w:rsidRPr="0090520D">
        <w:rPr>
          <w:rFonts w:ascii="Garamond" w:hAnsi="Garamond"/>
          <w:i/>
          <w:szCs w:val="24"/>
        </w:rPr>
        <w:t>token</w:t>
      </w:r>
      <w:r w:rsidRPr="0090520D">
        <w:rPr>
          <w:rFonts w:ascii="Garamond" w:hAnsi="Garamond"/>
          <w:szCs w:val="24"/>
        </w:rPr>
        <w:t xml:space="preserve"> phenomenal state </w:t>
      </w:r>
      <w:r>
        <w:rPr>
          <w:rFonts w:ascii="Garamond" w:hAnsi="Garamond"/>
          <w:szCs w:val="24"/>
        </w:rPr>
        <w:t>would not have been the same—at the very least, it would not have been as salient—</w:t>
      </w:r>
      <w:r w:rsidRPr="0090520D">
        <w:rPr>
          <w:rFonts w:ascii="Garamond" w:hAnsi="Garamond"/>
          <w:szCs w:val="24"/>
        </w:rPr>
        <w:t xml:space="preserve">independently of the relevant </w:t>
      </w:r>
      <w:r>
        <w:rPr>
          <w:rFonts w:ascii="Garamond" w:hAnsi="Garamond"/>
          <w:szCs w:val="24"/>
        </w:rPr>
        <w:t xml:space="preserve">introspective </w:t>
      </w:r>
      <w:r w:rsidRPr="0090520D">
        <w:rPr>
          <w:rFonts w:ascii="Garamond" w:hAnsi="Garamond"/>
          <w:szCs w:val="24"/>
        </w:rPr>
        <w:t>state.</w:t>
      </w:r>
      <w:r>
        <w:rPr>
          <w:rFonts w:ascii="Garamond" w:hAnsi="Garamond"/>
          <w:szCs w:val="24"/>
        </w:rPr>
        <w:t xml:space="preserve"> To spell this out, consider two phenomenal states </w:t>
      </w:r>
      <w:r w:rsidRPr="0090520D">
        <w:rPr>
          <w:rFonts w:ascii="Garamond" w:hAnsi="Garamond" w:cs="Times New Roman"/>
          <w:szCs w:val="24"/>
        </w:rPr>
        <w:t>φ</w:t>
      </w:r>
      <w:r w:rsidRPr="00C842C1">
        <w:rPr>
          <w:rFonts w:ascii="Garamond" w:hAnsi="Garamond" w:cs="Times New Roman"/>
          <w:szCs w:val="24"/>
          <w:vertAlign w:val="subscript"/>
        </w:rPr>
        <w:t>1</w:t>
      </w:r>
      <w:r>
        <w:rPr>
          <w:rFonts w:ascii="Garamond" w:hAnsi="Garamond" w:cs="Times New Roman"/>
          <w:szCs w:val="24"/>
        </w:rPr>
        <w:t xml:space="preserve"> and </w:t>
      </w:r>
      <w:r w:rsidRPr="0090520D">
        <w:rPr>
          <w:rFonts w:ascii="Garamond" w:hAnsi="Garamond" w:cs="Times New Roman"/>
          <w:szCs w:val="24"/>
        </w:rPr>
        <w:t>φ</w:t>
      </w:r>
      <w:r w:rsidRPr="00C842C1">
        <w:rPr>
          <w:rFonts w:ascii="Garamond" w:hAnsi="Garamond" w:cs="Times New Roman"/>
          <w:szCs w:val="24"/>
          <w:vertAlign w:val="subscript"/>
        </w:rPr>
        <w:t>2</w:t>
      </w:r>
      <w:r>
        <w:rPr>
          <w:rFonts w:ascii="Garamond" w:hAnsi="Garamond" w:cs="Times New Roman"/>
          <w:szCs w:val="24"/>
        </w:rPr>
        <w:t xml:space="preserve"> both instances (tokens) of the same phenomenal-state type </w:t>
      </w:r>
      <w:r w:rsidRPr="0090520D">
        <w:rPr>
          <w:rFonts w:ascii="Garamond" w:hAnsi="Garamond" w:cs="Times New Roman"/>
          <w:szCs w:val="24"/>
        </w:rPr>
        <w:t>Φ</w:t>
      </w:r>
      <w:r>
        <w:rPr>
          <w:rFonts w:ascii="Garamond" w:hAnsi="Garamond" w:cs="Times New Roman"/>
          <w:szCs w:val="24"/>
        </w:rPr>
        <w:t xml:space="preserve">, which is highly or maximally salient; </w:t>
      </w:r>
      <w:r w:rsidRPr="0090520D">
        <w:rPr>
          <w:rFonts w:ascii="Garamond" w:hAnsi="Garamond" w:cs="Times New Roman"/>
          <w:szCs w:val="24"/>
        </w:rPr>
        <w:t>φ</w:t>
      </w:r>
      <w:r w:rsidRPr="006D1542">
        <w:rPr>
          <w:rFonts w:ascii="Garamond" w:hAnsi="Garamond" w:cs="Times New Roman"/>
          <w:szCs w:val="24"/>
          <w:vertAlign w:val="subscript"/>
        </w:rPr>
        <w:t>1</w:t>
      </w:r>
      <w:r>
        <w:rPr>
          <w:rFonts w:ascii="Garamond" w:hAnsi="Garamond" w:cs="Times New Roman"/>
          <w:szCs w:val="24"/>
        </w:rPr>
        <w:t xml:space="preserve"> is introspected by its subject, while </w:t>
      </w:r>
      <w:r w:rsidRPr="0090520D">
        <w:rPr>
          <w:rFonts w:ascii="Garamond" w:hAnsi="Garamond" w:cs="Times New Roman"/>
          <w:szCs w:val="24"/>
        </w:rPr>
        <w:t>φ</w:t>
      </w:r>
      <w:r w:rsidRPr="006D1542">
        <w:rPr>
          <w:rFonts w:ascii="Garamond" w:hAnsi="Garamond" w:cs="Times New Roman"/>
          <w:szCs w:val="24"/>
          <w:vertAlign w:val="subscript"/>
        </w:rPr>
        <w:t>2</w:t>
      </w:r>
      <w:r w:rsidRPr="00306A7F">
        <w:rPr>
          <w:rFonts w:ascii="Garamond" w:hAnsi="Garamond" w:cs="Times New Roman"/>
          <w:szCs w:val="24"/>
        </w:rPr>
        <w:t xml:space="preserve"> </w:t>
      </w:r>
      <w:r>
        <w:rPr>
          <w:rFonts w:ascii="Garamond" w:hAnsi="Garamond" w:cs="Times New Roman"/>
          <w:szCs w:val="24"/>
        </w:rPr>
        <w:t xml:space="preserve">is not. Both </w:t>
      </w:r>
      <w:r w:rsidRPr="0090520D">
        <w:rPr>
          <w:rFonts w:ascii="Garamond" w:hAnsi="Garamond" w:cs="Times New Roman"/>
          <w:szCs w:val="24"/>
        </w:rPr>
        <w:t>φ</w:t>
      </w:r>
      <w:r w:rsidRPr="006D1542">
        <w:rPr>
          <w:rFonts w:ascii="Garamond" w:hAnsi="Garamond" w:cs="Times New Roman"/>
          <w:szCs w:val="24"/>
          <w:vertAlign w:val="subscript"/>
        </w:rPr>
        <w:t>1</w:t>
      </w:r>
      <w:r>
        <w:rPr>
          <w:rFonts w:ascii="Garamond" w:hAnsi="Garamond" w:cs="Times New Roman"/>
          <w:szCs w:val="24"/>
        </w:rPr>
        <w:t xml:space="preserve"> and </w:t>
      </w:r>
      <w:r w:rsidRPr="0090520D">
        <w:rPr>
          <w:rFonts w:ascii="Garamond" w:hAnsi="Garamond" w:cs="Times New Roman"/>
          <w:szCs w:val="24"/>
        </w:rPr>
        <w:t>φ</w:t>
      </w:r>
      <w:r w:rsidRPr="006D1542">
        <w:rPr>
          <w:rFonts w:ascii="Garamond" w:hAnsi="Garamond" w:cs="Times New Roman"/>
          <w:szCs w:val="24"/>
          <w:vertAlign w:val="subscript"/>
        </w:rPr>
        <w:t>2</w:t>
      </w:r>
      <w:r>
        <w:rPr>
          <w:rFonts w:ascii="Garamond" w:hAnsi="Garamond" w:cs="Times New Roman"/>
          <w:szCs w:val="24"/>
          <w:vertAlign w:val="subscript"/>
        </w:rPr>
        <w:t xml:space="preserve"> </w:t>
      </w:r>
      <w:r>
        <w:rPr>
          <w:rFonts w:ascii="Garamond" w:hAnsi="Garamond"/>
          <w:szCs w:val="24"/>
        </w:rPr>
        <w:t xml:space="preserve">are highly or maximally salient, but while </w:t>
      </w:r>
      <w:r w:rsidRPr="0090520D">
        <w:rPr>
          <w:rFonts w:ascii="Garamond" w:hAnsi="Garamond" w:cs="Times New Roman"/>
          <w:szCs w:val="24"/>
        </w:rPr>
        <w:t>φ</w:t>
      </w:r>
      <w:r w:rsidRPr="006D1542">
        <w:rPr>
          <w:rFonts w:ascii="Garamond" w:hAnsi="Garamond" w:cs="Times New Roman"/>
          <w:szCs w:val="24"/>
          <w:vertAlign w:val="subscript"/>
        </w:rPr>
        <w:t>1</w:t>
      </w:r>
      <w:r>
        <w:rPr>
          <w:rFonts w:ascii="Garamond" w:hAnsi="Garamond" w:cs="Times New Roman"/>
          <w:szCs w:val="24"/>
        </w:rPr>
        <w:t xml:space="preserve"> is salient in virtue of being the target of introspective activity, </w:t>
      </w:r>
      <w:r w:rsidRPr="0090520D">
        <w:rPr>
          <w:rFonts w:ascii="Garamond" w:hAnsi="Garamond" w:cs="Times New Roman"/>
          <w:szCs w:val="24"/>
        </w:rPr>
        <w:t>φ</w:t>
      </w:r>
      <w:r w:rsidRPr="006D1542">
        <w:rPr>
          <w:rFonts w:ascii="Garamond" w:hAnsi="Garamond" w:cs="Times New Roman"/>
          <w:szCs w:val="24"/>
          <w:vertAlign w:val="subscript"/>
        </w:rPr>
        <w:t>2</w:t>
      </w:r>
      <w:r>
        <w:rPr>
          <w:rFonts w:ascii="Garamond" w:hAnsi="Garamond" w:cs="Times New Roman"/>
          <w:szCs w:val="24"/>
          <w:vertAlign w:val="subscript"/>
        </w:rPr>
        <w:t xml:space="preserve"> </w:t>
      </w:r>
      <w:r>
        <w:rPr>
          <w:rFonts w:ascii="Garamond" w:hAnsi="Garamond"/>
          <w:szCs w:val="24"/>
        </w:rPr>
        <w:t xml:space="preserve">is salient for some other reason (e.g. all other phenomenal states co-occurring with it suddenly decrease in intensity, so that </w:t>
      </w:r>
      <w:r w:rsidRPr="0090520D">
        <w:rPr>
          <w:rFonts w:ascii="Garamond" w:hAnsi="Garamond" w:cs="Times New Roman"/>
          <w:szCs w:val="24"/>
        </w:rPr>
        <w:t>φ</w:t>
      </w:r>
      <w:r w:rsidRPr="006D1542">
        <w:rPr>
          <w:rFonts w:ascii="Garamond" w:hAnsi="Garamond" w:cs="Times New Roman"/>
          <w:szCs w:val="24"/>
          <w:vertAlign w:val="subscript"/>
        </w:rPr>
        <w:t>2</w:t>
      </w:r>
      <w:r>
        <w:rPr>
          <w:rFonts w:ascii="Garamond" w:hAnsi="Garamond" w:cs="Times New Roman"/>
          <w:szCs w:val="24"/>
          <w:vertAlign w:val="subscript"/>
        </w:rPr>
        <w:t xml:space="preserve"> </w:t>
      </w:r>
      <w:r>
        <w:rPr>
          <w:rFonts w:ascii="Garamond" w:hAnsi="Garamond"/>
          <w:szCs w:val="24"/>
        </w:rPr>
        <w:t xml:space="preserve">becomes the most intense and thereby the most salient). My claim is that, as far as </w:t>
      </w:r>
      <w:r w:rsidRPr="0090520D">
        <w:rPr>
          <w:rFonts w:ascii="Garamond" w:hAnsi="Garamond" w:cs="Times New Roman"/>
          <w:szCs w:val="24"/>
        </w:rPr>
        <w:t>φ</w:t>
      </w:r>
      <w:r>
        <w:rPr>
          <w:rFonts w:ascii="Garamond" w:hAnsi="Garamond" w:cs="Times New Roman"/>
          <w:szCs w:val="24"/>
          <w:vertAlign w:val="subscript"/>
        </w:rPr>
        <w:t>1</w:t>
      </w:r>
      <w:r>
        <w:rPr>
          <w:rFonts w:ascii="Garamond" w:hAnsi="Garamond"/>
          <w:szCs w:val="24"/>
        </w:rPr>
        <w:t xml:space="preserve"> is concerned, the counterfactual “if </w:t>
      </w:r>
      <w:r w:rsidRPr="0090520D">
        <w:rPr>
          <w:rFonts w:ascii="Garamond" w:hAnsi="Garamond" w:cs="Times New Roman"/>
          <w:szCs w:val="24"/>
        </w:rPr>
        <w:t>φ</w:t>
      </w:r>
      <w:r>
        <w:rPr>
          <w:rFonts w:ascii="Garamond" w:hAnsi="Garamond" w:cs="Times New Roman"/>
          <w:szCs w:val="24"/>
          <w:vertAlign w:val="subscript"/>
        </w:rPr>
        <w:t xml:space="preserve">1 </w:t>
      </w:r>
      <w:r>
        <w:rPr>
          <w:rFonts w:ascii="Garamond" w:hAnsi="Garamond"/>
          <w:szCs w:val="24"/>
        </w:rPr>
        <w:t>was not currently being introspected, other things being equal, it would still be just as salient” is false.</w:t>
      </w:r>
      <w:r>
        <w:rPr>
          <w:rStyle w:val="FootnoteReference"/>
          <w:rFonts w:ascii="Garamond" w:hAnsi="Garamond"/>
          <w:szCs w:val="24"/>
        </w:rPr>
        <w:footnoteReference w:id="21"/>
      </w:r>
    </w:p>
    <w:p w14:paraId="52FFAF1E" w14:textId="7AB21669" w:rsidR="00D704F6" w:rsidRPr="0090520D" w:rsidRDefault="00D704F6" w:rsidP="00B56430">
      <w:pPr>
        <w:spacing w:line="240" w:lineRule="auto"/>
        <w:ind w:firstLine="720"/>
        <w:rPr>
          <w:rFonts w:ascii="Garamond" w:hAnsi="Garamond"/>
          <w:szCs w:val="24"/>
        </w:rPr>
      </w:pPr>
      <w:r w:rsidRPr="0090520D">
        <w:rPr>
          <w:rFonts w:ascii="Garamond" w:hAnsi="Garamond"/>
          <w:szCs w:val="24"/>
        </w:rPr>
        <w:t xml:space="preserve">A satisfactory account of the nature of </w:t>
      </w:r>
      <w:r>
        <w:rPr>
          <w:rFonts w:ascii="Garamond" w:hAnsi="Garamond"/>
          <w:szCs w:val="24"/>
        </w:rPr>
        <w:t>phenomenal-state</w:t>
      </w:r>
      <w:r w:rsidRPr="0090520D">
        <w:rPr>
          <w:rFonts w:ascii="Garamond" w:hAnsi="Garamond"/>
          <w:szCs w:val="24"/>
        </w:rPr>
        <w:t xml:space="preserve"> introspection </w:t>
      </w:r>
      <w:r>
        <w:rPr>
          <w:rFonts w:ascii="Garamond" w:hAnsi="Garamond"/>
          <w:szCs w:val="24"/>
        </w:rPr>
        <w:t>should take this phenomenon into account.</w:t>
      </w:r>
      <w:r w:rsidRPr="0090520D">
        <w:rPr>
          <w:rFonts w:ascii="Garamond" w:hAnsi="Garamond"/>
          <w:szCs w:val="24"/>
        </w:rPr>
        <w:t xml:space="preserve"> </w:t>
      </w:r>
      <w:r>
        <w:rPr>
          <w:rFonts w:ascii="Garamond" w:hAnsi="Garamond"/>
          <w:szCs w:val="24"/>
        </w:rPr>
        <w:t>N</w:t>
      </w:r>
      <w:r w:rsidRPr="0090520D">
        <w:rPr>
          <w:rFonts w:ascii="Garamond" w:hAnsi="Garamond"/>
          <w:szCs w:val="24"/>
        </w:rPr>
        <w:t xml:space="preserve">ot only </w:t>
      </w:r>
      <w:r>
        <w:rPr>
          <w:rFonts w:ascii="Garamond" w:hAnsi="Garamond"/>
          <w:szCs w:val="24"/>
        </w:rPr>
        <w:t xml:space="preserve">should it </w:t>
      </w:r>
      <w:r w:rsidRPr="0090520D">
        <w:rPr>
          <w:rFonts w:ascii="Garamond" w:hAnsi="Garamond"/>
          <w:szCs w:val="24"/>
        </w:rPr>
        <w:t>accommodate the possibility of phenomenal modification</w:t>
      </w:r>
      <w:r>
        <w:rPr>
          <w:rFonts w:ascii="Garamond" w:hAnsi="Garamond"/>
          <w:szCs w:val="24"/>
        </w:rPr>
        <w:t>, i</w:t>
      </w:r>
      <w:r w:rsidRPr="0090520D">
        <w:rPr>
          <w:rFonts w:ascii="Garamond" w:hAnsi="Garamond"/>
          <w:szCs w:val="24"/>
        </w:rPr>
        <w:t xml:space="preserve">t </w:t>
      </w:r>
      <w:r>
        <w:rPr>
          <w:rFonts w:ascii="Garamond" w:hAnsi="Garamond"/>
          <w:szCs w:val="24"/>
        </w:rPr>
        <w:t>should</w:t>
      </w:r>
      <w:r w:rsidRPr="0090520D">
        <w:rPr>
          <w:rFonts w:ascii="Garamond" w:hAnsi="Garamond"/>
          <w:szCs w:val="24"/>
        </w:rPr>
        <w:t xml:space="preserve"> also (1) account for the fact that such phenomenal modification occurs </w:t>
      </w:r>
      <w:r>
        <w:rPr>
          <w:rFonts w:ascii="Garamond" w:hAnsi="Garamond"/>
          <w:szCs w:val="24"/>
        </w:rPr>
        <w:t>in</w:t>
      </w:r>
      <w:r w:rsidRPr="0090520D">
        <w:rPr>
          <w:rFonts w:ascii="Garamond" w:hAnsi="Garamond"/>
          <w:szCs w:val="24"/>
        </w:rPr>
        <w:t xml:space="preserve"> every instance of introspection and</w:t>
      </w:r>
      <w:r>
        <w:rPr>
          <w:rFonts w:ascii="Garamond" w:hAnsi="Garamond"/>
          <w:szCs w:val="24"/>
        </w:rPr>
        <w:t>, ideally,</w:t>
      </w:r>
      <w:r w:rsidRPr="0090520D">
        <w:rPr>
          <w:rFonts w:ascii="Garamond" w:hAnsi="Garamond"/>
          <w:szCs w:val="24"/>
        </w:rPr>
        <w:t xml:space="preserve"> (2) explain how </w:t>
      </w:r>
      <w:r>
        <w:rPr>
          <w:rFonts w:ascii="Garamond" w:hAnsi="Garamond"/>
          <w:szCs w:val="24"/>
        </w:rPr>
        <w:t>introspection is possible</w:t>
      </w:r>
      <w:r w:rsidRPr="0090520D">
        <w:rPr>
          <w:rFonts w:ascii="Garamond" w:hAnsi="Garamond"/>
          <w:szCs w:val="24"/>
        </w:rPr>
        <w:t xml:space="preserve"> </w:t>
      </w:r>
      <w:r>
        <w:rPr>
          <w:rFonts w:ascii="Garamond" w:hAnsi="Garamond"/>
          <w:szCs w:val="24"/>
        </w:rPr>
        <w:t>despite this</w:t>
      </w:r>
      <w:r w:rsidRPr="0090520D">
        <w:rPr>
          <w:rFonts w:ascii="Garamond" w:hAnsi="Garamond"/>
          <w:szCs w:val="24"/>
        </w:rPr>
        <w:t>.</w:t>
      </w:r>
      <w:r w:rsidRPr="00010786">
        <w:rPr>
          <w:rStyle w:val="FootnoteReference"/>
        </w:rPr>
        <w:footnoteReference w:id="22"/>
      </w:r>
    </w:p>
    <w:p w14:paraId="33E52977" w14:textId="77777777" w:rsidR="00D704F6" w:rsidRPr="0090520D" w:rsidRDefault="00D704F6" w:rsidP="00B56430">
      <w:pPr>
        <w:spacing w:line="240" w:lineRule="auto"/>
        <w:rPr>
          <w:rFonts w:ascii="Garamond" w:hAnsi="Garamond"/>
          <w:szCs w:val="24"/>
        </w:rPr>
      </w:pPr>
    </w:p>
    <w:p w14:paraId="79749B09" w14:textId="18DCC33C" w:rsidR="00D704F6" w:rsidRPr="00A17D2A" w:rsidRDefault="00D704F6" w:rsidP="00B56430">
      <w:pPr>
        <w:pStyle w:val="Heading2"/>
        <w:spacing w:line="240" w:lineRule="auto"/>
      </w:pPr>
      <w:bookmarkStart w:id="5" w:name="_Toc528356828"/>
      <w:r>
        <w:lastRenderedPageBreak/>
        <w:t>4</w:t>
      </w:r>
      <w:r w:rsidRPr="00A17D2A">
        <w:t>. The inadequacy of extant acquaintance accounts</w:t>
      </w:r>
      <w:bookmarkEnd w:id="5"/>
    </w:p>
    <w:p w14:paraId="42DCDF0C" w14:textId="76CB7740" w:rsidR="00D704F6" w:rsidRDefault="00D704F6" w:rsidP="00B56430">
      <w:pPr>
        <w:spacing w:line="240" w:lineRule="auto"/>
        <w:rPr>
          <w:rFonts w:ascii="Garamond" w:hAnsi="Garamond"/>
          <w:szCs w:val="24"/>
        </w:rPr>
      </w:pPr>
      <w:r>
        <w:rPr>
          <w:rFonts w:ascii="Garamond" w:hAnsi="Garamond"/>
          <w:szCs w:val="24"/>
        </w:rPr>
        <w:t>A</w:t>
      </w:r>
      <w:r w:rsidRPr="0090520D">
        <w:rPr>
          <w:rFonts w:ascii="Garamond" w:hAnsi="Garamond"/>
          <w:szCs w:val="24"/>
        </w:rPr>
        <w:t xml:space="preserve">s it stands, the acquaintance account does not </w:t>
      </w:r>
      <w:r>
        <w:rPr>
          <w:rFonts w:ascii="Garamond" w:hAnsi="Garamond"/>
          <w:szCs w:val="24"/>
        </w:rPr>
        <w:t>seem to meet</w:t>
      </w:r>
      <w:r w:rsidRPr="0090520D">
        <w:rPr>
          <w:rFonts w:ascii="Garamond" w:hAnsi="Garamond"/>
          <w:szCs w:val="24"/>
        </w:rPr>
        <w:t xml:space="preserve"> the phenomenal modification </w:t>
      </w:r>
      <w:r>
        <w:rPr>
          <w:rFonts w:ascii="Garamond" w:hAnsi="Garamond"/>
          <w:szCs w:val="24"/>
        </w:rPr>
        <w:t>challenge:</w:t>
      </w:r>
      <w:r w:rsidRPr="0090520D">
        <w:rPr>
          <w:rFonts w:ascii="Garamond" w:hAnsi="Garamond"/>
          <w:szCs w:val="24"/>
        </w:rPr>
        <w:t xml:space="preserve"> it does not </w:t>
      </w:r>
      <w:r>
        <w:rPr>
          <w:rFonts w:ascii="Garamond" w:hAnsi="Garamond"/>
          <w:szCs w:val="24"/>
        </w:rPr>
        <w:t xml:space="preserve">have the resources to </w:t>
      </w:r>
      <w:r w:rsidRPr="00137491">
        <w:rPr>
          <w:rFonts w:ascii="Garamond" w:hAnsi="Garamond"/>
          <w:i/>
          <w:iCs/>
          <w:szCs w:val="24"/>
        </w:rPr>
        <w:t>explain</w:t>
      </w:r>
      <w:r w:rsidRPr="0090520D">
        <w:rPr>
          <w:rFonts w:ascii="Garamond" w:hAnsi="Garamond"/>
          <w:szCs w:val="24"/>
        </w:rPr>
        <w:t xml:space="preserve"> the phenomen</w:t>
      </w:r>
      <w:r>
        <w:rPr>
          <w:rFonts w:ascii="Garamond" w:hAnsi="Garamond"/>
          <w:szCs w:val="24"/>
        </w:rPr>
        <w:t>al</w:t>
      </w:r>
      <w:r w:rsidRPr="0090520D">
        <w:rPr>
          <w:rFonts w:ascii="Garamond" w:hAnsi="Garamond"/>
          <w:szCs w:val="24"/>
        </w:rPr>
        <w:t xml:space="preserve"> change </w:t>
      </w:r>
      <w:r>
        <w:rPr>
          <w:rFonts w:ascii="Garamond" w:hAnsi="Garamond"/>
          <w:szCs w:val="24"/>
        </w:rPr>
        <w:t>undergone by the</w:t>
      </w:r>
      <w:r w:rsidRPr="0090520D">
        <w:rPr>
          <w:rFonts w:ascii="Garamond" w:hAnsi="Garamond"/>
          <w:szCs w:val="24"/>
        </w:rPr>
        <w:t xml:space="preserve"> target </w:t>
      </w:r>
      <w:r>
        <w:rPr>
          <w:rFonts w:ascii="Garamond" w:hAnsi="Garamond"/>
          <w:szCs w:val="24"/>
        </w:rPr>
        <w:t xml:space="preserve">phenomenal </w:t>
      </w:r>
      <w:r w:rsidRPr="0090520D">
        <w:rPr>
          <w:rFonts w:ascii="Garamond" w:hAnsi="Garamond"/>
          <w:szCs w:val="24"/>
        </w:rPr>
        <w:t xml:space="preserve">state. As noted, the </w:t>
      </w:r>
      <w:r w:rsidRPr="0090520D">
        <w:rPr>
          <w:rFonts w:ascii="Garamond" w:hAnsi="Garamond"/>
          <w:i/>
          <w:szCs w:val="24"/>
        </w:rPr>
        <w:t>post-change</w:t>
      </w:r>
      <w:r w:rsidRPr="0090520D">
        <w:rPr>
          <w:rFonts w:ascii="Garamond" w:hAnsi="Garamond"/>
          <w:szCs w:val="24"/>
        </w:rPr>
        <w:t xml:space="preserve"> phenomenal state</w:t>
      </w:r>
      <w:r>
        <w:rPr>
          <w:rFonts w:ascii="Garamond" w:hAnsi="Garamond"/>
          <w:szCs w:val="24"/>
        </w:rPr>
        <w:t xml:space="preserve"> is ontologically dependent on</w:t>
      </w:r>
      <w:r w:rsidRPr="0090520D">
        <w:rPr>
          <w:rFonts w:ascii="Garamond" w:hAnsi="Garamond"/>
          <w:szCs w:val="24"/>
        </w:rPr>
        <w:t xml:space="preserve"> the </w:t>
      </w:r>
      <w:r>
        <w:rPr>
          <w:rFonts w:ascii="Garamond" w:hAnsi="Garamond"/>
          <w:szCs w:val="24"/>
        </w:rPr>
        <w:t xml:space="preserve">introspective </w:t>
      </w:r>
      <w:r w:rsidRPr="0090520D">
        <w:rPr>
          <w:rFonts w:ascii="Garamond" w:hAnsi="Garamond"/>
          <w:szCs w:val="24"/>
        </w:rPr>
        <w:t>state.</w:t>
      </w:r>
      <w:r>
        <w:rPr>
          <w:rFonts w:ascii="Garamond" w:hAnsi="Garamond"/>
          <w:szCs w:val="24"/>
        </w:rPr>
        <w:t xml:space="preserve"> T</w:t>
      </w:r>
      <w:r w:rsidRPr="0090520D">
        <w:rPr>
          <w:rFonts w:ascii="Garamond" w:hAnsi="Garamond"/>
          <w:szCs w:val="24"/>
        </w:rPr>
        <w:t>he</w:t>
      </w:r>
      <w:r>
        <w:rPr>
          <w:rFonts w:ascii="Garamond" w:hAnsi="Garamond"/>
          <w:szCs w:val="24"/>
        </w:rPr>
        <w:t xml:space="preserve">refore, not only the introspective state depends on the introspected state; </w:t>
      </w:r>
      <w:r w:rsidRPr="0090520D">
        <w:rPr>
          <w:rFonts w:ascii="Garamond" w:hAnsi="Garamond"/>
          <w:szCs w:val="24"/>
        </w:rPr>
        <w:t>there is an important sense in which the introspected state, once introspected, depends on the introspective state</w:t>
      </w:r>
      <w:r>
        <w:rPr>
          <w:rFonts w:ascii="Garamond" w:hAnsi="Garamond"/>
          <w:szCs w:val="24"/>
        </w:rPr>
        <w:t xml:space="preserve"> as well. The</w:t>
      </w:r>
      <w:r w:rsidRPr="0090520D">
        <w:rPr>
          <w:rFonts w:ascii="Garamond" w:hAnsi="Garamond"/>
          <w:szCs w:val="24"/>
        </w:rPr>
        <w:t xml:space="preserve"> </w:t>
      </w:r>
      <w:r>
        <w:rPr>
          <w:rFonts w:ascii="Garamond" w:hAnsi="Garamond"/>
          <w:szCs w:val="24"/>
        </w:rPr>
        <w:t xml:space="preserve">introspective </w:t>
      </w:r>
      <w:r w:rsidRPr="0090520D">
        <w:rPr>
          <w:rFonts w:ascii="Garamond" w:hAnsi="Garamond"/>
          <w:szCs w:val="24"/>
        </w:rPr>
        <w:t xml:space="preserve">state and </w:t>
      </w:r>
      <w:r>
        <w:rPr>
          <w:rFonts w:ascii="Garamond" w:hAnsi="Garamond"/>
          <w:szCs w:val="24"/>
        </w:rPr>
        <w:t>its</w:t>
      </w:r>
      <w:r w:rsidRPr="0090520D">
        <w:rPr>
          <w:rFonts w:ascii="Garamond" w:hAnsi="Garamond"/>
          <w:szCs w:val="24"/>
        </w:rPr>
        <w:t xml:space="preserve"> target are</w:t>
      </w:r>
      <w:r>
        <w:rPr>
          <w:rFonts w:ascii="Garamond" w:hAnsi="Garamond"/>
          <w:szCs w:val="24"/>
        </w:rPr>
        <w:t xml:space="preserve"> thus</w:t>
      </w:r>
      <w:r w:rsidRPr="0090520D">
        <w:rPr>
          <w:rFonts w:ascii="Garamond" w:hAnsi="Garamond"/>
          <w:szCs w:val="24"/>
        </w:rPr>
        <w:t xml:space="preserve"> </w:t>
      </w:r>
      <w:r w:rsidRPr="0090520D">
        <w:rPr>
          <w:rFonts w:ascii="Garamond" w:hAnsi="Garamond"/>
          <w:i/>
          <w:szCs w:val="24"/>
        </w:rPr>
        <w:t>inter</w:t>
      </w:r>
      <w:r w:rsidRPr="0090520D">
        <w:rPr>
          <w:rFonts w:ascii="Garamond" w:hAnsi="Garamond"/>
          <w:szCs w:val="24"/>
        </w:rPr>
        <w:t xml:space="preserve">dependent. </w:t>
      </w:r>
      <w:r>
        <w:rPr>
          <w:rFonts w:ascii="Garamond" w:hAnsi="Garamond"/>
          <w:szCs w:val="24"/>
        </w:rPr>
        <w:t>This</w:t>
      </w:r>
      <w:r w:rsidRPr="0090520D">
        <w:rPr>
          <w:rFonts w:ascii="Garamond" w:hAnsi="Garamond"/>
          <w:szCs w:val="24"/>
        </w:rPr>
        <w:t xml:space="preserve"> interdependence is </w:t>
      </w:r>
      <w:r>
        <w:rPr>
          <w:rFonts w:ascii="Garamond" w:hAnsi="Garamond"/>
          <w:szCs w:val="24"/>
        </w:rPr>
        <w:t>not accommodated in</w:t>
      </w:r>
      <w:r w:rsidRPr="0090520D">
        <w:rPr>
          <w:rFonts w:ascii="Garamond" w:hAnsi="Garamond"/>
          <w:szCs w:val="24"/>
        </w:rPr>
        <w:t xml:space="preserve"> extant acquaintance accounts.</w:t>
      </w:r>
    </w:p>
    <w:p w14:paraId="4249F5B6" w14:textId="1ACC7468" w:rsidR="00D704F6" w:rsidRDefault="00D704F6" w:rsidP="00B56430">
      <w:pPr>
        <w:spacing w:line="240" w:lineRule="auto"/>
        <w:ind w:firstLine="720"/>
        <w:rPr>
          <w:rFonts w:ascii="Garamond" w:hAnsi="Garamond"/>
          <w:szCs w:val="24"/>
        </w:rPr>
      </w:pPr>
      <w:r w:rsidRPr="0090520D">
        <w:rPr>
          <w:rFonts w:ascii="Garamond" w:hAnsi="Garamond"/>
          <w:szCs w:val="24"/>
        </w:rPr>
        <w:t>As noted, extant acquaintance accounts imply that the introspected state can exist independently of the introspective state. Although this captures an important intuition about introspection—namely that a phenomenal state may exist before and continue to exist after (and therefore independent</w:t>
      </w:r>
      <w:r>
        <w:rPr>
          <w:rFonts w:ascii="Garamond" w:hAnsi="Garamond"/>
          <w:szCs w:val="24"/>
        </w:rPr>
        <w:t>ly</w:t>
      </w:r>
      <w:r w:rsidRPr="0090520D">
        <w:rPr>
          <w:rFonts w:ascii="Garamond" w:hAnsi="Garamond"/>
          <w:szCs w:val="24"/>
        </w:rPr>
        <w:t xml:space="preserve"> of) being introspected—it fails to account for the idea that the </w:t>
      </w:r>
      <w:r w:rsidRPr="0090520D">
        <w:rPr>
          <w:rFonts w:ascii="Garamond" w:hAnsi="Garamond"/>
          <w:i/>
          <w:szCs w:val="24"/>
        </w:rPr>
        <w:t>post-change</w:t>
      </w:r>
      <w:r w:rsidRPr="0090520D">
        <w:rPr>
          <w:rFonts w:ascii="Garamond" w:hAnsi="Garamond"/>
          <w:szCs w:val="24"/>
        </w:rPr>
        <w:t xml:space="preserve"> phenomenal state</w:t>
      </w:r>
      <w:r>
        <w:rPr>
          <w:rFonts w:ascii="Garamond" w:hAnsi="Garamond"/>
          <w:szCs w:val="24"/>
        </w:rPr>
        <w:t xml:space="preserve"> </w:t>
      </w:r>
      <w:r w:rsidRPr="0090520D">
        <w:rPr>
          <w:rFonts w:ascii="Garamond" w:hAnsi="Garamond"/>
          <w:szCs w:val="24"/>
        </w:rPr>
        <w:t xml:space="preserve">depends on the </w:t>
      </w:r>
      <w:r>
        <w:rPr>
          <w:rFonts w:ascii="Garamond" w:hAnsi="Garamond"/>
          <w:szCs w:val="24"/>
        </w:rPr>
        <w:t xml:space="preserve">introspective </w:t>
      </w:r>
      <w:r w:rsidRPr="0090520D">
        <w:rPr>
          <w:rFonts w:ascii="Garamond" w:hAnsi="Garamond"/>
          <w:szCs w:val="24"/>
        </w:rPr>
        <w:t>state.</w:t>
      </w:r>
    </w:p>
    <w:p w14:paraId="0499B1A2" w14:textId="1F8CB8EE" w:rsidR="00D704F6" w:rsidRPr="007F69C1" w:rsidRDefault="00D704F6" w:rsidP="00B56430">
      <w:pPr>
        <w:spacing w:line="240" w:lineRule="auto"/>
        <w:ind w:firstLine="720"/>
        <w:rPr>
          <w:rFonts w:ascii="Garamond" w:hAnsi="Garamond"/>
          <w:szCs w:val="24"/>
        </w:rPr>
      </w:pPr>
      <w:r>
        <w:rPr>
          <w:rFonts w:ascii="Garamond" w:hAnsi="Garamond"/>
          <w:szCs w:val="24"/>
        </w:rPr>
        <w:t xml:space="preserve">It might be objected that while the introspective state depends on the introspected state </w:t>
      </w:r>
      <w:r>
        <w:rPr>
          <w:rFonts w:ascii="Garamond" w:hAnsi="Garamond"/>
          <w:i/>
          <w:iCs/>
          <w:szCs w:val="24"/>
        </w:rPr>
        <w:t>ontologically</w:t>
      </w:r>
      <w:r>
        <w:rPr>
          <w:rFonts w:ascii="Garamond" w:hAnsi="Garamond"/>
          <w:szCs w:val="24"/>
        </w:rPr>
        <w:t xml:space="preserve">, the introspected state depends on the introspective state merely </w:t>
      </w:r>
      <w:r>
        <w:rPr>
          <w:rFonts w:ascii="Garamond" w:hAnsi="Garamond"/>
          <w:i/>
          <w:iCs/>
          <w:szCs w:val="24"/>
        </w:rPr>
        <w:t>causally</w:t>
      </w:r>
      <w:r>
        <w:rPr>
          <w:rFonts w:ascii="Garamond" w:hAnsi="Garamond"/>
          <w:szCs w:val="24"/>
        </w:rPr>
        <w:t xml:space="preserve">: in modifying its target, the introspective state </w:t>
      </w:r>
      <w:r>
        <w:rPr>
          <w:rFonts w:ascii="Garamond" w:hAnsi="Garamond"/>
          <w:i/>
          <w:iCs/>
          <w:szCs w:val="24"/>
        </w:rPr>
        <w:t>causes</w:t>
      </w:r>
      <w:r>
        <w:rPr>
          <w:rFonts w:ascii="Garamond" w:hAnsi="Garamond"/>
          <w:szCs w:val="24"/>
        </w:rPr>
        <w:t xml:space="preserve"> a change in the introspected phenomenal state, and to that extent </w:t>
      </w:r>
      <w:r w:rsidRPr="0094371F">
        <w:rPr>
          <w:rFonts w:ascii="Garamond" w:hAnsi="Garamond"/>
          <w:i/>
          <w:iCs/>
          <w:szCs w:val="24"/>
        </w:rPr>
        <w:t>brings about</w:t>
      </w:r>
      <w:r>
        <w:rPr>
          <w:rFonts w:ascii="Garamond" w:hAnsi="Garamond"/>
          <w:szCs w:val="24"/>
        </w:rPr>
        <w:t xml:space="preserve"> the post-change state’s occurrence. However, while this response is plausible for such contingent attentional effects as changes in intensity, it is implausible for the necessary attentional effects involving changes in salience. For the relative salience of a phenomenal feature </w:t>
      </w:r>
      <w:r>
        <w:rPr>
          <w:rFonts w:ascii="Garamond" w:hAnsi="Garamond"/>
          <w:i/>
          <w:iCs/>
          <w:szCs w:val="24"/>
        </w:rPr>
        <w:t>consists in</w:t>
      </w:r>
      <w:r>
        <w:rPr>
          <w:rFonts w:ascii="Garamond" w:hAnsi="Garamond"/>
          <w:szCs w:val="24"/>
        </w:rPr>
        <w:t xml:space="preserve"> its being focally introspected—it is not simply </w:t>
      </w:r>
      <w:r>
        <w:rPr>
          <w:rFonts w:ascii="Garamond" w:hAnsi="Garamond"/>
          <w:i/>
          <w:iCs/>
          <w:szCs w:val="24"/>
        </w:rPr>
        <w:t>brought about</w:t>
      </w:r>
      <w:r>
        <w:rPr>
          <w:rFonts w:ascii="Garamond" w:hAnsi="Garamond"/>
          <w:szCs w:val="24"/>
        </w:rPr>
        <w:t xml:space="preserve"> by it. </w:t>
      </w:r>
    </w:p>
    <w:p w14:paraId="2A642EF8" w14:textId="78AC8155" w:rsidR="00D704F6" w:rsidRPr="0090520D" w:rsidRDefault="00D704F6" w:rsidP="00B56430">
      <w:pPr>
        <w:spacing w:line="240" w:lineRule="auto"/>
        <w:ind w:firstLine="720"/>
        <w:rPr>
          <w:rFonts w:ascii="Garamond" w:hAnsi="Garamond"/>
          <w:szCs w:val="24"/>
        </w:rPr>
      </w:pPr>
      <w:r w:rsidRPr="0090520D">
        <w:rPr>
          <w:rFonts w:ascii="Garamond" w:hAnsi="Garamond"/>
          <w:szCs w:val="24"/>
        </w:rPr>
        <w:t xml:space="preserve">To be </w:t>
      </w:r>
      <w:r>
        <w:rPr>
          <w:rFonts w:ascii="Garamond" w:hAnsi="Garamond"/>
          <w:szCs w:val="24"/>
        </w:rPr>
        <w:t>clear</w:t>
      </w:r>
      <w:r w:rsidRPr="0090520D">
        <w:rPr>
          <w:rFonts w:ascii="Garamond" w:hAnsi="Garamond"/>
          <w:szCs w:val="24"/>
        </w:rPr>
        <w:t xml:space="preserve">, </w:t>
      </w:r>
      <w:r>
        <w:rPr>
          <w:rFonts w:ascii="Garamond" w:hAnsi="Garamond"/>
          <w:szCs w:val="24"/>
        </w:rPr>
        <w:t xml:space="preserve">I am not claiming that extant </w:t>
      </w:r>
      <w:r w:rsidRPr="0090520D">
        <w:rPr>
          <w:rFonts w:ascii="Garamond" w:hAnsi="Garamond"/>
          <w:szCs w:val="24"/>
        </w:rPr>
        <w:t>acquaintance view</w:t>
      </w:r>
      <w:r>
        <w:rPr>
          <w:rFonts w:ascii="Garamond" w:hAnsi="Garamond"/>
          <w:szCs w:val="24"/>
        </w:rPr>
        <w:t>s are</w:t>
      </w:r>
      <w:r w:rsidRPr="0090520D">
        <w:rPr>
          <w:rFonts w:ascii="Garamond" w:hAnsi="Garamond"/>
          <w:szCs w:val="24"/>
        </w:rPr>
        <w:t xml:space="preserve"> </w:t>
      </w:r>
      <w:r w:rsidRPr="0090520D">
        <w:rPr>
          <w:rFonts w:ascii="Garamond" w:hAnsi="Garamond"/>
          <w:i/>
          <w:szCs w:val="24"/>
        </w:rPr>
        <w:t>incompatible</w:t>
      </w:r>
      <w:r w:rsidRPr="0090520D">
        <w:rPr>
          <w:rFonts w:ascii="Garamond" w:hAnsi="Garamond"/>
          <w:szCs w:val="24"/>
        </w:rPr>
        <w:t xml:space="preserve"> with phenomenal modification. Recall, however, that to </w:t>
      </w:r>
      <w:r>
        <w:rPr>
          <w:rFonts w:ascii="Garamond" w:hAnsi="Garamond"/>
          <w:szCs w:val="24"/>
        </w:rPr>
        <w:t>meet</w:t>
      </w:r>
      <w:r w:rsidRPr="0090520D">
        <w:rPr>
          <w:rFonts w:ascii="Garamond" w:hAnsi="Garamond"/>
          <w:szCs w:val="24"/>
        </w:rPr>
        <w:t xml:space="preserve"> the phenomenal modification </w:t>
      </w:r>
      <w:r>
        <w:rPr>
          <w:rFonts w:ascii="Garamond" w:hAnsi="Garamond"/>
          <w:szCs w:val="24"/>
        </w:rPr>
        <w:t>challenge</w:t>
      </w:r>
      <w:r w:rsidRPr="0090520D">
        <w:rPr>
          <w:rFonts w:ascii="Garamond" w:hAnsi="Garamond"/>
          <w:szCs w:val="24"/>
        </w:rPr>
        <w:t xml:space="preserve">, a theory of the metaphysics of </w:t>
      </w:r>
      <w:r>
        <w:rPr>
          <w:rFonts w:ascii="Garamond" w:hAnsi="Garamond"/>
          <w:szCs w:val="24"/>
        </w:rPr>
        <w:t>phenomenal-state</w:t>
      </w:r>
      <w:r w:rsidRPr="0090520D">
        <w:rPr>
          <w:rFonts w:ascii="Garamond" w:hAnsi="Garamond"/>
          <w:szCs w:val="24"/>
        </w:rPr>
        <w:t xml:space="preserve"> introspection must not only be </w:t>
      </w:r>
      <w:r>
        <w:rPr>
          <w:rFonts w:ascii="Garamond" w:hAnsi="Garamond"/>
          <w:i/>
          <w:szCs w:val="24"/>
        </w:rPr>
        <w:t>consistent</w:t>
      </w:r>
      <w:r w:rsidRPr="0090520D">
        <w:rPr>
          <w:rFonts w:ascii="Garamond" w:hAnsi="Garamond"/>
          <w:szCs w:val="24"/>
        </w:rPr>
        <w:t xml:space="preserve"> with phenomenal modification. It must also</w:t>
      </w:r>
      <w:r>
        <w:rPr>
          <w:rFonts w:ascii="Garamond" w:hAnsi="Garamond"/>
          <w:szCs w:val="24"/>
        </w:rPr>
        <w:t xml:space="preserve"> explain</w:t>
      </w:r>
      <w:r w:rsidRPr="0090520D">
        <w:rPr>
          <w:rFonts w:ascii="Garamond" w:hAnsi="Garamond"/>
          <w:szCs w:val="24"/>
        </w:rPr>
        <w:t xml:space="preserve"> (1) the fact that such phenomenal modification occurs every </w:t>
      </w:r>
      <w:r>
        <w:rPr>
          <w:rFonts w:ascii="Garamond" w:hAnsi="Garamond"/>
          <w:szCs w:val="24"/>
        </w:rPr>
        <w:t>time one introspects</w:t>
      </w:r>
      <w:r w:rsidRPr="0090520D">
        <w:rPr>
          <w:rFonts w:ascii="Garamond" w:hAnsi="Garamond"/>
          <w:szCs w:val="24"/>
        </w:rPr>
        <w:t xml:space="preserve"> and (2) how </w:t>
      </w:r>
      <w:r>
        <w:rPr>
          <w:rFonts w:ascii="Garamond" w:hAnsi="Garamond"/>
          <w:szCs w:val="24"/>
        </w:rPr>
        <w:t>introspection is possible</w:t>
      </w:r>
      <w:r w:rsidRPr="0090520D">
        <w:rPr>
          <w:rFonts w:ascii="Garamond" w:hAnsi="Garamond"/>
          <w:szCs w:val="24"/>
        </w:rPr>
        <w:t xml:space="preserve"> notwithstanding phenomenal modification. What extant acquaintance accounts lack is an </w:t>
      </w:r>
      <w:r w:rsidRPr="0090520D">
        <w:rPr>
          <w:rFonts w:ascii="Garamond" w:hAnsi="Garamond"/>
          <w:i/>
          <w:szCs w:val="24"/>
        </w:rPr>
        <w:t>explanation</w:t>
      </w:r>
      <w:r w:rsidRPr="0090520D">
        <w:rPr>
          <w:rFonts w:ascii="Garamond" w:hAnsi="Garamond"/>
          <w:szCs w:val="24"/>
        </w:rPr>
        <w:t xml:space="preserve"> of </w:t>
      </w:r>
      <w:r>
        <w:rPr>
          <w:rFonts w:ascii="Garamond" w:hAnsi="Garamond"/>
          <w:szCs w:val="24"/>
        </w:rPr>
        <w:t>(1) and (2)</w:t>
      </w:r>
      <w:r w:rsidRPr="0090520D">
        <w:rPr>
          <w:rFonts w:ascii="Garamond" w:hAnsi="Garamond"/>
          <w:szCs w:val="24"/>
        </w:rPr>
        <w:t>.</w:t>
      </w:r>
    </w:p>
    <w:p w14:paraId="606AB07D" w14:textId="43821C4B" w:rsidR="00D704F6" w:rsidRPr="0090520D" w:rsidRDefault="00D704F6" w:rsidP="00B56430">
      <w:pPr>
        <w:spacing w:line="240" w:lineRule="auto"/>
        <w:ind w:firstLine="720"/>
        <w:rPr>
          <w:rFonts w:ascii="Garamond" w:hAnsi="Garamond"/>
          <w:szCs w:val="24"/>
        </w:rPr>
      </w:pPr>
      <w:r>
        <w:rPr>
          <w:rFonts w:ascii="Garamond" w:hAnsi="Garamond"/>
          <w:szCs w:val="24"/>
        </w:rPr>
        <w:t>In the next section, I develop a novel version of the acquaintance view that I claim</w:t>
      </w:r>
      <w:r w:rsidRPr="0090520D">
        <w:rPr>
          <w:rFonts w:ascii="Garamond" w:hAnsi="Garamond"/>
          <w:szCs w:val="24"/>
        </w:rPr>
        <w:t xml:space="preserve"> can </w:t>
      </w:r>
      <w:r w:rsidRPr="00F61501">
        <w:rPr>
          <w:rFonts w:ascii="Garamond" w:hAnsi="Garamond"/>
          <w:i/>
          <w:iCs/>
          <w:szCs w:val="24"/>
        </w:rPr>
        <w:t>explain</w:t>
      </w:r>
      <w:r w:rsidRPr="0090520D">
        <w:rPr>
          <w:rFonts w:ascii="Garamond" w:hAnsi="Garamond"/>
          <w:szCs w:val="24"/>
        </w:rPr>
        <w:t xml:space="preserve"> phenomenal modification—</w:t>
      </w:r>
      <w:r>
        <w:rPr>
          <w:rFonts w:ascii="Garamond" w:hAnsi="Garamond"/>
          <w:szCs w:val="24"/>
        </w:rPr>
        <w:t>a version that</w:t>
      </w:r>
      <w:r w:rsidRPr="0090520D">
        <w:rPr>
          <w:rFonts w:ascii="Garamond" w:hAnsi="Garamond"/>
          <w:szCs w:val="24"/>
        </w:rPr>
        <w:t xml:space="preserve"> accounts for the fact that the introspected phenomenal state, </w:t>
      </w:r>
      <w:r w:rsidRPr="0090520D">
        <w:rPr>
          <w:rFonts w:ascii="Garamond" w:hAnsi="Garamond"/>
          <w:i/>
          <w:szCs w:val="24"/>
        </w:rPr>
        <w:t>qua</w:t>
      </w:r>
      <w:r w:rsidRPr="0090520D">
        <w:rPr>
          <w:rFonts w:ascii="Garamond" w:hAnsi="Garamond"/>
          <w:szCs w:val="24"/>
        </w:rPr>
        <w:t xml:space="preserve"> modified by the </w:t>
      </w:r>
      <w:r>
        <w:rPr>
          <w:rFonts w:ascii="Garamond" w:hAnsi="Garamond"/>
          <w:szCs w:val="24"/>
        </w:rPr>
        <w:t>introspective activity</w:t>
      </w:r>
      <w:r w:rsidRPr="0090520D">
        <w:rPr>
          <w:rFonts w:ascii="Garamond" w:hAnsi="Garamond"/>
          <w:szCs w:val="24"/>
        </w:rPr>
        <w:t xml:space="preserve">, </w:t>
      </w:r>
      <w:r>
        <w:rPr>
          <w:rFonts w:ascii="Garamond" w:hAnsi="Garamond"/>
          <w:szCs w:val="24"/>
        </w:rPr>
        <w:t>depends on</w:t>
      </w:r>
      <w:r w:rsidRPr="0090520D">
        <w:rPr>
          <w:rFonts w:ascii="Garamond" w:hAnsi="Garamond"/>
          <w:szCs w:val="24"/>
        </w:rPr>
        <w:t xml:space="preserve"> the </w:t>
      </w:r>
      <w:r>
        <w:rPr>
          <w:rFonts w:ascii="Garamond" w:hAnsi="Garamond"/>
          <w:szCs w:val="24"/>
        </w:rPr>
        <w:t xml:space="preserve">introspective </w:t>
      </w:r>
      <w:r w:rsidRPr="0090520D">
        <w:rPr>
          <w:rFonts w:ascii="Garamond" w:hAnsi="Garamond"/>
          <w:szCs w:val="24"/>
        </w:rPr>
        <w:t xml:space="preserve">state. </w:t>
      </w:r>
      <w:r>
        <w:rPr>
          <w:rFonts w:ascii="Garamond" w:hAnsi="Garamond"/>
          <w:szCs w:val="24"/>
        </w:rPr>
        <w:t>At the same time</w:t>
      </w:r>
      <w:r w:rsidRPr="0090520D">
        <w:rPr>
          <w:rFonts w:ascii="Garamond" w:hAnsi="Garamond"/>
          <w:szCs w:val="24"/>
        </w:rPr>
        <w:t xml:space="preserve">, the account </w:t>
      </w:r>
      <w:r>
        <w:rPr>
          <w:rFonts w:ascii="Garamond" w:hAnsi="Garamond"/>
          <w:szCs w:val="24"/>
        </w:rPr>
        <w:t>will</w:t>
      </w:r>
      <w:r w:rsidRPr="0090520D">
        <w:rPr>
          <w:rFonts w:ascii="Garamond" w:hAnsi="Garamond"/>
          <w:szCs w:val="24"/>
        </w:rPr>
        <w:t xml:space="preserve"> capture the intuition (as the other versions of the </w:t>
      </w:r>
      <w:r>
        <w:rPr>
          <w:rFonts w:ascii="Garamond" w:hAnsi="Garamond"/>
          <w:szCs w:val="24"/>
        </w:rPr>
        <w:t>view</w:t>
      </w:r>
      <w:r w:rsidRPr="0090520D">
        <w:rPr>
          <w:rFonts w:ascii="Garamond" w:hAnsi="Garamond"/>
          <w:szCs w:val="24"/>
        </w:rPr>
        <w:t xml:space="preserve"> do) that phenomenal states can exist independently of being introspected.</w:t>
      </w:r>
    </w:p>
    <w:p w14:paraId="7801A7CA" w14:textId="77777777" w:rsidR="00D704F6" w:rsidRPr="0090520D" w:rsidRDefault="00D704F6" w:rsidP="00B56430">
      <w:pPr>
        <w:spacing w:line="240" w:lineRule="auto"/>
        <w:rPr>
          <w:rFonts w:ascii="Garamond" w:hAnsi="Garamond"/>
          <w:szCs w:val="24"/>
        </w:rPr>
      </w:pPr>
    </w:p>
    <w:p w14:paraId="728EDE4D" w14:textId="717395D9" w:rsidR="00D704F6" w:rsidRPr="00B1143C" w:rsidRDefault="00D704F6" w:rsidP="00B56430">
      <w:pPr>
        <w:pStyle w:val="Heading2"/>
        <w:spacing w:line="240" w:lineRule="auto"/>
      </w:pPr>
      <w:bookmarkStart w:id="6" w:name="_Toc528356829"/>
      <w:r>
        <w:t>5</w:t>
      </w:r>
      <w:r w:rsidRPr="00B1143C">
        <w:t>. A proposed solution: the integration account</w:t>
      </w:r>
      <w:bookmarkEnd w:id="6"/>
    </w:p>
    <w:p w14:paraId="6DF31BCB" w14:textId="3693689F" w:rsidR="00D704F6" w:rsidRPr="0090520D" w:rsidRDefault="00D704F6" w:rsidP="00B56430">
      <w:pPr>
        <w:spacing w:line="240" w:lineRule="auto"/>
        <w:rPr>
          <w:rFonts w:ascii="Garamond" w:hAnsi="Garamond"/>
          <w:szCs w:val="24"/>
        </w:rPr>
      </w:pPr>
      <w:r>
        <w:rPr>
          <w:rFonts w:ascii="Garamond" w:hAnsi="Garamond"/>
          <w:szCs w:val="24"/>
        </w:rPr>
        <w:t>In</w:t>
      </w:r>
      <w:r w:rsidRPr="0090520D">
        <w:rPr>
          <w:rFonts w:ascii="Garamond" w:hAnsi="Garamond"/>
          <w:szCs w:val="24"/>
        </w:rPr>
        <w:t xml:space="preserve"> setting up the </w:t>
      </w:r>
      <w:r>
        <w:rPr>
          <w:rFonts w:ascii="Garamond" w:hAnsi="Garamond"/>
          <w:szCs w:val="24"/>
        </w:rPr>
        <w:t>foundations for the integration account</w:t>
      </w:r>
      <w:r w:rsidRPr="0090520D">
        <w:rPr>
          <w:rFonts w:ascii="Garamond" w:hAnsi="Garamond"/>
          <w:szCs w:val="24"/>
        </w:rPr>
        <w:t xml:space="preserve">, I will make some substantive assumptions about the metaphysics of mind. </w:t>
      </w:r>
      <w:r>
        <w:rPr>
          <w:rFonts w:ascii="Garamond" w:hAnsi="Garamond"/>
          <w:szCs w:val="24"/>
        </w:rPr>
        <w:t>My thesis is</w:t>
      </w:r>
      <w:r w:rsidRPr="0090520D">
        <w:rPr>
          <w:rFonts w:ascii="Garamond" w:hAnsi="Garamond"/>
          <w:szCs w:val="24"/>
        </w:rPr>
        <w:t xml:space="preserve"> that if the</w:t>
      </w:r>
      <w:r>
        <w:rPr>
          <w:rFonts w:ascii="Garamond" w:hAnsi="Garamond"/>
          <w:szCs w:val="24"/>
        </w:rPr>
        <w:t>se</w:t>
      </w:r>
      <w:r w:rsidRPr="0090520D">
        <w:rPr>
          <w:rFonts w:ascii="Garamond" w:hAnsi="Garamond"/>
          <w:szCs w:val="24"/>
        </w:rPr>
        <w:t xml:space="preserve"> assumptions are </w:t>
      </w:r>
      <w:r>
        <w:rPr>
          <w:rFonts w:ascii="Garamond" w:hAnsi="Garamond"/>
          <w:szCs w:val="24"/>
        </w:rPr>
        <w:t>true</w:t>
      </w:r>
      <w:r w:rsidRPr="0090520D">
        <w:rPr>
          <w:rFonts w:ascii="Garamond" w:hAnsi="Garamond"/>
          <w:szCs w:val="24"/>
        </w:rPr>
        <w:t xml:space="preserve">, the integration account is a </w:t>
      </w:r>
      <w:r>
        <w:rPr>
          <w:rFonts w:ascii="Garamond" w:hAnsi="Garamond"/>
          <w:szCs w:val="24"/>
        </w:rPr>
        <w:t>promising</w:t>
      </w:r>
      <w:r w:rsidRPr="0090520D">
        <w:rPr>
          <w:rFonts w:ascii="Garamond" w:hAnsi="Garamond"/>
          <w:szCs w:val="24"/>
        </w:rPr>
        <w:t xml:space="preserve"> account of </w:t>
      </w:r>
      <w:r>
        <w:rPr>
          <w:rFonts w:ascii="Garamond" w:hAnsi="Garamond"/>
          <w:szCs w:val="24"/>
        </w:rPr>
        <w:t>phenomenal-state introspection</w:t>
      </w:r>
      <w:r w:rsidRPr="0090520D">
        <w:rPr>
          <w:rFonts w:ascii="Garamond" w:hAnsi="Garamond"/>
          <w:szCs w:val="24"/>
        </w:rPr>
        <w:t xml:space="preserve">. However, I do </w:t>
      </w:r>
      <w:r w:rsidRPr="0090520D">
        <w:rPr>
          <w:rFonts w:ascii="Garamond" w:hAnsi="Garamond"/>
          <w:i/>
          <w:szCs w:val="24"/>
        </w:rPr>
        <w:t>not</w:t>
      </w:r>
      <w:r w:rsidRPr="0090520D">
        <w:rPr>
          <w:rFonts w:ascii="Garamond" w:hAnsi="Garamond"/>
          <w:szCs w:val="24"/>
        </w:rPr>
        <w:t xml:space="preserve"> </w:t>
      </w:r>
      <w:r>
        <w:rPr>
          <w:rFonts w:ascii="Garamond" w:hAnsi="Garamond"/>
          <w:szCs w:val="24"/>
        </w:rPr>
        <w:t>claim</w:t>
      </w:r>
      <w:r w:rsidRPr="0090520D">
        <w:rPr>
          <w:rFonts w:ascii="Garamond" w:hAnsi="Garamond"/>
          <w:szCs w:val="24"/>
        </w:rPr>
        <w:t xml:space="preserve"> that the integration account is the </w:t>
      </w:r>
      <w:r w:rsidRPr="0090520D">
        <w:rPr>
          <w:rFonts w:ascii="Garamond" w:hAnsi="Garamond"/>
          <w:i/>
          <w:szCs w:val="24"/>
        </w:rPr>
        <w:t>sole</w:t>
      </w:r>
      <w:r w:rsidRPr="0090520D">
        <w:rPr>
          <w:rFonts w:ascii="Garamond" w:hAnsi="Garamond"/>
          <w:szCs w:val="24"/>
        </w:rPr>
        <w:t xml:space="preserve"> satisfactory account</w:t>
      </w:r>
      <w:r>
        <w:rPr>
          <w:rFonts w:ascii="Garamond" w:hAnsi="Garamond"/>
          <w:szCs w:val="24"/>
        </w:rPr>
        <w:t>;</w:t>
      </w:r>
      <w:r w:rsidRPr="0090520D">
        <w:rPr>
          <w:rFonts w:ascii="Garamond" w:hAnsi="Garamond"/>
          <w:szCs w:val="24"/>
        </w:rPr>
        <w:t xml:space="preserve"> equally satisfactory </w:t>
      </w:r>
      <w:r>
        <w:rPr>
          <w:rFonts w:ascii="Garamond" w:hAnsi="Garamond"/>
          <w:szCs w:val="24"/>
        </w:rPr>
        <w:t xml:space="preserve">alternatives </w:t>
      </w:r>
      <w:r w:rsidRPr="0090520D">
        <w:rPr>
          <w:rFonts w:ascii="Garamond" w:hAnsi="Garamond"/>
          <w:szCs w:val="24"/>
        </w:rPr>
        <w:t xml:space="preserve">may be </w:t>
      </w:r>
      <w:r>
        <w:rPr>
          <w:rFonts w:ascii="Garamond" w:hAnsi="Garamond"/>
          <w:szCs w:val="24"/>
        </w:rPr>
        <w:t>pursued on</w:t>
      </w:r>
      <w:r w:rsidRPr="0090520D">
        <w:rPr>
          <w:rFonts w:ascii="Garamond" w:hAnsi="Garamond"/>
          <w:szCs w:val="24"/>
        </w:rPr>
        <w:t xml:space="preserve"> different assumptions.</w:t>
      </w:r>
    </w:p>
    <w:p w14:paraId="227E2346" w14:textId="754533F5" w:rsidR="00D704F6" w:rsidRPr="0090520D" w:rsidRDefault="00D704F6" w:rsidP="00B56430">
      <w:pPr>
        <w:spacing w:line="240" w:lineRule="auto"/>
        <w:ind w:firstLine="720"/>
        <w:rPr>
          <w:rFonts w:ascii="Garamond" w:hAnsi="Garamond"/>
          <w:szCs w:val="24"/>
        </w:rPr>
      </w:pPr>
      <w:r>
        <w:rPr>
          <w:rFonts w:ascii="Garamond" w:hAnsi="Garamond"/>
          <w:szCs w:val="24"/>
        </w:rPr>
        <w:t>As</w:t>
      </w:r>
      <w:r w:rsidRPr="0090520D">
        <w:rPr>
          <w:rFonts w:ascii="Garamond" w:hAnsi="Garamond"/>
          <w:szCs w:val="24"/>
        </w:rPr>
        <w:t xml:space="preserve"> a version of the acquaintance view</w:t>
      </w:r>
      <w:r>
        <w:rPr>
          <w:rFonts w:ascii="Garamond" w:hAnsi="Garamond"/>
          <w:szCs w:val="24"/>
        </w:rPr>
        <w:t>, the integration account</w:t>
      </w:r>
      <w:r w:rsidRPr="0090520D">
        <w:rPr>
          <w:rFonts w:ascii="Garamond" w:hAnsi="Garamond"/>
          <w:szCs w:val="24"/>
        </w:rPr>
        <w:t xml:space="preserve"> entails that there is a relationship of </w:t>
      </w:r>
      <w:r w:rsidRPr="0090520D">
        <w:rPr>
          <w:rFonts w:ascii="Garamond" w:hAnsi="Garamond"/>
          <w:i/>
          <w:szCs w:val="24"/>
        </w:rPr>
        <w:t>constitutive dependence</w:t>
      </w:r>
      <w:r w:rsidRPr="0090520D">
        <w:rPr>
          <w:rFonts w:ascii="Garamond" w:hAnsi="Garamond"/>
          <w:szCs w:val="24"/>
        </w:rPr>
        <w:t xml:space="preserve"> between the </w:t>
      </w:r>
      <w:r>
        <w:rPr>
          <w:rFonts w:ascii="Garamond" w:hAnsi="Garamond"/>
          <w:szCs w:val="24"/>
        </w:rPr>
        <w:t>introspective state and its target</w:t>
      </w:r>
      <w:r w:rsidRPr="0090520D">
        <w:rPr>
          <w:rFonts w:ascii="Garamond" w:hAnsi="Garamond"/>
          <w:szCs w:val="24"/>
        </w:rPr>
        <w:t xml:space="preserve">. </w:t>
      </w:r>
      <w:r>
        <w:rPr>
          <w:rFonts w:ascii="Garamond" w:hAnsi="Garamond"/>
          <w:szCs w:val="24"/>
        </w:rPr>
        <w:t>W</w:t>
      </w:r>
      <w:r w:rsidRPr="0090520D">
        <w:rPr>
          <w:rFonts w:ascii="Garamond" w:hAnsi="Garamond"/>
          <w:szCs w:val="24"/>
        </w:rPr>
        <w:t xml:space="preserve">hereas extant acquaintance accounts </w:t>
      </w:r>
      <w:r>
        <w:rPr>
          <w:rFonts w:ascii="Garamond" w:hAnsi="Garamond"/>
          <w:szCs w:val="24"/>
        </w:rPr>
        <w:t>posit</w:t>
      </w:r>
      <w:r w:rsidRPr="0090520D">
        <w:rPr>
          <w:rFonts w:ascii="Garamond" w:hAnsi="Garamond"/>
          <w:szCs w:val="24"/>
        </w:rPr>
        <w:t xml:space="preserve"> </w:t>
      </w:r>
      <w:r w:rsidRPr="0090520D">
        <w:rPr>
          <w:rFonts w:ascii="Garamond" w:hAnsi="Garamond"/>
          <w:i/>
          <w:szCs w:val="24"/>
        </w:rPr>
        <w:t>unilateral</w:t>
      </w:r>
      <w:r w:rsidRPr="0090520D">
        <w:rPr>
          <w:rFonts w:ascii="Garamond" w:hAnsi="Garamond"/>
          <w:szCs w:val="24"/>
        </w:rPr>
        <w:t xml:space="preserve"> dependence (the introspective state depends on its target, but </w:t>
      </w:r>
      <w:r w:rsidRPr="0090520D">
        <w:rPr>
          <w:rFonts w:ascii="Garamond" w:hAnsi="Garamond"/>
          <w:szCs w:val="24"/>
        </w:rPr>
        <w:lastRenderedPageBreak/>
        <w:t>the target is independent of the introspective state),</w:t>
      </w:r>
      <w:r>
        <w:rPr>
          <w:rFonts w:ascii="Garamond" w:hAnsi="Garamond"/>
          <w:szCs w:val="24"/>
        </w:rPr>
        <w:t xml:space="preserve"> though,</w:t>
      </w:r>
      <w:r w:rsidRPr="0090520D">
        <w:rPr>
          <w:rFonts w:ascii="Garamond" w:hAnsi="Garamond"/>
          <w:szCs w:val="24"/>
        </w:rPr>
        <w:t xml:space="preserve"> the integration account </w:t>
      </w:r>
      <w:r>
        <w:rPr>
          <w:rFonts w:ascii="Garamond" w:hAnsi="Garamond"/>
          <w:szCs w:val="24"/>
        </w:rPr>
        <w:t xml:space="preserve">posits </w:t>
      </w:r>
      <w:r>
        <w:rPr>
          <w:rFonts w:ascii="Garamond" w:hAnsi="Garamond"/>
          <w:i/>
          <w:iCs/>
          <w:szCs w:val="24"/>
        </w:rPr>
        <w:t>bilateral</w:t>
      </w:r>
      <w:r>
        <w:rPr>
          <w:rFonts w:ascii="Garamond" w:hAnsi="Garamond"/>
          <w:szCs w:val="24"/>
        </w:rPr>
        <w:t xml:space="preserve"> or</w:t>
      </w:r>
      <w:r w:rsidRPr="0090520D">
        <w:rPr>
          <w:rFonts w:ascii="Garamond" w:hAnsi="Garamond"/>
          <w:szCs w:val="24"/>
        </w:rPr>
        <w:t xml:space="preserve"> </w:t>
      </w:r>
      <w:r w:rsidRPr="0090520D">
        <w:rPr>
          <w:rFonts w:ascii="Garamond" w:hAnsi="Garamond"/>
          <w:i/>
          <w:szCs w:val="24"/>
        </w:rPr>
        <w:t>inter</w:t>
      </w:r>
      <w:r>
        <w:rPr>
          <w:rFonts w:ascii="Garamond" w:hAnsi="Garamond"/>
          <w:i/>
          <w:szCs w:val="24"/>
        </w:rPr>
        <w:t>-</w:t>
      </w:r>
      <w:r w:rsidRPr="0090520D">
        <w:rPr>
          <w:rFonts w:ascii="Garamond" w:hAnsi="Garamond"/>
          <w:szCs w:val="24"/>
        </w:rPr>
        <w:t>dependence: once introspected, the target depend</w:t>
      </w:r>
      <w:r>
        <w:rPr>
          <w:rFonts w:ascii="Garamond" w:hAnsi="Garamond"/>
          <w:szCs w:val="24"/>
        </w:rPr>
        <w:t>s</w:t>
      </w:r>
      <w:r w:rsidRPr="0090520D">
        <w:rPr>
          <w:rFonts w:ascii="Garamond" w:hAnsi="Garamond"/>
          <w:szCs w:val="24"/>
        </w:rPr>
        <w:t xml:space="preserve"> on the introspective state</w:t>
      </w:r>
      <w:r>
        <w:rPr>
          <w:rFonts w:ascii="Garamond" w:hAnsi="Garamond"/>
          <w:szCs w:val="24"/>
        </w:rPr>
        <w:t xml:space="preserve"> too</w:t>
      </w:r>
      <w:r w:rsidRPr="0090520D">
        <w:rPr>
          <w:rFonts w:ascii="Garamond" w:hAnsi="Garamond"/>
          <w:szCs w:val="24"/>
        </w:rPr>
        <w:t>.</w:t>
      </w:r>
    </w:p>
    <w:p w14:paraId="5C1BF6E4" w14:textId="4A9F4B33" w:rsidR="00D704F6" w:rsidRPr="0090520D" w:rsidRDefault="00D704F6" w:rsidP="00B56430">
      <w:pPr>
        <w:spacing w:line="240" w:lineRule="auto"/>
        <w:ind w:firstLine="720"/>
        <w:rPr>
          <w:rFonts w:ascii="Garamond" w:hAnsi="Garamond"/>
          <w:szCs w:val="24"/>
        </w:rPr>
      </w:pPr>
      <w:r>
        <w:rPr>
          <w:rFonts w:ascii="Garamond" w:hAnsi="Garamond"/>
          <w:szCs w:val="24"/>
        </w:rPr>
        <w:t>The view</w:t>
      </w:r>
      <w:r w:rsidRPr="0090520D">
        <w:rPr>
          <w:rFonts w:ascii="Garamond" w:hAnsi="Garamond"/>
          <w:szCs w:val="24"/>
        </w:rPr>
        <w:t xml:space="preserve"> is </w:t>
      </w:r>
      <w:r>
        <w:rPr>
          <w:rFonts w:ascii="Garamond" w:hAnsi="Garamond"/>
          <w:szCs w:val="24"/>
        </w:rPr>
        <w:t>roughly this</w:t>
      </w:r>
      <w:r w:rsidRPr="0090520D">
        <w:rPr>
          <w:rFonts w:ascii="Garamond" w:hAnsi="Garamond"/>
          <w:szCs w:val="24"/>
        </w:rPr>
        <w:t xml:space="preserve">. Once introspected, the target state becomes a </w:t>
      </w:r>
      <w:r w:rsidRPr="0090520D">
        <w:rPr>
          <w:rFonts w:ascii="Garamond" w:hAnsi="Garamond"/>
          <w:i/>
          <w:szCs w:val="24"/>
        </w:rPr>
        <w:t>proper part</w:t>
      </w:r>
      <w:r w:rsidRPr="0090520D">
        <w:rPr>
          <w:rFonts w:ascii="Garamond" w:hAnsi="Garamond"/>
          <w:szCs w:val="24"/>
        </w:rPr>
        <w:t xml:space="preserve"> of the introspective state. In virtue of this, </w:t>
      </w:r>
      <w:r>
        <w:rPr>
          <w:rFonts w:ascii="Garamond" w:hAnsi="Garamond"/>
          <w:szCs w:val="24"/>
        </w:rPr>
        <w:t xml:space="preserve">some of its </w:t>
      </w:r>
      <w:r w:rsidRPr="0090520D">
        <w:rPr>
          <w:rFonts w:ascii="Garamond" w:hAnsi="Garamond"/>
          <w:szCs w:val="24"/>
        </w:rPr>
        <w:t xml:space="preserve">phenomenal properties </w:t>
      </w:r>
      <w:r>
        <w:rPr>
          <w:rFonts w:ascii="Garamond" w:hAnsi="Garamond"/>
          <w:szCs w:val="24"/>
        </w:rPr>
        <w:t xml:space="preserve">are inherited by </w:t>
      </w:r>
      <w:r w:rsidRPr="0090520D">
        <w:rPr>
          <w:rFonts w:ascii="Garamond" w:hAnsi="Garamond"/>
          <w:szCs w:val="24"/>
        </w:rPr>
        <w:t xml:space="preserve">the </w:t>
      </w:r>
      <w:r>
        <w:rPr>
          <w:rFonts w:ascii="Garamond" w:hAnsi="Garamond"/>
          <w:szCs w:val="24"/>
        </w:rPr>
        <w:t>introspective state</w:t>
      </w:r>
      <w:r w:rsidRPr="0090520D">
        <w:rPr>
          <w:rFonts w:ascii="Garamond" w:hAnsi="Garamond"/>
          <w:szCs w:val="24"/>
        </w:rPr>
        <w:t xml:space="preserve">. </w:t>
      </w:r>
      <w:r>
        <w:rPr>
          <w:rFonts w:ascii="Garamond" w:hAnsi="Garamond"/>
          <w:szCs w:val="24"/>
        </w:rPr>
        <w:t>In addition, however</w:t>
      </w:r>
      <w:r w:rsidRPr="0090520D">
        <w:rPr>
          <w:rFonts w:ascii="Garamond" w:hAnsi="Garamond"/>
          <w:szCs w:val="24"/>
        </w:rPr>
        <w:t xml:space="preserve">, some of the phenomenal properties that the target state has once it is introspected depend on the introspective state. This explains </w:t>
      </w:r>
      <w:r>
        <w:rPr>
          <w:rFonts w:ascii="Garamond" w:hAnsi="Garamond"/>
          <w:szCs w:val="24"/>
        </w:rPr>
        <w:t>the phenomenon of phenomenal modification</w:t>
      </w:r>
      <w:r w:rsidRPr="0090520D">
        <w:rPr>
          <w:rFonts w:ascii="Garamond" w:hAnsi="Garamond"/>
          <w:szCs w:val="24"/>
        </w:rPr>
        <w:t>.</w:t>
      </w:r>
    </w:p>
    <w:p w14:paraId="37DB6717" w14:textId="225594F6" w:rsidR="00D704F6" w:rsidRPr="0090520D" w:rsidRDefault="00D704F6" w:rsidP="00B56430">
      <w:pPr>
        <w:spacing w:line="240" w:lineRule="auto"/>
        <w:ind w:firstLine="720"/>
        <w:rPr>
          <w:rFonts w:ascii="Garamond" w:hAnsi="Garamond"/>
          <w:szCs w:val="24"/>
        </w:rPr>
      </w:pPr>
      <w:r w:rsidRPr="0090520D">
        <w:rPr>
          <w:rFonts w:ascii="Garamond" w:hAnsi="Garamond"/>
          <w:szCs w:val="24"/>
        </w:rPr>
        <w:t xml:space="preserve">To make </w:t>
      </w:r>
      <w:r>
        <w:rPr>
          <w:rFonts w:ascii="Garamond" w:hAnsi="Garamond"/>
          <w:szCs w:val="24"/>
        </w:rPr>
        <w:t>the</w:t>
      </w:r>
      <w:r w:rsidRPr="0090520D">
        <w:rPr>
          <w:rFonts w:ascii="Garamond" w:hAnsi="Garamond"/>
          <w:szCs w:val="24"/>
        </w:rPr>
        <w:t xml:space="preserve"> account more precise and clarify its explanatory power</w:t>
      </w:r>
      <w:r>
        <w:rPr>
          <w:rFonts w:ascii="Garamond" w:hAnsi="Garamond"/>
          <w:szCs w:val="24"/>
        </w:rPr>
        <w:t>,</w:t>
      </w:r>
      <w:r w:rsidRPr="0090520D">
        <w:rPr>
          <w:rFonts w:ascii="Garamond" w:hAnsi="Garamond"/>
          <w:szCs w:val="24"/>
        </w:rPr>
        <w:t xml:space="preserve"> some set-up is in order. In </w:t>
      </w:r>
      <w:r w:rsidRPr="00EE1C65">
        <w:rPr>
          <w:rFonts w:ascii="Garamond" w:hAnsi="Garamond"/>
          <w:szCs w:val="24"/>
        </w:rPr>
        <w:t>§5.1</w:t>
      </w:r>
      <w:r w:rsidRPr="0090520D">
        <w:rPr>
          <w:rFonts w:ascii="Garamond" w:hAnsi="Garamond"/>
          <w:szCs w:val="24"/>
        </w:rPr>
        <w:t xml:space="preserve"> I lay out the assumptions on which the integration account is based. In </w:t>
      </w:r>
      <w:r w:rsidRPr="00EE1C65">
        <w:rPr>
          <w:rFonts w:ascii="Garamond" w:hAnsi="Garamond"/>
          <w:szCs w:val="24"/>
        </w:rPr>
        <w:t>§5.2</w:t>
      </w:r>
      <w:r w:rsidRPr="0090520D">
        <w:rPr>
          <w:rFonts w:ascii="Garamond" w:hAnsi="Garamond"/>
          <w:szCs w:val="24"/>
        </w:rPr>
        <w:t xml:space="preserve"> I articulate a more precise and more explanatory formulation of the view.</w:t>
      </w:r>
    </w:p>
    <w:p w14:paraId="770EA429" w14:textId="77777777" w:rsidR="00D704F6" w:rsidRPr="0090520D" w:rsidRDefault="00D704F6" w:rsidP="00B56430">
      <w:pPr>
        <w:spacing w:line="240" w:lineRule="auto"/>
        <w:rPr>
          <w:rFonts w:ascii="Garamond" w:hAnsi="Garamond"/>
          <w:szCs w:val="24"/>
        </w:rPr>
      </w:pPr>
    </w:p>
    <w:p w14:paraId="07BCABB0" w14:textId="066D7106" w:rsidR="00D704F6" w:rsidRPr="00A32357" w:rsidRDefault="00D704F6" w:rsidP="00B56430">
      <w:pPr>
        <w:spacing w:line="240" w:lineRule="auto"/>
        <w:rPr>
          <w:rFonts w:ascii="Garamond" w:hAnsi="Garamond"/>
          <w:i/>
          <w:iCs/>
        </w:rPr>
      </w:pPr>
      <w:bookmarkStart w:id="7" w:name="_Toc528356830"/>
      <w:r w:rsidRPr="00A32357">
        <w:rPr>
          <w:rFonts w:ascii="Garamond" w:hAnsi="Garamond"/>
          <w:i/>
          <w:iCs/>
        </w:rPr>
        <w:t>5.1. Preliminary assumptions</w:t>
      </w:r>
      <w:bookmarkEnd w:id="7"/>
    </w:p>
    <w:p w14:paraId="6C133CE7" w14:textId="21E42FFF" w:rsidR="00D704F6" w:rsidRPr="0090520D" w:rsidRDefault="00D704F6" w:rsidP="00B56430">
      <w:pPr>
        <w:spacing w:line="240" w:lineRule="auto"/>
        <w:rPr>
          <w:rFonts w:ascii="Garamond" w:hAnsi="Garamond"/>
          <w:szCs w:val="24"/>
        </w:rPr>
      </w:pPr>
      <w:r>
        <w:rPr>
          <w:rStyle w:val="Heading4Char"/>
          <w:rFonts w:ascii="Garamond" w:hAnsi="Garamond"/>
          <w:szCs w:val="24"/>
        </w:rPr>
        <w:t>5</w:t>
      </w:r>
      <w:r w:rsidRPr="0090520D">
        <w:rPr>
          <w:rStyle w:val="Heading4Char"/>
          <w:rFonts w:ascii="Garamond" w:hAnsi="Garamond"/>
          <w:szCs w:val="24"/>
        </w:rPr>
        <w:t>.1.1. The ontological status of phenomenal states</w:t>
      </w:r>
      <w:r w:rsidRPr="0090520D">
        <w:rPr>
          <w:rFonts w:ascii="Garamond" w:hAnsi="Garamond"/>
          <w:szCs w:val="24"/>
        </w:rPr>
        <w:t xml:space="preserve">. In thinking about the metaphysics of </w:t>
      </w:r>
      <w:r>
        <w:rPr>
          <w:rFonts w:ascii="Garamond" w:hAnsi="Garamond"/>
          <w:szCs w:val="24"/>
        </w:rPr>
        <w:t>phenomenal-state</w:t>
      </w:r>
      <w:r w:rsidRPr="0090520D">
        <w:rPr>
          <w:rFonts w:ascii="Garamond" w:hAnsi="Garamond"/>
          <w:szCs w:val="24"/>
        </w:rPr>
        <w:t xml:space="preserve"> introspection, it may be helpful to specify what kind of entity we have in mind when we talk about phenomenal states. </w:t>
      </w:r>
      <w:r>
        <w:rPr>
          <w:rFonts w:ascii="Garamond" w:hAnsi="Garamond"/>
          <w:szCs w:val="24"/>
        </w:rPr>
        <w:t>There are a</w:t>
      </w:r>
      <w:r w:rsidRPr="0090520D">
        <w:rPr>
          <w:rFonts w:ascii="Garamond" w:hAnsi="Garamond"/>
          <w:szCs w:val="24"/>
        </w:rPr>
        <w:t xml:space="preserve">t least </w:t>
      </w:r>
      <w:r>
        <w:rPr>
          <w:rFonts w:ascii="Garamond" w:hAnsi="Garamond"/>
          <w:szCs w:val="24"/>
        </w:rPr>
        <w:t>two</w:t>
      </w:r>
      <w:r w:rsidRPr="0090520D">
        <w:rPr>
          <w:rFonts w:ascii="Garamond" w:hAnsi="Garamond"/>
          <w:szCs w:val="24"/>
        </w:rPr>
        <w:t xml:space="preserve"> options. First, a phenomenal state may </w:t>
      </w:r>
      <w:proofErr w:type="gramStart"/>
      <w:r w:rsidRPr="0090520D">
        <w:rPr>
          <w:rFonts w:ascii="Garamond" w:hAnsi="Garamond"/>
          <w:szCs w:val="24"/>
        </w:rPr>
        <w:t>be seen as</w:t>
      </w:r>
      <w:proofErr w:type="gramEnd"/>
      <w:r w:rsidRPr="0090520D">
        <w:rPr>
          <w:rFonts w:ascii="Garamond" w:hAnsi="Garamond"/>
          <w:szCs w:val="24"/>
        </w:rPr>
        <w:t xml:space="preserve"> a </w:t>
      </w:r>
      <w:r w:rsidRPr="0090520D">
        <w:rPr>
          <w:rFonts w:ascii="Garamond" w:hAnsi="Garamond"/>
          <w:i/>
          <w:szCs w:val="24"/>
        </w:rPr>
        <w:t>particular</w:t>
      </w:r>
      <w:r w:rsidRPr="0090520D">
        <w:rPr>
          <w:rFonts w:ascii="Garamond" w:hAnsi="Garamond"/>
          <w:szCs w:val="24"/>
        </w:rPr>
        <w:t xml:space="preserve">, a bearer of phenomenal properties (call this the </w:t>
      </w:r>
      <w:r w:rsidRPr="0090520D">
        <w:rPr>
          <w:rFonts w:ascii="Garamond" w:hAnsi="Garamond"/>
          <w:i/>
          <w:szCs w:val="24"/>
        </w:rPr>
        <w:t>Particular View</w:t>
      </w:r>
      <w:r w:rsidRPr="0090520D">
        <w:rPr>
          <w:rFonts w:ascii="Garamond" w:hAnsi="Garamond"/>
          <w:szCs w:val="24"/>
        </w:rPr>
        <w:t xml:space="preserve">). Accordingly, a pain sensation is characterized as a </w:t>
      </w:r>
      <w:proofErr w:type="gramStart"/>
      <w:r w:rsidRPr="0090520D">
        <w:rPr>
          <w:rFonts w:ascii="Garamond" w:hAnsi="Garamond"/>
          <w:szCs w:val="24"/>
        </w:rPr>
        <w:t xml:space="preserve">particular </w:t>
      </w:r>
      <w:r>
        <w:rPr>
          <w:rFonts w:ascii="Garamond" w:hAnsi="Garamond"/>
          <w:szCs w:val="24"/>
        </w:rPr>
        <w:t>having</w:t>
      </w:r>
      <w:proofErr w:type="gramEnd"/>
      <w:r w:rsidRPr="0090520D">
        <w:rPr>
          <w:rFonts w:ascii="Garamond" w:hAnsi="Garamond"/>
          <w:szCs w:val="24"/>
        </w:rPr>
        <w:t xml:space="preserve"> the phenomenal property associated with pain (</w:t>
      </w:r>
      <w:r>
        <w:rPr>
          <w:rFonts w:ascii="Garamond" w:hAnsi="Garamond"/>
          <w:szCs w:val="24"/>
        </w:rPr>
        <w:t>‘</w:t>
      </w:r>
      <w:r w:rsidRPr="0090520D">
        <w:rPr>
          <w:rFonts w:ascii="Garamond" w:hAnsi="Garamond"/>
          <w:szCs w:val="24"/>
        </w:rPr>
        <w:t>phenomenal painfulness</w:t>
      </w:r>
      <w:r>
        <w:rPr>
          <w:rFonts w:ascii="Garamond" w:hAnsi="Garamond"/>
          <w:szCs w:val="24"/>
        </w:rPr>
        <w:t>’</w:t>
      </w:r>
      <w:r w:rsidRPr="0090520D">
        <w:rPr>
          <w:rFonts w:ascii="Garamond" w:hAnsi="Garamond"/>
          <w:szCs w:val="24"/>
        </w:rPr>
        <w:t xml:space="preserve">). </w:t>
      </w:r>
      <w:r>
        <w:rPr>
          <w:rFonts w:ascii="Garamond" w:hAnsi="Garamond"/>
          <w:szCs w:val="24"/>
        </w:rPr>
        <w:t>Second</w:t>
      </w:r>
      <w:r w:rsidRPr="0090520D">
        <w:rPr>
          <w:rFonts w:ascii="Garamond" w:hAnsi="Garamond"/>
          <w:szCs w:val="24"/>
        </w:rPr>
        <w:t xml:space="preserve">, a phenomenal state may be described as a Kimean event </w:t>
      </w:r>
      <w:r w:rsidRPr="0090520D">
        <w:rPr>
          <w:rFonts w:ascii="Garamond" w:hAnsi="Garamond"/>
          <w:szCs w:val="24"/>
        </w:rPr>
        <w:fldChar w:fldCharType="begin"/>
      </w:r>
      <w:r>
        <w:rPr>
          <w:rFonts w:ascii="Garamond" w:hAnsi="Garamond"/>
          <w:szCs w:val="24"/>
        </w:rPr>
        <w:instrText xml:space="preserve"> ADDIN ZOTERO_ITEM CSL_CITATION {"citationID":"78c40575","properties":{"formattedCitation":"(Kim 1993)","plainCitation":"(Kim 1993)","noteIndex":0},"citationItems":[{"id":50,"uris":["http://zotero.org/users/3438906/items/93QM6H33"],"uri":["http://zotero.org/users/3438906/items/93QM6H33"],"itemData":{"id":50,"type":"book","call-number":"1","collection-title":"Cambridge studies in philosophy","event-place":"Cambridge","language":"eng","note":"23 cm.","number-of-pages":"377","publisher":"Cambridge University Press","publisher-place":"Cambridge","source":"BnF Catalogue général (http://catalogue.bnf.fr)","title":"Supervenience and Mind: Selected Philosophical Essays","title-short":"Supervenience and mind","author":[{"family":"Kim","given":"Jaegwon"}],"accessed":{"date-parts":[["2016",9,18]]},"issued":{"date-parts":[["1993"]]}}}],"schema":"https://github.com/citation-style-language/schema/raw/master/csl-citation.json"} </w:instrText>
      </w:r>
      <w:r w:rsidRPr="0090520D">
        <w:rPr>
          <w:rFonts w:ascii="Garamond" w:hAnsi="Garamond"/>
          <w:szCs w:val="24"/>
        </w:rPr>
        <w:fldChar w:fldCharType="separate"/>
      </w:r>
      <w:r w:rsidRPr="00277A8D">
        <w:rPr>
          <w:rFonts w:ascii="Garamond" w:hAnsi="Garamond"/>
        </w:rPr>
        <w:t>(Kim 1993)</w:t>
      </w:r>
      <w:r w:rsidRPr="0090520D">
        <w:rPr>
          <w:rFonts w:ascii="Garamond" w:hAnsi="Garamond"/>
          <w:szCs w:val="24"/>
        </w:rPr>
        <w:fldChar w:fldCharType="end"/>
      </w:r>
      <w:r w:rsidRPr="0090520D">
        <w:rPr>
          <w:rFonts w:ascii="Garamond" w:hAnsi="Garamond"/>
          <w:szCs w:val="24"/>
        </w:rPr>
        <w:t>, i.e. the instantiation of a phenomenal property by a subject at a time (</w:t>
      </w:r>
      <w:r w:rsidRPr="0090520D">
        <w:rPr>
          <w:rFonts w:ascii="Garamond" w:hAnsi="Garamond"/>
          <w:i/>
          <w:szCs w:val="24"/>
        </w:rPr>
        <w:t>Kimean View</w:t>
      </w:r>
      <w:r w:rsidRPr="0090520D">
        <w:rPr>
          <w:rFonts w:ascii="Garamond" w:hAnsi="Garamond"/>
          <w:szCs w:val="24"/>
        </w:rPr>
        <w:t xml:space="preserve">). </w:t>
      </w:r>
      <w:r>
        <w:rPr>
          <w:rFonts w:ascii="Garamond" w:hAnsi="Garamond"/>
          <w:szCs w:val="24"/>
        </w:rPr>
        <w:t>Here your present</w:t>
      </w:r>
      <w:r w:rsidRPr="0090520D">
        <w:rPr>
          <w:rFonts w:ascii="Garamond" w:hAnsi="Garamond"/>
          <w:szCs w:val="24"/>
        </w:rPr>
        <w:t xml:space="preserve"> pain sensation</w:t>
      </w:r>
      <w:r>
        <w:rPr>
          <w:rFonts w:ascii="Garamond" w:hAnsi="Garamond"/>
          <w:szCs w:val="24"/>
        </w:rPr>
        <w:t xml:space="preserve"> </w:t>
      </w:r>
      <w:r w:rsidRPr="0090520D">
        <w:rPr>
          <w:rFonts w:ascii="Garamond" w:hAnsi="Garamond"/>
          <w:szCs w:val="24"/>
        </w:rPr>
        <w:t>is characterized as the instantiation of phenomenal painfulness by you (the subject) now.</w:t>
      </w:r>
      <w:r w:rsidRPr="00010786">
        <w:rPr>
          <w:rStyle w:val="FootnoteReference"/>
        </w:rPr>
        <w:footnoteReference w:id="23"/>
      </w:r>
    </w:p>
    <w:p w14:paraId="39144C13" w14:textId="31B775B9" w:rsidR="00D704F6" w:rsidRPr="0090520D" w:rsidRDefault="00D704F6" w:rsidP="00B56430">
      <w:pPr>
        <w:spacing w:line="240" w:lineRule="auto"/>
        <w:ind w:firstLine="720"/>
        <w:rPr>
          <w:rFonts w:ascii="Garamond" w:hAnsi="Garamond"/>
          <w:szCs w:val="24"/>
        </w:rPr>
      </w:pPr>
      <w:r w:rsidRPr="0090520D">
        <w:rPr>
          <w:rFonts w:ascii="Garamond" w:hAnsi="Garamond"/>
          <w:szCs w:val="24"/>
        </w:rPr>
        <w:t xml:space="preserve">All I say in what follows can fit </w:t>
      </w:r>
      <w:r>
        <w:rPr>
          <w:rFonts w:ascii="Garamond" w:hAnsi="Garamond"/>
          <w:szCs w:val="24"/>
        </w:rPr>
        <w:t>both</w:t>
      </w:r>
      <w:r w:rsidRPr="0090520D">
        <w:rPr>
          <w:rFonts w:ascii="Garamond" w:hAnsi="Garamond"/>
          <w:szCs w:val="24"/>
        </w:rPr>
        <w:t xml:space="preserve"> views. I will often talk as if phenomenal states </w:t>
      </w:r>
      <w:proofErr w:type="gramStart"/>
      <w:r w:rsidRPr="0090520D">
        <w:rPr>
          <w:rFonts w:ascii="Garamond" w:hAnsi="Garamond"/>
          <w:szCs w:val="24"/>
        </w:rPr>
        <w:t>are particulars</w:t>
      </w:r>
      <w:proofErr w:type="gramEnd"/>
      <w:r w:rsidRPr="0090520D">
        <w:rPr>
          <w:rFonts w:ascii="Garamond" w:hAnsi="Garamond"/>
          <w:szCs w:val="24"/>
        </w:rPr>
        <w:t xml:space="preserve"> (bearers of phenomenal properties), mostly for expository reasons.</w:t>
      </w:r>
      <w:r>
        <w:rPr>
          <w:rStyle w:val="FootnoteReference"/>
          <w:rFonts w:ascii="Garamond" w:hAnsi="Garamond"/>
          <w:szCs w:val="24"/>
        </w:rPr>
        <w:footnoteReference w:id="24"/>
      </w:r>
    </w:p>
    <w:p w14:paraId="5AB74CF1" w14:textId="77777777" w:rsidR="00D704F6" w:rsidRPr="0090520D" w:rsidRDefault="00D704F6" w:rsidP="00B56430">
      <w:pPr>
        <w:spacing w:line="240" w:lineRule="auto"/>
        <w:rPr>
          <w:rFonts w:ascii="Garamond" w:hAnsi="Garamond"/>
          <w:szCs w:val="24"/>
        </w:rPr>
      </w:pPr>
    </w:p>
    <w:p w14:paraId="450FA3CD" w14:textId="466D41EE" w:rsidR="00D704F6" w:rsidRPr="0090520D" w:rsidRDefault="00D704F6" w:rsidP="00B56430">
      <w:pPr>
        <w:spacing w:line="240" w:lineRule="auto"/>
        <w:rPr>
          <w:rFonts w:ascii="Garamond" w:hAnsi="Garamond"/>
          <w:szCs w:val="24"/>
        </w:rPr>
      </w:pPr>
      <w:r>
        <w:rPr>
          <w:rStyle w:val="Heading4Char"/>
          <w:rFonts w:ascii="Garamond" w:hAnsi="Garamond"/>
          <w:szCs w:val="24"/>
        </w:rPr>
        <w:t>5</w:t>
      </w:r>
      <w:r w:rsidRPr="0090520D">
        <w:rPr>
          <w:rStyle w:val="Heading4Char"/>
          <w:rFonts w:ascii="Garamond" w:hAnsi="Garamond"/>
          <w:szCs w:val="24"/>
        </w:rPr>
        <w:t>.1.2. Kinds of phenomenal properties</w:t>
      </w:r>
      <w:r w:rsidRPr="0090520D">
        <w:rPr>
          <w:rFonts w:ascii="Garamond" w:hAnsi="Garamond"/>
          <w:szCs w:val="24"/>
        </w:rPr>
        <w:t xml:space="preserve">. Phenomenal states have properties, some of which are phenomenal (e.g. reddishness, painfulness) </w:t>
      </w:r>
      <w:r>
        <w:rPr>
          <w:rFonts w:ascii="Garamond" w:hAnsi="Garamond"/>
          <w:szCs w:val="24"/>
        </w:rPr>
        <w:t xml:space="preserve">and </w:t>
      </w:r>
      <w:r w:rsidRPr="0090520D">
        <w:rPr>
          <w:rFonts w:ascii="Garamond" w:hAnsi="Garamond"/>
          <w:szCs w:val="24"/>
        </w:rPr>
        <w:t xml:space="preserve">other non-phenomenal (e.g. occurring on Tuesday). </w:t>
      </w:r>
      <w:r>
        <w:rPr>
          <w:rFonts w:ascii="Garamond" w:hAnsi="Garamond"/>
          <w:szCs w:val="24"/>
        </w:rPr>
        <w:t>P</w:t>
      </w:r>
      <w:r w:rsidRPr="0090520D">
        <w:rPr>
          <w:rFonts w:ascii="Garamond" w:hAnsi="Garamond"/>
          <w:szCs w:val="24"/>
        </w:rPr>
        <w:t xml:space="preserve">henomenal properties </w:t>
      </w:r>
      <w:r>
        <w:rPr>
          <w:rFonts w:ascii="Garamond" w:hAnsi="Garamond"/>
          <w:szCs w:val="24"/>
        </w:rPr>
        <w:t xml:space="preserve">come </w:t>
      </w:r>
      <w:r w:rsidRPr="0090520D">
        <w:rPr>
          <w:rFonts w:ascii="Garamond" w:hAnsi="Garamond"/>
          <w:szCs w:val="24"/>
        </w:rPr>
        <w:t>in three kinds: qualitative, quantitative, and relational.</w:t>
      </w:r>
    </w:p>
    <w:p w14:paraId="040BB8AE" w14:textId="19A2AB58" w:rsidR="00D704F6" w:rsidRPr="0090520D" w:rsidRDefault="00D704F6" w:rsidP="00B56430">
      <w:pPr>
        <w:spacing w:line="240" w:lineRule="auto"/>
        <w:ind w:firstLine="720"/>
        <w:rPr>
          <w:rFonts w:ascii="Garamond" w:hAnsi="Garamond"/>
          <w:szCs w:val="24"/>
        </w:rPr>
      </w:pPr>
      <w:r w:rsidRPr="0090520D">
        <w:rPr>
          <w:rFonts w:ascii="Garamond" w:hAnsi="Garamond"/>
          <w:i/>
          <w:szCs w:val="24"/>
        </w:rPr>
        <w:t>Qualitative</w:t>
      </w:r>
      <w:r w:rsidRPr="0090520D">
        <w:rPr>
          <w:rFonts w:ascii="Garamond" w:hAnsi="Garamond"/>
          <w:szCs w:val="24"/>
        </w:rPr>
        <w:t xml:space="preserve"> phenomenal properties are phenomenal properties such as reddishness, bluishness, painfulness, burning painfulness, stabbing painfulness, and so on. They define the qualitative aspect characteriz</w:t>
      </w:r>
      <w:r>
        <w:rPr>
          <w:rFonts w:ascii="Garamond" w:hAnsi="Garamond"/>
          <w:szCs w:val="24"/>
        </w:rPr>
        <w:t>ing</w:t>
      </w:r>
      <w:r w:rsidRPr="0090520D">
        <w:rPr>
          <w:rFonts w:ascii="Garamond" w:hAnsi="Garamond"/>
          <w:szCs w:val="24"/>
        </w:rPr>
        <w:t xml:space="preserve"> each kind of phenomenal state: they are </w:t>
      </w:r>
      <w:r>
        <w:rPr>
          <w:rFonts w:ascii="Garamond" w:hAnsi="Garamond"/>
          <w:szCs w:val="24"/>
        </w:rPr>
        <w:t>what</w:t>
      </w:r>
      <w:r w:rsidRPr="0090520D">
        <w:rPr>
          <w:rFonts w:ascii="Garamond" w:hAnsi="Garamond"/>
          <w:szCs w:val="24"/>
        </w:rPr>
        <w:t xml:space="preserve"> constitutes the difference between, say, an experience of redness and an experience of blueness (or between an experience of saxophone sound and an experience of st</w:t>
      </w:r>
      <w:r>
        <w:rPr>
          <w:rFonts w:ascii="Garamond" w:hAnsi="Garamond"/>
          <w:szCs w:val="24"/>
        </w:rPr>
        <w:t>a</w:t>
      </w:r>
      <w:r w:rsidRPr="0090520D">
        <w:rPr>
          <w:rFonts w:ascii="Garamond" w:hAnsi="Garamond"/>
          <w:szCs w:val="24"/>
        </w:rPr>
        <w:t xml:space="preserve">bbing pain). </w:t>
      </w:r>
      <w:r>
        <w:rPr>
          <w:rFonts w:ascii="Garamond" w:hAnsi="Garamond"/>
          <w:szCs w:val="24"/>
        </w:rPr>
        <w:t>Intuitively</w:t>
      </w:r>
      <w:r w:rsidRPr="0090520D">
        <w:rPr>
          <w:rFonts w:ascii="Garamond" w:hAnsi="Garamond"/>
          <w:szCs w:val="24"/>
        </w:rPr>
        <w:t>, two qualitatively different phenomenal states (phenomenal states with different qualitative phenomenal properties) are phenomenal states of different kinds.</w:t>
      </w:r>
    </w:p>
    <w:p w14:paraId="50B8B072" w14:textId="37BC34B6" w:rsidR="00D704F6" w:rsidRPr="0090520D" w:rsidRDefault="00D704F6" w:rsidP="00B56430">
      <w:pPr>
        <w:spacing w:line="240" w:lineRule="auto"/>
        <w:ind w:firstLine="720"/>
        <w:rPr>
          <w:rFonts w:ascii="Garamond" w:hAnsi="Garamond"/>
          <w:szCs w:val="24"/>
        </w:rPr>
      </w:pPr>
      <w:r w:rsidRPr="0090520D">
        <w:rPr>
          <w:rFonts w:ascii="Garamond" w:hAnsi="Garamond"/>
          <w:i/>
          <w:szCs w:val="24"/>
        </w:rPr>
        <w:t>Quantitative</w:t>
      </w:r>
      <w:r w:rsidRPr="0090520D">
        <w:rPr>
          <w:rFonts w:ascii="Garamond" w:hAnsi="Garamond"/>
          <w:szCs w:val="24"/>
        </w:rPr>
        <w:t xml:space="preserve"> phenomenal properties are properties in virtue of which qualitative phenomenal properties are modulated. Each dimension of phenomenal variation is associated with a quantitative phenomenal property. Quantitative phenomenal properties can be quantified: for any quantitative phenomenal property </w:t>
      </w:r>
      <w:r w:rsidRPr="0090520D">
        <w:rPr>
          <w:rFonts w:ascii="Garamond" w:hAnsi="Garamond"/>
          <w:i/>
          <w:szCs w:val="24"/>
        </w:rPr>
        <w:t>Q</w:t>
      </w:r>
      <w:r w:rsidRPr="0090520D">
        <w:rPr>
          <w:rFonts w:ascii="Garamond" w:hAnsi="Garamond"/>
          <w:szCs w:val="24"/>
        </w:rPr>
        <w:t xml:space="preserve">, a phenomenal state </w:t>
      </w:r>
      <w:r w:rsidRPr="0090520D">
        <w:rPr>
          <w:rFonts w:ascii="Garamond" w:hAnsi="Garamond" w:cs="Times New Roman"/>
          <w:szCs w:val="24"/>
        </w:rPr>
        <w:t>φ</w:t>
      </w:r>
      <w:r w:rsidRPr="0090520D">
        <w:rPr>
          <w:rFonts w:ascii="Garamond" w:hAnsi="Garamond"/>
          <w:szCs w:val="24"/>
        </w:rPr>
        <w:t xml:space="preserve"> that can </w:t>
      </w:r>
      <w:r>
        <w:rPr>
          <w:rFonts w:ascii="Garamond" w:hAnsi="Garamond"/>
          <w:szCs w:val="24"/>
        </w:rPr>
        <w:t>be</w:t>
      </w:r>
      <w:r w:rsidRPr="0090520D">
        <w:rPr>
          <w:rFonts w:ascii="Garamond" w:hAnsi="Garamond"/>
          <w:szCs w:val="24"/>
        </w:rPr>
        <w:t xml:space="preserve"> </w:t>
      </w:r>
      <w:r w:rsidRPr="0090520D">
        <w:rPr>
          <w:rFonts w:ascii="Garamond" w:hAnsi="Garamond"/>
          <w:i/>
          <w:szCs w:val="24"/>
        </w:rPr>
        <w:t>Q</w:t>
      </w:r>
      <w:r w:rsidRPr="0090520D">
        <w:rPr>
          <w:rFonts w:ascii="Garamond" w:hAnsi="Garamond"/>
          <w:szCs w:val="24"/>
        </w:rPr>
        <w:t xml:space="preserve"> can </w:t>
      </w:r>
      <w:proofErr w:type="gramStart"/>
      <w:r w:rsidRPr="0090520D">
        <w:rPr>
          <w:rFonts w:ascii="Garamond" w:hAnsi="Garamond"/>
          <w:szCs w:val="24"/>
        </w:rPr>
        <w:t>be more or less</w:t>
      </w:r>
      <w:proofErr w:type="gramEnd"/>
      <w:r w:rsidRPr="0090520D">
        <w:rPr>
          <w:rFonts w:ascii="Garamond" w:hAnsi="Garamond"/>
          <w:szCs w:val="24"/>
        </w:rPr>
        <w:t xml:space="preserve"> </w:t>
      </w:r>
      <w:r w:rsidRPr="0090520D">
        <w:rPr>
          <w:rFonts w:ascii="Garamond" w:hAnsi="Garamond"/>
          <w:i/>
          <w:szCs w:val="24"/>
        </w:rPr>
        <w:t>Q</w:t>
      </w:r>
      <w:r w:rsidRPr="0090520D">
        <w:rPr>
          <w:rFonts w:ascii="Garamond" w:hAnsi="Garamond"/>
          <w:szCs w:val="24"/>
        </w:rPr>
        <w:t xml:space="preserve">. </w:t>
      </w:r>
      <w:r>
        <w:rPr>
          <w:rFonts w:ascii="Garamond" w:hAnsi="Garamond"/>
          <w:szCs w:val="24"/>
        </w:rPr>
        <w:t>They</w:t>
      </w:r>
      <w:r w:rsidRPr="0090520D">
        <w:rPr>
          <w:rFonts w:ascii="Garamond" w:hAnsi="Garamond"/>
          <w:szCs w:val="24"/>
        </w:rPr>
        <w:t xml:space="preserve"> are </w:t>
      </w:r>
      <w:r w:rsidRPr="0090520D">
        <w:rPr>
          <w:rFonts w:ascii="Garamond" w:hAnsi="Garamond"/>
          <w:i/>
          <w:szCs w:val="24"/>
        </w:rPr>
        <w:t>phenomenal</w:t>
      </w:r>
      <w:r w:rsidRPr="0090520D">
        <w:rPr>
          <w:rFonts w:ascii="Garamond" w:hAnsi="Garamond"/>
          <w:szCs w:val="24"/>
        </w:rPr>
        <w:t xml:space="preserve"> because they make a difference to the phenomenology of one’s experience. </w:t>
      </w:r>
      <w:r w:rsidRPr="0090520D">
        <w:rPr>
          <w:rFonts w:ascii="Garamond" w:hAnsi="Garamond"/>
          <w:i/>
          <w:szCs w:val="24"/>
        </w:rPr>
        <w:t>Intensity</w:t>
      </w:r>
      <w:r w:rsidRPr="0090520D">
        <w:rPr>
          <w:rFonts w:ascii="Garamond" w:hAnsi="Garamond"/>
          <w:szCs w:val="24"/>
        </w:rPr>
        <w:t xml:space="preserve"> is </w:t>
      </w:r>
      <w:r>
        <w:rPr>
          <w:rFonts w:ascii="Garamond" w:hAnsi="Garamond"/>
          <w:szCs w:val="24"/>
        </w:rPr>
        <w:t>a</w:t>
      </w:r>
      <w:r w:rsidRPr="0090520D">
        <w:rPr>
          <w:rFonts w:ascii="Garamond" w:hAnsi="Garamond"/>
          <w:szCs w:val="24"/>
        </w:rPr>
        <w:t xml:space="preserve"> paradigmatic example. A pain sensation may </w:t>
      </w:r>
      <w:proofErr w:type="gramStart"/>
      <w:r w:rsidRPr="0090520D">
        <w:rPr>
          <w:rFonts w:ascii="Garamond" w:hAnsi="Garamond"/>
          <w:szCs w:val="24"/>
        </w:rPr>
        <w:t>be more or less</w:t>
      </w:r>
      <w:proofErr w:type="gramEnd"/>
      <w:r w:rsidRPr="0090520D">
        <w:rPr>
          <w:rFonts w:ascii="Garamond" w:hAnsi="Garamond"/>
          <w:szCs w:val="24"/>
        </w:rPr>
        <w:t xml:space="preserve"> painful</w:t>
      </w:r>
      <w:r>
        <w:rPr>
          <w:rFonts w:ascii="Garamond" w:hAnsi="Garamond"/>
          <w:szCs w:val="24"/>
        </w:rPr>
        <w:t>: w</w:t>
      </w:r>
      <w:r w:rsidRPr="0090520D">
        <w:rPr>
          <w:rFonts w:ascii="Garamond" w:hAnsi="Garamond"/>
          <w:szCs w:val="24"/>
        </w:rPr>
        <w:t xml:space="preserve">hen you stub your toe on the couch, you </w:t>
      </w:r>
      <w:r w:rsidRPr="0090520D">
        <w:rPr>
          <w:rFonts w:ascii="Garamond" w:hAnsi="Garamond"/>
          <w:szCs w:val="24"/>
        </w:rPr>
        <w:lastRenderedPageBreak/>
        <w:t xml:space="preserve">have a sudden excruciating pain sensation, which gradually diminishes. </w:t>
      </w:r>
      <w:r>
        <w:rPr>
          <w:rFonts w:ascii="Garamond" w:hAnsi="Garamond"/>
          <w:szCs w:val="24"/>
        </w:rPr>
        <w:t>T</w:t>
      </w:r>
      <w:r w:rsidRPr="0090520D">
        <w:rPr>
          <w:rFonts w:ascii="Garamond" w:hAnsi="Garamond"/>
          <w:szCs w:val="24"/>
        </w:rPr>
        <w:t xml:space="preserve">he sensation, initially </w:t>
      </w:r>
      <w:r w:rsidRPr="0090520D">
        <w:rPr>
          <w:rFonts w:ascii="Garamond" w:hAnsi="Garamond"/>
          <w:i/>
          <w:szCs w:val="24"/>
        </w:rPr>
        <w:t>extremely intense</w:t>
      </w:r>
      <w:r w:rsidRPr="0090520D">
        <w:rPr>
          <w:rFonts w:ascii="Garamond" w:hAnsi="Garamond"/>
          <w:szCs w:val="24"/>
        </w:rPr>
        <w:t xml:space="preserve">, becomes </w:t>
      </w:r>
      <w:r w:rsidRPr="0090520D">
        <w:rPr>
          <w:rFonts w:ascii="Garamond" w:hAnsi="Garamond"/>
          <w:i/>
          <w:szCs w:val="24"/>
        </w:rPr>
        <w:t>less intense</w:t>
      </w:r>
      <w:r w:rsidRPr="0090520D">
        <w:rPr>
          <w:rFonts w:ascii="Garamond" w:hAnsi="Garamond"/>
          <w:szCs w:val="24"/>
        </w:rPr>
        <w:t xml:space="preserve"> </w:t>
      </w:r>
      <w:r>
        <w:rPr>
          <w:rFonts w:ascii="Garamond" w:hAnsi="Garamond"/>
          <w:szCs w:val="24"/>
        </w:rPr>
        <w:t>as time passes</w:t>
      </w:r>
      <w:r w:rsidRPr="0090520D">
        <w:rPr>
          <w:rFonts w:ascii="Garamond" w:hAnsi="Garamond"/>
          <w:szCs w:val="24"/>
        </w:rPr>
        <w:t xml:space="preserve">. </w:t>
      </w:r>
      <w:r>
        <w:rPr>
          <w:rFonts w:ascii="Garamond" w:hAnsi="Garamond"/>
          <w:szCs w:val="24"/>
        </w:rPr>
        <w:t>O</w:t>
      </w:r>
      <w:r w:rsidRPr="0090520D">
        <w:rPr>
          <w:rFonts w:ascii="Garamond" w:hAnsi="Garamond"/>
          <w:szCs w:val="24"/>
        </w:rPr>
        <w:t>ther kinds of phenomenal state vary in intensity</w:t>
      </w:r>
      <w:r>
        <w:rPr>
          <w:rFonts w:ascii="Garamond" w:hAnsi="Garamond"/>
          <w:szCs w:val="24"/>
        </w:rPr>
        <w:t xml:space="preserve">: a </w:t>
      </w:r>
      <w:r w:rsidRPr="0090520D">
        <w:rPr>
          <w:rFonts w:ascii="Garamond" w:hAnsi="Garamond"/>
          <w:szCs w:val="24"/>
        </w:rPr>
        <w:t xml:space="preserve">visual experience may </w:t>
      </w:r>
      <w:proofErr w:type="gramStart"/>
      <w:r w:rsidRPr="0090520D">
        <w:rPr>
          <w:rFonts w:ascii="Garamond" w:hAnsi="Garamond"/>
          <w:szCs w:val="24"/>
        </w:rPr>
        <w:t>be more or less</w:t>
      </w:r>
      <w:proofErr w:type="gramEnd"/>
      <w:r w:rsidRPr="0090520D">
        <w:rPr>
          <w:rFonts w:ascii="Garamond" w:hAnsi="Garamond"/>
          <w:szCs w:val="24"/>
        </w:rPr>
        <w:t xml:space="preserve"> bright, an auditory experience more or less loud, an itchy experience more or less itchy, an anger experience more or less intense, and so on. </w:t>
      </w:r>
      <w:r w:rsidRPr="0090520D">
        <w:rPr>
          <w:rFonts w:ascii="Garamond" w:hAnsi="Garamond"/>
          <w:i/>
          <w:szCs w:val="24"/>
        </w:rPr>
        <w:t>Clarity</w:t>
      </w:r>
      <w:r w:rsidRPr="0090520D">
        <w:rPr>
          <w:rFonts w:ascii="Garamond" w:hAnsi="Garamond"/>
          <w:szCs w:val="24"/>
        </w:rPr>
        <w:t xml:space="preserve"> (in the sense of definiteness spelled out in </w:t>
      </w:r>
      <w:r w:rsidRPr="007637E6">
        <w:rPr>
          <w:rFonts w:ascii="Garamond" w:hAnsi="Garamond"/>
          <w:szCs w:val="24"/>
        </w:rPr>
        <w:t>§</w:t>
      </w:r>
      <w:r>
        <w:rPr>
          <w:rFonts w:ascii="Garamond" w:hAnsi="Garamond"/>
          <w:szCs w:val="24"/>
        </w:rPr>
        <w:t>3</w:t>
      </w:r>
      <w:r w:rsidRPr="0090520D">
        <w:rPr>
          <w:rFonts w:ascii="Garamond" w:hAnsi="Garamond"/>
          <w:szCs w:val="24"/>
        </w:rPr>
        <w:t xml:space="preserve">) may also be numbered among the quantitative phenomenal properties. </w:t>
      </w:r>
      <w:proofErr w:type="gramStart"/>
      <w:r w:rsidRPr="0090520D">
        <w:rPr>
          <w:rFonts w:ascii="Garamond" w:hAnsi="Garamond"/>
          <w:szCs w:val="24"/>
        </w:rPr>
        <w:t>As long as</w:t>
      </w:r>
      <w:proofErr w:type="gramEnd"/>
      <w:r w:rsidRPr="0090520D">
        <w:rPr>
          <w:rFonts w:ascii="Garamond" w:hAnsi="Garamond"/>
          <w:szCs w:val="24"/>
        </w:rPr>
        <w:t xml:space="preserve"> a phenomenal state can be phenomenally </w:t>
      </w:r>
      <w:r w:rsidRPr="0090520D">
        <w:rPr>
          <w:rFonts w:ascii="Garamond" w:hAnsi="Garamond"/>
          <w:i/>
          <w:szCs w:val="24"/>
        </w:rPr>
        <w:t>more or less determinate</w:t>
      </w:r>
      <w:r w:rsidRPr="0090520D">
        <w:rPr>
          <w:rFonts w:ascii="Garamond" w:hAnsi="Garamond"/>
          <w:szCs w:val="24"/>
        </w:rPr>
        <w:t xml:space="preserve">, its clarity or definiteness is a phenomenal property that can be quantified. Given that a phenomenal state can </w:t>
      </w:r>
      <w:proofErr w:type="gramStart"/>
      <w:r w:rsidRPr="0090520D">
        <w:rPr>
          <w:rFonts w:ascii="Garamond" w:hAnsi="Garamond"/>
          <w:szCs w:val="24"/>
        </w:rPr>
        <w:t>be more or less</w:t>
      </w:r>
      <w:proofErr w:type="gramEnd"/>
      <w:r w:rsidRPr="0090520D">
        <w:rPr>
          <w:rFonts w:ascii="Garamond" w:hAnsi="Garamond"/>
          <w:szCs w:val="24"/>
        </w:rPr>
        <w:t xml:space="preserve"> salient, </w:t>
      </w:r>
      <w:r w:rsidRPr="0090520D">
        <w:rPr>
          <w:rFonts w:ascii="Garamond" w:hAnsi="Garamond"/>
          <w:i/>
          <w:szCs w:val="24"/>
        </w:rPr>
        <w:t>salience</w:t>
      </w:r>
      <w:r w:rsidRPr="0090520D">
        <w:rPr>
          <w:rFonts w:ascii="Garamond" w:hAnsi="Garamond"/>
          <w:szCs w:val="24"/>
        </w:rPr>
        <w:t xml:space="preserve"> </w:t>
      </w:r>
      <w:r>
        <w:rPr>
          <w:rFonts w:ascii="Garamond" w:hAnsi="Garamond"/>
          <w:szCs w:val="24"/>
        </w:rPr>
        <w:t>may</w:t>
      </w:r>
      <w:r w:rsidRPr="0090520D">
        <w:rPr>
          <w:rFonts w:ascii="Garamond" w:hAnsi="Garamond"/>
          <w:szCs w:val="24"/>
        </w:rPr>
        <w:t xml:space="preserve"> also</w:t>
      </w:r>
      <w:r>
        <w:rPr>
          <w:rFonts w:ascii="Garamond" w:hAnsi="Garamond"/>
          <w:szCs w:val="24"/>
        </w:rPr>
        <w:t xml:space="preserve"> be considered </w:t>
      </w:r>
      <w:r w:rsidRPr="0090520D">
        <w:rPr>
          <w:rFonts w:ascii="Garamond" w:hAnsi="Garamond"/>
          <w:szCs w:val="24"/>
        </w:rPr>
        <w:t xml:space="preserve">a quantitative phenomenal property. Whether </w:t>
      </w:r>
      <w:r>
        <w:rPr>
          <w:rFonts w:ascii="Garamond" w:hAnsi="Garamond"/>
          <w:szCs w:val="24"/>
        </w:rPr>
        <w:t xml:space="preserve">it really is </w:t>
      </w:r>
      <w:r w:rsidRPr="0090520D">
        <w:rPr>
          <w:rFonts w:ascii="Garamond" w:hAnsi="Garamond"/>
          <w:szCs w:val="24"/>
        </w:rPr>
        <w:t>partly depends on whether a phenomenal state’s salienc</w:t>
      </w:r>
      <w:r>
        <w:rPr>
          <w:rFonts w:ascii="Garamond" w:hAnsi="Garamond"/>
          <w:szCs w:val="24"/>
        </w:rPr>
        <w:t>e</w:t>
      </w:r>
      <w:r w:rsidRPr="0090520D">
        <w:rPr>
          <w:rFonts w:ascii="Garamond" w:hAnsi="Garamond"/>
          <w:szCs w:val="24"/>
        </w:rPr>
        <w:t xml:space="preserve"> can be measured only relatively to other phenomenal states (</w:t>
      </w:r>
      <w:r w:rsidRPr="0090520D">
        <w:rPr>
          <w:rFonts w:ascii="Garamond" w:hAnsi="Garamond" w:cs="Times New Roman"/>
          <w:szCs w:val="24"/>
        </w:rPr>
        <w:t>φ</w:t>
      </w:r>
      <w:r w:rsidRPr="0090520D">
        <w:rPr>
          <w:rFonts w:ascii="Garamond" w:hAnsi="Garamond"/>
          <w:szCs w:val="24"/>
          <w:vertAlign w:val="subscript"/>
        </w:rPr>
        <w:t>1</w:t>
      </w:r>
      <w:r w:rsidRPr="0090520D">
        <w:rPr>
          <w:rFonts w:ascii="Garamond" w:hAnsi="Garamond"/>
          <w:szCs w:val="24"/>
        </w:rPr>
        <w:t xml:space="preserve"> is more salient than </w:t>
      </w:r>
      <w:r w:rsidRPr="0090520D">
        <w:rPr>
          <w:rFonts w:ascii="Garamond" w:hAnsi="Garamond" w:cs="Times New Roman"/>
          <w:szCs w:val="24"/>
        </w:rPr>
        <w:t>φ</w:t>
      </w:r>
      <w:r w:rsidRPr="0090520D">
        <w:rPr>
          <w:rFonts w:ascii="Garamond" w:hAnsi="Garamond"/>
          <w:szCs w:val="24"/>
          <w:vertAlign w:val="subscript"/>
        </w:rPr>
        <w:t>2</w:t>
      </w:r>
      <w:r w:rsidRPr="0090520D">
        <w:rPr>
          <w:rFonts w:ascii="Garamond" w:hAnsi="Garamond"/>
          <w:szCs w:val="24"/>
        </w:rPr>
        <w:t>) or there is also an absolute measure of salience (</w:t>
      </w:r>
      <w:r w:rsidRPr="0090520D">
        <w:rPr>
          <w:rFonts w:ascii="Garamond" w:hAnsi="Garamond" w:cs="Times New Roman"/>
          <w:szCs w:val="24"/>
        </w:rPr>
        <w:t>φ</w:t>
      </w:r>
      <w:r w:rsidRPr="0090520D">
        <w:rPr>
          <w:rFonts w:ascii="Garamond" w:hAnsi="Garamond"/>
          <w:szCs w:val="24"/>
        </w:rPr>
        <w:t xml:space="preserve">’s degree of salience is </w:t>
      </w:r>
      <w:r w:rsidRPr="0090520D">
        <w:rPr>
          <w:rFonts w:ascii="Garamond" w:hAnsi="Garamond"/>
          <w:i/>
          <w:szCs w:val="24"/>
        </w:rPr>
        <w:t>n</w:t>
      </w:r>
      <w:r w:rsidRPr="0090520D">
        <w:rPr>
          <w:rFonts w:ascii="Garamond" w:hAnsi="Garamond"/>
          <w:szCs w:val="24"/>
        </w:rPr>
        <w:t xml:space="preserve">). </w:t>
      </w:r>
      <w:r>
        <w:rPr>
          <w:rFonts w:ascii="Garamond" w:hAnsi="Garamond"/>
          <w:szCs w:val="24"/>
        </w:rPr>
        <w:t>With</w:t>
      </w:r>
      <w:r w:rsidRPr="0090520D">
        <w:rPr>
          <w:rFonts w:ascii="Garamond" w:hAnsi="Garamond"/>
          <w:szCs w:val="24"/>
        </w:rPr>
        <w:t xml:space="preserve"> intensity, for example, not only a phenomenal state can be more or less intense than another: one can also establish a scale, say from 1 to 10, such that a phenomenal state can be said to have a certain degree of intensity within that range. If a similar scale can be established for salience, then salience may </w:t>
      </w:r>
      <w:r>
        <w:rPr>
          <w:rFonts w:ascii="Garamond" w:hAnsi="Garamond"/>
          <w:szCs w:val="24"/>
        </w:rPr>
        <w:t xml:space="preserve">legitimately </w:t>
      </w:r>
      <w:r w:rsidRPr="0090520D">
        <w:rPr>
          <w:rFonts w:ascii="Garamond" w:hAnsi="Garamond"/>
          <w:szCs w:val="24"/>
        </w:rPr>
        <w:t>be considered as a quantitative phenomenal property.</w:t>
      </w:r>
    </w:p>
    <w:p w14:paraId="5855D8F5" w14:textId="4D339A29" w:rsidR="00D704F6" w:rsidRPr="0090520D" w:rsidRDefault="00D704F6" w:rsidP="00B56430">
      <w:pPr>
        <w:spacing w:line="240" w:lineRule="auto"/>
        <w:ind w:firstLine="720"/>
        <w:rPr>
          <w:rFonts w:ascii="Garamond" w:hAnsi="Garamond" w:cs="Times New Roman"/>
          <w:szCs w:val="24"/>
        </w:rPr>
      </w:pPr>
      <w:r>
        <w:rPr>
          <w:rFonts w:ascii="Garamond" w:hAnsi="Garamond"/>
          <w:szCs w:val="24"/>
        </w:rPr>
        <w:t>Both q</w:t>
      </w:r>
      <w:r w:rsidRPr="0090520D">
        <w:rPr>
          <w:rFonts w:ascii="Garamond" w:hAnsi="Garamond"/>
          <w:szCs w:val="24"/>
        </w:rPr>
        <w:t xml:space="preserve">ualitative and quantitative phenomenal properties are non-relational properties. </w:t>
      </w:r>
      <w:r w:rsidRPr="0090520D">
        <w:rPr>
          <w:rFonts w:ascii="Garamond" w:hAnsi="Garamond"/>
          <w:i/>
          <w:szCs w:val="24"/>
        </w:rPr>
        <w:t>Relational</w:t>
      </w:r>
      <w:r w:rsidRPr="0090520D">
        <w:rPr>
          <w:rFonts w:ascii="Garamond" w:hAnsi="Garamond"/>
          <w:szCs w:val="24"/>
        </w:rPr>
        <w:t xml:space="preserve"> phenomenal properties are phenomenal properties phenomenal states have in virtue of bearing certain relations to other phenomenal states. </w:t>
      </w:r>
      <w:r>
        <w:rPr>
          <w:rFonts w:ascii="Garamond" w:hAnsi="Garamond"/>
          <w:szCs w:val="24"/>
        </w:rPr>
        <w:t>Some of</w:t>
      </w:r>
      <w:r w:rsidRPr="0090520D">
        <w:rPr>
          <w:rFonts w:ascii="Garamond" w:hAnsi="Garamond"/>
          <w:szCs w:val="24"/>
        </w:rPr>
        <w:t xml:space="preserve"> </w:t>
      </w:r>
      <w:r>
        <w:rPr>
          <w:rFonts w:ascii="Garamond" w:hAnsi="Garamond"/>
          <w:szCs w:val="24"/>
        </w:rPr>
        <w:t>them</w:t>
      </w:r>
      <w:r w:rsidRPr="0090520D">
        <w:rPr>
          <w:rFonts w:ascii="Garamond" w:hAnsi="Garamond"/>
          <w:szCs w:val="24"/>
        </w:rPr>
        <w:t xml:space="preserve"> are: phenomenal </w:t>
      </w:r>
      <w:r w:rsidRPr="0090520D">
        <w:rPr>
          <w:rFonts w:ascii="Garamond" w:hAnsi="Garamond" w:cs="Times New Roman"/>
          <w:szCs w:val="24"/>
        </w:rPr>
        <w:t>unity (φ</w:t>
      </w:r>
      <w:r w:rsidRPr="0090520D">
        <w:rPr>
          <w:rFonts w:ascii="Garamond" w:hAnsi="Garamond" w:cs="Times New Roman"/>
          <w:szCs w:val="24"/>
          <w:vertAlign w:val="subscript"/>
        </w:rPr>
        <w:t>1</w:t>
      </w:r>
      <w:r w:rsidRPr="0090520D">
        <w:rPr>
          <w:rFonts w:ascii="Garamond" w:hAnsi="Garamond" w:cs="Times New Roman"/>
          <w:szCs w:val="24"/>
        </w:rPr>
        <w:t xml:space="preserve"> is unified with φ</w:t>
      </w:r>
      <w:r w:rsidRPr="0090520D">
        <w:rPr>
          <w:rFonts w:ascii="Garamond" w:hAnsi="Garamond" w:cs="Times New Roman"/>
          <w:szCs w:val="24"/>
          <w:vertAlign w:val="subscript"/>
        </w:rPr>
        <w:t>2</w:t>
      </w:r>
      <w:r w:rsidRPr="0090520D">
        <w:rPr>
          <w:rFonts w:ascii="Garamond" w:hAnsi="Garamond" w:cs="Times New Roman"/>
          <w:szCs w:val="24"/>
        </w:rPr>
        <w:t>, φ</w:t>
      </w:r>
      <w:r w:rsidRPr="0090520D">
        <w:rPr>
          <w:rFonts w:ascii="Garamond" w:hAnsi="Garamond" w:cs="Times New Roman"/>
          <w:szCs w:val="24"/>
          <w:vertAlign w:val="subscript"/>
        </w:rPr>
        <w:t>3</w:t>
      </w:r>
      <w:r w:rsidRPr="0090520D">
        <w:rPr>
          <w:rFonts w:ascii="Garamond" w:hAnsi="Garamond" w:cs="Times New Roman"/>
          <w:szCs w:val="24"/>
        </w:rPr>
        <w:t>, …, and φ</w:t>
      </w:r>
      <w:r w:rsidRPr="0090520D">
        <w:rPr>
          <w:rFonts w:ascii="Garamond" w:hAnsi="Garamond" w:cs="Times New Roman"/>
          <w:szCs w:val="24"/>
          <w:vertAlign w:val="subscript"/>
        </w:rPr>
        <w:t>n</w:t>
      </w:r>
      <w:r w:rsidRPr="0090520D">
        <w:rPr>
          <w:rFonts w:ascii="Garamond" w:hAnsi="Garamond" w:cs="Times New Roman"/>
          <w:szCs w:val="24"/>
        </w:rPr>
        <w:t xml:space="preserve">), </w:t>
      </w:r>
      <w:r>
        <w:rPr>
          <w:rFonts w:ascii="Garamond" w:hAnsi="Garamond" w:cs="Times New Roman"/>
          <w:szCs w:val="24"/>
        </w:rPr>
        <w:t>phenomenal parthood</w:t>
      </w:r>
      <w:r w:rsidRPr="0090520D">
        <w:rPr>
          <w:rFonts w:ascii="Garamond" w:hAnsi="Garamond" w:cs="Times New Roman"/>
          <w:szCs w:val="24"/>
        </w:rPr>
        <w:t xml:space="preserve"> (φ</w:t>
      </w:r>
      <w:r w:rsidRPr="0090520D">
        <w:rPr>
          <w:rFonts w:ascii="Garamond" w:hAnsi="Garamond" w:cs="Times New Roman"/>
          <w:szCs w:val="24"/>
          <w:vertAlign w:val="subscript"/>
        </w:rPr>
        <w:t>1</w:t>
      </w:r>
      <w:r w:rsidRPr="0090520D">
        <w:rPr>
          <w:rFonts w:ascii="Garamond" w:hAnsi="Garamond" w:cs="Times New Roman"/>
          <w:szCs w:val="24"/>
        </w:rPr>
        <w:t xml:space="preserve"> is part of the same whole as φ</w:t>
      </w:r>
      <w:r w:rsidRPr="0090520D">
        <w:rPr>
          <w:rFonts w:ascii="Garamond" w:hAnsi="Garamond" w:cs="Times New Roman"/>
          <w:szCs w:val="24"/>
          <w:vertAlign w:val="subscript"/>
        </w:rPr>
        <w:t>2</w:t>
      </w:r>
      <w:r w:rsidRPr="0090520D">
        <w:rPr>
          <w:rFonts w:ascii="Garamond" w:hAnsi="Garamond" w:cs="Times New Roman"/>
          <w:szCs w:val="24"/>
        </w:rPr>
        <w:t>, φ</w:t>
      </w:r>
      <w:r w:rsidRPr="0090520D">
        <w:rPr>
          <w:rFonts w:ascii="Garamond" w:hAnsi="Garamond" w:cs="Times New Roman"/>
          <w:szCs w:val="24"/>
          <w:vertAlign w:val="subscript"/>
        </w:rPr>
        <w:t>3</w:t>
      </w:r>
      <w:r w:rsidRPr="0090520D">
        <w:rPr>
          <w:rFonts w:ascii="Garamond" w:hAnsi="Garamond" w:cs="Times New Roman"/>
          <w:szCs w:val="24"/>
        </w:rPr>
        <w:t>, …, and φ</w:t>
      </w:r>
      <w:r w:rsidRPr="0090520D">
        <w:rPr>
          <w:rFonts w:ascii="Garamond" w:hAnsi="Garamond" w:cs="Times New Roman"/>
          <w:szCs w:val="24"/>
          <w:vertAlign w:val="subscript"/>
        </w:rPr>
        <w:t>n</w:t>
      </w:r>
      <w:r w:rsidRPr="0090520D">
        <w:rPr>
          <w:rFonts w:ascii="Garamond" w:hAnsi="Garamond" w:cs="Times New Roman"/>
          <w:szCs w:val="24"/>
        </w:rPr>
        <w:t xml:space="preserve">), </w:t>
      </w:r>
      <w:r>
        <w:rPr>
          <w:rFonts w:ascii="Garamond" w:hAnsi="Garamond" w:cs="Times New Roman"/>
          <w:szCs w:val="24"/>
        </w:rPr>
        <w:t>phenomenal simultaneity/precedence</w:t>
      </w:r>
      <w:r w:rsidRPr="0090520D">
        <w:rPr>
          <w:rFonts w:ascii="Garamond" w:hAnsi="Garamond" w:cs="Times New Roman"/>
          <w:szCs w:val="24"/>
        </w:rPr>
        <w:t xml:space="preserve"> (φ</w:t>
      </w:r>
      <w:r w:rsidRPr="0090520D">
        <w:rPr>
          <w:rFonts w:ascii="Garamond" w:hAnsi="Garamond" w:cs="Times New Roman"/>
          <w:szCs w:val="24"/>
          <w:vertAlign w:val="subscript"/>
        </w:rPr>
        <w:t>1</w:t>
      </w:r>
      <w:r w:rsidRPr="0090520D">
        <w:rPr>
          <w:rFonts w:ascii="Garamond" w:hAnsi="Garamond" w:cs="Times New Roman"/>
          <w:szCs w:val="24"/>
        </w:rPr>
        <w:t xml:space="preserve"> is [experienced] before φ</w:t>
      </w:r>
      <w:r w:rsidRPr="0090520D">
        <w:rPr>
          <w:rFonts w:ascii="Garamond" w:hAnsi="Garamond" w:cs="Times New Roman"/>
          <w:szCs w:val="24"/>
          <w:vertAlign w:val="subscript"/>
        </w:rPr>
        <w:t>2</w:t>
      </w:r>
      <w:r w:rsidRPr="0090520D">
        <w:rPr>
          <w:rFonts w:ascii="Garamond" w:hAnsi="Garamond" w:cs="Times New Roman"/>
          <w:szCs w:val="24"/>
        </w:rPr>
        <w:t xml:space="preserve">), and </w:t>
      </w:r>
      <w:r>
        <w:rPr>
          <w:rFonts w:ascii="Garamond" w:hAnsi="Garamond" w:cs="Times New Roman"/>
          <w:i/>
          <w:iCs/>
          <w:szCs w:val="24"/>
        </w:rPr>
        <w:t xml:space="preserve">comparative </w:t>
      </w:r>
      <w:r w:rsidRPr="00D441E2">
        <w:rPr>
          <w:rFonts w:ascii="Garamond" w:hAnsi="Garamond" w:cs="Times New Roman"/>
          <w:i/>
          <w:iCs/>
          <w:szCs w:val="24"/>
        </w:rPr>
        <w:t>salience</w:t>
      </w:r>
      <w:r w:rsidRPr="0090520D">
        <w:rPr>
          <w:rFonts w:ascii="Garamond" w:hAnsi="Garamond" w:cs="Times New Roman"/>
          <w:szCs w:val="24"/>
        </w:rPr>
        <w:t xml:space="preserve"> (φ</w:t>
      </w:r>
      <w:r w:rsidRPr="0090520D">
        <w:rPr>
          <w:rFonts w:ascii="Garamond" w:hAnsi="Garamond" w:cs="Times New Roman"/>
          <w:szCs w:val="24"/>
          <w:vertAlign w:val="subscript"/>
        </w:rPr>
        <w:t>1</w:t>
      </w:r>
      <w:r w:rsidRPr="0090520D">
        <w:rPr>
          <w:rFonts w:ascii="Garamond" w:hAnsi="Garamond" w:cs="Times New Roman"/>
          <w:szCs w:val="24"/>
        </w:rPr>
        <w:t xml:space="preserve"> is more/less salient than φ</w:t>
      </w:r>
      <w:r w:rsidRPr="0090520D">
        <w:rPr>
          <w:rFonts w:ascii="Garamond" w:hAnsi="Garamond" w:cs="Times New Roman"/>
          <w:szCs w:val="24"/>
          <w:vertAlign w:val="subscript"/>
        </w:rPr>
        <w:t>2</w:t>
      </w:r>
      <w:r w:rsidRPr="0090520D">
        <w:rPr>
          <w:rFonts w:ascii="Garamond" w:hAnsi="Garamond" w:cs="Times New Roman"/>
          <w:szCs w:val="24"/>
        </w:rPr>
        <w:t xml:space="preserve">). Relational phenomenal properties are </w:t>
      </w:r>
      <w:r w:rsidRPr="0090520D">
        <w:rPr>
          <w:rFonts w:ascii="Garamond" w:hAnsi="Garamond" w:cs="Times New Roman"/>
          <w:i/>
          <w:szCs w:val="24"/>
        </w:rPr>
        <w:t>phenomenal</w:t>
      </w:r>
      <w:r w:rsidRPr="0090520D">
        <w:rPr>
          <w:rFonts w:ascii="Garamond" w:hAnsi="Garamond" w:cs="Times New Roman"/>
          <w:szCs w:val="24"/>
        </w:rPr>
        <w:t xml:space="preserve"> because they make a difference to the phenomenology. Phenomenal states φ</w:t>
      </w:r>
      <w:r w:rsidRPr="0090520D">
        <w:rPr>
          <w:rFonts w:ascii="Garamond" w:hAnsi="Garamond" w:cs="Times New Roman"/>
          <w:szCs w:val="24"/>
          <w:vertAlign w:val="subscript"/>
        </w:rPr>
        <w:t>1</w:t>
      </w:r>
      <w:r w:rsidRPr="0090520D">
        <w:rPr>
          <w:rFonts w:ascii="Garamond" w:hAnsi="Garamond" w:cs="Times New Roman"/>
          <w:szCs w:val="24"/>
        </w:rPr>
        <w:t xml:space="preserve"> and φ</w:t>
      </w:r>
      <w:r w:rsidRPr="0090520D">
        <w:rPr>
          <w:rFonts w:ascii="Garamond" w:hAnsi="Garamond" w:cs="Times New Roman"/>
          <w:szCs w:val="24"/>
          <w:vertAlign w:val="subscript"/>
        </w:rPr>
        <w:t>2</w:t>
      </w:r>
      <w:r w:rsidRPr="0090520D">
        <w:rPr>
          <w:rFonts w:ascii="Garamond" w:hAnsi="Garamond" w:cs="Times New Roman"/>
          <w:szCs w:val="24"/>
        </w:rPr>
        <w:t xml:space="preserve"> which are part of the same overall experience are not only unified, but also </w:t>
      </w:r>
      <w:r w:rsidRPr="0090520D">
        <w:rPr>
          <w:rFonts w:ascii="Garamond" w:hAnsi="Garamond" w:cs="Times New Roman"/>
          <w:i/>
          <w:szCs w:val="24"/>
        </w:rPr>
        <w:t>experienced as</w:t>
      </w:r>
      <w:r w:rsidRPr="0090520D">
        <w:rPr>
          <w:rFonts w:ascii="Garamond" w:hAnsi="Garamond" w:cs="Times New Roman"/>
          <w:szCs w:val="24"/>
        </w:rPr>
        <w:t xml:space="preserve"> unified: not only there is something it is like to have φ</w:t>
      </w:r>
      <w:r w:rsidRPr="0090520D">
        <w:rPr>
          <w:rFonts w:ascii="Garamond" w:hAnsi="Garamond" w:cs="Times New Roman"/>
          <w:szCs w:val="24"/>
          <w:vertAlign w:val="subscript"/>
        </w:rPr>
        <w:t>1</w:t>
      </w:r>
      <w:r w:rsidRPr="0090520D">
        <w:rPr>
          <w:rFonts w:ascii="Garamond" w:hAnsi="Garamond" w:cs="Times New Roman"/>
          <w:szCs w:val="24"/>
        </w:rPr>
        <w:t xml:space="preserve"> and something it is like to have φ</w:t>
      </w:r>
      <w:r w:rsidRPr="0090520D">
        <w:rPr>
          <w:rFonts w:ascii="Garamond" w:hAnsi="Garamond" w:cs="Times New Roman"/>
          <w:szCs w:val="24"/>
          <w:vertAlign w:val="subscript"/>
        </w:rPr>
        <w:t>2</w:t>
      </w:r>
      <w:r w:rsidRPr="0090520D">
        <w:rPr>
          <w:rFonts w:ascii="Garamond" w:hAnsi="Garamond" w:cs="Times New Roman"/>
          <w:szCs w:val="24"/>
        </w:rPr>
        <w:t>—there is also something it is like to have φ</w:t>
      </w:r>
      <w:r w:rsidRPr="0090520D">
        <w:rPr>
          <w:rFonts w:ascii="Garamond" w:hAnsi="Garamond" w:cs="Times New Roman"/>
          <w:szCs w:val="24"/>
          <w:vertAlign w:val="subscript"/>
        </w:rPr>
        <w:t>1</w:t>
      </w:r>
      <w:r w:rsidRPr="0090520D">
        <w:rPr>
          <w:rFonts w:ascii="Garamond" w:hAnsi="Garamond" w:cs="Times New Roman"/>
          <w:szCs w:val="24"/>
        </w:rPr>
        <w:t xml:space="preserve"> and φ</w:t>
      </w:r>
      <w:r w:rsidRPr="0090520D">
        <w:rPr>
          <w:rFonts w:ascii="Garamond" w:hAnsi="Garamond" w:cs="Times New Roman"/>
          <w:szCs w:val="24"/>
          <w:vertAlign w:val="subscript"/>
        </w:rPr>
        <w:t>2</w:t>
      </w:r>
      <w:r w:rsidRPr="0090520D">
        <w:rPr>
          <w:rFonts w:ascii="Garamond" w:hAnsi="Garamond" w:cs="Times New Roman"/>
          <w:szCs w:val="24"/>
        </w:rPr>
        <w:t xml:space="preserve"> </w:t>
      </w:r>
      <w:r w:rsidRPr="0090520D">
        <w:rPr>
          <w:rFonts w:ascii="Garamond" w:hAnsi="Garamond" w:cs="Times New Roman"/>
          <w:i/>
          <w:szCs w:val="24"/>
        </w:rPr>
        <w:t>together</w:t>
      </w:r>
      <w:r w:rsidRPr="0090520D">
        <w:rPr>
          <w:rFonts w:ascii="Garamond" w:hAnsi="Garamond" w:cs="Times New Roman"/>
          <w:szCs w:val="24"/>
        </w:rPr>
        <w:t xml:space="preserve"> </w:t>
      </w:r>
      <w:r w:rsidRPr="0090520D">
        <w:rPr>
          <w:rFonts w:ascii="Garamond" w:hAnsi="Garamond" w:cs="Times New Roman"/>
          <w:szCs w:val="24"/>
        </w:rPr>
        <w:fldChar w:fldCharType="begin"/>
      </w:r>
      <w:r>
        <w:rPr>
          <w:rFonts w:ascii="Garamond" w:hAnsi="Garamond" w:cs="Times New Roman"/>
          <w:szCs w:val="24"/>
        </w:rPr>
        <w:instrText xml:space="preserve"> ADDIN ZOTERO_ITEM CSL_CITATION {"citationID":"6Zv1lJap","properties":{"formattedCitation":"(Bayne 2010)","plainCitation":"(Bayne 2010)","dontUpdate":true,"noteIndex":0},"citationItems":[{"id":30,"uris":["http://zotero.org/users/3438906/items/5RJGNVFF"],"uri":["http://zotero.org/users/3438906/items/5RJGNVFF"],"itemData":{"id":30,"type":"book","event-place":"Oxford","ISBN":"978-0-19-921538-6","language":"eng","note":"ill. 24 cm. Bibliogr. p. 295-335. Index.","number-of-pages":"341","publisher":"Oxford University Press","publisher-place":"Oxford","source":"French National Library Online Catalog (http://catalogue.bnf.fr)","title":"The Unity of Consciousness","author":[{"family":"Bayne","given":"Tim"}],"issued":{"date-parts":[["2010"]]}}}],"schema":"https://github.com/citation-style-language/schema/raw/master/csl-citation.json"} </w:instrText>
      </w:r>
      <w:r w:rsidRPr="0090520D">
        <w:rPr>
          <w:rFonts w:ascii="Garamond" w:hAnsi="Garamond" w:cs="Times New Roman"/>
          <w:szCs w:val="24"/>
        </w:rPr>
        <w:fldChar w:fldCharType="separate"/>
      </w:r>
      <w:r w:rsidRPr="0090520D">
        <w:rPr>
          <w:rFonts w:ascii="Garamond" w:hAnsi="Garamond" w:cs="Times New Roman"/>
          <w:szCs w:val="24"/>
        </w:rPr>
        <w:t>(Bayne 2010: 11)</w:t>
      </w:r>
      <w:r w:rsidRPr="0090520D">
        <w:rPr>
          <w:rFonts w:ascii="Garamond" w:hAnsi="Garamond" w:cs="Times New Roman"/>
          <w:szCs w:val="24"/>
        </w:rPr>
        <w:fldChar w:fldCharType="end"/>
      </w:r>
      <w:r w:rsidRPr="0090520D">
        <w:rPr>
          <w:rFonts w:ascii="Garamond" w:hAnsi="Garamond" w:cs="Times New Roman"/>
          <w:szCs w:val="24"/>
        </w:rPr>
        <w:t xml:space="preserve">. As for salience, we have already seen </w:t>
      </w:r>
      <w:r w:rsidRPr="00F0217C">
        <w:rPr>
          <w:rFonts w:ascii="Garamond" w:hAnsi="Garamond" w:cs="Times New Roman"/>
          <w:szCs w:val="24"/>
        </w:rPr>
        <w:t>in §</w:t>
      </w:r>
      <w:r>
        <w:rPr>
          <w:rFonts w:ascii="Garamond" w:hAnsi="Garamond" w:cs="Times New Roman"/>
          <w:szCs w:val="24"/>
        </w:rPr>
        <w:t>3</w:t>
      </w:r>
      <w:r w:rsidRPr="0090520D">
        <w:rPr>
          <w:rFonts w:ascii="Garamond" w:hAnsi="Garamond" w:cs="Times New Roman"/>
          <w:szCs w:val="24"/>
        </w:rPr>
        <w:t xml:space="preserve"> that difference in salience makes a </w:t>
      </w:r>
      <w:r>
        <w:rPr>
          <w:rFonts w:ascii="Garamond" w:hAnsi="Garamond" w:cs="Times New Roman"/>
          <w:szCs w:val="24"/>
        </w:rPr>
        <w:t xml:space="preserve">phenomenal </w:t>
      </w:r>
      <w:r w:rsidRPr="0090520D">
        <w:rPr>
          <w:rFonts w:ascii="Garamond" w:hAnsi="Garamond" w:cs="Times New Roman"/>
          <w:szCs w:val="24"/>
        </w:rPr>
        <w:t>difference: φ</w:t>
      </w:r>
      <w:r w:rsidRPr="0090520D">
        <w:rPr>
          <w:rFonts w:ascii="Garamond" w:hAnsi="Garamond" w:cs="Times New Roman"/>
          <w:szCs w:val="24"/>
          <w:vertAlign w:val="subscript"/>
        </w:rPr>
        <w:t>1</w:t>
      </w:r>
      <w:r w:rsidRPr="0090520D">
        <w:rPr>
          <w:rFonts w:ascii="Garamond" w:hAnsi="Garamond" w:cs="Times New Roman"/>
          <w:szCs w:val="24"/>
        </w:rPr>
        <w:t>’s phenomenology is different when φ</w:t>
      </w:r>
      <w:r w:rsidRPr="0090520D">
        <w:rPr>
          <w:rFonts w:ascii="Garamond" w:hAnsi="Garamond" w:cs="Times New Roman"/>
          <w:szCs w:val="24"/>
          <w:vertAlign w:val="subscript"/>
        </w:rPr>
        <w:t>1</w:t>
      </w:r>
      <w:r w:rsidRPr="0090520D">
        <w:rPr>
          <w:rFonts w:ascii="Garamond" w:hAnsi="Garamond" w:cs="Times New Roman"/>
          <w:szCs w:val="24"/>
        </w:rPr>
        <w:t>’s is more salient than φ</w:t>
      </w:r>
      <w:r w:rsidRPr="0090520D">
        <w:rPr>
          <w:rFonts w:ascii="Garamond" w:hAnsi="Garamond" w:cs="Times New Roman"/>
          <w:szCs w:val="24"/>
          <w:vertAlign w:val="subscript"/>
        </w:rPr>
        <w:t>2</w:t>
      </w:r>
      <w:r w:rsidRPr="0090520D">
        <w:rPr>
          <w:rFonts w:ascii="Garamond" w:hAnsi="Garamond" w:cs="Times New Roman"/>
          <w:szCs w:val="24"/>
        </w:rPr>
        <w:t>, φ</w:t>
      </w:r>
      <w:r w:rsidRPr="0090520D">
        <w:rPr>
          <w:rFonts w:ascii="Garamond" w:hAnsi="Garamond" w:cs="Times New Roman"/>
          <w:szCs w:val="24"/>
          <w:vertAlign w:val="subscript"/>
        </w:rPr>
        <w:t>3</w:t>
      </w:r>
      <w:r w:rsidRPr="0090520D">
        <w:rPr>
          <w:rFonts w:ascii="Garamond" w:hAnsi="Garamond" w:cs="Times New Roman"/>
          <w:szCs w:val="24"/>
        </w:rPr>
        <w:t>, and φ</w:t>
      </w:r>
      <w:r w:rsidRPr="0090520D">
        <w:rPr>
          <w:rFonts w:ascii="Garamond" w:hAnsi="Garamond" w:cs="Times New Roman"/>
          <w:szCs w:val="24"/>
          <w:vertAlign w:val="subscript"/>
        </w:rPr>
        <w:t>4</w:t>
      </w:r>
      <w:r w:rsidRPr="0090520D">
        <w:rPr>
          <w:rFonts w:ascii="Garamond" w:hAnsi="Garamond" w:cs="Times New Roman"/>
          <w:szCs w:val="24"/>
        </w:rPr>
        <w:t>, from when it is as salient as φ</w:t>
      </w:r>
      <w:r w:rsidRPr="0090520D">
        <w:rPr>
          <w:rFonts w:ascii="Garamond" w:hAnsi="Garamond" w:cs="Times New Roman"/>
          <w:szCs w:val="24"/>
          <w:vertAlign w:val="subscript"/>
        </w:rPr>
        <w:t>2</w:t>
      </w:r>
      <w:r w:rsidRPr="0090520D">
        <w:rPr>
          <w:rFonts w:ascii="Garamond" w:hAnsi="Garamond" w:cs="Times New Roman"/>
          <w:szCs w:val="24"/>
        </w:rPr>
        <w:t>, φ</w:t>
      </w:r>
      <w:r w:rsidRPr="0090520D">
        <w:rPr>
          <w:rFonts w:ascii="Garamond" w:hAnsi="Garamond" w:cs="Times New Roman"/>
          <w:szCs w:val="24"/>
          <w:vertAlign w:val="subscript"/>
        </w:rPr>
        <w:t>3</w:t>
      </w:r>
      <w:r w:rsidRPr="0090520D">
        <w:rPr>
          <w:rFonts w:ascii="Garamond" w:hAnsi="Garamond" w:cs="Times New Roman"/>
          <w:szCs w:val="24"/>
        </w:rPr>
        <w:t xml:space="preserve"> and less salient than φ</w:t>
      </w:r>
      <w:r w:rsidRPr="0090520D">
        <w:rPr>
          <w:rFonts w:ascii="Garamond" w:hAnsi="Garamond" w:cs="Times New Roman"/>
          <w:szCs w:val="24"/>
          <w:vertAlign w:val="subscript"/>
        </w:rPr>
        <w:t>4</w:t>
      </w:r>
      <w:r w:rsidRPr="0090520D">
        <w:rPr>
          <w:rFonts w:ascii="Garamond" w:hAnsi="Garamond" w:cs="Times New Roman"/>
          <w:szCs w:val="24"/>
        </w:rPr>
        <w:t>. The phenomenology of your experience of the saxophone is different when the sound of the saxophone is the most salient aspect of your phenomenal field</w:t>
      </w:r>
      <w:r>
        <w:rPr>
          <w:rFonts w:ascii="Garamond" w:hAnsi="Garamond" w:cs="Times New Roman"/>
          <w:szCs w:val="24"/>
        </w:rPr>
        <w:t xml:space="preserve"> than</w:t>
      </w:r>
      <w:r w:rsidRPr="0090520D">
        <w:rPr>
          <w:rFonts w:ascii="Garamond" w:hAnsi="Garamond" w:cs="Times New Roman"/>
          <w:szCs w:val="24"/>
        </w:rPr>
        <w:t xml:space="preserve"> when the sound of the piano is the most salient aspect.</w:t>
      </w:r>
    </w:p>
    <w:p w14:paraId="70711D25" w14:textId="698B5B0B" w:rsidR="00D704F6" w:rsidRPr="0090520D" w:rsidRDefault="00D704F6" w:rsidP="00B56430">
      <w:pPr>
        <w:spacing w:line="240" w:lineRule="auto"/>
        <w:ind w:firstLine="720"/>
        <w:rPr>
          <w:rFonts w:ascii="Garamond" w:hAnsi="Garamond" w:cs="Times New Roman"/>
          <w:szCs w:val="24"/>
        </w:rPr>
      </w:pPr>
      <w:r>
        <w:rPr>
          <w:rFonts w:ascii="Garamond" w:hAnsi="Garamond" w:cs="Times New Roman"/>
          <w:szCs w:val="24"/>
        </w:rPr>
        <w:t>One plausible view, which I nonetheless will not argue for, is that q</w:t>
      </w:r>
      <w:r w:rsidRPr="0090520D">
        <w:rPr>
          <w:rFonts w:ascii="Garamond" w:hAnsi="Garamond" w:cs="Times New Roman"/>
          <w:szCs w:val="24"/>
        </w:rPr>
        <w:t>ualitative phenomenal properties are first-order phenomenal properties</w:t>
      </w:r>
      <w:r>
        <w:rPr>
          <w:rFonts w:ascii="Garamond" w:hAnsi="Garamond" w:cs="Times New Roman"/>
          <w:szCs w:val="24"/>
        </w:rPr>
        <w:t>, whereas q</w:t>
      </w:r>
      <w:r w:rsidRPr="0090520D">
        <w:rPr>
          <w:rFonts w:ascii="Garamond" w:hAnsi="Garamond" w:cs="Times New Roman"/>
          <w:szCs w:val="24"/>
        </w:rPr>
        <w:t>uantitative and relational phenomenal properties are second-order phenomenal properties—properties of phenomenal properties.</w:t>
      </w:r>
      <w:r w:rsidRPr="00010786">
        <w:rPr>
          <w:rStyle w:val="FootnoteReference"/>
        </w:rPr>
        <w:footnoteReference w:id="25"/>
      </w:r>
      <w:r w:rsidRPr="0090520D">
        <w:rPr>
          <w:rFonts w:ascii="Garamond" w:hAnsi="Garamond" w:cs="Times New Roman"/>
          <w:szCs w:val="24"/>
        </w:rPr>
        <w:t xml:space="preserve"> </w:t>
      </w:r>
    </w:p>
    <w:p w14:paraId="3F1EEEA4" w14:textId="11939C09" w:rsidR="00D704F6" w:rsidRPr="0090520D" w:rsidRDefault="00D704F6" w:rsidP="00B56430">
      <w:pPr>
        <w:spacing w:line="240" w:lineRule="auto"/>
        <w:ind w:firstLine="720"/>
        <w:rPr>
          <w:rFonts w:ascii="Garamond" w:hAnsi="Garamond" w:cs="Times New Roman"/>
          <w:szCs w:val="24"/>
        </w:rPr>
      </w:pPr>
      <w:r w:rsidRPr="0090520D">
        <w:rPr>
          <w:rFonts w:ascii="Garamond" w:hAnsi="Garamond" w:cs="Times New Roman"/>
          <w:szCs w:val="24"/>
        </w:rPr>
        <w:t xml:space="preserve">If phenomenal states </w:t>
      </w:r>
      <w:proofErr w:type="gramStart"/>
      <w:r w:rsidRPr="0090520D">
        <w:rPr>
          <w:rFonts w:ascii="Garamond" w:hAnsi="Garamond" w:cs="Times New Roman"/>
          <w:szCs w:val="24"/>
        </w:rPr>
        <w:t>are particulars, as</w:t>
      </w:r>
      <w:proofErr w:type="gramEnd"/>
      <w:r w:rsidRPr="0090520D">
        <w:rPr>
          <w:rFonts w:ascii="Garamond" w:hAnsi="Garamond" w:cs="Times New Roman"/>
          <w:szCs w:val="24"/>
        </w:rPr>
        <w:t xml:space="preserve"> per the </w:t>
      </w:r>
      <w:r w:rsidRPr="0090520D">
        <w:rPr>
          <w:rFonts w:ascii="Garamond" w:hAnsi="Garamond" w:cs="Times New Roman"/>
          <w:i/>
          <w:szCs w:val="24"/>
        </w:rPr>
        <w:t>Particular View</w:t>
      </w:r>
      <w:r w:rsidRPr="0090520D">
        <w:rPr>
          <w:rFonts w:ascii="Garamond" w:hAnsi="Garamond" w:cs="Times New Roman"/>
          <w:szCs w:val="24"/>
        </w:rPr>
        <w:t xml:space="preserve">, then they are bearers of quantitative, qualitative, and relational phenomenal properties. If phenomenal states are Kimean events, then at least two options suggest themselves. On the first option—call it the </w:t>
      </w:r>
      <w:r w:rsidRPr="0090520D">
        <w:rPr>
          <w:rFonts w:ascii="Garamond" w:hAnsi="Garamond" w:cs="Times New Roman"/>
          <w:i/>
          <w:szCs w:val="24"/>
        </w:rPr>
        <w:t>True-Kimean View</w:t>
      </w:r>
      <w:r w:rsidRPr="0090520D">
        <w:rPr>
          <w:rFonts w:ascii="Garamond" w:hAnsi="Garamond" w:cs="Times New Roman"/>
          <w:szCs w:val="24"/>
        </w:rPr>
        <w:t xml:space="preserve">—a phenomenal event consists in the subject’s instantiating a certain </w:t>
      </w:r>
      <w:r w:rsidRPr="0090520D">
        <w:rPr>
          <w:rFonts w:ascii="Garamond" w:hAnsi="Garamond" w:cs="Times New Roman"/>
          <w:i/>
          <w:szCs w:val="24"/>
        </w:rPr>
        <w:t>qualitative</w:t>
      </w:r>
      <w:r w:rsidRPr="0090520D">
        <w:rPr>
          <w:rFonts w:ascii="Garamond" w:hAnsi="Garamond" w:cs="Times New Roman"/>
          <w:szCs w:val="24"/>
        </w:rPr>
        <w:t xml:space="preserve"> phenomenal property. Quantitative and relational phenomenal properties are properties of phenomenal events: they are properties of instantiations of qualitative phenomenal properties.</w:t>
      </w:r>
      <w:r w:rsidRPr="00010786">
        <w:rPr>
          <w:rStyle w:val="FootnoteReference"/>
        </w:rPr>
        <w:footnoteReference w:id="26"/>
      </w:r>
      <w:r w:rsidRPr="0090520D">
        <w:rPr>
          <w:rFonts w:ascii="Garamond" w:hAnsi="Garamond" w:cs="Times New Roman"/>
          <w:szCs w:val="24"/>
        </w:rPr>
        <w:t xml:space="preserve"> This option is consistent with </w:t>
      </w:r>
      <w:r>
        <w:rPr>
          <w:rFonts w:ascii="Garamond" w:hAnsi="Garamond" w:cs="Times New Roman"/>
          <w:szCs w:val="24"/>
        </w:rPr>
        <w:t xml:space="preserve">Jaegwon </w:t>
      </w:r>
      <w:r w:rsidRPr="0090520D">
        <w:rPr>
          <w:rFonts w:ascii="Garamond" w:hAnsi="Garamond" w:cs="Times New Roman"/>
          <w:szCs w:val="24"/>
        </w:rPr>
        <w:t xml:space="preserve">Kim’s own conception that events have </w:t>
      </w:r>
      <w:r w:rsidRPr="0090520D">
        <w:rPr>
          <w:rFonts w:ascii="Garamond" w:hAnsi="Garamond" w:cs="Times New Roman"/>
          <w:i/>
          <w:szCs w:val="24"/>
        </w:rPr>
        <w:t>one</w:t>
      </w:r>
      <w:r w:rsidRPr="0090520D">
        <w:rPr>
          <w:rFonts w:ascii="Garamond" w:hAnsi="Garamond" w:cs="Times New Roman"/>
          <w:szCs w:val="24"/>
        </w:rPr>
        <w:t xml:space="preserve"> constitutive property (which, together with the object which instantiates it and the time at which the property is instantiated, individuates the </w:t>
      </w:r>
      <w:r w:rsidRPr="0090520D">
        <w:rPr>
          <w:rFonts w:ascii="Garamond" w:hAnsi="Garamond" w:cs="Times New Roman"/>
          <w:szCs w:val="24"/>
        </w:rPr>
        <w:lastRenderedPageBreak/>
        <w:t xml:space="preserve">relevant event) but can themselves exemplify several properties </w:t>
      </w:r>
      <w:r w:rsidRPr="0090520D">
        <w:rPr>
          <w:rFonts w:ascii="Garamond" w:hAnsi="Garamond" w:cs="Times New Roman"/>
          <w:szCs w:val="24"/>
        </w:rPr>
        <w:fldChar w:fldCharType="begin"/>
      </w:r>
      <w:r>
        <w:rPr>
          <w:rFonts w:ascii="Garamond" w:hAnsi="Garamond" w:cs="Times New Roman"/>
          <w:szCs w:val="24"/>
        </w:rPr>
        <w:instrText xml:space="preserve"> ADDIN ZOTERO_ITEM CSL_CITATION {"citationID":"65vIRnZF","properties":{"formattedCitation":"(Kim 1993)","plainCitation":"(Kim 1993)","dontUpdate":true,"noteIndex":0},"citationItems":[{"id":50,"uris":["http://zotero.org/users/3438906/items/93QM6H33"],"uri":["http://zotero.org/users/3438906/items/93QM6H33"],"itemData":{"id":50,"type":"book","call-number":"1","collection-title":"Cambridge studies in philosophy","event-place":"Cambridge","language":"eng","note":"23 cm.","number-of-pages":"377","publisher":"Cambridge University Press","publisher-place":"Cambridge","source":"BnF Catalogue général (http://catalogue.bnf.fr)","title":"Supervenience and Mind: Selected Philosophical Essays","title-short":"Supervenience and mind","author":[{"family":"Kim","given":"Jaegwon"}],"accessed":{"date-parts":[["2016",9,18]]},"issued":{"date-parts":[["1993"]]}}}],"schema":"https://github.com/citation-style-language/schema/raw/master/csl-citation.json"} </w:instrText>
      </w:r>
      <w:r w:rsidRPr="0090520D">
        <w:rPr>
          <w:rFonts w:ascii="Garamond" w:hAnsi="Garamond" w:cs="Times New Roman"/>
          <w:szCs w:val="24"/>
        </w:rPr>
        <w:fldChar w:fldCharType="separate"/>
      </w:r>
      <w:r w:rsidRPr="0090520D">
        <w:rPr>
          <w:rFonts w:ascii="Garamond" w:hAnsi="Garamond" w:cs="Times New Roman"/>
          <w:szCs w:val="24"/>
        </w:rPr>
        <w:t>(Kim 1993</w:t>
      </w:r>
      <w:r>
        <w:rPr>
          <w:rFonts w:ascii="Garamond" w:hAnsi="Garamond" w:cs="Times New Roman"/>
          <w:szCs w:val="24"/>
        </w:rPr>
        <w:t>,</w:t>
      </w:r>
      <w:r w:rsidRPr="0090520D">
        <w:rPr>
          <w:rFonts w:ascii="Garamond" w:hAnsi="Garamond" w:cs="Times New Roman"/>
          <w:szCs w:val="24"/>
        </w:rPr>
        <w:t xml:space="preserve"> Ch. 3)</w:t>
      </w:r>
      <w:r w:rsidRPr="0090520D">
        <w:rPr>
          <w:rFonts w:ascii="Garamond" w:hAnsi="Garamond" w:cs="Times New Roman"/>
          <w:szCs w:val="24"/>
        </w:rPr>
        <w:fldChar w:fldCharType="end"/>
      </w:r>
      <w:r w:rsidRPr="0090520D">
        <w:rPr>
          <w:rFonts w:ascii="Garamond" w:hAnsi="Garamond" w:cs="Times New Roman"/>
          <w:szCs w:val="24"/>
        </w:rPr>
        <w:t>.</w:t>
      </w:r>
      <w:r w:rsidRPr="00010786">
        <w:rPr>
          <w:rStyle w:val="FootnoteReference"/>
        </w:rPr>
        <w:footnoteReference w:id="27"/>
      </w:r>
      <w:r w:rsidRPr="0090520D">
        <w:rPr>
          <w:rFonts w:ascii="Garamond" w:hAnsi="Garamond" w:cs="Times New Roman"/>
          <w:szCs w:val="24"/>
        </w:rPr>
        <w:t xml:space="preserve"> It also goes well with the idea that qualitative phenomenal properties are first-order, whereas quantitative and relational phenomenal properties are second-order. On the second option—call it the </w:t>
      </w:r>
      <w:r w:rsidRPr="0090520D">
        <w:rPr>
          <w:rFonts w:ascii="Garamond" w:hAnsi="Garamond" w:cs="Times New Roman"/>
          <w:i/>
          <w:szCs w:val="24"/>
        </w:rPr>
        <w:t>Pseudo-Kimean</w:t>
      </w:r>
      <w:r w:rsidRPr="0090520D">
        <w:rPr>
          <w:rFonts w:ascii="Garamond" w:hAnsi="Garamond" w:cs="Times New Roman"/>
          <w:szCs w:val="24"/>
        </w:rPr>
        <w:t xml:space="preserve"> </w:t>
      </w:r>
      <w:r w:rsidRPr="0090520D">
        <w:rPr>
          <w:rFonts w:ascii="Garamond" w:hAnsi="Garamond" w:cs="Times New Roman"/>
          <w:i/>
          <w:szCs w:val="24"/>
        </w:rPr>
        <w:t>View</w:t>
      </w:r>
      <w:r w:rsidRPr="0090520D">
        <w:rPr>
          <w:rFonts w:ascii="Garamond" w:hAnsi="Garamond" w:cs="Times New Roman"/>
          <w:szCs w:val="24"/>
        </w:rPr>
        <w:t xml:space="preserve">—phenomenal events are </w:t>
      </w:r>
      <w:r w:rsidRPr="0090520D">
        <w:rPr>
          <w:rFonts w:ascii="Garamond" w:hAnsi="Garamond" w:cs="Times New Roman"/>
          <w:i/>
          <w:szCs w:val="24"/>
        </w:rPr>
        <w:t>co</w:t>
      </w:r>
      <w:r w:rsidRPr="0090520D">
        <w:rPr>
          <w:rFonts w:ascii="Garamond" w:hAnsi="Garamond" w:cs="Times New Roman"/>
          <w:szCs w:val="24"/>
        </w:rPr>
        <w:t xml:space="preserve">-instantiations of several phenomenal properties, </w:t>
      </w:r>
      <w:r>
        <w:rPr>
          <w:rFonts w:ascii="Garamond" w:hAnsi="Garamond" w:cs="Times New Roman"/>
          <w:szCs w:val="24"/>
        </w:rPr>
        <w:t xml:space="preserve">including </w:t>
      </w:r>
      <w:r w:rsidRPr="0090520D">
        <w:rPr>
          <w:rFonts w:ascii="Garamond" w:hAnsi="Garamond" w:cs="Times New Roman"/>
          <w:szCs w:val="24"/>
        </w:rPr>
        <w:t xml:space="preserve">quantitative and relational, by a subject at a time. </w:t>
      </w:r>
      <w:r>
        <w:rPr>
          <w:rFonts w:ascii="Garamond" w:hAnsi="Garamond" w:cs="Times New Roman"/>
          <w:szCs w:val="24"/>
        </w:rPr>
        <w:t>Here</w:t>
      </w:r>
      <w:r w:rsidRPr="0090520D">
        <w:rPr>
          <w:rFonts w:ascii="Garamond" w:hAnsi="Garamond" w:cs="Times New Roman"/>
          <w:szCs w:val="24"/>
        </w:rPr>
        <w:t xml:space="preserve"> quantitative and relational phenomenal properties are also constitutive: they contribute to the individuation of phenomenal events.</w:t>
      </w:r>
    </w:p>
    <w:p w14:paraId="7ADCE8D1" w14:textId="77777777" w:rsidR="00D704F6" w:rsidRPr="0090520D" w:rsidRDefault="00D704F6" w:rsidP="00B56430">
      <w:pPr>
        <w:spacing w:line="240" w:lineRule="auto"/>
        <w:rPr>
          <w:rFonts w:ascii="Garamond" w:hAnsi="Garamond" w:cs="Times New Roman"/>
          <w:szCs w:val="24"/>
        </w:rPr>
      </w:pPr>
    </w:p>
    <w:p w14:paraId="461D7C64" w14:textId="3A83384D" w:rsidR="00D704F6" w:rsidRDefault="00D704F6" w:rsidP="00B56430">
      <w:pPr>
        <w:spacing w:line="240" w:lineRule="auto"/>
        <w:rPr>
          <w:rFonts w:ascii="Garamond" w:hAnsi="Garamond"/>
          <w:szCs w:val="24"/>
        </w:rPr>
      </w:pPr>
      <w:bookmarkStart w:id="8" w:name="_Hlk526524337"/>
      <w:r>
        <w:rPr>
          <w:rStyle w:val="Heading4Char"/>
          <w:rFonts w:ascii="Garamond" w:hAnsi="Garamond"/>
          <w:szCs w:val="24"/>
        </w:rPr>
        <w:t>5</w:t>
      </w:r>
      <w:r w:rsidRPr="0090520D">
        <w:rPr>
          <w:rStyle w:val="Heading4Char"/>
          <w:rFonts w:ascii="Garamond" w:hAnsi="Garamond"/>
          <w:szCs w:val="24"/>
        </w:rPr>
        <w:t>.1.3. Essential vs. accidental properties</w:t>
      </w:r>
      <w:r w:rsidRPr="0090520D">
        <w:rPr>
          <w:rFonts w:ascii="Garamond" w:hAnsi="Garamond"/>
          <w:szCs w:val="24"/>
        </w:rPr>
        <w:t>. Some of a phenomenal state’s properties are essential to it, other</w:t>
      </w:r>
      <w:r>
        <w:rPr>
          <w:rFonts w:ascii="Garamond" w:hAnsi="Garamond"/>
          <w:szCs w:val="24"/>
        </w:rPr>
        <w:t>s</w:t>
      </w:r>
      <w:r w:rsidRPr="0090520D">
        <w:rPr>
          <w:rFonts w:ascii="Garamond" w:hAnsi="Garamond"/>
          <w:szCs w:val="24"/>
        </w:rPr>
        <w:t xml:space="preserve"> accidental. Notwithstanding its well-known problems </w:t>
      </w:r>
      <w:r w:rsidRPr="0090520D">
        <w:rPr>
          <w:rFonts w:ascii="Garamond" w:hAnsi="Garamond"/>
          <w:szCs w:val="24"/>
        </w:rPr>
        <w:fldChar w:fldCharType="begin"/>
      </w:r>
      <w:r>
        <w:rPr>
          <w:rFonts w:ascii="Garamond" w:hAnsi="Garamond"/>
          <w:szCs w:val="24"/>
        </w:rPr>
        <w:instrText xml:space="preserve"> ADDIN ZOTERO_ITEM CSL_CITATION {"citationID":"76NUsk7x","properties":{"formattedCitation":"(Fine 1994)","plainCitation":"(Fine 1994)","noteIndex":0},"citationItems":[{"id":195,"uris":["http://zotero.org/users/3438906/items/V956TKGN"],"uri":["http://zotero.org/users/3438906/items/V956TKGN"],"itemData":{"id":195,"type":"article-journal","container-title":"Philosophical Perspectives","journalAbbreviation":"Philosophical Perspectives","page":"1-16","source":"JSTOR","title":"Essence and Modality: The Second Philosophical Perspectives Lecture","title-short":"Essence and Modality","volume":"8","author":[{"family":"Fine","given":"Kit"}],"issued":{"date-parts":[["1994"]]}}}],"schema":"https://github.com/citation-style-language/schema/raw/master/csl-citation.json"} </w:instrText>
      </w:r>
      <w:r w:rsidRPr="0090520D">
        <w:rPr>
          <w:rFonts w:ascii="Garamond" w:hAnsi="Garamond"/>
          <w:szCs w:val="24"/>
        </w:rPr>
        <w:fldChar w:fldCharType="separate"/>
      </w:r>
      <w:r w:rsidRPr="00277A8D">
        <w:rPr>
          <w:rFonts w:ascii="Garamond" w:hAnsi="Garamond"/>
        </w:rPr>
        <w:t>(Fine 1994)</w:t>
      </w:r>
      <w:r w:rsidRPr="0090520D">
        <w:rPr>
          <w:rFonts w:ascii="Garamond" w:hAnsi="Garamond"/>
          <w:szCs w:val="24"/>
        </w:rPr>
        <w:fldChar w:fldCharType="end"/>
      </w:r>
      <w:r w:rsidRPr="0090520D">
        <w:rPr>
          <w:rFonts w:ascii="Garamond" w:hAnsi="Garamond"/>
          <w:szCs w:val="24"/>
        </w:rPr>
        <w:t xml:space="preserve">, the modal characterization of essential and accidental properties will suffice for present purpose. Roughly, essential properties are properties something </w:t>
      </w:r>
      <w:r w:rsidRPr="00C87E9A">
        <w:rPr>
          <w:rFonts w:ascii="Garamond" w:hAnsi="Garamond"/>
          <w:i/>
          <w:iCs/>
          <w:szCs w:val="24"/>
        </w:rPr>
        <w:t>must</w:t>
      </w:r>
      <w:r w:rsidRPr="0090520D">
        <w:rPr>
          <w:rFonts w:ascii="Garamond" w:hAnsi="Garamond"/>
          <w:szCs w:val="24"/>
        </w:rPr>
        <w:t xml:space="preserve"> have—</w:t>
      </w:r>
      <w:r>
        <w:rPr>
          <w:rFonts w:ascii="Garamond" w:hAnsi="Garamond"/>
          <w:szCs w:val="24"/>
        </w:rPr>
        <w:t>without</w:t>
      </w:r>
      <w:r w:rsidRPr="0090520D">
        <w:rPr>
          <w:rFonts w:ascii="Garamond" w:hAnsi="Garamond"/>
          <w:szCs w:val="24"/>
        </w:rPr>
        <w:t xml:space="preserve"> its essential properties, it </w:t>
      </w:r>
      <w:r>
        <w:rPr>
          <w:rFonts w:ascii="Garamond" w:hAnsi="Garamond"/>
          <w:szCs w:val="24"/>
        </w:rPr>
        <w:t>c</w:t>
      </w:r>
      <w:r w:rsidRPr="0090520D">
        <w:rPr>
          <w:rFonts w:ascii="Garamond" w:hAnsi="Garamond"/>
          <w:szCs w:val="24"/>
        </w:rPr>
        <w:t xml:space="preserve">ould not exist. Accidental properties are properties something </w:t>
      </w:r>
      <w:proofErr w:type="gramStart"/>
      <w:r w:rsidRPr="0090520D">
        <w:rPr>
          <w:rFonts w:ascii="Garamond" w:hAnsi="Garamond"/>
          <w:szCs w:val="24"/>
        </w:rPr>
        <w:t>has, but</w:t>
      </w:r>
      <w:proofErr w:type="gramEnd"/>
      <w:r w:rsidRPr="0090520D">
        <w:rPr>
          <w:rFonts w:ascii="Garamond" w:hAnsi="Garamond"/>
          <w:szCs w:val="24"/>
        </w:rPr>
        <w:t xml:space="preserve"> could have lacked. However, you may plug your preferred characterization of essential and accidental properties into my account, provided it entails the modal characteri</w:t>
      </w:r>
      <w:r>
        <w:rPr>
          <w:rFonts w:ascii="Garamond" w:hAnsi="Garamond"/>
          <w:szCs w:val="24"/>
        </w:rPr>
        <w:t>stics just</w:t>
      </w:r>
      <w:r w:rsidRPr="0090520D">
        <w:rPr>
          <w:rFonts w:ascii="Garamond" w:hAnsi="Garamond"/>
          <w:szCs w:val="24"/>
        </w:rPr>
        <w:t xml:space="preserve"> presented.</w:t>
      </w:r>
    </w:p>
    <w:p w14:paraId="5713B5F7" w14:textId="0320838F" w:rsidR="00D704F6" w:rsidRPr="005A1474" w:rsidRDefault="00D704F6" w:rsidP="00B56430">
      <w:pPr>
        <w:spacing w:line="240" w:lineRule="auto"/>
        <w:rPr>
          <w:rFonts w:ascii="Garamond" w:hAnsi="Garamond"/>
          <w:szCs w:val="24"/>
        </w:rPr>
      </w:pPr>
      <w:r>
        <w:rPr>
          <w:rFonts w:ascii="Garamond" w:hAnsi="Garamond"/>
          <w:szCs w:val="24"/>
        </w:rPr>
        <w:tab/>
        <w:t xml:space="preserve">I am assuming that at least some objects have some of their properties essentially, where this implies that, for some x, x has some property F necessarily (i.e. x is necessarily F). This is to be read as </w:t>
      </w:r>
      <w:r>
        <w:rPr>
          <w:rFonts w:ascii="Garamond" w:hAnsi="Garamond"/>
          <w:i/>
          <w:iCs/>
          <w:szCs w:val="24"/>
        </w:rPr>
        <w:t>de re</w:t>
      </w:r>
      <w:r>
        <w:rPr>
          <w:rFonts w:ascii="Garamond" w:hAnsi="Garamond"/>
          <w:szCs w:val="24"/>
        </w:rPr>
        <w:t xml:space="preserve">, rather than </w:t>
      </w:r>
      <w:r>
        <w:rPr>
          <w:rFonts w:ascii="Garamond" w:hAnsi="Garamond"/>
          <w:i/>
          <w:iCs/>
          <w:szCs w:val="24"/>
        </w:rPr>
        <w:t>de dicto</w:t>
      </w:r>
      <w:r>
        <w:rPr>
          <w:rFonts w:ascii="Garamond" w:hAnsi="Garamond"/>
          <w:szCs w:val="24"/>
        </w:rPr>
        <w:t xml:space="preserve"> necessity: necessity is ascribed to x (the object) itself (x has the property of being </w:t>
      </w:r>
      <w:r>
        <w:rPr>
          <w:rFonts w:ascii="Garamond" w:hAnsi="Garamond"/>
          <w:i/>
          <w:iCs/>
          <w:szCs w:val="24"/>
        </w:rPr>
        <w:t>necessarily F</w:t>
      </w:r>
      <w:r>
        <w:rPr>
          <w:rFonts w:ascii="Garamond" w:hAnsi="Garamond"/>
          <w:szCs w:val="24"/>
        </w:rPr>
        <w:t>)</w:t>
      </w:r>
      <w:r>
        <w:rPr>
          <w:rFonts w:ascii="Garamond" w:hAnsi="Garamond"/>
          <w:i/>
          <w:iCs/>
          <w:szCs w:val="24"/>
        </w:rPr>
        <w:t xml:space="preserve"> </w:t>
      </w:r>
      <w:r>
        <w:rPr>
          <w:rFonts w:ascii="Garamond" w:hAnsi="Garamond"/>
          <w:szCs w:val="24"/>
        </w:rPr>
        <w:t xml:space="preserve">rather than to the proposition ‘x is F’ (it is </w:t>
      </w:r>
      <w:r w:rsidRPr="00C842C1">
        <w:rPr>
          <w:rFonts w:ascii="Garamond" w:hAnsi="Garamond"/>
          <w:i/>
          <w:iCs/>
          <w:szCs w:val="24"/>
        </w:rPr>
        <w:t>necessarily true</w:t>
      </w:r>
      <w:r>
        <w:rPr>
          <w:rFonts w:ascii="Garamond" w:hAnsi="Garamond"/>
          <w:szCs w:val="24"/>
        </w:rPr>
        <w:t xml:space="preserve"> that x is F). While the truth of a statement ascribing </w:t>
      </w:r>
      <w:r w:rsidRPr="00781271">
        <w:rPr>
          <w:rFonts w:ascii="Garamond" w:hAnsi="Garamond"/>
          <w:i/>
          <w:iCs/>
          <w:szCs w:val="24"/>
        </w:rPr>
        <w:t>de dicto</w:t>
      </w:r>
      <w:r>
        <w:rPr>
          <w:rFonts w:ascii="Garamond" w:hAnsi="Garamond"/>
          <w:szCs w:val="24"/>
        </w:rPr>
        <w:t xml:space="preserve"> necessity to a proposition depends on how objects featuring in it are thought of, the truth of a statement describing </w:t>
      </w:r>
      <w:r w:rsidRPr="00C842C1">
        <w:rPr>
          <w:rFonts w:ascii="Garamond" w:hAnsi="Garamond"/>
          <w:i/>
          <w:iCs/>
          <w:szCs w:val="24"/>
        </w:rPr>
        <w:t>de re</w:t>
      </w:r>
      <w:r>
        <w:rPr>
          <w:rFonts w:ascii="Garamond" w:hAnsi="Garamond"/>
          <w:szCs w:val="24"/>
        </w:rPr>
        <w:t xml:space="preserve"> necessity to an object does not depend on how that object is thought of. So, while the </w:t>
      </w:r>
      <w:r w:rsidRPr="00C842C1">
        <w:rPr>
          <w:rFonts w:ascii="Garamond" w:hAnsi="Garamond"/>
          <w:i/>
          <w:iCs/>
          <w:szCs w:val="24"/>
        </w:rPr>
        <w:t>de-dicto</w:t>
      </w:r>
      <w:r>
        <w:rPr>
          <w:rFonts w:ascii="Garamond" w:hAnsi="Garamond"/>
          <w:szCs w:val="24"/>
        </w:rPr>
        <w:t xml:space="preserve">-necessity-ascribing statement (1) “Necessarily, the number of planets in the Solar System is even” is false (though (2) “Necessarily, eight is even” is true), the </w:t>
      </w:r>
      <w:r w:rsidRPr="00E50779">
        <w:rPr>
          <w:rFonts w:ascii="Garamond" w:hAnsi="Garamond"/>
          <w:i/>
          <w:iCs/>
          <w:szCs w:val="24"/>
        </w:rPr>
        <w:t>de-</w:t>
      </w:r>
      <w:r>
        <w:rPr>
          <w:rFonts w:ascii="Garamond" w:hAnsi="Garamond"/>
          <w:i/>
          <w:iCs/>
          <w:szCs w:val="24"/>
        </w:rPr>
        <w:t>re</w:t>
      </w:r>
      <w:r>
        <w:rPr>
          <w:rFonts w:ascii="Garamond" w:hAnsi="Garamond"/>
          <w:szCs w:val="24"/>
        </w:rPr>
        <w:t xml:space="preserve">-necessity-ascribing statement (3) “The number of planets in the Solar System is necessarily even” is true (as is (4) “Eight is necessarily even”). The truth value of (1) and (2) depends on how the number eight is thought of (as the number of planets in the Solar System, or just as the number eight). The truth value of (3) and (4) does not depend on how the number eight is thought of: being necessarily even is attributed to </w:t>
      </w:r>
      <w:r>
        <w:rPr>
          <w:rFonts w:ascii="Garamond" w:hAnsi="Garamond"/>
          <w:i/>
          <w:iCs/>
          <w:szCs w:val="24"/>
        </w:rPr>
        <w:t>the number eight</w:t>
      </w:r>
      <w:r>
        <w:rPr>
          <w:rFonts w:ascii="Garamond" w:hAnsi="Garamond"/>
          <w:szCs w:val="24"/>
        </w:rPr>
        <w:t xml:space="preserve"> (the object itself) in both sentences, regardless of how the number is thought of. Accordingly, objects have their essential properties (</w:t>
      </w:r>
      <w:r w:rsidRPr="00C842C1">
        <w:rPr>
          <w:rFonts w:ascii="Garamond" w:hAnsi="Garamond"/>
          <w:i/>
          <w:iCs/>
          <w:szCs w:val="24"/>
        </w:rPr>
        <w:t>de re</w:t>
      </w:r>
      <w:r>
        <w:rPr>
          <w:rFonts w:ascii="Garamond" w:hAnsi="Garamond"/>
          <w:szCs w:val="24"/>
        </w:rPr>
        <w:t>) necessarily, regardless of how they are thought of.</w:t>
      </w:r>
    </w:p>
    <w:p w14:paraId="07DCA692" w14:textId="14846596" w:rsidR="00D704F6" w:rsidRPr="0090520D" w:rsidRDefault="00D704F6" w:rsidP="00B56430">
      <w:pPr>
        <w:spacing w:line="240" w:lineRule="auto"/>
        <w:ind w:firstLine="720"/>
        <w:rPr>
          <w:rFonts w:ascii="Garamond" w:hAnsi="Garamond"/>
          <w:szCs w:val="24"/>
        </w:rPr>
      </w:pPr>
      <w:r>
        <w:rPr>
          <w:rFonts w:ascii="Garamond" w:hAnsi="Garamond"/>
          <w:szCs w:val="24"/>
        </w:rPr>
        <w:t xml:space="preserve">All phenomenal states have some essential properties. For any phenomenal state </w:t>
      </w:r>
      <w:r w:rsidRPr="0090520D">
        <w:rPr>
          <w:rFonts w:ascii="Garamond" w:hAnsi="Garamond" w:cs="Times New Roman"/>
          <w:szCs w:val="24"/>
        </w:rPr>
        <w:t>φ</w:t>
      </w:r>
      <w:r>
        <w:rPr>
          <w:rFonts w:ascii="Garamond" w:hAnsi="Garamond" w:cs="Times New Roman"/>
          <w:szCs w:val="24"/>
        </w:rPr>
        <w:t xml:space="preserve">, there is some property F such that </w:t>
      </w:r>
      <w:r w:rsidRPr="0090520D">
        <w:rPr>
          <w:rFonts w:ascii="Garamond" w:hAnsi="Garamond" w:cs="Times New Roman"/>
          <w:szCs w:val="24"/>
        </w:rPr>
        <w:t>φ</w:t>
      </w:r>
      <w:r>
        <w:rPr>
          <w:rFonts w:ascii="Garamond" w:hAnsi="Garamond" w:cs="Times New Roman"/>
          <w:szCs w:val="24"/>
        </w:rPr>
        <w:t xml:space="preserve"> has F essentially; if so, then </w:t>
      </w:r>
      <w:r w:rsidRPr="0090520D">
        <w:rPr>
          <w:rFonts w:ascii="Garamond" w:hAnsi="Garamond" w:cs="Times New Roman"/>
          <w:szCs w:val="24"/>
        </w:rPr>
        <w:t>φ</w:t>
      </w:r>
      <w:r>
        <w:rPr>
          <w:rFonts w:ascii="Garamond" w:hAnsi="Garamond" w:cs="Times New Roman"/>
          <w:szCs w:val="24"/>
        </w:rPr>
        <w:t xml:space="preserve"> is necessarily F (and it is so independently of how it is thought of). T</w:t>
      </w:r>
      <w:r w:rsidRPr="0090520D">
        <w:rPr>
          <w:rFonts w:ascii="Garamond" w:hAnsi="Garamond"/>
          <w:szCs w:val="24"/>
        </w:rPr>
        <w:t xml:space="preserve">he essential properties of a phenomenal state </w:t>
      </w:r>
      <w:r w:rsidRPr="0090520D">
        <w:rPr>
          <w:rFonts w:ascii="Garamond" w:hAnsi="Garamond" w:cs="Times New Roman"/>
          <w:szCs w:val="24"/>
        </w:rPr>
        <w:t>φ are</w:t>
      </w:r>
      <w:r>
        <w:rPr>
          <w:rFonts w:ascii="Garamond" w:hAnsi="Garamond" w:cs="Times New Roman"/>
          <w:szCs w:val="24"/>
        </w:rPr>
        <w:t xml:space="preserve"> thus</w:t>
      </w:r>
      <w:r w:rsidRPr="0090520D">
        <w:rPr>
          <w:rFonts w:ascii="Garamond" w:hAnsi="Garamond" w:cs="Times New Roman"/>
          <w:szCs w:val="24"/>
        </w:rPr>
        <w:t xml:space="preserve"> properties it must have: if it did not have them, φ would not exist. The accidental properties of a phenomenal state φ are properties that φ has but could have lacked.</w:t>
      </w:r>
      <w:r w:rsidRPr="0090520D">
        <w:rPr>
          <w:rFonts w:ascii="Garamond" w:hAnsi="Garamond"/>
          <w:szCs w:val="24"/>
        </w:rPr>
        <w:t xml:space="preserve"> Importantly, a phenomenal state is individuated by its essential properties: </w:t>
      </w:r>
      <w:r w:rsidRPr="0090520D">
        <w:rPr>
          <w:rFonts w:ascii="Garamond" w:hAnsi="Garamond" w:cs="Times New Roman"/>
          <w:szCs w:val="24"/>
        </w:rPr>
        <w:t>φ</w:t>
      </w:r>
      <w:r w:rsidRPr="0090520D">
        <w:rPr>
          <w:rFonts w:ascii="Garamond" w:hAnsi="Garamond"/>
          <w:szCs w:val="24"/>
        </w:rPr>
        <w:t xml:space="preserve"> and </w:t>
      </w:r>
      <w:r w:rsidRPr="0090520D">
        <w:rPr>
          <w:rFonts w:ascii="Garamond" w:hAnsi="Garamond" w:cs="Times New Roman"/>
          <w:szCs w:val="24"/>
        </w:rPr>
        <w:t>ψ</w:t>
      </w:r>
      <w:r w:rsidRPr="0090520D">
        <w:rPr>
          <w:rFonts w:ascii="Garamond" w:hAnsi="Garamond"/>
          <w:szCs w:val="24"/>
        </w:rPr>
        <w:t xml:space="preserve"> are the same phenomenal state iff </w:t>
      </w:r>
      <w:r w:rsidRPr="0090520D">
        <w:rPr>
          <w:rFonts w:ascii="Garamond" w:hAnsi="Garamond" w:cs="Times New Roman"/>
          <w:szCs w:val="24"/>
        </w:rPr>
        <w:t>φ</w:t>
      </w:r>
      <w:r w:rsidRPr="0090520D">
        <w:rPr>
          <w:rFonts w:ascii="Garamond" w:hAnsi="Garamond"/>
          <w:szCs w:val="24"/>
        </w:rPr>
        <w:t xml:space="preserve"> and </w:t>
      </w:r>
      <w:r w:rsidRPr="0090520D">
        <w:rPr>
          <w:rFonts w:ascii="Garamond" w:hAnsi="Garamond" w:cs="Times New Roman"/>
          <w:szCs w:val="24"/>
        </w:rPr>
        <w:t>ψ</w:t>
      </w:r>
      <w:r w:rsidRPr="0090520D">
        <w:rPr>
          <w:rFonts w:ascii="Garamond" w:hAnsi="Garamond"/>
          <w:szCs w:val="24"/>
        </w:rPr>
        <w:t xml:space="preserve"> have </w:t>
      </w:r>
      <w:proofErr w:type="gramStart"/>
      <w:r w:rsidRPr="0090520D">
        <w:rPr>
          <w:rFonts w:ascii="Garamond" w:hAnsi="Garamond"/>
          <w:szCs w:val="24"/>
        </w:rPr>
        <w:t>exactly the same</w:t>
      </w:r>
      <w:proofErr w:type="gramEnd"/>
      <w:r w:rsidRPr="0090520D">
        <w:rPr>
          <w:rFonts w:ascii="Garamond" w:hAnsi="Garamond"/>
          <w:szCs w:val="24"/>
        </w:rPr>
        <w:t xml:space="preserve"> essential properties. Therefore, even if a phenomenal state’s accidental properties change, it remains the same state.</w:t>
      </w:r>
    </w:p>
    <w:p w14:paraId="3431DAF3" w14:textId="1DB2CC32" w:rsidR="00D704F6" w:rsidRPr="0090520D" w:rsidRDefault="00D704F6" w:rsidP="00B56430">
      <w:pPr>
        <w:spacing w:line="240" w:lineRule="auto"/>
        <w:ind w:firstLine="720"/>
        <w:rPr>
          <w:rFonts w:ascii="Garamond" w:hAnsi="Garamond"/>
          <w:szCs w:val="24"/>
        </w:rPr>
      </w:pPr>
      <w:r w:rsidRPr="0090520D">
        <w:rPr>
          <w:rFonts w:ascii="Garamond" w:hAnsi="Garamond"/>
          <w:szCs w:val="24"/>
        </w:rPr>
        <w:t xml:space="preserve">Which of a phenomenal state’s properties are essential to it, and which are accidental? </w:t>
      </w:r>
      <w:r>
        <w:rPr>
          <w:rFonts w:ascii="Garamond" w:hAnsi="Garamond"/>
          <w:szCs w:val="24"/>
        </w:rPr>
        <w:t xml:space="preserve">A preliminary question may concern whether only phenomenal properties, or instead also some </w:t>
      </w:r>
      <w:r w:rsidRPr="00C842C1">
        <w:rPr>
          <w:rFonts w:ascii="Garamond" w:hAnsi="Garamond"/>
          <w:i/>
          <w:iCs/>
          <w:szCs w:val="24"/>
        </w:rPr>
        <w:t>non-</w:t>
      </w:r>
      <w:r w:rsidRPr="00C842C1">
        <w:rPr>
          <w:rFonts w:ascii="Garamond" w:hAnsi="Garamond"/>
          <w:i/>
          <w:iCs/>
          <w:szCs w:val="24"/>
        </w:rPr>
        <w:lastRenderedPageBreak/>
        <w:t>phenomenal</w:t>
      </w:r>
      <w:r>
        <w:rPr>
          <w:rFonts w:ascii="Garamond" w:hAnsi="Garamond"/>
          <w:szCs w:val="24"/>
        </w:rPr>
        <w:t xml:space="preserve"> properties, can be essential to a phenomenal state.</w:t>
      </w:r>
      <w:r>
        <w:rPr>
          <w:rStyle w:val="FootnoteReference"/>
          <w:rFonts w:ascii="Garamond" w:hAnsi="Garamond"/>
          <w:szCs w:val="24"/>
        </w:rPr>
        <w:footnoteReference w:id="28"/>
      </w:r>
      <w:r>
        <w:rPr>
          <w:rFonts w:ascii="Garamond" w:hAnsi="Garamond"/>
          <w:szCs w:val="24"/>
        </w:rPr>
        <w:t xml:space="preserve"> </w:t>
      </w:r>
      <w:r w:rsidRPr="0090520D">
        <w:rPr>
          <w:rFonts w:ascii="Garamond" w:hAnsi="Garamond"/>
          <w:szCs w:val="24"/>
        </w:rPr>
        <w:t xml:space="preserve">However, as will become clear in the next </w:t>
      </w:r>
      <w:r>
        <w:rPr>
          <w:rFonts w:ascii="Garamond" w:hAnsi="Garamond"/>
          <w:szCs w:val="24"/>
        </w:rPr>
        <w:t>sub</w:t>
      </w:r>
      <w:r w:rsidRPr="0090520D">
        <w:rPr>
          <w:rFonts w:ascii="Garamond" w:hAnsi="Garamond"/>
          <w:szCs w:val="24"/>
        </w:rPr>
        <w:t xml:space="preserve">section, our present interest is somewhat independent of whether some (and, if, so, which and how many) </w:t>
      </w:r>
      <w:r w:rsidRPr="00C842C1">
        <w:rPr>
          <w:rFonts w:ascii="Garamond" w:hAnsi="Garamond"/>
          <w:iCs/>
          <w:szCs w:val="24"/>
        </w:rPr>
        <w:t>non-phenomenal</w:t>
      </w:r>
      <w:r w:rsidRPr="0090520D">
        <w:rPr>
          <w:rFonts w:ascii="Garamond" w:hAnsi="Garamond"/>
          <w:szCs w:val="24"/>
        </w:rPr>
        <w:t xml:space="preserve"> properties are essential to a phenomenal state. For what we are concerned with, in developing an account of the metaphysics of </w:t>
      </w:r>
      <w:r>
        <w:rPr>
          <w:rFonts w:ascii="Garamond" w:hAnsi="Garamond"/>
          <w:szCs w:val="24"/>
        </w:rPr>
        <w:t>introspective acquaintance</w:t>
      </w:r>
      <w:r w:rsidRPr="0090520D">
        <w:rPr>
          <w:rFonts w:ascii="Garamond" w:hAnsi="Garamond"/>
          <w:szCs w:val="24"/>
        </w:rPr>
        <w:t xml:space="preserve">, are the </w:t>
      </w:r>
      <w:r w:rsidRPr="0090520D">
        <w:rPr>
          <w:rFonts w:ascii="Garamond" w:hAnsi="Garamond"/>
          <w:i/>
          <w:szCs w:val="24"/>
        </w:rPr>
        <w:t>phenomenal</w:t>
      </w:r>
      <w:r w:rsidRPr="0090520D">
        <w:rPr>
          <w:rFonts w:ascii="Garamond" w:hAnsi="Garamond"/>
          <w:szCs w:val="24"/>
        </w:rPr>
        <w:t xml:space="preserve"> properties</w:t>
      </w:r>
      <w:r>
        <w:rPr>
          <w:rFonts w:ascii="Garamond" w:hAnsi="Garamond"/>
          <w:szCs w:val="24"/>
        </w:rPr>
        <w:t xml:space="preserve"> of phenomenal states</w:t>
      </w:r>
      <w:r w:rsidRPr="0090520D">
        <w:rPr>
          <w:rFonts w:ascii="Garamond" w:hAnsi="Garamond"/>
          <w:szCs w:val="24"/>
        </w:rPr>
        <w:t>.</w:t>
      </w:r>
      <w:r>
        <w:rPr>
          <w:rFonts w:ascii="Garamond" w:hAnsi="Garamond"/>
          <w:szCs w:val="24"/>
        </w:rPr>
        <w:t xml:space="preserve"> Our interest, after all, is in phenomenal-state introspection and</w:t>
      </w:r>
      <w:proofErr w:type="gramStart"/>
      <w:r>
        <w:rPr>
          <w:rFonts w:ascii="Garamond" w:hAnsi="Garamond"/>
          <w:szCs w:val="24"/>
        </w:rPr>
        <w:t>, in particular, introspection</w:t>
      </w:r>
      <w:proofErr w:type="gramEnd"/>
      <w:r>
        <w:rPr>
          <w:rFonts w:ascii="Garamond" w:hAnsi="Garamond"/>
          <w:szCs w:val="24"/>
        </w:rPr>
        <w:t xml:space="preserve"> of the </w:t>
      </w:r>
      <w:r>
        <w:rPr>
          <w:rFonts w:ascii="Garamond" w:hAnsi="Garamond"/>
          <w:i/>
          <w:iCs/>
          <w:szCs w:val="24"/>
        </w:rPr>
        <w:t>phenomenology</w:t>
      </w:r>
      <w:r>
        <w:rPr>
          <w:rFonts w:ascii="Garamond" w:hAnsi="Garamond"/>
          <w:szCs w:val="24"/>
        </w:rPr>
        <w:t xml:space="preserve"> of phenomenal states.</w:t>
      </w:r>
      <w:r w:rsidRPr="0090520D">
        <w:rPr>
          <w:rFonts w:ascii="Garamond" w:hAnsi="Garamond"/>
          <w:szCs w:val="24"/>
        </w:rPr>
        <w:t xml:space="preserve"> Therefore, what is crucial here is which </w:t>
      </w:r>
      <w:r w:rsidRPr="0090520D">
        <w:rPr>
          <w:rFonts w:ascii="Garamond" w:hAnsi="Garamond"/>
          <w:i/>
          <w:szCs w:val="24"/>
        </w:rPr>
        <w:t>phenomenal</w:t>
      </w:r>
      <w:r w:rsidRPr="0090520D">
        <w:rPr>
          <w:rFonts w:ascii="Garamond" w:hAnsi="Garamond"/>
          <w:szCs w:val="24"/>
        </w:rPr>
        <w:t xml:space="preserve"> properties are essential to a phenomenal state: different assumptions in this respect will lead to different accounts of the metaphysics of </w:t>
      </w:r>
      <w:r>
        <w:rPr>
          <w:rFonts w:ascii="Garamond" w:hAnsi="Garamond"/>
          <w:szCs w:val="24"/>
        </w:rPr>
        <w:t>introspective acquaintance</w:t>
      </w:r>
      <w:r w:rsidRPr="0090520D">
        <w:rPr>
          <w:rFonts w:ascii="Garamond" w:hAnsi="Garamond"/>
          <w:szCs w:val="24"/>
        </w:rPr>
        <w:t xml:space="preserve">. </w:t>
      </w:r>
      <w:r>
        <w:rPr>
          <w:rFonts w:ascii="Garamond" w:hAnsi="Garamond"/>
          <w:szCs w:val="24"/>
        </w:rPr>
        <w:t xml:space="preserve">Here are some relevant </w:t>
      </w:r>
      <w:r w:rsidRPr="0090520D">
        <w:rPr>
          <w:rFonts w:ascii="Garamond" w:hAnsi="Garamond"/>
          <w:szCs w:val="24"/>
        </w:rPr>
        <w:t>options:</w:t>
      </w:r>
    </w:p>
    <w:p w14:paraId="77A95A3D" w14:textId="77777777" w:rsidR="00D704F6" w:rsidRPr="0090520D" w:rsidRDefault="00D704F6" w:rsidP="00B56430">
      <w:pPr>
        <w:pStyle w:val="ListParagraph"/>
        <w:numPr>
          <w:ilvl w:val="0"/>
          <w:numId w:val="24"/>
        </w:numPr>
        <w:spacing w:after="0" w:line="240" w:lineRule="auto"/>
        <w:ind w:left="1080"/>
        <w:rPr>
          <w:rFonts w:ascii="Garamond" w:hAnsi="Garamond"/>
          <w:szCs w:val="24"/>
        </w:rPr>
      </w:pPr>
      <w:proofErr w:type="gramStart"/>
      <w:r w:rsidRPr="0090520D">
        <w:rPr>
          <w:rFonts w:ascii="Garamond" w:hAnsi="Garamond"/>
          <w:szCs w:val="24"/>
        </w:rPr>
        <w:t>All of</w:t>
      </w:r>
      <w:proofErr w:type="gramEnd"/>
      <w:r w:rsidRPr="0090520D">
        <w:rPr>
          <w:rFonts w:ascii="Garamond" w:hAnsi="Garamond"/>
          <w:szCs w:val="24"/>
        </w:rPr>
        <w:t xml:space="preserve"> a phenomenal state’s phenomenal properties are essential.</w:t>
      </w:r>
    </w:p>
    <w:p w14:paraId="36F7DEAE" w14:textId="77777777" w:rsidR="00D704F6" w:rsidRPr="00D971F7" w:rsidRDefault="00D704F6" w:rsidP="00B56430">
      <w:pPr>
        <w:pStyle w:val="ListParagraph"/>
        <w:numPr>
          <w:ilvl w:val="0"/>
          <w:numId w:val="24"/>
        </w:numPr>
        <w:spacing w:after="0" w:line="240" w:lineRule="auto"/>
        <w:ind w:left="1080"/>
        <w:rPr>
          <w:rFonts w:ascii="Garamond" w:hAnsi="Garamond"/>
          <w:szCs w:val="24"/>
        </w:rPr>
      </w:pPr>
      <w:r w:rsidRPr="00D971F7">
        <w:rPr>
          <w:rFonts w:ascii="Garamond" w:hAnsi="Garamond"/>
          <w:szCs w:val="24"/>
        </w:rPr>
        <w:t xml:space="preserve">Among the phenomenal properties, all and only the </w:t>
      </w:r>
      <w:r w:rsidRPr="00D971F7">
        <w:rPr>
          <w:rFonts w:ascii="Garamond" w:hAnsi="Garamond"/>
          <w:i/>
          <w:szCs w:val="24"/>
        </w:rPr>
        <w:t>non-relational</w:t>
      </w:r>
      <w:r w:rsidRPr="00D971F7">
        <w:rPr>
          <w:rFonts w:ascii="Garamond" w:hAnsi="Garamond"/>
          <w:szCs w:val="24"/>
        </w:rPr>
        <w:t xml:space="preserve"> (i.e. qualitative or quantitative) phenomenal properties are essential.</w:t>
      </w:r>
    </w:p>
    <w:p w14:paraId="5E269140" w14:textId="75F7816D" w:rsidR="00D704F6" w:rsidRDefault="00D704F6" w:rsidP="00B56430">
      <w:pPr>
        <w:pStyle w:val="ListParagraph"/>
        <w:numPr>
          <w:ilvl w:val="0"/>
          <w:numId w:val="24"/>
        </w:numPr>
        <w:spacing w:line="240" w:lineRule="auto"/>
        <w:ind w:left="1080"/>
        <w:rPr>
          <w:rFonts w:ascii="Garamond" w:hAnsi="Garamond"/>
          <w:szCs w:val="24"/>
        </w:rPr>
      </w:pPr>
      <w:r w:rsidRPr="0090520D">
        <w:rPr>
          <w:rFonts w:ascii="Garamond" w:hAnsi="Garamond"/>
          <w:szCs w:val="24"/>
        </w:rPr>
        <w:t xml:space="preserve">Among the phenomenal properties, all and only the </w:t>
      </w:r>
      <w:r w:rsidRPr="0090520D">
        <w:rPr>
          <w:rFonts w:ascii="Garamond" w:hAnsi="Garamond"/>
          <w:i/>
          <w:szCs w:val="24"/>
        </w:rPr>
        <w:t>qualitative</w:t>
      </w:r>
      <w:r w:rsidRPr="0090520D">
        <w:rPr>
          <w:rFonts w:ascii="Garamond" w:hAnsi="Garamond"/>
          <w:szCs w:val="24"/>
        </w:rPr>
        <w:t xml:space="preserve"> phenomenal properties (i.e. all its non-relational and non-quantitative phenomenal properties) are essential.</w:t>
      </w:r>
    </w:p>
    <w:p w14:paraId="089F2E81" w14:textId="77777777" w:rsidR="00D704F6" w:rsidRPr="00F7549F" w:rsidRDefault="00D704F6" w:rsidP="00B56430">
      <w:pPr>
        <w:pStyle w:val="ListParagraph"/>
        <w:numPr>
          <w:ilvl w:val="0"/>
          <w:numId w:val="24"/>
        </w:numPr>
        <w:spacing w:line="240" w:lineRule="auto"/>
        <w:ind w:left="1080"/>
        <w:rPr>
          <w:rFonts w:ascii="Garamond" w:hAnsi="Garamond"/>
          <w:szCs w:val="24"/>
        </w:rPr>
      </w:pPr>
      <w:r w:rsidRPr="00F7549F">
        <w:rPr>
          <w:rFonts w:ascii="Garamond" w:hAnsi="Garamond"/>
          <w:i/>
          <w:szCs w:val="24"/>
        </w:rPr>
        <w:t>Some but not all</w:t>
      </w:r>
      <w:r w:rsidRPr="00F7549F">
        <w:rPr>
          <w:rFonts w:ascii="Garamond" w:hAnsi="Garamond"/>
          <w:szCs w:val="24"/>
        </w:rPr>
        <w:t xml:space="preserve"> qualitative phenomenal properties are </w:t>
      </w:r>
      <w:proofErr w:type="gramStart"/>
      <w:r w:rsidRPr="00F7549F">
        <w:rPr>
          <w:rFonts w:ascii="Garamond" w:hAnsi="Garamond"/>
          <w:szCs w:val="24"/>
        </w:rPr>
        <w:t>essential</w:t>
      </w:r>
      <w:proofErr w:type="gramEnd"/>
      <w:r w:rsidRPr="00F7549F">
        <w:rPr>
          <w:rFonts w:ascii="Garamond" w:hAnsi="Garamond"/>
          <w:szCs w:val="24"/>
        </w:rPr>
        <w:t xml:space="preserve"> and all non-qualitative phenomenal properties are accidental.</w:t>
      </w:r>
    </w:p>
    <w:p w14:paraId="5DC7ADB4" w14:textId="2CB64CFF" w:rsidR="00D704F6" w:rsidRPr="0090520D" w:rsidRDefault="00D704F6" w:rsidP="00B56430">
      <w:pPr>
        <w:spacing w:line="240" w:lineRule="auto"/>
        <w:rPr>
          <w:rFonts w:ascii="Garamond" w:hAnsi="Garamond"/>
          <w:szCs w:val="24"/>
        </w:rPr>
      </w:pPr>
      <w:r>
        <w:rPr>
          <w:rFonts w:ascii="Garamond" w:hAnsi="Garamond"/>
          <w:szCs w:val="24"/>
        </w:rPr>
        <w:t>T</w:t>
      </w:r>
      <w:r w:rsidRPr="0090520D">
        <w:rPr>
          <w:rFonts w:ascii="Garamond" w:hAnsi="Garamond"/>
          <w:szCs w:val="24"/>
        </w:rPr>
        <w:t>he list is not exhaustive</w:t>
      </w:r>
      <w:r>
        <w:rPr>
          <w:rFonts w:ascii="Garamond" w:hAnsi="Garamond"/>
          <w:szCs w:val="24"/>
        </w:rPr>
        <w:t>—these are just the options that strike me as most relevant</w:t>
      </w:r>
      <w:r w:rsidRPr="0090520D">
        <w:rPr>
          <w:rFonts w:ascii="Garamond" w:hAnsi="Garamond"/>
          <w:szCs w:val="24"/>
        </w:rPr>
        <w:t>.</w:t>
      </w:r>
      <w:r w:rsidRPr="00010786">
        <w:rPr>
          <w:rStyle w:val="FootnoteReference"/>
        </w:rPr>
        <w:footnoteReference w:id="29"/>
      </w:r>
      <w:r w:rsidRPr="0090520D">
        <w:rPr>
          <w:rFonts w:ascii="Garamond" w:hAnsi="Garamond"/>
          <w:szCs w:val="24"/>
        </w:rPr>
        <w:t xml:space="preserve"> </w:t>
      </w:r>
      <w:r>
        <w:rPr>
          <w:rFonts w:ascii="Garamond" w:hAnsi="Garamond"/>
          <w:szCs w:val="24"/>
        </w:rPr>
        <w:t>Crucially, h</w:t>
      </w:r>
      <w:r w:rsidRPr="0090520D">
        <w:rPr>
          <w:rFonts w:ascii="Garamond" w:hAnsi="Garamond"/>
          <w:szCs w:val="24"/>
        </w:rPr>
        <w:t>ere I assume that (</w:t>
      </w:r>
      <w:r>
        <w:rPr>
          <w:rFonts w:ascii="Garamond" w:hAnsi="Garamond"/>
          <w:szCs w:val="24"/>
        </w:rPr>
        <w:t>c</w:t>
      </w:r>
      <w:r w:rsidRPr="0090520D">
        <w:rPr>
          <w:rFonts w:ascii="Garamond" w:hAnsi="Garamond"/>
          <w:szCs w:val="24"/>
        </w:rPr>
        <w:t xml:space="preserve">) is true: all and only </w:t>
      </w:r>
      <w:r>
        <w:rPr>
          <w:rFonts w:ascii="Garamond" w:hAnsi="Garamond"/>
          <w:szCs w:val="24"/>
        </w:rPr>
        <w:t>its</w:t>
      </w:r>
      <w:r w:rsidRPr="0090520D">
        <w:rPr>
          <w:rFonts w:ascii="Garamond" w:hAnsi="Garamond"/>
          <w:szCs w:val="24"/>
        </w:rPr>
        <w:t xml:space="preserve"> qualitative phenomenal properties are essential to </w:t>
      </w:r>
      <w:r>
        <w:rPr>
          <w:rFonts w:ascii="Garamond" w:hAnsi="Garamond"/>
          <w:szCs w:val="24"/>
        </w:rPr>
        <w:t xml:space="preserve">a </w:t>
      </w:r>
      <w:r w:rsidRPr="0090520D">
        <w:rPr>
          <w:rFonts w:ascii="Garamond" w:hAnsi="Garamond"/>
          <w:szCs w:val="24"/>
        </w:rPr>
        <w:t xml:space="preserve">phenomenal state—the quantitative and the relational phenomenal properties are accidental. On this view, the painful aspect of the pain sensation in your </w:t>
      </w:r>
      <w:r>
        <w:rPr>
          <w:rFonts w:ascii="Garamond" w:hAnsi="Garamond"/>
          <w:szCs w:val="24"/>
        </w:rPr>
        <w:t>stomach</w:t>
      </w:r>
      <w:r w:rsidRPr="0090520D">
        <w:rPr>
          <w:rFonts w:ascii="Garamond" w:hAnsi="Garamond"/>
          <w:szCs w:val="24"/>
        </w:rPr>
        <w:t xml:space="preserve">—phenomenal painfulness—is essential to it. Its intensity, by contrast, is </w:t>
      </w:r>
      <w:r w:rsidRPr="0090520D">
        <w:rPr>
          <w:rFonts w:ascii="Garamond" w:hAnsi="Garamond"/>
          <w:i/>
          <w:szCs w:val="24"/>
        </w:rPr>
        <w:t>not</w:t>
      </w:r>
      <w:r w:rsidRPr="0090520D">
        <w:rPr>
          <w:rFonts w:ascii="Garamond" w:hAnsi="Garamond"/>
          <w:szCs w:val="24"/>
        </w:rPr>
        <w:t xml:space="preserve"> essential (it is accidental)</w:t>
      </w:r>
      <w:r>
        <w:rPr>
          <w:rFonts w:ascii="Garamond" w:hAnsi="Garamond"/>
          <w:szCs w:val="24"/>
        </w:rPr>
        <w:t>. Intuitively, you have a stomachache experience that is getting worse and worse, not a fast-paced succession of innumerably many short-lived stomachaches each supplanting a vanishingly weaker one. Similarly</w:t>
      </w:r>
      <w:r w:rsidRPr="0090520D">
        <w:rPr>
          <w:rFonts w:ascii="Garamond" w:hAnsi="Garamond"/>
          <w:szCs w:val="24"/>
        </w:rPr>
        <w:t>, the property of, say, being unified with children</w:t>
      </w:r>
      <w:r>
        <w:rPr>
          <w:rFonts w:ascii="Garamond" w:hAnsi="Garamond"/>
          <w:szCs w:val="24"/>
        </w:rPr>
        <w:t>-</w:t>
      </w:r>
      <w:r w:rsidRPr="0090520D">
        <w:rPr>
          <w:rFonts w:ascii="Garamond" w:hAnsi="Garamond"/>
          <w:szCs w:val="24"/>
        </w:rPr>
        <w:t>hearing and chocolate</w:t>
      </w:r>
      <w:r>
        <w:rPr>
          <w:rFonts w:ascii="Garamond" w:hAnsi="Garamond"/>
          <w:szCs w:val="24"/>
        </w:rPr>
        <w:t>-</w:t>
      </w:r>
      <w:r w:rsidRPr="0090520D">
        <w:rPr>
          <w:rFonts w:ascii="Garamond" w:hAnsi="Garamond"/>
          <w:szCs w:val="24"/>
        </w:rPr>
        <w:t>tasting and the property of occurring after a visual experience of a sheet of paper</w:t>
      </w:r>
      <w:r>
        <w:rPr>
          <w:rFonts w:ascii="Garamond" w:hAnsi="Garamond"/>
          <w:szCs w:val="24"/>
        </w:rPr>
        <w:t xml:space="preserve"> are accidental to your stomachache; it would be the same experience even if unified with saxophone-hearing and gelato-tasting or occurring </w:t>
      </w:r>
      <w:r>
        <w:rPr>
          <w:rFonts w:ascii="Garamond" w:hAnsi="Garamond"/>
          <w:i/>
          <w:iCs/>
          <w:szCs w:val="24"/>
        </w:rPr>
        <w:t>before</w:t>
      </w:r>
      <w:r>
        <w:rPr>
          <w:rFonts w:ascii="Garamond" w:hAnsi="Garamond"/>
          <w:szCs w:val="24"/>
        </w:rPr>
        <w:t xml:space="preserve"> a visual experience of a sheet of paper</w:t>
      </w:r>
      <w:r w:rsidRPr="0090520D">
        <w:rPr>
          <w:rFonts w:ascii="Garamond" w:hAnsi="Garamond"/>
          <w:szCs w:val="24"/>
        </w:rPr>
        <w:t>.</w:t>
      </w:r>
      <w:r w:rsidRPr="00010786">
        <w:rPr>
          <w:rStyle w:val="FootnoteReference"/>
        </w:rPr>
        <w:footnoteReference w:id="30"/>
      </w:r>
      <w:r>
        <w:rPr>
          <w:rFonts w:ascii="Garamond" w:hAnsi="Garamond"/>
          <w:szCs w:val="24"/>
        </w:rPr>
        <w:t xml:space="preserve"> Of course, this choice, though partly motivated by intuitions, is mostly stipulative (it is assumed here, rather than argued for). Alternative ways of individuating phenomenal states may be preferred by different theorists, which may lead to alternative accounts of the metaphysics of acquaintance. Here, I develop a model which presupposes option (c).</w:t>
      </w:r>
    </w:p>
    <w:p w14:paraId="505FBDFD" w14:textId="50C77897" w:rsidR="00D704F6" w:rsidRDefault="00D704F6" w:rsidP="00B56430">
      <w:pPr>
        <w:spacing w:line="240" w:lineRule="auto"/>
        <w:ind w:firstLine="720"/>
        <w:rPr>
          <w:rFonts w:ascii="Garamond" w:hAnsi="Garamond"/>
          <w:szCs w:val="24"/>
        </w:rPr>
      </w:pPr>
      <w:bookmarkStart w:id="9" w:name="_Hlk526524808"/>
      <w:r>
        <w:rPr>
          <w:rFonts w:ascii="Garamond" w:hAnsi="Garamond"/>
          <w:szCs w:val="24"/>
        </w:rPr>
        <w:t>(O</w:t>
      </w:r>
      <w:r w:rsidRPr="0090520D">
        <w:rPr>
          <w:rFonts w:ascii="Garamond" w:hAnsi="Garamond"/>
          <w:szCs w:val="24"/>
        </w:rPr>
        <w:t>ption (</w:t>
      </w:r>
      <w:r>
        <w:rPr>
          <w:rFonts w:ascii="Garamond" w:hAnsi="Garamond"/>
          <w:szCs w:val="24"/>
        </w:rPr>
        <w:t>d</w:t>
      </w:r>
      <w:r w:rsidRPr="0090520D">
        <w:rPr>
          <w:rFonts w:ascii="Garamond" w:hAnsi="Garamond"/>
          <w:szCs w:val="24"/>
        </w:rPr>
        <w:t>)—that only some (but not all) qualitative phenomenal properties are essential—</w:t>
      </w:r>
      <w:r>
        <w:rPr>
          <w:rFonts w:ascii="Garamond" w:hAnsi="Garamond"/>
          <w:szCs w:val="24"/>
        </w:rPr>
        <w:t xml:space="preserve"> is consistent with most of what I will say below</w:t>
      </w:r>
      <w:r w:rsidRPr="0090520D">
        <w:rPr>
          <w:rFonts w:ascii="Garamond" w:hAnsi="Garamond"/>
          <w:szCs w:val="24"/>
        </w:rPr>
        <w:t xml:space="preserve">. </w:t>
      </w:r>
      <w:r>
        <w:rPr>
          <w:rFonts w:ascii="Garamond" w:hAnsi="Garamond"/>
          <w:szCs w:val="24"/>
        </w:rPr>
        <w:t xml:space="preserve">Nonetheless, </w:t>
      </w:r>
      <w:r w:rsidRPr="0090520D">
        <w:rPr>
          <w:rFonts w:ascii="Garamond" w:hAnsi="Garamond"/>
          <w:szCs w:val="24"/>
        </w:rPr>
        <w:t xml:space="preserve">I am </w:t>
      </w:r>
      <w:r>
        <w:rPr>
          <w:rFonts w:ascii="Garamond" w:hAnsi="Garamond"/>
          <w:szCs w:val="24"/>
        </w:rPr>
        <w:t>doubtful about this</w:t>
      </w:r>
      <w:r w:rsidRPr="0090520D">
        <w:rPr>
          <w:rFonts w:ascii="Garamond" w:hAnsi="Garamond"/>
          <w:szCs w:val="24"/>
        </w:rPr>
        <w:t xml:space="preserve"> option. For one </w:t>
      </w:r>
      <w:r w:rsidRPr="0090520D">
        <w:rPr>
          <w:rFonts w:ascii="Garamond" w:hAnsi="Garamond"/>
          <w:szCs w:val="24"/>
        </w:rPr>
        <w:lastRenderedPageBreak/>
        <w:t xml:space="preserve">thing, it seems to me that any account </w:t>
      </w:r>
      <w:r>
        <w:rPr>
          <w:rFonts w:ascii="Garamond" w:hAnsi="Garamond"/>
          <w:szCs w:val="24"/>
        </w:rPr>
        <w:t xml:space="preserve">on </w:t>
      </w:r>
      <w:r w:rsidRPr="0090520D">
        <w:rPr>
          <w:rFonts w:ascii="Garamond" w:hAnsi="Garamond"/>
          <w:szCs w:val="24"/>
        </w:rPr>
        <w:t>which only a subset of a phenomenal state’s qualitative properties a</w:t>
      </w:r>
      <w:r>
        <w:rPr>
          <w:rFonts w:ascii="Garamond" w:hAnsi="Garamond"/>
          <w:szCs w:val="24"/>
        </w:rPr>
        <w:t>re</w:t>
      </w:r>
      <w:r w:rsidRPr="0090520D">
        <w:rPr>
          <w:rFonts w:ascii="Garamond" w:hAnsi="Garamond"/>
          <w:szCs w:val="24"/>
        </w:rPr>
        <w:t xml:space="preserve"> essential would </w:t>
      </w:r>
      <w:r>
        <w:rPr>
          <w:rFonts w:ascii="Garamond" w:hAnsi="Garamond"/>
          <w:szCs w:val="24"/>
        </w:rPr>
        <w:t>be somewhat</w:t>
      </w:r>
      <w:r w:rsidRPr="0090520D">
        <w:rPr>
          <w:rFonts w:ascii="Garamond" w:hAnsi="Garamond"/>
          <w:szCs w:val="24"/>
        </w:rPr>
        <w:t xml:space="preserve"> arbitrary—there does not seem to be any matter of fact concerning which </w:t>
      </w:r>
      <w:r>
        <w:rPr>
          <w:rFonts w:ascii="Garamond" w:hAnsi="Garamond"/>
          <w:szCs w:val="24"/>
        </w:rPr>
        <w:t xml:space="preserve">selection of </w:t>
      </w:r>
      <w:r w:rsidRPr="0090520D">
        <w:rPr>
          <w:rFonts w:ascii="Garamond" w:hAnsi="Garamond"/>
          <w:szCs w:val="24"/>
        </w:rPr>
        <w:t>qualitative phenomenal properties should be considered as essential.</w:t>
      </w:r>
      <w:r>
        <w:rPr>
          <w:rFonts w:ascii="Garamond" w:hAnsi="Garamond"/>
          <w:szCs w:val="24"/>
        </w:rPr>
        <w:t>)</w:t>
      </w:r>
    </w:p>
    <w:p w14:paraId="0F6A23DB" w14:textId="6CAD0034" w:rsidR="00D704F6" w:rsidRPr="0090520D" w:rsidRDefault="00D704F6" w:rsidP="00B56430">
      <w:pPr>
        <w:spacing w:line="240" w:lineRule="auto"/>
        <w:ind w:firstLine="720"/>
        <w:rPr>
          <w:rFonts w:ascii="Garamond" w:hAnsi="Garamond"/>
          <w:szCs w:val="24"/>
        </w:rPr>
      </w:pPr>
      <w:r>
        <w:rPr>
          <w:rFonts w:ascii="Garamond" w:hAnsi="Garamond"/>
          <w:szCs w:val="24"/>
        </w:rPr>
        <w:t>Although the substantive assumptions I make are not defended here, they are not chosen arbitrarily either. For these assumptions allow to meet the phenomenal modification challenge while making the minimal number of changes to the acquaintance account. Different assumptions would, arguably, require major modifications to extant acquaintance accounts—and potentially drifting away from their spirit.</w:t>
      </w:r>
      <w:r>
        <w:rPr>
          <w:rStyle w:val="FootnoteReference"/>
          <w:rFonts w:ascii="Garamond" w:hAnsi="Garamond"/>
          <w:szCs w:val="24"/>
        </w:rPr>
        <w:footnoteReference w:id="31"/>
      </w:r>
    </w:p>
    <w:bookmarkEnd w:id="8"/>
    <w:bookmarkEnd w:id="9"/>
    <w:p w14:paraId="0C830A52" w14:textId="77777777" w:rsidR="00D704F6" w:rsidRPr="0090520D" w:rsidRDefault="00D704F6" w:rsidP="00B56430">
      <w:pPr>
        <w:spacing w:line="240" w:lineRule="auto"/>
        <w:rPr>
          <w:rFonts w:ascii="Garamond" w:hAnsi="Garamond"/>
          <w:szCs w:val="24"/>
        </w:rPr>
      </w:pPr>
    </w:p>
    <w:p w14:paraId="1A2FAC74" w14:textId="5C16486C" w:rsidR="00D704F6" w:rsidRPr="001333E1" w:rsidRDefault="00D704F6" w:rsidP="00B56430">
      <w:pPr>
        <w:spacing w:line="240" w:lineRule="auto"/>
        <w:rPr>
          <w:rFonts w:ascii="Garamond" w:hAnsi="Garamond"/>
          <w:i/>
          <w:iCs/>
        </w:rPr>
      </w:pPr>
      <w:bookmarkStart w:id="10" w:name="_Toc528356831"/>
      <w:r w:rsidRPr="001333E1">
        <w:rPr>
          <w:rFonts w:ascii="Garamond" w:hAnsi="Garamond"/>
          <w:i/>
          <w:iCs/>
        </w:rPr>
        <w:t>5.2. Integration</w:t>
      </w:r>
      <w:bookmarkEnd w:id="10"/>
    </w:p>
    <w:p w14:paraId="31F7AE9D" w14:textId="37218DE6" w:rsidR="00D704F6" w:rsidRDefault="00D704F6" w:rsidP="00B56430">
      <w:pPr>
        <w:spacing w:line="240" w:lineRule="auto"/>
        <w:rPr>
          <w:rFonts w:ascii="Garamond" w:hAnsi="Garamond"/>
          <w:szCs w:val="24"/>
        </w:rPr>
      </w:pPr>
      <w:r>
        <w:rPr>
          <w:rFonts w:ascii="Garamond" w:hAnsi="Garamond"/>
          <w:szCs w:val="24"/>
        </w:rPr>
        <w:t>A</w:t>
      </w:r>
      <w:r w:rsidRPr="0090520D">
        <w:rPr>
          <w:rFonts w:ascii="Garamond" w:hAnsi="Garamond"/>
          <w:szCs w:val="24"/>
        </w:rPr>
        <w:t xml:space="preserve"> satisfactory account of </w:t>
      </w:r>
      <w:r>
        <w:rPr>
          <w:rFonts w:ascii="Garamond" w:hAnsi="Garamond"/>
          <w:szCs w:val="24"/>
        </w:rPr>
        <w:t>introspective acquaintance</w:t>
      </w:r>
      <w:r w:rsidRPr="0090520D">
        <w:rPr>
          <w:rFonts w:ascii="Garamond" w:hAnsi="Garamond"/>
          <w:szCs w:val="24"/>
        </w:rPr>
        <w:t xml:space="preserve"> must</w:t>
      </w:r>
      <w:r>
        <w:rPr>
          <w:rFonts w:ascii="Garamond" w:hAnsi="Garamond"/>
          <w:szCs w:val="24"/>
        </w:rPr>
        <w:t xml:space="preserve"> meet the phenomenal modification challenge while doing</w:t>
      </w:r>
      <w:r w:rsidRPr="0090520D">
        <w:rPr>
          <w:rFonts w:ascii="Garamond" w:hAnsi="Garamond"/>
          <w:szCs w:val="24"/>
        </w:rPr>
        <w:t xml:space="preserve"> </w:t>
      </w:r>
      <w:r>
        <w:rPr>
          <w:rFonts w:ascii="Garamond" w:hAnsi="Garamond"/>
          <w:szCs w:val="24"/>
        </w:rPr>
        <w:t>justice to the intuition that phenomenal states can exist without being introspected, as well as make sense of the possibility of introspection</w:t>
      </w:r>
      <w:r w:rsidRPr="0090520D">
        <w:rPr>
          <w:rFonts w:ascii="Garamond" w:hAnsi="Garamond"/>
          <w:szCs w:val="24"/>
        </w:rPr>
        <w:t>. Extant acquaintance accounts</w:t>
      </w:r>
      <w:r>
        <w:rPr>
          <w:rFonts w:ascii="Garamond" w:hAnsi="Garamond"/>
          <w:szCs w:val="24"/>
        </w:rPr>
        <w:t xml:space="preserve">, we have seen, </w:t>
      </w:r>
      <w:r w:rsidRPr="0090520D">
        <w:rPr>
          <w:rFonts w:ascii="Garamond" w:hAnsi="Garamond"/>
          <w:szCs w:val="24"/>
        </w:rPr>
        <w:t xml:space="preserve">fail to explain phenomenal modification. </w:t>
      </w:r>
      <w:r>
        <w:rPr>
          <w:rFonts w:ascii="Garamond" w:hAnsi="Garamond"/>
          <w:szCs w:val="24"/>
        </w:rPr>
        <w:t>In their stead, I propose</w:t>
      </w:r>
      <w:r w:rsidRPr="0090520D">
        <w:rPr>
          <w:rFonts w:ascii="Garamond" w:hAnsi="Garamond"/>
          <w:szCs w:val="24"/>
        </w:rPr>
        <w:t xml:space="preserve"> the </w:t>
      </w:r>
      <w:r w:rsidRPr="0090520D">
        <w:rPr>
          <w:rFonts w:ascii="Garamond" w:hAnsi="Garamond"/>
          <w:i/>
          <w:szCs w:val="24"/>
        </w:rPr>
        <w:t>integration account</w:t>
      </w:r>
      <w:r>
        <w:rPr>
          <w:rFonts w:ascii="Garamond" w:hAnsi="Garamond"/>
          <w:szCs w:val="24"/>
        </w:rPr>
        <w:t>:</w:t>
      </w:r>
    </w:p>
    <w:p w14:paraId="177F9241" w14:textId="1254DE37" w:rsidR="00D704F6" w:rsidRPr="0090520D" w:rsidRDefault="00D704F6" w:rsidP="00D704F6">
      <w:pPr>
        <w:spacing w:after="0" w:line="240" w:lineRule="auto"/>
        <w:ind w:left="720"/>
        <w:rPr>
          <w:rFonts w:ascii="Garamond" w:hAnsi="Garamond"/>
          <w:szCs w:val="24"/>
        </w:rPr>
      </w:pPr>
      <w:r>
        <w:rPr>
          <w:rFonts w:ascii="Garamond" w:hAnsi="Garamond"/>
          <w:szCs w:val="24"/>
        </w:rPr>
        <w:t xml:space="preserve">In phenomenal-state introspection, the relationship between the introspective state and the target phenomenal state is </w:t>
      </w:r>
      <w:r>
        <w:rPr>
          <w:rFonts w:ascii="Garamond" w:hAnsi="Garamond"/>
          <w:i/>
          <w:iCs/>
          <w:szCs w:val="24"/>
        </w:rPr>
        <w:t>integration</w:t>
      </w:r>
      <w:r>
        <w:rPr>
          <w:rFonts w:ascii="Garamond" w:hAnsi="Garamond"/>
          <w:szCs w:val="24"/>
        </w:rPr>
        <w:t>, where a</w:t>
      </w:r>
      <w:r w:rsidRPr="0090520D">
        <w:rPr>
          <w:rFonts w:ascii="Garamond" w:hAnsi="Garamond"/>
          <w:szCs w:val="24"/>
        </w:rPr>
        <w:t xml:space="preserve"> phenomenal state </w:t>
      </w:r>
      <w:r w:rsidRPr="0090520D">
        <w:rPr>
          <w:rFonts w:ascii="Garamond" w:hAnsi="Garamond" w:cs="Times New Roman"/>
          <w:szCs w:val="24"/>
        </w:rPr>
        <w:t>φ</w:t>
      </w:r>
      <w:r w:rsidRPr="0090520D">
        <w:rPr>
          <w:rFonts w:ascii="Garamond" w:hAnsi="Garamond"/>
          <w:szCs w:val="24"/>
        </w:rPr>
        <w:t xml:space="preserve"> is integrated in a phenomenal state </w:t>
      </w:r>
      <w:r w:rsidRPr="0090520D">
        <w:rPr>
          <w:rFonts w:ascii="Garamond" w:hAnsi="Garamond" w:cs="Times New Roman"/>
          <w:iCs/>
          <w:szCs w:val="24"/>
        </w:rPr>
        <w:t>ι</w:t>
      </w:r>
      <w:r w:rsidRPr="0090520D">
        <w:rPr>
          <w:rFonts w:ascii="Garamond" w:hAnsi="Garamond"/>
          <w:szCs w:val="24"/>
        </w:rPr>
        <w:t xml:space="preserve"> iff:</w:t>
      </w:r>
    </w:p>
    <w:p w14:paraId="141A7E8A" w14:textId="77777777" w:rsidR="00D704F6" w:rsidRPr="0090520D" w:rsidRDefault="00D704F6" w:rsidP="00B56430">
      <w:pPr>
        <w:numPr>
          <w:ilvl w:val="0"/>
          <w:numId w:val="4"/>
        </w:numPr>
        <w:spacing w:after="0" w:line="240" w:lineRule="auto"/>
        <w:ind w:left="1260" w:hanging="540"/>
        <w:rPr>
          <w:rFonts w:ascii="Garamond" w:hAnsi="Garamond"/>
          <w:szCs w:val="24"/>
        </w:rPr>
      </w:pPr>
      <w:r w:rsidRPr="0090520D">
        <w:rPr>
          <w:rFonts w:ascii="Garamond" w:hAnsi="Garamond" w:cs="Times New Roman"/>
          <w:szCs w:val="24"/>
        </w:rPr>
        <w:t>φ</w:t>
      </w:r>
      <w:r w:rsidRPr="0090520D">
        <w:rPr>
          <w:rFonts w:ascii="Garamond" w:hAnsi="Garamond"/>
          <w:szCs w:val="24"/>
        </w:rPr>
        <w:t xml:space="preserve"> is a proper part of </w:t>
      </w:r>
      <w:proofErr w:type="gramStart"/>
      <w:r w:rsidRPr="0090520D">
        <w:rPr>
          <w:rFonts w:ascii="Garamond" w:hAnsi="Garamond" w:cs="Times New Roman"/>
          <w:iCs/>
          <w:szCs w:val="24"/>
        </w:rPr>
        <w:t>ι</w:t>
      </w:r>
      <w:r w:rsidRPr="0090520D">
        <w:rPr>
          <w:rFonts w:ascii="Garamond" w:hAnsi="Garamond"/>
          <w:szCs w:val="24"/>
        </w:rPr>
        <w:t>;</w:t>
      </w:r>
      <w:proofErr w:type="gramEnd"/>
    </w:p>
    <w:p w14:paraId="57752D14" w14:textId="77777777" w:rsidR="00D704F6" w:rsidRPr="0090520D" w:rsidRDefault="00D704F6" w:rsidP="00B56430">
      <w:pPr>
        <w:numPr>
          <w:ilvl w:val="0"/>
          <w:numId w:val="4"/>
        </w:numPr>
        <w:spacing w:after="0" w:line="240" w:lineRule="auto"/>
        <w:ind w:left="1260" w:hanging="540"/>
        <w:rPr>
          <w:rFonts w:ascii="Garamond" w:hAnsi="Garamond"/>
          <w:szCs w:val="24"/>
        </w:rPr>
      </w:pPr>
      <w:r w:rsidRPr="0090520D">
        <w:rPr>
          <w:rFonts w:ascii="Garamond" w:hAnsi="Garamond" w:cs="Times New Roman"/>
          <w:iCs/>
          <w:szCs w:val="24"/>
        </w:rPr>
        <w:t>ι</w:t>
      </w:r>
      <w:r w:rsidRPr="0090520D">
        <w:rPr>
          <w:rFonts w:ascii="Garamond" w:hAnsi="Garamond"/>
          <w:szCs w:val="24"/>
        </w:rPr>
        <w:t xml:space="preserve"> inherits all of </w:t>
      </w:r>
      <w:r w:rsidRPr="0090520D">
        <w:rPr>
          <w:rFonts w:ascii="Garamond" w:hAnsi="Garamond" w:cs="Times New Roman"/>
          <w:szCs w:val="24"/>
        </w:rPr>
        <w:t>φ</w:t>
      </w:r>
      <w:r w:rsidRPr="0090520D">
        <w:rPr>
          <w:rFonts w:ascii="Garamond" w:hAnsi="Garamond"/>
          <w:szCs w:val="24"/>
        </w:rPr>
        <w:t xml:space="preserve">’s essential </w:t>
      </w:r>
      <w:proofErr w:type="gramStart"/>
      <w:r w:rsidRPr="0090520D">
        <w:rPr>
          <w:rFonts w:ascii="Garamond" w:hAnsi="Garamond"/>
          <w:szCs w:val="24"/>
        </w:rPr>
        <w:t>properties;</w:t>
      </w:r>
      <w:proofErr w:type="gramEnd"/>
    </w:p>
    <w:p w14:paraId="454F33E7" w14:textId="77777777" w:rsidR="00D704F6" w:rsidRPr="0090520D" w:rsidRDefault="00D704F6" w:rsidP="00B56430">
      <w:pPr>
        <w:numPr>
          <w:ilvl w:val="0"/>
          <w:numId w:val="4"/>
        </w:numPr>
        <w:spacing w:after="0" w:line="240" w:lineRule="auto"/>
        <w:ind w:left="1260" w:hanging="540"/>
        <w:rPr>
          <w:rFonts w:ascii="Garamond" w:hAnsi="Garamond"/>
          <w:szCs w:val="24"/>
        </w:rPr>
      </w:pPr>
      <w:r w:rsidRPr="0090520D">
        <w:rPr>
          <w:rFonts w:ascii="Garamond" w:hAnsi="Garamond"/>
          <w:szCs w:val="24"/>
        </w:rPr>
        <w:t xml:space="preserve">(some of) </w:t>
      </w:r>
      <w:r w:rsidRPr="0090520D">
        <w:rPr>
          <w:rFonts w:ascii="Garamond" w:hAnsi="Garamond" w:cs="Times New Roman"/>
          <w:szCs w:val="24"/>
        </w:rPr>
        <w:t>φ</w:t>
      </w:r>
      <w:r w:rsidRPr="0090520D">
        <w:rPr>
          <w:rFonts w:ascii="Garamond" w:hAnsi="Garamond"/>
          <w:szCs w:val="24"/>
        </w:rPr>
        <w:t xml:space="preserve">’s accidental phenomenal properties depend on </w:t>
      </w:r>
      <w:proofErr w:type="gramStart"/>
      <w:r w:rsidRPr="0090520D">
        <w:rPr>
          <w:rFonts w:ascii="Garamond" w:hAnsi="Garamond" w:cs="Times New Roman"/>
          <w:iCs/>
          <w:szCs w:val="24"/>
        </w:rPr>
        <w:t>ι</w:t>
      </w:r>
      <w:r w:rsidRPr="0090520D">
        <w:rPr>
          <w:rFonts w:ascii="Garamond" w:hAnsi="Garamond"/>
          <w:szCs w:val="24"/>
        </w:rPr>
        <w:t>;</w:t>
      </w:r>
      <w:proofErr w:type="gramEnd"/>
    </w:p>
    <w:p w14:paraId="0A870461" w14:textId="79F135BF" w:rsidR="00D704F6" w:rsidRPr="00E23B24" w:rsidRDefault="00D704F6" w:rsidP="00B56430">
      <w:pPr>
        <w:numPr>
          <w:ilvl w:val="0"/>
          <w:numId w:val="4"/>
        </w:numPr>
        <w:spacing w:after="0" w:line="240" w:lineRule="auto"/>
        <w:ind w:left="1267" w:hanging="547"/>
        <w:rPr>
          <w:rFonts w:ascii="Garamond" w:hAnsi="Garamond"/>
          <w:szCs w:val="24"/>
        </w:rPr>
      </w:pPr>
      <w:r w:rsidRPr="0090520D">
        <w:rPr>
          <w:rFonts w:ascii="Garamond" w:hAnsi="Garamond" w:cs="Times New Roman"/>
          <w:iCs/>
          <w:szCs w:val="24"/>
        </w:rPr>
        <w:t>ι</w:t>
      </w:r>
      <w:r w:rsidRPr="0090520D">
        <w:rPr>
          <w:rFonts w:ascii="Garamond" w:hAnsi="Garamond" w:cs="Times New Roman"/>
          <w:szCs w:val="24"/>
        </w:rPr>
        <w:t xml:space="preserve"> refers to </w:t>
      </w:r>
      <w:proofErr w:type="gramStart"/>
      <w:r w:rsidRPr="0090520D">
        <w:rPr>
          <w:rFonts w:ascii="Garamond" w:hAnsi="Garamond" w:cs="Times New Roman"/>
          <w:szCs w:val="24"/>
        </w:rPr>
        <w:t>φ</w:t>
      </w:r>
      <w:r>
        <w:rPr>
          <w:rFonts w:ascii="Garamond" w:hAnsi="Garamond" w:cs="Times New Roman"/>
          <w:szCs w:val="24"/>
        </w:rPr>
        <w:t>;</w:t>
      </w:r>
      <w:proofErr w:type="gramEnd"/>
    </w:p>
    <w:p w14:paraId="35A7D9C6" w14:textId="2D6D0DC9" w:rsidR="00D704F6" w:rsidRPr="0090520D" w:rsidRDefault="00D704F6" w:rsidP="00B56430">
      <w:pPr>
        <w:numPr>
          <w:ilvl w:val="0"/>
          <w:numId w:val="4"/>
        </w:numPr>
        <w:spacing w:line="240" w:lineRule="auto"/>
        <w:ind w:left="1260" w:hanging="540"/>
        <w:rPr>
          <w:rFonts w:ascii="Garamond" w:hAnsi="Garamond"/>
          <w:szCs w:val="24"/>
        </w:rPr>
      </w:pPr>
      <w:r w:rsidRPr="0090520D">
        <w:rPr>
          <w:rFonts w:ascii="Garamond" w:hAnsi="Garamond" w:cs="Times New Roman"/>
          <w:iCs/>
          <w:szCs w:val="24"/>
        </w:rPr>
        <w:t>ι</w:t>
      </w:r>
      <w:r w:rsidRPr="0090520D">
        <w:rPr>
          <w:rFonts w:ascii="Garamond" w:hAnsi="Garamond" w:cs="Times New Roman"/>
          <w:szCs w:val="24"/>
        </w:rPr>
        <w:t xml:space="preserve"> refers to φ</w:t>
      </w:r>
      <w:r>
        <w:rPr>
          <w:rFonts w:ascii="Garamond" w:hAnsi="Garamond" w:cs="Times New Roman"/>
          <w:szCs w:val="24"/>
        </w:rPr>
        <w:t xml:space="preserve"> partly in virtue of (i) and (ii).</w:t>
      </w:r>
    </w:p>
    <w:p w14:paraId="5AB9DE1B" w14:textId="6F5058E0" w:rsidR="00D704F6" w:rsidRPr="00A00E88" w:rsidRDefault="00D704F6" w:rsidP="00B56430">
      <w:pPr>
        <w:spacing w:line="240" w:lineRule="auto"/>
        <w:rPr>
          <w:rFonts w:ascii="Garamond" w:hAnsi="Garamond"/>
          <w:szCs w:val="24"/>
        </w:rPr>
      </w:pPr>
      <w:r>
        <w:rPr>
          <w:rFonts w:ascii="Garamond" w:hAnsi="Garamond"/>
          <w:szCs w:val="24"/>
        </w:rPr>
        <w:t>As noted in §1, not only the target, but also the introspective state is a phenomenal state—it is a conscious state with phenomenology. On the integration account of phenomenal-state introspection, the integrat</w:t>
      </w:r>
      <w:r w:rsidRPr="00C842C1">
        <w:rPr>
          <w:rFonts w:ascii="Garamond" w:hAnsi="Garamond"/>
          <w:i/>
          <w:iCs/>
          <w:szCs w:val="24"/>
        </w:rPr>
        <w:t xml:space="preserve">ing </w:t>
      </w:r>
      <w:r>
        <w:rPr>
          <w:rFonts w:ascii="Garamond" w:hAnsi="Garamond"/>
          <w:szCs w:val="24"/>
        </w:rPr>
        <w:t xml:space="preserve">state, </w:t>
      </w:r>
      <w:r w:rsidRPr="0090520D">
        <w:rPr>
          <w:rFonts w:ascii="Garamond" w:hAnsi="Garamond" w:cs="Times New Roman"/>
          <w:iCs/>
          <w:szCs w:val="24"/>
        </w:rPr>
        <w:t>ι</w:t>
      </w:r>
      <w:r>
        <w:rPr>
          <w:rFonts w:ascii="Garamond" w:hAnsi="Garamond"/>
          <w:szCs w:val="24"/>
        </w:rPr>
        <w:t>, is the introspective state and the integrat</w:t>
      </w:r>
      <w:r w:rsidRPr="00C842C1">
        <w:rPr>
          <w:rFonts w:ascii="Garamond" w:hAnsi="Garamond"/>
          <w:i/>
          <w:iCs/>
          <w:szCs w:val="24"/>
        </w:rPr>
        <w:t>ed</w:t>
      </w:r>
      <w:r>
        <w:rPr>
          <w:rFonts w:ascii="Garamond" w:hAnsi="Garamond"/>
          <w:szCs w:val="24"/>
        </w:rPr>
        <w:t xml:space="preserve"> state, </w:t>
      </w:r>
      <w:r w:rsidRPr="0090520D">
        <w:rPr>
          <w:rFonts w:ascii="Garamond" w:hAnsi="Garamond" w:cs="Times New Roman"/>
          <w:szCs w:val="24"/>
        </w:rPr>
        <w:t>φ</w:t>
      </w:r>
      <w:r>
        <w:rPr>
          <w:rFonts w:ascii="Garamond" w:hAnsi="Garamond" w:cs="Times New Roman"/>
          <w:szCs w:val="24"/>
        </w:rPr>
        <w:t>,</w:t>
      </w:r>
      <w:r>
        <w:rPr>
          <w:rFonts w:ascii="Garamond" w:hAnsi="Garamond"/>
          <w:szCs w:val="24"/>
        </w:rPr>
        <w:t xml:space="preserve"> is the target phenomenal state.</w:t>
      </w:r>
      <w:r>
        <w:rPr>
          <w:rStyle w:val="FootnoteReference"/>
          <w:rFonts w:ascii="Garamond" w:hAnsi="Garamond"/>
          <w:szCs w:val="24"/>
        </w:rPr>
        <w:footnoteReference w:id="32"/>
      </w:r>
      <w:r>
        <w:rPr>
          <w:rFonts w:ascii="Garamond" w:hAnsi="Garamond"/>
          <w:szCs w:val="24"/>
        </w:rPr>
        <w:t xml:space="preserve"> In this account, clauses (i) and (ii) are shared with extant acquaintance views and are intended to capture the intuition that introspective hallucination is impossible. Meanwhile, clauses (iv) and (v) are simply intended to capture the idea that the introspective state is </w:t>
      </w:r>
      <w:r>
        <w:rPr>
          <w:rFonts w:ascii="Garamond" w:hAnsi="Garamond"/>
          <w:i/>
          <w:iCs/>
          <w:szCs w:val="24"/>
        </w:rPr>
        <w:t>about</w:t>
      </w:r>
      <w:r>
        <w:rPr>
          <w:rFonts w:ascii="Garamond" w:hAnsi="Garamond"/>
          <w:szCs w:val="24"/>
        </w:rPr>
        <w:t xml:space="preserve"> the introspected state and that this is so partly in virtue of the mereological relationship between the two states (rather than reference being yielded through some indirect path)—more on this momentarily. What is distinctive of the integration account is clause (iii). The fact that some of </w:t>
      </w:r>
      <w:r w:rsidRPr="0090520D">
        <w:rPr>
          <w:rFonts w:ascii="Garamond" w:hAnsi="Garamond" w:cs="Times New Roman"/>
          <w:szCs w:val="24"/>
        </w:rPr>
        <w:t>φ</w:t>
      </w:r>
      <w:r w:rsidRPr="0090520D">
        <w:rPr>
          <w:rFonts w:ascii="Garamond" w:hAnsi="Garamond"/>
          <w:szCs w:val="24"/>
        </w:rPr>
        <w:t xml:space="preserve">’s phenomenal properties depend on </w:t>
      </w:r>
      <w:r w:rsidRPr="0090520D">
        <w:rPr>
          <w:rFonts w:ascii="Garamond" w:hAnsi="Garamond" w:cs="Times New Roman"/>
          <w:iCs/>
          <w:szCs w:val="24"/>
        </w:rPr>
        <w:t>ι</w:t>
      </w:r>
      <w:r>
        <w:rPr>
          <w:rFonts w:ascii="Garamond" w:hAnsi="Garamond"/>
          <w:szCs w:val="24"/>
        </w:rPr>
        <w:t xml:space="preserve"> is intended to explain the fact that phenomenal states are modified by being introspected, while the fact that the thus dependent properties are accidental explains why experiences can occur either introspected or not, as well as why introspection is possible.</w:t>
      </w:r>
    </w:p>
    <w:p w14:paraId="793D4E2F" w14:textId="78482984" w:rsidR="00D704F6" w:rsidRDefault="00D704F6" w:rsidP="00B56430">
      <w:pPr>
        <w:spacing w:line="240" w:lineRule="auto"/>
        <w:ind w:firstLine="720"/>
        <w:rPr>
          <w:rFonts w:ascii="Garamond" w:hAnsi="Garamond"/>
          <w:szCs w:val="24"/>
        </w:rPr>
      </w:pPr>
      <w:r w:rsidRPr="0090520D">
        <w:rPr>
          <w:rFonts w:ascii="Garamond" w:hAnsi="Garamond"/>
          <w:szCs w:val="24"/>
        </w:rPr>
        <w:t xml:space="preserve">Roughly, the idea is </w:t>
      </w:r>
      <w:r>
        <w:rPr>
          <w:rFonts w:ascii="Garamond" w:hAnsi="Garamond"/>
          <w:szCs w:val="24"/>
        </w:rPr>
        <w:t>this</w:t>
      </w:r>
      <w:r w:rsidRPr="0090520D">
        <w:rPr>
          <w:rFonts w:ascii="Garamond" w:hAnsi="Garamond"/>
          <w:szCs w:val="24"/>
        </w:rPr>
        <w:t xml:space="preserve">. </w:t>
      </w:r>
      <w:r>
        <w:rPr>
          <w:rFonts w:ascii="Garamond" w:hAnsi="Garamond"/>
          <w:szCs w:val="24"/>
        </w:rPr>
        <w:t>O</w:t>
      </w:r>
      <w:r w:rsidRPr="0090520D">
        <w:rPr>
          <w:rFonts w:ascii="Garamond" w:hAnsi="Garamond"/>
          <w:szCs w:val="24"/>
        </w:rPr>
        <w:t xml:space="preserve">nce </w:t>
      </w:r>
      <w:r>
        <w:rPr>
          <w:rFonts w:ascii="Garamond" w:hAnsi="Garamond"/>
          <w:szCs w:val="24"/>
        </w:rPr>
        <w:t>a phenomenal state</w:t>
      </w:r>
      <w:r w:rsidRPr="0090520D">
        <w:rPr>
          <w:rFonts w:ascii="Garamond" w:hAnsi="Garamond"/>
          <w:szCs w:val="24"/>
        </w:rPr>
        <w:t xml:space="preserve"> is introspected,</w:t>
      </w:r>
      <w:r>
        <w:rPr>
          <w:rFonts w:ascii="Garamond" w:hAnsi="Garamond"/>
          <w:szCs w:val="24"/>
        </w:rPr>
        <w:t xml:space="preserve"> its phenomenal salience </w:t>
      </w:r>
      <w:r w:rsidRPr="0090520D">
        <w:rPr>
          <w:rFonts w:ascii="Garamond" w:hAnsi="Garamond"/>
          <w:szCs w:val="24"/>
        </w:rPr>
        <w:t xml:space="preserve">(i.e. the phenomenal property which is modified </w:t>
      </w:r>
      <w:r w:rsidRPr="00606C76">
        <w:rPr>
          <w:rFonts w:ascii="Garamond" w:hAnsi="Garamond"/>
          <w:i/>
          <w:iCs/>
          <w:szCs w:val="24"/>
        </w:rPr>
        <w:t>whenever</w:t>
      </w:r>
      <w:r>
        <w:rPr>
          <w:rFonts w:ascii="Garamond" w:hAnsi="Garamond"/>
          <w:szCs w:val="24"/>
        </w:rPr>
        <w:t xml:space="preserve"> introspection occurs</w:t>
      </w:r>
      <w:r w:rsidRPr="0090520D">
        <w:rPr>
          <w:rFonts w:ascii="Garamond" w:hAnsi="Garamond"/>
          <w:szCs w:val="24"/>
        </w:rPr>
        <w:t>)</w:t>
      </w:r>
      <w:r>
        <w:rPr>
          <w:rFonts w:ascii="Garamond" w:hAnsi="Garamond"/>
          <w:szCs w:val="24"/>
        </w:rPr>
        <w:t xml:space="preserve"> changes.</w:t>
      </w:r>
      <w:r w:rsidRPr="0090520D">
        <w:rPr>
          <w:rFonts w:ascii="Garamond" w:hAnsi="Garamond"/>
          <w:szCs w:val="24"/>
        </w:rPr>
        <w:t xml:space="preserve"> This explains </w:t>
      </w:r>
      <w:r w:rsidRPr="0090520D">
        <w:rPr>
          <w:rFonts w:ascii="Garamond" w:hAnsi="Garamond"/>
          <w:szCs w:val="24"/>
        </w:rPr>
        <w:lastRenderedPageBreak/>
        <w:t>the nomological necessity of phenomenal modification. Importantly,</w:t>
      </w:r>
      <w:r>
        <w:rPr>
          <w:rFonts w:ascii="Garamond" w:hAnsi="Garamond"/>
          <w:szCs w:val="24"/>
        </w:rPr>
        <w:t xml:space="preserve"> however,</w:t>
      </w:r>
      <w:r w:rsidRPr="0090520D">
        <w:rPr>
          <w:rFonts w:ascii="Garamond" w:hAnsi="Garamond"/>
          <w:szCs w:val="24"/>
        </w:rPr>
        <w:t xml:space="preserve"> </w:t>
      </w:r>
      <w:r w:rsidRPr="00327442">
        <w:rPr>
          <w:rFonts w:ascii="Garamond" w:hAnsi="Garamond"/>
          <w:szCs w:val="24"/>
        </w:rPr>
        <w:t>salience</w:t>
      </w:r>
      <w:r w:rsidRPr="0090520D">
        <w:rPr>
          <w:rFonts w:ascii="Garamond" w:hAnsi="Garamond"/>
          <w:szCs w:val="24"/>
        </w:rPr>
        <w:t>, which is</w:t>
      </w:r>
      <w:r>
        <w:rPr>
          <w:rFonts w:ascii="Garamond" w:hAnsi="Garamond"/>
          <w:szCs w:val="24"/>
        </w:rPr>
        <w:t xml:space="preserve"> the aspect of the introspected state that </w:t>
      </w:r>
      <w:r>
        <w:rPr>
          <w:rFonts w:ascii="Garamond" w:hAnsi="Garamond"/>
          <w:i/>
          <w:iCs/>
          <w:szCs w:val="24"/>
        </w:rPr>
        <w:t xml:space="preserve">ontologically </w:t>
      </w:r>
      <w:r>
        <w:rPr>
          <w:rFonts w:ascii="Garamond" w:hAnsi="Garamond"/>
          <w:szCs w:val="24"/>
        </w:rPr>
        <w:t xml:space="preserve">(and not merely </w:t>
      </w:r>
      <w:r>
        <w:rPr>
          <w:rFonts w:ascii="Garamond" w:hAnsi="Garamond"/>
          <w:i/>
          <w:iCs/>
          <w:szCs w:val="24"/>
        </w:rPr>
        <w:t>causally</w:t>
      </w:r>
      <w:r>
        <w:rPr>
          <w:rFonts w:ascii="Garamond" w:hAnsi="Garamond"/>
          <w:szCs w:val="24"/>
        </w:rPr>
        <w:t>) depends on the introspective state</w:t>
      </w:r>
      <w:r w:rsidRPr="0090520D">
        <w:rPr>
          <w:rFonts w:ascii="Garamond" w:hAnsi="Garamond"/>
          <w:szCs w:val="24"/>
        </w:rPr>
        <w:t xml:space="preserve">, is among the target state’s </w:t>
      </w:r>
      <w:r w:rsidRPr="00E12F29">
        <w:rPr>
          <w:rFonts w:ascii="Garamond" w:hAnsi="Garamond"/>
          <w:i/>
          <w:iCs/>
          <w:szCs w:val="24"/>
        </w:rPr>
        <w:t>accidental</w:t>
      </w:r>
      <w:r w:rsidRPr="0090520D">
        <w:rPr>
          <w:rFonts w:ascii="Garamond" w:hAnsi="Garamond"/>
          <w:szCs w:val="24"/>
        </w:rPr>
        <w:t xml:space="preserve"> properties.</w:t>
      </w:r>
      <w:r>
        <w:rPr>
          <w:rFonts w:ascii="Garamond" w:hAnsi="Garamond"/>
          <w:szCs w:val="24"/>
        </w:rPr>
        <w:t xml:space="preserve"> For as we have seen, it is either a </w:t>
      </w:r>
      <w:r>
        <w:rPr>
          <w:rFonts w:ascii="Garamond" w:hAnsi="Garamond"/>
          <w:i/>
          <w:iCs/>
          <w:szCs w:val="24"/>
        </w:rPr>
        <w:t>relational</w:t>
      </w:r>
      <w:r>
        <w:rPr>
          <w:rFonts w:ascii="Garamond" w:hAnsi="Garamond"/>
          <w:szCs w:val="24"/>
        </w:rPr>
        <w:t xml:space="preserve"> phenomenal property (namely, if salience is always relative to other concurrent experiences and does not admit of an absolute magnitude) or at best a </w:t>
      </w:r>
      <w:r>
        <w:rPr>
          <w:rFonts w:ascii="Garamond" w:hAnsi="Garamond"/>
          <w:i/>
          <w:iCs/>
          <w:szCs w:val="24"/>
        </w:rPr>
        <w:t>quantitative</w:t>
      </w:r>
      <w:r>
        <w:rPr>
          <w:rFonts w:ascii="Garamond" w:hAnsi="Garamond"/>
          <w:szCs w:val="24"/>
        </w:rPr>
        <w:t xml:space="preserve"> phenomenal property (namely, if salience can be quantified absolutely). Either way, it is not a qualitative phenomenal property, and therefore is accidental to the experience that has it—at least if, as I assume here, (c) or (d) are true. Moreover, the other phenomenal properties that might be modified by the introspective act—intensity and clarity—are also accidental (they are quantitative phenomenal properties). This explains why the very same state modified by introspection could exist un-introspected: it is not one of its essential, individuating properties that is changed by introspection. It also explains the sense in which introspection is possible: it does not </w:t>
      </w:r>
      <w:r>
        <w:rPr>
          <w:rFonts w:ascii="Garamond" w:hAnsi="Garamond"/>
          <w:i/>
          <w:iCs/>
          <w:szCs w:val="24"/>
        </w:rPr>
        <w:t xml:space="preserve">destroy </w:t>
      </w:r>
      <w:r>
        <w:rPr>
          <w:rFonts w:ascii="Garamond" w:hAnsi="Garamond"/>
          <w:szCs w:val="24"/>
        </w:rPr>
        <w:t xml:space="preserve">its target, insofar as it does not make its target lose any of its essential properties, but merely </w:t>
      </w:r>
      <w:r>
        <w:rPr>
          <w:rFonts w:ascii="Garamond" w:hAnsi="Garamond"/>
          <w:i/>
          <w:iCs/>
          <w:szCs w:val="24"/>
        </w:rPr>
        <w:t>modifies</w:t>
      </w:r>
      <w:r>
        <w:rPr>
          <w:rFonts w:ascii="Garamond" w:hAnsi="Garamond"/>
          <w:szCs w:val="24"/>
        </w:rPr>
        <w:t xml:space="preserve"> it, insofar as it makes it lose one or more of its accidental properties.</w:t>
      </w:r>
    </w:p>
    <w:p w14:paraId="53F80C8D" w14:textId="4600529B" w:rsidR="00D704F6" w:rsidRPr="0090520D" w:rsidRDefault="00D704F6" w:rsidP="00B56430">
      <w:pPr>
        <w:spacing w:line="240" w:lineRule="auto"/>
        <w:ind w:firstLine="720"/>
        <w:rPr>
          <w:rFonts w:ascii="Garamond" w:hAnsi="Garamond"/>
          <w:szCs w:val="24"/>
        </w:rPr>
      </w:pPr>
      <w:r w:rsidRPr="0090520D">
        <w:rPr>
          <w:rFonts w:ascii="Garamond" w:hAnsi="Garamond"/>
          <w:szCs w:val="24"/>
        </w:rPr>
        <w:t>The remainder of this subsection is devoted to developing the integration account more thoroughly.</w:t>
      </w:r>
      <w:r>
        <w:rPr>
          <w:rFonts w:ascii="Garamond" w:hAnsi="Garamond"/>
          <w:szCs w:val="24"/>
        </w:rPr>
        <w:t xml:space="preserve"> Clause</w:t>
      </w:r>
      <w:r w:rsidRPr="0090520D" w:rsidDel="00B027B1">
        <w:rPr>
          <w:rFonts w:ascii="Garamond" w:hAnsi="Garamond"/>
          <w:szCs w:val="24"/>
        </w:rPr>
        <w:t xml:space="preserve"> </w:t>
      </w:r>
      <w:r w:rsidRPr="0090520D">
        <w:rPr>
          <w:rFonts w:ascii="Garamond" w:hAnsi="Garamond"/>
          <w:szCs w:val="24"/>
        </w:rPr>
        <w:t xml:space="preserve">(i) </w:t>
      </w:r>
      <w:r>
        <w:rPr>
          <w:rFonts w:ascii="Garamond" w:hAnsi="Garamond"/>
          <w:szCs w:val="24"/>
        </w:rPr>
        <w:t xml:space="preserve">of the account </w:t>
      </w:r>
      <w:r w:rsidRPr="0090520D">
        <w:rPr>
          <w:rFonts w:ascii="Garamond" w:hAnsi="Garamond"/>
          <w:szCs w:val="24"/>
        </w:rPr>
        <w:t xml:space="preserve">entails that, when φ is integrated in </w:t>
      </w:r>
      <w:r w:rsidRPr="0090520D">
        <w:rPr>
          <w:rFonts w:ascii="Garamond" w:hAnsi="Garamond" w:cs="Times New Roman"/>
          <w:iCs/>
          <w:szCs w:val="24"/>
        </w:rPr>
        <w:t>ι</w:t>
      </w:r>
      <w:r w:rsidRPr="0090520D">
        <w:rPr>
          <w:rFonts w:ascii="Garamond" w:hAnsi="Garamond"/>
          <w:szCs w:val="24"/>
        </w:rPr>
        <w:t xml:space="preserve">, </w:t>
      </w:r>
      <w:r w:rsidRPr="0090520D">
        <w:rPr>
          <w:rFonts w:ascii="Garamond" w:hAnsi="Garamond" w:cs="Times New Roman"/>
          <w:iCs/>
          <w:szCs w:val="24"/>
        </w:rPr>
        <w:t>ι</w:t>
      </w:r>
      <w:r w:rsidRPr="0090520D">
        <w:rPr>
          <w:rFonts w:ascii="Garamond" w:hAnsi="Garamond"/>
          <w:szCs w:val="24"/>
        </w:rPr>
        <w:t xml:space="preserve"> is constituted by φ, although not </w:t>
      </w:r>
      <w:r w:rsidRPr="002A653B">
        <w:rPr>
          <w:rFonts w:ascii="Garamond" w:hAnsi="Garamond"/>
          <w:i/>
          <w:iCs/>
          <w:szCs w:val="24"/>
        </w:rPr>
        <w:t>fully</w:t>
      </w:r>
      <w:r w:rsidRPr="0090520D">
        <w:rPr>
          <w:rFonts w:ascii="Garamond" w:hAnsi="Garamond"/>
          <w:szCs w:val="24"/>
        </w:rPr>
        <w:t xml:space="preserve"> constituted by it: there are parts of ι which are not parts of φ. Therefore, ι is not </w:t>
      </w:r>
      <w:r w:rsidRPr="002A653B">
        <w:rPr>
          <w:rFonts w:ascii="Garamond" w:hAnsi="Garamond"/>
          <w:i/>
          <w:iCs/>
          <w:szCs w:val="24"/>
        </w:rPr>
        <w:t>identical</w:t>
      </w:r>
      <w:r w:rsidRPr="0090520D">
        <w:rPr>
          <w:rFonts w:ascii="Garamond" w:hAnsi="Garamond"/>
          <w:szCs w:val="24"/>
        </w:rPr>
        <w:t xml:space="preserve"> to φ, but is </w:t>
      </w:r>
      <w:r>
        <w:rPr>
          <w:rFonts w:ascii="Garamond" w:hAnsi="Garamond"/>
          <w:szCs w:val="24"/>
        </w:rPr>
        <w:t xml:space="preserve">only </w:t>
      </w:r>
      <w:r w:rsidRPr="0090520D">
        <w:rPr>
          <w:rFonts w:ascii="Garamond" w:hAnsi="Garamond"/>
          <w:szCs w:val="24"/>
        </w:rPr>
        <w:t>partly constituted by φ.</w:t>
      </w:r>
    </w:p>
    <w:p w14:paraId="6E065AF5" w14:textId="18C9A7C6" w:rsidR="00D704F6" w:rsidRPr="0090520D" w:rsidRDefault="00D704F6" w:rsidP="00B56430">
      <w:pPr>
        <w:spacing w:line="240" w:lineRule="auto"/>
        <w:ind w:firstLine="720"/>
        <w:rPr>
          <w:rFonts w:ascii="Garamond" w:hAnsi="Garamond"/>
          <w:szCs w:val="24"/>
        </w:rPr>
      </w:pPr>
      <w:r w:rsidRPr="0090520D">
        <w:rPr>
          <w:rFonts w:ascii="Garamond" w:hAnsi="Garamond"/>
          <w:szCs w:val="24"/>
        </w:rPr>
        <w:t>That</w:t>
      </w:r>
      <w:r>
        <w:rPr>
          <w:rFonts w:ascii="Garamond" w:hAnsi="Garamond"/>
          <w:szCs w:val="24"/>
        </w:rPr>
        <w:t xml:space="preserve"> (ii)</w:t>
      </w:r>
      <w:r w:rsidRPr="0090520D">
        <w:rPr>
          <w:rFonts w:ascii="Garamond" w:hAnsi="Garamond"/>
          <w:szCs w:val="24"/>
        </w:rPr>
        <w:t xml:space="preserve"> </w:t>
      </w:r>
      <w:r w:rsidRPr="0090520D">
        <w:rPr>
          <w:rFonts w:ascii="Garamond" w:hAnsi="Garamond" w:cs="Times New Roman"/>
          <w:iCs/>
          <w:szCs w:val="24"/>
        </w:rPr>
        <w:t>ι</w:t>
      </w:r>
      <w:r w:rsidRPr="0090520D">
        <w:rPr>
          <w:rFonts w:ascii="Garamond" w:hAnsi="Garamond"/>
          <w:szCs w:val="24"/>
        </w:rPr>
        <w:t xml:space="preserve"> </w:t>
      </w:r>
      <w:r w:rsidRPr="0090520D">
        <w:rPr>
          <w:rFonts w:ascii="Garamond" w:hAnsi="Garamond"/>
          <w:i/>
          <w:szCs w:val="24"/>
        </w:rPr>
        <w:t>inherits</w:t>
      </w:r>
      <w:r w:rsidRPr="0090520D">
        <w:rPr>
          <w:rFonts w:ascii="Garamond" w:hAnsi="Garamond"/>
          <w:szCs w:val="24"/>
        </w:rPr>
        <w:t xml:space="preserve"> all of </w:t>
      </w:r>
      <w:r w:rsidRPr="0090520D">
        <w:rPr>
          <w:rFonts w:ascii="Garamond" w:hAnsi="Garamond" w:cs="Times New Roman"/>
          <w:szCs w:val="24"/>
        </w:rPr>
        <w:t>φ</w:t>
      </w:r>
      <w:r w:rsidRPr="0090520D">
        <w:rPr>
          <w:rFonts w:ascii="Garamond" w:hAnsi="Garamond"/>
          <w:szCs w:val="24"/>
        </w:rPr>
        <w:t>’s essential propertie</w:t>
      </w:r>
      <w:r>
        <w:rPr>
          <w:rFonts w:ascii="Garamond" w:hAnsi="Garamond"/>
          <w:szCs w:val="24"/>
        </w:rPr>
        <w:t xml:space="preserve">s </w:t>
      </w:r>
      <w:proofErr w:type="gramStart"/>
      <w:r w:rsidRPr="0090520D">
        <w:rPr>
          <w:rFonts w:ascii="Garamond" w:hAnsi="Garamond"/>
          <w:szCs w:val="24"/>
        </w:rPr>
        <w:t>means</w:t>
      </w:r>
      <w:proofErr w:type="gramEnd"/>
      <w:r w:rsidRPr="0090520D">
        <w:rPr>
          <w:rFonts w:ascii="Garamond" w:hAnsi="Garamond"/>
          <w:szCs w:val="24"/>
        </w:rPr>
        <w:t xml:space="preserve"> that, when φ is integrated in ι, all of φ’s essential properties are also ι’s essential properties, and this in virtue of φ’s being part of ι.</w:t>
      </w:r>
    </w:p>
    <w:p w14:paraId="04DC4BC3" w14:textId="5DA388FE" w:rsidR="00D704F6" w:rsidRPr="0090520D" w:rsidRDefault="00D704F6" w:rsidP="00B56430">
      <w:pPr>
        <w:spacing w:line="240" w:lineRule="auto"/>
        <w:ind w:firstLine="720"/>
        <w:rPr>
          <w:rFonts w:ascii="Garamond" w:hAnsi="Garamond"/>
          <w:szCs w:val="24"/>
        </w:rPr>
      </w:pPr>
      <w:r w:rsidRPr="0090520D">
        <w:rPr>
          <w:rFonts w:ascii="Garamond" w:hAnsi="Garamond"/>
          <w:szCs w:val="24"/>
        </w:rPr>
        <w:t xml:space="preserve">Although all of φ’s essential properties are also ι’s essential properties, the reverse does not </w:t>
      </w:r>
      <w:proofErr w:type="gramStart"/>
      <w:r w:rsidRPr="0090520D">
        <w:rPr>
          <w:rFonts w:ascii="Garamond" w:hAnsi="Garamond"/>
          <w:szCs w:val="24"/>
        </w:rPr>
        <w:t>apply:</w:t>
      </w:r>
      <w:proofErr w:type="gramEnd"/>
      <w:r w:rsidRPr="0090520D">
        <w:rPr>
          <w:rFonts w:ascii="Garamond" w:hAnsi="Garamond"/>
          <w:szCs w:val="24"/>
        </w:rPr>
        <w:t xml:space="preserve"> there are some essential properties of ι which are </w:t>
      </w:r>
      <w:r w:rsidRPr="0090520D">
        <w:rPr>
          <w:rFonts w:ascii="Garamond" w:hAnsi="Garamond"/>
          <w:i/>
          <w:szCs w:val="24"/>
        </w:rPr>
        <w:t>not</w:t>
      </w:r>
      <w:r w:rsidRPr="0090520D">
        <w:rPr>
          <w:rFonts w:ascii="Garamond" w:hAnsi="Garamond"/>
          <w:szCs w:val="24"/>
        </w:rPr>
        <w:t xml:space="preserve"> also essential properties of φ. For if, as we are assuming here, phenomenal states are individuated by their essential properties, if ι and </w:t>
      </w:r>
      <w:r w:rsidRPr="0090520D">
        <w:rPr>
          <w:rFonts w:ascii="Garamond" w:hAnsi="Garamond" w:cs="Times New Roman"/>
          <w:szCs w:val="24"/>
        </w:rPr>
        <w:t>φ</w:t>
      </w:r>
      <w:r w:rsidRPr="0090520D">
        <w:rPr>
          <w:rFonts w:ascii="Garamond" w:hAnsi="Garamond"/>
          <w:szCs w:val="24"/>
        </w:rPr>
        <w:t xml:space="preserve"> shared </w:t>
      </w:r>
      <w:r w:rsidRPr="002A653B">
        <w:rPr>
          <w:rFonts w:ascii="Garamond" w:hAnsi="Garamond"/>
          <w:i/>
          <w:iCs/>
          <w:szCs w:val="24"/>
        </w:rPr>
        <w:t>all</w:t>
      </w:r>
      <w:r w:rsidRPr="0090520D">
        <w:rPr>
          <w:rFonts w:ascii="Garamond" w:hAnsi="Garamond"/>
          <w:szCs w:val="24"/>
        </w:rPr>
        <w:t xml:space="preserve"> their essential properties</w:t>
      </w:r>
      <w:r>
        <w:rPr>
          <w:rFonts w:ascii="Garamond" w:hAnsi="Garamond"/>
          <w:szCs w:val="24"/>
        </w:rPr>
        <w:t>,</w:t>
      </w:r>
      <w:r w:rsidRPr="0090520D">
        <w:rPr>
          <w:rFonts w:ascii="Garamond" w:hAnsi="Garamond"/>
          <w:szCs w:val="24"/>
        </w:rPr>
        <w:t xml:space="preserve"> ι and φ would be identical—they would be the same state. But, on the integration account, ι and </w:t>
      </w:r>
      <w:r w:rsidRPr="0090520D">
        <w:rPr>
          <w:rFonts w:ascii="Garamond" w:hAnsi="Garamond" w:cs="Times New Roman"/>
          <w:szCs w:val="24"/>
        </w:rPr>
        <w:t>φ</w:t>
      </w:r>
      <w:r w:rsidRPr="0090520D">
        <w:rPr>
          <w:rFonts w:ascii="Garamond" w:hAnsi="Garamond"/>
          <w:szCs w:val="24"/>
        </w:rPr>
        <w:t xml:space="preserve"> are </w:t>
      </w:r>
      <w:r w:rsidRPr="0090520D">
        <w:rPr>
          <w:rFonts w:ascii="Garamond" w:hAnsi="Garamond"/>
          <w:i/>
          <w:szCs w:val="24"/>
        </w:rPr>
        <w:t>not</w:t>
      </w:r>
      <w:r w:rsidRPr="0090520D">
        <w:rPr>
          <w:rFonts w:ascii="Garamond" w:hAnsi="Garamond"/>
          <w:szCs w:val="24"/>
        </w:rPr>
        <w:t xml:space="preserve"> the same state. For one thing, as noted, although </w:t>
      </w:r>
      <w:r w:rsidRPr="0090520D">
        <w:rPr>
          <w:rFonts w:ascii="Garamond" w:hAnsi="Garamond" w:cs="Times New Roman"/>
          <w:szCs w:val="24"/>
        </w:rPr>
        <w:t xml:space="preserve">φ partly constitutes </w:t>
      </w:r>
      <w:r w:rsidRPr="0090520D">
        <w:rPr>
          <w:rFonts w:ascii="Garamond" w:hAnsi="Garamond"/>
          <w:szCs w:val="24"/>
        </w:rPr>
        <w:t xml:space="preserve">ι, there are some parts of ι that are not parts of </w:t>
      </w:r>
      <w:r w:rsidRPr="0090520D">
        <w:rPr>
          <w:rFonts w:ascii="Garamond" w:hAnsi="Garamond" w:cs="Times New Roman"/>
          <w:szCs w:val="24"/>
        </w:rPr>
        <w:t xml:space="preserve">φ. For another, given that </w:t>
      </w:r>
      <w:r w:rsidRPr="0090520D">
        <w:rPr>
          <w:rFonts w:ascii="Garamond" w:hAnsi="Garamond"/>
          <w:szCs w:val="24"/>
        </w:rPr>
        <w:t>ι refers to</w:t>
      </w:r>
      <w:r w:rsidRPr="0090520D">
        <w:rPr>
          <w:rFonts w:ascii="Garamond" w:hAnsi="Garamond" w:cs="Times New Roman"/>
          <w:szCs w:val="24"/>
        </w:rPr>
        <w:t xml:space="preserve"> φ—as per condition (iv)—the two states must be at least conceptually distinct.</w:t>
      </w:r>
      <w:r w:rsidRPr="0090520D">
        <w:rPr>
          <w:rFonts w:ascii="Garamond" w:hAnsi="Garamond"/>
          <w:szCs w:val="24"/>
        </w:rPr>
        <w:t xml:space="preserve"> Therefore, since the two states are not identical, there must be some essential properties of ι which are </w:t>
      </w:r>
      <w:r w:rsidRPr="0090520D">
        <w:rPr>
          <w:rFonts w:ascii="Garamond" w:hAnsi="Garamond"/>
          <w:i/>
          <w:szCs w:val="24"/>
        </w:rPr>
        <w:t>not</w:t>
      </w:r>
      <w:r w:rsidRPr="0090520D">
        <w:rPr>
          <w:rFonts w:ascii="Garamond" w:hAnsi="Garamond"/>
          <w:szCs w:val="24"/>
        </w:rPr>
        <w:t xml:space="preserve"> also essential properties of the target phenomenal state. Spelling out </w:t>
      </w:r>
      <w:r w:rsidRPr="0090520D">
        <w:rPr>
          <w:rFonts w:ascii="Garamond" w:hAnsi="Garamond"/>
          <w:i/>
          <w:szCs w:val="24"/>
        </w:rPr>
        <w:t>which</w:t>
      </w:r>
      <w:r w:rsidRPr="0090520D">
        <w:rPr>
          <w:rFonts w:ascii="Garamond" w:hAnsi="Garamond"/>
          <w:szCs w:val="24"/>
        </w:rPr>
        <w:t xml:space="preserve"> are the essential properties of ι that are </w:t>
      </w:r>
      <w:r w:rsidRPr="0090520D">
        <w:rPr>
          <w:rFonts w:ascii="Garamond" w:hAnsi="Garamond"/>
          <w:i/>
          <w:szCs w:val="24"/>
        </w:rPr>
        <w:t>not</w:t>
      </w:r>
      <w:r w:rsidRPr="0090520D">
        <w:rPr>
          <w:rFonts w:ascii="Garamond" w:hAnsi="Garamond"/>
          <w:szCs w:val="24"/>
        </w:rPr>
        <w:t xml:space="preserve"> also φ’s essential properties is not straightforward and exceeds our present purpose. The explanatory power of the integration account remains intact even if this specific question is left open.</w:t>
      </w:r>
    </w:p>
    <w:p w14:paraId="57D05F9B" w14:textId="19EE4D35" w:rsidR="00D704F6" w:rsidRPr="0090520D" w:rsidRDefault="00D704F6" w:rsidP="00B56430">
      <w:pPr>
        <w:spacing w:line="240" w:lineRule="auto"/>
        <w:ind w:firstLine="720"/>
        <w:rPr>
          <w:rFonts w:ascii="Garamond" w:hAnsi="Garamond"/>
          <w:szCs w:val="24"/>
        </w:rPr>
      </w:pPr>
      <w:r w:rsidRPr="0090520D">
        <w:rPr>
          <w:rFonts w:ascii="Garamond" w:hAnsi="Garamond"/>
          <w:szCs w:val="24"/>
        </w:rPr>
        <w:t>As a consequence of (ii), ι cannot be present without φ being also present: without φ, some of ι’s essential phenomenal properties would not be present, therefore (since, recall, phenomenal states are individuated by their essential phenomenal properties) ι could not exist.</w:t>
      </w:r>
      <w:r>
        <w:rPr>
          <w:rFonts w:ascii="Garamond" w:hAnsi="Garamond"/>
          <w:szCs w:val="24"/>
        </w:rPr>
        <w:t xml:space="preserve"> The derivation runs roughly as follows: (P1) All of </w:t>
      </w:r>
      <w:r w:rsidRPr="0090520D">
        <w:rPr>
          <w:rFonts w:ascii="Garamond" w:hAnsi="Garamond"/>
          <w:szCs w:val="24"/>
        </w:rPr>
        <w:t>φ</w:t>
      </w:r>
      <w:r>
        <w:rPr>
          <w:rFonts w:ascii="Garamond" w:hAnsi="Garamond"/>
          <w:szCs w:val="24"/>
        </w:rPr>
        <w:t xml:space="preserve">’s essential properties </w:t>
      </w:r>
      <w:r w:rsidRPr="00FF2A79">
        <w:rPr>
          <w:rFonts w:ascii="Garamond" w:hAnsi="Garamond"/>
          <w:i/>
          <w:iCs/>
          <w:szCs w:val="24"/>
        </w:rPr>
        <w:t>E</w:t>
      </w:r>
      <w:r>
        <w:rPr>
          <w:rFonts w:ascii="Garamond" w:hAnsi="Garamond"/>
          <w:szCs w:val="24"/>
        </w:rPr>
        <w:t xml:space="preserve"> are essential to </w:t>
      </w:r>
      <w:r w:rsidRPr="0090520D">
        <w:rPr>
          <w:rFonts w:ascii="Garamond" w:hAnsi="Garamond"/>
          <w:szCs w:val="24"/>
        </w:rPr>
        <w:t>ι</w:t>
      </w:r>
      <w:r>
        <w:rPr>
          <w:rFonts w:ascii="Garamond" w:hAnsi="Garamond"/>
          <w:szCs w:val="24"/>
        </w:rPr>
        <w:t xml:space="preserve">. (P2) </w:t>
      </w:r>
      <w:r w:rsidRPr="0090520D">
        <w:rPr>
          <w:rFonts w:ascii="Garamond" w:hAnsi="Garamond"/>
          <w:szCs w:val="24"/>
        </w:rPr>
        <w:t>ι</w:t>
      </w:r>
      <w:r>
        <w:rPr>
          <w:rFonts w:ascii="Garamond" w:hAnsi="Garamond"/>
          <w:szCs w:val="24"/>
        </w:rPr>
        <w:t xml:space="preserve"> can instantiate </w:t>
      </w:r>
      <w:r w:rsidRPr="00FF2A79">
        <w:rPr>
          <w:rFonts w:ascii="Garamond" w:hAnsi="Garamond"/>
          <w:i/>
          <w:iCs/>
          <w:szCs w:val="24"/>
        </w:rPr>
        <w:t>E</w:t>
      </w:r>
      <w:r>
        <w:rPr>
          <w:rFonts w:ascii="Garamond" w:hAnsi="Garamond"/>
          <w:szCs w:val="24"/>
        </w:rPr>
        <w:t xml:space="preserve"> only if </w:t>
      </w:r>
      <w:r w:rsidRPr="0090520D">
        <w:rPr>
          <w:rFonts w:ascii="Garamond" w:hAnsi="Garamond"/>
          <w:szCs w:val="24"/>
        </w:rPr>
        <w:t>φ</w:t>
      </w:r>
      <w:r>
        <w:rPr>
          <w:rFonts w:ascii="Garamond" w:hAnsi="Garamond"/>
          <w:szCs w:val="24"/>
        </w:rPr>
        <w:t xml:space="preserve"> is present (because </w:t>
      </w:r>
      <w:r w:rsidRPr="0090520D">
        <w:rPr>
          <w:rFonts w:ascii="Garamond" w:hAnsi="Garamond"/>
          <w:szCs w:val="24"/>
        </w:rPr>
        <w:t>ι</w:t>
      </w:r>
      <w:r>
        <w:rPr>
          <w:rFonts w:ascii="Garamond" w:hAnsi="Garamond"/>
          <w:szCs w:val="24"/>
        </w:rPr>
        <w:t xml:space="preserve"> has </w:t>
      </w:r>
      <w:r>
        <w:rPr>
          <w:rFonts w:ascii="Garamond" w:hAnsi="Garamond"/>
          <w:i/>
          <w:iCs/>
          <w:szCs w:val="24"/>
        </w:rPr>
        <w:t>E</w:t>
      </w:r>
      <w:r>
        <w:rPr>
          <w:rFonts w:ascii="Garamond" w:hAnsi="Garamond"/>
          <w:szCs w:val="24"/>
        </w:rPr>
        <w:t xml:space="preserve"> just in virtue of being partly constituted by </w:t>
      </w:r>
      <w:r w:rsidRPr="0090520D">
        <w:rPr>
          <w:rFonts w:ascii="Garamond" w:hAnsi="Garamond"/>
          <w:szCs w:val="24"/>
        </w:rPr>
        <w:t>φ</w:t>
      </w:r>
      <w:r>
        <w:rPr>
          <w:rFonts w:ascii="Garamond" w:hAnsi="Garamond"/>
          <w:szCs w:val="24"/>
        </w:rPr>
        <w:t xml:space="preserve">). (P3) For any </w:t>
      </w:r>
      <w:r w:rsidRPr="00E50779">
        <w:rPr>
          <w:rFonts w:ascii="Garamond" w:hAnsi="Garamond"/>
          <w:i/>
          <w:iCs/>
          <w:szCs w:val="24"/>
        </w:rPr>
        <w:t>x</w:t>
      </w:r>
      <w:r>
        <w:rPr>
          <w:rFonts w:ascii="Garamond" w:hAnsi="Garamond"/>
          <w:szCs w:val="24"/>
        </w:rPr>
        <w:t xml:space="preserve">, if </w:t>
      </w:r>
      <w:r>
        <w:rPr>
          <w:rFonts w:ascii="Garamond" w:hAnsi="Garamond"/>
          <w:i/>
          <w:iCs/>
          <w:szCs w:val="24"/>
        </w:rPr>
        <w:t>x</w:t>
      </w:r>
      <w:r>
        <w:rPr>
          <w:rFonts w:ascii="Garamond" w:hAnsi="Garamond"/>
          <w:szCs w:val="24"/>
        </w:rPr>
        <w:t xml:space="preserve"> did not instantiate some of its essential properties, </w:t>
      </w:r>
      <w:r w:rsidRPr="00E50779">
        <w:rPr>
          <w:rFonts w:ascii="Garamond" w:hAnsi="Garamond"/>
          <w:i/>
          <w:iCs/>
          <w:szCs w:val="24"/>
        </w:rPr>
        <w:t>x</w:t>
      </w:r>
      <w:r>
        <w:rPr>
          <w:rFonts w:ascii="Garamond" w:hAnsi="Garamond"/>
          <w:szCs w:val="24"/>
        </w:rPr>
        <w:t xml:space="preserve"> would not exist. Therefore, if </w:t>
      </w:r>
      <w:r w:rsidRPr="0090520D">
        <w:rPr>
          <w:rFonts w:ascii="Garamond" w:hAnsi="Garamond"/>
          <w:szCs w:val="24"/>
        </w:rPr>
        <w:t>φ</w:t>
      </w:r>
      <w:r>
        <w:rPr>
          <w:rFonts w:ascii="Garamond" w:hAnsi="Garamond"/>
          <w:szCs w:val="24"/>
        </w:rPr>
        <w:t xml:space="preserve"> were not present, then </w:t>
      </w:r>
      <w:r w:rsidRPr="0090520D">
        <w:rPr>
          <w:rFonts w:ascii="Garamond" w:hAnsi="Garamond"/>
          <w:szCs w:val="24"/>
        </w:rPr>
        <w:t>ι</w:t>
      </w:r>
      <w:r>
        <w:rPr>
          <w:rFonts w:ascii="Garamond" w:hAnsi="Garamond"/>
          <w:szCs w:val="24"/>
        </w:rPr>
        <w:t xml:space="preserve"> could not exist.</w:t>
      </w:r>
      <w:r>
        <w:rPr>
          <w:rStyle w:val="FootnoteReference"/>
          <w:rFonts w:ascii="Garamond" w:hAnsi="Garamond"/>
          <w:szCs w:val="24"/>
        </w:rPr>
        <w:footnoteReference w:id="33"/>
      </w:r>
    </w:p>
    <w:p w14:paraId="1E077933" w14:textId="7DD0BE27" w:rsidR="00D704F6" w:rsidRDefault="00D704F6" w:rsidP="00B56430">
      <w:pPr>
        <w:spacing w:line="240" w:lineRule="auto"/>
        <w:rPr>
          <w:rFonts w:ascii="Garamond" w:hAnsi="Garamond" w:cs="Times New Roman"/>
          <w:iCs/>
          <w:szCs w:val="24"/>
        </w:rPr>
      </w:pPr>
      <w:r w:rsidRPr="0090520D">
        <w:rPr>
          <w:rFonts w:ascii="Garamond" w:hAnsi="Garamond"/>
          <w:szCs w:val="24"/>
        </w:rPr>
        <w:lastRenderedPageBreak/>
        <w:t xml:space="preserve">As per (iii), when φ is integrated in </w:t>
      </w:r>
      <w:r w:rsidRPr="0090520D">
        <w:rPr>
          <w:rFonts w:ascii="Garamond" w:hAnsi="Garamond" w:cs="Times New Roman"/>
          <w:iCs/>
          <w:szCs w:val="24"/>
        </w:rPr>
        <w:t>ι,</w:t>
      </w:r>
      <w:r w:rsidRPr="0090520D">
        <w:rPr>
          <w:rFonts w:ascii="Garamond" w:hAnsi="Garamond"/>
          <w:szCs w:val="24"/>
        </w:rPr>
        <w:t xml:space="preserve"> some of φ’s accidental phenomenal properties depend on </w:t>
      </w:r>
      <w:r w:rsidRPr="0090520D">
        <w:rPr>
          <w:rFonts w:ascii="Garamond" w:hAnsi="Garamond" w:cs="Times New Roman"/>
          <w:iCs/>
          <w:szCs w:val="24"/>
        </w:rPr>
        <w:t xml:space="preserve">ι. Thus, were </w:t>
      </w:r>
      <w:r w:rsidRPr="0090520D">
        <w:rPr>
          <w:rFonts w:ascii="Garamond" w:hAnsi="Garamond"/>
          <w:szCs w:val="24"/>
        </w:rPr>
        <w:t xml:space="preserve">φ not integrated into </w:t>
      </w:r>
      <w:r w:rsidRPr="0090520D">
        <w:rPr>
          <w:rFonts w:ascii="Garamond" w:hAnsi="Garamond" w:cs="Times New Roman"/>
          <w:iCs/>
          <w:szCs w:val="24"/>
        </w:rPr>
        <w:t>ι, some of its accidental phenomenal properties would have been different.</w:t>
      </w:r>
    </w:p>
    <w:p w14:paraId="4C1BE68A" w14:textId="5D49F934" w:rsidR="00D704F6" w:rsidRDefault="00D704F6" w:rsidP="00B56430">
      <w:pPr>
        <w:spacing w:line="240" w:lineRule="auto"/>
        <w:ind w:firstLine="720"/>
        <w:rPr>
          <w:rFonts w:ascii="Garamond" w:hAnsi="Garamond" w:cs="Times New Roman"/>
          <w:szCs w:val="24"/>
        </w:rPr>
      </w:pPr>
      <w:r>
        <w:rPr>
          <w:rFonts w:ascii="Garamond" w:hAnsi="Garamond"/>
          <w:szCs w:val="24"/>
        </w:rPr>
        <w:t>C</w:t>
      </w:r>
      <w:r w:rsidRPr="0090520D">
        <w:rPr>
          <w:rFonts w:ascii="Garamond" w:hAnsi="Garamond"/>
          <w:szCs w:val="24"/>
        </w:rPr>
        <w:t xml:space="preserve">ondition (iv) </w:t>
      </w:r>
      <w:r>
        <w:rPr>
          <w:rFonts w:ascii="Garamond" w:hAnsi="Garamond"/>
          <w:szCs w:val="24"/>
        </w:rPr>
        <w:t>rules</w:t>
      </w:r>
      <w:r w:rsidRPr="0090520D">
        <w:rPr>
          <w:rFonts w:ascii="Garamond" w:hAnsi="Garamond"/>
          <w:szCs w:val="24"/>
        </w:rPr>
        <w:t xml:space="preserve"> out cases in which (i), (ii), and (iii) are satisfied in the absence of introspection. </w:t>
      </w:r>
      <w:r>
        <w:rPr>
          <w:rFonts w:ascii="Garamond" w:hAnsi="Garamond"/>
          <w:szCs w:val="24"/>
        </w:rPr>
        <w:t xml:space="preserve">For just conditions (i), (ii), and (iii) may be satisfied, for example, also by </w:t>
      </w:r>
      <w:r w:rsidRPr="0090520D">
        <w:rPr>
          <w:rFonts w:ascii="Garamond" w:hAnsi="Garamond"/>
          <w:szCs w:val="24"/>
        </w:rPr>
        <w:t>a phenomenal state and the overall experience to which it belongs.</w:t>
      </w:r>
      <w:r w:rsidRPr="00010786">
        <w:rPr>
          <w:rStyle w:val="FootnoteReference"/>
        </w:rPr>
        <w:footnoteReference w:id="34"/>
      </w:r>
      <w:r w:rsidRPr="0090520D">
        <w:rPr>
          <w:rFonts w:ascii="Garamond" w:hAnsi="Garamond"/>
          <w:szCs w:val="24"/>
        </w:rPr>
        <w:t xml:space="preserve"> On some views of the unity of consciousness, a phenomenal state </w:t>
      </w:r>
      <w:r w:rsidRPr="0090520D">
        <w:rPr>
          <w:rFonts w:ascii="Garamond" w:hAnsi="Garamond" w:cs="Times New Roman"/>
          <w:szCs w:val="24"/>
        </w:rPr>
        <w:t>φ</w:t>
      </w:r>
      <w:r w:rsidRPr="0090520D">
        <w:rPr>
          <w:rFonts w:ascii="Garamond" w:hAnsi="Garamond"/>
          <w:szCs w:val="24"/>
        </w:rPr>
        <w:t xml:space="preserve"> is a phenomenal part of the overall experience </w:t>
      </w:r>
      <w:r w:rsidRPr="00CC36A4">
        <w:rPr>
          <w:rFonts w:ascii="Garamond" w:hAnsi="Garamond"/>
          <w:iCs/>
          <w:szCs w:val="24"/>
        </w:rPr>
        <w:sym w:font="Symbol" w:char="F065"/>
      </w:r>
      <w:r>
        <w:rPr>
          <w:rFonts w:ascii="Garamond" w:hAnsi="Garamond"/>
          <w:szCs w:val="24"/>
        </w:rPr>
        <w:t xml:space="preserve">—as per </w:t>
      </w:r>
      <w:r w:rsidRPr="0090520D">
        <w:rPr>
          <w:rFonts w:ascii="Garamond" w:hAnsi="Garamond"/>
          <w:szCs w:val="24"/>
        </w:rPr>
        <w:t xml:space="preserve">(i). In virtue of having </w:t>
      </w:r>
      <w:r w:rsidRPr="0090520D">
        <w:rPr>
          <w:rFonts w:ascii="Garamond" w:hAnsi="Garamond" w:cs="Times New Roman"/>
          <w:szCs w:val="24"/>
        </w:rPr>
        <w:t xml:space="preserve">φ as a part, </w:t>
      </w:r>
      <w:r w:rsidRPr="00CC36A4">
        <w:rPr>
          <w:rFonts w:ascii="Garamond" w:hAnsi="Garamond"/>
          <w:iCs/>
          <w:szCs w:val="24"/>
        </w:rPr>
        <w:sym w:font="Symbol" w:char="F065"/>
      </w:r>
      <w:r w:rsidRPr="0090520D">
        <w:rPr>
          <w:rFonts w:ascii="Garamond" w:hAnsi="Garamond" w:cs="Times New Roman"/>
          <w:szCs w:val="24"/>
        </w:rPr>
        <w:t xml:space="preserve"> inherits φ’s essential properties—</w:t>
      </w:r>
      <w:r>
        <w:rPr>
          <w:rFonts w:ascii="Garamond" w:hAnsi="Garamond" w:cs="Times New Roman"/>
          <w:szCs w:val="24"/>
        </w:rPr>
        <w:t>as per</w:t>
      </w:r>
      <w:r w:rsidRPr="0090520D">
        <w:rPr>
          <w:rFonts w:ascii="Garamond" w:hAnsi="Garamond" w:cs="Times New Roman"/>
          <w:szCs w:val="24"/>
        </w:rPr>
        <w:t xml:space="preserve"> (ii)—and thereby depends on φ for its existence. The other phenomenal states which compose </w:t>
      </w:r>
      <w:r w:rsidRPr="00CC36A4">
        <w:rPr>
          <w:rFonts w:ascii="Garamond" w:hAnsi="Garamond"/>
          <w:iCs/>
          <w:szCs w:val="24"/>
        </w:rPr>
        <w:sym w:font="Symbol" w:char="F065"/>
      </w:r>
      <w:r w:rsidRPr="0090520D">
        <w:rPr>
          <w:rFonts w:ascii="Garamond" w:hAnsi="Garamond" w:cs="Times New Roman"/>
          <w:szCs w:val="24"/>
        </w:rPr>
        <w:t xml:space="preserve"> may </w:t>
      </w:r>
      <w:proofErr w:type="gramStart"/>
      <w:r w:rsidRPr="0090520D">
        <w:rPr>
          <w:rFonts w:ascii="Garamond" w:hAnsi="Garamond" w:cs="Times New Roman"/>
          <w:szCs w:val="24"/>
        </w:rPr>
        <w:t>have an effect on</w:t>
      </w:r>
      <w:proofErr w:type="gramEnd"/>
      <w:r w:rsidRPr="0090520D">
        <w:rPr>
          <w:rFonts w:ascii="Garamond" w:hAnsi="Garamond" w:cs="Times New Roman"/>
          <w:szCs w:val="24"/>
        </w:rPr>
        <w:t xml:space="preserve"> φ’s accidental properties (even on those associated with salience). If, for instance, during the jazz concert the volume of all instruments is lowered, except that of the sax, the sound of the sax is likely to become more salient. If it is always the case that some of φ’s accidental phenomenal properties depend on the other phenomenal states which compose </w:t>
      </w:r>
      <w:r w:rsidRPr="00CC36A4">
        <w:rPr>
          <w:rFonts w:ascii="Garamond" w:hAnsi="Garamond"/>
          <w:iCs/>
          <w:szCs w:val="24"/>
        </w:rPr>
        <w:sym w:font="Symbol" w:char="F065"/>
      </w:r>
      <w:r w:rsidRPr="0090520D">
        <w:rPr>
          <w:rFonts w:ascii="Garamond" w:hAnsi="Garamond" w:cs="Times New Roman"/>
          <w:szCs w:val="24"/>
        </w:rPr>
        <w:t xml:space="preserve">, then condition (iii) is satisfied too. But, of course, </w:t>
      </w:r>
      <w:r w:rsidRPr="00CC36A4">
        <w:rPr>
          <w:rFonts w:ascii="Garamond" w:hAnsi="Garamond"/>
          <w:iCs/>
          <w:szCs w:val="24"/>
        </w:rPr>
        <w:sym w:font="Symbol" w:char="F065"/>
      </w:r>
      <w:r w:rsidRPr="0090520D">
        <w:rPr>
          <w:rFonts w:ascii="Garamond" w:hAnsi="Garamond" w:cs="Times New Roman"/>
          <w:szCs w:val="24"/>
        </w:rPr>
        <w:t xml:space="preserve"> is </w:t>
      </w:r>
      <w:r w:rsidRPr="0090520D">
        <w:rPr>
          <w:rFonts w:ascii="Garamond" w:hAnsi="Garamond" w:cs="Times New Roman"/>
          <w:i/>
          <w:szCs w:val="24"/>
        </w:rPr>
        <w:t>not</w:t>
      </w:r>
      <w:r w:rsidRPr="0090520D">
        <w:rPr>
          <w:rFonts w:ascii="Garamond" w:hAnsi="Garamond" w:cs="Times New Roman"/>
          <w:szCs w:val="24"/>
        </w:rPr>
        <w:t xml:space="preserve"> a</w:t>
      </w:r>
      <w:r>
        <w:rPr>
          <w:rFonts w:ascii="Garamond" w:hAnsi="Garamond" w:cs="Times New Roman"/>
          <w:szCs w:val="24"/>
        </w:rPr>
        <w:t>n introspective</w:t>
      </w:r>
      <w:r w:rsidRPr="0090520D">
        <w:rPr>
          <w:rFonts w:ascii="Garamond" w:hAnsi="Garamond" w:cs="Times New Roman"/>
          <w:szCs w:val="24"/>
        </w:rPr>
        <w:t xml:space="preserve"> state. What </w:t>
      </w:r>
      <w:r w:rsidRPr="00CC36A4">
        <w:rPr>
          <w:rFonts w:ascii="Garamond" w:hAnsi="Garamond"/>
          <w:iCs/>
          <w:szCs w:val="24"/>
        </w:rPr>
        <w:sym w:font="Symbol" w:char="F065"/>
      </w:r>
      <w:r w:rsidRPr="0090520D">
        <w:rPr>
          <w:rFonts w:ascii="Garamond" w:hAnsi="Garamond" w:cs="Times New Roman"/>
          <w:szCs w:val="24"/>
        </w:rPr>
        <w:t xml:space="preserve"> lacks and the </w:t>
      </w:r>
      <w:r>
        <w:rPr>
          <w:rFonts w:ascii="Garamond" w:hAnsi="Garamond" w:cs="Times New Roman"/>
          <w:szCs w:val="24"/>
        </w:rPr>
        <w:t xml:space="preserve">introspective </w:t>
      </w:r>
      <w:r w:rsidRPr="0090520D">
        <w:rPr>
          <w:rFonts w:ascii="Garamond" w:hAnsi="Garamond" w:cs="Times New Roman"/>
          <w:szCs w:val="24"/>
        </w:rPr>
        <w:t xml:space="preserve">state has is </w:t>
      </w:r>
      <w:r w:rsidRPr="0090520D">
        <w:rPr>
          <w:rFonts w:ascii="Garamond" w:hAnsi="Garamond" w:cs="Times New Roman"/>
          <w:i/>
          <w:szCs w:val="24"/>
        </w:rPr>
        <w:t>reference</w:t>
      </w:r>
      <w:r w:rsidRPr="0090520D">
        <w:rPr>
          <w:rFonts w:ascii="Garamond" w:hAnsi="Garamond" w:cs="Times New Roman"/>
          <w:szCs w:val="24"/>
        </w:rPr>
        <w:t xml:space="preserve"> to the target phenomenal state: the </w:t>
      </w:r>
      <w:r>
        <w:rPr>
          <w:rFonts w:ascii="Garamond" w:hAnsi="Garamond" w:cs="Times New Roman"/>
          <w:szCs w:val="24"/>
        </w:rPr>
        <w:t xml:space="preserve">introspective </w:t>
      </w:r>
      <w:r w:rsidRPr="0090520D">
        <w:rPr>
          <w:rFonts w:ascii="Garamond" w:hAnsi="Garamond" w:cs="Times New Roman"/>
          <w:szCs w:val="24"/>
        </w:rPr>
        <w:t xml:space="preserve">state is </w:t>
      </w:r>
      <w:r w:rsidRPr="0090520D">
        <w:rPr>
          <w:rFonts w:ascii="Garamond" w:hAnsi="Garamond" w:cs="Times New Roman"/>
          <w:i/>
          <w:szCs w:val="24"/>
        </w:rPr>
        <w:t>about</w:t>
      </w:r>
      <w:r w:rsidRPr="0090520D">
        <w:rPr>
          <w:rFonts w:ascii="Garamond" w:hAnsi="Garamond" w:cs="Times New Roman"/>
          <w:szCs w:val="24"/>
        </w:rPr>
        <w:t xml:space="preserve"> the target state, but </w:t>
      </w:r>
      <w:r w:rsidRPr="00CC36A4">
        <w:rPr>
          <w:rFonts w:ascii="Garamond" w:hAnsi="Garamond"/>
          <w:iCs/>
          <w:szCs w:val="24"/>
        </w:rPr>
        <w:sym w:font="Symbol" w:char="F065"/>
      </w:r>
      <w:r w:rsidRPr="0090520D">
        <w:rPr>
          <w:rFonts w:ascii="Garamond" w:hAnsi="Garamond" w:cs="Times New Roman"/>
          <w:szCs w:val="24"/>
        </w:rPr>
        <w:t xml:space="preserve">, the overall experience, is </w:t>
      </w:r>
      <w:r w:rsidRPr="0090520D">
        <w:rPr>
          <w:rFonts w:ascii="Garamond" w:hAnsi="Garamond" w:cs="Times New Roman"/>
          <w:i/>
          <w:szCs w:val="24"/>
        </w:rPr>
        <w:t>not</w:t>
      </w:r>
      <w:r w:rsidRPr="0090520D">
        <w:rPr>
          <w:rFonts w:ascii="Garamond" w:hAnsi="Garamond" w:cs="Times New Roman"/>
          <w:szCs w:val="24"/>
        </w:rPr>
        <w:t xml:space="preserve"> about any of its parts.</w:t>
      </w:r>
    </w:p>
    <w:p w14:paraId="12BAB2A0" w14:textId="112059AE" w:rsidR="00D704F6" w:rsidRPr="00CC36A4" w:rsidRDefault="00D704F6" w:rsidP="00B56430">
      <w:pPr>
        <w:spacing w:line="240" w:lineRule="auto"/>
        <w:ind w:firstLine="720"/>
        <w:rPr>
          <w:rFonts w:ascii="Garamond" w:hAnsi="Garamond" w:cs="Times New Roman"/>
          <w:szCs w:val="24"/>
        </w:rPr>
      </w:pPr>
      <w:r>
        <w:rPr>
          <w:rFonts w:ascii="Garamond" w:hAnsi="Garamond" w:cs="Times New Roman"/>
          <w:szCs w:val="24"/>
        </w:rPr>
        <w:t xml:space="preserve">Condition (v) ensures that </w:t>
      </w:r>
      <w:r w:rsidRPr="0090520D">
        <w:rPr>
          <w:rFonts w:ascii="Garamond" w:hAnsi="Garamond" w:cs="Times New Roman"/>
          <w:iCs/>
          <w:szCs w:val="24"/>
        </w:rPr>
        <w:t>ι</w:t>
      </w:r>
      <w:r>
        <w:rPr>
          <w:rFonts w:ascii="Garamond" w:hAnsi="Garamond" w:cs="Times New Roman"/>
          <w:iCs/>
          <w:szCs w:val="24"/>
        </w:rPr>
        <w:t>’s reference to</w:t>
      </w:r>
      <w:r w:rsidRPr="0090520D">
        <w:rPr>
          <w:rFonts w:ascii="Garamond" w:hAnsi="Garamond"/>
          <w:szCs w:val="24"/>
        </w:rPr>
        <w:t xml:space="preserve"> φ</w:t>
      </w:r>
      <w:r>
        <w:rPr>
          <w:rFonts w:ascii="Garamond" w:hAnsi="Garamond"/>
          <w:szCs w:val="24"/>
        </w:rPr>
        <w:t xml:space="preserve"> is enabled by the mereological relation specified by (i) and (ii)—it does not occur via an indirect path. When a subject S introspects a phenomenal state </w:t>
      </w:r>
      <w:r w:rsidRPr="0090520D">
        <w:rPr>
          <w:rFonts w:ascii="Garamond" w:hAnsi="Garamond"/>
          <w:szCs w:val="24"/>
        </w:rPr>
        <w:t>φ</w:t>
      </w:r>
      <w:r>
        <w:rPr>
          <w:rFonts w:ascii="Garamond" w:hAnsi="Garamond"/>
          <w:szCs w:val="24"/>
        </w:rPr>
        <w:t xml:space="preserve">, it is in virtue of S’s introspectively attending to </w:t>
      </w:r>
      <w:r w:rsidRPr="0090520D">
        <w:rPr>
          <w:rFonts w:ascii="Garamond" w:hAnsi="Garamond"/>
          <w:szCs w:val="24"/>
        </w:rPr>
        <w:t>φ</w:t>
      </w:r>
      <w:r>
        <w:rPr>
          <w:rFonts w:ascii="Garamond" w:hAnsi="Garamond"/>
          <w:szCs w:val="24"/>
        </w:rPr>
        <w:t xml:space="preserve"> that the introspective state </w:t>
      </w:r>
      <w:r w:rsidRPr="0090520D">
        <w:rPr>
          <w:rFonts w:ascii="Garamond" w:hAnsi="Garamond" w:cs="Times New Roman"/>
          <w:iCs/>
          <w:szCs w:val="24"/>
        </w:rPr>
        <w:t>ι</w:t>
      </w:r>
      <w:r>
        <w:rPr>
          <w:rFonts w:ascii="Garamond" w:hAnsi="Garamond" w:cs="Times New Roman"/>
          <w:iCs/>
          <w:szCs w:val="24"/>
        </w:rPr>
        <w:t xml:space="preserve"> refers to </w:t>
      </w:r>
      <w:r w:rsidRPr="0090520D">
        <w:rPr>
          <w:rFonts w:ascii="Garamond" w:hAnsi="Garamond"/>
          <w:szCs w:val="24"/>
        </w:rPr>
        <w:t>φ</w:t>
      </w:r>
      <w:r>
        <w:rPr>
          <w:rFonts w:ascii="Garamond" w:hAnsi="Garamond"/>
          <w:szCs w:val="24"/>
        </w:rPr>
        <w:t xml:space="preserve">. Introspectively attending to </w:t>
      </w:r>
      <w:r w:rsidRPr="0090520D">
        <w:rPr>
          <w:rFonts w:ascii="Garamond" w:hAnsi="Garamond"/>
          <w:szCs w:val="24"/>
        </w:rPr>
        <w:t>φ</w:t>
      </w:r>
      <w:r>
        <w:rPr>
          <w:rFonts w:ascii="Garamond" w:hAnsi="Garamond"/>
          <w:szCs w:val="24"/>
        </w:rPr>
        <w:t xml:space="preserve">, on the integration account, implies that </w:t>
      </w:r>
      <w:r w:rsidRPr="0090520D">
        <w:rPr>
          <w:rFonts w:ascii="Garamond" w:hAnsi="Garamond"/>
          <w:szCs w:val="24"/>
        </w:rPr>
        <w:t>φ</w:t>
      </w:r>
      <w:r>
        <w:rPr>
          <w:rFonts w:ascii="Garamond" w:hAnsi="Garamond"/>
          <w:szCs w:val="24"/>
        </w:rPr>
        <w:t xml:space="preserve"> becomes a part of </w:t>
      </w:r>
      <w:r w:rsidRPr="0090520D">
        <w:rPr>
          <w:rFonts w:ascii="Garamond" w:hAnsi="Garamond" w:cs="Times New Roman"/>
          <w:iCs/>
          <w:szCs w:val="24"/>
        </w:rPr>
        <w:t>ι</w:t>
      </w:r>
      <w:r>
        <w:rPr>
          <w:rFonts w:ascii="Garamond" w:hAnsi="Garamond" w:cs="Times New Roman"/>
          <w:iCs/>
          <w:szCs w:val="24"/>
        </w:rPr>
        <w:t xml:space="preserve">—as per (i)—and that </w:t>
      </w:r>
      <w:r w:rsidRPr="0090520D">
        <w:rPr>
          <w:rFonts w:ascii="Garamond" w:hAnsi="Garamond" w:cs="Times New Roman"/>
          <w:iCs/>
          <w:szCs w:val="24"/>
        </w:rPr>
        <w:t>ι</w:t>
      </w:r>
      <w:r>
        <w:rPr>
          <w:rFonts w:ascii="Garamond" w:hAnsi="Garamond" w:cs="Times New Roman"/>
          <w:iCs/>
          <w:szCs w:val="24"/>
        </w:rPr>
        <w:t xml:space="preserve"> inherits </w:t>
      </w:r>
      <w:r w:rsidRPr="0090520D">
        <w:rPr>
          <w:rFonts w:ascii="Garamond" w:hAnsi="Garamond"/>
          <w:szCs w:val="24"/>
        </w:rPr>
        <w:t>φ</w:t>
      </w:r>
      <w:r>
        <w:rPr>
          <w:rFonts w:ascii="Garamond" w:hAnsi="Garamond"/>
          <w:szCs w:val="24"/>
        </w:rPr>
        <w:t xml:space="preserve">’s essential properties—as per (ii). Therefore, it is at least partly in virtue of (i) and (ii) that </w:t>
      </w:r>
      <w:r w:rsidRPr="0090520D">
        <w:rPr>
          <w:rFonts w:ascii="Garamond" w:hAnsi="Garamond" w:cs="Times New Roman"/>
          <w:iCs/>
          <w:szCs w:val="24"/>
        </w:rPr>
        <w:t>ι</w:t>
      </w:r>
      <w:r>
        <w:rPr>
          <w:rFonts w:ascii="Garamond" w:hAnsi="Garamond" w:cs="Times New Roman"/>
          <w:iCs/>
          <w:szCs w:val="24"/>
        </w:rPr>
        <w:t xml:space="preserve"> refers to </w:t>
      </w:r>
      <w:r w:rsidRPr="0090520D">
        <w:rPr>
          <w:rFonts w:ascii="Garamond" w:hAnsi="Garamond"/>
          <w:szCs w:val="24"/>
        </w:rPr>
        <w:t>φ</w:t>
      </w:r>
      <w:r>
        <w:rPr>
          <w:rFonts w:ascii="Garamond" w:hAnsi="Garamond"/>
          <w:szCs w:val="24"/>
        </w:rPr>
        <w:t>.</w:t>
      </w:r>
      <w:r>
        <w:rPr>
          <w:rFonts w:ascii="Garamond" w:hAnsi="Garamond" w:cs="Times New Roman"/>
          <w:szCs w:val="24"/>
        </w:rPr>
        <w:t xml:space="preserve"> To understand this more clearly, c</w:t>
      </w:r>
      <w:r>
        <w:rPr>
          <w:rFonts w:ascii="Garamond" w:hAnsi="Garamond" w:cs="Times New Roman"/>
          <w:iCs/>
          <w:szCs w:val="24"/>
        </w:rPr>
        <w:t xml:space="preserve">onsider again a phenomenal state </w:t>
      </w:r>
      <w:r w:rsidRPr="0090520D">
        <w:rPr>
          <w:rFonts w:ascii="Garamond" w:hAnsi="Garamond"/>
          <w:szCs w:val="24"/>
        </w:rPr>
        <w:t>φ</w:t>
      </w:r>
      <w:r w:rsidRPr="0090520D">
        <w:rPr>
          <w:rFonts w:ascii="Garamond" w:hAnsi="Garamond" w:cs="Times New Roman"/>
          <w:iCs/>
          <w:szCs w:val="24"/>
        </w:rPr>
        <w:t xml:space="preserve"> </w:t>
      </w:r>
      <w:r>
        <w:rPr>
          <w:rFonts w:ascii="Garamond" w:hAnsi="Garamond" w:cs="Times New Roman"/>
          <w:iCs/>
          <w:szCs w:val="24"/>
        </w:rPr>
        <w:t xml:space="preserve">and the overall experience </w:t>
      </w:r>
      <w:r w:rsidRPr="00CC36A4">
        <w:rPr>
          <w:rFonts w:ascii="Garamond" w:hAnsi="Garamond"/>
          <w:iCs/>
          <w:szCs w:val="24"/>
        </w:rPr>
        <w:sym w:font="Symbol" w:char="F065"/>
      </w:r>
      <w:r>
        <w:rPr>
          <w:rFonts w:ascii="Garamond" w:hAnsi="Garamond"/>
          <w:iCs/>
          <w:szCs w:val="24"/>
        </w:rPr>
        <w:t xml:space="preserve"> </w:t>
      </w:r>
      <w:r>
        <w:rPr>
          <w:rFonts w:ascii="Garamond" w:hAnsi="Garamond" w:cs="Times New Roman"/>
          <w:iCs/>
          <w:szCs w:val="24"/>
        </w:rPr>
        <w:t>to which it belongs.</w:t>
      </w:r>
      <w:r>
        <w:rPr>
          <w:rStyle w:val="FootnoteReference"/>
          <w:rFonts w:ascii="Garamond" w:hAnsi="Garamond" w:cs="Times New Roman"/>
          <w:iCs/>
          <w:szCs w:val="24"/>
        </w:rPr>
        <w:footnoteReference w:id="35"/>
      </w:r>
      <w:r>
        <w:rPr>
          <w:rFonts w:ascii="Garamond" w:hAnsi="Garamond" w:cs="Times New Roman"/>
          <w:iCs/>
          <w:szCs w:val="24"/>
        </w:rPr>
        <w:t xml:space="preserve"> </w:t>
      </w:r>
      <w:r>
        <w:rPr>
          <w:rFonts w:ascii="Garamond" w:hAnsi="Garamond"/>
          <w:szCs w:val="24"/>
        </w:rPr>
        <w:t xml:space="preserve">Suppose </w:t>
      </w:r>
      <w:r w:rsidRPr="0090520D">
        <w:rPr>
          <w:rFonts w:ascii="Garamond" w:hAnsi="Garamond"/>
          <w:szCs w:val="24"/>
        </w:rPr>
        <w:t>φ</w:t>
      </w:r>
      <w:r>
        <w:rPr>
          <w:rFonts w:ascii="Garamond" w:hAnsi="Garamond"/>
          <w:szCs w:val="24"/>
        </w:rPr>
        <w:t xml:space="preserve"> is a stomachache experience. </w:t>
      </w:r>
      <w:r w:rsidRPr="00CC36A4">
        <w:rPr>
          <w:rFonts w:ascii="Garamond" w:hAnsi="Garamond"/>
          <w:iCs/>
          <w:szCs w:val="24"/>
        </w:rPr>
        <w:sym w:font="Symbol" w:char="F065"/>
      </w:r>
      <w:r>
        <w:rPr>
          <w:rFonts w:ascii="Garamond" w:hAnsi="Garamond"/>
          <w:iCs/>
          <w:szCs w:val="24"/>
        </w:rPr>
        <w:t xml:space="preserve"> </w:t>
      </w:r>
      <w:r>
        <w:rPr>
          <w:rFonts w:ascii="Garamond" w:hAnsi="Garamond"/>
          <w:szCs w:val="24"/>
        </w:rPr>
        <w:t xml:space="preserve">might include a thought </w:t>
      </w:r>
      <w:r>
        <w:rPr>
          <w:rFonts w:ascii="Garamond" w:hAnsi="Garamond"/>
          <w:szCs w:val="24"/>
        </w:rPr>
        <w:sym w:font="Symbol" w:char="F071"/>
      </w:r>
      <w:r>
        <w:rPr>
          <w:rFonts w:ascii="Garamond" w:hAnsi="Garamond"/>
          <w:szCs w:val="24"/>
        </w:rPr>
        <w:t xml:space="preserve"> referring to “whatever phenomenal states are co-present with </w:t>
      </w:r>
      <w:r>
        <w:rPr>
          <w:rFonts w:ascii="Garamond" w:hAnsi="Garamond"/>
          <w:i/>
          <w:iCs/>
          <w:szCs w:val="24"/>
        </w:rPr>
        <w:t>this</w:t>
      </w:r>
      <w:r>
        <w:rPr>
          <w:rFonts w:ascii="Garamond" w:hAnsi="Garamond"/>
          <w:szCs w:val="24"/>
        </w:rPr>
        <w:t xml:space="preserve"> auditory experience I am currently attending to”. In this case, </w:t>
      </w:r>
      <w:r w:rsidRPr="00CC36A4">
        <w:rPr>
          <w:rFonts w:ascii="Garamond" w:hAnsi="Garamond"/>
          <w:iCs/>
          <w:szCs w:val="24"/>
        </w:rPr>
        <w:sym w:font="Symbol" w:char="F065"/>
      </w:r>
      <w:r>
        <w:rPr>
          <w:rFonts w:ascii="Garamond" w:hAnsi="Garamond"/>
          <w:iCs/>
          <w:szCs w:val="24"/>
        </w:rPr>
        <w:t xml:space="preserve"> </w:t>
      </w:r>
      <w:r>
        <w:rPr>
          <w:rFonts w:ascii="Garamond" w:hAnsi="Garamond"/>
          <w:szCs w:val="24"/>
        </w:rPr>
        <w:t xml:space="preserve">refers to </w:t>
      </w:r>
      <w:r w:rsidRPr="0090520D">
        <w:rPr>
          <w:rFonts w:ascii="Garamond" w:hAnsi="Garamond"/>
          <w:szCs w:val="24"/>
        </w:rPr>
        <w:t>φ</w:t>
      </w:r>
      <w:r>
        <w:rPr>
          <w:rFonts w:ascii="Garamond" w:hAnsi="Garamond"/>
          <w:szCs w:val="24"/>
        </w:rPr>
        <w:t xml:space="preserve"> in virtue of including </w:t>
      </w:r>
      <w:r>
        <w:rPr>
          <w:rFonts w:ascii="Garamond" w:hAnsi="Garamond"/>
          <w:szCs w:val="24"/>
        </w:rPr>
        <w:sym w:font="Symbol" w:char="F071"/>
      </w:r>
      <w:r>
        <w:rPr>
          <w:rFonts w:ascii="Garamond" w:hAnsi="Garamond"/>
          <w:szCs w:val="24"/>
        </w:rPr>
        <w:t xml:space="preserve">. However, this is not yet a case of introspection: the subject here is attending to their auditory experience, rather than to the stomachache, and reference to the stomachache experience obtains fully independently of the stomachache’s phenomenal properties and of </w:t>
      </w:r>
      <w:r w:rsidRPr="00CC36A4">
        <w:rPr>
          <w:rFonts w:ascii="Garamond" w:hAnsi="Garamond"/>
          <w:iCs/>
          <w:szCs w:val="24"/>
        </w:rPr>
        <w:sym w:font="Symbol" w:char="F065"/>
      </w:r>
      <w:r>
        <w:rPr>
          <w:rFonts w:ascii="Garamond" w:hAnsi="Garamond"/>
          <w:szCs w:val="24"/>
        </w:rPr>
        <w:t xml:space="preserve">’s inheritance of these properties. For the relationship between </w:t>
      </w:r>
      <w:r w:rsidRPr="0090520D">
        <w:rPr>
          <w:rFonts w:ascii="Garamond" w:hAnsi="Garamond"/>
          <w:szCs w:val="24"/>
        </w:rPr>
        <w:t xml:space="preserve">φ </w:t>
      </w:r>
      <w:r>
        <w:rPr>
          <w:rFonts w:ascii="Garamond" w:hAnsi="Garamond"/>
          <w:szCs w:val="24"/>
        </w:rPr>
        <w:t>and</w:t>
      </w:r>
      <w:r w:rsidRPr="0090520D">
        <w:rPr>
          <w:rFonts w:ascii="Garamond" w:hAnsi="Garamond"/>
          <w:szCs w:val="24"/>
        </w:rPr>
        <w:t xml:space="preserve"> </w:t>
      </w:r>
      <w:r w:rsidRPr="0090520D">
        <w:rPr>
          <w:rFonts w:ascii="Garamond" w:hAnsi="Garamond" w:cs="Times New Roman"/>
          <w:iCs/>
          <w:szCs w:val="24"/>
        </w:rPr>
        <w:t>ι</w:t>
      </w:r>
      <w:r>
        <w:rPr>
          <w:rFonts w:ascii="Garamond" w:hAnsi="Garamond" w:cs="Times New Roman"/>
          <w:iCs/>
          <w:szCs w:val="24"/>
        </w:rPr>
        <w:t xml:space="preserve"> to be introspective, </w:t>
      </w:r>
      <w:r w:rsidRPr="0090520D">
        <w:rPr>
          <w:rFonts w:ascii="Garamond" w:hAnsi="Garamond" w:cs="Times New Roman"/>
          <w:iCs/>
          <w:szCs w:val="24"/>
        </w:rPr>
        <w:t>ι</w:t>
      </w:r>
      <w:r>
        <w:rPr>
          <w:rFonts w:ascii="Garamond" w:hAnsi="Garamond" w:cs="Times New Roman"/>
          <w:iCs/>
          <w:szCs w:val="24"/>
        </w:rPr>
        <w:t xml:space="preserve">’s reference to </w:t>
      </w:r>
      <w:r w:rsidRPr="0090520D">
        <w:rPr>
          <w:rFonts w:ascii="Garamond" w:hAnsi="Garamond"/>
          <w:szCs w:val="24"/>
        </w:rPr>
        <w:t>φ</w:t>
      </w:r>
      <w:r>
        <w:rPr>
          <w:rFonts w:ascii="Garamond" w:hAnsi="Garamond"/>
          <w:szCs w:val="24"/>
        </w:rPr>
        <w:t xml:space="preserve"> must obtain directly, by the former’s being partly constituted by the latter and inheriting its phenomenal properties, rather than via an indirect path like the one just described (i.e. via </w:t>
      </w:r>
      <w:r w:rsidRPr="0090520D">
        <w:rPr>
          <w:rFonts w:ascii="Garamond" w:hAnsi="Garamond" w:cs="Times New Roman"/>
          <w:iCs/>
          <w:szCs w:val="24"/>
        </w:rPr>
        <w:t>ι</w:t>
      </w:r>
      <w:r>
        <w:rPr>
          <w:rFonts w:ascii="Garamond" w:hAnsi="Garamond" w:cs="Times New Roman"/>
          <w:iCs/>
          <w:szCs w:val="24"/>
        </w:rPr>
        <w:t xml:space="preserve">’s including a mental states that refers to </w:t>
      </w:r>
      <w:r w:rsidRPr="0090520D">
        <w:rPr>
          <w:rFonts w:ascii="Garamond" w:hAnsi="Garamond"/>
          <w:szCs w:val="24"/>
        </w:rPr>
        <w:t>φ</w:t>
      </w:r>
      <w:r>
        <w:rPr>
          <w:rFonts w:ascii="Garamond" w:hAnsi="Garamond"/>
          <w:szCs w:val="24"/>
        </w:rPr>
        <w:t xml:space="preserve"> by a description); hence the </w:t>
      </w:r>
      <w:r>
        <w:rPr>
          <w:rFonts w:ascii="Garamond" w:hAnsi="Garamond"/>
          <w:szCs w:val="24"/>
        </w:rPr>
        <w:lastRenderedPageBreak/>
        <w:t>need for condition (v).</w:t>
      </w:r>
      <w:r>
        <w:rPr>
          <w:rStyle w:val="FootnoteReference"/>
          <w:rFonts w:ascii="Garamond" w:hAnsi="Garamond"/>
          <w:szCs w:val="24"/>
        </w:rPr>
        <w:footnoteReference w:id="36"/>
      </w:r>
      <w:r>
        <w:rPr>
          <w:rFonts w:ascii="Garamond" w:hAnsi="Garamond"/>
          <w:szCs w:val="24"/>
        </w:rPr>
        <w:t xml:space="preserve"> This captures the fact that, in introspection, reference obtains demonstratively, by the subject’s attending directly to the phenomenology of the target state, rather than via a description.</w:t>
      </w:r>
    </w:p>
    <w:p w14:paraId="5968865B" w14:textId="7819105D" w:rsidR="00D704F6" w:rsidRPr="0090520D" w:rsidRDefault="00D704F6" w:rsidP="00B56430">
      <w:pPr>
        <w:spacing w:line="240" w:lineRule="auto"/>
        <w:ind w:firstLine="720"/>
        <w:rPr>
          <w:rFonts w:ascii="Garamond" w:hAnsi="Garamond"/>
          <w:szCs w:val="24"/>
        </w:rPr>
      </w:pPr>
      <w:r w:rsidRPr="0090520D">
        <w:rPr>
          <w:rFonts w:ascii="Garamond" w:hAnsi="Garamond"/>
          <w:szCs w:val="24"/>
        </w:rPr>
        <w:t xml:space="preserve">My substantial claim about the metaphysics of </w:t>
      </w:r>
      <w:r>
        <w:rPr>
          <w:rFonts w:ascii="Garamond" w:hAnsi="Garamond"/>
          <w:szCs w:val="24"/>
        </w:rPr>
        <w:t>introspective acquaintance, then,</w:t>
      </w:r>
      <w:r w:rsidRPr="0090520D">
        <w:rPr>
          <w:rFonts w:ascii="Garamond" w:hAnsi="Garamond"/>
          <w:szCs w:val="24"/>
        </w:rPr>
        <w:t xml:space="preserve"> is that</w:t>
      </w:r>
      <w:r>
        <w:rPr>
          <w:rFonts w:ascii="Garamond" w:hAnsi="Garamond"/>
          <w:szCs w:val="24"/>
        </w:rPr>
        <w:t>, in introspective acquaintance,</w:t>
      </w:r>
      <w:r w:rsidRPr="0090520D">
        <w:rPr>
          <w:rFonts w:ascii="Garamond" w:hAnsi="Garamond"/>
          <w:szCs w:val="24"/>
        </w:rPr>
        <w:t xml:space="preserve"> the relationship between the </w:t>
      </w:r>
      <w:r>
        <w:rPr>
          <w:rFonts w:ascii="Garamond" w:hAnsi="Garamond"/>
          <w:szCs w:val="24"/>
        </w:rPr>
        <w:t xml:space="preserve">introspective state and its </w:t>
      </w:r>
      <w:r w:rsidRPr="0090520D">
        <w:rPr>
          <w:rFonts w:ascii="Garamond" w:hAnsi="Garamond"/>
          <w:szCs w:val="24"/>
        </w:rPr>
        <w:t xml:space="preserve">target is </w:t>
      </w:r>
      <w:r w:rsidRPr="00A8544F">
        <w:rPr>
          <w:rFonts w:ascii="Garamond" w:hAnsi="Garamond"/>
          <w:i/>
          <w:iCs/>
          <w:szCs w:val="24"/>
        </w:rPr>
        <w:t>integration</w:t>
      </w:r>
      <w:r w:rsidRPr="0090520D">
        <w:rPr>
          <w:rFonts w:ascii="Garamond" w:hAnsi="Garamond"/>
          <w:szCs w:val="24"/>
        </w:rPr>
        <w:t xml:space="preserve">: the target phenomenal state is integrated in the </w:t>
      </w:r>
      <w:r>
        <w:rPr>
          <w:rFonts w:ascii="Garamond" w:hAnsi="Garamond"/>
          <w:szCs w:val="24"/>
        </w:rPr>
        <w:t xml:space="preserve">introspective </w:t>
      </w:r>
      <w:r w:rsidRPr="0090520D">
        <w:rPr>
          <w:rFonts w:ascii="Garamond" w:hAnsi="Garamond"/>
          <w:szCs w:val="24"/>
        </w:rPr>
        <w:t>state. This means that, when the subject introspects a phenomenal state,</w:t>
      </w:r>
    </w:p>
    <w:p w14:paraId="19F73F95" w14:textId="4F6ACCA3" w:rsidR="00D704F6" w:rsidRPr="0090520D" w:rsidRDefault="00D704F6" w:rsidP="00B56430">
      <w:pPr>
        <w:pStyle w:val="ListParagraph"/>
        <w:numPr>
          <w:ilvl w:val="0"/>
          <w:numId w:val="7"/>
        </w:numPr>
        <w:tabs>
          <w:tab w:val="clear" w:pos="1440"/>
          <w:tab w:val="num" w:pos="1260"/>
        </w:tabs>
        <w:spacing w:line="240" w:lineRule="auto"/>
        <w:ind w:left="1260" w:hanging="540"/>
        <w:rPr>
          <w:rFonts w:ascii="Garamond" w:hAnsi="Garamond"/>
          <w:szCs w:val="24"/>
        </w:rPr>
      </w:pPr>
      <w:r w:rsidRPr="0090520D">
        <w:rPr>
          <w:rFonts w:ascii="Garamond" w:hAnsi="Garamond"/>
          <w:szCs w:val="24"/>
        </w:rPr>
        <w:t xml:space="preserve">the target state becomes a proper part of the </w:t>
      </w:r>
      <w:r>
        <w:rPr>
          <w:rFonts w:ascii="Garamond" w:hAnsi="Garamond"/>
          <w:szCs w:val="24"/>
        </w:rPr>
        <w:t xml:space="preserve">introspective </w:t>
      </w:r>
      <w:proofErr w:type="gramStart"/>
      <w:r w:rsidRPr="0090520D">
        <w:rPr>
          <w:rFonts w:ascii="Garamond" w:hAnsi="Garamond"/>
          <w:szCs w:val="24"/>
        </w:rPr>
        <w:t>state;</w:t>
      </w:r>
      <w:proofErr w:type="gramEnd"/>
    </w:p>
    <w:p w14:paraId="3D4EE788" w14:textId="524C0A2E" w:rsidR="00D704F6" w:rsidRPr="0090520D" w:rsidRDefault="00D704F6" w:rsidP="00B56430">
      <w:pPr>
        <w:pStyle w:val="ListParagraph"/>
        <w:numPr>
          <w:ilvl w:val="0"/>
          <w:numId w:val="7"/>
        </w:numPr>
        <w:tabs>
          <w:tab w:val="clear" w:pos="1440"/>
          <w:tab w:val="num" w:pos="1260"/>
        </w:tabs>
        <w:spacing w:line="240" w:lineRule="auto"/>
        <w:ind w:left="1260" w:hanging="540"/>
        <w:rPr>
          <w:rFonts w:ascii="Garamond" w:hAnsi="Garamond"/>
          <w:szCs w:val="24"/>
        </w:rPr>
      </w:pPr>
      <w:r w:rsidRPr="0090520D">
        <w:rPr>
          <w:rFonts w:ascii="Garamond" w:hAnsi="Garamond"/>
          <w:szCs w:val="24"/>
        </w:rPr>
        <w:t xml:space="preserve">all of the target state’s essential properties are inherited by the </w:t>
      </w:r>
      <w:r>
        <w:rPr>
          <w:rFonts w:ascii="Garamond" w:hAnsi="Garamond"/>
          <w:szCs w:val="24"/>
        </w:rPr>
        <w:t xml:space="preserve">introspective </w:t>
      </w:r>
      <w:proofErr w:type="gramStart"/>
      <w:r w:rsidRPr="0090520D">
        <w:rPr>
          <w:rFonts w:ascii="Garamond" w:hAnsi="Garamond"/>
          <w:szCs w:val="24"/>
        </w:rPr>
        <w:t>state;</w:t>
      </w:r>
      <w:proofErr w:type="gramEnd"/>
    </w:p>
    <w:p w14:paraId="17153349" w14:textId="2C0F1E35" w:rsidR="00D704F6" w:rsidRPr="0090520D" w:rsidRDefault="00D704F6" w:rsidP="00B56430">
      <w:pPr>
        <w:pStyle w:val="ListParagraph"/>
        <w:numPr>
          <w:ilvl w:val="0"/>
          <w:numId w:val="7"/>
        </w:numPr>
        <w:tabs>
          <w:tab w:val="clear" w:pos="1440"/>
          <w:tab w:val="num" w:pos="1260"/>
        </w:tabs>
        <w:spacing w:line="240" w:lineRule="auto"/>
        <w:ind w:left="1260" w:hanging="540"/>
        <w:rPr>
          <w:rFonts w:ascii="Garamond" w:hAnsi="Garamond"/>
          <w:szCs w:val="24"/>
        </w:rPr>
      </w:pPr>
      <w:r w:rsidRPr="0090520D">
        <w:rPr>
          <w:rFonts w:ascii="Garamond" w:hAnsi="Garamond"/>
          <w:szCs w:val="24"/>
        </w:rPr>
        <w:t>(some of) the target state’s accidental phenomenal properties depend on the</w:t>
      </w:r>
      <w:r>
        <w:rPr>
          <w:rFonts w:ascii="Garamond" w:hAnsi="Garamond"/>
          <w:szCs w:val="24"/>
        </w:rPr>
        <w:t xml:space="preserve"> introspective</w:t>
      </w:r>
      <w:r w:rsidRPr="0090520D">
        <w:rPr>
          <w:rFonts w:ascii="Garamond" w:hAnsi="Garamond"/>
          <w:szCs w:val="24"/>
        </w:rPr>
        <w:t xml:space="preserve"> </w:t>
      </w:r>
      <w:proofErr w:type="gramStart"/>
      <w:r w:rsidRPr="0090520D">
        <w:rPr>
          <w:rFonts w:ascii="Garamond" w:hAnsi="Garamond"/>
          <w:szCs w:val="24"/>
        </w:rPr>
        <w:t>state;</w:t>
      </w:r>
      <w:proofErr w:type="gramEnd"/>
    </w:p>
    <w:p w14:paraId="6C63CA02" w14:textId="77777777" w:rsidR="00D704F6" w:rsidRDefault="00D704F6" w:rsidP="00B56430">
      <w:pPr>
        <w:pStyle w:val="ListParagraph"/>
        <w:numPr>
          <w:ilvl w:val="0"/>
          <w:numId w:val="7"/>
        </w:numPr>
        <w:tabs>
          <w:tab w:val="clear" w:pos="1440"/>
          <w:tab w:val="num" w:pos="1260"/>
        </w:tabs>
        <w:spacing w:line="240" w:lineRule="auto"/>
        <w:ind w:left="1260" w:hanging="540"/>
        <w:rPr>
          <w:rFonts w:ascii="Garamond" w:hAnsi="Garamond"/>
          <w:szCs w:val="24"/>
        </w:rPr>
      </w:pPr>
      <w:r w:rsidRPr="0090520D">
        <w:rPr>
          <w:rFonts w:ascii="Garamond" w:hAnsi="Garamond"/>
          <w:szCs w:val="24"/>
        </w:rPr>
        <w:t xml:space="preserve">the </w:t>
      </w:r>
      <w:r>
        <w:rPr>
          <w:rFonts w:ascii="Garamond" w:hAnsi="Garamond"/>
          <w:szCs w:val="24"/>
        </w:rPr>
        <w:t xml:space="preserve">introspective </w:t>
      </w:r>
      <w:r w:rsidRPr="0090520D">
        <w:rPr>
          <w:rFonts w:ascii="Garamond" w:hAnsi="Garamond"/>
          <w:szCs w:val="24"/>
        </w:rPr>
        <w:t xml:space="preserve">state refers to the target </w:t>
      </w:r>
      <w:proofErr w:type="gramStart"/>
      <w:r w:rsidRPr="0090520D">
        <w:rPr>
          <w:rFonts w:ascii="Garamond" w:hAnsi="Garamond"/>
          <w:szCs w:val="24"/>
        </w:rPr>
        <w:t>state</w:t>
      </w:r>
      <w:r>
        <w:rPr>
          <w:rFonts w:ascii="Garamond" w:hAnsi="Garamond"/>
          <w:szCs w:val="24"/>
        </w:rPr>
        <w:t>;</w:t>
      </w:r>
      <w:proofErr w:type="gramEnd"/>
    </w:p>
    <w:p w14:paraId="235D3A0F" w14:textId="43D1A23D" w:rsidR="00D704F6" w:rsidRPr="0090520D" w:rsidRDefault="00D704F6" w:rsidP="00B56430">
      <w:pPr>
        <w:pStyle w:val="ListParagraph"/>
        <w:numPr>
          <w:ilvl w:val="0"/>
          <w:numId w:val="7"/>
        </w:numPr>
        <w:tabs>
          <w:tab w:val="clear" w:pos="1440"/>
          <w:tab w:val="num" w:pos="1260"/>
        </w:tabs>
        <w:spacing w:line="240" w:lineRule="auto"/>
        <w:ind w:left="1260" w:hanging="540"/>
        <w:rPr>
          <w:rFonts w:ascii="Garamond" w:hAnsi="Garamond"/>
          <w:szCs w:val="24"/>
        </w:rPr>
      </w:pPr>
      <w:r w:rsidRPr="0090520D">
        <w:rPr>
          <w:rFonts w:ascii="Garamond" w:hAnsi="Garamond"/>
          <w:szCs w:val="24"/>
        </w:rPr>
        <w:t xml:space="preserve">the </w:t>
      </w:r>
      <w:r>
        <w:rPr>
          <w:rFonts w:ascii="Garamond" w:hAnsi="Garamond"/>
          <w:szCs w:val="24"/>
        </w:rPr>
        <w:t xml:space="preserve">introspective </w:t>
      </w:r>
      <w:r w:rsidRPr="0090520D">
        <w:rPr>
          <w:rFonts w:ascii="Garamond" w:hAnsi="Garamond"/>
          <w:szCs w:val="24"/>
        </w:rPr>
        <w:t>state refers to the target state</w:t>
      </w:r>
      <w:r>
        <w:rPr>
          <w:rFonts w:ascii="Garamond" w:hAnsi="Garamond"/>
          <w:szCs w:val="24"/>
        </w:rPr>
        <w:t xml:space="preserve"> partly in virtue of (i) and (ii).</w:t>
      </w:r>
    </w:p>
    <w:p w14:paraId="4A891050" w14:textId="4D55EA1D" w:rsidR="00D704F6" w:rsidRPr="0090520D" w:rsidRDefault="00D704F6" w:rsidP="00B56430">
      <w:pPr>
        <w:spacing w:line="240" w:lineRule="auto"/>
        <w:rPr>
          <w:rFonts w:ascii="Garamond" w:hAnsi="Garamond"/>
          <w:szCs w:val="24"/>
        </w:rPr>
      </w:pPr>
      <w:r>
        <w:rPr>
          <w:rFonts w:ascii="Garamond" w:hAnsi="Garamond"/>
          <w:szCs w:val="24"/>
        </w:rPr>
        <w:t xml:space="preserve">I take (i)-(v) to be necessary and jointly </w:t>
      </w:r>
      <w:proofErr w:type="gramStart"/>
      <w:r>
        <w:rPr>
          <w:rFonts w:ascii="Garamond" w:hAnsi="Garamond"/>
          <w:szCs w:val="24"/>
        </w:rPr>
        <w:t>sufficient</w:t>
      </w:r>
      <w:proofErr w:type="gramEnd"/>
      <w:r>
        <w:rPr>
          <w:rFonts w:ascii="Garamond" w:hAnsi="Garamond"/>
          <w:szCs w:val="24"/>
        </w:rPr>
        <w:t xml:space="preserve"> conditions for introspection of phenomenal states. </w:t>
      </w:r>
      <w:r w:rsidRPr="0090520D">
        <w:rPr>
          <w:rFonts w:ascii="Garamond" w:hAnsi="Garamond"/>
          <w:szCs w:val="24"/>
        </w:rPr>
        <w:t xml:space="preserve">Condition (i) entails that the </w:t>
      </w:r>
      <w:r>
        <w:rPr>
          <w:rFonts w:ascii="Garamond" w:hAnsi="Garamond"/>
          <w:szCs w:val="24"/>
        </w:rPr>
        <w:t xml:space="preserve">introspective </w:t>
      </w:r>
      <w:r w:rsidRPr="0090520D">
        <w:rPr>
          <w:rFonts w:ascii="Garamond" w:hAnsi="Garamond"/>
          <w:szCs w:val="24"/>
        </w:rPr>
        <w:t>state is partly constituted by the target phenomenal state, which makes the integration account a version of the acquaintance view.</w:t>
      </w:r>
    </w:p>
    <w:p w14:paraId="0743B61E" w14:textId="383A5525" w:rsidR="00D704F6" w:rsidRPr="0090520D" w:rsidRDefault="00D704F6" w:rsidP="00B56430">
      <w:pPr>
        <w:spacing w:line="240" w:lineRule="auto"/>
        <w:ind w:firstLine="720"/>
        <w:rPr>
          <w:rFonts w:ascii="Garamond" w:hAnsi="Garamond"/>
          <w:szCs w:val="24"/>
        </w:rPr>
      </w:pPr>
      <w:r w:rsidRPr="0090520D">
        <w:rPr>
          <w:rFonts w:ascii="Garamond" w:hAnsi="Garamond"/>
          <w:szCs w:val="24"/>
        </w:rPr>
        <w:t xml:space="preserve">As noted, condition (ii) entails that the integrating state cannot exist independently of the integrated state. </w:t>
      </w:r>
      <w:r>
        <w:rPr>
          <w:rFonts w:ascii="Garamond" w:hAnsi="Garamond"/>
          <w:szCs w:val="24"/>
        </w:rPr>
        <w:t xml:space="preserve">That is, </w:t>
      </w:r>
      <w:r w:rsidRPr="0090520D">
        <w:rPr>
          <w:rFonts w:ascii="Garamond" w:hAnsi="Garamond"/>
          <w:szCs w:val="24"/>
        </w:rPr>
        <w:t xml:space="preserve">the </w:t>
      </w:r>
      <w:r>
        <w:rPr>
          <w:rFonts w:ascii="Garamond" w:hAnsi="Garamond"/>
          <w:szCs w:val="24"/>
        </w:rPr>
        <w:t xml:space="preserve">introspective </w:t>
      </w:r>
      <w:r w:rsidRPr="0090520D">
        <w:rPr>
          <w:rFonts w:ascii="Garamond" w:hAnsi="Garamond"/>
          <w:szCs w:val="24"/>
        </w:rPr>
        <w:t xml:space="preserve">state cannot exist independently of the target state. This </w:t>
      </w:r>
      <w:r>
        <w:rPr>
          <w:rFonts w:ascii="Garamond" w:hAnsi="Garamond"/>
          <w:szCs w:val="24"/>
        </w:rPr>
        <w:t xml:space="preserve">rules out </w:t>
      </w:r>
      <w:r w:rsidRPr="003D166E">
        <w:rPr>
          <w:rFonts w:ascii="Garamond" w:hAnsi="Garamond"/>
          <w:iCs/>
          <w:szCs w:val="24"/>
        </w:rPr>
        <w:t>introspective hallucination</w:t>
      </w:r>
      <w:r w:rsidRPr="0090520D">
        <w:rPr>
          <w:rFonts w:ascii="Garamond" w:hAnsi="Garamond"/>
          <w:szCs w:val="24"/>
        </w:rPr>
        <w:t>: one cannot be in a</w:t>
      </w:r>
      <w:r>
        <w:rPr>
          <w:rFonts w:ascii="Garamond" w:hAnsi="Garamond"/>
          <w:szCs w:val="24"/>
        </w:rPr>
        <w:t>n introspective</w:t>
      </w:r>
      <w:r w:rsidRPr="0090520D">
        <w:rPr>
          <w:rFonts w:ascii="Garamond" w:hAnsi="Garamond"/>
          <w:szCs w:val="24"/>
        </w:rPr>
        <w:t xml:space="preserve"> state </w:t>
      </w:r>
      <w:r>
        <w:rPr>
          <w:rFonts w:ascii="Garamond" w:hAnsi="Garamond"/>
          <w:szCs w:val="24"/>
        </w:rPr>
        <w:t>in absence of a target phenomenal state</w:t>
      </w:r>
      <w:r w:rsidRPr="0090520D">
        <w:rPr>
          <w:rFonts w:ascii="Garamond" w:hAnsi="Garamond"/>
          <w:szCs w:val="24"/>
        </w:rPr>
        <w:t xml:space="preserve">. </w:t>
      </w:r>
      <w:r>
        <w:rPr>
          <w:rFonts w:ascii="Garamond" w:hAnsi="Garamond"/>
          <w:szCs w:val="24"/>
        </w:rPr>
        <w:t>Indeed, it</w:t>
      </w:r>
      <w:r w:rsidRPr="0090520D">
        <w:rPr>
          <w:rFonts w:ascii="Garamond" w:hAnsi="Garamond"/>
          <w:szCs w:val="24"/>
        </w:rPr>
        <w:t xml:space="preserve"> is because it inherits the essential phenomenal properties of the target state that the </w:t>
      </w:r>
      <w:r>
        <w:rPr>
          <w:rFonts w:ascii="Garamond" w:hAnsi="Garamond"/>
          <w:szCs w:val="24"/>
        </w:rPr>
        <w:t xml:space="preserve">introspective </w:t>
      </w:r>
      <w:r w:rsidRPr="0090520D">
        <w:rPr>
          <w:rFonts w:ascii="Garamond" w:hAnsi="Garamond"/>
          <w:szCs w:val="24"/>
        </w:rPr>
        <w:t xml:space="preserve">state cannot exist </w:t>
      </w:r>
      <w:r>
        <w:rPr>
          <w:rFonts w:ascii="Garamond" w:hAnsi="Garamond"/>
          <w:szCs w:val="24"/>
        </w:rPr>
        <w:t>in its absence.</w:t>
      </w:r>
      <w:r w:rsidRPr="0090520D">
        <w:rPr>
          <w:rFonts w:ascii="Garamond" w:hAnsi="Garamond"/>
          <w:szCs w:val="24"/>
        </w:rPr>
        <w:t xml:space="preserve"> </w:t>
      </w:r>
      <w:r>
        <w:rPr>
          <w:rFonts w:ascii="Garamond" w:hAnsi="Garamond"/>
          <w:szCs w:val="24"/>
        </w:rPr>
        <w:t xml:space="preserve">This is a feature of all acquaintance </w:t>
      </w:r>
      <w:proofErr w:type="gramStart"/>
      <w:r>
        <w:rPr>
          <w:rFonts w:ascii="Garamond" w:hAnsi="Garamond"/>
          <w:szCs w:val="24"/>
        </w:rPr>
        <w:t>theories, and</w:t>
      </w:r>
      <w:proofErr w:type="gramEnd"/>
      <w:r>
        <w:rPr>
          <w:rFonts w:ascii="Garamond" w:hAnsi="Garamond"/>
          <w:szCs w:val="24"/>
        </w:rPr>
        <w:t xml:space="preserve"> is preserved in the integration account.</w:t>
      </w:r>
    </w:p>
    <w:p w14:paraId="28F60AFD" w14:textId="2033789D" w:rsidR="00D704F6" w:rsidRDefault="00D704F6" w:rsidP="00B56430">
      <w:pPr>
        <w:spacing w:line="240" w:lineRule="auto"/>
        <w:ind w:firstLine="720"/>
        <w:rPr>
          <w:rFonts w:ascii="Garamond" w:hAnsi="Garamond"/>
          <w:szCs w:val="24"/>
        </w:rPr>
      </w:pPr>
      <w:r w:rsidRPr="0090520D">
        <w:rPr>
          <w:rFonts w:ascii="Garamond" w:hAnsi="Garamond"/>
          <w:szCs w:val="24"/>
        </w:rPr>
        <w:t xml:space="preserve">Condition (iii) is that some of the target state’s accidental phenomenal properties depend on the </w:t>
      </w:r>
      <w:r>
        <w:rPr>
          <w:rFonts w:ascii="Garamond" w:hAnsi="Garamond"/>
          <w:szCs w:val="24"/>
        </w:rPr>
        <w:t xml:space="preserve">introspective </w:t>
      </w:r>
      <w:r w:rsidRPr="0090520D">
        <w:rPr>
          <w:rFonts w:ascii="Garamond" w:hAnsi="Garamond"/>
          <w:szCs w:val="24"/>
        </w:rPr>
        <w:t>state. As noted in §</w:t>
      </w:r>
      <w:r>
        <w:rPr>
          <w:rFonts w:ascii="Garamond" w:hAnsi="Garamond"/>
          <w:szCs w:val="24"/>
        </w:rPr>
        <w:t>5</w:t>
      </w:r>
      <w:r w:rsidRPr="0090520D">
        <w:rPr>
          <w:rFonts w:ascii="Garamond" w:hAnsi="Garamond"/>
          <w:szCs w:val="24"/>
        </w:rPr>
        <w:t xml:space="preserve">.1.3, </w:t>
      </w:r>
      <w:r>
        <w:rPr>
          <w:rFonts w:ascii="Garamond" w:hAnsi="Garamond"/>
          <w:szCs w:val="24"/>
        </w:rPr>
        <w:t>I am</w:t>
      </w:r>
      <w:r w:rsidRPr="0090520D">
        <w:rPr>
          <w:rFonts w:ascii="Garamond" w:hAnsi="Garamond"/>
          <w:szCs w:val="24"/>
        </w:rPr>
        <w:t xml:space="preserve"> assuming here that a phenomenal state’s relational and quantitative phenomenal properties are accidental. We saw in §</w:t>
      </w:r>
      <w:r>
        <w:rPr>
          <w:rFonts w:ascii="Garamond" w:hAnsi="Garamond"/>
          <w:szCs w:val="24"/>
        </w:rPr>
        <w:t>3</w:t>
      </w:r>
      <w:r w:rsidRPr="0090520D">
        <w:rPr>
          <w:rFonts w:ascii="Garamond" w:hAnsi="Garamond"/>
          <w:szCs w:val="24"/>
        </w:rPr>
        <w:t xml:space="preserve"> that, </w:t>
      </w:r>
      <w:r>
        <w:rPr>
          <w:rFonts w:ascii="Garamond" w:hAnsi="Garamond"/>
          <w:szCs w:val="24"/>
        </w:rPr>
        <w:t>upon being</w:t>
      </w:r>
      <w:r w:rsidRPr="0090520D">
        <w:rPr>
          <w:rFonts w:ascii="Garamond" w:hAnsi="Garamond"/>
          <w:szCs w:val="24"/>
        </w:rPr>
        <w:t xml:space="preserve"> introspected, the target phenomenal state undergoes a change in </w:t>
      </w:r>
      <w:r>
        <w:rPr>
          <w:rFonts w:ascii="Garamond" w:hAnsi="Garamond"/>
          <w:szCs w:val="24"/>
        </w:rPr>
        <w:t>phenomenal</w:t>
      </w:r>
      <w:r w:rsidRPr="0090520D">
        <w:rPr>
          <w:rFonts w:ascii="Garamond" w:hAnsi="Garamond"/>
          <w:szCs w:val="24"/>
        </w:rPr>
        <w:t xml:space="preserve"> salience</w:t>
      </w:r>
      <w:r>
        <w:rPr>
          <w:rFonts w:ascii="Garamond" w:hAnsi="Garamond"/>
          <w:szCs w:val="24"/>
        </w:rPr>
        <w:t xml:space="preserve"> and</w:t>
      </w:r>
      <w:r w:rsidRPr="0090520D">
        <w:rPr>
          <w:rFonts w:ascii="Garamond" w:hAnsi="Garamond"/>
          <w:szCs w:val="24"/>
        </w:rPr>
        <w:t xml:space="preserve"> sometimes a change in </w:t>
      </w:r>
      <w:r>
        <w:rPr>
          <w:rFonts w:ascii="Garamond" w:hAnsi="Garamond"/>
          <w:szCs w:val="24"/>
        </w:rPr>
        <w:t xml:space="preserve">phenomenal </w:t>
      </w:r>
      <w:r w:rsidRPr="0090520D">
        <w:rPr>
          <w:rFonts w:ascii="Garamond" w:hAnsi="Garamond"/>
          <w:szCs w:val="24"/>
        </w:rPr>
        <w:t>intensity and</w:t>
      </w:r>
      <w:r>
        <w:rPr>
          <w:rFonts w:ascii="Garamond" w:hAnsi="Garamond"/>
          <w:szCs w:val="24"/>
        </w:rPr>
        <w:t>/or</w:t>
      </w:r>
      <w:r w:rsidRPr="0090520D">
        <w:rPr>
          <w:rFonts w:ascii="Garamond" w:hAnsi="Garamond"/>
          <w:szCs w:val="24"/>
        </w:rPr>
        <w:t xml:space="preserve"> clarity. Such phenomen</w:t>
      </w:r>
      <w:r>
        <w:rPr>
          <w:rFonts w:ascii="Garamond" w:hAnsi="Garamond"/>
          <w:szCs w:val="24"/>
        </w:rPr>
        <w:t>a</w:t>
      </w:r>
      <w:r w:rsidRPr="0090520D">
        <w:rPr>
          <w:rFonts w:ascii="Garamond" w:hAnsi="Garamond"/>
          <w:szCs w:val="24"/>
        </w:rPr>
        <w:t>l change</w:t>
      </w:r>
      <w:r>
        <w:rPr>
          <w:rFonts w:ascii="Garamond" w:hAnsi="Garamond"/>
          <w:szCs w:val="24"/>
        </w:rPr>
        <w:t>s</w:t>
      </w:r>
      <w:r w:rsidRPr="0090520D">
        <w:rPr>
          <w:rFonts w:ascii="Garamond" w:hAnsi="Garamond"/>
          <w:szCs w:val="24"/>
        </w:rPr>
        <w:t xml:space="preserve"> depend on the</w:t>
      </w:r>
      <w:r>
        <w:rPr>
          <w:rFonts w:ascii="Garamond" w:hAnsi="Garamond"/>
          <w:szCs w:val="24"/>
        </w:rPr>
        <w:t xml:space="preserve"> introspective state, and at least in the case of salience, they depend on it constitutively. Thus, the integration account explains why phenomenal modification occurs whenever one introspects</w:t>
      </w:r>
      <w:r w:rsidRPr="0090520D">
        <w:rPr>
          <w:rFonts w:ascii="Garamond" w:hAnsi="Garamond"/>
          <w:szCs w:val="24"/>
        </w:rPr>
        <w:t>.</w:t>
      </w:r>
    </w:p>
    <w:p w14:paraId="775A1B0C" w14:textId="6F61A85D" w:rsidR="00D704F6" w:rsidRPr="00674CD9" w:rsidRDefault="00D704F6" w:rsidP="00B56430">
      <w:pPr>
        <w:spacing w:line="240" w:lineRule="auto"/>
        <w:ind w:firstLine="720"/>
        <w:rPr>
          <w:rFonts w:ascii="Garamond" w:hAnsi="Garamond"/>
          <w:szCs w:val="24"/>
        </w:rPr>
      </w:pPr>
      <w:r>
        <w:rPr>
          <w:rFonts w:ascii="Garamond" w:hAnsi="Garamond"/>
          <w:szCs w:val="24"/>
        </w:rPr>
        <w:t>At the same time, a</w:t>
      </w:r>
      <w:r w:rsidRPr="0090520D">
        <w:rPr>
          <w:rFonts w:ascii="Garamond" w:hAnsi="Garamond"/>
          <w:szCs w:val="24"/>
        </w:rPr>
        <w:t xml:space="preserve">s </w:t>
      </w:r>
      <w:r>
        <w:rPr>
          <w:rFonts w:ascii="Garamond" w:hAnsi="Garamond"/>
          <w:szCs w:val="24"/>
        </w:rPr>
        <w:t>argued</w:t>
      </w:r>
      <w:r w:rsidRPr="0090520D">
        <w:rPr>
          <w:rFonts w:ascii="Garamond" w:hAnsi="Garamond"/>
          <w:szCs w:val="24"/>
        </w:rPr>
        <w:t xml:space="preserve"> in §</w:t>
      </w:r>
      <w:r>
        <w:rPr>
          <w:rFonts w:ascii="Garamond" w:hAnsi="Garamond"/>
          <w:szCs w:val="24"/>
        </w:rPr>
        <w:t>5</w:t>
      </w:r>
      <w:r w:rsidRPr="0090520D">
        <w:rPr>
          <w:rFonts w:ascii="Garamond" w:hAnsi="Garamond"/>
          <w:szCs w:val="24"/>
        </w:rPr>
        <w:t xml:space="preserve">.1.2, salience is a relational </w:t>
      </w:r>
      <w:r>
        <w:rPr>
          <w:rFonts w:ascii="Garamond" w:hAnsi="Garamond"/>
          <w:szCs w:val="24"/>
        </w:rPr>
        <w:t xml:space="preserve">(or at most quantitative) </w:t>
      </w:r>
      <w:r w:rsidRPr="0090520D">
        <w:rPr>
          <w:rFonts w:ascii="Garamond" w:hAnsi="Garamond"/>
          <w:szCs w:val="24"/>
        </w:rPr>
        <w:t>phenomenal property</w:t>
      </w:r>
      <w:r>
        <w:rPr>
          <w:rFonts w:ascii="Garamond" w:hAnsi="Garamond"/>
          <w:szCs w:val="24"/>
        </w:rPr>
        <w:t>, while</w:t>
      </w:r>
      <w:r w:rsidRPr="0090520D">
        <w:rPr>
          <w:rFonts w:ascii="Garamond" w:hAnsi="Garamond"/>
          <w:szCs w:val="24"/>
        </w:rPr>
        <w:t xml:space="preserve"> intensity and clarity are quantitative phenomenal properties. Therefore, the phenomenal properties that change </w:t>
      </w:r>
      <w:r>
        <w:rPr>
          <w:rFonts w:ascii="Garamond" w:hAnsi="Garamond"/>
          <w:szCs w:val="24"/>
        </w:rPr>
        <w:t xml:space="preserve">when a </w:t>
      </w:r>
      <w:r w:rsidRPr="0090520D">
        <w:rPr>
          <w:rFonts w:ascii="Garamond" w:hAnsi="Garamond"/>
          <w:szCs w:val="24"/>
        </w:rPr>
        <w:t xml:space="preserve">phenomenal state is introspected are accidental. </w:t>
      </w:r>
      <w:r>
        <w:rPr>
          <w:rFonts w:ascii="Garamond" w:hAnsi="Garamond"/>
          <w:szCs w:val="24"/>
        </w:rPr>
        <w:t xml:space="preserve">This means that the phenomenal state continues to exist, albeit altered, once it is introspected. It also means that it was the same state before being phenomenally modified, hence that the introspection did not quite </w:t>
      </w:r>
      <w:r>
        <w:rPr>
          <w:rFonts w:ascii="Garamond" w:hAnsi="Garamond"/>
          <w:i/>
          <w:iCs/>
          <w:szCs w:val="24"/>
        </w:rPr>
        <w:t>destroy</w:t>
      </w:r>
      <w:r>
        <w:rPr>
          <w:rFonts w:ascii="Garamond" w:hAnsi="Garamond"/>
          <w:szCs w:val="24"/>
        </w:rPr>
        <w:t xml:space="preserve"> its target. This explains the possibility of introspection</w:t>
      </w:r>
      <w:r w:rsidRPr="0090520D">
        <w:rPr>
          <w:rFonts w:ascii="Garamond" w:hAnsi="Garamond"/>
          <w:szCs w:val="24"/>
        </w:rPr>
        <w:t>.</w:t>
      </w:r>
    </w:p>
    <w:p w14:paraId="00A14A46" w14:textId="5C49DE4B" w:rsidR="00D704F6" w:rsidRPr="0090520D" w:rsidRDefault="00D704F6" w:rsidP="00B56430">
      <w:pPr>
        <w:spacing w:line="240" w:lineRule="auto"/>
        <w:ind w:firstLine="720"/>
        <w:rPr>
          <w:rFonts w:ascii="Garamond" w:hAnsi="Garamond"/>
          <w:szCs w:val="24"/>
        </w:rPr>
      </w:pPr>
      <w:r w:rsidRPr="0090520D">
        <w:rPr>
          <w:rFonts w:ascii="Garamond" w:hAnsi="Garamond" w:cs="Times New Roman"/>
          <w:szCs w:val="24"/>
        </w:rPr>
        <w:t>As noted in §</w:t>
      </w:r>
      <w:r>
        <w:rPr>
          <w:rFonts w:ascii="Garamond" w:hAnsi="Garamond" w:cs="Times New Roman"/>
          <w:szCs w:val="24"/>
        </w:rPr>
        <w:t>3</w:t>
      </w:r>
      <w:r w:rsidRPr="0090520D">
        <w:rPr>
          <w:rFonts w:ascii="Garamond" w:hAnsi="Garamond" w:cs="Times New Roman"/>
          <w:szCs w:val="24"/>
        </w:rPr>
        <w:t xml:space="preserve">, to </w:t>
      </w:r>
      <w:r>
        <w:rPr>
          <w:rFonts w:ascii="Garamond" w:hAnsi="Garamond" w:cs="Times New Roman"/>
          <w:szCs w:val="24"/>
        </w:rPr>
        <w:t>meet the phenomenal modification challenge</w:t>
      </w:r>
      <w:r w:rsidRPr="0090520D">
        <w:rPr>
          <w:rFonts w:ascii="Garamond" w:hAnsi="Garamond" w:cs="Times New Roman"/>
          <w:szCs w:val="24"/>
        </w:rPr>
        <w:t xml:space="preserve">, an account of </w:t>
      </w:r>
      <w:r>
        <w:rPr>
          <w:rFonts w:ascii="Garamond" w:hAnsi="Garamond" w:cs="Times New Roman"/>
          <w:szCs w:val="24"/>
        </w:rPr>
        <w:t>introspective acquaintance</w:t>
      </w:r>
      <w:r w:rsidRPr="0090520D">
        <w:rPr>
          <w:rFonts w:ascii="Garamond" w:hAnsi="Garamond" w:cs="Times New Roman"/>
          <w:szCs w:val="24"/>
        </w:rPr>
        <w:t xml:space="preserve"> must</w:t>
      </w:r>
      <w:r>
        <w:rPr>
          <w:rFonts w:ascii="Garamond" w:hAnsi="Garamond" w:cs="Times New Roman"/>
          <w:szCs w:val="24"/>
        </w:rPr>
        <w:t xml:space="preserve"> explain</w:t>
      </w:r>
      <w:r w:rsidRPr="0090520D">
        <w:rPr>
          <w:rFonts w:ascii="Garamond" w:hAnsi="Garamond" w:cs="Times New Roman"/>
          <w:szCs w:val="24"/>
        </w:rPr>
        <w:t xml:space="preserve"> </w:t>
      </w:r>
      <w:r w:rsidRPr="0090520D">
        <w:rPr>
          <w:rFonts w:ascii="Garamond" w:hAnsi="Garamond"/>
          <w:szCs w:val="24"/>
        </w:rPr>
        <w:t xml:space="preserve">(1) </w:t>
      </w:r>
      <w:r>
        <w:rPr>
          <w:rFonts w:ascii="Garamond" w:hAnsi="Garamond"/>
          <w:szCs w:val="24"/>
        </w:rPr>
        <w:t>why</w:t>
      </w:r>
      <w:r w:rsidRPr="0090520D">
        <w:rPr>
          <w:rFonts w:ascii="Garamond" w:hAnsi="Garamond"/>
          <w:szCs w:val="24"/>
        </w:rPr>
        <w:t xml:space="preserve"> phenomenal modification associated with salience occurs at every </w:t>
      </w:r>
      <w:r>
        <w:rPr>
          <w:rFonts w:ascii="Garamond" w:hAnsi="Garamond"/>
          <w:szCs w:val="24"/>
        </w:rPr>
        <w:t xml:space="preserve">introspective </w:t>
      </w:r>
      <w:r w:rsidRPr="0090520D">
        <w:rPr>
          <w:rFonts w:ascii="Garamond" w:hAnsi="Garamond"/>
          <w:szCs w:val="24"/>
        </w:rPr>
        <w:t>instance</w:t>
      </w:r>
      <w:r>
        <w:rPr>
          <w:rFonts w:ascii="Garamond" w:hAnsi="Garamond"/>
          <w:szCs w:val="24"/>
        </w:rPr>
        <w:t xml:space="preserve"> </w:t>
      </w:r>
      <w:r w:rsidRPr="0090520D">
        <w:rPr>
          <w:rFonts w:ascii="Garamond" w:hAnsi="Garamond"/>
          <w:szCs w:val="24"/>
        </w:rPr>
        <w:t xml:space="preserve">and (2) how </w:t>
      </w:r>
      <w:r>
        <w:rPr>
          <w:rFonts w:ascii="Garamond" w:hAnsi="Garamond"/>
          <w:szCs w:val="24"/>
        </w:rPr>
        <w:t>introspection is possible</w:t>
      </w:r>
      <w:r w:rsidRPr="0090520D">
        <w:rPr>
          <w:rFonts w:ascii="Garamond" w:hAnsi="Garamond"/>
          <w:szCs w:val="24"/>
        </w:rPr>
        <w:t xml:space="preserve"> notwithstanding phenomenal modification. The integration account</w:t>
      </w:r>
      <w:r>
        <w:rPr>
          <w:rFonts w:ascii="Garamond" w:hAnsi="Garamond"/>
          <w:szCs w:val="24"/>
        </w:rPr>
        <w:t>, I have argued,</w:t>
      </w:r>
      <w:r w:rsidRPr="0090520D">
        <w:rPr>
          <w:rFonts w:ascii="Garamond" w:hAnsi="Garamond"/>
          <w:szCs w:val="24"/>
        </w:rPr>
        <w:t xml:space="preserve"> satisfies both requirements. Condition (iii) explains</w:t>
      </w:r>
      <w:r>
        <w:rPr>
          <w:rFonts w:ascii="Garamond" w:hAnsi="Garamond"/>
          <w:szCs w:val="24"/>
        </w:rPr>
        <w:t xml:space="preserve"> both</w:t>
      </w:r>
      <w:r w:rsidRPr="0090520D">
        <w:rPr>
          <w:rFonts w:ascii="Garamond" w:hAnsi="Garamond"/>
          <w:szCs w:val="24"/>
        </w:rPr>
        <w:t xml:space="preserve"> </w:t>
      </w:r>
      <w:r>
        <w:rPr>
          <w:rFonts w:ascii="Garamond" w:hAnsi="Garamond"/>
          <w:szCs w:val="24"/>
        </w:rPr>
        <w:t>(1) and (2). It explains what grounds the fact that</w:t>
      </w:r>
      <w:r w:rsidRPr="0090520D">
        <w:rPr>
          <w:rFonts w:ascii="Garamond" w:hAnsi="Garamond"/>
          <w:szCs w:val="24"/>
        </w:rPr>
        <w:t xml:space="preserve"> change in </w:t>
      </w:r>
      <w:r>
        <w:rPr>
          <w:rFonts w:ascii="Garamond" w:hAnsi="Garamond"/>
          <w:szCs w:val="24"/>
        </w:rPr>
        <w:t>salience</w:t>
      </w:r>
      <w:r w:rsidRPr="0090520D">
        <w:rPr>
          <w:rFonts w:ascii="Garamond" w:hAnsi="Garamond"/>
          <w:szCs w:val="24"/>
        </w:rPr>
        <w:t xml:space="preserve"> occurs </w:t>
      </w:r>
      <w:r>
        <w:rPr>
          <w:rFonts w:ascii="Garamond" w:hAnsi="Garamond"/>
          <w:i/>
          <w:iCs/>
          <w:szCs w:val="24"/>
        </w:rPr>
        <w:t>whenever</w:t>
      </w:r>
      <w:r w:rsidRPr="0090520D">
        <w:rPr>
          <w:rFonts w:ascii="Garamond" w:hAnsi="Garamond"/>
          <w:szCs w:val="24"/>
        </w:rPr>
        <w:t xml:space="preserve"> one </w:t>
      </w:r>
      <w:r w:rsidRPr="0090520D">
        <w:rPr>
          <w:rFonts w:ascii="Garamond" w:hAnsi="Garamond"/>
          <w:szCs w:val="24"/>
        </w:rPr>
        <w:lastRenderedPageBreak/>
        <w:t xml:space="preserve">introspects. </w:t>
      </w:r>
      <w:r>
        <w:rPr>
          <w:rFonts w:ascii="Garamond" w:hAnsi="Garamond"/>
          <w:szCs w:val="24"/>
        </w:rPr>
        <w:t>Whenever</w:t>
      </w:r>
      <w:r w:rsidRPr="0090520D">
        <w:rPr>
          <w:rFonts w:ascii="Garamond" w:hAnsi="Garamond"/>
          <w:szCs w:val="24"/>
        </w:rPr>
        <w:t xml:space="preserve"> it is integrated, some of the target phenomenal state’s phenomenal properties </w:t>
      </w:r>
      <w:r>
        <w:rPr>
          <w:rFonts w:ascii="Garamond" w:hAnsi="Garamond"/>
          <w:szCs w:val="24"/>
        </w:rPr>
        <w:t>(notably its specific</w:t>
      </w:r>
      <w:r w:rsidRPr="0090520D">
        <w:rPr>
          <w:rFonts w:ascii="Garamond" w:hAnsi="Garamond"/>
          <w:szCs w:val="24"/>
        </w:rPr>
        <w:t xml:space="preserve"> salience</w:t>
      </w:r>
      <w:r>
        <w:rPr>
          <w:rFonts w:ascii="Garamond" w:hAnsi="Garamond"/>
          <w:szCs w:val="24"/>
        </w:rPr>
        <w:t>)</w:t>
      </w:r>
      <w:r w:rsidRPr="0090520D">
        <w:rPr>
          <w:rFonts w:ascii="Garamond" w:hAnsi="Garamond"/>
          <w:szCs w:val="24"/>
        </w:rPr>
        <w:t xml:space="preserve"> depend on the presence of the </w:t>
      </w:r>
      <w:r>
        <w:rPr>
          <w:rFonts w:ascii="Garamond" w:hAnsi="Garamond"/>
          <w:szCs w:val="24"/>
        </w:rPr>
        <w:t xml:space="preserve">introspective </w:t>
      </w:r>
      <w:r w:rsidRPr="0090520D">
        <w:rPr>
          <w:rFonts w:ascii="Garamond" w:hAnsi="Garamond"/>
          <w:szCs w:val="24"/>
        </w:rPr>
        <w:t xml:space="preserve">state. When not introspected, the target state is less salient. Therefore, </w:t>
      </w:r>
      <w:r>
        <w:rPr>
          <w:rFonts w:ascii="Garamond" w:hAnsi="Garamond"/>
          <w:szCs w:val="24"/>
        </w:rPr>
        <w:t>when</w:t>
      </w:r>
      <w:r w:rsidRPr="0090520D">
        <w:rPr>
          <w:rFonts w:ascii="Garamond" w:hAnsi="Garamond"/>
          <w:szCs w:val="24"/>
        </w:rPr>
        <w:t xml:space="preserve"> it is introspected, the target state undergoes a </w:t>
      </w:r>
      <w:r>
        <w:rPr>
          <w:rFonts w:ascii="Garamond" w:hAnsi="Garamond"/>
          <w:szCs w:val="24"/>
        </w:rPr>
        <w:t xml:space="preserve">phenomenal </w:t>
      </w:r>
      <w:r w:rsidRPr="0090520D">
        <w:rPr>
          <w:rFonts w:ascii="Garamond" w:hAnsi="Garamond"/>
          <w:szCs w:val="24"/>
        </w:rPr>
        <w:t>change.</w:t>
      </w:r>
      <w:r>
        <w:rPr>
          <w:rFonts w:ascii="Garamond" w:hAnsi="Garamond"/>
          <w:szCs w:val="24"/>
        </w:rPr>
        <w:t xml:space="preserve"> Indeed, </w:t>
      </w:r>
      <w:r w:rsidRPr="0090520D">
        <w:rPr>
          <w:rFonts w:ascii="Garamond" w:hAnsi="Garamond"/>
          <w:szCs w:val="24"/>
        </w:rPr>
        <w:t xml:space="preserve">the </w:t>
      </w:r>
      <w:r w:rsidRPr="0090520D">
        <w:rPr>
          <w:rFonts w:ascii="Garamond" w:hAnsi="Garamond"/>
          <w:i/>
          <w:szCs w:val="24"/>
        </w:rPr>
        <w:t>post-change</w:t>
      </w:r>
      <w:r w:rsidRPr="0090520D">
        <w:rPr>
          <w:rFonts w:ascii="Garamond" w:hAnsi="Garamond"/>
          <w:szCs w:val="24"/>
        </w:rPr>
        <w:t xml:space="preserve"> phenomenal state depends on the </w:t>
      </w:r>
      <w:r>
        <w:rPr>
          <w:rFonts w:ascii="Garamond" w:hAnsi="Garamond"/>
          <w:szCs w:val="24"/>
        </w:rPr>
        <w:t xml:space="preserve">introspective </w:t>
      </w:r>
      <w:r w:rsidRPr="0090520D">
        <w:rPr>
          <w:rFonts w:ascii="Garamond" w:hAnsi="Garamond"/>
          <w:szCs w:val="24"/>
        </w:rPr>
        <w:t>state. The phenomenal properties associated with salience, those that change when</w:t>
      </w:r>
      <w:r>
        <w:rPr>
          <w:rFonts w:ascii="Garamond" w:hAnsi="Garamond"/>
          <w:szCs w:val="24"/>
        </w:rPr>
        <w:t>ever</w:t>
      </w:r>
      <w:r w:rsidRPr="0090520D">
        <w:rPr>
          <w:rFonts w:ascii="Garamond" w:hAnsi="Garamond"/>
          <w:szCs w:val="24"/>
        </w:rPr>
        <w:t xml:space="preserve"> the target state is introspected, are those which</w:t>
      </w:r>
      <w:r>
        <w:rPr>
          <w:rFonts w:ascii="Garamond" w:hAnsi="Garamond"/>
          <w:szCs w:val="24"/>
        </w:rPr>
        <w:t xml:space="preserve"> constitutively</w:t>
      </w:r>
      <w:r w:rsidRPr="0090520D">
        <w:rPr>
          <w:rFonts w:ascii="Garamond" w:hAnsi="Garamond"/>
          <w:szCs w:val="24"/>
        </w:rPr>
        <w:t xml:space="preserve"> depend on the </w:t>
      </w:r>
      <w:r>
        <w:rPr>
          <w:rFonts w:ascii="Garamond" w:hAnsi="Garamond"/>
          <w:szCs w:val="24"/>
        </w:rPr>
        <w:t xml:space="preserve">introspective </w:t>
      </w:r>
      <w:r w:rsidRPr="0090520D">
        <w:rPr>
          <w:rFonts w:ascii="Garamond" w:hAnsi="Garamond"/>
          <w:szCs w:val="24"/>
        </w:rPr>
        <w:t xml:space="preserve">state. Therefore, the target phenomenal state, </w:t>
      </w:r>
      <w:r w:rsidRPr="0090520D">
        <w:rPr>
          <w:rFonts w:ascii="Garamond" w:hAnsi="Garamond"/>
          <w:i/>
          <w:szCs w:val="24"/>
        </w:rPr>
        <w:t>as modified</w:t>
      </w:r>
      <w:r w:rsidRPr="0090520D">
        <w:rPr>
          <w:rFonts w:ascii="Garamond" w:hAnsi="Garamond"/>
          <w:szCs w:val="24"/>
        </w:rPr>
        <w:t xml:space="preserve"> by the </w:t>
      </w:r>
      <w:r>
        <w:rPr>
          <w:rFonts w:ascii="Garamond" w:hAnsi="Garamond"/>
          <w:szCs w:val="24"/>
        </w:rPr>
        <w:t xml:space="preserve">introspective </w:t>
      </w:r>
      <w:r w:rsidRPr="0090520D">
        <w:rPr>
          <w:rFonts w:ascii="Garamond" w:hAnsi="Garamond"/>
          <w:szCs w:val="24"/>
        </w:rPr>
        <w:t>ac</w:t>
      </w:r>
      <w:r>
        <w:rPr>
          <w:rFonts w:ascii="Garamond" w:hAnsi="Garamond"/>
          <w:szCs w:val="24"/>
        </w:rPr>
        <w:t>tivity</w:t>
      </w:r>
      <w:r w:rsidRPr="0090520D">
        <w:rPr>
          <w:rFonts w:ascii="Garamond" w:hAnsi="Garamond"/>
          <w:szCs w:val="24"/>
        </w:rPr>
        <w:t xml:space="preserve">, depends on the </w:t>
      </w:r>
      <w:r>
        <w:rPr>
          <w:rFonts w:ascii="Garamond" w:hAnsi="Garamond"/>
          <w:szCs w:val="24"/>
        </w:rPr>
        <w:t xml:space="preserve">introspective </w:t>
      </w:r>
      <w:r w:rsidRPr="0090520D">
        <w:rPr>
          <w:rFonts w:ascii="Garamond" w:hAnsi="Garamond"/>
          <w:szCs w:val="24"/>
        </w:rPr>
        <w:t>state.</w:t>
      </w:r>
    </w:p>
    <w:p w14:paraId="2AC7CE0D" w14:textId="463E99D8" w:rsidR="00D704F6" w:rsidRPr="0090520D" w:rsidRDefault="00D704F6" w:rsidP="00B56430">
      <w:pPr>
        <w:spacing w:line="240" w:lineRule="auto"/>
        <w:ind w:firstLine="720"/>
        <w:rPr>
          <w:rFonts w:ascii="Garamond" w:hAnsi="Garamond" w:cs="Times New Roman"/>
          <w:szCs w:val="24"/>
        </w:rPr>
      </w:pPr>
      <w:r w:rsidRPr="0090520D">
        <w:rPr>
          <w:rFonts w:ascii="Garamond" w:hAnsi="Garamond" w:cs="Times New Roman"/>
          <w:szCs w:val="24"/>
        </w:rPr>
        <w:t xml:space="preserve">However, the integration account is compatible with the target state’s having independent existence from the </w:t>
      </w:r>
      <w:r>
        <w:rPr>
          <w:rFonts w:ascii="Garamond" w:hAnsi="Garamond" w:cs="Times New Roman"/>
          <w:szCs w:val="24"/>
        </w:rPr>
        <w:t xml:space="preserve">introspective </w:t>
      </w:r>
      <w:r w:rsidRPr="0090520D">
        <w:rPr>
          <w:rFonts w:ascii="Garamond" w:hAnsi="Garamond" w:cs="Times New Roman"/>
          <w:szCs w:val="24"/>
        </w:rPr>
        <w:t xml:space="preserve">state. </w:t>
      </w:r>
      <w:r w:rsidRPr="0090520D">
        <w:rPr>
          <w:rFonts w:ascii="Garamond" w:hAnsi="Garamond"/>
          <w:szCs w:val="24"/>
        </w:rPr>
        <w:t xml:space="preserve">Since </w:t>
      </w:r>
      <w:r w:rsidRPr="0090520D">
        <w:rPr>
          <w:rFonts w:ascii="Garamond" w:hAnsi="Garamond"/>
          <w:iCs/>
          <w:szCs w:val="24"/>
        </w:rPr>
        <w:t xml:space="preserve">the target phenomenal state </w:t>
      </w:r>
      <w:r w:rsidRPr="0090520D">
        <w:rPr>
          <w:rFonts w:ascii="Garamond" w:hAnsi="Garamond" w:cs="Times New Roman"/>
          <w:iCs/>
          <w:szCs w:val="24"/>
        </w:rPr>
        <w:t>φ</w:t>
      </w:r>
      <w:r w:rsidRPr="0090520D">
        <w:rPr>
          <w:rFonts w:ascii="Garamond" w:hAnsi="Garamond"/>
          <w:szCs w:val="24"/>
        </w:rPr>
        <w:t xml:space="preserve"> has the same </w:t>
      </w:r>
      <w:r w:rsidRPr="006323F7">
        <w:rPr>
          <w:rFonts w:ascii="Garamond" w:hAnsi="Garamond"/>
          <w:i/>
          <w:iCs/>
          <w:szCs w:val="24"/>
        </w:rPr>
        <w:t>essential</w:t>
      </w:r>
      <w:r w:rsidRPr="0090520D">
        <w:rPr>
          <w:rFonts w:ascii="Garamond" w:hAnsi="Garamond"/>
          <w:szCs w:val="24"/>
        </w:rPr>
        <w:t xml:space="preserve"> properties before and while being introspected, and phenomenal states are individuated by their essential properties, post-change </w:t>
      </w:r>
      <w:r w:rsidRPr="0090520D">
        <w:rPr>
          <w:rFonts w:ascii="Garamond" w:hAnsi="Garamond" w:cs="Times New Roman"/>
          <w:iCs/>
          <w:szCs w:val="24"/>
        </w:rPr>
        <w:t>φ</w:t>
      </w:r>
      <w:r w:rsidRPr="0090520D">
        <w:rPr>
          <w:rFonts w:ascii="Garamond" w:hAnsi="Garamond"/>
          <w:szCs w:val="24"/>
        </w:rPr>
        <w:t xml:space="preserve"> is the same</w:t>
      </w:r>
      <w:r>
        <w:rPr>
          <w:rFonts w:ascii="Garamond" w:hAnsi="Garamond"/>
          <w:szCs w:val="24"/>
        </w:rPr>
        <w:t xml:space="preserve"> token</w:t>
      </w:r>
      <w:r w:rsidRPr="0090520D">
        <w:rPr>
          <w:rFonts w:ascii="Garamond" w:hAnsi="Garamond"/>
          <w:szCs w:val="24"/>
        </w:rPr>
        <w:t xml:space="preserve"> state as pre-change</w:t>
      </w:r>
      <w:r w:rsidRPr="0090520D">
        <w:rPr>
          <w:rFonts w:ascii="Garamond" w:hAnsi="Garamond"/>
          <w:i/>
          <w:iCs/>
          <w:szCs w:val="24"/>
        </w:rPr>
        <w:t xml:space="preserve"> </w:t>
      </w:r>
      <w:r w:rsidRPr="0090520D">
        <w:rPr>
          <w:rFonts w:ascii="Garamond" w:hAnsi="Garamond" w:cs="Times New Roman"/>
          <w:iCs/>
          <w:szCs w:val="24"/>
        </w:rPr>
        <w:t>φ</w:t>
      </w:r>
      <w:r w:rsidRPr="0090520D">
        <w:rPr>
          <w:rFonts w:ascii="Garamond" w:hAnsi="Garamond"/>
          <w:szCs w:val="24"/>
        </w:rPr>
        <w:t xml:space="preserve">, though it </w:t>
      </w:r>
      <w:r>
        <w:rPr>
          <w:rFonts w:ascii="Garamond" w:hAnsi="Garamond"/>
          <w:szCs w:val="24"/>
        </w:rPr>
        <w:t>differs</w:t>
      </w:r>
      <w:r w:rsidRPr="0090520D">
        <w:rPr>
          <w:rFonts w:ascii="Garamond" w:hAnsi="Garamond"/>
          <w:szCs w:val="24"/>
        </w:rPr>
        <w:t xml:space="preserve"> in (some of) its accidental properties. The integration account is thus consistent with the </w:t>
      </w:r>
      <w:r>
        <w:rPr>
          <w:rFonts w:ascii="Garamond" w:hAnsi="Garamond"/>
          <w:szCs w:val="24"/>
        </w:rPr>
        <w:t xml:space="preserve">independence </w:t>
      </w:r>
      <w:r w:rsidRPr="0090520D">
        <w:rPr>
          <w:rFonts w:ascii="Garamond" w:hAnsi="Garamond"/>
          <w:szCs w:val="24"/>
        </w:rPr>
        <w:t>intuition.</w:t>
      </w:r>
      <w:r>
        <w:rPr>
          <w:rFonts w:ascii="Garamond" w:hAnsi="Garamond"/>
          <w:szCs w:val="24"/>
        </w:rPr>
        <w:t xml:space="preserve"> This allows us to </w:t>
      </w:r>
      <w:r w:rsidRPr="0090520D">
        <w:rPr>
          <w:rFonts w:ascii="Garamond" w:hAnsi="Garamond" w:cs="Times New Roman"/>
          <w:szCs w:val="24"/>
        </w:rPr>
        <w:t>see how the integration account satisfies (2). Even though the target phenomenal state undergoes some phenomenal changes upon being introspected, such changes do not concern its essence</w:t>
      </w:r>
      <w:r>
        <w:rPr>
          <w:rFonts w:ascii="Garamond" w:hAnsi="Garamond" w:cs="Times New Roman"/>
          <w:szCs w:val="24"/>
        </w:rPr>
        <w:t>, what makes it the state it is</w:t>
      </w:r>
      <w:r w:rsidRPr="0090520D">
        <w:rPr>
          <w:rFonts w:ascii="Garamond" w:hAnsi="Garamond" w:cs="Times New Roman"/>
          <w:szCs w:val="24"/>
        </w:rPr>
        <w:t xml:space="preserve">: they only concern its </w:t>
      </w:r>
      <w:r w:rsidRPr="00D95568">
        <w:rPr>
          <w:rFonts w:ascii="Garamond" w:hAnsi="Garamond" w:cs="Times New Roman"/>
          <w:i/>
          <w:iCs/>
          <w:szCs w:val="24"/>
        </w:rPr>
        <w:t>accidental</w:t>
      </w:r>
      <w:r w:rsidRPr="0090520D">
        <w:rPr>
          <w:rFonts w:ascii="Garamond" w:hAnsi="Garamond" w:cs="Times New Roman"/>
          <w:szCs w:val="24"/>
        </w:rPr>
        <w:t xml:space="preserve"> phenomenal properties. Therefore, what is integrated into the </w:t>
      </w:r>
      <w:r>
        <w:rPr>
          <w:rFonts w:ascii="Garamond" w:hAnsi="Garamond" w:cs="Times New Roman"/>
          <w:szCs w:val="24"/>
        </w:rPr>
        <w:t xml:space="preserve">introspective </w:t>
      </w:r>
      <w:r w:rsidRPr="0090520D">
        <w:rPr>
          <w:rFonts w:ascii="Garamond" w:hAnsi="Garamond" w:cs="Times New Roman"/>
          <w:szCs w:val="24"/>
        </w:rPr>
        <w:t xml:space="preserve">state is </w:t>
      </w:r>
      <w:proofErr w:type="gramStart"/>
      <w:r w:rsidRPr="0090520D">
        <w:rPr>
          <w:rFonts w:ascii="Garamond" w:hAnsi="Garamond" w:cs="Times New Roman"/>
          <w:szCs w:val="24"/>
        </w:rPr>
        <w:t>exactly the same</w:t>
      </w:r>
      <w:proofErr w:type="gramEnd"/>
      <w:r w:rsidRPr="0090520D">
        <w:rPr>
          <w:rFonts w:ascii="Garamond" w:hAnsi="Garamond" w:cs="Times New Roman"/>
          <w:szCs w:val="24"/>
        </w:rPr>
        <w:t xml:space="preserve"> phenomenal state which preexist</w:t>
      </w:r>
      <w:r>
        <w:rPr>
          <w:rFonts w:ascii="Garamond" w:hAnsi="Garamond" w:cs="Times New Roman"/>
          <w:szCs w:val="24"/>
        </w:rPr>
        <w:t>ed</w:t>
      </w:r>
      <w:r w:rsidRPr="0090520D">
        <w:rPr>
          <w:rFonts w:ascii="Garamond" w:hAnsi="Garamond" w:cs="Times New Roman"/>
          <w:szCs w:val="24"/>
        </w:rPr>
        <w:t xml:space="preserve"> </w:t>
      </w:r>
      <w:r>
        <w:rPr>
          <w:rFonts w:ascii="Garamond" w:hAnsi="Garamond" w:cs="Times New Roman"/>
          <w:szCs w:val="24"/>
        </w:rPr>
        <w:t xml:space="preserve">and was targeted by the introspective </w:t>
      </w:r>
      <w:r w:rsidRPr="0090520D">
        <w:rPr>
          <w:rFonts w:ascii="Garamond" w:hAnsi="Garamond" w:cs="Times New Roman"/>
          <w:szCs w:val="24"/>
        </w:rPr>
        <w:t xml:space="preserve">act. </w:t>
      </w:r>
      <w:r>
        <w:rPr>
          <w:rFonts w:ascii="Garamond" w:hAnsi="Garamond" w:cs="Times New Roman"/>
          <w:szCs w:val="24"/>
        </w:rPr>
        <w:t>Phenomenal-state i</w:t>
      </w:r>
      <w:r w:rsidRPr="0090520D">
        <w:rPr>
          <w:rFonts w:ascii="Garamond" w:hAnsi="Garamond" w:cs="Times New Roman"/>
          <w:szCs w:val="24"/>
        </w:rPr>
        <w:t xml:space="preserve">ntrospection is possible </w:t>
      </w:r>
      <w:r>
        <w:rPr>
          <w:rFonts w:ascii="Garamond" w:hAnsi="Garamond" w:cs="Times New Roman"/>
          <w:szCs w:val="24"/>
        </w:rPr>
        <w:t>despite</w:t>
      </w:r>
      <w:r w:rsidRPr="0090520D">
        <w:rPr>
          <w:rFonts w:ascii="Garamond" w:hAnsi="Garamond" w:cs="Times New Roman"/>
          <w:szCs w:val="24"/>
        </w:rPr>
        <w:t xml:space="preserve"> phenomenal modification because only the accidental phenomenal properties are modified by the </w:t>
      </w:r>
      <w:r>
        <w:rPr>
          <w:rFonts w:ascii="Garamond" w:hAnsi="Garamond" w:cs="Times New Roman"/>
          <w:szCs w:val="24"/>
        </w:rPr>
        <w:t xml:space="preserve">introspective </w:t>
      </w:r>
      <w:r w:rsidRPr="0090520D">
        <w:rPr>
          <w:rFonts w:ascii="Garamond" w:hAnsi="Garamond" w:cs="Times New Roman"/>
          <w:szCs w:val="24"/>
        </w:rPr>
        <w:t>act—the essential properties</w:t>
      </w:r>
      <w:r>
        <w:rPr>
          <w:rFonts w:ascii="Garamond" w:hAnsi="Garamond" w:cs="Times New Roman"/>
          <w:szCs w:val="24"/>
        </w:rPr>
        <w:t>,</w:t>
      </w:r>
      <w:r w:rsidRPr="0090520D">
        <w:rPr>
          <w:rFonts w:ascii="Garamond" w:hAnsi="Garamond" w:cs="Times New Roman"/>
          <w:szCs w:val="24"/>
        </w:rPr>
        <w:t xml:space="preserve"> which individuate the target phenomenal state remain</w:t>
      </w:r>
      <w:r>
        <w:rPr>
          <w:rFonts w:ascii="Garamond" w:hAnsi="Garamond" w:cs="Times New Roman"/>
          <w:szCs w:val="24"/>
        </w:rPr>
        <w:t>,</w:t>
      </w:r>
      <w:r w:rsidRPr="0090520D">
        <w:rPr>
          <w:rFonts w:ascii="Garamond" w:hAnsi="Garamond" w:cs="Times New Roman"/>
          <w:szCs w:val="24"/>
        </w:rPr>
        <w:t xml:space="preserve"> unchanged.</w:t>
      </w:r>
    </w:p>
    <w:p w14:paraId="69F3EA88" w14:textId="1107048D" w:rsidR="00D704F6" w:rsidRDefault="00D704F6" w:rsidP="00B56430">
      <w:pPr>
        <w:spacing w:line="240" w:lineRule="auto"/>
        <w:rPr>
          <w:rFonts w:ascii="Garamond" w:hAnsi="Garamond"/>
          <w:szCs w:val="24"/>
        </w:rPr>
      </w:pPr>
    </w:p>
    <w:p w14:paraId="55465A88" w14:textId="070BEDEC" w:rsidR="00D704F6" w:rsidRDefault="00D704F6" w:rsidP="00D704F6">
      <w:pPr>
        <w:spacing w:line="240" w:lineRule="auto"/>
        <w:jc w:val="center"/>
        <w:rPr>
          <w:rFonts w:ascii="Garamond" w:hAnsi="Garamond"/>
          <w:szCs w:val="24"/>
        </w:rPr>
      </w:pPr>
      <w:r>
        <w:rPr>
          <w:rFonts w:ascii="Garamond" w:hAnsi="Garamond"/>
          <w:szCs w:val="24"/>
        </w:rPr>
        <w:t>*</w:t>
      </w:r>
    </w:p>
    <w:p w14:paraId="4137B427" w14:textId="77777777" w:rsidR="00D704F6" w:rsidRDefault="00D704F6" w:rsidP="00B56430">
      <w:pPr>
        <w:spacing w:line="240" w:lineRule="auto"/>
        <w:rPr>
          <w:rFonts w:ascii="Garamond" w:hAnsi="Garamond"/>
          <w:szCs w:val="24"/>
        </w:rPr>
      </w:pPr>
    </w:p>
    <w:p w14:paraId="4A861865" w14:textId="14923818" w:rsidR="00D704F6" w:rsidRDefault="00D704F6" w:rsidP="00B56430">
      <w:pPr>
        <w:spacing w:line="240" w:lineRule="auto"/>
        <w:rPr>
          <w:rFonts w:ascii="Garamond" w:hAnsi="Garamond"/>
          <w:szCs w:val="24"/>
        </w:rPr>
      </w:pPr>
      <w:r>
        <w:rPr>
          <w:rFonts w:ascii="Garamond" w:hAnsi="Garamond"/>
          <w:szCs w:val="24"/>
        </w:rPr>
        <w:t>In conclusion, t</w:t>
      </w:r>
      <w:r w:rsidRPr="0090520D">
        <w:rPr>
          <w:rFonts w:ascii="Garamond" w:hAnsi="Garamond"/>
          <w:szCs w:val="24"/>
        </w:rPr>
        <w:t>he integration account</w:t>
      </w:r>
      <w:r>
        <w:rPr>
          <w:rFonts w:ascii="Garamond" w:hAnsi="Garamond"/>
          <w:szCs w:val="24"/>
        </w:rPr>
        <w:t xml:space="preserve"> joins other acquaintance accounts in denying introspective state’s ontological independence from their target states, thus ruling out </w:t>
      </w:r>
      <w:r w:rsidRPr="0090520D">
        <w:rPr>
          <w:rFonts w:ascii="Garamond" w:hAnsi="Garamond"/>
          <w:szCs w:val="24"/>
        </w:rPr>
        <w:t>introspective</w:t>
      </w:r>
      <w:r>
        <w:rPr>
          <w:rFonts w:ascii="Garamond" w:hAnsi="Garamond"/>
          <w:szCs w:val="24"/>
        </w:rPr>
        <w:t xml:space="preserve"> </w:t>
      </w:r>
      <w:r w:rsidRPr="0090520D">
        <w:rPr>
          <w:rFonts w:ascii="Garamond" w:hAnsi="Garamond"/>
          <w:szCs w:val="24"/>
        </w:rPr>
        <w:t>hallucination</w:t>
      </w:r>
      <w:r>
        <w:rPr>
          <w:rFonts w:ascii="Garamond" w:hAnsi="Garamond"/>
          <w:szCs w:val="24"/>
        </w:rPr>
        <w:t xml:space="preserve">. But in </w:t>
      </w:r>
      <w:proofErr w:type="gramStart"/>
      <w:r>
        <w:rPr>
          <w:rFonts w:ascii="Garamond" w:hAnsi="Garamond"/>
          <w:szCs w:val="24"/>
        </w:rPr>
        <w:t>addition</w:t>
      </w:r>
      <w:proofErr w:type="gramEnd"/>
      <w:r>
        <w:rPr>
          <w:rFonts w:ascii="Garamond" w:hAnsi="Garamond"/>
          <w:szCs w:val="24"/>
        </w:rPr>
        <w:t xml:space="preserve"> it explains the phenomenon of phenomenal modification while doing justice to the intuition that phenomenal states can exist un-introspected and making sense of the possibility of introspection. </w:t>
      </w:r>
      <w:r w:rsidRPr="0090520D">
        <w:rPr>
          <w:rFonts w:ascii="Garamond" w:hAnsi="Garamond"/>
          <w:szCs w:val="24"/>
        </w:rPr>
        <w:t xml:space="preserve">For these reasons, I take it to be a good account of </w:t>
      </w:r>
      <w:r>
        <w:rPr>
          <w:rFonts w:ascii="Garamond" w:hAnsi="Garamond"/>
          <w:szCs w:val="24"/>
        </w:rPr>
        <w:t>introspective acquaintance</w:t>
      </w:r>
      <w:r w:rsidRPr="0090520D">
        <w:rPr>
          <w:rFonts w:ascii="Garamond" w:hAnsi="Garamond"/>
          <w:szCs w:val="24"/>
        </w:rPr>
        <w:t>.</w:t>
      </w:r>
      <w:r>
        <w:rPr>
          <w:rFonts w:ascii="Garamond" w:hAnsi="Garamond"/>
          <w:szCs w:val="24"/>
        </w:rPr>
        <w:t xml:space="preserve"> </w:t>
      </w:r>
      <w:r w:rsidRPr="0090520D">
        <w:rPr>
          <w:rFonts w:ascii="Garamond" w:hAnsi="Garamond"/>
          <w:szCs w:val="24"/>
        </w:rPr>
        <w:t>The integration account relies on some assumptions about the metaphysics of the mind</w:t>
      </w:r>
      <w:r>
        <w:rPr>
          <w:rFonts w:ascii="Garamond" w:hAnsi="Garamond"/>
          <w:szCs w:val="24"/>
        </w:rPr>
        <w:t>,</w:t>
      </w:r>
      <w:r w:rsidRPr="0090520D">
        <w:rPr>
          <w:rFonts w:ascii="Garamond" w:hAnsi="Garamond"/>
          <w:szCs w:val="24"/>
        </w:rPr>
        <w:t xml:space="preserve"> which I have </w:t>
      </w:r>
      <w:r>
        <w:rPr>
          <w:rFonts w:ascii="Garamond" w:hAnsi="Garamond"/>
          <w:szCs w:val="24"/>
        </w:rPr>
        <w:t>attempted</w:t>
      </w:r>
      <w:r w:rsidRPr="0090520D">
        <w:rPr>
          <w:rFonts w:ascii="Garamond" w:hAnsi="Garamond"/>
          <w:szCs w:val="24"/>
        </w:rPr>
        <w:t xml:space="preserve"> to spell out </w:t>
      </w:r>
      <w:r>
        <w:rPr>
          <w:rFonts w:ascii="Garamond" w:hAnsi="Garamond"/>
          <w:szCs w:val="24"/>
        </w:rPr>
        <w:t>but not to defend</w:t>
      </w:r>
      <w:r w:rsidRPr="0090520D">
        <w:rPr>
          <w:rFonts w:ascii="Garamond" w:hAnsi="Garamond"/>
          <w:szCs w:val="24"/>
        </w:rPr>
        <w:t xml:space="preserve">. As noted, based on different assumptions, alternative accounts of the metaphysics of </w:t>
      </w:r>
      <w:r>
        <w:rPr>
          <w:rFonts w:ascii="Garamond" w:hAnsi="Garamond"/>
          <w:szCs w:val="24"/>
        </w:rPr>
        <w:t>introspective acquaintance</w:t>
      </w:r>
      <w:r w:rsidRPr="0090520D">
        <w:rPr>
          <w:rFonts w:ascii="Garamond" w:hAnsi="Garamond"/>
          <w:szCs w:val="24"/>
        </w:rPr>
        <w:t xml:space="preserve"> could be explored. </w:t>
      </w:r>
      <w:r>
        <w:rPr>
          <w:rFonts w:ascii="Garamond" w:hAnsi="Garamond"/>
          <w:szCs w:val="24"/>
        </w:rPr>
        <w:t>In the absence of such competitors, though, we may consider the integration account the best version of the acquaintance view of phenomenal-state introspection.</w:t>
      </w:r>
      <w:r>
        <w:rPr>
          <w:rStyle w:val="FootnoteReference"/>
          <w:rFonts w:ascii="Garamond" w:hAnsi="Garamond"/>
          <w:szCs w:val="24"/>
        </w:rPr>
        <w:footnoteReference w:id="37"/>
      </w:r>
    </w:p>
    <w:p w14:paraId="2D5CEE2F" w14:textId="009EAC2E" w:rsidR="0090520D" w:rsidRDefault="003B47E5" w:rsidP="004A78A9">
      <w:pPr>
        <w:spacing w:line="240" w:lineRule="auto"/>
      </w:pPr>
      <w:r>
        <w:rPr>
          <w:rFonts w:ascii="Garamond" w:hAnsi="Garamond"/>
          <w:szCs w:val="24"/>
        </w:rPr>
        <w:br w:type="page"/>
      </w:r>
      <w:r w:rsidRPr="004A78A9">
        <w:rPr>
          <w:b/>
          <w:bCs/>
        </w:rPr>
        <w:lastRenderedPageBreak/>
        <w:t>References</w:t>
      </w:r>
    </w:p>
    <w:p w14:paraId="5C00F145" w14:textId="77777777" w:rsidR="00CD1001" w:rsidRPr="00CD1001" w:rsidRDefault="003B47E5" w:rsidP="00B56430">
      <w:pPr>
        <w:pStyle w:val="Bibliography"/>
        <w:rPr>
          <w:rFonts w:ascii="Garamond" w:hAnsi="Garamond"/>
        </w:rPr>
      </w:pPr>
      <w:r w:rsidRPr="00CD1001">
        <w:rPr>
          <w:rFonts w:ascii="Garamond" w:hAnsi="Garamond"/>
        </w:rPr>
        <w:fldChar w:fldCharType="begin"/>
      </w:r>
      <w:r w:rsidR="00CD1001" w:rsidRPr="00CD1001">
        <w:rPr>
          <w:rFonts w:ascii="Garamond" w:hAnsi="Garamond"/>
        </w:rPr>
        <w:instrText xml:space="preserve"> ADDIN ZOTERO_BIBL {"uncited":[],"omitted":[],"custom":[]} CSL_BIBLIOGRAPHY </w:instrText>
      </w:r>
      <w:r w:rsidRPr="00CD1001">
        <w:rPr>
          <w:rFonts w:ascii="Garamond" w:hAnsi="Garamond"/>
        </w:rPr>
        <w:fldChar w:fldCharType="separate"/>
      </w:r>
      <w:r w:rsidR="00CD1001" w:rsidRPr="00CD1001">
        <w:rPr>
          <w:rFonts w:ascii="Garamond" w:hAnsi="Garamond"/>
        </w:rPr>
        <w:t xml:space="preserve">Armstrong, David M. 1968. </w:t>
      </w:r>
      <w:r w:rsidR="00CD1001" w:rsidRPr="00CD1001">
        <w:rPr>
          <w:rFonts w:ascii="Garamond" w:hAnsi="Garamond"/>
          <w:i/>
          <w:iCs/>
        </w:rPr>
        <w:t>A Materialist Theory of the Mind</w:t>
      </w:r>
      <w:r w:rsidR="00CD1001" w:rsidRPr="00CD1001">
        <w:rPr>
          <w:rFonts w:ascii="Garamond" w:hAnsi="Garamond"/>
        </w:rPr>
        <w:t>. New York: Humanities Press.</w:t>
      </w:r>
    </w:p>
    <w:p w14:paraId="2B34D2F6" w14:textId="77777777" w:rsidR="00CD1001" w:rsidRPr="00CD1001" w:rsidRDefault="00CD1001" w:rsidP="00B56430">
      <w:pPr>
        <w:pStyle w:val="Bibliography"/>
        <w:rPr>
          <w:rFonts w:ascii="Garamond" w:hAnsi="Garamond"/>
        </w:rPr>
      </w:pPr>
      <w:r w:rsidRPr="00CD1001">
        <w:rPr>
          <w:rFonts w:ascii="Garamond" w:hAnsi="Garamond"/>
        </w:rPr>
        <w:t xml:space="preserve">Balog, Katalin. 2012. “Acquaintance and the Mind-Body Problem.” In </w:t>
      </w:r>
      <w:r w:rsidRPr="00CD1001">
        <w:rPr>
          <w:rFonts w:ascii="Garamond" w:hAnsi="Garamond"/>
          <w:i/>
          <w:iCs/>
        </w:rPr>
        <w:t>New Perspectives on Type Identity: The Mental and the Physical</w:t>
      </w:r>
      <w:r w:rsidRPr="00CD1001">
        <w:rPr>
          <w:rFonts w:ascii="Garamond" w:hAnsi="Garamond"/>
        </w:rPr>
        <w:t>, edited by Simone Gozzano and Christopher S. Hill, 16–42. Cambridge: Cambridge University Press.</w:t>
      </w:r>
    </w:p>
    <w:p w14:paraId="248DFA9D" w14:textId="77777777" w:rsidR="00CD1001" w:rsidRPr="00CD1001" w:rsidRDefault="00CD1001" w:rsidP="00B56430">
      <w:pPr>
        <w:pStyle w:val="Bibliography"/>
        <w:rPr>
          <w:rFonts w:ascii="Garamond" w:hAnsi="Garamond"/>
        </w:rPr>
      </w:pPr>
      <w:r w:rsidRPr="00CD1001">
        <w:rPr>
          <w:rFonts w:ascii="Garamond" w:hAnsi="Garamond"/>
        </w:rPr>
        <w:t xml:space="preserve">Bayne, Tim. 2010. </w:t>
      </w:r>
      <w:r w:rsidRPr="00CD1001">
        <w:rPr>
          <w:rFonts w:ascii="Garamond" w:hAnsi="Garamond"/>
          <w:i/>
          <w:iCs/>
        </w:rPr>
        <w:t>The Unity of Consciousness</w:t>
      </w:r>
      <w:r w:rsidRPr="00CD1001">
        <w:rPr>
          <w:rFonts w:ascii="Garamond" w:hAnsi="Garamond"/>
        </w:rPr>
        <w:t>. Oxford: Oxford University Press.</w:t>
      </w:r>
    </w:p>
    <w:p w14:paraId="75D42B4E" w14:textId="77777777" w:rsidR="00CD1001" w:rsidRPr="00CD1001" w:rsidRDefault="00CD1001" w:rsidP="00B56430">
      <w:pPr>
        <w:pStyle w:val="Bibliography"/>
        <w:rPr>
          <w:rFonts w:ascii="Garamond" w:hAnsi="Garamond"/>
        </w:rPr>
      </w:pPr>
      <w:r w:rsidRPr="00CD1001">
        <w:rPr>
          <w:rFonts w:ascii="Garamond" w:hAnsi="Garamond"/>
        </w:rPr>
        <w:t xml:space="preserve">Bigelow, John, and Robert Pargetter. 1990. “Acquaintance with Qualia.” </w:t>
      </w:r>
      <w:r w:rsidRPr="00CD1001">
        <w:rPr>
          <w:rFonts w:ascii="Garamond" w:hAnsi="Garamond"/>
          <w:i/>
          <w:iCs/>
        </w:rPr>
        <w:t>Theoria</w:t>
      </w:r>
      <w:r w:rsidRPr="00CD1001">
        <w:rPr>
          <w:rFonts w:ascii="Garamond" w:hAnsi="Garamond"/>
        </w:rPr>
        <w:t xml:space="preserve"> 56 (3): 129–47.</w:t>
      </w:r>
    </w:p>
    <w:p w14:paraId="678E3A1B" w14:textId="77777777" w:rsidR="00CD1001" w:rsidRPr="00CD1001" w:rsidRDefault="00CD1001" w:rsidP="00B56430">
      <w:pPr>
        <w:pStyle w:val="Bibliography"/>
        <w:rPr>
          <w:rFonts w:ascii="Garamond" w:hAnsi="Garamond"/>
        </w:rPr>
      </w:pPr>
      <w:r w:rsidRPr="00CD1001">
        <w:rPr>
          <w:rFonts w:ascii="Garamond" w:hAnsi="Garamond"/>
        </w:rPr>
        <w:t xml:space="preserve">———. 2006. “Re-Acquaintance with Qualia.” </w:t>
      </w:r>
      <w:r w:rsidRPr="00CD1001">
        <w:rPr>
          <w:rFonts w:ascii="Garamond" w:hAnsi="Garamond"/>
          <w:i/>
          <w:iCs/>
        </w:rPr>
        <w:t>Australasian Journal of Philosophy</w:t>
      </w:r>
      <w:r w:rsidRPr="00CD1001">
        <w:rPr>
          <w:rFonts w:ascii="Garamond" w:hAnsi="Garamond"/>
        </w:rPr>
        <w:t xml:space="preserve"> 84 (3): 353–78.</w:t>
      </w:r>
    </w:p>
    <w:p w14:paraId="565817DE" w14:textId="77777777" w:rsidR="00CD1001" w:rsidRPr="00CD1001" w:rsidRDefault="00CD1001" w:rsidP="00B56430">
      <w:pPr>
        <w:pStyle w:val="Bibliography"/>
        <w:rPr>
          <w:rFonts w:ascii="Garamond" w:hAnsi="Garamond"/>
        </w:rPr>
      </w:pPr>
      <w:r w:rsidRPr="00CD1001">
        <w:rPr>
          <w:rFonts w:ascii="Garamond" w:hAnsi="Garamond"/>
        </w:rPr>
        <w:t xml:space="preserve">BonJour, Laurence. 2000. “Toward a Defense of Empirical Foundationalism.” In </w:t>
      </w:r>
      <w:r w:rsidRPr="00CD1001">
        <w:rPr>
          <w:rFonts w:ascii="Garamond" w:hAnsi="Garamond"/>
          <w:i/>
          <w:iCs/>
        </w:rPr>
        <w:t>Resurrecting Old-Fashioned Foundationalism</w:t>
      </w:r>
      <w:r w:rsidRPr="00CD1001">
        <w:rPr>
          <w:rFonts w:ascii="Garamond" w:hAnsi="Garamond"/>
        </w:rPr>
        <w:t>, edited by Michael R. DePaul. Lanham, Ma: Rowman and Littlefield.</w:t>
      </w:r>
    </w:p>
    <w:p w14:paraId="0C98755F" w14:textId="77777777" w:rsidR="00CD1001" w:rsidRPr="00CD1001" w:rsidRDefault="00CD1001" w:rsidP="00B56430">
      <w:pPr>
        <w:pStyle w:val="Bibliography"/>
        <w:rPr>
          <w:rFonts w:ascii="Garamond" w:hAnsi="Garamond"/>
        </w:rPr>
      </w:pPr>
      <w:r w:rsidRPr="00CD1001">
        <w:rPr>
          <w:rFonts w:ascii="Garamond" w:hAnsi="Garamond"/>
        </w:rPr>
        <w:t xml:space="preserve">———. 2003. “A Version of Internalist Foundationalism.” In </w:t>
      </w:r>
      <w:r w:rsidRPr="00CD1001">
        <w:rPr>
          <w:rFonts w:ascii="Garamond" w:hAnsi="Garamond"/>
          <w:i/>
          <w:iCs/>
        </w:rPr>
        <w:t>Epistemic Justification: Internalism vs. Externalism, Foundations vs. Virtues</w:t>
      </w:r>
      <w:r w:rsidRPr="00CD1001">
        <w:rPr>
          <w:rFonts w:ascii="Garamond" w:hAnsi="Garamond"/>
        </w:rPr>
        <w:t>, by Laurence Bonjour and Ernest Sosa. Malden, MA: Blackwell.</w:t>
      </w:r>
    </w:p>
    <w:p w14:paraId="4FDB6932" w14:textId="05233BA9" w:rsidR="00CD1001" w:rsidRDefault="00CD1001" w:rsidP="00B56430">
      <w:pPr>
        <w:pStyle w:val="Bibliography"/>
        <w:rPr>
          <w:rFonts w:ascii="Garamond" w:hAnsi="Garamond"/>
        </w:rPr>
      </w:pPr>
      <w:r w:rsidRPr="00CD1001">
        <w:rPr>
          <w:rFonts w:ascii="Garamond" w:hAnsi="Garamond"/>
        </w:rPr>
        <w:t xml:space="preserve">Brewer, Bill. 2011. </w:t>
      </w:r>
      <w:r w:rsidRPr="00CD1001">
        <w:rPr>
          <w:rFonts w:ascii="Garamond" w:hAnsi="Garamond"/>
          <w:i/>
          <w:iCs/>
        </w:rPr>
        <w:t>Perception and Its Objects</w:t>
      </w:r>
      <w:r w:rsidRPr="00CD1001">
        <w:rPr>
          <w:rFonts w:ascii="Garamond" w:hAnsi="Garamond"/>
        </w:rPr>
        <w:t>. Oxford: Oxford University Press.</w:t>
      </w:r>
    </w:p>
    <w:p w14:paraId="33B47E7D" w14:textId="21D23DCD" w:rsidR="00877799" w:rsidRPr="00877799" w:rsidRDefault="00877799" w:rsidP="00B56430">
      <w:pPr>
        <w:spacing w:after="0" w:line="240" w:lineRule="auto"/>
        <w:rPr>
          <w:rFonts w:ascii="Garamond" w:hAnsi="Garamond"/>
        </w:rPr>
      </w:pPr>
      <w:r w:rsidRPr="00877799">
        <w:rPr>
          <w:rFonts w:ascii="Garamond" w:hAnsi="Garamond"/>
        </w:rPr>
        <w:t xml:space="preserve">Byrne, Alex. 2005. “Introspection.” </w:t>
      </w:r>
      <w:r w:rsidRPr="00877799">
        <w:rPr>
          <w:rFonts w:ascii="Garamond" w:hAnsi="Garamond"/>
          <w:i/>
          <w:iCs/>
        </w:rPr>
        <w:t xml:space="preserve">Philosophical Topics </w:t>
      </w:r>
      <w:r w:rsidRPr="00877799">
        <w:rPr>
          <w:rFonts w:ascii="Garamond" w:hAnsi="Garamond"/>
        </w:rPr>
        <w:t>33 (1): 79–104.</w:t>
      </w:r>
    </w:p>
    <w:p w14:paraId="2F5F7909" w14:textId="37D724B5" w:rsidR="00CD1001" w:rsidRDefault="00CD1001" w:rsidP="00B56430">
      <w:pPr>
        <w:pStyle w:val="Bibliography"/>
        <w:rPr>
          <w:rFonts w:ascii="Garamond" w:hAnsi="Garamond"/>
        </w:rPr>
      </w:pPr>
      <w:r w:rsidRPr="00CD1001">
        <w:rPr>
          <w:rFonts w:ascii="Garamond" w:hAnsi="Garamond"/>
        </w:rPr>
        <w:t xml:space="preserve">Campbell, John. 2002. </w:t>
      </w:r>
      <w:r w:rsidRPr="00CD1001">
        <w:rPr>
          <w:rFonts w:ascii="Garamond" w:hAnsi="Garamond"/>
          <w:i/>
          <w:iCs/>
        </w:rPr>
        <w:t>Reference and Consciousness</w:t>
      </w:r>
      <w:r w:rsidRPr="00CD1001">
        <w:rPr>
          <w:rFonts w:ascii="Garamond" w:hAnsi="Garamond"/>
        </w:rPr>
        <w:t>. Oxford: Clarendon Press.</w:t>
      </w:r>
    </w:p>
    <w:p w14:paraId="53A80247" w14:textId="754F1D74" w:rsidR="00373277" w:rsidRPr="00373277" w:rsidRDefault="00373277" w:rsidP="00D704F6">
      <w:pPr>
        <w:spacing w:after="0" w:line="240" w:lineRule="auto"/>
        <w:rPr>
          <w:rFonts w:ascii="Garamond" w:hAnsi="Garamond"/>
        </w:rPr>
      </w:pPr>
      <w:r w:rsidRPr="00CD1001">
        <w:rPr>
          <w:rFonts w:ascii="Garamond" w:hAnsi="Garamond"/>
        </w:rPr>
        <w:t>———.</w:t>
      </w:r>
      <w:r>
        <w:rPr>
          <w:rFonts w:ascii="Garamond" w:hAnsi="Garamond"/>
        </w:rPr>
        <w:t xml:space="preserve"> 2019. </w:t>
      </w:r>
      <w:r w:rsidRPr="00CD1001">
        <w:rPr>
          <w:rFonts w:ascii="Garamond" w:hAnsi="Garamond"/>
        </w:rPr>
        <w:t>“</w:t>
      </w:r>
      <w:r>
        <w:rPr>
          <w:rFonts w:ascii="Garamond" w:hAnsi="Garamond"/>
        </w:rPr>
        <w:t>Acquaintance as Grounded in Joint Attention.</w:t>
      </w:r>
      <w:r w:rsidRPr="00CD1001">
        <w:rPr>
          <w:rFonts w:ascii="Garamond" w:hAnsi="Garamond"/>
        </w:rPr>
        <w:t>”</w:t>
      </w:r>
      <w:r>
        <w:rPr>
          <w:rFonts w:ascii="Garamond" w:hAnsi="Garamond"/>
        </w:rPr>
        <w:t xml:space="preserve"> </w:t>
      </w:r>
      <w:r w:rsidRPr="00CD1001">
        <w:rPr>
          <w:rFonts w:ascii="Garamond" w:hAnsi="Garamond"/>
        </w:rPr>
        <w:t xml:space="preserve">In </w:t>
      </w:r>
      <w:r w:rsidRPr="00CD1001">
        <w:rPr>
          <w:rFonts w:ascii="Garamond" w:hAnsi="Garamond"/>
          <w:i/>
          <w:iCs/>
        </w:rPr>
        <w:t>Acquaintance: New Essays</w:t>
      </w:r>
      <w:r w:rsidRPr="00CD1001">
        <w:rPr>
          <w:rFonts w:ascii="Garamond" w:hAnsi="Garamond"/>
        </w:rPr>
        <w:t xml:space="preserve">, edited by Jonathan Knowles and Thomas Raleigh, </w:t>
      </w:r>
      <w:r>
        <w:rPr>
          <w:rFonts w:ascii="Garamond" w:hAnsi="Garamond"/>
        </w:rPr>
        <w:t>215</w:t>
      </w:r>
      <w:r w:rsidRPr="00CD1001">
        <w:rPr>
          <w:rFonts w:ascii="Garamond" w:hAnsi="Garamond"/>
        </w:rPr>
        <w:t>–</w:t>
      </w:r>
      <w:r>
        <w:rPr>
          <w:rFonts w:ascii="Garamond" w:hAnsi="Garamond"/>
        </w:rPr>
        <w:t>26</w:t>
      </w:r>
      <w:r w:rsidRPr="00CD1001">
        <w:rPr>
          <w:rFonts w:ascii="Garamond" w:hAnsi="Garamond"/>
        </w:rPr>
        <w:t>. Oxford: Oxford University Press.</w:t>
      </w:r>
    </w:p>
    <w:p w14:paraId="7CB307E3" w14:textId="5C079266" w:rsidR="00CD1001" w:rsidRDefault="00CD1001" w:rsidP="00B56430">
      <w:pPr>
        <w:pStyle w:val="Bibliography"/>
        <w:rPr>
          <w:rFonts w:ascii="Garamond" w:hAnsi="Garamond"/>
        </w:rPr>
      </w:pPr>
      <w:r w:rsidRPr="00CD1001">
        <w:rPr>
          <w:rFonts w:ascii="Garamond" w:hAnsi="Garamond"/>
        </w:rPr>
        <w:t xml:space="preserve">Carruthers, Peter. 2005. </w:t>
      </w:r>
      <w:r w:rsidRPr="00CD1001">
        <w:rPr>
          <w:rFonts w:ascii="Garamond" w:hAnsi="Garamond"/>
          <w:i/>
          <w:iCs/>
        </w:rPr>
        <w:t>Consciousness: Essays from a Higher-Order Perspective</w:t>
      </w:r>
      <w:r w:rsidRPr="00CD1001">
        <w:rPr>
          <w:rFonts w:ascii="Garamond" w:hAnsi="Garamond"/>
        </w:rPr>
        <w:t>. Oxford: Oxford University Press.</w:t>
      </w:r>
    </w:p>
    <w:p w14:paraId="2988301E" w14:textId="575A4216" w:rsidR="002F37E0" w:rsidRPr="002F37E0" w:rsidRDefault="002F37E0" w:rsidP="00B56430">
      <w:pPr>
        <w:spacing w:after="0" w:line="240" w:lineRule="auto"/>
        <w:rPr>
          <w:rFonts w:ascii="Garamond" w:hAnsi="Garamond"/>
        </w:rPr>
      </w:pPr>
      <w:r w:rsidRPr="002F37E0">
        <w:rPr>
          <w:rFonts w:ascii="Garamond" w:hAnsi="Garamond"/>
        </w:rPr>
        <w:t xml:space="preserve">Cassam, Quassim. 2015. </w:t>
      </w:r>
      <w:r w:rsidRPr="002F37E0">
        <w:rPr>
          <w:rFonts w:ascii="Garamond" w:hAnsi="Garamond"/>
          <w:i/>
          <w:iCs/>
        </w:rPr>
        <w:t>Self-Knowledge for Humans</w:t>
      </w:r>
      <w:r w:rsidRPr="002F37E0">
        <w:rPr>
          <w:rFonts w:ascii="Garamond" w:hAnsi="Garamond"/>
        </w:rPr>
        <w:t>. Oxford, New York: Oxford University Press.</w:t>
      </w:r>
    </w:p>
    <w:p w14:paraId="7B428373" w14:textId="77777777" w:rsidR="00CD1001" w:rsidRPr="00CD1001" w:rsidRDefault="00CD1001" w:rsidP="00B56430">
      <w:pPr>
        <w:pStyle w:val="Bibliography"/>
        <w:rPr>
          <w:rFonts w:ascii="Garamond" w:hAnsi="Garamond"/>
        </w:rPr>
      </w:pPr>
      <w:r w:rsidRPr="00CD1001">
        <w:rPr>
          <w:rFonts w:ascii="Garamond" w:hAnsi="Garamond"/>
        </w:rPr>
        <w:t xml:space="preserve">Chalmers, David J. 2003. “The Content and Epistemology of Phenomenal Belief.” In </w:t>
      </w:r>
      <w:r w:rsidRPr="00CD1001">
        <w:rPr>
          <w:rFonts w:ascii="Garamond" w:hAnsi="Garamond"/>
          <w:i/>
          <w:iCs/>
        </w:rPr>
        <w:t>Consciousness: New Philosophical Perspectives</w:t>
      </w:r>
      <w:r w:rsidRPr="00CD1001">
        <w:rPr>
          <w:rFonts w:ascii="Garamond" w:hAnsi="Garamond"/>
        </w:rPr>
        <w:t>, edited by Quentin Smith and Aleksandar Jokic, 220–72. Oxford; New York: Oxford University Press.</w:t>
      </w:r>
    </w:p>
    <w:p w14:paraId="41B9D9E0" w14:textId="77777777" w:rsidR="00CD1001" w:rsidRPr="00CD1001" w:rsidRDefault="00CD1001" w:rsidP="00B56430">
      <w:pPr>
        <w:pStyle w:val="Bibliography"/>
        <w:rPr>
          <w:rFonts w:ascii="Garamond" w:hAnsi="Garamond"/>
        </w:rPr>
      </w:pPr>
      <w:r w:rsidRPr="00CD1001">
        <w:rPr>
          <w:rFonts w:ascii="Garamond" w:hAnsi="Garamond"/>
        </w:rPr>
        <w:t xml:space="preserve">Comte, Auguste. 1830. </w:t>
      </w:r>
      <w:r w:rsidRPr="00CD1001">
        <w:rPr>
          <w:rFonts w:ascii="Garamond" w:hAnsi="Garamond"/>
          <w:i/>
          <w:iCs/>
        </w:rPr>
        <w:t>Cours de philosophie positive</w:t>
      </w:r>
      <w:r w:rsidRPr="00CD1001">
        <w:rPr>
          <w:rFonts w:ascii="Garamond" w:hAnsi="Garamond"/>
        </w:rPr>
        <w:t>. Edited by Florence Khodoss and Pierre Hidalgo. Vol. 3. Grenoble: La Gaya Scienza.</w:t>
      </w:r>
    </w:p>
    <w:p w14:paraId="11E82D09" w14:textId="77777777" w:rsidR="00CD1001" w:rsidRPr="00CD1001" w:rsidRDefault="00CD1001" w:rsidP="00B56430">
      <w:pPr>
        <w:pStyle w:val="Bibliography"/>
        <w:rPr>
          <w:rFonts w:ascii="Garamond" w:hAnsi="Garamond"/>
        </w:rPr>
      </w:pPr>
      <w:r w:rsidRPr="00CD1001">
        <w:rPr>
          <w:rFonts w:ascii="Garamond" w:hAnsi="Garamond"/>
        </w:rPr>
        <w:t xml:space="preserve">Conee, Earl. 1994. “Phenomenal Knowledge.” </w:t>
      </w:r>
      <w:r w:rsidRPr="00CD1001">
        <w:rPr>
          <w:rFonts w:ascii="Garamond" w:hAnsi="Garamond"/>
          <w:i/>
          <w:iCs/>
        </w:rPr>
        <w:t>Australasian Journal of Philosophy</w:t>
      </w:r>
      <w:r w:rsidRPr="00CD1001">
        <w:rPr>
          <w:rFonts w:ascii="Garamond" w:hAnsi="Garamond"/>
        </w:rPr>
        <w:t xml:space="preserve"> 72 (2).</w:t>
      </w:r>
    </w:p>
    <w:p w14:paraId="131470C3" w14:textId="77777777" w:rsidR="00CD1001" w:rsidRPr="00CD1001" w:rsidRDefault="00CD1001" w:rsidP="00B56430">
      <w:pPr>
        <w:pStyle w:val="Bibliography"/>
        <w:rPr>
          <w:rFonts w:ascii="Garamond" w:hAnsi="Garamond"/>
        </w:rPr>
      </w:pPr>
      <w:r w:rsidRPr="00B56430">
        <w:rPr>
          <w:rFonts w:ascii="Garamond" w:hAnsi="Garamond"/>
          <w:lang w:val="it-IT"/>
        </w:rPr>
        <w:t xml:space="preserve">Dennett, Daniel C. 1988. “Quining Qualia.” </w:t>
      </w:r>
      <w:r w:rsidRPr="00CD1001">
        <w:rPr>
          <w:rFonts w:ascii="Garamond" w:hAnsi="Garamond"/>
        </w:rPr>
        <w:t xml:space="preserve">In </w:t>
      </w:r>
      <w:r w:rsidRPr="00CD1001">
        <w:rPr>
          <w:rFonts w:ascii="Garamond" w:hAnsi="Garamond"/>
          <w:i/>
          <w:iCs/>
        </w:rPr>
        <w:t>Consciousness in Contemporary Science</w:t>
      </w:r>
      <w:r w:rsidRPr="00CD1001">
        <w:rPr>
          <w:rFonts w:ascii="Garamond" w:hAnsi="Garamond"/>
        </w:rPr>
        <w:t>, edited by Anthony J. Marcel and Edoardo Bisiach. Oxford: Oxford University Press.</w:t>
      </w:r>
    </w:p>
    <w:p w14:paraId="1236AF0D" w14:textId="77777777" w:rsidR="00CD1001" w:rsidRPr="00CD1001" w:rsidRDefault="00CD1001" w:rsidP="00B56430">
      <w:pPr>
        <w:pStyle w:val="Bibliography"/>
        <w:rPr>
          <w:rFonts w:ascii="Garamond" w:hAnsi="Garamond"/>
        </w:rPr>
      </w:pPr>
      <w:r w:rsidRPr="00CD1001">
        <w:rPr>
          <w:rFonts w:ascii="Garamond" w:hAnsi="Garamond"/>
        </w:rPr>
        <w:t xml:space="preserve">Fales, Evan. 1996. </w:t>
      </w:r>
      <w:r w:rsidRPr="00CD1001">
        <w:rPr>
          <w:rFonts w:ascii="Garamond" w:hAnsi="Garamond"/>
          <w:i/>
          <w:iCs/>
        </w:rPr>
        <w:t>A Defense of the Given</w:t>
      </w:r>
      <w:r w:rsidRPr="00CD1001">
        <w:rPr>
          <w:rFonts w:ascii="Garamond" w:hAnsi="Garamond"/>
        </w:rPr>
        <w:t>. Lanham, Ma: Rowman &amp; Littlefield Publishers.</w:t>
      </w:r>
    </w:p>
    <w:p w14:paraId="56E640C4" w14:textId="77777777" w:rsidR="00CD1001" w:rsidRPr="00CD1001" w:rsidRDefault="00CD1001" w:rsidP="00B56430">
      <w:pPr>
        <w:pStyle w:val="Bibliography"/>
        <w:rPr>
          <w:rFonts w:ascii="Garamond" w:hAnsi="Garamond"/>
        </w:rPr>
      </w:pPr>
      <w:r w:rsidRPr="00CD1001">
        <w:rPr>
          <w:rFonts w:ascii="Garamond" w:hAnsi="Garamond"/>
        </w:rPr>
        <w:t xml:space="preserve">Fine, Kit. 1994. “Essence and Modality: The Second Philosophical Perspectives Lecture.” </w:t>
      </w:r>
      <w:r w:rsidRPr="00CD1001">
        <w:rPr>
          <w:rFonts w:ascii="Garamond" w:hAnsi="Garamond"/>
          <w:i/>
          <w:iCs/>
        </w:rPr>
        <w:t>Philosophical Perspectives</w:t>
      </w:r>
      <w:r w:rsidRPr="00CD1001">
        <w:rPr>
          <w:rFonts w:ascii="Garamond" w:hAnsi="Garamond"/>
        </w:rPr>
        <w:t xml:space="preserve"> 8: 1–16.</w:t>
      </w:r>
    </w:p>
    <w:p w14:paraId="5A4F7E23" w14:textId="77777777" w:rsidR="00CD1001" w:rsidRPr="00CD1001" w:rsidRDefault="00CD1001" w:rsidP="00B56430">
      <w:pPr>
        <w:pStyle w:val="Bibliography"/>
        <w:rPr>
          <w:rFonts w:ascii="Garamond" w:hAnsi="Garamond"/>
        </w:rPr>
      </w:pPr>
      <w:r w:rsidRPr="00CD1001">
        <w:rPr>
          <w:rFonts w:ascii="Garamond" w:hAnsi="Garamond"/>
        </w:rPr>
        <w:t xml:space="preserve">Frankish, Keith. 2016. “Illusionism as a Theory of Consciousness.” </w:t>
      </w:r>
      <w:r w:rsidRPr="00CD1001">
        <w:rPr>
          <w:rFonts w:ascii="Garamond" w:hAnsi="Garamond"/>
          <w:i/>
          <w:iCs/>
        </w:rPr>
        <w:t>Journal of Consciousness Studies</w:t>
      </w:r>
      <w:r w:rsidRPr="00CD1001">
        <w:rPr>
          <w:rFonts w:ascii="Garamond" w:hAnsi="Garamond"/>
        </w:rPr>
        <w:t xml:space="preserve"> 23 (11–12): 11–39.</w:t>
      </w:r>
    </w:p>
    <w:p w14:paraId="36A6E3E0" w14:textId="77777777" w:rsidR="00CD1001" w:rsidRPr="00CD1001" w:rsidRDefault="00CD1001" w:rsidP="00B56430">
      <w:pPr>
        <w:pStyle w:val="Bibliography"/>
        <w:rPr>
          <w:rFonts w:ascii="Garamond" w:hAnsi="Garamond"/>
        </w:rPr>
      </w:pPr>
      <w:r w:rsidRPr="00CD1001">
        <w:rPr>
          <w:rFonts w:ascii="Garamond" w:hAnsi="Garamond"/>
        </w:rPr>
        <w:t xml:space="preserve">Fumerton, Richard. 1996. </w:t>
      </w:r>
      <w:r w:rsidRPr="00CD1001">
        <w:rPr>
          <w:rFonts w:ascii="Garamond" w:hAnsi="Garamond"/>
          <w:i/>
          <w:iCs/>
        </w:rPr>
        <w:t>Metaepistemology and Skepticism</w:t>
      </w:r>
      <w:r w:rsidRPr="00CD1001">
        <w:rPr>
          <w:rFonts w:ascii="Garamond" w:hAnsi="Garamond"/>
        </w:rPr>
        <w:t>. 1 vols. Studies in Epistemology and Cognitive Theory. Lanham, Ma: Rowman &amp; Littlefield.</w:t>
      </w:r>
    </w:p>
    <w:p w14:paraId="3B80D614" w14:textId="77777777" w:rsidR="00CD1001" w:rsidRPr="00CD1001" w:rsidRDefault="00CD1001" w:rsidP="00B56430">
      <w:pPr>
        <w:pStyle w:val="Bibliography"/>
        <w:rPr>
          <w:rFonts w:ascii="Garamond" w:hAnsi="Garamond"/>
        </w:rPr>
      </w:pPr>
      <w:r w:rsidRPr="00CD1001">
        <w:rPr>
          <w:rFonts w:ascii="Garamond" w:hAnsi="Garamond"/>
        </w:rPr>
        <w:t xml:space="preserve">———. 2001. “Classical Foundationalism.” In </w:t>
      </w:r>
      <w:r w:rsidRPr="00CD1001">
        <w:rPr>
          <w:rFonts w:ascii="Garamond" w:hAnsi="Garamond"/>
          <w:i/>
          <w:iCs/>
        </w:rPr>
        <w:t>Resurrecting Old-Fashioned Foundationalism</w:t>
      </w:r>
      <w:r w:rsidRPr="00CD1001">
        <w:rPr>
          <w:rFonts w:ascii="Garamond" w:hAnsi="Garamond"/>
        </w:rPr>
        <w:t>, edited by Michael R. DePaul, 3–20. Studies in Epistemology and Cognitive Theory. Lanham, Ma: Rowman and Littlefield.</w:t>
      </w:r>
    </w:p>
    <w:p w14:paraId="58A17E9A" w14:textId="77777777" w:rsidR="00CD1001" w:rsidRPr="00CD1001" w:rsidRDefault="00CD1001" w:rsidP="00B56430">
      <w:pPr>
        <w:pStyle w:val="Bibliography"/>
        <w:rPr>
          <w:rFonts w:ascii="Garamond" w:hAnsi="Garamond"/>
        </w:rPr>
      </w:pPr>
      <w:r w:rsidRPr="00CD1001">
        <w:rPr>
          <w:rFonts w:ascii="Garamond" w:hAnsi="Garamond"/>
        </w:rPr>
        <w:t xml:space="preserve">———. 2009. “Luminous Enough for a Cognitive Home.” </w:t>
      </w:r>
      <w:r w:rsidRPr="00CD1001">
        <w:rPr>
          <w:rFonts w:ascii="Garamond" w:hAnsi="Garamond"/>
          <w:i/>
          <w:iCs/>
        </w:rPr>
        <w:t>Philosophical Studies</w:t>
      </w:r>
      <w:r w:rsidRPr="00CD1001">
        <w:rPr>
          <w:rFonts w:ascii="Garamond" w:hAnsi="Garamond"/>
        </w:rPr>
        <w:t xml:space="preserve"> 142 (1): 67–76.</w:t>
      </w:r>
    </w:p>
    <w:p w14:paraId="4682C2C5" w14:textId="77777777" w:rsidR="00CD1001" w:rsidRPr="00CD1001" w:rsidRDefault="00CD1001" w:rsidP="00B56430">
      <w:pPr>
        <w:pStyle w:val="Bibliography"/>
        <w:rPr>
          <w:rFonts w:ascii="Garamond" w:hAnsi="Garamond"/>
        </w:rPr>
      </w:pPr>
      <w:r w:rsidRPr="00CD1001">
        <w:rPr>
          <w:rFonts w:ascii="Garamond" w:hAnsi="Garamond"/>
        </w:rPr>
        <w:t xml:space="preserve">Gertler, Brie. 2001. “Introspecting Phenomenal States.” </w:t>
      </w:r>
      <w:r w:rsidRPr="00CD1001">
        <w:rPr>
          <w:rFonts w:ascii="Garamond" w:hAnsi="Garamond"/>
          <w:i/>
          <w:iCs/>
        </w:rPr>
        <w:t>Philosophy and Phenomenological Research</w:t>
      </w:r>
      <w:r w:rsidRPr="00CD1001">
        <w:rPr>
          <w:rFonts w:ascii="Garamond" w:hAnsi="Garamond"/>
        </w:rPr>
        <w:t xml:space="preserve"> 63 (2): 305–28.</w:t>
      </w:r>
    </w:p>
    <w:p w14:paraId="2176DDD4" w14:textId="77777777" w:rsidR="00CD1001" w:rsidRPr="00CD1001" w:rsidRDefault="00CD1001" w:rsidP="00B56430">
      <w:pPr>
        <w:pStyle w:val="Bibliography"/>
        <w:rPr>
          <w:rFonts w:ascii="Garamond" w:hAnsi="Garamond"/>
        </w:rPr>
      </w:pPr>
      <w:r w:rsidRPr="00CD1001">
        <w:rPr>
          <w:rFonts w:ascii="Garamond" w:hAnsi="Garamond"/>
        </w:rPr>
        <w:t xml:space="preserve">———. 2011. </w:t>
      </w:r>
      <w:r w:rsidRPr="00CD1001">
        <w:rPr>
          <w:rFonts w:ascii="Garamond" w:hAnsi="Garamond"/>
          <w:i/>
          <w:iCs/>
        </w:rPr>
        <w:t>Self-Knowledge</w:t>
      </w:r>
      <w:r w:rsidRPr="00CD1001">
        <w:rPr>
          <w:rFonts w:ascii="Garamond" w:hAnsi="Garamond"/>
        </w:rPr>
        <w:t>. London; New York: Routledge.</w:t>
      </w:r>
    </w:p>
    <w:p w14:paraId="6828D4D2" w14:textId="52CD4853" w:rsidR="00CD1001" w:rsidRDefault="00CD1001" w:rsidP="00B56430">
      <w:pPr>
        <w:pStyle w:val="Bibliography"/>
        <w:rPr>
          <w:rFonts w:ascii="Garamond" w:hAnsi="Garamond"/>
        </w:rPr>
      </w:pPr>
      <w:r w:rsidRPr="00CD1001">
        <w:rPr>
          <w:rFonts w:ascii="Garamond" w:hAnsi="Garamond"/>
        </w:rPr>
        <w:lastRenderedPageBreak/>
        <w:t xml:space="preserve">———. 2012. “Renewed Acquaintance.” In </w:t>
      </w:r>
      <w:r w:rsidRPr="00CD1001">
        <w:rPr>
          <w:rFonts w:ascii="Garamond" w:hAnsi="Garamond"/>
          <w:i/>
          <w:iCs/>
        </w:rPr>
        <w:t>Introspection and Consciousness</w:t>
      </w:r>
      <w:r w:rsidRPr="00CD1001">
        <w:rPr>
          <w:rFonts w:ascii="Garamond" w:hAnsi="Garamond"/>
        </w:rPr>
        <w:t>, edited by Declan Smithies and Daniel Stoljar, 89–123. Oxford: Oxford University Press.</w:t>
      </w:r>
    </w:p>
    <w:p w14:paraId="285C6C99" w14:textId="2C47D12E" w:rsidR="00E23B24" w:rsidRPr="00E23B24" w:rsidRDefault="00E23B24" w:rsidP="00B56430">
      <w:pPr>
        <w:spacing w:after="0" w:line="240" w:lineRule="auto"/>
        <w:rPr>
          <w:rFonts w:ascii="Garamond" w:hAnsi="Garamond"/>
        </w:rPr>
      </w:pPr>
      <w:r>
        <w:rPr>
          <w:rFonts w:ascii="Garamond" w:hAnsi="Garamond"/>
        </w:rPr>
        <w:t xml:space="preserve">Grzankovski, Alex, and Michael Tye. 2019. </w:t>
      </w:r>
      <w:r w:rsidR="00373277" w:rsidRPr="00CD1001">
        <w:rPr>
          <w:rFonts w:ascii="Garamond" w:hAnsi="Garamond"/>
        </w:rPr>
        <w:t>“</w:t>
      </w:r>
      <w:r>
        <w:rPr>
          <w:rFonts w:ascii="Garamond" w:hAnsi="Garamond"/>
        </w:rPr>
        <w:t>What Acquaintance Teaches.</w:t>
      </w:r>
      <w:r w:rsidR="00373277" w:rsidRPr="00CD1001">
        <w:rPr>
          <w:rFonts w:ascii="Garamond" w:hAnsi="Garamond"/>
        </w:rPr>
        <w:t>”</w:t>
      </w:r>
      <w:r>
        <w:rPr>
          <w:rFonts w:ascii="Garamond" w:hAnsi="Garamond"/>
        </w:rPr>
        <w:t xml:space="preserve"> </w:t>
      </w:r>
      <w:r w:rsidRPr="00E23B24">
        <w:rPr>
          <w:rFonts w:ascii="Garamond" w:hAnsi="Garamond"/>
        </w:rPr>
        <w:t xml:space="preserve">In </w:t>
      </w:r>
      <w:r w:rsidRPr="00E23B24">
        <w:rPr>
          <w:rFonts w:ascii="Garamond" w:hAnsi="Garamond"/>
          <w:i/>
          <w:iCs/>
        </w:rPr>
        <w:t>Acquaintance: New Essays</w:t>
      </w:r>
      <w:r w:rsidRPr="00E23B24">
        <w:rPr>
          <w:rFonts w:ascii="Garamond" w:hAnsi="Garamond"/>
        </w:rPr>
        <w:t xml:space="preserve">, edited by Jonathan Knowles and Thomas Raleigh, </w:t>
      </w:r>
      <w:r w:rsidR="00373277">
        <w:rPr>
          <w:rFonts w:ascii="Garamond" w:hAnsi="Garamond"/>
        </w:rPr>
        <w:t>75</w:t>
      </w:r>
      <w:r w:rsidRPr="00E23B24">
        <w:rPr>
          <w:rFonts w:ascii="Garamond" w:hAnsi="Garamond"/>
        </w:rPr>
        <w:t>–</w:t>
      </w:r>
      <w:r w:rsidR="00373277">
        <w:rPr>
          <w:rFonts w:ascii="Garamond" w:hAnsi="Garamond"/>
        </w:rPr>
        <w:t>94</w:t>
      </w:r>
      <w:r w:rsidRPr="00E23B24">
        <w:rPr>
          <w:rFonts w:ascii="Garamond" w:hAnsi="Garamond"/>
        </w:rPr>
        <w:t>. Oxford: Oxford University Press.</w:t>
      </w:r>
    </w:p>
    <w:p w14:paraId="01796F15" w14:textId="77777777" w:rsidR="00CD1001" w:rsidRPr="00CD1001" w:rsidRDefault="00CD1001" w:rsidP="00B56430">
      <w:pPr>
        <w:pStyle w:val="Bibliography"/>
        <w:rPr>
          <w:rFonts w:ascii="Garamond" w:hAnsi="Garamond"/>
        </w:rPr>
      </w:pPr>
      <w:r w:rsidRPr="00CD1001">
        <w:rPr>
          <w:rFonts w:ascii="Garamond" w:hAnsi="Garamond"/>
        </w:rPr>
        <w:t xml:space="preserve">Hasan, Ali. 2013. “Phenomenal Conservatism, Classical Foundationalism, and Internalist Justification.” </w:t>
      </w:r>
      <w:r w:rsidRPr="00CD1001">
        <w:rPr>
          <w:rFonts w:ascii="Garamond" w:hAnsi="Garamond"/>
          <w:i/>
          <w:iCs/>
        </w:rPr>
        <w:t>Philosophical Studies: An International Journal for Philosophy in the Analytic Tradition</w:t>
      </w:r>
      <w:r w:rsidRPr="00CD1001">
        <w:rPr>
          <w:rFonts w:ascii="Garamond" w:hAnsi="Garamond"/>
        </w:rPr>
        <w:t xml:space="preserve"> 162 (2): 119–41.</w:t>
      </w:r>
    </w:p>
    <w:p w14:paraId="2AA73699" w14:textId="77777777" w:rsidR="00CD1001" w:rsidRPr="00CD1001" w:rsidRDefault="00CD1001" w:rsidP="00B56430">
      <w:pPr>
        <w:pStyle w:val="Bibliography"/>
        <w:rPr>
          <w:rFonts w:ascii="Garamond" w:hAnsi="Garamond"/>
        </w:rPr>
      </w:pPr>
      <w:r w:rsidRPr="00CD1001">
        <w:rPr>
          <w:rFonts w:ascii="Garamond" w:hAnsi="Garamond"/>
        </w:rPr>
        <w:t xml:space="preserve">Hellie, Benj. 2010. “An Externalist’s Guide to Inner Experience.” In </w:t>
      </w:r>
      <w:r w:rsidRPr="00CD1001">
        <w:rPr>
          <w:rFonts w:ascii="Garamond" w:hAnsi="Garamond"/>
          <w:i/>
          <w:iCs/>
        </w:rPr>
        <w:t>Perceiving the World</w:t>
      </w:r>
      <w:r w:rsidRPr="00CD1001">
        <w:rPr>
          <w:rFonts w:ascii="Garamond" w:hAnsi="Garamond"/>
        </w:rPr>
        <w:t>, edited by Bence Nanay, 97–145. Oxford: Oxford University Press.</w:t>
      </w:r>
    </w:p>
    <w:p w14:paraId="6BE64760" w14:textId="77777777" w:rsidR="00CD1001" w:rsidRPr="00CD1001" w:rsidRDefault="00CD1001" w:rsidP="00B56430">
      <w:pPr>
        <w:pStyle w:val="Bibliography"/>
        <w:rPr>
          <w:rFonts w:ascii="Garamond" w:hAnsi="Garamond"/>
        </w:rPr>
      </w:pPr>
      <w:r w:rsidRPr="00CD1001">
        <w:rPr>
          <w:rFonts w:ascii="Garamond" w:hAnsi="Garamond"/>
        </w:rPr>
        <w:t xml:space="preserve">Horgan, Terence, and Uriah Kriegel. 2007. “Phenomenal Epistemology: What Is Consciousness That We May Know It so Well?” </w:t>
      </w:r>
      <w:r w:rsidRPr="00CD1001">
        <w:rPr>
          <w:rFonts w:ascii="Garamond" w:hAnsi="Garamond"/>
          <w:i/>
          <w:iCs/>
        </w:rPr>
        <w:t>Philosophical Issues</w:t>
      </w:r>
      <w:r w:rsidRPr="00CD1001">
        <w:rPr>
          <w:rFonts w:ascii="Garamond" w:hAnsi="Garamond"/>
        </w:rPr>
        <w:t xml:space="preserve"> 17 (1): 123–144.</w:t>
      </w:r>
    </w:p>
    <w:p w14:paraId="7C4D1144" w14:textId="7C48392E" w:rsidR="00CD1001" w:rsidRDefault="00CD1001" w:rsidP="00B56430">
      <w:pPr>
        <w:pStyle w:val="Bibliography"/>
        <w:rPr>
          <w:rFonts w:ascii="Garamond" w:hAnsi="Garamond"/>
        </w:rPr>
      </w:pPr>
      <w:r w:rsidRPr="00CD1001">
        <w:rPr>
          <w:rFonts w:ascii="Garamond" w:hAnsi="Garamond"/>
        </w:rPr>
        <w:t xml:space="preserve">Jackson, Frank. 1982. “Epiphenomenal Qualia.” </w:t>
      </w:r>
      <w:r w:rsidRPr="00CD1001">
        <w:rPr>
          <w:rFonts w:ascii="Garamond" w:hAnsi="Garamond"/>
          <w:i/>
          <w:iCs/>
        </w:rPr>
        <w:t>The Philosophical Quarterly</w:t>
      </w:r>
      <w:r w:rsidRPr="00CD1001">
        <w:rPr>
          <w:rFonts w:ascii="Garamond" w:hAnsi="Garamond"/>
        </w:rPr>
        <w:t xml:space="preserve"> 32 (127): 127–36.</w:t>
      </w:r>
    </w:p>
    <w:p w14:paraId="79C6A380" w14:textId="29E8B2D6" w:rsidR="00953B2C" w:rsidRPr="008C236A" w:rsidRDefault="00953B2C" w:rsidP="00B56430">
      <w:pPr>
        <w:spacing w:after="0" w:line="240" w:lineRule="auto"/>
        <w:rPr>
          <w:rFonts w:ascii="Garamond" w:hAnsi="Garamond"/>
        </w:rPr>
      </w:pPr>
      <w:r w:rsidRPr="00953B2C">
        <w:rPr>
          <w:rFonts w:ascii="Garamond" w:hAnsi="Garamond"/>
        </w:rPr>
        <w:t xml:space="preserve">James, </w:t>
      </w:r>
      <w:r>
        <w:rPr>
          <w:rFonts w:ascii="Garamond" w:hAnsi="Garamond"/>
        </w:rPr>
        <w:t xml:space="preserve">William. </w:t>
      </w:r>
      <w:r w:rsidR="008C236A">
        <w:rPr>
          <w:rFonts w:ascii="Garamond" w:hAnsi="Garamond"/>
        </w:rPr>
        <w:t xml:space="preserve">1890. </w:t>
      </w:r>
      <w:r w:rsidR="008C236A">
        <w:rPr>
          <w:rFonts w:ascii="Garamond" w:hAnsi="Garamond"/>
          <w:i/>
          <w:iCs/>
        </w:rPr>
        <w:t>The Principles of Psychology</w:t>
      </w:r>
      <w:r w:rsidR="008C236A">
        <w:rPr>
          <w:rFonts w:ascii="Garamond" w:hAnsi="Garamond"/>
        </w:rPr>
        <w:t>. London: Dover, 1950.</w:t>
      </w:r>
    </w:p>
    <w:p w14:paraId="339C48C7" w14:textId="77777777" w:rsidR="00CD1001" w:rsidRPr="00CD1001" w:rsidRDefault="00CD1001" w:rsidP="00B56430">
      <w:pPr>
        <w:pStyle w:val="Bibliography"/>
        <w:rPr>
          <w:rFonts w:ascii="Garamond" w:hAnsi="Garamond"/>
        </w:rPr>
      </w:pPr>
      <w:r w:rsidRPr="00CD1001">
        <w:rPr>
          <w:rFonts w:ascii="Garamond" w:hAnsi="Garamond"/>
        </w:rPr>
        <w:t xml:space="preserve">Kammerer, François. 2016. “The Hardest Aspect of the Illusion Problem--and How to Solve It.” </w:t>
      </w:r>
      <w:r w:rsidRPr="00CD1001">
        <w:rPr>
          <w:rFonts w:ascii="Garamond" w:hAnsi="Garamond"/>
          <w:i/>
          <w:iCs/>
        </w:rPr>
        <w:t>Journal of Consciousness Studies</w:t>
      </w:r>
      <w:r w:rsidRPr="00CD1001">
        <w:rPr>
          <w:rFonts w:ascii="Garamond" w:hAnsi="Garamond"/>
        </w:rPr>
        <w:t xml:space="preserve"> 23 (11–12): 124–39.</w:t>
      </w:r>
    </w:p>
    <w:p w14:paraId="0DA0C380" w14:textId="77777777" w:rsidR="00CD1001" w:rsidRPr="00CD1001" w:rsidRDefault="00CD1001" w:rsidP="00B56430">
      <w:pPr>
        <w:pStyle w:val="Bibliography"/>
        <w:rPr>
          <w:rFonts w:ascii="Garamond" w:hAnsi="Garamond"/>
        </w:rPr>
      </w:pPr>
      <w:r w:rsidRPr="00CD1001">
        <w:rPr>
          <w:rFonts w:ascii="Garamond" w:hAnsi="Garamond"/>
        </w:rPr>
        <w:t xml:space="preserve">Kant, Immanuel. 1786. “Metaphysical Foundations of Natural Science.” In </w:t>
      </w:r>
      <w:r w:rsidRPr="00CD1001">
        <w:rPr>
          <w:rFonts w:ascii="Garamond" w:hAnsi="Garamond"/>
          <w:i/>
          <w:iCs/>
        </w:rPr>
        <w:t>Kant’s Prolegomena, and Metaphysical Foundations of Natural Science</w:t>
      </w:r>
      <w:r w:rsidRPr="00CD1001">
        <w:rPr>
          <w:rFonts w:ascii="Garamond" w:hAnsi="Garamond"/>
        </w:rPr>
        <w:t>, by Immanuel Kant, translated by Ernest Belfort Bax. London: G. Bell.</w:t>
      </w:r>
    </w:p>
    <w:p w14:paraId="6B78CABB" w14:textId="27772CF7" w:rsidR="00CD1001" w:rsidRDefault="00CD1001" w:rsidP="00B56430">
      <w:pPr>
        <w:pStyle w:val="Bibliography"/>
        <w:rPr>
          <w:rFonts w:ascii="Garamond" w:hAnsi="Garamond"/>
        </w:rPr>
      </w:pPr>
      <w:r w:rsidRPr="00CD1001">
        <w:rPr>
          <w:rFonts w:ascii="Garamond" w:hAnsi="Garamond"/>
        </w:rPr>
        <w:t xml:space="preserve">Kim, Jaegwon. 1993. </w:t>
      </w:r>
      <w:r w:rsidRPr="00CD1001">
        <w:rPr>
          <w:rFonts w:ascii="Garamond" w:hAnsi="Garamond"/>
          <w:i/>
          <w:iCs/>
        </w:rPr>
        <w:t>Supervenience and Mind: Selected Philosophical Essays</w:t>
      </w:r>
      <w:r w:rsidRPr="00CD1001">
        <w:rPr>
          <w:rFonts w:ascii="Garamond" w:hAnsi="Garamond"/>
        </w:rPr>
        <w:t>. Cambridge Studies in Philosophy. Cambridge: Cambridge University Press.</w:t>
      </w:r>
    </w:p>
    <w:p w14:paraId="2204B5AE" w14:textId="57C2024C" w:rsidR="00DB10D3" w:rsidRPr="00DB10D3" w:rsidRDefault="00DB10D3" w:rsidP="00D704F6">
      <w:pPr>
        <w:spacing w:after="0" w:line="240" w:lineRule="auto"/>
        <w:rPr>
          <w:rFonts w:ascii="Garamond" w:hAnsi="Garamond"/>
        </w:rPr>
      </w:pPr>
      <w:r>
        <w:rPr>
          <w:rFonts w:ascii="Garamond" w:hAnsi="Garamond"/>
        </w:rPr>
        <w:t xml:space="preserve">Knowles, Jonathan, and Thomas Raleigh. 2019. </w:t>
      </w:r>
      <w:r w:rsidRPr="00EF5C7E">
        <w:rPr>
          <w:rFonts w:ascii="Garamond" w:hAnsi="Garamond"/>
          <w:i/>
          <w:iCs/>
        </w:rPr>
        <w:t>Acquaintance: New Essays</w:t>
      </w:r>
      <w:r w:rsidRPr="00EF5C7E">
        <w:rPr>
          <w:rFonts w:ascii="Garamond" w:hAnsi="Garamond"/>
        </w:rPr>
        <w:t>. Oxford: Oxford University Press.</w:t>
      </w:r>
    </w:p>
    <w:p w14:paraId="140661D8" w14:textId="77777777" w:rsidR="00CD1001" w:rsidRPr="00CD1001" w:rsidRDefault="00CD1001" w:rsidP="00B56430">
      <w:pPr>
        <w:pStyle w:val="Bibliography"/>
        <w:rPr>
          <w:rFonts w:ascii="Garamond" w:hAnsi="Garamond"/>
        </w:rPr>
      </w:pPr>
      <w:r w:rsidRPr="00CD1001">
        <w:rPr>
          <w:rFonts w:ascii="Garamond" w:hAnsi="Garamond"/>
        </w:rPr>
        <w:t xml:space="preserve">Kriegel, Uriah. 2009. </w:t>
      </w:r>
      <w:r w:rsidRPr="00CD1001">
        <w:rPr>
          <w:rFonts w:ascii="Garamond" w:hAnsi="Garamond"/>
          <w:i/>
          <w:iCs/>
        </w:rPr>
        <w:t>Subjective Consciousness: A Self-Representational Theory</w:t>
      </w:r>
      <w:r w:rsidRPr="00CD1001">
        <w:rPr>
          <w:rFonts w:ascii="Garamond" w:hAnsi="Garamond"/>
        </w:rPr>
        <w:t>. Oxford: Oxford University Press.</w:t>
      </w:r>
    </w:p>
    <w:p w14:paraId="53E46353" w14:textId="6BAA8231" w:rsidR="00CD1001" w:rsidRDefault="00CD1001" w:rsidP="00B56430">
      <w:pPr>
        <w:pStyle w:val="Bibliography"/>
        <w:rPr>
          <w:rFonts w:ascii="Garamond" w:hAnsi="Garamond"/>
        </w:rPr>
      </w:pPr>
      <w:r w:rsidRPr="00CD1001">
        <w:rPr>
          <w:rFonts w:ascii="Garamond" w:hAnsi="Garamond"/>
        </w:rPr>
        <w:t xml:space="preserve">———. 2012. “Personal-Level Representation.” </w:t>
      </w:r>
      <w:r w:rsidRPr="00CD1001">
        <w:rPr>
          <w:rFonts w:ascii="Garamond" w:hAnsi="Garamond"/>
          <w:i/>
          <w:iCs/>
        </w:rPr>
        <w:t>Protosociology</w:t>
      </w:r>
      <w:r w:rsidRPr="00CD1001">
        <w:rPr>
          <w:rFonts w:ascii="Garamond" w:hAnsi="Garamond"/>
        </w:rPr>
        <w:t xml:space="preserve"> 28: 77–114.</w:t>
      </w:r>
    </w:p>
    <w:p w14:paraId="07518E8F" w14:textId="5E969B36" w:rsidR="00E23B24" w:rsidRPr="00E23B24" w:rsidRDefault="00E23B24" w:rsidP="00D704F6">
      <w:pPr>
        <w:spacing w:after="0" w:line="240" w:lineRule="auto"/>
        <w:rPr>
          <w:rFonts w:ascii="Garamond" w:hAnsi="Garamond"/>
        </w:rPr>
      </w:pPr>
      <w:r>
        <w:rPr>
          <w:rFonts w:ascii="Garamond" w:hAnsi="Garamond"/>
        </w:rPr>
        <w:t xml:space="preserve">Levine, Joseph. 2019. </w:t>
      </w:r>
      <w:r w:rsidRPr="00CD1001">
        <w:rPr>
          <w:rFonts w:ascii="Garamond" w:hAnsi="Garamond"/>
        </w:rPr>
        <w:t>“</w:t>
      </w:r>
      <w:r>
        <w:rPr>
          <w:rFonts w:ascii="Garamond" w:hAnsi="Garamond"/>
        </w:rPr>
        <w:t>Acquaintance is Consciousness and Consciousness is Acquaintance.</w:t>
      </w:r>
      <w:r w:rsidRPr="00CD1001">
        <w:rPr>
          <w:rFonts w:ascii="Garamond" w:hAnsi="Garamond"/>
        </w:rPr>
        <w:t>”</w:t>
      </w:r>
      <w:r>
        <w:rPr>
          <w:rFonts w:ascii="Garamond" w:hAnsi="Garamond"/>
        </w:rPr>
        <w:t xml:space="preserve"> </w:t>
      </w:r>
      <w:r w:rsidRPr="00CD1001">
        <w:rPr>
          <w:rFonts w:ascii="Garamond" w:hAnsi="Garamond"/>
        </w:rPr>
        <w:t xml:space="preserve">In </w:t>
      </w:r>
      <w:r w:rsidRPr="00CD1001">
        <w:rPr>
          <w:rFonts w:ascii="Garamond" w:hAnsi="Garamond"/>
          <w:i/>
          <w:iCs/>
        </w:rPr>
        <w:t>Acquaintance: New Essays</w:t>
      </w:r>
      <w:r w:rsidRPr="00CD1001">
        <w:rPr>
          <w:rFonts w:ascii="Garamond" w:hAnsi="Garamond"/>
        </w:rPr>
        <w:t xml:space="preserve">, edited by Jonathan Knowles and Thomas Raleigh, </w:t>
      </w:r>
      <w:r>
        <w:rPr>
          <w:rFonts w:ascii="Garamond" w:hAnsi="Garamond"/>
        </w:rPr>
        <w:t>33</w:t>
      </w:r>
      <w:r w:rsidRPr="00CD1001">
        <w:rPr>
          <w:rFonts w:ascii="Garamond" w:hAnsi="Garamond"/>
        </w:rPr>
        <w:t>–</w:t>
      </w:r>
      <w:r>
        <w:rPr>
          <w:rFonts w:ascii="Garamond" w:hAnsi="Garamond"/>
        </w:rPr>
        <w:t>48</w:t>
      </w:r>
      <w:r w:rsidRPr="00CD1001">
        <w:rPr>
          <w:rFonts w:ascii="Garamond" w:hAnsi="Garamond"/>
        </w:rPr>
        <w:t>. Oxford: Oxford University Press.</w:t>
      </w:r>
    </w:p>
    <w:p w14:paraId="7BC34868" w14:textId="4FEA6910" w:rsidR="00CD1001" w:rsidRDefault="00CD1001" w:rsidP="00B56430">
      <w:pPr>
        <w:pStyle w:val="Bibliography"/>
        <w:rPr>
          <w:rFonts w:ascii="Garamond" w:hAnsi="Garamond"/>
        </w:rPr>
      </w:pPr>
      <w:r w:rsidRPr="00CD1001">
        <w:rPr>
          <w:rFonts w:ascii="Garamond" w:hAnsi="Garamond"/>
        </w:rPr>
        <w:t xml:space="preserve">Lycan, William G. 1996. </w:t>
      </w:r>
      <w:r w:rsidRPr="00CD1001">
        <w:rPr>
          <w:rFonts w:ascii="Garamond" w:hAnsi="Garamond"/>
          <w:i/>
          <w:iCs/>
        </w:rPr>
        <w:t>Consciousness and Experience</w:t>
      </w:r>
      <w:r w:rsidRPr="00CD1001">
        <w:rPr>
          <w:rFonts w:ascii="Garamond" w:hAnsi="Garamond"/>
        </w:rPr>
        <w:t>. Cambridge, MA: MIT Press.</w:t>
      </w:r>
    </w:p>
    <w:p w14:paraId="6ECD5B5C" w14:textId="256FD65D" w:rsidR="00957DB2" w:rsidRPr="00957DB2" w:rsidRDefault="00957DB2" w:rsidP="00B56430">
      <w:pPr>
        <w:spacing w:after="0" w:line="240" w:lineRule="auto"/>
        <w:rPr>
          <w:rFonts w:ascii="Garamond" w:hAnsi="Garamond"/>
        </w:rPr>
      </w:pPr>
      <w:r>
        <w:rPr>
          <w:rFonts w:ascii="Garamond" w:hAnsi="Garamond"/>
        </w:rPr>
        <w:t xml:space="preserve">Mill, John Stuart. 1882. </w:t>
      </w:r>
      <w:r>
        <w:rPr>
          <w:rFonts w:ascii="Garamond" w:hAnsi="Garamond"/>
          <w:i/>
          <w:iCs/>
        </w:rPr>
        <w:t>Auguste Comte and Positivism</w:t>
      </w:r>
      <w:r>
        <w:rPr>
          <w:rFonts w:ascii="Garamond" w:hAnsi="Garamond"/>
        </w:rPr>
        <w:t>. London: Trübner.</w:t>
      </w:r>
    </w:p>
    <w:p w14:paraId="0DBDB525" w14:textId="1D829761" w:rsidR="00CD1001" w:rsidRDefault="00CD1001" w:rsidP="00B56430">
      <w:pPr>
        <w:pStyle w:val="Bibliography"/>
        <w:rPr>
          <w:rFonts w:ascii="Garamond" w:hAnsi="Garamond"/>
        </w:rPr>
      </w:pPr>
      <w:r w:rsidRPr="00CD1001">
        <w:rPr>
          <w:rFonts w:ascii="Garamond" w:hAnsi="Garamond"/>
        </w:rPr>
        <w:t xml:space="preserve">Mole, Christopher. 2008. “Attention and Consciousness.” </w:t>
      </w:r>
      <w:r w:rsidRPr="00CD1001">
        <w:rPr>
          <w:rFonts w:ascii="Garamond" w:hAnsi="Garamond"/>
          <w:i/>
          <w:iCs/>
        </w:rPr>
        <w:t>Journal of Consciousness Studies</w:t>
      </w:r>
      <w:r w:rsidRPr="00CD1001">
        <w:rPr>
          <w:rFonts w:ascii="Garamond" w:hAnsi="Garamond"/>
        </w:rPr>
        <w:t xml:space="preserve"> 15 (4): 86–104.</w:t>
      </w:r>
    </w:p>
    <w:p w14:paraId="35F631CA" w14:textId="0B6FAF2E" w:rsidR="00877799" w:rsidRPr="00877799" w:rsidRDefault="00877799" w:rsidP="00D704F6">
      <w:pPr>
        <w:spacing w:after="0" w:line="240" w:lineRule="auto"/>
        <w:rPr>
          <w:rFonts w:ascii="Garamond" w:hAnsi="Garamond"/>
        </w:rPr>
      </w:pPr>
      <w:r w:rsidRPr="00877799">
        <w:rPr>
          <w:rFonts w:ascii="Garamond" w:hAnsi="Garamond"/>
        </w:rPr>
        <w:t xml:space="preserve">Moran, Richard. 2001. </w:t>
      </w:r>
      <w:r w:rsidRPr="00877799">
        <w:rPr>
          <w:rFonts w:ascii="Garamond" w:hAnsi="Garamond"/>
          <w:i/>
          <w:iCs/>
        </w:rPr>
        <w:t>Authority and Estrangement: An Essay on Self- Knowledge</w:t>
      </w:r>
      <w:r w:rsidRPr="00877799">
        <w:rPr>
          <w:rFonts w:ascii="Garamond" w:hAnsi="Garamond"/>
        </w:rPr>
        <w:t>. Princeton, NJ: Princeton University Press.</w:t>
      </w:r>
    </w:p>
    <w:p w14:paraId="41DB0D8E" w14:textId="77777777" w:rsidR="00CD1001" w:rsidRPr="00CD1001" w:rsidRDefault="00CD1001" w:rsidP="00B56430">
      <w:pPr>
        <w:pStyle w:val="Bibliography"/>
        <w:rPr>
          <w:rFonts w:ascii="Garamond" w:hAnsi="Garamond"/>
        </w:rPr>
      </w:pPr>
      <w:r w:rsidRPr="00CD1001">
        <w:rPr>
          <w:rFonts w:ascii="Garamond" w:hAnsi="Garamond"/>
        </w:rPr>
        <w:t xml:space="preserve">Nanay, Bence, ed. 2010. </w:t>
      </w:r>
      <w:r w:rsidRPr="00CD1001">
        <w:rPr>
          <w:rFonts w:ascii="Garamond" w:hAnsi="Garamond"/>
          <w:i/>
          <w:iCs/>
        </w:rPr>
        <w:t>Perceiving the World</w:t>
      </w:r>
      <w:r w:rsidRPr="00CD1001">
        <w:rPr>
          <w:rFonts w:ascii="Garamond" w:hAnsi="Garamond"/>
        </w:rPr>
        <w:t>. Oxford: Oxford University Press.</w:t>
      </w:r>
    </w:p>
    <w:p w14:paraId="0BA3D482" w14:textId="77777777" w:rsidR="00CD1001" w:rsidRPr="00CD1001" w:rsidRDefault="00CD1001" w:rsidP="00B56430">
      <w:pPr>
        <w:pStyle w:val="Bibliography"/>
        <w:rPr>
          <w:rFonts w:ascii="Garamond" w:hAnsi="Garamond"/>
        </w:rPr>
      </w:pPr>
      <w:r w:rsidRPr="00CD1001">
        <w:rPr>
          <w:rFonts w:ascii="Garamond" w:hAnsi="Garamond"/>
        </w:rPr>
        <w:t xml:space="preserve">Pitt, David. 2004. “The Phenomenology of Cognition Or What Is It Like to Think That P?” </w:t>
      </w:r>
      <w:r w:rsidRPr="00CD1001">
        <w:rPr>
          <w:rFonts w:ascii="Garamond" w:hAnsi="Garamond"/>
          <w:i/>
          <w:iCs/>
        </w:rPr>
        <w:t>Philosophy and Phenomenological Research</w:t>
      </w:r>
      <w:r w:rsidRPr="00CD1001">
        <w:rPr>
          <w:rFonts w:ascii="Garamond" w:hAnsi="Garamond"/>
        </w:rPr>
        <w:t xml:space="preserve"> 69 (1): 1–36.</w:t>
      </w:r>
    </w:p>
    <w:p w14:paraId="271C437D" w14:textId="77777777" w:rsidR="00CD1001" w:rsidRPr="00CD1001" w:rsidRDefault="00CD1001" w:rsidP="00B56430">
      <w:pPr>
        <w:pStyle w:val="Bibliography"/>
        <w:rPr>
          <w:rFonts w:ascii="Garamond" w:hAnsi="Garamond"/>
        </w:rPr>
      </w:pPr>
      <w:r w:rsidRPr="00CD1001">
        <w:rPr>
          <w:rFonts w:ascii="Garamond" w:hAnsi="Garamond"/>
        </w:rPr>
        <w:t xml:space="preserve">Prinz, Jesse. 2011. “Is Attention Necessary and Sufficient for Consciousness?” In </w:t>
      </w:r>
      <w:r w:rsidRPr="00CD1001">
        <w:rPr>
          <w:rFonts w:ascii="Garamond" w:hAnsi="Garamond"/>
          <w:i/>
          <w:iCs/>
        </w:rPr>
        <w:t>Attention: Philosophical and Psychological Essays</w:t>
      </w:r>
      <w:r w:rsidRPr="00CD1001">
        <w:rPr>
          <w:rFonts w:ascii="Garamond" w:hAnsi="Garamond"/>
        </w:rPr>
        <w:t>, edited by Christopher Mole, Declan Smithies, and Wayne Wu, 174–203. Oxford; New York: Oxford University Press.</w:t>
      </w:r>
    </w:p>
    <w:p w14:paraId="0255D819" w14:textId="77777777" w:rsidR="00CD1001" w:rsidRPr="00CD1001" w:rsidRDefault="00CD1001" w:rsidP="00B56430">
      <w:pPr>
        <w:pStyle w:val="Bibliography"/>
        <w:rPr>
          <w:rFonts w:ascii="Garamond" w:hAnsi="Garamond"/>
        </w:rPr>
      </w:pPr>
      <w:r w:rsidRPr="00CD1001">
        <w:rPr>
          <w:rFonts w:ascii="Garamond" w:hAnsi="Garamond"/>
        </w:rPr>
        <w:t xml:space="preserve">Raleigh, Thomas. 2019. “The Recent Renaissance of Acquaintance.” In </w:t>
      </w:r>
      <w:r w:rsidRPr="00CD1001">
        <w:rPr>
          <w:rFonts w:ascii="Garamond" w:hAnsi="Garamond"/>
          <w:i/>
          <w:iCs/>
        </w:rPr>
        <w:t>Acquaintance: New Essays</w:t>
      </w:r>
      <w:r w:rsidRPr="00CD1001">
        <w:rPr>
          <w:rFonts w:ascii="Garamond" w:hAnsi="Garamond"/>
        </w:rPr>
        <w:t>, edited by Jonathan Knowles and Thomas Raleigh, 1–31. Oxford: Oxford University Press.</w:t>
      </w:r>
    </w:p>
    <w:p w14:paraId="324FE7B6" w14:textId="77777777" w:rsidR="00CD1001" w:rsidRPr="00CD1001" w:rsidRDefault="00CD1001" w:rsidP="00B56430">
      <w:pPr>
        <w:pStyle w:val="Bibliography"/>
        <w:rPr>
          <w:rFonts w:ascii="Garamond" w:hAnsi="Garamond"/>
        </w:rPr>
      </w:pPr>
      <w:r w:rsidRPr="00CD1001">
        <w:rPr>
          <w:rFonts w:ascii="Garamond" w:hAnsi="Garamond"/>
        </w:rPr>
        <w:t xml:space="preserve">Recanati, François. 2010. “Singular Thought: In Defence of Acquaintance.” In </w:t>
      </w:r>
      <w:r w:rsidRPr="00CD1001">
        <w:rPr>
          <w:rFonts w:ascii="Garamond" w:hAnsi="Garamond"/>
          <w:i/>
          <w:iCs/>
        </w:rPr>
        <w:t>New Essays on Singular Thought</w:t>
      </w:r>
      <w:r w:rsidRPr="00CD1001">
        <w:rPr>
          <w:rFonts w:ascii="Garamond" w:hAnsi="Garamond"/>
        </w:rPr>
        <w:t>, edited by Robin Jeshion, 141–90. Oxford: Oxford University Press. https://www-oxfordscholarship-com.ezproxy.rice.edu/view/10.1093/acprof:oso/9780199567881.001.0001/acprof-9780199567881-chapter-6.</w:t>
      </w:r>
    </w:p>
    <w:p w14:paraId="3E79068A" w14:textId="77777777" w:rsidR="00CD1001" w:rsidRPr="00CD1001" w:rsidRDefault="00CD1001" w:rsidP="00B56430">
      <w:pPr>
        <w:pStyle w:val="Bibliography"/>
        <w:rPr>
          <w:rFonts w:ascii="Garamond" w:hAnsi="Garamond"/>
        </w:rPr>
      </w:pPr>
      <w:r w:rsidRPr="00CD1001">
        <w:rPr>
          <w:rFonts w:ascii="Garamond" w:hAnsi="Garamond"/>
        </w:rPr>
        <w:t xml:space="preserve">Rosenthal, David M. 2005. </w:t>
      </w:r>
      <w:r w:rsidRPr="00CD1001">
        <w:rPr>
          <w:rFonts w:ascii="Garamond" w:hAnsi="Garamond"/>
          <w:i/>
          <w:iCs/>
        </w:rPr>
        <w:t>Consciousness and Mind</w:t>
      </w:r>
      <w:r w:rsidRPr="00CD1001">
        <w:rPr>
          <w:rFonts w:ascii="Garamond" w:hAnsi="Garamond"/>
        </w:rPr>
        <w:t>. Oxford: Clarendon Press.</w:t>
      </w:r>
    </w:p>
    <w:p w14:paraId="43FCA94F" w14:textId="77777777" w:rsidR="00CD1001" w:rsidRPr="00CD1001" w:rsidRDefault="00CD1001" w:rsidP="00B56430">
      <w:pPr>
        <w:pStyle w:val="Bibliography"/>
        <w:rPr>
          <w:rFonts w:ascii="Garamond" w:hAnsi="Garamond"/>
        </w:rPr>
      </w:pPr>
      <w:r w:rsidRPr="00CD1001">
        <w:rPr>
          <w:rFonts w:ascii="Garamond" w:hAnsi="Garamond"/>
        </w:rPr>
        <w:t xml:space="preserve">Russell, Bertrand. 1912. </w:t>
      </w:r>
      <w:r w:rsidRPr="00CD1001">
        <w:rPr>
          <w:rFonts w:ascii="Garamond" w:hAnsi="Garamond"/>
          <w:i/>
          <w:iCs/>
        </w:rPr>
        <w:t>The Problems of Philosophy</w:t>
      </w:r>
      <w:r w:rsidRPr="00CD1001">
        <w:rPr>
          <w:rFonts w:ascii="Garamond" w:hAnsi="Garamond"/>
        </w:rPr>
        <w:t>. New York: H. Holt and Company.</w:t>
      </w:r>
    </w:p>
    <w:p w14:paraId="4EF818FC" w14:textId="38E983E0" w:rsidR="00CD1001" w:rsidRDefault="00CD1001" w:rsidP="00B56430">
      <w:pPr>
        <w:pStyle w:val="Bibliography"/>
        <w:rPr>
          <w:rFonts w:ascii="Garamond" w:hAnsi="Garamond"/>
        </w:rPr>
      </w:pPr>
      <w:r w:rsidRPr="00CD1001">
        <w:rPr>
          <w:rFonts w:ascii="Garamond" w:hAnsi="Garamond"/>
        </w:rPr>
        <w:lastRenderedPageBreak/>
        <w:t xml:space="preserve">Ryle, Gilbert. 1949. </w:t>
      </w:r>
      <w:r w:rsidRPr="00CD1001">
        <w:rPr>
          <w:rFonts w:ascii="Garamond" w:hAnsi="Garamond"/>
          <w:i/>
          <w:iCs/>
        </w:rPr>
        <w:t>The Concept of Mind</w:t>
      </w:r>
      <w:r w:rsidRPr="00CD1001">
        <w:rPr>
          <w:rFonts w:ascii="Garamond" w:hAnsi="Garamond"/>
        </w:rPr>
        <w:t>. Chicago: The University of Chicago Press.</w:t>
      </w:r>
    </w:p>
    <w:p w14:paraId="71750270" w14:textId="14B28655" w:rsidR="002F37E0" w:rsidRPr="002F37E0" w:rsidRDefault="002F37E0" w:rsidP="00B56430">
      <w:pPr>
        <w:spacing w:after="0" w:line="240" w:lineRule="auto"/>
        <w:rPr>
          <w:rFonts w:ascii="Garamond" w:hAnsi="Garamond"/>
        </w:rPr>
      </w:pPr>
      <w:r>
        <w:rPr>
          <w:rFonts w:ascii="Garamond" w:hAnsi="Garamond"/>
        </w:rPr>
        <w:t xml:space="preserve">Siewert, Charles. 1998. </w:t>
      </w:r>
      <w:r>
        <w:rPr>
          <w:rFonts w:ascii="Garamond" w:hAnsi="Garamond"/>
          <w:i/>
          <w:iCs/>
        </w:rPr>
        <w:t>The Significance of Consciousness</w:t>
      </w:r>
      <w:r>
        <w:rPr>
          <w:rFonts w:ascii="Garamond" w:hAnsi="Garamond"/>
        </w:rPr>
        <w:t>. Princeton: Princeton University Press.</w:t>
      </w:r>
    </w:p>
    <w:p w14:paraId="1EE35ADC" w14:textId="77777777" w:rsidR="00CD1001" w:rsidRPr="00CD1001" w:rsidRDefault="00CD1001" w:rsidP="00B56430">
      <w:pPr>
        <w:pStyle w:val="Bibliography"/>
        <w:rPr>
          <w:rFonts w:ascii="Garamond" w:hAnsi="Garamond"/>
        </w:rPr>
      </w:pPr>
      <w:r w:rsidRPr="00CD1001">
        <w:rPr>
          <w:rFonts w:ascii="Garamond" w:hAnsi="Garamond"/>
        </w:rPr>
        <w:t xml:space="preserve">Smithies, Declan. 2011. “Attention Is Rational-Access Consciousness.” In </w:t>
      </w:r>
      <w:r w:rsidRPr="00CD1001">
        <w:rPr>
          <w:rFonts w:ascii="Garamond" w:hAnsi="Garamond"/>
          <w:i/>
          <w:iCs/>
        </w:rPr>
        <w:t>Attention: Philosophical and Psychological Essays</w:t>
      </w:r>
      <w:r w:rsidRPr="00CD1001">
        <w:rPr>
          <w:rFonts w:ascii="Garamond" w:hAnsi="Garamond"/>
        </w:rPr>
        <w:t>, edited by Christopher Mole, Declan Smithies, and Wayne Wu, 247–73. Oxford; New York: Oxford University Press.</w:t>
      </w:r>
    </w:p>
    <w:p w14:paraId="13215F33" w14:textId="77777777" w:rsidR="00CD1001" w:rsidRPr="00CD1001" w:rsidRDefault="00CD1001" w:rsidP="00B56430">
      <w:pPr>
        <w:pStyle w:val="Bibliography"/>
        <w:rPr>
          <w:rFonts w:ascii="Garamond" w:hAnsi="Garamond"/>
        </w:rPr>
      </w:pPr>
      <w:r w:rsidRPr="00CD1001">
        <w:rPr>
          <w:rFonts w:ascii="Garamond" w:hAnsi="Garamond"/>
        </w:rPr>
        <w:t xml:space="preserve">Soteriou, Matthew. 2013. </w:t>
      </w:r>
      <w:r w:rsidRPr="00CD1001">
        <w:rPr>
          <w:rFonts w:ascii="Garamond" w:hAnsi="Garamond"/>
          <w:i/>
          <w:iCs/>
        </w:rPr>
        <w:t>The Mind’s Construction: The Ontology of Mind and Mental Action</w:t>
      </w:r>
      <w:r w:rsidRPr="00CD1001">
        <w:rPr>
          <w:rFonts w:ascii="Garamond" w:hAnsi="Garamond"/>
        </w:rPr>
        <w:t>. Oxford, New York: Oxford University Press.</w:t>
      </w:r>
    </w:p>
    <w:p w14:paraId="024DE0A0" w14:textId="77777777" w:rsidR="00CD1001" w:rsidRPr="00CD1001" w:rsidRDefault="00CD1001" w:rsidP="00B56430">
      <w:pPr>
        <w:pStyle w:val="Bibliography"/>
        <w:rPr>
          <w:rFonts w:ascii="Garamond" w:hAnsi="Garamond"/>
        </w:rPr>
      </w:pPr>
      <w:r w:rsidRPr="00CD1001">
        <w:rPr>
          <w:rFonts w:ascii="Garamond" w:hAnsi="Garamond"/>
        </w:rPr>
        <w:t xml:space="preserve">Stazicker, James. 2011. “Attention, Visual Consciousness and Indeterminacy.” </w:t>
      </w:r>
      <w:r w:rsidRPr="00CD1001">
        <w:rPr>
          <w:rFonts w:ascii="Garamond" w:hAnsi="Garamond"/>
          <w:i/>
          <w:iCs/>
        </w:rPr>
        <w:t>Mind and Language</w:t>
      </w:r>
      <w:r w:rsidRPr="00CD1001">
        <w:rPr>
          <w:rFonts w:ascii="Garamond" w:hAnsi="Garamond"/>
        </w:rPr>
        <w:t xml:space="preserve"> 26 (2): 156–84.</w:t>
      </w:r>
    </w:p>
    <w:p w14:paraId="00AF1D57" w14:textId="77777777" w:rsidR="00CD1001" w:rsidRPr="00CD1001" w:rsidRDefault="00CD1001" w:rsidP="00B56430">
      <w:pPr>
        <w:pStyle w:val="Bibliography"/>
        <w:rPr>
          <w:rFonts w:ascii="Garamond" w:hAnsi="Garamond"/>
        </w:rPr>
      </w:pPr>
      <w:r w:rsidRPr="00CD1001">
        <w:rPr>
          <w:rFonts w:ascii="Garamond" w:hAnsi="Garamond"/>
        </w:rPr>
        <w:t xml:space="preserve">Titchener, Edward B. 1912a. “Prolegomena to a Study of Introspection.” </w:t>
      </w:r>
      <w:r w:rsidRPr="00CD1001">
        <w:rPr>
          <w:rFonts w:ascii="Garamond" w:hAnsi="Garamond"/>
          <w:i/>
          <w:iCs/>
        </w:rPr>
        <w:t>The American Journal of Psychology</w:t>
      </w:r>
      <w:r w:rsidRPr="00CD1001">
        <w:rPr>
          <w:rFonts w:ascii="Garamond" w:hAnsi="Garamond"/>
        </w:rPr>
        <w:t xml:space="preserve"> 23 (3): 427–48.</w:t>
      </w:r>
    </w:p>
    <w:p w14:paraId="59054376" w14:textId="77777777" w:rsidR="00CD1001" w:rsidRPr="00CD1001" w:rsidRDefault="00CD1001" w:rsidP="00B56430">
      <w:pPr>
        <w:pStyle w:val="Bibliography"/>
        <w:rPr>
          <w:rFonts w:ascii="Garamond" w:hAnsi="Garamond"/>
        </w:rPr>
      </w:pPr>
      <w:r w:rsidRPr="00CD1001">
        <w:rPr>
          <w:rFonts w:ascii="Garamond" w:hAnsi="Garamond"/>
        </w:rPr>
        <w:t xml:space="preserve">———. 1912b. “The Schema of Introspection.” </w:t>
      </w:r>
      <w:r w:rsidRPr="00CD1001">
        <w:rPr>
          <w:rFonts w:ascii="Garamond" w:hAnsi="Garamond"/>
          <w:i/>
          <w:iCs/>
        </w:rPr>
        <w:t>The American Journal of Psychology</w:t>
      </w:r>
      <w:r w:rsidRPr="00CD1001">
        <w:rPr>
          <w:rFonts w:ascii="Garamond" w:hAnsi="Garamond"/>
        </w:rPr>
        <w:t xml:space="preserve"> 23 (4): 485–508.</w:t>
      </w:r>
    </w:p>
    <w:p w14:paraId="39F9E0D3" w14:textId="77777777" w:rsidR="00CD1001" w:rsidRPr="00CD1001" w:rsidRDefault="00CD1001" w:rsidP="00B56430">
      <w:pPr>
        <w:pStyle w:val="Bibliography"/>
        <w:rPr>
          <w:rFonts w:ascii="Garamond" w:hAnsi="Garamond"/>
        </w:rPr>
      </w:pPr>
      <w:r w:rsidRPr="00CD1001">
        <w:rPr>
          <w:rFonts w:ascii="Garamond" w:hAnsi="Garamond"/>
        </w:rPr>
        <w:t xml:space="preserve">Watzl, Sebastian. 2017. </w:t>
      </w:r>
      <w:r w:rsidRPr="00CD1001">
        <w:rPr>
          <w:rFonts w:ascii="Garamond" w:hAnsi="Garamond"/>
          <w:i/>
          <w:iCs/>
        </w:rPr>
        <w:t>Structuring Mind. The Nature of Attention and How It Shapes Consciousness</w:t>
      </w:r>
      <w:r w:rsidRPr="00CD1001">
        <w:rPr>
          <w:rFonts w:ascii="Garamond" w:hAnsi="Garamond"/>
        </w:rPr>
        <w:t>. Oxford: Oxford University Press.</w:t>
      </w:r>
    </w:p>
    <w:p w14:paraId="4232D904" w14:textId="77777777" w:rsidR="00CD1001" w:rsidRPr="00CD1001" w:rsidRDefault="00CD1001" w:rsidP="00B56430">
      <w:pPr>
        <w:pStyle w:val="Bibliography"/>
        <w:rPr>
          <w:rFonts w:ascii="Garamond" w:hAnsi="Garamond"/>
        </w:rPr>
      </w:pPr>
      <w:r w:rsidRPr="00CD1001">
        <w:rPr>
          <w:rFonts w:ascii="Garamond" w:hAnsi="Garamond"/>
        </w:rPr>
        <w:t xml:space="preserve">Williford, Kenneth. 2015. “Representationalisms, Subjective Character, and Self-Acquaintance.” In </w:t>
      </w:r>
      <w:r w:rsidRPr="00CD1001">
        <w:rPr>
          <w:rFonts w:ascii="Garamond" w:hAnsi="Garamond"/>
          <w:i/>
          <w:iCs/>
        </w:rPr>
        <w:t>Open MIND</w:t>
      </w:r>
      <w:r w:rsidRPr="00CD1001">
        <w:rPr>
          <w:rFonts w:ascii="Garamond" w:hAnsi="Garamond"/>
        </w:rPr>
        <w:t>, edited by Thomas Metzinger and Jennifer M. Windt. Vol. 39. Frankfurt am Main: MIND Group.</w:t>
      </w:r>
    </w:p>
    <w:p w14:paraId="016479A9" w14:textId="154DEE25" w:rsidR="000B72FB" w:rsidRPr="00941AEC" w:rsidRDefault="00CD1001" w:rsidP="00B56430">
      <w:pPr>
        <w:pStyle w:val="Bibliography"/>
        <w:rPr>
          <w:rFonts w:ascii="Garamond" w:hAnsi="Garamond"/>
          <w:szCs w:val="24"/>
        </w:rPr>
      </w:pPr>
      <w:r w:rsidRPr="00CD1001">
        <w:rPr>
          <w:rFonts w:ascii="Garamond" w:hAnsi="Garamond"/>
        </w:rPr>
        <w:t xml:space="preserve">Wundt, Wilhelm Max. 1897. </w:t>
      </w:r>
      <w:r w:rsidRPr="00CD1001">
        <w:rPr>
          <w:rFonts w:ascii="Garamond" w:hAnsi="Garamond"/>
          <w:i/>
          <w:iCs/>
        </w:rPr>
        <w:t>Outlines of Psychology</w:t>
      </w:r>
      <w:r w:rsidRPr="00CD1001">
        <w:rPr>
          <w:rFonts w:ascii="Garamond" w:hAnsi="Garamond"/>
        </w:rPr>
        <w:t xml:space="preserve">. </w:t>
      </w:r>
      <w:r w:rsidRPr="00941AEC">
        <w:rPr>
          <w:rFonts w:ascii="Garamond" w:hAnsi="Garamond"/>
        </w:rPr>
        <w:t>Leipzig; New York: Engelmann. http://archive.org/details/cu31924014474534.</w:t>
      </w:r>
      <w:r w:rsidR="003B47E5" w:rsidRPr="00CD1001">
        <w:rPr>
          <w:rFonts w:ascii="Garamond" w:hAnsi="Garamond"/>
          <w:szCs w:val="24"/>
        </w:rPr>
        <w:fldChar w:fldCharType="end"/>
      </w:r>
    </w:p>
    <w:sectPr w:rsidR="000B72FB" w:rsidRPr="00941AEC">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7CC09" w14:textId="77777777" w:rsidR="005D73AD" w:rsidRDefault="005D73AD" w:rsidP="0090520D">
      <w:pPr>
        <w:spacing w:after="0" w:line="240" w:lineRule="auto"/>
      </w:pPr>
      <w:r>
        <w:separator/>
      </w:r>
    </w:p>
  </w:endnote>
  <w:endnote w:type="continuationSeparator" w:id="0">
    <w:p w14:paraId="798E61F2" w14:textId="77777777" w:rsidR="005D73AD" w:rsidRDefault="005D73AD" w:rsidP="0090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rPr>
      <w:id w:val="-810487160"/>
      <w:docPartObj>
        <w:docPartGallery w:val="Page Numbers (Bottom of Page)"/>
        <w:docPartUnique/>
      </w:docPartObj>
    </w:sdtPr>
    <w:sdtEndPr>
      <w:rPr>
        <w:noProof/>
      </w:rPr>
    </w:sdtEndPr>
    <w:sdtContent>
      <w:p w14:paraId="071AB33D" w14:textId="079A5F33" w:rsidR="002D14AE" w:rsidRPr="002C3807" w:rsidRDefault="002D14AE">
        <w:pPr>
          <w:pStyle w:val="Footer"/>
          <w:jc w:val="center"/>
          <w:rPr>
            <w:rFonts w:ascii="Garamond" w:hAnsi="Garamond"/>
          </w:rPr>
        </w:pPr>
        <w:r w:rsidRPr="002C3807">
          <w:rPr>
            <w:rFonts w:ascii="Garamond" w:hAnsi="Garamond"/>
          </w:rPr>
          <w:fldChar w:fldCharType="begin"/>
        </w:r>
        <w:r w:rsidRPr="002C3807">
          <w:rPr>
            <w:rFonts w:ascii="Garamond" w:hAnsi="Garamond"/>
          </w:rPr>
          <w:instrText xml:space="preserve"> PAGE   \* MERGEFORMAT </w:instrText>
        </w:r>
        <w:r w:rsidRPr="002C3807">
          <w:rPr>
            <w:rFonts w:ascii="Garamond" w:hAnsi="Garamond"/>
          </w:rPr>
          <w:fldChar w:fldCharType="separate"/>
        </w:r>
        <w:r w:rsidRPr="002C3807">
          <w:rPr>
            <w:rFonts w:ascii="Garamond" w:hAnsi="Garamond"/>
            <w:noProof/>
          </w:rPr>
          <w:t>2</w:t>
        </w:r>
        <w:r w:rsidRPr="002C3807">
          <w:rPr>
            <w:rFonts w:ascii="Garamond" w:hAnsi="Garamond"/>
            <w:noProof/>
          </w:rPr>
          <w:fldChar w:fldCharType="end"/>
        </w:r>
      </w:p>
    </w:sdtContent>
  </w:sdt>
  <w:p w14:paraId="212688B0" w14:textId="77777777" w:rsidR="002D14AE" w:rsidRPr="002C3807" w:rsidRDefault="002D14AE">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81BB8" w14:textId="77777777" w:rsidR="005D73AD" w:rsidRDefault="005D73AD" w:rsidP="0090520D">
      <w:pPr>
        <w:spacing w:after="0" w:line="240" w:lineRule="auto"/>
      </w:pPr>
      <w:r>
        <w:separator/>
      </w:r>
    </w:p>
  </w:footnote>
  <w:footnote w:type="continuationSeparator" w:id="0">
    <w:p w14:paraId="48604EDE" w14:textId="77777777" w:rsidR="005D73AD" w:rsidRDefault="005D73AD" w:rsidP="0090520D">
      <w:pPr>
        <w:spacing w:after="0" w:line="240" w:lineRule="auto"/>
      </w:pPr>
      <w:r>
        <w:continuationSeparator/>
      </w:r>
    </w:p>
  </w:footnote>
  <w:footnote w:id="1">
    <w:p w14:paraId="104911EC" w14:textId="7F5CD753" w:rsidR="002D14AE" w:rsidRPr="00C842C1" w:rsidRDefault="002D14AE" w:rsidP="00F30B0F">
      <w:pPr>
        <w:pStyle w:val="FootnoteText"/>
        <w:spacing w:line="240" w:lineRule="auto"/>
      </w:pPr>
      <w:r w:rsidRPr="00C842C1">
        <w:rPr>
          <w:rStyle w:val="FootnoteReference"/>
        </w:rPr>
        <w:footnoteRef/>
      </w:r>
      <w:r w:rsidRPr="00C842C1">
        <w:t xml:space="preserve"> The epistemic significance of acquaintance is often taken to consist, at least, in its yielding a special kind of knowledge, namely </w:t>
      </w:r>
      <w:r w:rsidRPr="00C842C1">
        <w:rPr>
          <w:i/>
          <w:iCs/>
        </w:rPr>
        <w:t>knowledge by acquaintance</w:t>
      </w:r>
      <w:r w:rsidRPr="00C842C1">
        <w:t>.</w:t>
      </w:r>
    </w:p>
  </w:footnote>
  <w:footnote w:id="2">
    <w:p w14:paraId="4048D85A" w14:textId="29C5ED8E" w:rsidR="002D14AE" w:rsidRPr="00C842C1" w:rsidRDefault="002D14AE" w:rsidP="00F30B0F">
      <w:pPr>
        <w:pStyle w:val="FootnoteText"/>
        <w:spacing w:line="240" w:lineRule="auto"/>
      </w:pPr>
      <w:r w:rsidRPr="00C842C1">
        <w:rPr>
          <w:rStyle w:val="FootnoteReference"/>
        </w:rPr>
        <w:footnoteRef/>
      </w:r>
      <w:r w:rsidRPr="00C842C1">
        <w:t xml:space="preserve"> See</w:t>
      </w:r>
      <w:r>
        <w:t xml:space="preserve"> also</w:t>
      </w:r>
      <w:r w:rsidRPr="00C842C1">
        <w:t xml:space="preserve"> Thomas </w:t>
      </w:r>
      <w:r w:rsidRPr="00C842C1">
        <w:fldChar w:fldCharType="begin"/>
      </w:r>
      <w:r w:rsidRPr="00C842C1">
        <w:instrText xml:space="preserve"> ADDIN ZOTERO_ITEM CSL_CITATION {"citationID":"8Y87oQ6Z","properties":{"formattedCitation":"(Raleigh 2019)","plainCitation":"(Raleigh 2019)","dontUpdate":true,"noteIndex":2},"citationItems":[{"id":1196,"uris":["http://zotero.org/users/3438906/items/GKPQR486"],"uri":["http://zotero.org/users/3438906/items/GKPQR486"],"itemData":{"id":1196,"type":"chapter","container-title":"Acquaintance: New Essays","event-place":"Oxford","page":"1-31","publisher":"Oxford University Press","publisher-place":"Oxford","title":"The Recent Renaissance of Acquaintance","author":[{"family":"Raleigh","given":"Thomas"}],"editor":[{"family":"Knowles","given":"Jonathan"},{"family":"Raleigh","given":"Thomas"}],"accessed":{"date-parts":[["2019",12,17]]},"issued":{"date-parts":[["2019"]]}}}],"schema":"https://github.com/citation-style-language/schema/raw/master/csl-citation.json"} </w:instrText>
      </w:r>
      <w:r w:rsidRPr="00C842C1">
        <w:fldChar w:fldCharType="separate"/>
      </w:r>
      <w:r w:rsidRPr="00C842C1">
        <w:t>Raleigh (2019)</w:t>
      </w:r>
      <w:r w:rsidRPr="00C842C1">
        <w:fldChar w:fldCharType="end"/>
      </w:r>
      <w:r w:rsidRPr="00C842C1">
        <w:t xml:space="preserve"> for an excellent introduction to the notion of acquaintance: its origin, its puzzles, and its role in contemporary debates.</w:t>
      </w:r>
    </w:p>
  </w:footnote>
  <w:footnote w:id="3">
    <w:p w14:paraId="183E0FF3" w14:textId="07466C45" w:rsidR="002D14AE" w:rsidRPr="00C842C1" w:rsidRDefault="002D14AE" w:rsidP="00F30B0F">
      <w:pPr>
        <w:pStyle w:val="FootnoteText"/>
        <w:spacing w:line="240" w:lineRule="auto"/>
      </w:pPr>
      <w:r w:rsidRPr="00C842C1">
        <w:rPr>
          <w:rStyle w:val="FootnoteReference"/>
        </w:rPr>
        <w:footnoteRef/>
      </w:r>
      <w:r w:rsidRPr="00C842C1">
        <w:t xml:space="preserve"> Among these are </w:t>
      </w:r>
      <w:r w:rsidRPr="00C842C1">
        <w:fldChar w:fldCharType="begin"/>
      </w:r>
      <w:r w:rsidRPr="00C842C1">
        <w:instrText xml:space="preserve"> ADDIN ZOTERO_ITEM CSL_CITATION {"citationID":"h7rjL9Eb","properties":{"formattedCitation":"(Campbell 2002)","plainCitation":"(Campbell 2002)","dontUpdate":true,"noteIndex":3},"citationItems":[{"id":486,"uris":["http://zotero.org/users/3438906/items/HVFRFRZX"],"uri":["http://zotero.org/users/3438906/items/HVFRFRZX"],"itemData":{"id":486,"type":"book","event-place":"Oxford","publisher":"Clarendon Press","publisher-place":"Oxford","title":"Reference and Consciousness","author":[{"family":"Campbell","given":"John"}],"issued":{"date-parts":[["2002"]]}}}],"schema":"https://github.com/citation-style-language/schema/raw/master/csl-citation.json"} </w:instrText>
      </w:r>
      <w:r w:rsidRPr="00C842C1">
        <w:fldChar w:fldCharType="separate"/>
      </w:r>
      <w:r w:rsidRPr="00C842C1">
        <w:t>Campbell (2002)</w:t>
      </w:r>
      <w:r w:rsidRPr="00C842C1">
        <w:fldChar w:fldCharType="end"/>
      </w:r>
      <w:r w:rsidRPr="00C842C1">
        <w:t xml:space="preserve">, </w:t>
      </w:r>
      <w:r w:rsidRPr="00C842C1">
        <w:fldChar w:fldCharType="begin"/>
      </w:r>
      <w:r w:rsidRPr="00C842C1">
        <w:instrText xml:space="preserve"> ADDIN ZOTERO_ITEM CSL_CITATION {"citationID":"SuEnOYhw","properties":{"formattedCitation":"(Hellie 2010)","plainCitation":"(Hellie 2010)","dontUpdate":true,"noteIndex":3},"citationItems":[{"id":1217,"uris":["http://zotero.org/users/3438906/items/LXTQY9WH"],"uri":["http://zotero.org/users/3438906/items/LXTQY9WH"],"itemData":{"id":1217,"type":"chapter","container-title":"Perceiving the World","event-place":"Oxford","page":"97–145","publisher":"Oxford University Press","publisher-place":"Oxford","source":"PhilPapers","title":"An Externalist's Guide to Inner Experience","editor":[{"family":"Nanay","given":"Bence"}],"author":[{"family":"Hellie","given":"Benj"}],"issued":{"date-parts":[["2010"]]}}}],"schema":"https://github.com/citation-style-language/schema/raw/master/csl-citation.json"} </w:instrText>
      </w:r>
      <w:r w:rsidRPr="00C842C1">
        <w:fldChar w:fldCharType="separate"/>
      </w:r>
      <w:r w:rsidRPr="00C842C1">
        <w:t>Hellie (2010)</w:t>
      </w:r>
      <w:r w:rsidRPr="00C842C1">
        <w:fldChar w:fldCharType="end"/>
      </w:r>
      <w:r w:rsidRPr="00C842C1">
        <w:t xml:space="preserve">, </w:t>
      </w:r>
      <w:r w:rsidRPr="00C842C1">
        <w:fldChar w:fldCharType="begin"/>
      </w:r>
      <w:r w:rsidRPr="00C842C1">
        <w:instrText xml:space="preserve"> ADDIN ZOTERO_ITEM CSL_CITATION {"citationID":"BXEjh5zb","properties":{"formattedCitation":"(Brewer 2011)","plainCitation":"(Brewer 2011)","dontUpdate":true,"noteIndex":3},"citationItems":[{"id":1218,"uris":["http://zotero.org/users/3438906/items/H6JSYNWG"],"uri":["http://zotero.org/users/3438906/items/H6JSYNWG"],"itemData":{"id":1218,"type":"book","abstract":"This book presents, motivates, and defends a new solution to a fundamental problem in the philosophy of perception. What is the correct theoretical conception of perceptual experience, and how should we best understand the nature of our basic perceptual relation with the physical objects in the world around us? Most theorists today analyze perception in terms of its representational content, in large part in order to avoid fatal problems attending the early modern conception of perception as a relation with particular mind-dependent direct objects of experience. Having set up the underlying problem and explored the lessons to be learnt from the various difficulties faced by opposing early modern responses to it, it is argued that this contemporary approach has serious problems of its own. Furthermore, the early modern insight that perception is most fundamentally to be construed as a relation of conscious acquaintance with certain direct objects of experience is perfectly consistent with the commonsense identification of such direct objects with persisting mind-independent physical objects themselves. The resultant picture of perception as acquaintance from a given point of view and in certain specific circumstances with particular mind-independent physical objects offers a rich and nuanced account of the various ways such things look in perception that also accommodates illusion and hallucination. This solution is proposed and elaborated as the most satisfactory and defensible vindication of empirical realism.","event-place":"Oxford","language":"en_US","publisher":"Oxford University Press","publisher-place":"Oxford","source":"www.oxfordscholarship.com","title":"Perception and its Objects","author":[{"family":"Brewer","given":"Bill"}],"accessed":{"date-parts":[["2019",12,18]]},"issued":{"date-parts":[["2011"]]}}}],"schema":"https://github.com/citation-style-language/schema/raw/master/csl-citation.json"} </w:instrText>
      </w:r>
      <w:r w:rsidRPr="00C842C1">
        <w:fldChar w:fldCharType="separate"/>
      </w:r>
      <w:r w:rsidRPr="00C842C1">
        <w:t>Brewer (2011)</w:t>
      </w:r>
      <w:r w:rsidRPr="00C842C1">
        <w:fldChar w:fldCharType="end"/>
      </w:r>
      <w:r w:rsidRPr="00C842C1">
        <w:t xml:space="preserve">, and </w:t>
      </w:r>
      <w:r w:rsidRPr="00C842C1">
        <w:fldChar w:fldCharType="begin"/>
      </w:r>
      <w:r w:rsidRPr="00C842C1">
        <w:instrText xml:space="preserve"> ADDIN ZOTERO_ITEM CSL_CITATION {"citationID":"5mu2LEot","properties":{"formattedCitation":"(Soteriou 2013)","plainCitation":"(Soteriou 2013)","dontUpdate":true,"noteIndex":3},"citationItems":[{"id":1220,"uris":["http://zotero.org/users/3438906/items/TFHEZHAK"],"uri":["http://zotero.org/users/3438906/items/TFHEZHAK"],"itemData":{"id":1220,"type":"book","abstract":"Philosophers working on the ontology of mind have highlighted various distinctions that can be drawn between the ways in which different aspects of our minds fill time. For example, they note that whereas some elements of our mental lives obtain over time, others unfold over time, and some continue to occur throughout intervals of time. Matthew Soteriou explores ways in which such distinctions can be put to work in helping to inform philosophical accounts of both sensory and cognitive aspects of consciousness. Part One of The Mind's Construction argues that work in the ontology of mind that focuses on distinctions of temporal character has much to contribute to philosophical accounts of the phenomenology of various elements of sensory consciousness—e.g. the phenomenology of perceptual experience, bodily sensation, and perceptual imagination. Part Two argues that these ontological considerations can inform our understanding of conscious thinking, and the form of self-conscious consciousness that we have as subjects capable of engaging in such activity, by helping to account for and explain the respect in which agency is exercised in conscious thinking. This in turn, it is argued, can illuminate the more general issue of the place and role of mental action in an account of the metaphysics of mind.","event-place":"Oxford, New York","number-of-pages":"398","publisher":"Oxford University Press","publisher-place":"Oxford, New York","source":"Oxford University Press","title":"The Mind's Construction: The Ontology of Mind and Mental Action","title-short":"The Mind's Construction","author":[{"family":"Soteriou","given":"Matthew"}],"issued":{"date-parts":[["2013"]]}}}],"schema":"https://github.com/citation-style-language/schema/raw/master/csl-citation.json"} </w:instrText>
      </w:r>
      <w:r w:rsidRPr="00C842C1">
        <w:fldChar w:fldCharType="separate"/>
      </w:r>
      <w:r w:rsidRPr="00C842C1">
        <w:t>Soteriou (2013)</w:t>
      </w:r>
      <w:r w:rsidRPr="00C842C1">
        <w:fldChar w:fldCharType="end"/>
      </w:r>
      <w:r w:rsidRPr="00C842C1">
        <w:t xml:space="preserve"> (</w:t>
      </w:r>
      <w:r w:rsidRPr="00C842C1">
        <w:rPr>
          <w:i/>
          <w:iCs/>
        </w:rPr>
        <w:t>cf.</w:t>
      </w:r>
      <w:r w:rsidRPr="00C842C1">
        <w:t xml:space="preserve"> </w:t>
      </w:r>
      <w:r w:rsidRPr="00C842C1">
        <w:fldChar w:fldCharType="begin"/>
      </w:r>
      <w:r w:rsidRPr="00C842C1">
        <w:instrText xml:space="preserve"> ADDIN ZOTERO_ITEM CSL_CITATION {"citationID":"eB06akx3","properties":{"formattedCitation":"(Raleigh 2019)","plainCitation":"(Raleigh 2019)","dontUpdate":true,"noteIndex":3},"citationItems":[{"id":1196,"uris":["http://zotero.org/users/3438906/items/GKPQR486"],"uri":["http://zotero.org/users/3438906/items/GKPQR486"],"itemData":{"id":1196,"type":"chapter","container-title":"Acquaintance: New Essays","event-place":"Oxford","page":"1-31","publisher":"Oxford University Press","publisher-place":"Oxford","title":"The Recent Renaissance of Acquaintance","author":[{"family":"Raleigh","given":"Thomas"}],"editor":[{"family":"Knowles","given":"Jonathan"},{"family":"Raleigh","given":"Thomas"}],"accessed":{"date-parts":[["2019",12,17]]},"issued":{"date-parts":[["2019"]]}}}],"schema":"https://github.com/citation-style-language/schema/raw/master/csl-citation.json"} </w:instrText>
      </w:r>
      <w:r w:rsidRPr="00C842C1">
        <w:fldChar w:fldCharType="separate"/>
      </w:r>
      <w:r w:rsidRPr="00C842C1">
        <w:t>Raleigh 2019)</w:t>
      </w:r>
      <w:r w:rsidRPr="00C842C1">
        <w:fldChar w:fldCharType="end"/>
      </w:r>
      <w:r w:rsidRPr="00C842C1">
        <w:t>.</w:t>
      </w:r>
    </w:p>
  </w:footnote>
  <w:footnote w:id="4">
    <w:p w14:paraId="700B9762" w14:textId="08ABB184" w:rsidR="002D14AE" w:rsidRPr="00C842C1" w:rsidRDefault="002D14AE" w:rsidP="00F30B0F">
      <w:pPr>
        <w:pStyle w:val="FootnoteText"/>
        <w:spacing w:line="240" w:lineRule="auto"/>
        <w:rPr>
          <w:i/>
        </w:rPr>
      </w:pPr>
      <w:r w:rsidRPr="00C842C1">
        <w:rPr>
          <w:rStyle w:val="FootnoteReference"/>
        </w:rPr>
        <w:footnoteRef/>
      </w:r>
      <w:r w:rsidRPr="00C842C1">
        <w:t xml:space="preserve"> Some philosophers </w:t>
      </w:r>
      <w:r w:rsidRPr="00C842C1">
        <w:fldChar w:fldCharType="begin"/>
      </w:r>
      <w:r w:rsidRPr="00C842C1">
        <w:instrText xml:space="preserve"> ADDIN ZOTERO_ITEM CSL_CITATION {"citationID":"m5bpr3K3","properties":{"formattedCitation":"(Rosenthal 2005)","plainCitation":"(Rosenthal 2005)","dontUpdate":true,"noteIndex":4},"citationItems":[{"id":804,"uris":["http://zotero.org/users/3438906/items/U8SJ8EQ6"],"uri":["http://zotero.org/users/3438906/items/U8SJ8EQ6"],"itemData":{"id":804,"type":"book","event-place":"Oxford","publisher":"Clarendon Press","publisher-place":"Oxford","title":"Consciousness and Mind","author":[{"family":"Rosenthal","given":"David M."}],"issued":{"date-parts":[["2005"]]}}}],"schema":"https://github.com/citation-style-language/schema/raw/master/csl-citation.json"} </w:instrText>
      </w:r>
      <w:r w:rsidRPr="00C842C1">
        <w:fldChar w:fldCharType="separate"/>
      </w:r>
      <w:r w:rsidRPr="00C842C1">
        <w:rPr>
          <w:rFonts w:cs="Times New Roman"/>
        </w:rPr>
        <w:t>(Rosenthal 2005</w:t>
      </w:r>
      <w:r w:rsidRPr="00C842C1">
        <w:fldChar w:fldCharType="end"/>
      </w:r>
      <w:r w:rsidRPr="00C842C1">
        <w:t xml:space="preserve">; </w:t>
      </w:r>
      <w:r w:rsidRPr="00C842C1">
        <w:fldChar w:fldCharType="begin"/>
      </w:r>
      <w:r w:rsidRPr="00C842C1">
        <w:instrText xml:space="preserve"> ADDIN ZOTERO_ITEM CSL_CITATION {"citationID":"U6z1BnSu","properties":{"formattedCitation":"(Carruthers 2005)","plainCitation":"(Carruthers 2005)","dontUpdate":true,"noteIndex":4},"citationItems":[{"id":807,"uris":["http://zotero.org/users/3438906/items/SSEY8X2G"],"uri":["http://zotero.org/users/3438906/items/SSEY8X2G"],"itemData":{"id":807,"type":"book","event-place":"Oxford","publisher":"Oxford University Press","publisher-place":"Oxford","title":"Consciousness: Essays from a Higher-Order Perspective","author":[{"family":"Carruthers","given":"Peter"}],"issued":{"date-parts":[["2005"]]}}}],"schema":"https://github.com/citation-style-language/schema/raw/master/csl-citation.json"} </w:instrText>
      </w:r>
      <w:r w:rsidRPr="00C842C1">
        <w:fldChar w:fldCharType="separate"/>
      </w:r>
      <w:r w:rsidRPr="00C842C1">
        <w:rPr>
          <w:rFonts w:cs="Times New Roman"/>
        </w:rPr>
        <w:t>Carruthers 2005)</w:t>
      </w:r>
      <w:r w:rsidRPr="00C842C1">
        <w:fldChar w:fldCharType="end"/>
      </w:r>
      <w:r w:rsidRPr="00C842C1">
        <w:t xml:space="preserve"> think that there can be unconscious phenomenal states. If there are, they are </w:t>
      </w:r>
      <w:r w:rsidRPr="00C842C1">
        <w:rPr>
          <w:i/>
        </w:rPr>
        <w:t>not</w:t>
      </w:r>
      <w:r w:rsidRPr="00C842C1">
        <w:t xml:space="preserve"> potential targets of </w:t>
      </w:r>
      <w:r w:rsidRPr="00C842C1">
        <w:rPr>
          <w:i/>
          <w:iCs/>
        </w:rPr>
        <w:t xml:space="preserve">phenomenal-state </w:t>
      </w:r>
      <w:r w:rsidRPr="00C842C1">
        <w:rPr>
          <w:i/>
        </w:rPr>
        <w:t xml:space="preserve">introspection </w:t>
      </w:r>
      <w:r w:rsidRPr="00C842C1">
        <w:t>as I characterize it here.</w:t>
      </w:r>
    </w:p>
  </w:footnote>
  <w:footnote w:id="5">
    <w:p w14:paraId="3FFC0217" w14:textId="586EE2FD" w:rsidR="002D14AE" w:rsidRPr="00C842C1" w:rsidRDefault="002D14AE" w:rsidP="00F30B0F">
      <w:pPr>
        <w:pStyle w:val="FootnoteText"/>
        <w:spacing w:line="240" w:lineRule="auto"/>
      </w:pPr>
      <w:r w:rsidRPr="00C842C1">
        <w:rPr>
          <w:rStyle w:val="FootnoteReference"/>
        </w:rPr>
        <w:footnoteRef/>
      </w:r>
      <w:r w:rsidRPr="00C842C1">
        <w:t xml:space="preserve"> </w:t>
      </w:r>
      <w:bookmarkStart w:id="3" w:name="_Hlk494979189"/>
      <w:r w:rsidRPr="00C842C1">
        <w:t>The scope of phenomenal-state introspection partly depends on which conscious mental states have phenomenology. One example concerns cognitive states such as thoughts, judgments, and occurrent beliefs. Whether these states can be the target of phenomenal-state introspection depends, at least partly, on one’s stance about the existence and nature of cognitive phenomenology.</w:t>
      </w:r>
      <w:bookmarkStart w:id="4" w:name="_Hlk494979237"/>
      <w:bookmarkEnd w:id="3"/>
      <w:r w:rsidRPr="00C842C1">
        <w:t xml:space="preserve"> Here I remain neutral about this point. For those who believe that there is cognitive phenomenology, what I say will apply to cognitive states too.</w:t>
      </w:r>
      <w:bookmarkEnd w:id="4"/>
    </w:p>
  </w:footnote>
  <w:footnote w:id="6">
    <w:p w14:paraId="64A5DCEB" w14:textId="5E2EEB4F" w:rsidR="002D14AE" w:rsidRPr="00C842C1" w:rsidRDefault="002D14AE" w:rsidP="00F30B0F">
      <w:pPr>
        <w:pStyle w:val="FootnoteText"/>
        <w:spacing w:line="240" w:lineRule="auto"/>
      </w:pPr>
      <w:r w:rsidRPr="00C842C1">
        <w:rPr>
          <w:rStyle w:val="FootnoteReference"/>
        </w:rPr>
        <w:footnoteRef/>
      </w:r>
      <w:r w:rsidRPr="00C842C1">
        <w:t xml:space="preserve"> Regardless of the existence of </w:t>
      </w:r>
      <w:r w:rsidRPr="00C842C1">
        <w:rPr>
          <w:i/>
          <w:iCs/>
        </w:rPr>
        <w:t>un</w:t>
      </w:r>
      <w:r w:rsidRPr="00C842C1">
        <w:t xml:space="preserve">conscious attention, what matters to my purpose here is a kind of attention that makes information </w:t>
      </w:r>
      <w:r w:rsidRPr="00C842C1">
        <w:rPr>
          <w:i/>
          <w:iCs/>
        </w:rPr>
        <w:t>personal-level</w:t>
      </w:r>
      <w:r w:rsidRPr="00C842C1">
        <w:t xml:space="preserve"> available, i.e. available to the whole person (rather than merely to one or more of its subsystems) for conscious and deliberate cognizing, reasoning, and action guiding, and is therefore </w:t>
      </w:r>
      <w:r w:rsidRPr="00C842C1">
        <w:rPr>
          <w:i/>
          <w:iCs/>
        </w:rPr>
        <w:t>conscious—</w:t>
      </w:r>
      <w:r w:rsidRPr="00C842C1">
        <w:t>on the assumption that personal-level phenomena are, at the very least, conscious phenomena (</w:t>
      </w:r>
      <w:r w:rsidRPr="00C842C1">
        <w:rPr>
          <w:i/>
          <w:iCs/>
        </w:rPr>
        <w:t>cf.</w:t>
      </w:r>
      <w:r w:rsidRPr="00C842C1">
        <w:t xml:space="preserve"> </w:t>
      </w:r>
      <w:r w:rsidRPr="00C842C1">
        <w:fldChar w:fldCharType="begin"/>
      </w:r>
      <w:r w:rsidRPr="00C842C1">
        <w:instrText xml:space="preserve"> ADDIN ZOTERO_ITEM CSL_CITATION {"citationID":"Q2Af5aLV","properties":{"formattedCitation":"(Kriegel 2012)","plainCitation":"(Kriegel 2012)","dontUpdate":true,"noteIndex":6},"citationItems":[{"id":928,"uris":["http://zotero.org/users/3438906/items/R92DMN7X"],"uri":["http://zotero.org/users/3438906/items/R92DMN7X"],"itemData":{"id":928,"type":"article-journal","container-title":"Protosociology","page":"77–114","source":"PhilPapers","title":"Personal-Level Representation","volume":"28","author":[{"family":"Kriegel","given":"Uriah"}],"issued":{"date-parts":[["2012"]]}}}],"schema":"https://github.com/citation-style-language/schema/raw/master/csl-citation.json"} </w:instrText>
      </w:r>
      <w:r w:rsidRPr="00C842C1">
        <w:fldChar w:fldCharType="separate"/>
      </w:r>
      <w:r w:rsidRPr="00C842C1">
        <w:t>Kriegel 2012</w:t>
      </w:r>
      <w:r w:rsidRPr="00C842C1">
        <w:fldChar w:fldCharType="end"/>
      </w:r>
      <w:r w:rsidRPr="00C842C1">
        <w:t>).</w:t>
      </w:r>
    </w:p>
  </w:footnote>
  <w:footnote w:id="7">
    <w:p w14:paraId="6245450E" w14:textId="43A64EEE" w:rsidR="002D14AE" w:rsidRPr="00C842C1" w:rsidRDefault="002D14AE" w:rsidP="00F30B0F">
      <w:pPr>
        <w:pStyle w:val="FootnoteText"/>
        <w:spacing w:line="240" w:lineRule="auto"/>
      </w:pPr>
      <w:r w:rsidRPr="00C842C1">
        <w:rPr>
          <w:rStyle w:val="FootnoteReference"/>
        </w:rPr>
        <w:footnoteRef/>
      </w:r>
      <w:r w:rsidRPr="00C842C1">
        <w:t xml:space="preserve"> Some (e.g. </w:t>
      </w:r>
      <w:r w:rsidRPr="00C842C1">
        <w:fldChar w:fldCharType="begin"/>
      </w:r>
      <w:r w:rsidRPr="00C842C1">
        <w:instrText xml:space="preserve"> ADDIN ZOTERO_ITEM CSL_CITATION {"citationID":"QdbfK98I","properties":{"formattedCitation":"(Prinz 2011)","plainCitation":"(Prinz 2011)","dontUpdate":true,"noteIndex":7},"citationItems":[{"id":543,"uris":["http://zotero.org/users/3438906/items/ZT8PGBEE"],"uri":["http://zotero.org/users/3438906/items/ZT8PGBEE"],"itemData":{"id":543,"type":"chapter","container-title":"Attention: Philosophical and Psychological essays","event-place":"Oxford; New York","page":"174-203","publisher":"Oxford University Press","publisher-place":"Oxford; New York","title":"Is Attention Necessary and Sufficient for Consciousness?","editor":[{"family":"Mole","given":"Christopher"},{"family":"Smithies","given":"Declan"},{"family":"Wu","given":"Wayne"}],"author":[{"family":"Prinz","given":"Jesse"}],"issued":{"date-parts":[["2011"]]}}}],"schema":"https://github.com/citation-style-language/schema/raw/master/csl-citation.json"} </w:instrText>
      </w:r>
      <w:r w:rsidRPr="00C842C1">
        <w:fldChar w:fldCharType="separate"/>
      </w:r>
      <w:r w:rsidRPr="00C842C1">
        <w:rPr>
          <w:rFonts w:cs="Times New Roman"/>
        </w:rPr>
        <w:t>Prinz 2011)</w:t>
      </w:r>
      <w:r w:rsidRPr="00C842C1">
        <w:fldChar w:fldCharType="end"/>
      </w:r>
      <w:r w:rsidRPr="00C842C1">
        <w:t xml:space="preserve"> would object that the stomachache experience cannot be conscious unless you attend to it—attention is necessary for consciousness. Although I disagree (arguments against the necessity of attention for consciousness are put forward by </w:t>
      </w:r>
      <w:r w:rsidRPr="00C842C1">
        <w:fldChar w:fldCharType="begin"/>
      </w:r>
      <w:r w:rsidRPr="00C842C1">
        <w:instrText xml:space="preserve"> ADDIN ZOTERO_ITEM CSL_CITATION {"citationID":"TMQRAtqd","properties":{"formattedCitation":"(Mole 2008)","plainCitation":"(Mole 2008)","dontUpdate":true,"noteIndex":7},"citationItems":[{"id":548,"uris":["http://zotero.org/users/3438906/items/KAD9I4K6"],"uri":["http://zotero.org/users/3438906/items/KAD9I4K6"],"itemData":{"id":548,"type":"article-journal","abstract":"According to commonsense psychology, one is conscious of everything that one pays attention to, but one does not pay attention to all the things that one is conscious of. Recent lines of research purport to show that commonsense is mistaken on both of these points: Mack and Rock (1998) tell us that attention is necessary for consciousness, while Kentridge and Heywood (2001) claim that consciousness is not necessary for attention. If these lines of research were successful they would have important implications regarding the prospects of using attention research to inform us about consciousness. The present essay shows that these lines of research are not successful, and that the commonsense picture of the relationship between attention and consciousness can be","container-title":"Journal of Consciousness Studies","issue":"4","journalAbbreviation":"Journal of Consciousness Studies","page":"86-104","source":"IngentaConnect","title":"Attention and Consciousness","volume":"15","author":[{"family":"Mole","given":"Christopher"}],"issued":{"date-parts":[["2008"]]}}}],"schema":"https://github.com/citation-style-language/schema/raw/master/csl-citation.json"} </w:instrText>
      </w:r>
      <w:r w:rsidRPr="00C842C1">
        <w:fldChar w:fldCharType="separate"/>
      </w:r>
      <w:r w:rsidRPr="00C842C1">
        <w:rPr>
          <w:rFonts w:cs="Times New Roman"/>
        </w:rPr>
        <w:t>Mole 2008</w:t>
      </w:r>
      <w:r w:rsidRPr="00C842C1">
        <w:fldChar w:fldCharType="end"/>
      </w:r>
      <w:r w:rsidRPr="00C842C1">
        <w:t xml:space="preserve"> and </w:t>
      </w:r>
      <w:r w:rsidRPr="00C842C1">
        <w:fldChar w:fldCharType="begin"/>
      </w:r>
      <w:r w:rsidRPr="00C842C1">
        <w:instrText xml:space="preserve"> ADDIN ZOTERO_ITEM CSL_CITATION {"citationID":"XmvuM27L","properties":{"formattedCitation":"(Smithies 2011)","plainCitation":"(Smithies 2011)","dontUpdate":true,"noteIndex":7},"citationItems":[{"id":496,"uris":["http://zotero.org/users/3438906/items/I45373CQ"],"uri":["http://zotero.org/users/3438906/items/I45373CQ"],"itemData":{"id":496,"type":"chapter","container-title":"Attention: Philosophical and Psychological essays","event-place":"Oxford; New York","page":"247-273","publisher":"Oxford University Press","publisher-place":"Oxford; New York","title":"Attention Is Rational-Access Consciousness","author":[{"family":"Smithies","given":"Declan"}],"editor":[{"family":"Mole","given":"Christopher"},{"family":"Smithies","given":"Declan"},{"family":"Wu","given":"Wayne"}],"issued":{"date-parts":[["2011"]]}}}],"schema":"https://github.com/citation-style-language/schema/raw/master/csl-citation.json"} </w:instrText>
      </w:r>
      <w:r w:rsidRPr="00C842C1">
        <w:fldChar w:fldCharType="separate"/>
      </w:r>
      <w:r w:rsidRPr="00C842C1">
        <w:rPr>
          <w:rFonts w:cs="Times New Roman"/>
        </w:rPr>
        <w:t>Smithies 2011)</w:t>
      </w:r>
      <w:r w:rsidRPr="00C842C1">
        <w:fldChar w:fldCharType="end"/>
      </w:r>
      <w:r w:rsidRPr="00C842C1">
        <w:t>, my claim that attention is necessary for introspection can be accepted regardless of whether attention is also necessary for consciousness.</w:t>
      </w:r>
    </w:p>
  </w:footnote>
  <w:footnote w:id="8">
    <w:p w14:paraId="405E6174" w14:textId="5A3523AB" w:rsidR="002D14AE" w:rsidRPr="00C842C1" w:rsidRDefault="002D14AE" w:rsidP="00F30B0F">
      <w:pPr>
        <w:pStyle w:val="FootnoteText"/>
        <w:spacing w:line="240" w:lineRule="auto"/>
      </w:pPr>
      <w:r w:rsidRPr="00C842C1">
        <w:rPr>
          <w:rStyle w:val="FootnoteReference"/>
        </w:rPr>
        <w:footnoteRef/>
      </w:r>
      <w:r w:rsidRPr="00C842C1">
        <w:t xml:space="preserve"> Although </w:t>
      </w:r>
      <w:r w:rsidRPr="00C842C1">
        <w:rPr>
          <w:i/>
          <w:iCs/>
        </w:rPr>
        <w:t>some</w:t>
      </w:r>
      <w:r w:rsidRPr="00C842C1">
        <w:t xml:space="preserve"> information about the phenomenology may be available to you simply in virtue of being </w:t>
      </w:r>
      <w:r w:rsidRPr="00C842C1">
        <w:rPr>
          <w:i/>
        </w:rPr>
        <w:t>peripherally aware</w:t>
      </w:r>
      <w:r w:rsidRPr="00C842C1">
        <w:t xml:space="preserve"> of the experience (</w:t>
      </w:r>
      <w:r w:rsidRPr="00C842C1">
        <w:fldChar w:fldCharType="begin"/>
      </w:r>
      <w:r w:rsidRPr="00C842C1">
        <w:instrText xml:space="preserve"> ADDIN ZOTERO_ITEM CSL_CITATION {"citationID":"mlGxWBLg","properties":{"formattedCitation":"(Kriegel 2009)","plainCitation":"(Kriegel 2009)","dontUpdate":true,"noteIndex":8},"citationItems":[{"id":451,"uris":["http://zotero.org/users/3438906/items/8AXRNPP2"],"uri":["http://zotero.org/users/3438906/items/8AXRNPP2"],"itemData":{"id":451,"type":"book","event-place":"Oxford","publisher":"Oxford University Press","publisher-place":"Oxford","source":"PhilPapers","title":"Subjective Consciousness: A Self-Representational Theory","title-short":"Subjective Consciousness","author":[{"family":"Kriegel","given":"Uriah"}],"issued":{"date-parts":[["2009"]]}}}],"schema":"https://github.com/citation-style-language/schema/raw/master/csl-citation.json"} </w:instrText>
      </w:r>
      <w:r w:rsidRPr="00C842C1">
        <w:fldChar w:fldCharType="separate"/>
      </w:r>
      <w:r w:rsidRPr="00C842C1">
        <w:rPr>
          <w:rFonts w:cs="Times New Roman"/>
        </w:rPr>
        <w:t>Kriegel 2009, Ch. 5)</w:t>
      </w:r>
      <w:r w:rsidRPr="00C842C1">
        <w:fldChar w:fldCharType="end"/>
      </w:r>
      <w:r w:rsidRPr="00C842C1">
        <w:t>.</w:t>
      </w:r>
    </w:p>
  </w:footnote>
  <w:footnote w:id="9">
    <w:p w14:paraId="14916E1B" w14:textId="67F0CE15" w:rsidR="002D14AE" w:rsidRPr="00C842C1" w:rsidRDefault="002D14AE" w:rsidP="00F30B0F">
      <w:pPr>
        <w:pStyle w:val="FootnoteText"/>
        <w:spacing w:line="240" w:lineRule="auto"/>
      </w:pPr>
      <w:r w:rsidRPr="00C842C1">
        <w:rPr>
          <w:rStyle w:val="FootnoteReference"/>
        </w:rPr>
        <w:footnoteRef/>
      </w:r>
      <w:r w:rsidRPr="00C842C1">
        <w:t xml:space="preserve"> Whether the constitution is </w:t>
      </w:r>
      <w:proofErr w:type="gramStart"/>
      <w:r w:rsidRPr="00C842C1">
        <w:t>full</w:t>
      </w:r>
      <w:proofErr w:type="gramEnd"/>
      <w:r w:rsidRPr="00C842C1">
        <w:t xml:space="preserve"> or partial is often left unspecified.</w:t>
      </w:r>
    </w:p>
  </w:footnote>
  <w:footnote w:id="10">
    <w:p w14:paraId="6B79D87B" w14:textId="55F75DA6" w:rsidR="002D14AE" w:rsidRPr="00877799" w:rsidRDefault="002D14AE" w:rsidP="00F30B0F">
      <w:pPr>
        <w:pStyle w:val="FootnoteText"/>
        <w:spacing w:line="240" w:lineRule="auto"/>
      </w:pPr>
      <w:r w:rsidRPr="00877799">
        <w:rPr>
          <w:rStyle w:val="FootnoteReference"/>
        </w:rPr>
        <w:footnoteRef/>
      </w:r>
      <w:r w:rsidRPr="00877799">
        <w:t xml:space="preserve"> I do </w:t>
      </w:r>
      <w:r>
        <w:t xml:space="preserve">not mean to imply that acquaintance and inner sense are the only plausible alternatives as accounts of </w:t>
      </w:r>
      <w:r w:rsidRPr="00877799">
        <w:t>introspection</w:t>
      </w:r>
      <w:r>
        <w:t xml:space="preserve"> or self-knowledge </w:t>
      </w:r>
      <w:r w:rsidRPr="00877799">
        <w:rPr>
          <w:i/>
          <w:iCs/>
        </w:rPr>
        <w:t>in general</w:t>
      </w:r>
      <w:r>
        <w:t xml:space="preserve">, just that they are the most prominent competitors in a much narrower debate, i.e. the one about the </w:t>
      </w:r>
      <w:r w:rsidRPr="002F37E0">
        <w:rPr>
          <w:i/>
          <w:iCs/>
        </w:rPr>
        <w:t>metaphysical structure of introspection of phenomenal states</w:t>
      </w:r>
      <w:r>
        <w:t>. Other accounts may well be equally or more suitable when it comes to other aspects of introspection and self-knowledge. (See e.g. Byrne 2005 about introspection of beliefs; Moran 2001 and Cassam 2015 about self-knowledge of propositional attitudes such as beliefs, desires, and intentions; and Siewert 1998 about the distinctiveness of first-person reflection on both attitudes and experiences.)</w:t>
      </w:r>
    </w:p>
  </w:footnote>
  <w:footnote w:id="11">
    <w:p w14:paraId="0F3917A8" w14:textId="7E80D0CC" w:rsidR="002D14AE" w:rsidRPr="00C842C1" w:rsidRDefault="002D14AE" w:rsidP="00F30B0F">
      <w:pPr>
        <w:pStyle w:val="FootnoteText"/>
        <w:spacing w:line="240" w:lineRule="auto"/>
      </w:pPr>
      <w:r w:rsidRPr="00C842C1">
        <w:rPr>
          <w:rStyle w:val="FootnoteReference"/>
        </w:rPr>
        <w:footnoteRef/>
      </w:r>
      <w:r w:rsidRPr="00C842C1">
        <w:t xml:space="preserve"> Since, on naïve realism, the relationship between the perceiving subject and the perceived object is acquaintance, arguably, by assuming a naïve realist account of perception, the inner sense view would collapse into the acquaintance view.</w:t>
      </w:r>
    </w:p>
  </w:footnote>
  <w:footnote w:id="12">
    <w:p w14:paraId="2A39C519" w14:textId="278A5AF8" w:rsidR="002D14AE" w:rsidRPr="00C842C1" w:rsidRDefault="002D14AE" w:rsidP="00F30B0F">
      <w:pPr>
        <w:pStyle w:val="FootnoteText"/>
        <w:spacing w:line="240" w:lineRule="auto"/>
      </w:pPr>
      <w:r w:rsidRPr="00C842C1">
        <w:rPr>
          <w:rStyle w:val="FootnoteReference"/>
        </w:rPr>
        <w:footnoteRef/>
      </w:r>
      <w:r w:rsidRPr="00C842C1">
        <w:t xml:space="preserve"> Embedding is not the only condition that must be satisfied in order to have phenomenal-state introspection on Gertler’s account. It must also be the case that (a) the introspective state refers to the introspected state and (b) it is in virtue of the embedding relationship that the introspective state refers to the introspected state.</w:t>
      </w:r>
    </w:p>
  </w:footnote>
  <w:footnote w:id="13">
    <w:p w14:paraId="50D8748B" w14:textId="4ADCEEF7" w:rsidR="002D14AE" w:rsidRPr="00C842C1" w:rsidRDefault="002D14AE" w:rsidP="00F30B0F">
      <w:pPr>
        <w:pStyle w:val="FootnoteText"/>
        <w:spacing w:line="240" w:lineRule="auto"/>
      </w:pPr>
      <w:r w:rsidRPr="00C842C1">
        <w:rPr>
          <w:rStyle w:val="FootnoteReference"/>
        </w:rPr>
        <w:footnoteRef/>
      </w:r>
      <w:r w:rsidRPr="00C842C1">
        <w:t xml:space="preserve"> </w:t>
      </w:r>
      <w:r w:rsidRPr="00C842C1">
        <w:rPr>
          <w:i/>
          <w:iCs/>
        </w:rPr>
        <w:t>Nota bene</w:t>
      </w:r>
      <w:r w:rsidRPr="00C842C1">
        <w:t xml:space="preserve">: this does not entail the impossibility of introspective </w:t>
      </w:r>
      <w:r w:rsidRPr="00C842C1">
        <w:rPr>
          <w:i/>
          <w:iCs/>
        </w:rPr>
        <w:t>illusion</w:t>
      </w:r>
      <w:r w:rsidRPr="00C842C1">
        <w:t xml:space="preserve">, i.e., the case in which introspection misattributes properties to a phenomenal state that </w:t>
      </w:r>
      <w:r w:rsidRPr="00C842C1">
        <w:rPr>
          <w:i/>
        </w:rPr>
        <w:t>is</w:t>
      </w:r>
      <w:r w:rsidRPr="00C842C1">
        <w:t xml:space="preserve"> </w:t>
      </w:r>
      <w:proofErr w:type="gramStart"/>
      <w:r w:rsidRPr="00C842C1">
        <w:t>actually there</w:t>
      </w:r>
      <w:proofErr w:type="gramEnd"/>
      <w:r w:rsidRPr="00C842C1">
        <w:t>.</w:t>
      </w:r>
    </w:p>
  </w:footnote>
  <w:footnote w:id="14">
    <w:p w14:paraId="7E6E601A" w14:textId="58B383AA" w:rsidR="002D14AE" w:rsidRPr="00C842C1" w:rsidRDefault="002D14AE" w:rsidP="00F30B0F">
      <w:pPr>
        <w:pStyle w:val="FootnoteText"/>
        <w:spacing w:line="240" w:lineRule="auto"/>
      </w:pPr>
      <w:r w:rsidRPr="00C842C1">
        <w:rPr>
          <w:rStyle w:val="FootnoteReference"/>
        </w:rPr>
        <w:footnoteRef/>
      </w:r>
      <w:r w:rsidRPr="00C842C1">
        <w:t xml:space="preserve"> So-called </w:t>
      </w:r>
      <w:r w:rsidRPr="00C842C1">
        <w:rPr>
          <w:i/>
          <w:iCs/>
        </w:rPr>
        <w:t>illusionists</w:t>
      </w:r>
      <w:r w:rsidRPr="00C842C1">
        <w:t xml:space="preserve"> about phenomenal consciousness, for example, maintain that we undergo introspective hallucinations throughout all our awaken life. See e.g. </w:t>
      </w:r>
      <w:r w:rsidRPr="00C842C1">
        <w:fldChar w:fldCharType="begin"/>
      </w:r>
      <w:r w:rsidRPr="00C842C1">
        <w:instrText xml:space="preserve"> ADDIN ZOTERO_ITEM CSL_CITATION {"citationID":"zxFiqcj1","properties":{"formattedCitation":"(Dennett 1988)","plainCitation":"(Dennett 1988)","dontUpdate":true,"noteIndex":13},"citationItems":[{"id":817,"uris":["http://zotero.org/users/3438906/items/HZQ7I7NL"],"uri":["http://zotero.org/users/3438906/items/HZQ7I7NL"],"itemData":{"id":817,"type":"chapter","container-title":"Consciousness in Contemporary Science","event-place":"Oxford","publisher":"Oxford University Press","publisher-place":"Oxford","source":"PhilPapers","title":"Quining Qualia","author":[{"family":"Dennett","given":"Daniel C."}],"editor":[{"family":"Marcel","given":"Anthony J."},{"family":"Bisiach","given":"Edoardo"}],"issued":{"date-parts":[["1988"]]}}}],"schema":"https://github.com/citation-style-language/schema/raw/master/csl-citation.json"} </w:instrText>
      </w:r>
      <w:r w:rsidRPr="00C842C1">
        <w:fldChar w:fldCharType="separate"/>
      </w:r>
      <w:r w:rsidRPr="00C842C1">
        <w:rPr>
          <w:rFonts w:cs="Times New Roman"/>
        </w:rPr>
        <w:t>Dennett (1988)</w:t>
      </w:r>
      <w:r w:rsidRPr="00C842C1">
        <w:fldChar w:fldCharType="end"/>
      </w:r>
      <w:r w:rsidRPr="00C842C1">
        <w:t xml:space="preserve">, </w:t>
      </w:r>
      <w:r w:rsidRPr="00C842C1">
        <w:fldChar w:fldCharType="begin"/>
      </w:r>
      <w:r w:rsidRPr="00C842C1">
        <w:instrText xml:space="preserve"> ADDIN ZOTERO_ITEM CSL_CITATION {"citationID":"SEZATl4n","properties":{"formattedCitation":"(Frankish 2016)","plainCitation":"(Frankish 2016)","dontUpdate":true,"noteIndex":13},"citationItems":[{"id":669,"uris":["http://zotero.org/users/3438906/items/PXMSYX2I"],"uri":["http://zotero.org/users/3438906/items/PXMSYX2I"],"itemData":{"id":669,"type":"article-journal","abstract":"This article presents the case for an approach to consciousness that I call illusionism. This is the view that phenomenal consciousness, as usually conceived, is illusory. According to illusionists, our sense that it is like something to undergo conscious experiences is due to the fact\nthat we systematically misrepresent them (or, on some versions, their objects) as having phenomenal properties. Thus, the task for a theory of consciousness is to explain our illusory representations of phenomenality, not phenomenality itself, and the hard problem is replaced by the illusion\nproblem. Although it has had powerful defenders, illusionism remains a minority position, and it is often dismissed as failing to take consciousness seriously. This article seeks to rebut this accusation. It defines the illusionist programme, outlines its attractions, and defends it against\nsome common objections. It concludes that illusionism is a coherent and attractive approach, which deserves serious consideration.","container-title":"Journal of Consciousness Studies","issue":"11-12","journalAbbreviation":"Journal of Consciousness Studies","page":"11-39","source":"IngentaConnect","title":"Illusionism as a Theory of Consciousness","volume":"23","author":[{"family":"Frankish","given":"Keith"}],"issued":{"date-parts":[["2016"]]}}}],"schema":"https://github.com/citation-style-language/schema/raw/master/csl-citation.json"} </w:instrText>
      </w:r>
      <w:r w:rsidRPr="00C842C1">
        <w:fldChar w:fldCharType="separate"/>
      </w:r>
      <w:r w:rsidRPr="00C842C1">
        <w:rPr>
          <w:rFonts w:cs="Times New Roman"/>
        </w:rPr>
        <w:t>Frankish (2016)</w:t>
      </w:r>
      <w:r w:rsidRPr="00C842C1">
        <w:fldChar w:fldCharType="end"/>
      </w:r>
      <w:r w:rsidRPr="00C842C1">
        <w:t xml:space="preserve">, and </w:t>
      </w:r>
      <w:r w:rsidRPr="00C842C1">
        <w:fldChar w:fldCharType="begin"/>
      </w:r>
      <w:r w:rsidRPr="00C842C1">
        <w:instrText xml:space="preserve"> ADDIN ZOTERO_ITEM CSL_CITATION {"citationID":"Wc4rUsHJ","properties":{"formattedCitation":"(Kammerer 2016)","plainCitation":"(Kammerer 2016)","dontUpdate":true,"noteIndex":13},"citationItems":[{"id":679,"uris":["http://zotero.org/users/3438906/items/EWR8N34P"],"uri":["http://zotero.org/users/3438906/items/EWR8N34P"],"itemData":{"id":679,"type":"article-journal","abstract":"In 'Illusionism as a Theory of Consciousness', Frankish argues for illusionism: the thesis that phenomenal consciousness does not exist, but merely seems to exist. Illusionism, he says, 'replaces the hard problem with the illusion problem -- the problem of explaining\nhow the illusion of phenomenality arises and why it is so powerful'. The illusion of phenomenality is indeed quite powerful. In fact, it is much more powerful than any other illusion, in the sense that we face a very special and unique intuitive resistance when trying to accept that phenomenality\nis an illusion. This is bad news for illusionists, because this means that they cannot entirely model their explanation of the illusion of consciousness on the explanation of other illusions. Explaining this unique intuitive resistance to illusionism may therefore constitute the hardest aspect\nof the illusion problem. However, I think that this aspect of the problem is solvable. I will outline a possible solution, which is based on the hypothesis that our (illusory) introspective representations of phenomenal states characterize them as having unique epistemological properties and\nas playing a special epistemological role.","container-title":"Journal of Consciousness Studies","issue":"11-12","journalAbbreviation":"Journal of Consciousness Studies","page":"124-139","source":"IngentaConnect","title":"The Hardest Aspect of the Illusion Problem--and How to Solve it","volume":"23","author":[{"family":"Kammerer","given":"François"}],"issued":{"date-parts":[["2016",1,1]]}}}],"schema":"https://github.com/citation-style-language/schema/raw/master/csl-citation.json"} </w:instrText>
      </w:r>
      <w:r w:rsidRPr="00C842C1">
        <w:fldChar w:fldCharType="separate"/>
      </w:r>
      <w:r w:rsidRPr="00C842C1">
        <w:rPr>
          <w:rFonts w:cs="Times New Roman"/>
        </w:rPr>
        <w:t>Kammerer (2016)</w:t>
      </w:r>
      <w:r w:rsidRPr="00C842C1">
        <w:fldChar w:fldCharType="end"/>
      </w:r>
      <w:r w:rsidRPr="00C842C1">
        <w:t>.</w:t>
      </w:r>
    </w:p>
  </w:footnote>
  <w:footnote w:id="15">
    <w:p w14:paraId="6D733DF5" w14:textId="77777777" w:rsidR="002D14AE" w:rsidRPr="00C842C1" w:rsidRDefault="002D14AE" w:rsidP="00F30B0F">
      <w:pPr>
        <w:pStyle w:val="FootnoteText"/>
        <w:spacing w:line="240" w:lineRule="auto"/>
      </w:pPr>
      <w:r w:rsidRPr="00C842C1">
        <w:rPr>
          <w:rStyle w:val="FootnoteReference"/>
        </w:rPr>
        <w:footnoteRef/>
      </w:r>
      <w:r w:rsidRPr="00C842C1">
        <w:t xml:space="preserve"> The music example is put forward by both Kriegel and Watzl.</w:t>
      </w:r>
    </w:p>
  </w:footnote>
  <w:footnote w:id="16">
    <w:p w14:paraId="791CDAA9" w14:textId="789D64D4" w:rsidR="002D14AE" w:rsidRPr="00C842C1" w:rsidRDefault="002D14AE" w:rsidP="00F30B0F">
      <w:pPr>
        <w:pStyle w:val="FootnoteText"/>
        <w:spacing w:line="240" w:lineRule="auto"/>
      </w:pPr>
      <w:r w:rsidRPr="00C842C1">
        <w:rPr>
          <w:rStyle w:val="FootnoteReference"/>
        </w:rPr>
        <w:footnoteRef/>
      </w:r>
      <w:r w:rsidRPr="00C842C1">
        <w:t xml:space="preserve"> </w:t>
      </w:r>
      <w:r w:rsidRPr="00C842C1">
        <w:fldChar w:fldCharType="begin"/>
      </w:r>
      <w:r w:rsidRPr="00C842C1">
        <w:instrText xml:space="preserve"> ADDIN ZOTERO_ITEM CSL_CITATION {"citationID":"wqubAgrZ","properties":{"formattedCitation":"(Watzl 2017)","plainCitation":"(Watzl 2017)","dontUpdate":true,"noteIndex":17},"citationItems":[{"id":563,"uris":["http://zotero.org/users/3438906/items/9VRJ53MK"],"uri":["http://zotero.org/users/3438906/items/9VRJ53MK"],"itemData":{"id":563,"type":"book","event-place":"Oxford","publisher":"Oxford University Press","publisher-place":"Oxford","source":"PhilPapers","title":"Structuring Mind. The Nature of Attention and How It Shapes Consciousness","author":[{"family":"Watzl","given":"Sebastian"}],"issued":{"date-parts":[["2017"]]}}}],"schema":"https://github.com/citation-style-language/schema/raw/master/csl-citation.json"} </w:instrText>
      </w:r>
      <w:r w:rsidRPr="00C842C1">
        <w:fldChar w:fldCharType="separate"/>
      </w:r>
      <w:r w:rsidRPr="00C842C1">
        <w:rPr>
          <w:rFonts w:cs="Times New Roman"/>
        </w:rPr>
        <w:t>Watzl (2017, p. 155)</w:t>
      </w:r>
      <w:r w:rsidRPr="00C842C1">
        <w:fldChar w:fldCharType="end"/>
      </w:r>
      <w:r w:rsidRPr="00C842C1">
        <w:t xml:space="preserve"> claims that that attention affects the phenomenology of experience is even ‘uncontroversial’. I think that his claim is a bit too strong though.</w:t>
      </w:r>
    </w:p>
  </w:footnote>
  <w:footnote w:id="17">
    <w:p w14:paraId="04D01F65" w14:textId="6B853F0C" w:rsidR="002D14AE" w:rsidRPr="00C842C1" w:rsidRDefault="002D14AE" w:rsidP="00F30B0F">
      <w:pPr>
        <w:pStyle w:val="FootnoteText"/>
        <w:spacing w:line="240" w:lineRule="auto"/>
      </w:pPr>
      <w:r w:rsidRPr="00C842C1">
        <w:rPr>
          <w:rStyle w:val="FootnoteReference"/>
        </w:rPr>
        <w:footnoteRef/>
      </w:r>
      <w:r w:rsidRPr="00C842C1">
        <w:t xml:space="preserve"> </w:t>
      </w:r>
      <w:r w:rsidRPr="00C842C1">
        <w:fldChar w:fldCharType="begin"/>
      </w:r>
      <w:r w:rsidRPr="00C842C1">
        <w:instrText xml:space="preserve"> ADDIN ZOTERO_ITEM CSL_CITATION {"citationID":"A6ueYCkR","properties":{"formattedCitation":"(Watzl 2017)","plainCitation":"(Watzl 2017)","dontUpdate":true,"noteIndex":18},"citationItems":[{"id":563,"uris":["http://zotero.org/users/3438906/items/9VRJ53MK"],"uri":["http://zotero.org/users/3438906/items/9VRJ53MK"],"itemData":{"id":563,"type":"book","event-place":"Oxford","publisher":"Oxford University Press","publisher-place":"Oxford","source":"PhilPapers","title":"Structuring Mind. The Nature of Attention and How It Shapes Consciousness","author":[{"family":"Watzl","given":"Sebastian"}],"issued":{"date-parts":[["2017"]]}}}],"schema":"https://github.com/citation-style-language/schema/raw/master/csl-citation.json"} </w:instrText>
      </w:r>
      <w:r w:rsidRPr="00C842C1">
        <w:fldChar w:fldCharType="separate"/>
      </w:r>
      <w:r w:rsidRPr="00C842C1">
        <w:rPr>
          <w:rFonts w:cs="Times New Roman"/>
        </w:rPr>
        <w:t>Watzl</w:t>
      </w:r>
      <w:r w:rsidRPr="00C842C1">
        <w:fldChar w:fldCharType="end"/>
      </w:r>
      <w:r w:rsidRPr="00C842C1">
        <w:t xml:space="preserve"> refers to the work of </w:t>
      </w:r>
      <w:r w:rsidRPr="00C842C1">
        <w:fldChar w:fldCharType="begin"/>
      </w:r>
      <w:r w:rsidRPr="00C842C1">
        <w:instrText xml:space="preserve"> ADDIN ZOTERO_ITEM CSL_CITATION {"citationID":"qlpMop7u","properties":{"formattedCitation":"(Nanay 2010)","plainCitation":"(Nanay 2010)","dontUpdate":true,"noteIndex":18},"citationItems":[{"id":835,"uris":["http://zotero.org/users/3438906/items/7LA2BMSD"],"uri":["http://zotero.org/users/3438906/items/7LA2BMSD"],"itemData":{"id":835,"type":"book","event-place":"Oxford","publisher":"Oxford University Press","publisher-place":"Oxford","title":"Perceiving the World","editor":[{"family":"Nanay","given":"Bence"}],"issued":{"date-parts":[["2010"]]}}}],"schema":"https://github.com/citation-style-language/schema/raw/master/csl-citation.json"} </w:instrText>
      </w:r>
      <w:r w:rsidRPr="00C842C1">
        <w:fldChar w:fldCharType="separate"/>
      </w:r>
      <w:r w:rsidRPr="00C842C1">
        <w:rPr>
          <w:rFonts w:cs="Times New Roman"/>
        </w:rPr>
        <w:t>Nanay (2010</w:t>
      </w:r>
      <w:r w:rsidRPr="00C842C1">
        <w:fldChar w:fldCharType="end"/>
      </w:r>
      <w:r w:rsidRPr="00C842C1">
        <w:t xml:space="preserve">) and </w:t>
      </w:r>
      <w:r w:rsidRPr="00C842C1">
        <w:fldChar w:fldCharType="begin"/>
      </w:r>
      <w:r w:rsidRPr="00C842C1">
        <w:instrText xml:space="preserve"> ADDIN ZOTERO_ITEM CSL_CITATION {"citationID":"p6TyiSBS","properties":{"formattedCitation":"(Stazicker 2011)","plainCitation":"(Stazicker 2011)","dontUpdate":true,"noteIndex":18},"citationItems":[{"id":836,"uris":["http://zotero.org/users/3438906/items/MC8AX4GC"],"uri":["http://zotero.org/users/3438906/items/MC8AX4GC"],"itemData":{"id":836,"type":"article-journal","container-title":"Mind and Language","issue":"2","page":"156-184","title":"Attention, Visual Consciousness and Indeterminacy","volume":"26","author":[{"family":"Stazicker","given":"James"}],"issued":{"date-parts":[["2011"]]}}}],"schema":"https://github.com/citation-style-language/schema/raw/master/csl-citation.json"} </w:instrText>
      </w:r>
      <w:r w:rsidRPr="00C842C1">
        <w:fldChar w:fldCharType="separate"/>
      </w:r>
      <w:r w:rsidRPr="00C842C1">
        <w:rPr>
          <w:rFonts w:cs="Times New Roman"/>
        </w:rPr>
        <w:t>Stazicker (2011</w:t>
      </w:r>
      <w:r w:rsidRPr="00C842C1">
        <w:fldChar w:fldCharType="end"/>
      </w:r>
      <w:r w:rsidRPr="00C842C1">
        <w:t xml:space="preserve">) for an account along these lines. These philosophers take experience of more determinate properties to be what </w:t>
      </w:r>
      <w:r w:rsidRPr="00C842C1">
        <w:rPr>
          <w:i/>
        </w:rPr>
        <w:t>constitutes</w:t>
      </w:r>
      <w:r w:rsidRPr="00C842C1">
        <w:t xml:space="preserve"> the phenomenology of attention. However, we need not accept such a strong view here: for the present purpose it is </w:t>
      </w:r>
      <w:proofErr w:type="gramStart"/>
      <w:r w:rsidRPr="00C842C1">
        <w:t>sufficient</w:t>
      </w:r>
      <w:proofErr w:type="gramEnd"/>
      <w:r w:rsidRPr="00C842C1">
        <w:t xml:space="preserve"> to note that experience of more determinate properties is one possible phenomenological effect of attention.</w:t>
      </w:r>
    </w:p>
  </w:footnote>
  <w:footnote w:id="18">
    <w:p w14:paraId="3F5125C1" w14:textId="77777777" w:rsidR="002D14AE" w:rsidRPr="00C842C1" w:rsidRDefault="002D14AE" w:rsidP="00F30B0F">
      <w:pPr>
        <w:pStyle w:val="FootnoteText"/>
        <w:spacing w:line="240" w:lineRule="auto"/>
      </w:pPr>
      <w:r w:rsidRPr="00C842C1">
        <w:rPr>
          <w:rStyle w:val="FootnoteReference"/>
        </w:rPr>
        <w:footnoteRef/>
      </w:r>
      <w:r w:rsidRPr="00C842C1">
        <w:t xml:space="preserve"> As for the determinable-determinate relationship consider the following: red is a determinate of the determinable color; crimson is a determinate of the determinable red.</w:t>
      </w:r>
    </w:p>
  </w:footnote>
  <w:footnote w:id="19">
    <w:p w14:paraId="68608C44" w14:textId="17A0B08D" w:rsidR="002D14AE" w:rsidRPr="00C842C1" w:rsidRDefault="002D14AE" w:rsidP="00F30B0F">
      <w:pPr>
        <w:pStyle w:val="FootnoteText"/>
        <w:spacing w:line="240" w:lineRule="auto"/>
      </w:pPr>
      <w:r w:rsidRPr="00C842C1">
        <w:rPr>
          <w:rStyle w:val="FootnoteReference"/>
        </w:rPr>
        <w:footnoteRef/>
      </w:r>
      <w:r w:rsidRPr="00C842C1">
        <w:t xml:space="preserve"> As mentioned above, people like Nanay and </w:t>
      </w:r>
      <w:r w:rsidRPr="00C842C1">
        <w:rPr>
          <w:rFonts w:cs="Times New Roman"/>
        </w:rPr>
        <w:t xml:space="preserve">Stazicker think that the phenomenology of attention is exhausted by increased clarity (understood as experience of more determinate properties). If they are right, then change in clarity is a (nomologically) necessary effect of attention on the phenomenology. Some may also argue that any instance of attention focusing or shifting entails a (however slight) intensity modification. </w:t>
      </w:r>
      <w:r w:rsidRPr="00C842C1">
        <w:rPr>
          <w:rFonts w:cs="Times New Roman"/>
        </w:rPr>
        <w:fldChar w:fldCharType="begin"/>
      </w:r>
      <w:r w:rsidRPr="00C842C1">
        <w:rPr>
          <w:rFonts w:cs="Times New Roman"/>
        </w:rPr>
        <w:instrText xml:space="preserve"> ADDIN ZOTERO_ITEM CSL_CITATION {"citationID":"DZaymIQk","properties":{"formattedCitation":"(Watzl 2017)","plainCitation":"(Watzl 2017)","dontUpdate":true,"noteIndex":20},"citationItems":[{"id":563,"uris":["http://zotero.org/users/3438906/items/9VRJ53MK"],"uri":["http://zotero.org/users/3438906/items/9VRJ53MK"],"itemData":{"id":563,"type":"book","event-place":"Oxford","publisher":"Oxford University Press","publisher-place":"Oxford","source":"PhilPapers","title":"Structuring Mind. The Nature of Attention and How It Shapes Consciousness","author":[{"family":"Watzl","given":"Sebastian"}],"issued":{"date-parts":[["2017"]]}}}],"schema":"https://github.com/citation-style-language/schema/raw/master/csl-citation.json"} </w:instrText>
      </w:r>
      <w:r w:rsidRPr="00C842C1">
        <w:rPr>
          <w:rFonts w:cs="Times New Roman"/>
        </w:rPr>
        <w:fldChar w:fldCharType="separate"/>
      </w:r>
      <w:r w:rsidRPr="00C842C1">
        <w:rPr>
          <w:rFonts w:cs="Times New Roman"/>
        </w:rPr>
        <w:t>Watzl (2017, pp. 171-181)</w:t>
      </w:r>
      <w:r w:rsidRPr="00C842C1">
        <w:rPr>
          <w:rFonts w:cs="Times New Roman"/>
        </w:rPr>
        <w:fldChar w:fldCharType="end"/>
      </w:r>
      <w:r w:rsidRPr="00C842C1">
        <w:rPr>
          <w:rFonts w:cs="Times New Roman"/>
        </w:rPr>
        <w:t xml:space="preserve"> develops two arguments against the view that the phenomenological effect of attention reduces to change in appearance properties. As I point out in the next paragraph, I remain neutral on whether the change in phenomenology associated with salience reduces to change in some appearance properties (clarity, determinacy, intensity or else).</w:t>
      </w:r>
    </w:p>
  </w:footnote>
  <w:footnote w:id="20">
    <w:p w14:paraId="1A54F91F" w14:textId="77777777" w:rsidR="002D14AE" w:rsidRPr="00C842C1" w:rsidRDefault="002D14AE" w:rsidP="00F30B0F">
      <w:pPr>
        <w:pStyle w:val="FootnoteText"/>
        <w:spacing w:line="240" w:lineRule="auto"/>
      </w:pPr>
      <w:r w:rsidRPr="00C842C1">
        <w:rPr>
          <w:rStyle w:val="FootnoteReference"/>
        </w:rPr>
        <w:footnoteRef/>
      </w:r>
      <w:r w:rsidRPr="00C842C1">
        <w:t xml:space="preserve"> The dependence here is constitutive, rather than causal. Perhaps causal dependency may feature in an inner-sense picture, where the introspective state and the target are distinct and causally related. In the acquaintance framework, however, dependence is constitutive.</w:t>
      </w:r>
    </w:p>
  </w:footnote>
  <w:footnote w:id="21">
    <w:p w14:paraId="4E009C2F" w14:textId="7D86FAA2" w:rsidR="002D14AE" w:rsidRPr="00C842C1" w:rsidRDefault="002D14AE" w:rsidP="00F30B0F">
      <w:pPr>
        <w:pStyle w:val="FootnoteText"/>
        <w:spacing w:line="240" w:lineRule="auto"/>
      </w:pPr>
      <w:r w:rsidRPr="00C842C1">
        <w:rPr>
          <w:rStyle w:val="FootnoteReference"/>
        </w:rPr>
        <w:footnoteRef/>
      </w:r>
      <w:r w:rsidRPr="00C842C1">
        <w:t xml:space="preserve"> This way of spelling out the point heavily relies on a suggestion from an anonymous referee f</w:t>
      </w:r>
      <w:r w:rsidR="0060762E">
        <w:t>or</w:t>
      </w:r>
      <w:r w:rsidRPr="00C842C1">
        <w:t xml:space="preserve"> EJP.</w:t>
      </w:r>
    </w:p>
  </w:footnote>
  <w:footnote w:id="22">
    <w:p w14:paraId="0F177DCC" w14:textId="1875F4C6" w:rsidR="002D14AE" w:rsidRPr="00C842C1" w:rsidRDefault="002D14AE" w:rsidP="00F30B0F">
      <w:pPr>
        <w:pStyle w:val="FootnoteText"/>
        <w:spacing w:line="240" w:lineRule="auto"/>
      </w:pPr>
      <w:r w:rsidRPr="00C842C1">
        <w:rPr>
          <w:rStyle w:val="FootnoteReference"/>
        </w:rPr>
        <w:footnoteRef/>
      </w:r>
      <w:r w:rsidRPr="00C842C1">
        <w:t xml:space="preserve"> Thanks to </w:t>
      </w:r>
      <w:r w:rsidRPr="006D54B2">
        <w:t>Farid Masrour</w:t>
      </w:r>
      <w:r w:rsidRPr="00C842C1">
        <w:t xml:space="preserve"> for making point (2) clear to my mind.</w:t>
      </w:r>
    </w:p>
  </w:footnote>
  <w:footnote w:id="23">
    <w:p w14:paraId="6F906AB6" w14:textId="77777777" w:rsidR="002D14AE" w:rsidRPr="00C842C1" w:rsidRDefault="002D14AE" w:rsidP="00F30B0F">
      <w:pPr>
        <w:pStyle w:val="FootnoteText"/>
        <w:spacing w:line="240" w:lineRule="auto"/>
      </w:pPr>
      <w:r w:rsidRPr="00C842C1">
        <w:rPr>
          <w:rStyle w:val="FootnoteReference"/>
        </w:rPr>
        <w:footnoteRef/>
      </w:r>
      <w:r w:rsidRPr="00C842C1">
        <w:t xml:space="preserve"> There are surely other options to be explored, but the ones mentioned here strike me as the theoretically most interesting.</w:t>
      </w:r>
    </w:p>
  </w:footnote>
  <w:footnote w:id="24">
    <w:p w14:paraId="0DDD6A84" w14:textId="3EA61672" w:rsidR="002D14AE" w:rsidRPr="00C842C1" w:rsidRDefault="002D14AE" w:rsidP="00F30B0F">
      <w:pPr>
        <w:pStyle w:val="FootnoteText"/>
        <w:spacing w:line="240" w:lineRule="auto"/>
      </w:pPr>
      <w:r w:rsidRPr="00C842C1">
        <w:rPr>
          <w:rStyle w:val="FootnoteReference"/>
        </w:rPr>
        <w:footnoteRef/>
      </w:r>
      <w:r w:rsidRPr="00C842C1">
        <w:t xml:space="preserve"> When needed, I will specify how the account can be adjusted to fit the different views.</w:t>
      </w:r>
    </w:p>
  </w:footnote>
  <w:footnote w:id="25">
    <w:p w14:paraId="3E4B3467" w14:textId="6D384F6E" w:rsidR="002D14AE" w:rsidRPr="00C842C1" w:rsidRDefault="002D14AE" w:rsidP="00F30B0F">
      <w:pPr>
        <w:pStyle w:val="FootnoteText"/>
        <w:spacing w:line="240" w:lineRule="auto"/>
      </w:pPr>
      <w:r w:rsidRPr="00C842C1">
        <w:rPr>
          <w:rStyle w:val="FootnoteReference"/>
        </w:rPr>
        <w:footnoteRef/>
      </w:r>
      <w:r w:rsidRPr="00C842C1">
        <w:t xml:space="preserve"> I am indebted to </w:t>
      </w:r>
      <w:r w:rsidRPr="006D54B2">
        <w:t>Takuya Niikawa</w:t>
      </w:r>
      <w:r w:rsidRPr="00C842C1">
        <w:t xml:space="preserve"> for suggesting this to me.</w:t>
      </w:r>
    </w:p>
  </w:footnote>
  <w:footnote w:id="26">
    <w:p w14:paraId="66262F94" w14:textId="77777777" w:rsidR="002D14AE" w:rsidRPr="00C842C1" w:rsidRDefault="002D14AE" w:rsidP="00F30B0F">
      <w:pPr>
        <w:pStyle w:val="FootnoteText"/>
        <w:spacing w:line="240" w:lineRule="auto"/>
      </w:pPr>
      <w:r w:rsidRPr="00C842C1">
        <w:rPr>
          <w:rStyle w:val="FootnoteReference"/>
        </w:rPr>
        <w:footnoteRef/>
      </w:r>
      <w:r w:rsidRPr="00C842C1">
        <w:t xml:space="preserve"> Of course, there are further options in the logical space: that phenomenal events are instantiations of quantitative phenomenal properties (qualitative and relational phenomenal properties are properties of phenomenal events), and that phenomenal events are instantiations of relational phenomenal properties (qualitative and quantitative phenomenal properties are properties of phenomenal events). These options, though, do not seem worth considering.</w:t>
      </w:r>
    </w:p>
  </w:footnote>
  <w:footnote w:id="27">
    <w:p w14:paraId="61FC2AA3" w14:textId="77777777" w:rsidR="002D14AE" w:rsidRPr="00C842C1" w:rsidRDefault="002D14AE" w:rsidP="00F30B0F">
      <w:pPr>
        <w:pStyle w:val="FootnoteText"/>
        <w:spacing w:line="240" w:lineRule="auto"/>
      </w:pPr>
      <w:r w:rsidRPr="00C842C1">
        <w:rPr>
          <w:rStyle w:val="FootnoteReference"/>
        </w:rPr>
        <w:footnoteRef/>
      </w:r>
      <w:r w:rsidRPr="00C842C1">
        <w:t xml:space="preserve"> The view is consistent with Kim’s conception if, for any phenomenal state </w:t>
      </w:r>
      <w:r w:rsidRPr="00C842C1">
        <w:rPr>
          <w:rFonts w:cs="Times New Roman"/>
        </w:rPr>
        <w:t>φ</w:t>
      </w:r>
      <w:r w:rsidRPr="00C842C1">
        <w:t xml:space="preserve">, there is just one qualitative phenomenal property which individuates </w:t>
      </w:r>
      <w:r w:rsidRPr="00C842C1">
        <w:rPr>
          <w:rFonts w:cs="Times New Roman"/>
        </w:rPr>
        <w:t>φ.</w:t>
      </w:r>
    </w:p>
  </w:footnote>
  <w:footnote w:id="28">
    <w:p w14:paraId="1BE7C723" w14:textId="24646335" w:rsidR="002D14AE" w:rsidRPr="004E1C56" w:rsidRDefault="002D14AE" w:rsidP="00F30B0F">
      <w:pPr>
        <w:pStyle w:val="FootnoteText"/>
        <w:spacing w:line="240" w:lineRule="auto"/>
      </w:pPr>
      <w:r w:rsidRPr="004E1C56">
        <w:rPr>
          <w:rStyle w:val="FootnoteReference"/>
        </w:rPr>
        <w:footnoteRef/>
      </w:r>
      <w:r w:rsidRPr="004E1C56">
        <w:t xml:space="preserve"> </w:t>
      </w:r>
      <w:r>
        <w:rPr>
          <w:szCs w:val="24"/>
        </w:rPr>
        <w:t>Plausibly, it is not the case that only non-phenomenal properties are essential to a phenomenal state:</w:t>
      </w:r>
      <w:r w:rsidRPr="008C1A6A">
        <w:t xml:space="preserve"> </w:t>
      </w:r>
      <w:r w:rsidRPr="008C1A6A">
        <w:rPr>
          <w:szCs w:val="24"/>
        </w:rPr>
        <w:t>once you accept that phenomenal states have phenomenal properties, a view that entails that phenomenal properties play no role in the individuation of phenomenal states sounds pointless</w:t>
      </w:r>
      <w:r>
        <w:rPr>
          <w:szCs w:val="24"/>
        </w:rPr>
        <w:t>.</w:t>
      </w:r>
    </w:p>
  </w:footnote>
  <w:footnote w:id="29">
    <w:p w14:paraId="412E6D5B" w14:textId="77777777" w:rsidR="002D14AE" w:rsidRPr="00C842C1" w:rsidRDefault="002D14AE" w:rsidP="00F30B0F">
      <w:pPr>
        <w:pStyle w:val="FootnoteText"/>
        <w:spacing w:line="240" w:lineRule="auto"/>
      </w:pPr>
      <w:r w:rsidRPr="00C842C1">
        <w:rPr>
          <w:rStyle w:val="FootnoteReference"/>
        </w:rPr>
        <w:footnoteRef/>
      </w:r>
      <w:r w:rsidRPr="00C842C1">
        <w:t xml:space="preserve"> For instance, I have not considered the option that all non-qualitative phenomenal properties are essential because it seems obvious enough to me that quantitative and relational phenomenal properties are not </w:t>
      </w:r>
      <w:proofErr w:type="gramStart"/>
      <w:r w:rsidRPr="00C842C1">
        <w:t>sufficient</w:t>
      </w:r>
      <w:proofErr w:type="gramEnd"/>
      <w:r w:rsidRPr="00C842C1">
        <w:t xml:space="preserve"> to individuate phenomenal states.</w:t>
      </w:r>
    </w:p>
  </w:footnote>
  <w:footnote w:id="30">
    <w:p w14:paraId="2D261839" w14:textId="7E62AC6A" w:rsidR="002D14AE" w:rsidRPr="00C842C1" w:rsidRDefault="002D14AE" w:rsidP="00F30B0F">
      <w:pPr>
        <w:pStyle w:val="FootnoteText"/>
        <w:spacing w:line="240" w:lineRule="auto"/>
      </w:pPr>
      <w:r w:rsidRPr="00C842C1">
        <w:rPr>
          <w:rStyle w:val="FootnoteReference"/>
        </w:rPr>
        <w:footnoteRef/>
      </w:r>
      <w:r w:rsidRPr="00C842C1">
        <w:t xml:space="preserve"> How does this interact with different views about phenomenal-state ontology? Option (</w:t>
      </w:r>
      <w:r>
        <w:t>c</w:t>
      </w:r>
      <w:r w:rsidRPr="00C842C1">
        <w:t xml:space="preserve">) is compatible with all views considered in §5.1.1 and §5.1.2 except the </w:t>
      </w:r>
      <w:r w:rsidRPr="00C842C1">
        <w:rPr>
          <w:i/>
        </w:rPr>
        <w:t>Pseudo-Kimean View</w:t>
      </w:r>
      <w:r w:rsidRPr="00C842C1">
        <w:t xml:space="preserve">, on which phenomenal states are phenomenal events characterized as co-instantiations of qualitative, quantitative, and relational phenomenal properties. Accordingly, phenomenal states are individuated by all their qualitative, quantitative, and relational phenomenal properties. Therefore, on the </w:t>
      </w:r>
      <w:r w:rsidRPr="00C842C1">
        <w:rPr>
          <w:i/>
        </w:rPr>
        <w:t>Pseudo-Kimean View</w:t>
      </w:r>
      <w:r w:rsidRPr="00C842C1">
        <w:t>, not only qualitative phenomenal properties, but also quantitative and relational phenomenal properties are essential, which is inconsistent with (</w:t>
      </w:r>
      <w:r>
        <w:t>c</w:t>
      </w:r>
      <w:r w:rsidRPr="00C842C1">
        <w:t>). On the other hand, (</w:t>
      </w:r>
      <w:r>
        <w:t>c</w:t>
      </w:r>
      <w:r w:rsidRPr="00C842C1">
        <w:t xml:space="preserve">) fits particularly nicely with the </w:t>
      </w:r>
      <w:r w:rsidRPr="00C842C1">
        <w:rPr>
          <w:i/>
        </w:rPr>
        <w:t>True-Kimean View</w:t>
      </w:r>
      <w:r w:rsidRPr="00C842C1">
        <w:t>, according to which phenomenal states are phenomenal events characterized as instantiations of a qualitative phenomenal property (by a subject at a time) and thereby entails that phenomenal states are individuated by qualitative phenomenal properties.</w:t>
      </w:r>
    </w:p>
  </w:footnote>
  <w:footnote w:id="31">
    <w:p w14:paraId="0F9AF7DF" w14:textId="1DE91BDF" w:rsidR="002D14AE" w:rsidRPr="00D56033" w:rsidRDefault="002D14AE" w:rsidP="00F30B0F">
      <w:pPr>
        <w:pStyle w:val="FootnoteText"/>
        <w:spacing w:line="240" w:lineRule="auto"/>
      </w:pPr>
      <w:r w:rsidRPr="00D56033">
        <w:rPr>
          <w:rStyle w:val="FootnoteReference"/>
        </w:rPr>
        <w:footnoteRef/>
      </w:r>
      <w:r w:rsidRPr="00D56033">
        <w:t xml:space="preserve"> </w:t>
      </w:r>
      <w:r>
        <w:t>For instance, assuming (a) or (b) of the list of options above would imply that, at least sometimes, introspection does destroy the target phenomenal state. Since the phenomenal properties modified by the introspective act of attention (salience and, at least sometimes, intensity and clarity) are quantitative or relational, on those assumptions the introspective act of attention would modify some of the essential properties of the target. The resulting account would thus have to give up the idea that the target phenomenal state continues to exist upon being introspected.</w:t>
      </w:r>
    </w:p>
  </w:footnote>
  <w:footnote w:id="32">
    <w:p w14:paraId="6D39F912" w14:textId="7819B501" w:rsidR="002D14AE" w:rsidRPr="00C842C1" w:rsidRDefault="002D14AE" w:rsidP="00F30B0F">
      <w:pPr>
        <w:pStyle w:val="FootnoteText"/>
        <w:spacing w:line="240" w:lineRule="auto"/>
      </w:pPr>
      <w:r w:rsidRPr="00C842C1">
        <w:rPr>
          <w:rStyle w:val="FootnoteReference"/>
        </w:rPr>
        <w:footnoteRef/>
      </w:r>
      <w:r w:rsidRPr="00C842C1">
        <w:t xml:space="preserve"> </w:t>
      </w:r>
      <w:r>
        <w:t xml:space="preserve">Is there integration outside introspection? I cannot think of any other case in which (i)-(v) are satisfied but where </w:t>
      </w:r>
      <w:r w:rsidRPr="0090520D">
        <w:rPr>
          <w:rFonts w:cs="Times New Roman"/>
          <w:szCs w:val="24"/>
        </w:rPr>
        <w:t>φ</w:t>
      </w:r>
      <w:r w:rsidRPr="0090520D">
        <w:rPr>
          <w:szCs w:val="24"/>
        </w:rPr>
        <w:t xml:space="preserve"> </w:t>
      </w:r>
      <w:r>
        <w:rPr>
          <w:szCs w:val="24"/>
        </w:rPr>
        <w:t xml:space="preserve">and </w:t>
      </w:r>
      <w:r w:rsidRPr="0090520D">
        <w:rPr>
          <w:rFonts w:cs="Times New Roman"/>
          <w:iCs/>
          <w:szCs w:val="24"/>
        </w:rPr>
        <w:t>ι</w:t>
      </w:r>
      <w:r>
        <w:rPr>
          <w:rFonts w:cs="Times New Roman"/>
          <w:iCs/>
          <w:szCs w:val="24"/>
        </w:rPr>
        <w:t xml:space="preserve"> are not an introspected and an introspective </w:t>
      </w:r>
      <w:proofErr w:type="gramStart"/>
      <w:r>
        <w:rPr>
          <w:rFonts w:cs="Times New Roman"/>
          <w:iCs/>
          <w:szCs w:val="24"/>
        </w:rPr>
        <w:t>state</w:t>
      </w:r>
      <w:proofErr w:type="gramEnd"/>
      <w:r>
        <w:rPr>
          <w:rFonts w:cs="Times New Roman"/>
          <w:iCs/>
          <w:szCs w:val="24"/>
        </w:rPr>
        <w:t xml:space="preserve"> respectively. However, nothing in the account rules out the possibility of such a case.</w:t>
      </w:r>
    </w:p>
  </w:footnote>
  <w:footnote w:id="33">
    <w:p w14:paraId="39DEB9CE" w14:textId="204F3747" w:rsidR="002D14AE" w:rsidRPr="00C842C1" w:rsidRDefault="002D14AE" w:rsidP="00F30B0F">
      <w:pPr>
        <w:pStyle w:val="FootnoteText"/>
        <w:spacing w:line="240" w:lineRule="auto"/>
      </w:pPr>
      <w:r w:rsidRPr="00C842C1">
        <w:rPr>
          <w:rStyle w:val="FootnoteReference"/>
        </w:rPr>
        <w:footnoteRef/>
      </w:r>
      <w:r w:rsidRPr="00C842C1">
        <w:t xml:space="preserve"> </w:t>
      </w:r>
      <w:r>
        <w:t xml:space="preserve">One </w:t>
      </w:r>
      <w:r w:rsidRPr="002451CA">
        <w:t>might have the following worry about (P1). (I owe this objection to an anonymous referee f</w:t>
      </w:r>
      <w:r w:rsidR="0060762E">
        <w:t>or</w:t>
      </w:r>
      <w:r w:rsidRPr="002451CA">
        <w:t xml:space="preserve"> </w:t>
      </w:r>
      <w:r w:rsidRPr="00C842C1">
        <w:rPr>
          <w:i/>
          <w:iCs/>
        </w:rPr>
        <w:t>EJP</w:t>
      </w:r>
      <w:r w:rsidRPr="002451CA">
        <w:t xml:space="preserve">.) As noted in §1, in phenomenal-state introspection, introspective states are themselves phenomenal states—they are conscious mental states with phenomenal properties. Since (as I assume here), for any phenomenal state, all its qualitative phenomenal properties are essential to it, (P1) implies that all φ’s qualitative phenomenal properties are essential to ι. However, phenomenal state tokens (including introspective states) may exemplify multiple types. Suppose φ is a stomachache experience. The introspective state ι directed at it, besides being a phenomenal state whose qualitative phenomenal properties are those associated with stomachache, also exemplifies other kinds: it is, for example, an </w:t>
      </w:r>
      <w:r w:rsidRPr="002451CA">
        <w:rPr>
          <w:i/>
          <w:iCs/>
        </w:rPr>
        <w:t>awareness of stomach distress</w:t>
      </w:r>
      <w:r w:rsidRPr="002451CA">
        <w:t xml:space="preserve">, and it may also be </w:t>
      </w:r>
      <w:r w:rsidRPr="002451CA">
        <w:rPr>
          <w:i/>
          <w:iCs/>
        </w:rPr>
        <w:t>part of one’s motivation to take an antacid</w:t>
      </w:r>
      <w:r w:rsidRPr="002451CA">
        <w:t xml:space="preserve">. Now, the objection goes, whereas ι’s qualitative phenomenal properties may be essential to it </w:t>
      </w:r>
      <w:r w:rsidRPr="002451CA">
        <w:rPr>
          <w:i/>
          <w:iCs/>
        </w:rPr>
        <w:t>qua phenomenal state</w:t>
      </w:r>
      <w:r w:rsidRPr="002451CA">
        <w:t xml:space="preserve">, they are not essential to it </w:t>
      </w:r>
      <w:r w:rsidRPr="002451CA">
        <w:rPr>
          <w:i/>
          <w:iCs/>
        </w:rPr>
        <w:t>qua awareness of stomach distress</w:t>
      </w:r>
      <w:r w:rsidRPr="002451CA">
        <w:t xml:space="preserve">, or </w:t>
      </w:r>
      <w:r w:rsidRPr="002451CA">
        <w:rPr>
          <w:i/>
          <w:iCs/>
        </w:rPr>
        <w:t>qua part of one’s motivation to take an antacid</w:t>
      </w:r>
      <w:r w:rsidRPr="002451CA">
        <w:t>: a state with (slightly) different qualitative phenomenal properties could still be an exemplification of these types. In addition, introspective states may have some essential properties that are not qualitative phenomenal properties, if considered as exemplifications of non-phenomenal types (e.g. functional or epistemic). So, if we consider ι</w:t>
      </w:r>
      <w:r w:rsidRPr="002451CA">
        <w:rPr>
          <w:i/>
          <w:iCs/>
        </w:rPr>
        <w:t xml:space="preserve"> qua functional state</w:t>
      </w:r>
      <w:r w:rsidRPr="002451CA">
        <w:t xml:space="preserve"> or </w:t>
      </w:r>
      <w:r w:rsidRPr="002451CA">
        <w:rPr>
          <w:i/>
          <w:iCs/>
        </w:rPr>
        <w:t>qua epistemic state</w:t>
      </w:r>
      <w:r w:rsidRPr="002451CA">
        <w:t xml:space="preserve">, its qualitative phenomenal properties are not essential to it. My reply to this objection appeals to the relationship between essence and </w:t>
      </w:r>
      <w:r w:rsidRPr="002451CA">
        <w:rPr>
          <w:i/>
          <w:iCs/>
        </w:rPr>
        <w:t>de re</w:t>
      </w:r>
      <w:r w:rsidRPr="002451CA">
        <w:t xml:space="preserve"> necessity described in §5.1.3. On the view of essential </w:t>
      </w:r>
      <w:proofErr w:type="gramStart"/>
      <w:r w:rsidRPr="002451CA">
        <w:t>properties</w:t>
      </w:r>
      <w:proofErr w:type="gramEnd"/>
      <w:r w:rsidRPr="002451CA">
        <w:t xml:space="preserve"> I am working with essences entail </w:t>
      </w:r>
      <w:r w:rsidRPr="002451CA">
        <w:rPr>
          <w:i/>
          <w:iCs/>
        </w:rPr>
        <w:t>de re</w:t>
      </w:r>
      <w:r w:rsidRPr="002451CA">
        <w:t xml:space="preserve"> necessity, rather than </w:t>
      </w:r>
      <w:r w:rsidRPr="002451CA">
        <w:rPr>
          <w:i/>
          <w:iCs/>
        </w:rPr>
        <w:t>de dicto</w:t>
      </w:r>
      <w:r w:rsidRPr="002451CA">
        <w:t xml:space="preserve"> necessity. As noted, this implies that objects have properties essentially independently of how they are thought of (and therefore independently of their being considered </w:t>
      </w:r>
      <w:r w:rsidRPr="002451CA">
        <w:rPr>
          <w:i/>
          <w:iCs/>
        </w:rPr>
        <w:t>qua</w:t>
      </w:r>
      <w:r w:rsidRPr="002451CA">
        <w:t xml:space="preserve"> tokens of a certain type). Accordingly, when we attribute some essential properties to an introspective state ι, we attribute them to the state itself (</w:t>
      </w:r>
      <w:r w:rsidRPr="002451CA">
        <w:rPr>
          <w:i/>
          <w:iCs/>
        </w:rPr>
        <w:t>de re</w:t>
      </w:r>
      <w:r w:rsidRPr="002451CA">
        <w:t xml:space="preserve">), rather than to the state </w:t>
      </w:r>
      <w:r w:rsidRPr="002451CA">
        <w:rPr>
          <w:i/>
          <w:iCs/>
        </w:rPr>
        <w:t>qua</w:t>
      </w:r>
      <w:r w:rsidRPr="002451CA">
        <w:t xml:space="preserve"> an exemplification of a certain type. To be sure, as a consequence of this, if ι has some essential properties (other than its qualitative phenomenal properties) in virtue of exemplifying types other than phenomenal state (e.g. functional or epistemic state), then those properties should also be attributed </w:t>
      </w:r>
      <w:r w:rsidRPr="002451CA">
        <w:rPr>
          <w:i/>
          <w:iCs/>
        </w:rPr>
        <w:t>de re</w:t>
      </w:r>
      <w:r w:rsidRPr="002451CA">
        <w:t>: they are essential properties of ι. This is consistent with the integration account, which does not rule out ι’s having some essential properties that are not also essential properties of φ.</w:t>
      </w:r>
    </w:p>
  </w:footnote>
  <w:footnote w:id="34">
    <w:p w14:paraId="64790AA1" w14:textId="004C484A" w:rsidR="002D14AE" w:rsidRPr="00E50779" w:rsidRDefault="002D14AE" w:rsidP="00F30B0F">
      <w:pPr>
        <w:pStyle w:val="FootnoteText"/>
        <w:spacing w:line="240" w:lineRule="auto"/>
      </w:pPr>
      <w:r w:rsidRPr="00E50779">
        <w:rPr>
          <w:rStyle w:val="FootnoteReference"/>
        </w:rPr>
        <w:footnoteRef/>
      </w:r>
      <w:r w:rsidRPr="00E50779">
        <w:t xml:space="preserve"> Thanks to </w:t>
      </w:r>
      <w:r w:rsidRPr="006D54B2">
        <w:t>Angela Mendelovici and Geoff Lee</w:t>
      </w:r>
      <w:r w:rsidRPr="00E50779">
        <w:t xml:space="preserve"> for this remark.</w:t>
      </w:r>
    </w:p>
  </w:footnote>
  <w:footnote w:id="35">
    <w:p w14:paraId="4861B876" w14:textId="40FE4044" w:rsidR="002D14AE" w:rsidRPr="00C842C1" w:rsidRDefault="002D14AE" w:rsidP="00F30B0F">
      <w:pPr>
        <w:pStyle w:val="FootnoteText"/>
        <w:spacing w:line="240" w:lineRule="auto"/>
      </w:pPr>
      <w:r w:rsidRPr="00C842C1">
        <w:rPr>
          <w:rStyle w:val="FootnoteReference"/>
        </w:rPr>
        <w:footnoteRef/>
      </w:r>
      <w:r w:rsidRPr="00C842C1">
        <w:t xml:space="preserve"> </w:t>
      </w:r>
      <w:r>
        <w:t>For this paragraph’s discussion, I am very much indebted to an anonymous referee f</w:t>
      </w:r>
      <w:r w:rsidR="0060762E">
        <w:t>or</w:t>
      </w:r>
      <w:r>
        <w:t xml:space="preserve"> </w:t>
      </w:r>
      <w:r w:rsidRPr="00C842C1">
        <w:rPr>
          <w:i/>
          <w:iCs/>
        </w:rPr>
        <w:t>EJP</w:t>
      </w:r>
      <w:r>
        <w:t>.</w:t>
      </w:r>
    </w:p>
  </w:footnote>
  <w:footnote w:id="36">
    <w:p w14:paraId="5B2563E1" w14:textId="669AFF02" w:rsidR="002D14AE" w:rsidRPr="00C842C1" w:rsidRDefault="002D14AE" w:rsidP="00F30B0F">
      <w:pPr>
        <w:pStyle w:val="FootnoteText"/>
        <w:spacing w:line="240" w:lineRule="auto"/>
      </w:pPr>
      <w:r w:rsidRPr="00C842C1">
        <w:rPr>
          <w:rStyle w:val="FootnoteReference"/>
        </w:rPr>
        <w:footnoteRef/>
      </w:r>
      <w:r w:rsidRPr="00C842C1">
        <w:t xml:space="preserve"> Other acquaintance t</w:t>
      </w:r>
      <w:r>
        <w:t>heorists, moved by similar considerations, adopt a similar solution. See e.g. Gertler (2001: 307): “</w:t>
      </w:r>
      <w:r>
        <w:rPr>
          <w:i/>
          <w:iCs/>
        </w:rPr>
        <w:t>S</w:t>
      </w:r>
      <w:r>
        <w:t xml:space="preserve"> introspects her occurrent phenomenal state token </w:t>
      </w:r>
      <w:r>
        <w:rPr>
          <w:i/>
          <w:iCs/>
        </w:rPr>
        <w:t>a</w:t>
      </w:r>
      <w:r>
        <w:t xml:space="preserve">, with phenomenal content </w:t>
      </w:r>
      <w:r>
        <w:rPr>
          <w:i/>
          <w:iCs/>
        </w:rPr>
        <w:t>F</w:t>
      </w:r>
      <w:r>
        <w:t xml:space="preserve">, iff </w:t>
      </w:r>
      <w:r>
        <w:rPr>
          <w:i/>
          <w:iCs/>
        </w:rPr>
        <w:t>S</w:t>
      </w:r>
      <w:r>
        <w:t xml:space="preserve"> has an occurrent mental token </w:t>
      </w:r>
      <w:r>
        <w:rPr>
          <w:i/>
          <w:iCs/>
        </w:rPr>
        <w:t>b</w:t>
      </w:r>
      <w:r>
        <w:t xml:space="preserve"> which is such that: (i) </w:t>
      </w:r>
      <w:r>
        <w:rPr>
          <w:i/>
          <w:iCs/>
        </w:rPr>
        <w:t>a</w:t>
      </w:r>
      <w:r>
        <w:t xml:space="preserve"> is embedded in </w:t>
      </w:r>
      <w:r>
        <w:rPr>
          <w:i/>
          <w:iCs/>
        </w:rPr>
        <w:t>b</w:t>
      </w:r>
      <w:r>
        <w:t xml:space="preserve">; (ii) </w:t>
      </w:r>
      <w:r>
        <w:rPr>
          <w:i/>
          <w:iCs/>
        </w:rPr>
        <w:t>b</w:t>
      </w:r>
      <w:r>
        <w:t xml:space="preserve"> refers to </w:t>
      </w:r>
      <w:r>
        <w:rPr>
          <w:i/>
          <w:iCs/>
        </w:rPr>
        <w:t>F</w:t>
      </w:r>
      <w:r>
        <w:t>; and (iii) (ii) is true partly in virtue of (i).”</w:t>
      </w:r>
    </w:p>
  </w:footnote>
  <w:footnote w:id="37">
    <w:p w14:paraId="52210FBF" w14:textId="44A57916" w:rsidR="002D14AE" w:rsidRDefault="002D14AE" w:rsidP="00F30B0F">
      <w:pPr>
        <w:pStyle w:val="FootnoteText"/>
        <w:spacing w:line="240" w:lineRule="auto"/>
      </w:pPr>
      <w:r w:rsidRPr="00C842C1">
        <w:rPr>
          <w:rStyle w:val="FootnoteReference"/>
        </w:rPr>
        <w:footnoteRef/>
      </w:r>
      <w:r w:rsidRPr="00C842C1">
        <w:t xml:space="preserve"> </w:t>
      </w:r>
      <w:r>
        <w:t>This work was supported by the French National Research Agency’s grants ANR-17-EURE-0017 FrontCog and</w:t>
      </w:r>
    </w:p>
    <w:p w14:paraId="4285AF5F" w14:textId="37A1A8A2" w:rsidR="002D14AE" w:rsidRPr="00CB145E" w:rsidRDefault="002D14AE" w:rsidP="00F30B0F">
      <w:pPr>
        <w:pStyle w:val="FootnoteText"/>
        <w:spacing w:line="240" w:lineRule="auto"/>
      </w:pPr>
      <w:r>
        <w:t>ANR-10-IDEX-0001-02 PSL</w:t>
      </w:r>
      <w:r w:rsidRPr="00C842C1">
        <w:t>.</w:t>
      </w:r>
      <w:r>
        <w:t xml:space="preserve"> For </w:t>
      </w:r>
      <w:r w:rsidR="00F30B0F">
        <w:t>many</w:t>
      </w:r>
      <w:r>
        <w:t xml:space="preserve"> conversations on this paper’s topic and for through comments on previous drafts I am infinitely grateful to Uriah Kriegel. The paper was presented in the </w:t>
      </w:r>
      <w:r>
        <w:rPr>
          <w:i/>
        </w:rPr>
        <w:t>Syracuse University Philosophy Graduate Conference 2018</w:t>
      </w:r>
      <w:r>
        <w:t xml:space="preserve">, in the </w:t>
      </w:r>
      <w:r>
        <w:rPr>
          <w:i/>
        </w:rPr>
        <w:t>University of Toronto Graduate Conference 2018</w:t>
      </w:r>
      <w:r>
        <w:t xml:space="preserve">, </w:t>
      </w:r>
      <w:r w:rsidRPr="002D14AE">
        <w:t xml:space="preserve">in </w:t>
      </w:r>
      <w:r>
        <w:rPr>
          <w:iCs/>
        </w:rPr>
        <w:t xml:space="preserve">the </w:t>
      </w:r>
      <w:r w:rsidRPr="002D14AE">
        <w:rPr>
          <w:i/>
        </w:rPr>
        <w:t>Congrès International triennal 2018 de la SoPhA</w:t>
      </w:r>
      <w:r w:rsidRPr="002D14AE">
        <w:t xml:space="preserve"> </w:t>
      </w:r>
      <w:r>
        <w:t xml:space="preserve">in </w:t>
      </w:r>
      <w:r w:rsidRPr="002D14AE">
        <w:t>Louvain-la Neuve</w:t>
      </w:r>
      <w:r>
        <w:t>,</w:t>
      </w:r>
      <w:r w:rsidRPr="002D14AE">
        <w:t xml:space="preserve"> </w:t>
      </w:r>
      <w:r>
        <w:t xml:space="preserve">in the </w:t>
      </w:r>
      <w:r>
        <w:rPr>
          <w:i/>
        </w:rPr>
        <w:t>Acquaintance and Direct Grasp</w:t>
      </w:r>
      <w:r>
        <w:t xml:space="preserve"> conference in Paris, in the </w:t>
      </w:r>
      <w:r>
        <w:rPr>
          <w:i/>
          <w:iCs/>
        </w:rPr>
        <w:t>T</w:t>
      </w:r>
      <w:r>
        <w:rPr>
          <w:i/>
        </w:rPr>
        <w:t>enth international conference of the German Society for Analytic Philosophy</w:t>
      </w:r>
      <w:r>
        <w:t xml:space="preserve"> in Cologne, in the closing Conference of the FWF Project </w:t>
      </w:r>
      <w:r>
        <w:rPr>
          <w:i/>
        </w:rPr>
        <w:t>Franz Brentano’s Descriptive Psychology</w:t>
      </w:r>
      <w:r>
        <w:t xml:space="preserve"> in Salzburg, and in the </w:t>
      </w:r>
      <w:r w:rsidRPr="001E3F41">
        <w:rPr>
          <w:bCs/>
          <w:i/>
        </w:rPr>
        <w:t>Phenomenal Consciousness and Self-Awareness</w:t>
      </w:r>
      <w:r w:rsidRPr="001E3F41">
        <w:rPr>
          <w:bCs/>
        </w:rPr>
        <w:t xml:space="preserve"> workshop </w:t>
      </w:r>
      <w:r>
        <w:rPr>
          <w:bCs/>
        </w:rPr>
        <w:t xml:space="preserve">in </w:t>
      </w:r>
      <w:r w:rsidRPr="001E3F41">
        <w:rPr>
          <w:bCs/>
        </w:rPr>
        <w:t>Fribourg</w:t>
      </w:r>
      <w:r>
        <w:rPr>
          <w:bCs/>
        </w:rPr>
        <w:t xml:space="preserve">. I am grateful to the audiences there, in particular to </w:t>
      </w:r>
      <w:bookmarkStart w:id="11" w:name="_Hlk528443744"/>
      <w:r w:rsidR="00CB145E">
        <w:t xml:space="preserve">Stacy Kohls, </w:t>
      </w:r>
      <w:r w:rsidR="00CB145E" w:rsidRPr="00E337F4">
        <w:t>Yaojun Lu</w:t>
      </w:r>
      <w:r w:rsidR="00CB145E">
        <w:t>, Trenton Merricks, Adam Patterson,</w:t>
      </w:r>
      <w:r w:rsidR="00CB145E" w:rsidRPr="00CB145E">
        <w:t xml:space="preserve"> </w:t>
      </w:r>
      <w:r w:rsidR="00CB145E">
        <w:t xml:space="preserve">Kara Richardson, Jan </w:t>
      </w:r>
      <w:r w:rsidR="00CB145E" w:rsidRPr="00E337F4">
        <w:t>Swiderski</w:t>
      </w:r>
      <w:r w:rsidR="00CB145E">
        <w:t xml:space="preserve">, </w:t>
      </w:r>
      <w:bookmarkEnd w:id="11"/>
      <w:r w:rsidR="00CB145E" w:rsidRPr="009A786B">
        <w:t>Lou</w:t>
      </w:r>
      <w:r w:rsidR="00CB145E">
        <w:t xml:space="preserve">is Gularte, </w:t>
      </w:r>
      <w:r w:rsidR="00CB145E" w:rsidRPr="009A786B">
        <w:t xml:space="preserve">Aaron Henry, Cheryl </w:t>
      </w:r>
      <w:r w:rsidR="00CB145E">
        <w:t>M</w:t>
      </w:r>
      <w:r w:rsidR="00CB145E" w:rsidRPr="009A786B">
        <w:t xml:space="preserve">isak, Daniel Munro, </w:t>
      </w:r>
      <w:r w:rsidR="00CB145E">
        <w:t xml:space="preserve">Melissa Rees, Julia Smith, </w:t>
      </w:r>
      <w:r w:rsidR="00CB145E" w:rsidRPr="00CB145E">
        <w:t>David Bourget, Géraldine Carranante, David Chalmers, Eli Chudnoff, François Kammerer, Andrew Lee, Geoff Lee, Farid Masrour, Olivier Massin, Angela Mendelovici, Takuya Niikawa,</w:t>
      </w:r>
      <w:r w:rsidR="00CB145E">
        <w:t xml:space="preserve"> </w:t>
      </w:r>
      <w:r w:rsidR="00CB145E" w:rsidRPr="00CB145E">
        <w:t>Susanna Schellenberg, Charles Siewert, Alfredo Tomasetta, Jérôme Dokic, Deborah Marber</w:t>
      </w:r>
      <w:r w:rsidR="00CB145E">
        <w:t>,</w:t>
      </w:r>
      <w:r w:rsidR="00CB145E" w:rsidRPr="00CB145E">
        <w:t xml:space="preserve"> Michael Murez, Christine Tappolet, </w:t>
      </w:r>
      <w:r w:rsidR="00CB145E">
        <w:t>Sacha Fink, Luke Roelofs,</w:t>
      </w:r>
      <w:r w:rsidR="00CB145E" w:rsidRPr="00947AE9">
        <w:t xml:space="preserve"> Tobias Schlicht</w:t>
      </w:r>
      <w:r w:rsidR="00CB145E">
        <w:t xml:space="preserve">, </w:t>
      </w:r>
      <w:r w:rsidR="00CB145E" w:rsidRPr="00CB145E">
        <w:t>Johannes Brandl, Tim Crane, Arnaud Dewalque, Guillaume Fréchette, Denis Seron</w:t>
      </w:r>
      <w:r w:rsidR="00CB145E">
        <w:t>,</w:t>
      </w:r>
      <w:r w:rsidR="00CB145E" w:rsidRPr="00CB145E">
        <w:t xml:space="preserve"> Hamid Taieb, </w:t>
      </w:r>
      <w:r w:rsidR="00F30B0F" w:rsidRPr="00566058">
        <w:t>Julien Bugnon</w:t>
      </w:r>
      <w:r w:rsidR="00F30B0F">
        <w:t xml:space="preserve">, </w:t>
      </w:r>
      <w:r w:rsidR="00F30B0F" w:rsidRPr="00F30B0F">
        <w:t>Daniel Morgan</w:t>
      </w:r>
      <w:r w:rsidR="00F30B0F">
        <w:t>,</w:t>
      </w:r>
      <w:r w:rsidR="00F30B0F" w:rsidRPr="00F30B0F">
        <w:t xml:space="preserve"> Michelle Liu</w:t>
      </w:r>
      <w:r w:rsidR="00F30B0F">
        <w:t>,</w:t>
      </w:r>
      <w:r w:rsidR="00F30B0F" w:rsidRPr="00F30B0F">
        <w:t xml:space="preserve"> </w:t>
      </w:r>
      <w:r w:rsidR="00F30B0F">
        <w:t xml:space="preserve">and </w:t>
      </w:r>
      <w:r w:rsidR="00F30B0F" w:rsidRPr="00F30B0F">
        <w:t>Carlota Serrahima</w:t>
      </w:r>
      <w:r w:rsidR="00F30B0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17D1"/>
    <w:multiLevelType w:val="hybridMultilevel"/>
    <w:tmpl w:val="783C0A64"/>
    <w:lvl w:ilvl="0" w:tplc="7C7E85E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AD2B8C"/>
    <w:multiLevelType w:val="hybridMultilevel"/>
    <w:tmpl w:val="80501222"/>
    <w:lvl w:ilvl="0" w:tplc="E2F09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A31B2"/>
    <w:multiLevelType w:val="multilevel"/>
    <w:tmpl w:val="894CB5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6A0308"/>
    <w:multiLevelType w:val="hybridMultilevel"/>
    <w:tmpl w:val="DD28EC22"/>
    <w:lvl w:ilvl="0" w:tplc="A3EAB1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423B56"/>
    <w:multiLevelType w:val="hybridMultilevel"/>
    <w:tmpl w:val="91AC20BE"/>
    <w:lvl w:ilvl="0" w:tplc="2E40DDA4">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F05D8F"/>
    <w:multiLevelType w:val="hybridMultilevel"/>
    <w:tmpl w:val="CA221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F6C5F"/>
    <w:multiLevelType w:val="hybridMultilevel"/>
    <w:tmpl w:val="F2BA4C54"/>
    <w:lvl w:ilvl="0" w:tplc="33F48186">
      <w:start w:val="1"/>
      <w:numFmt w:val="decimal"/>
      <w:lvlText w:val="(P%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4714AD"/>
    <w:multiLevelType w:val="hybridMultilevel"/>
    <w:tmpl w:val="3B62A7E0"/>
    <w:lvl w:ilvl="0" w:tplc="67441C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33F6B"/>
    <w:multiLevelType w:val="hybridMultilevel"/>
    <w:tmpl w:val="CC5A3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94863"/>
    <w:multiLevelType w:val="hybridMultilevel"/>
    <w:tmpl w:val="A434FE14"/>
    <w:lvl w:ilvl="0" w:tplc="8F1A48CA">
      <w:start w:val="1"/>
      <w:numFmt w:val="decimal"/>
      <w:lvlText w:val="(P%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A252A8"/>
    <w:multiLevelType w:val="hybridMultilevel"/>
    <w:tmpl w:val="EEE212C6"/>
    <w:lvl w:ilvl="0" w:tplc="149CEC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F5759"/>
    <w:multiLevelType w:val="hybridMultilevel"/>
    <w:tmpl w:val="5082FAB2"/>
    <w:lvl w:ilvl="0" w:tplc="149CECF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D553F3"/>
    <w:multiLevelType w:val="hybridMultilevel"/>
    <w:tmpl w:val="9DA2F78E"/>
    <w:lvl w:ilvl="0" w:tplc="8F9249AA">
      <w:start w:val="10"/>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FE737C"/>
    <w:multiLevelType w:val="hybridMultilevel"/>
    <w:tmpl w:val="44A4CD8C"/>
    <w:lvl w:ilvl="0" w:tplc="A3EAB1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FEC532C"/>
    <w:multiLevelType w:val="hybridMultilevel"/>
    <w:tmpl w:val="56C40AE8"/>
    <w:lvl w:ilvl="0" w:tplc="B11CF236">
      <w:start w:val="1"/>
      <w:numFmt w:val="decimal"/>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E707BD"/>
    <w:multiLevelType w:val="hybridMultilevel"/>
    <w:tmpl w:val="2AC422D8"/>
    <w:lvl w:ilvl="0" w:tplc="438235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12568C"/>
    <w:multiLevelType w:val="hybridMultilevel"/>
    <w:tmpl w:val="DFFA0932"/>
    <w:lvl w:ilvl="0" w:tplc="234C8C88">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019B8"/>
    <w:multiLevelType w:val="hybridMultilevel"/>
    <w:tmpl w:val="A81264E2"/>
    <w:lvl w:ilvl="0" w:tplc="A3EAB1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910B8B"/>
    <w:multiLevelType w:val="hybridMultilevel"/>
    <w:tmpl w:val="5082FAB2"/>
    <w:lvl w:ilvl="0" w:tplc="149CECF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9DB33BC"/>
    <w:multiLevelType w:val="hybridMultilevel"/>
    <w:tmpl w:val="B3F09F6A"/>
    <w:lvl w:ilvl="0" w:tplc="60BC970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E57C7B"/>
    <w:multiLevelType w:val="hybridMultilevel"/>
    <w:tmpl w:val="F4F892CE"/>
    <w:lvl w:ilvl="0" w:tplc="A3EAB1EA">
      <w:start w:val="1"/>
      <w:numFmt w:val="lowerLetter"/>
      <w:lvlText w:val="(%1)"/>
      <w:lvlJc w:val="left"/>
      <w:pPr>
        <w:tabs>
          <w:tab w:val="num" w:pos="720"/>
        </w:tabs>
        <w:ind w:left="720" w:hanging="360"/>
      </w:pPr>
      <w:rPr>
        <w:rFonts w:hint="default"/>
      </w:rPr>
    </w:lvl>
    <w:lvl w:ilvl="1" w:tplc="B3EC067A" w:tentative="1">
      <w:start w:val="1"/>
      <w:numFmt w:val="lowerRoman"/>
      <w:lvlText w:val="%2."/>
      <w:lvlJc w:val="right"/>
      <w:pPr>
        <w:tabs>
          <w:tab w:val="num" w:pos="1440"/>
        </w:tabs>
        <w:ind w:left="1440" w:hanging="360"/>
      </w:pPr>
    </w:lvl>
    <w:lvl w:ilvl="2" w:tplc="C226E70C" w:tentative="1">
      <w:start w:val="1"/>
      <w:numFmt w:val="lowerRoman"/>
      <w:lvlText w:val="%3."/>
      <w:lvlJc w:val="right"/>
      <w:pPr>
        <w:tabs>
          <w:tab w:val="num" w:pos="2160"/>
        </w:tabs>
        <w:ind w:left="2160" w:hanging="360"/>
      </w:pPr>
    </w:lvl>
    <w:lvl w:ilvl="3" w:tplc="43C0773E" w:tentative="1">
      <w:start w:val="1"/>
      <w:numFmt w:val="lowerRoman"/>
      <w:lvlText w:val="%4."/>
      <w:lvlJc w:val="right"/>
      <w:pPr>
        <w:tabs>
          <w:tab w:val="num" w:pos="2880"/>
        </w:tabs>
        <w:ind w:left="2880" w:hanging="360"/>
      </w:pPr>
    </w:lvl>
    <w:lvl w:ilvl="4" w:tplc="0C403204" w:tentative="1">
      <w:start w:val="1"/>
      <w:numFmt w:val="lowerRoman"/>
      <w:lvlText w:val="%5."/>
      <w:lvlJc w:val="right"/>
      <w:pPr>
        <w:tabs>
          <w:tab w:val="num" w:pos="3600"/>
        </w:tabs>
        <w:ind w:left="3600" w:hanging="360"/>
      </w:pPr>
    </w:lvl>
    <w:lvl w:ilvl="5" w:tplc="34B8F238" w:tentative="1">
      <w:start w:val="1"/>
      <w:numFmt w:val="lowerRoman"/>
      <w:lvlText w:val="%6."/>
      <w:lvlJc w:val="right"/>
      <w:pPr>
        <w:tabs>
          <w:tab w:val="num" w:pos="4320"/>
        </w:tabs>
        <w:ind w:left="4320" w:hanging="360"/>
      </w:pPr>
    </w:lvl>
    <w:lvl w:ilvl="6" w:tplc="F4FAAB82" w:tentative="1">
      <w:start w:val="1"/>
      <w:numFmt w:val="lowerRoman"/>
      <w:lvlText w:val="%7."/>
      <w:lvlJc w:val="right"/>
      <w:pPr>
        <w:tabs>
          <w:tab w:val="num" w:pos="5040"/>
        </w:tabs>
        <w:ind w:left="5040" w:hanging="360"/>
      </w:pPr>
    </w:lvl>
    <w:lvl w:ilvl="7" w:tplc="40A46380" w:tentative="1">
      <w:start w:val="1"/>
      <w:numFmt w:val="lowerRoman"/>
      <w:lvlText w:val="%8."/>
      <w:lvlJc w:val="right"/>
      <w:pPr>
        <w:tabs>
          <w:tab w:val="num" w:pos="5760"/>
        </w:tabs>
        <w:ind w:left="5760" w:hanging="360"/>
      </w:pPr>
    </w:lvl>
    <w:lvl w:ilvl="8" w:tplc="B666E446" w:tentative="1">
      <w:start w:val="1"/>
      <w:numFmt w:val="lowerRoman"/>
      <w:lvlText w:val="%9."/>
      <w:lvlJc w:val="right"/>
      <w:pPr>
        <w:tabs>
          <w:tab w:val="num" w:pos="6480"/>
        </w:tabs>
        <w:ind w:left="6480" w:hanging="360"/>
      </w:pPr>
    </w:lvl>
  </w:abstractNum>
  <w:abstractNum w:abstractNumId="21" w15:restartNumberingAfterBreak="0">
    <w:nsid w:val="74C61C5B"/>
    <w:multiLevelType w:val="hybridMultilevel"/>
    <w:tmpl w:val="2B5A90DE"/>
    <w:lvl w:ilvl="0" w:tplc="438235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732E76"/>
    <w:multiLevelType w:val="hybridMultilevel"/>
    <w:tmpl w:val="1E5C20A8"/>
    <w:lvl w:ilvl="0" w:tplc="438235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A90481"/>
    <w:multiLevelType w:val="hybridMultilevel"/>
    <w:tmpl w:val="11A8AAB2"/>
    <w:lvl w:ilvl="0" w:tplc="203E39A4">
      <w:start w:val="1"/>
      <w:numFmt w:val="lowerRoman"/>
      <w:lvlText w:val="%1."/>
      <w:lvlJc w:val="right"/>
      <w:pPr>
        <w:tabs>
          <w:tab w:val="num" w:pos="720"/>
        </w:tabs>
        <w:ind w:left="720" w:hanging="360"/>
      </w:pPr>
    </w:lvl>
    <w:lvl w:ilvl="1" w:tplc="B3EC067A" w:tentative="1">
      <w:start w:val="1"/>
      <w:numFmt w:val="lowerRoman"/>
      <w:lvlText w:val="%2."/>
      <w:lvlJc w:val="right"/>
      <w:pPr>
        <w:tabs>
          <w:tab w:val="num" w:pos="1440"/>
        </w:tabs>
        <w:ind w:left="1440" w:hanging="360"/>
      </w:pPr>
    </w:lvl>
    <w:lvl w:ilvl="2" w:tplc="C226E70C" w:tentative="1">
      <w:start w:val="1"/>
      <w:numFmt w:val="lowerRoman"/>
      <w:lvlText w:val="%3."/>
      <w:lvlJc w:val="right"/>
      <w:pPr>
        <w:tabs>
          <w:tab w:val="num" w:pos="2160"/>
        </w:tabs>
        <w:ind w:left="2160" w:hanging="360"/>
      </w:pPr>
    </w:lvl>
    <w:lvl w:ilvl="3" w:tplc="43C0773E" w:tentative="1">
      <w:start w:val="1"/>
      <w:numFmt w:val="lowerRoman"/>
      <w:lvlText w:val="%4."/>
      <w:lvlJc w:val="right"/>
      <w:pPr>
        <w:tabs>
          <w:tab w:val="num" w:pos="2880"/>
        </w:tabs>
        <w:ind w:left="2880" w:hanging="360"/>
      </w:pPr>
    </w:lvl>
    <w:lvl w:ilvl="4" w:tplc="0C403204" w:tentative="1">
      <w:start w:val="1"/>
      <w:numFmt w:val="lowerRoman"/>
      <w:lvlText w:val="%5."/>
      <w:lvlJc w:val="right"/>
      <w:pPr>
        <w:tabs>
          <w:tab w:val="num" w:pos="3600"/>
        </w:tabs>
        <w:ind w:left="3600" w:hanging="360"/>
      </w:pPr>
    </w:lvl>
    <w:lvl w:ilvl="5" w:tplc="34B8F238" w:tentative="1">
      <w:start w:val="1"/>
      <w:numFmt w:val="lowerRoman"/>
      <w:lvlText w:val="%6."/>
      <w:lvlJc w:val="right"/>
      <w:pPr>
        <w:tabs>
          <w:tab w:val="num" w:pos="4320"/>
        </w:tabs>
        <w:ind w:left="4320" w:hanging="360"/>
      </w:pPr>
    </w:lvl>
    <w:lvl w:ilvl="6" w:tplc="F4FAAB82" w:tentative="1">
      <w:start w:val="1"/>
      <w:numFmt w:val="lowerRoman"/>
      <w:lvlText w:val="%7."/>
      <w:lvlJc w:val="right"/>
      <w:pPr>
        <w:tabs>
          <w:tab w:val="num" w:pos="5040"/>
        </w:tabs>
        <w:ind w:left="5040" w:hanging="360"/>
      </w:pPr>
    </w:lvl>
    <w:lvl w:ilvl="7" w:tplc="40A46380" w:tentative="1">
      <w:start w:val="1"/>
      <w:numFmt w:val="lowerRoman"/>
      <w:lvlText w:val="%8."/>
      <w:lvlJc w:val="right"/>
      <w:pPr>
        <w:tabs>
          <w:tab w:val="num" w:pos="5760"/>
        </w:tabs>
        <w:ind w:left="5760" w:hanging="360"/>
      </w:pPr>
    </w:lvl>
    <w:lvl w:ilvl="8" w:tplc="B666E446" w:tentative="1">
      <w:start w:val="1"/>
      <w:numFmt w:val="lowerRoman"/>
      <w:lvlText w:val="%9."/>
      <w:lvlJc w:val="right"/>
      <w:pPr>
        <w:tabs>
          <w:tab w:val="num" w:pos="6480"/>
        </w:tabs>
        <w:ind w:left="6480" w:hanging="360"/>
      </w:pPr>
    </w:lvl>
  </w:abstractNum>
  <w:num w:numId="1">
    <w:abstractNumId w:val="1"/>
  </w:num>
  <w:num w:numId="2">
    <w:abstractNumId w:val="5"/>
  </w:num>
  <w:num w:numId="3">
    <w:abstractNumId w:val="14"/>
  </w:num>
  <w:num w:numId="4">
    <w:abstractNumId w:val="18"/>
  </w:num>
  <w:num w:numId="5">
    <w:abstractNumId w:val="23"/>
  </w:num>
  <w:num w:numId="6">
    <w:abstractNumId w:val="20"/>
  </w:num>
  <w:num w:numId="7">
    <w:abstractNumId w:val="16"/>
  </w:num>
  <w:num w:numId="8">
    <w:abstractNumId w:val="7"/>
  </w:num>
  <w:num w:numId="9">
    <w:abstractNumId w:val="17"/>
  </w:num>
  <w:num w:numId="10">
    <w:abstractNumId w:val="3"/>
  </w:num>
  <w:num w:numId="11">
    <w:abstractNumId w:val="12"/>
  </w:num>
  <w:num w:numId="12">
    <w:abstractNumId w:val="10"/>
  </w:num>
  <w:num w:numId="13">
    <w:abstractNumId w:val="19"/>
  </w:num>
  <w:num w:numId="14">
    <w:abstractNumId w:val="2"/>
  </w:num>
  <w:num w:numId="15">
    <w:abstractNumId w:val="8"/>
  </w:num>
  <w:num w:numId="16">
    <w:abstractNumId w:val="4"/>
  </w:num>
  <w:num w:numId="17">
    <w:abstractNumId w:val="6"/>
  </w:num>
  <w:num w:numId="18">
    <w:abstractNumId w:val="22"/>
  </w:num>
  <w:num w:numId="19">
    <w:abstractNumId w:val="9"/>
  </w:num>
  <w:num w:numId="20">
    <w:abstractNumId w:val="21"/>
  </w:num>
  <w:num w:numId="21">
    <w:abstractNumId w:val="15"/>
  </w:num>
  <w:num w:numId="22">
    <w:abstractNumId w:val="0"/>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grammar="clean"/>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0D"/>
    <w:rsid w:val="00004487"/>
    <w:rsid w:val="00010786"/>
    <w:rsid w:val="00012724"/>
    <w:rsid w:val="00021A5B"/>
    <w:rsid w:val="00021E12"/>
    <w:rsid w:val="0002323E"/>
    <w:rsid w:val="0002469C"/>
    <w:rsid w:val="00025968"/>
    <w:rsid w:val="00026D19"/>
    <w:rsid w:val="00026E3C"/>
    <w:rsid w:val="00030179"/>
    <w:rsid w:val="0003115C"/>
    <w:rsid w:val="00033A25"/>
    <w:rsid w:val="000367B6"/>
    <w:rsid w:val="00036CA7"/>
    <w:rsid w:val="000407F0"/>
    <w:rsid w:val="00042951"/>
    <w:rsid w:val="00043657"/>
    <w:rsid w:val="00043856"/>
    <w:rsid w:val="00044341"/>
    <w:rsid w:val="00044769"/>
    <w:rsid w:val="00044B2C"/>
    <w:rsid w:val="00045211"/>
    <w:rsid w:val="000454DC"/>
    <w:rsid w:val="00047E13"/>
    <w:rsid w:val="000500B2"/>
    <w:rsid w:val="00057C2E"/>
    <w:rsid w:val="0006176B"/>
    <w:rsid w:val="00066356"/>
    <w:rsid w:val="00066C72"/>
    <w:rsid w:val="0007158D"/>
    <w:rsid w:val="00080F34"/>
    <w:rsid w:val="000837F3"/>
    <w:rsid w:val="0008734E"/>
    <w:rsid w:val="00090489"/>
    <w:rsid w:val="00091E55"/>
    <w:rsid w:val="00092454"/>
    <w:rsid w:val="000930E0"/>
    <w:rsid w:val="000A1BF7"/>
    <w:rsid w:val="000A25D0"/>
    <w:rsid w:val="000A5172"/>
    <w:rsid w:val="000A6810"/>
    <w:rsid w:val="000B1583"/>
    <w:rsid w:val="000B72FB"/>
    <w:rsid w:val="000C138F"/>
    <w:rsid w:val="000C2D6B"/>
    <w:rsid w:val="000C3D3C"/>
    <w:rsid w:val="000C431E"/>
    <w:rsid w:val="000D2666"/>
    <w:rsid w:val="000D2788"/>
    <w:rsid w:val="000D4761"/>
    <w:rsid w:val="000D6A8B"/>
    <w:rsid w:val="000D73B6"/>
    <w:rsid w:val="000E067F"/>
    <w:rsid w:val="000E3169"/>
    <w:rsid w:val="000E410B"/>
    <w:rsid w:val="000E416B"/>
    <w:rsid w:val="000E4869"/>
    <w:rsid w:val="000E5EF1"/>
    <w:rsid w:val="000E6556"/>
    <w:rsid w:val="000E74D7"/>
    <w:rsid w:val="000F3BD1"/>
    <w:rsid w:val="000F7C26"/>
    <w:rsid w:val="000F7CE3"/>
    <w:rsid w:val="00102281"/>
    <w:rsid w:val="0010239D"/>
    <w:rsid w:val="00103466"/>
    <w:rsid w:val="001039C3"/>
    <w:rsid w:val="00104856"/>
    <w:rsid w:val="00114D77"/>
    <w:rsid w:val="001165BB"/>
    <w:rsid w:val="00116D7E"/>
    <w:rsid w:val="00120A85"/>
    <w:rsid w:val="00120AE8"/>
    <w:rsid w:val="00122410"/>
    <w:rsid w:val="00122FBA"/>
    <w:rsid w:val="0012473E"/>
    <w:rsid w:val="00130073"/>
    <w:rsid w:val="00130769"/>
    <w:rsid w:val="00133038"/>
    <w:rsid w:val="001333E1"/>
    <w:rsid w:val="001345F4"/>
    <w:rsid w:val="001351AC"/>
    <w:rsid w:val="00135AC1"/>
    <w:rsid w:val="00137491"/>
    <w:rsid w:val="00144335"/>
    <w:rsid w:val="00144506"/>
    <w:rsid w:val="001512F6"/>
    <w:rsid w:val="00151EEE"/>
    <w:rsid w:val="00152EED"/>
    <w:rsid w:val="0015336E"/>
    <w:rsid w:val="001533D4"/>
    <w:rsid w:val="001536AA"/>
    <w:rsid w:val="001561A5"/>
    <w:rsid w:val="00156651"/>
    <w:rsid w:val="00157DCC"/>
    <w:rsid w:val="00163758"/>
    <w:rsid w:val="00166972"/>
    <w:rsid w:val="001707B3"/>
    <w:rsid w:val="001730E5"/>
    <w:rsid w:val="0017426E"/>
    <w:rsid w:val="00174A68"/>
    <w:rsid w:val="0018121B"/>
    <w:rsid w:val="00183D57"/>
    <w:rsid w:val="0018450F"/>
    <w:rsid w:val="00187542"/>
    <w:rsid w:val="00192648"/>
    <w:rsid w:val="001968D1"/>
    <w:rsid w:val="0019705F"/>
    <w:rsid w:val="00197906"/>
    <w:rsid w:val="001A1AF5"/>
    <w:rsid w:val="001A31CC"/>
    <w:rsid w:val="001A406F"/>
    <w:rsid w:val="001A56E5"/>
    <w:rsid w:val="001A7FE2"/>
    <w:rsid w:val="001B4A92"/>
    <w:rsid w:val="001B4B0F"/>
    <w:rsid w:val="001B7787"/>
    <w:rsid w:val="001C151B"/>
    <w:rsid w:val="001D3675"/>
    <w:rsid w:val="001D4044"/>
    <w:rsid w:val="001D6B19"/>
    <w:rsid w:val="001D733B"/>
    <w:rsid w:val="001E015D"/>
    <w:rsid w:val="001E228F"/>
    <w:rsid w:val="001E3670"/>
    <w:rsid w:val="001E5A6C"/>
    <w:rsid w:val="001F1104"/>
    <w:rsid w:val="002032E8"/>
    <w:rsid w:val="00203EBF"/>
    <w:rsid w:val="002054AF"/>
    <w:rsid w:val="00207843"/>
    <w:rsid w:val="002101C4"/>
    <w:rsid w:val="002118F0"/>
    <w:rsid w:val="00216281"/>
    <w:rsid w:val="0022036A"/>
    <w:rsid w:val="0022160A"/>
    <w:rsid w:val="00223638"/>
    <w:rsid w:val="00224CE8"/>
    <w:rsid w:val="002325DD"/>
    <w:rsid w:val="002336AA"/>
    <w:rsid w:val="00235471"/>
    <w:rsid w:val="00235749"/>
    <w:rsid w:val="00235928"/>
    <w:rsid w:val="002451CA"/>
    <w:rsid w:val="00252B8F"/>
    <w:rsid w:val="00253241"/>
    <w:rsid w:val="0025480B"/>
    <w:rsid w:val="002549FA"/>
    <w:rsid w:val="0026011E"/>
    <w:rsid w:val="002643A2"/>
    <w:rsid w:val="00272FF5"/>
    <w:rsid w:val="002738DF"/>
    <w:rsid w:val="00277A8D"/>
    <w:rsid w:val="002811DD"/>
    <w:rsid w:val="00283A0C"/>
    <w:rsid w:val="00284B25"/>
    <w:rsid w:val="0028548A"/>
    <w:rsid w:val="00286F56"/>
    <w:rsid w:val="00293546"/>
    <w:rsid w:val="00293C96"/>
    <w:rsid w:val="002A3F86"/>
    <w:rsid w:val="002A653B"/>
    <w:rsid w:val="002B154C"/>
    <w:rsid w:val="002B2E53"/>
    <w:rsid w:val="002B3685"/>
    <w:rsid w:val="002B4A4E"/>
    <w:rsid w:val="002B4D3D"/>
    <w:rsid w:val="002B6873"/>
    <w:rsid w:val="002B72B5"/>
    <w:rsid w:val="002B7DE4"/>
    <w:rsid w:val="002C00FA"/>
    <w:rsid w:val="002C2BAE"/>
    <w:rsid w:val="002C3807"/>
    <w:rsid w:val="002C684A"/>
    <w:rsid w:val="002D10CB"/>
    <w:rsid w:val="002D14AE"/>
    <w:rsid w:val="002D2910"/>
    <w:rsid w:val="002D35A8"/>
    <w:rsid w:val="002D63F1"/>
    <w:rsid w:val="002D67C1"/>
    <w:rsid w:val="002E00DC"/>
    <w:rsid w:val="002E01DC"/>
    <w:rsid w:val="002E4D84"/>
    <w:rsid w:val="002E6472"/>
    <w:rsid w:val="002F2A68"/>
    <w:rsid w:val="002F37E0"/>
    <w:rsid w:val="002F7E11"/>
    <w:rsid w:val="00300188"/>
    <w:rsid w:val="00300C0A"/>
    <w:rsid w:val="00301A24"/>
    <w:rsid w:val="00301ABC"/>
    <w:rsid w:val="003060AB"/>
    <w:rsid w:val="0030634C"/>
    <w:rsid w:val="00306A7F"/>
    <w:rsid w:val="00306BB3"/>
    <w:rsid w:val="003103AD"/>
    <w:rsid w:val="0031049A"/>
    <w:rsid w:val="003136F7"/>
    <w:rsid w:val="00313EAC"/>
    <w:rsid w:val="00317D67"/>
    <w:rsid w:val="003214AE"/>
    <w:rsid w:val="00321D77"/>
    <w:rsid w:val="00321FDD"/>
    <w:rsid w:val="00323DB4"/>
    <w:rsid w:val="00324831"/>
    <w:rsid w:val="00324888"/>
    <w:rsid w:val="00327442"/>
    <w:rsid w:val="0032761C"/>
    <w:rsid w:val="003343C7"/>
    <w:rsid w:val="00334889"/>
    <w:rsid w:val="00335B1D"/>
    <w:rsid w:val="00341903"/>
    <w:rsid w:val="003428AC"/>
    <w:rsid w:val="00343C76"/>
    <w:rsid w:val="00343FAD"/>
    <w:rsid w:val="00344F45"/>
    <w:rsid w:val="0034592A"/>
    <w:rsid w:val="0035345A"/>
    <w:rsid w:val="00373277"/>
    <w:rsid w:val="003749AE"/>
    <w:rsid w:val="00374B28"/>
    <w:rsid w:val="00377F60"/>
    <w:rsid w:val="00384175"/>
    <w:rsid w:val="003852A1"/>
    <w:rsid w:val="0039174A"/>
    <w:rsid w:val="00392359"/>
    <w:rsid w:val="00392F9E"/>
    <w:rsid w:val="00395963"/>
    <w:rsid w:val="003A2C7D"/>
    <w:rsid w:val="003A3208"/>
    <w:rsid w:val="003A440C"/>
    <w:rsid w:val="003A62A9"/>
    <w:rsid w:val="003B2231"/>
    <w:rsid w:val="003B47E5"/>
    <w:rsid w:val="003B5C61"/>
    <w:rsid w:val="003C16F0"/>
    <w:rsid w:val="003D166E"/>
    <w:rsid w:val="003D3B5E"/>
    <w:rsid w:val="003D47C3"/>
    <w:rsid w:val="003D59DD"/>
    <w:rsid w:val="003D7999"/>
    <w:rsid w:val="003E25C7"/>
    <w:rsid w:val="003E4055"/>
    <w:rsid w:val="003E6246"/>
    <w:rsid w:val="003E6E5E"/>
    <w:rsid w:val="003E6EBD"/>
    <w:rsid w:val="003E7E42"/>
    <w:rsid w:val="003F0306"/>
    <w:rsid w:val="003F04CE"/>
    <w:rsid w:val="003F17EF"/>
    <w:rsid w:val="003F1D79"/>
    <w:rsid w:val="003F721E"/>
    <w:rsid w:val="00400EBF"/>
    <w:rsid w:val="00401341"/>
    <w:rsid w:val="00403E8E"/>
    <w:rsid w:val="0040454C"/>
    <w:rsid w:val="00404F63"/>
    <w:rsid w:val="00410743"/>
    <w:rsid w:val="004108A6"/>
    <w:rsid w:val="00412B09"/>
    <w:rsid w:val="00412B50"/>
    <w:rsid w:val="00415A68"/>
    <w:rsid w:val="00425A03"/>
    <w:rsid w:val="00426E99"/>
    <w:rsid w:val="004304D4"/>
    <w:rsid w:val="004322FF"/>
    <w:rsid w:val="004325F3"/>
    <w:rsid w:val="00435328"/>
    <w:rsid w:val="00436B9C"/>
    <w:rsid w:val="004408AB"/>
    <w:rsid w:val="0044140B"/>
    <w:rsid w:val="0044217B"/>
    <w:rsid w:val="00443878"/>
    <w:rsid w:val="00444E07"/>
    <w:rsid w:val="00445097"/>
    <w:rsid w:val="004458DB"/>
    <w:rsid w:val="004517FE"/>
    <w:rsid w:val="00451EE3"/>
    <w:rsid w:val="00452974"/>
    <w:rsid w:val="00462BA9"/>
    <w:rsid w:val="004639D3"/>
    <w:rsid w:val="004642A8"/>
    <w:rsid w:val="00464E9E"/>
    <w:rsid w:val="00465188"/>
    <w:rsid w:val="004733E6"/>
    <w:rsid w:val="00474243"/>
    <w:rsid w:val="00477437"/>
    <w:rsid w:val="00477AB8"/>
    <w:rsid w:val="004802C2"/>
    <w:rsid w:val="00480A1D"/>
    <w:rsid w:val="00481287"/>
    <w:rsid w:val="004867EB"/>
    <w:rsid w:val="0049599F"/>
    <w:rsid w:val="004A06DF"/>
    <w:rsid w:val="004A49E3"/>
    <w:rsid w:val="004A5042"/>
    <w:rsid w:val="004A7129"/>
    <w:rsid w:val="004A78A9"/>
    <w:rsid w:val="004B05EE"/>
    <w:rsid w:val="004B135B"/>
    <w:rsid w:val="004B4B18"/>
    <w:rsid w:val="004B779E"/>
    <w:rsid w:val="004C178F"/>
    <w:rsid w:val="004C291C"/>
    <w:rsid w:val="004C29A4"/>
    <w:rsid w:val="004C73CE"/>
    <w:rsid w:val="004D17C0"/>
    <w:rsid w:val="004D2314"/>
    <w:rsid w:val="004E09A7"/>
    <w:rsid w:val="004E0F16"/>
    <w:rsid w:val="004E0FB6"/>
    <w:rsid w:val="004E1067"/>
    <w:rsid w:val="004E1C56"/>
    <w:rsid w:val="004E42D9"/>
    <w:rsid w:val="004E7BC2"/>
    <w:rsid w:val="004F4F3D"/>
    <w:rsid w:val="004F76CA"/>
    <w:rsid w:val="004F7E75"/>
    <w:rsid w:val="005006FB"/>
    <w:rsid w:val="005015B0"/>
    <w:rsid w:val="00510C35"/>
    <w:rsid w:val="005115B6"/>
    <w:rsid w:val="005127D7"/>
    <w:rsid w:val="00533479"/>
    <w:rsid w:val="00534743"/>
    <w:rsid w:val="005366D3"/>
    <w:rsid w:val="00536AD4"/>
    <w:rsid w:val="005431E4"/>
    <w:rsid w:val="00545507"/>
    <w:rsid w:val="00545BA4"/>
    <w:rsid w:val="005462C9"/>
    <w:rsid w:val="005502C1"/>
    <w:rsid w:val="00552F9C"/>
    <w:rsid w:val="00560D29"/>
    <w:rsid w:val="005633E1"/>
    <w:rsid w:val="00563439"/>
    <w:rsid w:val="0056347D"/>
    <w:rsid w:val="00566226"/>
    <w:rsid w:val="00572E50"/>
    <w:rsid w:val="00575A34"/>
    <w:rsid w:val="00575CDC"/>
    <w:rsid w:val="005768A8"/>
    <w:rsid w:val="00580ECC"/>
    <w:rsid w:val="005850A0"/>
    <w:rsid w:val="00586694"/>
    <w:rsid w:val="005906B0"/>
    <w:rsid w:val="00590A6E"/>
    <w:rsid w:val="00597032"/>
    <w:rsid w:val="005A0EA0"/>
    <w:rsid w:val="005A1474"/>
    <w:rsid w:val="005A2482"/>
    <w:rsid w:val="005B080C"/>
    <w:rsid w:val="005B4D4B"/>
    <w:rsid w:val="005B57F1"/>
    <w:rsid w:val="005B6A40"/>
    <w:rsid w:val="005B6E28"/>
    <w:rsid w:val="005C0243"/>
    <w:rsid w:val="005C08EC"/>
    <w:rsid w:val="005C2DD7"/>
    <w:rsid w:val="005C59DE"/>
    <w:rsid w:val="005D0721"/>
    <w:rsid w:val="005D4811"/>
    <w:rsid w:val="005D73AD"/>
    <w:rsid w:val="005E4765"/>
    <w:rsid w:val="005E6C1E"/>
    <w:rsid w:val="005E6D59"/>
    <w:rsid w:val="005E74A0"/>
    <w:rsid w:val="005F0A82"/>
    <w:rsid w:val="005F2D52"/>
    <w:rsid w:val="005F3B54"/>
    <w:rsid w:val="005F4E67"/>
    <w:rsid w:val="00600D38"/>
    <w:rsid w:val="00600E13"/>
    <w:rsid w:val="00600E74"/>
    <w:rsid w:val="006046AB"/>
    <w:rsid w:val="00604757"/>
    <w:rsid w:val="00605261"/>
    <w:rsid w:val="00606C76"/>
    <w:rsid w:val="0060762E"/>
    <w:rsid w:val="006110F3"/>
    <w:rsid w:val="006156F0"/>
    <w:rsid w:val="00621E7E"/>
    <w:rsid w:val="00624F10"/>
    <w:rsid w:val="006258B7"/>
    <w:rsid w:val="0062771F"/>
    <w:rsid w:val="00627E67"/>
    <w:rsid w:val="006323F7"/>
    <w:rsid w:val="00637DE8"/>
    <w:rsid w:val="00644086"/>
    <w:rsid w:val="0065189F"/>
    <w:rsid w:val="00652611"/>
    <w:rsid w:val="006529BF"/>
    <w:rsid w:val="006640B8"/>
    <w:rsid w:val="006648DC"/>
    <w:rsid w:val="006676B2"/>
    <w:rsid w:val="00667CB4"/>
    <w:rsid w:val="006732B7"/>
    <w:rsid w:val="0067341F"/>
    <w:rsid w:val="00674265"/>
    <w:rsid w:val="00674916"/>
    <w:rsid w:val="00674B53"/>
    <w:rsid w:val="00674CD9"/>
    <w:rsid w:val="00676C12"/>
    <w:rsid w:val="0068007A"/>
    <w:rsid w:val="00682546"/>
    <w:rsid w:val="00683867"/>
    <w:rsid w:val="00684D4B"/>
    <w:rsid w:val="00686B2F"/>
    <w:rsid w:val="0068711B"/>
    <w:rsid w:val="006958DD"/>
    <w:rsid w:val="0069599D"/>
    <w:rsid w:val="00695C49"/>
    <w:rsid w:val="00697B86"/>
    <w:rsid w:val="006A49BB"/>
    <w:rsid w:val="006B1A08"/>
    <w:rsid w:val="006B2EEC"/>
    <w:rsid w:val="006B6E40"/>
    <w:rsid w:val="006C54CB"/>
    <w:rsid w:val="006C6F29"/>
    <w:rsid w:val="006D19F2"/>
    <w:rsid w:val="006D1E26"/>
    <w:rsid w:val="006D4279"/>
    <w:rsid w:val="006D54B2"/>
    <w:rsid w:val="006E0525"/>
    <w:rsid w:val="006E2E54"/>
    <w:rsid w:val="006E2FA2"/>
    <w:rsid w:val="006E65E1"/>
    <w:rsid w:val="006E7B10"/>
    <w:rsid w:val="006F00E9"/>
    <w:rsid w:val="006F181F"/>
    <w:rsid w:val="006F1A01"/>
    <w:rsid w:val="006F30B8"/>
    <w:rsid w:val="006F55E6"/>
    <w:rsid w:val="007026C8"/>
    <w:rsid w:val="00702763"/>
    <w:rsid w:val="00703B9C"/>
    <w:rsid w:val="00704EBA"/>
    <w:rsid w:val="007058DB"/>
    <w:rsid w:val="0070790B"/>
    <w:rsid w:val="007108B9"/>
    <w:rsid w:val="00713811"/>
    <w:rsid w:val="007148AE"/>
    <w:rsid w:val="0071650B"/>
    <w:rsid w:val="007174EB"/>
    <w:rsid w:val="0072184B"/>
    <w:rsid w:val="00723281"/>
    <w:rsid w:val="007247F4"/>
    <w:rsid w:val="00724FB1"/>
    <w:rsid w:val="00730869"/>
    <w:rsid w:val="00734778"/>
    <w:rsid w:val="00734FC8"/>
    <w:rsid w:val="00742345"/>
    <w:rsid w:val="00744A19"/>
    <w:rsid w:val="007459C5"/>
    <w:rsid w:val="00746D7B"/>
    <w:rsid w:val="00747CA4"/>
    <w:rsid w:val="00751B75"/>
    <w:rsid w:val="00751CA0"/>
    <w:rsid w:val="00754296"/>
    <w:rsid w:val="007550AA"/>
    <w:rsid w:val="00755726"/>
    <w:rsid w:val="00756361"/>
    <w:rsid w:val="007602B4"/>
    <w:rsid w:val="00760C14"/>
    <w:rsid w:val="007637E6"/>
    <w:rsid w:val="007653DC"/>
    <w:rsid w:val="00765821"/>
    <w:rsid w:val="00766F61"/>
    <w:rsid w:val="00772F66"/>
    <w:rsid w:val="00774CEC"/>
    <w:rsid w:val="00774D2A"/>
    <w:rsid w:val="007765F1"/>
    <w:rsid w:val="00776600"/>
    <w:rsid w:val="00783383"/>
    <w:rsid w:val="007846C3"/>
    <w:rsid w:val="0078490B"/>
    <w:rsid w:val="0078518D"/>
    <w:rsid w:val="0078527F"/>
    <w:rsid w:val="007852D9"/>
    <w:rsid w:val="00790D28"/>
    <w:rsid w:val="00791192"/>
    <w:rsid w:val="00792E96"/>
    <w:rsid w:val="00793076"/>
    <w:rsid w:val="0079363F"/>
    <w:rsid w:val="007A5108"/>
    <w:rsid w:val="007B0AEF"/>
    <w:rsid w:val="007B0B5E"/>
    <w:rsid w:val="007B5EE4"/>
    <w:rsid w:val="007C07E9"/>
    <w:rsid w:val="007C0C39"/>
    <w:rsid w:val="007C1EDD"/>
    <w:rsid w:val="007C2BE7"/>
    <w:rsid w:val="007C4826"/>
    <w:rsid w:val="007C5DAF"/>
    <w:rsid w:val="007C6BE0"/>
    <w:rsid w:val="007D0E44"/>
    <w:rsid w:val="007D3167"/>
    <w:rsid w:val="007D552F"/>
    <w:rsid w:val="007D5CF6"/>
    <w:rsid w:val="007D687A"/>
    <w:rsid w:val="007D7DFE"/>
    <w:rsid w:val="007E6428"/>
    <w:rsid w:val="007E6BF0"/>
    <w:rsid w:val="007E7C68"/>
    <w:rsid w:val="007F123B"/>
    <w:rsid w:val="007F31B6"/>
    <w:rsid w:val="007F4150"/>
    <w:rsid w:val="007F69C1"/>
    <w:rsid w:val="0080137B"/>
    <w:rsid w:val="008032D0"/>
    <w:rsid w:val="00804E3D"/>
    <w:rsid w:val="00812162"/>
    <w:rsid w:val="00813767"/>
    <w:rsid w:val="0081383A"/>
    <w:rsid w:val="008138D3"/>
    <w:rsid w:val="00814AC5"/>
    <w:rsid w:val="0081573E"/>
    <w:rsid w:val="00821399"/>
    <w:rsid w:val="008218DE"/>
    <w:rsid w:val="00821CDB"/>
    <w:rsid w:val="0082475B"/>
    <w:rsid w:val="00825062"/>
    <w:rsid w:val="00825153"/>
    <w:rsid w:val="00826527"/>
    <w:rsid w:val="00826C21"/>
    <w:rsid w:val="0083033B"/>
    <w:rsid w:val="008307E5"/>
    <w:rsid w:val="0083241C"/>
    <w:rsid w:val="008344F5"/>
    <w:rsid w:val="008351FB"/>
    <w:rsid w:val="00840EFC"/>
    <w:rsid w:val="0084142D"/>
    <w:rsid w:val="00841E59"/>
    <w:rsid w:val="0084214E"/>
    <w:rsid w:val="00845A20"/>
    <w:rsid w:val="00845F22"/>
    <w:rsid w:val="0085086A"/>
    <w:rsid w:val="00850A8E"/>
    <w:rsid w:val="008518E1"/>
    <w:rsid w:val="008615C1"/>
    <w:rsid w:val="00862B04"/>
    <w:rsid w:val="00866A39"/>
    <w:rsid w:val="0087380B"/>
    <w:rsid w:val="00877799"/>
    <w:rsid w:val="00877C9D"/>
    <w:rsid w:val="00880DC7"/>
    <w:rsid w:val="00880F8B"/>
    <w:rsid w:val="00881D12"/>
    <w:rsid w:val="00886E72"/>
    <w:rsid w:val="008874AF"/>
    <w:rsid w:val="00891070"/>
    <w:rsid w:val="008A41DA"/>
    <w:rsid w:val="008B0A7B"/>
    <w:rsid w:val="008B0ABD"/>
    <w:rsid w:val="008B19B4"/>
    <w:rsid w:val="008B39B8"/>
    <w:rsid w:val="008C1A6A"/>
    <w:rsid w:val="008C236A"/>
    <w:rsid w:val="008D4732"/>
    <w:rsid w:val="008D4825"/>
    <w:rsid w:val="008D6842"/>
    <w:rsid w:val="008D696C"/>
    <w:rsid w:val="008D74DA"/>
    <w:rsid w:val="008E1240"/>
    <w:rsid w:val="008E349B"/>
    <w:rsid w:val="008E3ACC"/>
    <w:rsid w:val="008E4691"/>
    <w:rsid w:val="008E5215"/>
    <w:rsid w:val="008E779D"/>
    <w:rsid w:val="008E7817"/>
    <w:rsid w:val="008F1FAC"/>
    <w:rsid w:val="008F40FE"/>
    <w:rsid w:val="008F674D"/>
    <w:rsid w:val="00901904"/>
    <w:rsid w:val="009029BF"/>
    <w:rsid w:val="0090520D"/>
    <w:rsid w:val="0092255A"/>
    <w:rsid w:val="009231AE"/>
    <w:rsid w:val="009259E3"/>
    <w:rsid w:val="00926D44"/>
    <w:rsid w:val="0092709C"/>
    <w:rsid w:val="0093130F"/>
    <w:rsid w:val="009320A5"/>
    <w:rsid w:val="009348FB"/>
    <w:rsid w:val="00935C30"/>
    <w:rsid w:val="009370AF"/>
    <w:rsid w:val="00937393"/>
    <w:rsid w:val="00937DBA"/>
    <w:rsid w:val="009414AC"/>
    <w:rsid w:val="00941AEC"/>
    <w:rsid w:val="0094356F"/>
    <w:rsid w:val="0094371F"/>
    <w:rsid w:val="00945AB6"/>
    <w:rsid w:val="009465B2"/>
    <w:rsid w:val="00946C77"/>
    <w:rsid w:val="0095167B"/>
    <w:rsid w:val="00953B2C"/>
    <w:rsid w:val="009547E7"/>
    <w:rsid w:val="0095485D"/>
    <w:rsid w:val="00957DB2"/>
    <w:rsid w:val="00957EFB"/>
    <w:rsid w:val="00960BD1"/>
    <w:rsid w:val="00962468"/>
    <w:rsid w:val="00967008"/>
    <w:rsid w:val="009708E3"/>
    <w:rsid w:val="00971355"/>
    <w:rsid w:val="009763F0"/>
    <w:rsid w:val="00982B91"/>
    <w:rsid w:val="00985C80"/>
    <w:rsid w:val="00987F16"/>
    <w:rsid w:val="00993994"/>
    <w:rsid w:val="00994254"/>
    <w:rsid w:val="00995022"/>
    <w:rsid w:val="00995FA3"/>
    <w:rsid w:val="009A3586"/>
    <w:rsid w:val="009A41E9"/>
    <w:rsid w:val="009A4AA7"/>
    <w:rsid w:val="009A5028"/>
    <w:rsid w:val="009A559D"/>
    <w:rsid w:val="009A7C29"/>
    <w:rsid w:val="009B1887"/>
    <w:rsid w:val="009B394D"/>
    <w:rsid w:val="009B40D3"/>
    <w:rsid w:val="009B46C3"/>
    <w:rsid w:val="009B67E6"/>
    <w:rsid w:val="009B6FCB"/>
    <w:rsid w:val="009C7059"/>
    <w:rsid w:val="009D0F91"/>
    <w:rsid w:val="009D271A"/>
    <w:rsid w:val="009D3267"/>
    <w:rsid w:val="009D7D5D"/>
    <w:rsid w:val="009E16B0"/>
    <w:rsid w:val="009E2C19"/>
    <w:rsid w:val="009E3F57"/>
    <w:rsid w:val="009E4E9C"/>
    <w:rsid w:val="009F3296"/>
    <w:rsid w:val="009F48D7"/>
    <w:rsid w:val="009F5884"/>
    <w:rsid w:val="00A0060C"/>
    <w:rsid w:val="00A00E88"/>
    <w:rsid w:val="00A0124B"/>
    <w:rsid w:val="00A01366"/>
    <w:rsid w:val="00A0662C"/>
    <w:rsid w:val="00A100FB"/>
    <w:rsid w:val="00A10A3E"/>
    <w:rsid w:val="00A12D4A"/>
    <w:rsid w:val="00A1321D"/>
    <w:rsid w:val="00A16B8B"/>
    <w:rsid w:val="00A16FD6"/>
    <w:rsid w:val="00A17D2A"/>
    <w:rsid w:val="00A21777"/>
    <w:rsid w:val="00A22552"/>
    <w:rsid w:val="00A24762"/>
    <w:rsid w:val="00A279E5"/>
    <w:rsid w:val="00A306B1"/>
    <w:rsid w:val="00A30F2A"/>
    <w:rsid w:val="00A32357"/>
    <w:rsid w:val="00A331C1"/>
    <w:rsid w:val="00A37CE3"/>
    <w:rsid w:val="00A42E5F"/>
    <w:rsid w:val="00A463BF"/>
    <w:rsid w:val="00A50379"/>
    <w:rsid w:val="00A535CB"/>
    <w:rsid w:val="00A538BE"/>
    <w:rsid w:val="00A540CF"/>
    <w:rsid w:val="00A57106"/>
    <w:rsid w:val="00A616A9"/>
    <w:rsid w:val="00A650F6"/>
    <w:rsid w:val="00A662D5"/>
    <w:rsid w:val="00A718A3"/>
    <w:rsid w:val="00A72468"/>
    <w:rsid w:val="00A732E6"/>
    <w:rsid w:val="00A749B4"/>
    <w:rsid w:val="00A75916"/>
    <w:rsid w:val="00A759AC"/>
    <w:rsid w:val="00A77D8F"/>
    <w:rsid w:val="00A80775"/>
    <w:rsid w:val="00A8544F"/>
    <w:rsid w:val="00A93319"/>
    <w:rsid w:val="00A95F97"/>
    <w:rsid w:val="00A962F9"/>
    <w:rsid w:val="00AA037F"/>
    <w:rsid w:val="00AA2F13"/>
    <w:rsid w:val="00AA4247"/>
    <w:rsid w:val="00AA611C"/>
    <w:rsid w:val="00AA7597"/>
    <w:rsid w:val="00AA79CB"/>
    <w:rsid w:val="00AA7B30"/>
    <w:rsid w:val="00AB2DAF"/>
    <w:rsid w:val="00AB30FF"/>
    <w:rsid w:val="00AC1E53"/>
    <w:rsid w:val="00AC46F7"/>
    <w:rsid w:val="00AC541E"/>
    <w:rsid w:val="00AC605F"/>
    <w:rsid w:val="00AC62BB"/>
    <w:rsid w:val="00AD02C3"/>
    <w:rsid w:val="00AD533A"/>
    <w:rsid w:val="00AD63E8"/>
    <w:rsid w:val="00AE3621"/>
    <w:rsid w:val="00AE47C6"/>
    <w:rsid w:val="00AE60DF"/>
    <w:rsid w:val="00AF68D9"/>
    <w:rsid w:val="00B01A8C"/>
    <w:rsid w:val="00B027B1"/>
    <w:rsid w:val="00B02999"/>
    <w:rsid w:val="00B0530D"/>
    <w:rsid w:val="00B05494"/>
    <w:rsid w:val="00B1143C"/>
    <w:rsid w:val="00B13621"/>
    <w:rsid w:val="00B16028"/>
    <w:rsid w:val="00B16630"/>
    <w:rsid w:val="00B206E8"/>
    <w:rsid w:val="00B20AE3"/>
    <w:rsid w:val="00B24F83"/>
    <w:rsid w:val="00B304CB"/>
    <w:rsid w:val="00B306D6"/>
    <w:rsid w:val="00B34A8B"/>
    <w:rsid w:val="00B34F03"/>
    <w:rsid w:val="00B3652B"/>
    <w:rsid w:val="00B4463B"/>
    <w:rsid w:val="00B46D20"/>
    <w:rsid w:val="00B539BB"/>
    <w:rsid w:val="00B55D88"/>
    <w:rsid w:val="00B56430"/>
    <w:rsid w:val="00B56973"/>
    <w:rsid w:val="00B56C46"/>
    <w:rsid w:val="00B57F8E"/>
    <w:rsid w:val="00B6087D"/>
    <w:rsid w:val="00B62570"/>
    <w:rsid w:val="00B63C49"/>
    <w:rsid w:val="00B64BB4"/>
    <w:rsid w:val="00B65103"/>
    <w:rsid w:val="00B673A4"/>
    <w:rsid w:val="00B71444"/>
    <w:rsid w:val="00B7161C"/>
    <w:rsid w:val="00B726F4"/>
    <w:rsid w:val="00B8681E"/>
    <w:rsid w:val="00B86CCC"/>
    <w:rsid w:val="00B9005D"/>
    <w:rsid w:val="00B938D8"/>
    <w:rsid w:val="00B93A97"/>
    <w:rsid w:val="00B9561C"/>
    <w:rsid w:val="00B970A5"/>
    <w:rsid w:val="00BA43A5"/>
    <w:rsid w:val="00BA6281"/>
    <w:rsid w:val="00BA772D"/>
    <w:rsid w:val="00BB2877"/>
    <w:rsid w:val="00BB5083"/>
    <w:rsid w:val="00BC1571"/>
    <w:rsid w:val="00BC23C2"/>
    <w:rsid w:val="00BC2472"/>
    <w:rsid w:val="00BC4253"/>
    <w:rsid w:val="00BC5089"/>
    <w:rsid w:val="00BC7694"/>
    <w:rsid w:val="00BD51FE"/>
    <w:rsid w:val="00BD5E4D"/>
    <w:rsid w:val="00BE1033"/>
    <w:rsid w:val="00BE19D3"/>
    <w:rsid w:val="00BE2C2A"/>
    <w:rsid w:val="00BE452D"/>
    <w:rsid w:val="00BE574B"/>
    <w:rsid w:val="00BE7C95"/>
    <w:rsid w:val="00BF1304"/>
    <w:rsid w:val="00BF3A1E"/>
    <w:rsid w:val="00BF44E0"/>
    <w:rsid w:val="00C011DE"/>
    <w:rsid w:val="00C05E6A"/>
    <w:rsid w:val="00C079FB"/>
    <w:rsid w:val="00C110EE"/>
    <w:rsid w:val="00C12F94"/>
    <w:rsid w:val="00C14FEF"/>
    <w:rsid w:val="00C17042"/>
    <w:rsid w:val="00C21D50"/>
    <w:rsid w:val="00C22D54"/>
    <w:rsid w:val="00C238C6"/>
    <w:rsid w:val="00C2461C"/>
    <w:rsid w:val="00C26DC2"/>
    <w:rsid w:val="00C27B73"/>
    <w:rsid w:val="00C320B8"/>
    <w:rsid w:val="00C338F1"/>
    <w:rsid w:val="00C34954"/>
    <w:rsid w:val="00C37072"/>
    <w:rsid w:val="00C4081C"/>
    <w:rsid w:val="00C41E7A"/>
    <w:rsid w:val="00C423C5"/>
    <w:rsid w:val="00C46E31"/>
    <w:rsid w:val="00C5166B"/>
    <w:rsid w:val="00C51A05"/>
    <w:rsid w:val="00C53884"/>
    <w:rsid w:val="00C53913"/>
    <w:rsid w:val="00C55AB5"/>
    <w:rsid w:val="00C6372F"/>
    <w:rsid w:val="00C63E0F"/>
    <w:rsid w:val="00C6536C"/>
    <w:rsid w:val="00C70C94"/>
    <w:rsid w:val="00C71E34"/>
    <w:rsid w:val="00C7334B"/>
    <w:rsid w:val="00C7575C"/>
    <w:rsid w:val="00C76715"/>
    <w:rsid w:val="00C820AA"/>
    <w:rsid w:val="00C823A4"/>
    <w:rsid w:val="00C83348"/>
    <w:rsid w:val="00C842C1"/>
    <w:rsid w:val="00C84DC1"/>
    <w:rsid w:val="00C85551"/>
    <w:rsid w:val="00C87123"/>
    <w:rsid w:val="00C87E9A"/>
    <w:rsid w:val="00C93723"/>
    <w:rsid w:val="00C95B03"/>
    <w:rsid w:val="00CA1DB6"/>
    <w:rsid w:val="00CA271F"/>
    <w:rsid w:val="00CA3E24"/>
    <w:rsid w:val="00CA3ED1"/>
    <w:rsid w:val="00CA6939"/>
    <w:rsid w:val="00CA69F9"/>
    <w:rsid w:val="00CA7D7B"/>
    <w:rsid w:val="00CB09CF"/>
    <w:rsid w:val="00CB145E"/>
    <w:rsid w:val="00CB23B1"/>
    <w:rsid w:val="00CB6272"/>
    <w:rsid w:val="00CB7182"/>
    <w:rsid w:val="00CC1895"/>
    <w:rsid w:val="00CC36A4"/>
    <w:rsid w:val="00CC6470"/>
    <w:rsid w:val="00CC65F0"/>
    <w:rsid w:val="00CD0AEE"/>
    <w:rsid w:val="00CD1001"/>
    <w:rsid w:val="00CD1E6B"/>
    <w:rsid w:val="00CD50D6"/>
    <w:rsid w:val="00CE2872"/>
    <w:rsid w:val="00CE5A6B"/>
    <w:rsid w:val="00CF276C"/>
    <w:rsid w:val="00CF4B31"/>
    <w:rsid w:val="00D00F14"/>
    <w:rsid w:val="00D01748"/>
    <w:rsid w:val="00D0198C"/>
    <w:rsid w:val="00D01B39"/>
    <w:rsid w:val="00D05E44"/>
    <w:rsid w:val="00D06603"/>
    <w:rsid w:val="00D15084"/>
    <w:rsid w:val="00D16ACE"/>
    <w:rsid w:val="00D2046E"/>
    <w:rsid w:val="00D33C10"/>
    <w:rsid w:val="00D358B4"/>
    <w:rsid w:val="00D36A5A"/>
    <w:rsid w:val="00D40006"/>
    <w:rsid w:val="00D40079"/>
    <w:rsid w:val="00D4065A"/>
    <w:rsid w:val="00D417A1"/>
    <w:rsid w:val="00D42863"/>
    <w:rsid w:val="00D439F8"/>
    <w:rsid w:val="00D441E2"/>
    <w:rsid w:val="00D52E75"/>
    <w:rsid w:val="00D542F7"/>
    <w:rsid w:val="00D56033"/>
    <w:rsid w:val="00D603A1"/>
    <w:rsid w:val="00D64116"/>
    <w:rsid w:val="00D6621A"/>
    <w:rsid w:val="00D66C35"/>
    <w:rsid w:val="00D67251"/>
    <w:rsid w:val="00D704F6"/>
    <w:rsid w:val="00D70715"/>
    <w:rsid w:val="00D721F4"/>
    <w:rsid w:val="00D7228A"/>
    <w:rsid w:val="00D72BAC"/>
    <w:rsid w:val="00D73573"/>
    <w:rsid w:val="00D751CE"/>
    <w:rsid w:val="00D75DEB"/>
    <w:rsid w:val="00D8033D"/>
    <w:rsid w:val="00D85A85"/>
    <w:rsid w:val="00D874A7"/>
    <w:rsid w:val="00D90347"/>
    <w:rsid w:val="00D9213A"/>
    <w:rsid w:val="00D9237E"/>
    <w:rsid w:val="00D95062"/>
    <w:rsid w:val="00D95568"/>
    <w:rsid w:val="00D971F7"/>
    <w:rsid w:val="00DA3CE6"/>
    <w:rsid w:val="00DA7FDC"/>
    <w:rsid w:val="00DB10D3"/>
    <w:rsid w:val="00DB1183"/>
    <w:rsid w:val="00DB188C"/>
    <w:rsid w:val="00DB526C"/>
    <w:rsid w:val="00DB55E3"/>
    <w:rsid w:val="00DB6441"/>
    <w:rsid w:val="00DB661B"/>
    <w:rsid w:val="00DB7440"/>
    <w:rsid w:val="00DB7FB4"/>
    <w:rsid w:val="00DC1B42"/>
    <w:rsid w:val="00DC2008"/>
    <w:rsid w:val="00DD253C"/>
    <w:rsid w:val="00DD4788"/>
    <w:rsid w:val="00DD59B4"/>
    <w:rsid w:val="00DD6F55"/>
    <w:rsid w:val="00DE31FE"/>
    <w:rsid w:val="00DE4311"/>
    <w:rsid w:val="00DF553A"/>
    <w:rsid w:val="00DF555F"/>
    <w:rsid w:val="00DF7026"/>
    <w:rsid w:val="00E013B8"/>
    <w:rsid w:val="00E01C79"/>
    <w:rsid w:val="00E0369C"/>
    <w:rsid w:val="00E112E2"/>
    <w:rsid w:val="00E12F29"/>
    <w:rsid w:val="00E14CD6"/>
    <w:rsid w:val="00E21E8D"/>
    <w:rsid w:val="00E23B24"/>
    <w:rsid w:val="00E26816"/>
    <w:rsid w:val="00E26BC5"/>
    <w:rsid w:val="00E27DF4"/>
    <w:rsid w:val="00E35175"/>
    <w:rsid w:val="00E4232F"/>
    <w:rsid w:val="00E526D4"/>
    <w:rsid w:val="00E52945"/>
    <w:rsid w:val="00E5350E"/>
    <w:rsid w:val="00E539B5"/>
    <w:rsid w:val="00E53F01"/>
    <w:rsid w:val="00E57488"/>
    <w:rsid w:val="00E636C5"/>
    <w:rsid w:val="00E636F2"/>
    <w:rsid w:val="00E63A40"/>
    <w:rsid w:val="00E656D2"/>
    <w:rsid w:val="00E65D2B"/>
    <w:rsid w:val="00E73A7B"/>
    <w:rsid w:val="00E81EFA"/>
    <w:rsid w:val="00E86C77"/>
    <w:rsid w:val="00E90B33"/>
    <w:rsid w:val="00E92F3D"/>
    <w:rsid w:val="00E93216"/>
    <w:rsid w:val="00E9531C"/>
    <w:rsid w:val="00EA0C1F"/>
    <w:rsid w:val="00EB0E28"/>
    <w:rsid w:val="00EB1CAC"/>
    <w:rsid w:val="00EB272A"/>
    <w:rsid w:val="00EB6F4C"/>
    <w:rsid w:val="00EC457C"/>
    <w:rsid w:val="00ED0A4F"/>
    <w:rsid w:val="00EE1436"/>
    <w:rsid w:val="00EE1C65"/>
    <w:rsid w:val="00EE7CE0"/>
    <w:rsid w:val="00EF186A"/>
    <w:rsid w:val="00EF4A64"/>
    <w:rsid w:val="00EF6F50"/>
    <w:rsid w:val="00F0217C"/>
    <w:rsid w:val="00F05BBB"/>
    <w:rsid w:val="00F0681D"/>
    <w:rsid w:val="00F11C78"/>
    <w:rsid w:val="00F1628F"/>
    <w:rsid w:val="00F223DA"/>
    <w:rsid w:val="00F23B59"/>
    <w:rsid w:val="00F27504"/>
    <w:rsid w:val="00F30B0F"/>
    <w:rsid w:val="00F32125"/>
    <w:rsid w:val="00F34737"/>
    <w:rsid w:val="00F3701F"/>
    <w:rsid w:val="00F372E9"/>
    <w:rsid w:val="00F552EC"/>
    <w:rsid w:val="00F560DA"/>
    <w:rsid w:val="00F56D5F"/>
    <w:rsid w:val="00F57C1F"/>
    <w:rsid w:val="00F60759"/>
    <w:rsid w:val="00F61501"/>
    <w:rsid w:val="00F62C07"/>
    <w:rsid w:val="00F648C6"/>
    <w:rsid w:val="00F6796D"/>
    <w:rsid w:val="00F67B11"/>
    <w:rsid w:val="00F67EBA"/>
    <w:rsid w:val="00F717C7"/>
    <w:rsid w:val="00F73907"/>
    <w:rsid w:val="00F74995"/>
    <w:rsid w:val="00F7549F"/>
    <w:rsid w:val="00F77865"/>
    <w:rsid w:val="00F8295C"/>
    <w:rsid w:val="00F83DE7"/>
    <w:rsid w:val="00F87574"/>
    <w:rsid w:val="00F93BD7"/>
    <w:rsid w:val="00F93BF0"/>
    <w:rsid w:val="00F9472A"/>
    <w:rsid w:val="00F956F4"/>
    <w:rsid w:val="00F96339"/>
    <w:rsid w:val="00F975FF"/>
    <w:rsid w:val="00FA1409"/>
    <w:rsid w:val="00FA2C95"/>
    <w:rsid w:val="00FA3024"/>
    <w:rsid w:val="00FA3381"/>
    <w:rsid w:val="00FA37C9"/>
    <w:rsid w:val="00FA5E57"/>
    <w:rsid w:val="00FA7D35"/>
    <w:rsid w:val="00FB1AEA"/>
    <w:rsid w:val="00FB49D6"/>
    <w:rsid w:val="00FB500C"/>
    <w:rsid w:val="00FB50A7"/>
    <w:rsid w:val="00FB74F0"/>
    <w:rsid w:val="00FE04E4"/>
    <w:rsid w:val="00FE66B2"/>
    <w:rsid w:val="00FE77A5"/>
    <w:rsid w:val="00FF0FD7"/>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88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20D"/>
    <w:pPr>
      <w:jc w:val="both"/>
    </w:pPr>
    <w:rPr>
      <w:rFonts w:ascii="Times New Roman" w:hAnsi="Times New Roman"/>
      <w:sz w:val="24"/>
    </w:rPr>
  </w:style>
  <w:style w:type="paragraph" w:styleId="Heading1">
    <w:name w:val="heading 1"/>
    <w:basedOn w:val="Normal"/>
    <w:next w:val="Normal"/>
    <w:link w:val="Heading1Char"/>
    <w:uiPriority w:val="9"/>
    <w:qFormat/>
    <w:rsid w:val="0090520D"/>
    <w:pPr>
      <w:spacing w:line="288" w:lineRule="auto"/>
      <w:jc w:val="center"/>
      <w:outlineLvl w:val="0"/>
    </w:pPr>
    <w:rPr>
      <w:rFonts w:ascii="Bookman Old Style" w:hAnsi="Bookman Old Style"/>
      <w:sz w:val="28"/>
    </w:rPr>
  </w:style>
  <w:style w:type="paragraph" w:styleId="Heading2">
    <w:name w:val="heading 2"/>
    <w:basedOn w:val="Normal"/>
    <w:next w:val="Normal"/>
    <w:link w:val="Heading2Char"/>
    <w:uiPriority w:val="9"/>
    <w:unhideWhenUsed/>
    <w:qFormat/>
    <w:rsid w:val="006F30B8"/>
    <w:pPr>
      <w:keepNext/>
      <w:spacing w:line="480" w:lineRule="auto"/>
      <w:outlineLvl w:val="1"/>
    </w:pPr>
    <w:rPr>
      <w:rFonts w:ascii="Garamond" w:hAnsi="Garamond"/>
      <w:b/>
    </w:rPr>
  </w:style>
  <w:style w:type="paragraph" w:styleId="Heading3">
    <w:name w:val="heading 3"/>
    <w:basedOn w:val="Normal"/>
    <w:next w:val="Normal"/>
    <w:link w:val="Heading3Char"/>
    <w:uiPriority w:val="9"/>
    <w:unhideWhenUsed/>
    <w:qFormat/>
    <w:rsid w:val="0090520D"/>
    <w:pPr>
      <w:keepNext/>
      <w:spacing w:line="288" w:lineRule="auto"/>
      <w:outlineLvl w:val="2"/>
    </w:pPr>
    <w:rPr>
      <w:rFonts w:ascii="Bookman Old Style" w:hAnsi="Bookman Old Style"/>
      <w:i/>
    </w:rPr>
  </w:style>
  <w:style w:type="paragraph" w:styleId="Heading4">
    <w:name w:val="heading 4"/>
    <w:basedOn w:val="Normal"/>
    <w:next w:val="Normal"/>
    <w:link w:val="Heading4Char"/>
    <w:uiPriority w:val="9"/>
    <w:unhideWhenUsed/>
    <w:qFormat/>
    <w:rsid w:val="0090520D"/>
    <w:pPr>
      <w:spacing w:line="288" w:lineRule="auto"/>
      <w:outlineLvl w:val="3"/>
    </w:pPr>
    <w:rPr>
      <w:rFonts w:ascii="Bookman Old Style" w:hAnsi="Bookman Old Style"/>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20D"/>
    <w:rPr>
      <w:rFonts w:ascii="Bookman Old Style" w:hAnsi="Bookman Old Style"/>
      <w:sz w:val="28"/>
    </w:rPr>
  </w:style>
  <w:style w:type="character" w:customStyle="1" w:styleId="Heading2Char">
    <w:name w:val="Heading 2 Char"/>
    <w:basedOn w:val="DefaultParagraphFont"/>
    <w:link w:val="Heading2"/>
    <w:uiPriority w:val="9"/>
    <w:rsid w:val="006F30B8"/>
    <w:rPr>
      <w:rFonts w:ascii="Garamond" w:hAnsi="Garamond"/>
      <w:b/>
      <w:sz w:val="24"/>
    </w:rPr>
  </w:style>
  <w:style w:type="character" w:customStyle="1" w:styleId="Heading3Char">
    <w:name w:val="Heading 3 Char"/>
    <w:basedOn w:val="DefaultParagraphFont"/>
    <w:link w:val="Heading3"/>
    <w:uiPriority w:val="9"/>
    <w:rsid w:val="0090520D"/>
    <w:rPr>
      <w:rFonts w:ascii="Bookman Old Style" w:hAnsi="Bookman Old Style"/>
      <w:i/>
      <w:sz w:val="24"/>
    </w:rPr>
  </w:style>
  <w:style w:type="character" w:customStyle="1" w:styleId="Heading4Char">
    <w:name w:val="Heading 4 Char"/>
    <w:basedOn w:val="DefaultParagraphFont"/>
    <w:link w:val="Heading4"/>
    <w:uiPriority w:val="9"/>
    <w:rsid w:val="0090520D"/>
    <w:rPr>
      <w:rFonts w:ascii="Bookman Old Style" w:hAnsi="Bookman Old Style"/>
      <w:i/>
      <w:sz w:val="24"/>
    </w:rPr>
  </w:style>
  <w:style w:type="paragraph" w:styleId="FootnoteText">
    <w:name w:val="footnote text"/>
    <w:basedOn w:val="Normal"/>
    <w:link w:val="FootnoteTextChar"/>
    <w:uiPriority w:val="99"/>
    <w:unhideWhenUsed/>
    <w:qFormat/>
    <w:rsid w:val="00C21D50"/>
    <w:pPr>
      <w:spacing w:after="0" w:line="288" w:lineRule="auto"/>
    </w:pPr>
    <w:rPr>
      <w:rFonts w:ascii="Garamond" w:hAnsi="Garamond"/>
      <w:sz w:val="20"/>
      <w:szCs w:val="20"/>
    </w:rPr>
  </w:style>
  <w:style w:type="character" w:customStyle="1" w:styleId="FootnoteTextChar">
    <w:name w:val="Footnote Text Char"/>
    <w:basedOn w:val="DefaultParagraphFont"/>
    <w:link w:val="FootnoteText"/>
    <w:uiPriority w:val="99"/>
    <w:rsid w:val="00C21D50"/>
    <w:rPr>
      <w:rFonts w:ascii="Garamond" w:hAnsi="Garamond"/>
      <w:sz w:val="20"/>
      <w:szCs w:val="20"/>
    </w:rPr>
  </w:style>
  <w:style w:type="character" w:styleId="FootnoteReference">
    <w:name w:val="footnote reference"/>
    <w:basedOn w:val="DefaultParagraphFont"/>
    <w:uiPriority w:val="99"/>
    <w:unhideWhenUsed/>
    <w:rsid w:val="0090520D"/>
    <w:rPr>
      <w:vertAlign w:val="superscript"/>
    </w:rPr>
  </w:style>
  <w:style w:type="paragraph" w:styleId="ListParagraph">
    <w:name w:val="List Paragraph"/>
    <w:basedOn w:val="Normal"/>
    <w:uiPriority w:val="34"/>
    <w:qFormat/>
    <w:rsid w:val="0090520D"/>
    <w:pPr>
      <w:ind w:left="720"/>
      <w:contextualSpacing/>
    </w:pPr>
  </w:style>
  <w:style w:type="paragraph" w:styleId="Header">
    <w:name w:val="header"/>
    <w:basedOn w:val="Normal"/>
    <w:link w:val="HeaderChar"/>
    <w:uiPriority w:val="99"/>
    <w:unhideWhenUsed/>
    <w:rsid w:val="00905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20D"/>
    <w:rPr>
      <w:rFonts w:ascii="Times New Roman" w:hAnsi="Times New Roman"/>
      <w:sz w:val="24"/>
    </w:rPr>
  </w:style>
  <w:style w:type="paragraph" w:styleId="Footer">
    <w:name w:val="footer"/>
    <w:basedOn w:val="Normal"/>
    <w:link w:val="FooterChar"/>
    <w:uiPriority w:val="99"/>
    <w:unhideWhenUsed/>
    <w:rsid w:val="0090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20D"/>
    <w:rPr>
      <w:rFonts w:ascii="Times New Roman" w:hAnsi="Times New Roman"/>
      <w:sz w:val="24"/>
    </w:rPr>
  </w:style>
  <w:style w:type="paragraph" w:styleId="Bibliography">
    <w:name w:val="Bibliography"/>
    <w:basedOn w:val="Normal"/>
    <w:next w:val="Normal"/>
    <w:uiPriority w:val="37"/>
    <w:unhideWhenUsed/>
    <w:rsid w:val="0090520D"/>
    <w:pPr>
      <w:spacing w:after="0" w:line="240" w:lineRule="auto"/>
      <w:ind w:left="720" w:hanging="720"/>
    </w:pPr>
  </w:style>
  <w:style w:type="character" w:customStyle="1" w:styleId="BalloonTextChar">
    <w:name w:val="Balloon Text Char"/>
    <w:basedOn w:val="DefaultParagraphFont"/>
    <w:link w:val="BalloonText"/>
    <w:uiPriority w:val="99"/>
    <w:semiHidden/>
    <w:rsid w:val="0090520D"/>
    <w:rPr>
      <w:rFonts w:ascii="Segoe UI" w:hAnsi="Segoe UI" w:cs="Segoe UI"/>
      <w:sz w:val="18"/>
      <w:szCs w:val="18"/>
    </w:rPr>
  </w:style>
  <w:style w:type="paragraph" w:styleId="BalloonText">
    <w:name w:val="Balloon Text"/>
    <w:basedOn w:val="Normal"/>
    <w:link w:val="BalloonTextChar"/>
    <w:uiPriority w:val="99"/>
    <w:semiHidden/>
    <w:unhideWhenUsed/>
    <w:rsid w:val="0090520D"/>
    <w:pPr>
      <w:spacing w:after="0" w:line="240" w:lineRule="auto"/>
    </w:pPr>
    <w:rPr>
      <w:rFonts w:ascii="Segoe UI" w:hAnsi="Segoe UI" w:cs="Segoe UI"/>
      <w:sz w:val="18"/>
      <w:szCs w:val="18"/>
    </w:rPr>
  </w:style>
  <w:style w:type="character" w:customStyle="1" w:styleId="CommentTextChar">
    <w:name w:val="Comment Text Char"/>
    <w:basedOn w:val="DefaultParagraphFont"/>
    <w:link w:val="CommentText"/>
    <w:uiPriority w:val="99"/>
    <w:semiHidden/>
    <w:rsid w:val="0090520D"/>
    <w:rPr>
      <w:rFonts w:ascii="Times New Roman" w:hAnsi="Times New Roman"/>
      <w:sz w:val="24"/>
      <w:szCs w:val="24"/>
    </w:rPr>
  </w:style>
  <w:style w:type="paragraph" w:styleId="CommentText">
    <w:name w:val="annotation text"/>
    <w:basedOn w:val="Normal"/>
    <w:link w:val="CommentTextChar"/>
    <w:uiPriority w:val="99"/>
    <w:semiHidden/>
    <w:unhideWhenUsed/>
    <w:rsid w:val="0090520D"/>
    <w:pPr>
      <w:spacing w:after="200" w:line="240" w:lineRule="auto"/>
    </w:pPr>
    <w:rPr>
      <w:szCs w:val="24"/>
    </w:rPr>
  </w:style>
  <w:style w:type="character" w:customStyle="1" w:styleId="CommentTextChar1">
    <w:name w:val="Comment Text Char1"/>
    <w:basedOn w:val="DefaultParagraphFont"/>
    <w:uiPriority w:val="99"/>
    <w:semiHidden/>
    <w:rsid w:val="0090520D"/>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90520D"/>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90520D"/>
    <w:pPr>
      <w:spacing w:after="160"/>
    </w:pPr>
    <w:rPr>
      <w:b/>
      <w:bCs/>
      <w:sz w:val="20"/>
      <w:szCs w:val="20"/>
    </w:rPr>
  </w:style>
  <w:style w:type="character" w:customStyle="1" w:styleId="CommentSubjectChar1">
    <w:name w:val="Comment Subject Char1"/>
    <w:basedOn w:val="CommentTextChar1"/>
    <w:uiPriority w:val="99"/>
    <w:semiHidden/>
    <w:rsid w:val="0090520D"/>
    <w:rPr>
      <w:rFonts w:ascii="Times New Roman" w:hAnsi="Times New Roman"/>
      <w:b/>
      <w:bCs/>
      <w:sz w:val="20"/>
      <w:szCs w:val="20"/>
    </w:rPr>
  </w:style>
  <w:style w:type="character" w:styleId="Hyperlink">
    <w:name w:val="Hyperlink"/>
    <w:basedOn w:val="DefaultParagraphFont"/>
    <w:uiPriority w:val="99"/>
    <w:unhideWhenUsed/>
    <w:rsid w:val="0090520D"/>
    <w:rPr>
      <w:color w:val="0563C1" w:themeColor="hyperlink"/>
      <w:u w:val="single"/>
    </w:rPr>
  </w:style>
  <w:style w:type="paragraph" w:styleId="NormalWeb">
    <w:name w:val="Normal (Web)"/>
    <w:basedOn w:val="Normal"/>
    <w:uiPriority w:val="99"/>
    <w:semiHidden/>
    <w:unhideWhenUsed/>
    <w:rsid w:val="0090520D"/>
    <w:pPr>
      <w:spacing w:before="100" w:beforeAutospacing="1" w:after="100" w:afterAutospacing="1" w:line="240" w:lineRule="auto"/>
      <w:jc w:val="left"/>
    </w:pPr>
    <w:rPr>
      <w:rFonts w:eastAsia="Times New Roman" w:cs="Times New Roman"/>
      <w:szCs w:val="24"/>
    </w:rPr>
  </w:style>
  <w:style w:type="character" w:styleId="Emphasis">
    <w:name w:val="Emphasis"/>
    <w:basedOn w:val="DefaultParagraphFont"/>
    <w:uiPriority w:val="20"/>
    <w:qFormat/>
    <w:rsid w:val="0090520D"/>
    <w:rPr>
      <w:i/>
      <w:iCs/>
    </w:rPr>
  </w:style>
  <w:style w:type="paragraph" w:customStyle="1" w:styleId="Default">
    <w:name w:val="Default"/>
    <w:rsid w:val="0090520D"/>
    <w:pPr>
      <w:autoSpaceDE w:val="0"/>
      <w:autoSpaceDN w:val="0"/>
      <w:adjustRightInd w:val="0"/>
      <w:spacing w:after="0" w:line="240" w:lineRule="auto"/>
    </w:pPr>
    <w:rPr>
      <w:rFonts w:ascii="Arial" w:eastAsiaTheme="minorEastAsia" w:hAnsi="Arial" w:cs="Arial"/>
      <w:color w:val="000000"/>
      <w:sz w:val="24"/>
      <w:szCs w:val="24"/>
      <w:lang w:val="fr-FR" w:eastAsia="fr-FR"/>
    </w:rPr>
  </w:style>
  <w:style w:type="paragraph" w:styleId="TOCHeading">
    <w:name w:val="TOC Heading"/>
    <w:basedOn w:val="Heading1"/>
    <w:next w:val="Normal"/>
    <w:uiPriority w:val="39"/>
    <w:unhideWhenUsed/>
    <w:qFormat/>
    <w:rsid w:val="0090520D"/>
    <w:pPr>
      <w:keepNext/>
      <w:keepLines/>
      <w:spacing w:before="240" w:after="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90520D"/>
    <w:pPr>
      <w:tabs>
        <w:tab w:val="right" w:leader="dot" w:pos="9016"/>
      </w:tabs>
      <w:spacing w:after="100"/>
    </w:pPr>
    <w:rPr>
      <w:rFonts w:ascii="Bookman Old Style" w:hAnsi="Bookman Old Style"/>
      <w:b/>
      <w:noProof/>
      <w:sz w:val="20"/>
    </w:rPr>
  </w:style>
  <w:style w:type="paragraph" w:styleId="TOC2">
    <w:name w:val="toc 2"/>
    <w:basedOn w:val="Normal"/>
    <w:next w:val="Normal"/>
    <w:autoRedefine/>
    <w:uiPriority w:val="39"/>
    <w:unhideWhenUsed/>
    <w:rsid w:val="0090520D"/>
    <w:pPr>
      <w:spacing w:after="100"/>
      <w:ind w:left="240"/>
    </w:pPr>
  </w:style>
  <w:style w:type="paragraph" w:styleId="TOC3">
    <w:name w:val="toc 3"/>
    <w:basedOn w:val="Normal"/>
    <w:next w:val="Normal"/>
    <w:autoRedefine/>
    <w:uiPriority w:val="39"/>
    <w:unhideWhenUsed/>
    <w:rsid w:val="0090520D"/>
    <w:pPr>
      <w:spacing w:after="100"/>
      <w:ind w:left="480"/>
    </w:pPr>
  </w:style>
  <w:style w:type="character" w:styleId="EndnoteReference">
    <w:name w:val="endnote reference"/>
    <w:basedOn w:val="DefaultParagraphFont"/>
    <w:uiPriority w:val="99"/>
    <w:semiHidden/>
    <w:unhideWhenUsed/>
    <w:rsid w:val="00010786"/>
    <w:rPr>
      <w:vertAlign w:val="superscript"/>
    </w:rPr>
  </w:style>
  <w:style w:type="character" w:styleId="CommentReference">
    <w:name w:val="annotation reference"/>
    <w:basedOn w:val="DefaultParagraphFont"/>
    <w:uiPriority w:val="99"/>
    <w:semiHidden/>
    <w:unhideWhenUsed/>
    <w:rsid w:val="004B135B"/>
    <w:rPr>
      <w:sz w:val="16"/>
      <w:szCs w:val="16"/>
    </w:rPr>
  </w:style>
  <w:style w:type="paragraph" w:styleId="Revision">
    <w:name w:val="Revision"/>
    <w:hidden/>
    <w:uiPriority w:val="99"/>
    <w:semiHidden/>
    <w:rsid w:val="00CA69F9"/>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9624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246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6977">
      <w:bodyDiv w:val="1"/>
      <w:marLeft w:val="0"/>
      <w:marRight w:val="0"/>
      <w:marTop w:val="0"/>
      <w:marBottom w:val="0"/>
      <w:divBdr>
        <w:top w:val="none" w:sz="0" w:space="0" w:color="auto"/>
        <w:left w:val="none" w:sz="0" w:space="0" w:color="auto"/>
        <w:bottom w:val="none" w:sz="0" w:space="0" w:color="auto"/>
        <w:right w:val="none" w:sz="0" w:space="0" w:color="auto"/>
      </w:divBdr>
      <w:divsChild>
        <w:div w:id="298386726">
          <w:marLeft w:val="0"/>
          <w:marRight w:val="0"/>
          <w:marTop w:val="0"/>
          <w:marBottom w:val="0"/>
          <w:divBdr>
            <w:top w:val="none" w:sz="0" w:space="0" w:color="auto"/>
            <w:left w:val="none" w:sz="0" w:space="0" w:color="auto"/>
            <w:bottom w:val="none" w:sz="0" w:space="0" w:color="auto"/>
            <w:right w:val="none" w:sz="0" w:space="0" w:color="auto"/>
          </w:divBdr>
          <w:divsChild>
            <w:div w:id="50157097">
              <w:marLeft w:val="0"/>
              <w:marRight w:val="0"/>
              <w:marTop w:val="0"/>
              <w:marBottom w:val="0"/>
              <w:divBdr>
                <w:top w:val="none" w:sz="0" w:space="0" w:color="auto"/>
                <w:left w:val="none" w:sz="0" w:space="0" w:color="auto"/>
                <w:bottom w:val="none" w:sz="0" w:space="0" w:color="auto"/>
                <w:right w:val="none" w:sz="0" w:space="0" w:color="auto"/>
              </w:divBdr>
              <w:divsChild>
                <w:div w:id="10027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762520">
      <w:bodyDiv w:val="1"/>
      <w:marLeft w:val="0"/>
      <w:marRight w:val="0"/>
      <w:marTop w:val="0"/>
      <w:marBottom w:val="0"/>
      <w:divBdr>
        <w:top w:val="none" w:sz="0" w:space="0" w:color="auto"/>
        <w:left w:val="none" w:sz="0" w:space="0" w:color="auto"/>
        <w:bottom w:val="none" w:sz="0" w:space="0" w:color="auto"/>
        <w:right w:val="none" w:sz="0" w:space="0" w:color="auto"/>
      </w:divBdr>
      <w:divsChild>
        <w:div w:id="1867593823">
          <w:marLeft w:val="0"/>
          <w:marRight w:val="0"/>
          <w:marTop w:val="0"/>
          <w:marBottom w:val="0"/>
          <w:divBdr>
            <w:top w:val="none" w:sz="0" w:space="0" w:color="auto"/>
            <w:left w:val="none" w:sz="0" w:space="0" w:color="auto"/>
            <w:bottom w:val="none" w:sz="0" w:space="0" w:color="auto"/>
            <w:right w:val="none" w:sz="0" w:space="0" w:color="auto"/>
          </w:divBdr>
          <w:divsChild>
            <w:div w:id="2121534037">
              <w:marLeft w:val="0"/>
              <w:marRight w:val="0"/>
              <w:marTop w:val="0"/>
              <w:marBottom w:val="0"/>
              <w:divBdr>
                <w:top w:val="none" w:sz="0" w:space="0" w:color="auto"/>
                <w:left w:val="none" w:sz="0" w:space="0" w:color="auto"/>
                <w:bottom w:val="none" w:sz="0" w:space="0" w:color="auto"/>
                <w:right w:val="none" w:sz="0" w:space="0" w:color="auto"/>
              </w:divBdr>
              <w:divsChild>
                <w:div w:id="20522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82664">
      <w:bodyDiv w:val="1"/>
      <w:marLeft w:val="0"/>
      <w:marRight w:val="0"/>
      <w:marTop w:val="0"/>
      <w:marBottom w:val="0"/>
      <w:divBdr>
        <w:top w:val="none" w:sz="0" w:space="0" w:color="auto"/>
        <w:left w:val="none" w:sz="0" w:space="0" w:color="auto"/>
        <w:bottom w:val="none" w:sz="0" w:space="0" w:color="auto"/>
        <w:right w:val="none" w:sz="0" w:space="0" w:color="auto"/>
      </w:divBdr>
      <w:divsChild>
        <w:div w:id="476192581">
          <w:marLeft w:val="0"/>
          <w:marRight w:val="0"/>
          <w:marTop w:val="0"/>
          <w:marBottom w:val="0"/>
          <w:divBdr>
            <w:top w:val="none" w:sz="0" w:space="0" w:color="auto"/>
            <w:left w:val="none" w:sz="0" w:space="0" w:color="auto"/>
            <w:bottom w:val="none" w:sz="0" w:space="0" w:color="auto"/>
            <w:right w:val="none" w:sz="0" w:space="0" w:color="auto"/>
          </w:divBdr>
          <w:divsChild>
            <w:div w:id="47844724">
              <w:marLeft w:val="0"/>
              <w:marRight w:val="0"/>
              <w:marTop w:val="0"/>
              <w:marBottom w:val="0"/>
              <w:divBdr>
                <w:top w:val="none" w:sz="0" w:space="0" w:color="auto"/>
                <w:left w:val="none" w:sz="0" w:space="0" w:color="auto"/>
                <w:bottom w:val="none" w:sz="0" w:space="0" w:color="auto"/>
                <w:right w:val="none" w:sz="0" w:space="0" w:color="auto"/>
              </w:divBdr>
              <w:divsChild>
                <w:div w:id="5640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90004">
      <w:bodyDiv w:val="1"/>
      <w:marLeft w:val="0"/>
      <w:marRight w:val="0"/>
      <w:marTop w:val="0"/>
      <w:marBottom w:val="0"/>
      <w:divBdr>
        <w:top w:val="none" w:sz="0" w:space="0" w:color="auto"/>
        <w:left w:val="none" w:sz="0" w:space="0" w:color="auto"/>
        <w:bottom w:val="none" w:sz="0" w:space="0" w:color="auto"/>
        <w:right w:val="none" w:sz="0" w:space="0" w:color="auto"/>
      </w:divBdr>
      <w:divsChild>
        <w:div w:id="1310401630">
          <w:marLeft w:val="0"/>
          <w:marRight w:val="0"/>
          <w:marTop w:val="0"/>
          <w:marBottom w:val="0"/>
          <w:divBdr>
            <w:top w:val="none" w:sz="0" w:space="0" w:color="auto"/>
            <w:left w:val="none" w:sz="0" w:space="0" w:color="auto"/>
            <w:bottom w:val="none" w:sz="0" w:space="0" w:color="auto"/>
            <w:right w:val="none" w:sz="0" w:space="0" w:color="auto"/>
          </w:divBdr>
          <w:divsChild>
            <w:div w:id="1165977192">
              <w:marLeft w:val="0"/>
              <w:marRight w:val="0"/>
              <w:marTop w:val="0"/>
              <w:marBottom w:val="0"/>
              <w:divBdr>
                <w:top w:val="none" w:sz="0" w:space="0" w:color="auto"/>
                <w:left w:val="none" w:sz="0" w:space="0" w:color="auto"/>
                <w:bottom w:val="none" w:sz="0" w:space="0" w:color="auto"/>
                <w:right w:val="none" w:sz="0" w:space="0" w:color="auto"/>
              </w:divBdr>
              <w:divsChild>
                <w:div w:id="675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06864">
      <w:bodyDiv w:val="1"/>
      <w:marLeft w:val="0"/>
      <w:marRight w:val="0"/>
      <w:marTop w:val="0"/>
      <w:marBottom w:val="0"/>
      <w:divBdr>
        <w:top w:val="none" w:sz="0" w:space="0" w:color="auto"/>
        <w:left w:val="none" w:sz="0" w:space="0" w:color="auto"/>
        <w:bottom w:val="none" w:sz="0" w:space="0" w:color="auto"/>
        <w:right w:val="none" w:sz="0" w:space="0" w:color="auto"/>
      </w:divBdr>
      <w:divsChild>
        <w:div w:id="836577241">
          <w:marLeft w:val="0"/>
          <w:marRight w:val="0"/>
          <w:marTop w:val="0"/>
          <w:marBottom w:val="0"/>
          <w:divBdr>
            <w:top w:val="none" w:sz="0" w:space="0" w:color="auto"/>
            <w:left w:val="none" w:sz="0" w:space="0" w:color="auto"/>
            <w:bottom w:val="none" w:sz="0" w:space="0" w:color="auto"/>
            <w:right w:val="none" w:sz="0" w:space="0" w:color="auto"/>
          </w:divBdr>
          <w:divsChild>
            <w:div w:id="418796611">
              <w:marLeft w:val="0"/>
              <w:marRight w:val="0"/>
              <w:marTop w:val="0"/>
              <w:marBottom w:val="0"/>
              <w:divBdr>
                <w:top w:val="none" w:sz="0" w:space="0" w:color="auto"/>
                <w:left w:val="none" w:sz="0" w:space="0" w:color="auto"/>
                <w:bottom w:val="none" w:sz="0" w:space="0" w:color="auto"/>
                <w:right w:val="none" w:sz="0" w:space="0" w:color="auto"/>
              </w:divBdr>
              <w:divsChild>
                <w:div w:id="7194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5344">
      <w:bodyDiv w:val="1"/>
      <w:marLeft w:val="0"/>
      <w:marRight w:val="0"/>
      <w:marTop w:val="0"/>
      <w:marBottom w:val="0"/>
      <w:divBdr>
        <w:top w:val="none" w:sz="0" w:space="0" w:color="auto"/>
        <w:left w:val="none" w:sz="0" w:space="0" w:color="auto"/>
        <w:bottom w:val="none" w:sz="0" w:space="0" w:color="auto"/>
        <w:right w:val="none" w:sz="0" w:space="0" w:color="auto"/>
      </w:divBdr>
    </w:div>
    <w:div w:id="2024046174">
      <w:bodyDiv w:val="1"/>
      <w:marLeft w:val="0"/>
      <w:marRight w:val="0"/>
      <w:marTop w:val="0"/>
      <w:marBottom w:val="0"/>
      <w:divBdr>
        <w:top w:val="none" w:sz="0" w:space="0" w:color="auto"/>
        <w:left w:val="none" w:sz="0" w:space="0" w:color="auto"/>
        <w:bottom w:val="none" w:sz="0" w:space="0" w:color="auto"/>
        <w:right w:val="none" w:sz="0" w:space="0" w:color="auto"/>
      </w:divBdr>
    </w:div>
    <w:div w:id="2035299730">
      <w:bodyDiv w:val="1"/>
      <w:marLeft w:val="0"/>
      <w:marRight w:val="0"/>
      <w:marTop w:val="0"/>
      <w:marBottom w:val="0"/>
      <w:divBdr>
        <w:top w:val="none" w:sz="0" w:space="0" w:color="auto"/>
        <w:left w:val="none" w:sz="0" w:space="0" w:color="auto"/>
        <w:bottom w:val="none" w:sz="0" w:space="0" w:color="auto"/>
        <w:right w:val="none" w:sz="0" w:space="0" w:color="auto"/>
      </w:divBdr>
      <w:divsChild>
        <w:div w:id="1686010808">
          <w:marLeft w:val="0"/>
          <w:marRight w:val="0"/>
          <w:marTop w:val="0"/>
          <w:marBottom w:val="0"/>
          <w:divBdr>
            <w:top w:val="none" w:sz="0" w:space="0" w:color="auto"/>
            <w:left w:val="none" w:sz="0" w:space="0" w:color="auto"/>
            <w:bottom w:val="none" w:sz="0" w:space="0" w:color="auto"/>
            <w:right w:val="none" w:sz="0" w:space="0" w:color="auto"/>
          </w:divBdr>
          <w:divsChild>
            <w:div w:id="1091051224">
              <w:marLeft w:val="0"/>
              <w:marRight w:val="0"/>
              <w:marTop w:val="0"/>
              <w:marBottom w:val="0"/>
              <w:divBdr>
                <w:top w:val="none" w:sz="0" w:space="0" w:color="auto"/>
                <w:left w:val="none" w:sz="0" w:space="0" w:color="auto"/>
                <w:bottom w:val="none" w:sz="0" w:space="0" w:color="auto"/>
                <w:right w:val="none" w:sz="0" w:space="0" w:color="auto"/>
              </w:divBdr>
              <w:divsChild>
                <w:div w:id="19001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E3ABF-03C5-4323-90E5-B0462D9D1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17418</Words>
  <Characters>99283</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2020-04-28T04:33:00Z</dcterms:created>
  <dcterms:modified xsi:type="dcterms:W3CDTF">2020-05-01T02:23:00Z</dcterms:modified>
</cp:coreProperties>
</file>