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AC9" w:rsidRPr="00F07AC9" w:rsidRDefault="00F07AC9" w:rsidP="00F07AC9">
      <w:pPr>
        <w:jc w:val="center"/>
        <w:rPr>
          <w:rFonts w:ascii="Arial" w:hAnsi="Arial" w:cs="Arial"/>
          <w:b/>
          <w:lang w:val="en-GB"/>
        </w:rPr>
      </w:pPr>
      <w:r w:rsidRPr="00F07AC9">
        <w:rPr>
          <w:rFonts w:ascii="Arial" w:hAnsi="Arial" w:cs="Arial"/>
          <w:b/>
          <w:lang w:val="en-GB"/>
        </w:rPr>
        <w:t>Crystal chemistry</w:t>
      </w:r>
      <w:r>
        <w:rPr>
          <w:rFonts w:ascii="Arial" w:hAnsi="Arial" w:cs="Arial"/>
          <w:b/>
          <w:lang w:val="en-GB"/>
        </w:rPr>
        <w:t xml:space="preserve"> and nomenclature </w:t>
      </w:r>
      <w:r w:rsidRPr="00F07AC9">
        <w:rPr>
          <w:rFonts w:ascii="Arial" w:hAnsi="Arial" w:cs="Arial"/>
          <w:b/>
          <w:lang w:val="en-GB"/>
        </w:rPr>
        <w:t>of fillowite-type phosphates</w:t>
      </w:r>
    </w:p>
    <w:p w:rsidR="00F07AC9" w:rsidRPr="00930E0B" w:rsidRDefault="00F07AC9" w:rsidP="00F07AC9">
      <w:pPr>
        <w:jc w:val="center"/>
        <w:rPr>
          <w:b/>
          <w:sz w:val="28"/>
          <w:szCs w:val="28"/>
          <w:lang w:val="en-GB"/>
        </w:rPr>
      </w:pPr>
    </w:p>
    <w:p w:rsidR="00F07AC9" w:rsidRPr="00CC0454" w:rsidRDefault="00F07AC9" w:rsidP="00F07AC9">
      <w:pPr>
        <w:jc w:val="both"/>
        <w:rPr>
          <w:lang w:val="en-GB"/>
        </w:rPr>
      </w:pPr>
    </w:p>
    <w:p w:rsidR="00F07AC9" w:rsidRPr="00CC3F8E" w:rsidRDefault="00F07AC9" w:rsidP="00F07AC9">
      <w:pPr>
        <w:jc w:val="center"/>
        <w:rPr>
          <w:b/>
          <w:smallCaps/>
          <w:vertAlign w:val="superscript"/>
        </w:rPr>
      </w:pPr>
      <w:r w:rsidRPr="00CC3F8E">
        <w:rPr>
          <w:smallCaps/>
        </w:rPr>
        <w:t xml:space="preserve">Frédéric </w:t>
      </w:r>
      <w:r w:rsidRPr="00CC3F8E">
        <w:rPr>
          <w:caps/>
        </w:rPr>
        <w:t>Hatert</w:t>
      </w:r>
      <w:r w:rsidRPr="00CC3F8E">
        <w:rPr>
          <w:b/>
          <w:smallCaps/>
          <w:vertAlign w:val="superscript"/>
        </w:rPr>
        <w:t>§</w:t>
      </w:r>
    </w:p>
    <w:p w:rsidR="00F07AC9" w:rsidRPr="00CC3F8E" w:rsidRDefault="00F07AC9" w:rsidP="00F07AC9">
      <w:pPr>
        <w:jc w:val="center"/>
        <w:rPr>
          <w:i/>
        </w:rPr>
      </w:pPr>
      <w:r w:rsidRPr="00CC3F8E">
        <w:rPr>
          <w:i/>
        </w:rPr>
        <w:t>Laboratoire de Minéralogie, B18, Université de Liège, B-4000 Sart-</w:t>
      </w:r>
      <w:proofErr w:type="spellStart"/>
      <w:r w:rsidRPr="00CC3F8E">
        <w:rPr>
          <w:i/>
        </w:rPr>
        <w:t>Tilman</w:t>
      </w:r>
      <w:proofErr w:type="spellEnd"/>
      <w:r w:rsidRPr="00CC3F8E">
        <w:rPr>
          <w:i/>
        </w:rPr>
        <w:t xml:space="preserve">, </w:t>
      </w:r>
      <w:proofErr w:type="spellStart"/>
      <w:r w:rsidRPr="00CC3F8E">
        <w:rPr>
          <w:i/>
        </w:rPr>
        <w:t>Belgium</w:t>
      </w:r>
      <w:proofErr w:type="spellEnd"/>
    </w:p>
    <w:p w:rsidR="002C4C50" w:rsidRDefault="002C4C50" w:rsidP="00F07AC9"/>
    <w:p w:rsidR="00F07AC9" w:rsidRDefault="00F07AC9" w:rsidP="00F07AC9">
      <w:pPr>
        <w:jc w:val="center"/>
        <w:rPr>
          <w:sz w:val="22"/>
          <w:szCs w:val="22"/>
          <w:lang w:val="en-CA"/>
        </w:rPr>
      </w:pPr>
      <w:r w:rsidRPr="0052329B">
        <w:rPr>
          <w:b/>
          <w:smallCaps/>
          <w:vertAlign w:val="superscript"/>
          <w:lang w:val="en-CA"/>
        </w:rPr>
        <w:t>§</w:t>
      </w:r>
      <w:r w:rsidRPr="0052329B">
        <w:rPr>
          <w:i/>
          <w:sz w:val="22"/>
          <w:szCs w:val="22"/>
          <w:lang w:val="en-CA"/>
        </w:rPr>
        <w:t>E-mail address</w:t>
      </w:r>
      <w:r w:rsidRPr="0052329B">
        <w:rPr>
          <w:sz w:val="22"/>
          <w:szCs w:val="22"/>
          <w:lang w:val="en-CA"/>
        </w:rPr>
        <w:t xml:space="preserve">: </w:t>
      </w:r>
      <w:hyperlink r:id="rId4" w:history="1">
        <w:r w:rsidRPr="0076561C">
          <w:rPr>
            <w:rStyle w:val="Lienhypertexte"/>
            <w:lang w:val="en-CA"/>
          </w:rPr>
          <w:t>fhatert@ulg.ac.be</w:t>
        </w:r>
      </w:hyperlink>
    </w:p>
    <w:p w:rsidR="00F07AC9" w:rsidRDefault="00F07AC9" w:rsidP="00F07AC9">
      <w:pPr>
        <w:ind w:firstLine="708"/>
        <w:rPr>
          <w:highlight w:val="yellow"/>
          <w:lang w:val="en-CA"/>
        </w:rPr>
      </w:pPr>
    </w:p>
    <w:p w:rsidR="00F07AC9" w:rsidRPr="0052329B" w:rsidRDefault="00F07AC9" w:rsidP="00F07AC9">
      <w:pPr>
        <w:ind w:firstLine="708"/>
        <w:rPr>
          <w:highlight w:val="yellow"/>
          <w:lang w:val="en-CA"/>
        </w:rPr>
      </w:pPr>
    </w:p>
    <w:p w:rsidR="00F07AC9" w:rsidRDefault="008425EE" w:rsidP="00E0499A">
      <w:pPr>
        <w:ind w:firstLine="709"/>
        <w:rPr>
          <w:lang w:val="en-GB"/>
        </w:rPr>
      </w:pPr>
      <w:r>
        <w:rPr>
          <w:lang w:val="en-GB"/>
        </w:rPr>
        <w:t xml:space="preserve">Fillowite-type phosphates occur as primary phases in granitic pegmatites, as inclusions in stony and iron meteorites, and in high-grade metamorphic rocks. </w:t>
      </w:r>
      <w:r>
        <w:rPr>
          <w:lang w:val="en-GB"/>
        </w:rPr>
        <w:t>The fillowite group includes five CNMNC-approved species, namely f</w:t>
      </w:r>
      <w:r w:rsidR="00F07AC9" w:rsidRPr="009442DE">
        <w:rPr>
          <w:lang w:val="en-GB"/>
        </w:rPr>
        <w:t>illowite</w:t>
      </w:r>
      <w:r w:rsidR="00F07AC9">
        <w:rPr>
          <w:lang w:val="en-GB"/>
        </w:rPr>
        <w:t>,</w:t>
      </w:r>
      <w:r w:rsidR="00F07AC9" w:rsidRPr="009442DE">
        <w:rPr>
          <w:lang w:val="en-GB"/>
        </w:rPr>
        <w:t xml:space="preserve"> Na</w:t>
      </w:r>
      <w:r w:rsidR="00F07AC9" w:rsidRPr="009442DE">
        <w:rPr>
          <w:vertAlign w:val="subscript"/>
          <w:lang w:val="en-GB"/>
        </w:rPr>
        <w:t>2</w:t>
      </w:r>
      <w:proofErr w:type="gramStart"/>
      <w:r w:rsidR="00F07AC9" w:rsidRPr="009442DE">
        <w:rPr>
          <w:lang w:val="en-GB"/>
        </w:rPr>
        <w:t>Ca</w:t>
      </w:r>
      <w:r w:rsidR="00F07AC9">
        <w:rPr>
          <w:lang w:val="en-GB"/>
        </w:rPr>
        <w:t>(</w:t>
      </w:r>
      <w:proofErr w:type="spellStart"/>
      <w:proofErr w:type="gramEnd"/>
      <w:r w:rsidR="00F07AC9" w:rsidRPr="009442DE">
        <w:rPr>
          <w:lang w:val="en-GB"/>
        </w:rPr>
        <w:t>Mn</w:t>
      </w:r>
      <w:r w:rsidR="00F07AC9">
        <w:rPr>
          <w:lang w:val="en-GB"/>
        </w:rPr>
        <w:t>,Fe</w:t>
      </w:r>
      <w:proofErr w:type="spellEnd"/>
      <w:r w:rsidR="00F07AC9">
        <w:rPr>
          <w:lang w:val="en-GB"/>
        </w:rPr>
        <w:t>)</w:t>
      </w:r>
      <w:r w:rsidR="00F07AC9" w:rsidRPr="009442DE">
        <w:rPr>
          <w:vertAlign w:val="subscript"/>
          <w:lang w:val="en-GB"/>
        </w:rPr>
        <w:t>7</w:t>
      </w:r>
      <w:r w:rsidR="00F07AC9" w:rsidRPr="009442DE">
        <w:rPr>
          <w:lang w:val="en-GB"/>
        </w:rPr>
        <w:t>(PO</w:t>
      </w:r>
      <w:r w:rsidR="00F07AC9" w:rsidRPr="009442DE">
        <w:rPr>
          <w:vertAlign w:val="subscript"/>
          <w:lang w:val="en-GB"/>
        </w:rPr>
        <w:t>4</w:t>
      </w:r>
      <w:r w:rsidR="00F07AC9" w:rsidRPr="009442DE">
        <w:rPr>
          <w:lang w:val="en-GB"/>
        </w:rPr>
        <w:t>)</w:t>
      </w:r>
      <w:r w:rsidR="00F07AC9" w:rsidRPr="009442DE">
        <w:rPr>
          <w:vertAlign w:val="subscript"/>
          <w:lang w:val="en-GB"/>
        </w:rPr>
        <w:t>6</w:t>
      </w:r>
      <w:r>
        <w:rPr>
          <w:vertAlign w:val="subscript"/>
          <w:lang w:val="en-GB"/>
        </w:rPr>
        <w:t>,</w:t>
      </w:r>
      <w:r w:rsidR="00F07AC9">
        <w:rPr>
          <w:lang w:val="en-GB"/>
        </w:rPr>
        <w:t xml:space="preserve"> </w:t>
      </w:r>
      <w:proofErr w:type="spellStart"/>
      <w:r w:rsidR="00F07AC9">
        <w:rPr>
          <w:lang w:val="en-GB"/>
        </w:rPr>
        <w:t>johnsomervilleite</w:t>
      </w:r>
      <w:proofErr w:type="spellEnd"/>
      <w:r w:rsidR="00F07AC9">
        <w:rPr>
          <w:lang w:val="en-GB"/>
        </w:rPr>
        <w:t>,</w:t>
      </w:r>
      <w:r w:rsidR="00F07AC9" w:rsidRPr="00564659">
        <w:rPr>
          <w:lang w:val="en-GB"/>
        </w:rPr>
        <w:t xml:space="preserve"> </w:t>
      </w:r>
      <w:r w:rsidR="00F07AC9" w:rsidRPr="009442DE">
        <w:rPr>
          <w:lang w:val="en-GB"/>
        </w:rPr>
        <w:t>Na</w:t>
      </w:r>
      <w:r w:rsidR="00F07AC9" w:rsidRPr="009442DE">
        <w:rPr>
          <w:vertAlign w:val="subscript"/>
          <w:lang w:val="en-GB"/>
        </w:rPr>
        <w:t>2</w:t>
      </w:r>
      <w:r w:rsidR="00F07AC9" w:rsidRPr="009442DE">
        <w:rPr>
          <w:lang w:val="en-GB"/>
        </w:rPr>
        <w:t>Ca</w:t>
      </w:r>
      <w:r w:rsidR="00F07AC9">
        <w:rPr>
          <w:lang w:val="en-GB"/>
        </w:rPr>
        <w:t>(</w:t>
      </w:r>
      <w:proofErr w:type="spellStart"/>
      <w:r w:rsidR="00F07AC9">
        <w:rPr>
          <w:lang w:val="en-GB"/>
        </w:rPr>
        <w:t>Fe,Mn,Mg</w:t>
      </w:r>
      <w:proofErr w:type="spellEnd"/>
      <w:r w:rsidR="00F07AC9">
        <w:rPr>
          <w:lang w:val="en-GB"/>
        </w:rPr>
        <w:t>)</w:t>
      </w:r>
      <w:r w:rsidR="00F07AC9" w:rsidRPr="009442DE">
        <w:rPr>
          <w:vertAlign w:val="subscript"/>
          <w:lang w:val="en-GB"/>
        </w:rPr>
        <w:t>7</w:t>
      </w:r>
      <w:r w:rsidR="00F07AC9" w:rsidRPr="009442DE">
        <w:rPr>
          <w:lang w:val="en-GB"/>
        </w:rPr>
        <w:t>(PO</w:t>
      </w:r>
      <w:r w:rsidR="00F07AC9" w:rsidRPr="009442DE">
        <w:rPr>
          <w:vertAlign w:val="subscript"/>
          <w:lang w:val="en-GB"/>
        </w:rPr>
        <w:t>4</w:t>
      </w:r>
      <w:r w:rsidR="00F07AC9" w:rsidRPr="009442DE">
        <w:rPr>
          <w:lang w:val="en-GB"/>
        </w:rPr>
        <w:t>)</w:t>
      </w:r>
      <w:r w:rsidR="00F07AC9" w:rsidRPr="009442DE">
        <w:rPr>
          <w:vertAlign w:val="subscript"/>
          <w:lang w:val="en-GB"/>
        </w:rPr>
        <w:t>6</w:t>
      </w:r>
      <w:r w:rsidR="00F07AC9">
        <w:rPr>
          <w:lang w:val="en-GB"/>
        </w:rPr>
        <w:t xml:space="preserve">, chladniite, </w:t>
      </w:r>
      <w:r w:rsidR="00F07AC9" w:rsidRPr="009442DE">
        <w:rPr>
          <w:lang w:val="en-GB"/>
        </w:rPr>
        <w:t>Na</w:t>
      </w:r>
      <w:r w:rsidR="00F07AC9" w:rsidRPr="009442DE">
        <w:rPr>
          <w:vertAlign w:val="subscript"/>
          <w:lang w:val="en-GB"/>
        </w:rPr>
        <w:t>2</w:t>
      </w:r>
      <w:r w:rsidR="00F07AC9" w:rsidRPr="009442DE">
        <w:rPr>
          <w:lang w:val="en-GB"/>
        </w:rPr>
        <w:t>Ca</w:t>
      </w:r>
      <w:r w:rsidR="00F07AC9">
        <w:rPr>
          <w:lang w:val="en-GB"/>
        </w:rPr>
        <w:t>(</w:t>
      </w:r>
      <w:proofErr w:type="spellStart"/>
      <w:r w:rsidR="00F07AC9">
        <w:rPr>
          <w:lang w:val="en-GB"/>
        </w:rPr>
        <w:t>Mg,Fe</w:t>
      </w:r>
      <w:proofErr w:type="spellEnd"/>
      <w:r w:rsidR="00F07AC9">
        <w:rPr>
          <w:lang w:val="en-GB"/>
        </w:rPr>
        <w:t>)</w:t>
      </w:r>
      <w:r w:rsidR="00F07AC9" w:rsidRPr="009442DE">
        <w:rPr>
          <w:vertAlign w:val="subscript"/>
          <w:lang w:val="en-GB"/>
        </w:rPr>
        <w:t>7</w:t>
      </w:r>
      <w:r w:rsidR="00F07AC9" w:rsidRPr="009442DE">
        <w:rPr>
          <w:lang w:val="en-GB"/>
        </w:rPr>
        <w:t>(PO</w:t>
      </w:r>
      <w:r w:rsidR="00F07AC9" w:rsidRPr="009442DE">
        <w:rPr>
          <w:vertAlign w:val="subscript"/>
          <w:lang w:val="en-GB"/>
        </w:rPr>
        <w:t>4</w:t>
      </w:r>
      <w:r w:rsidR="00F07AC9" w:rsidRPr="009442DE">
        <w:rPr>
          <w:lang w:val="en-GB"/>
        </w:rPr>
        <w:t>)</w:t>
      </w:r>
      <w:r w:rsidR="00F07AC9" w:rsidRPr="009442DE">
        <w:rPr>
          <w:vertAlign w:val="subscript"/>
          <w:lang w:val="en-GB"/>
        </w:rPr>
        <w:t>6</w:t>
      </w:r>
      <w:r w:rsidR="00F07AC9">
        <w:rPr>
          <w:lang w:val="en-GB"/>
        </w:rPr>
        <w:t xml:space="preserve">, </w:t>
      </w:r>
      <w:proofErr w:type="spellStart"/>
      <w:r w:rsidR="00F07AC9">
        <w:rPr>
          <w:lang w:val="en-GB"/>
        </w:rPr>
        <w:t>galileiite</w:t>
      </w:r>
      <w:proofErr w:type="spellEnd"/>
      <w:r w:rsidR="00F07AC9">
        <w:rPr>
          <w:lang w:val="en-GB"/>
        </w:rPr>
        <w:t>, Na</w:t>
      </w:r>
      <w:r w:rsidR="00F07AC9">
        <w:rPr>
          <w:vertAlign w:val="subscript"/>
          <w:lang w:val="en-GB"/>
        </w:rPr>
        <w:t>2</w:t>
      </w:r>
      <w:r w:rsidR="00F07AC9">
        <w:rPr>
          <w:lang w:val="en-GB"/>
        </w:rPr>
        <w:t>Fe</w:t>
      </w:r>
      <w:r w:rsidR="00F07AC9">
        <w:rPr>
          <w:vertAlign w:val="superscript"/>
          <w:lang w:val="en-GB"/>
        </w:rPr>
        <w:t>2+</w:t>
      </w:r>
      <w:r w:rsidR="00F07AC9">
        <w:rPr>
          <w:vertAlign w:val="subscript"/>
          <w:lang w:val="en-GB"/>
        </w:rPr>
        <w:t>4</w:t>
      </w:r>
      <w:r w:rsidR="00F07AC9">
        <w:rPr>
          <w:lang w:val="en-GB"/>
        </w:rPr>
        <w:t>(PO</w:t>
      </w:r>
      <w:r w:rsidR="00F07AC9">
        <w:rPr>
          <w:vertAlign w:val="subscript"/>
          <w:lang w:val="en-GB"/>
        </w:rPr>
        <w:t>4</w:t>
      </w:r>
      <w:r w:rsidR="00F07AC9">
        <w:rPr>
          <w:lang w:val="en-GB"/>
        </w:rPr>
        <w:t>)</w:t>
      </w:r>
      <w:r w:rsidR="00F07AC9">
        <w:rPr>
          <w:vertAlign w:val="subscript"/>
          <w:lang w:val="en-GB"/>
        </w:rPr>
        <w:t>8</w:t>
      </w:r>
      <w:r w:rsidR="00F07AC9">
        <w:rPr>
          <w:lang w:val="en-GB"/>
        </w:rPr>
        <w:t xml:space="preserve">, and </w:t>
      </w:r>
      <w:proofErr w:type="spellStart"/>
      <w:r w:rsidR="00F07AC9">
        <w:rPr>
          <w:lang w:val="en-GB"/>
        </w:rPr>
        <w:t>stornesite</w:t>
      </w:r>
      <w:proofErr w:type="spellEnd"/>
      <w:r w:rsidR="00F07AC9">
        <w:rPr>
          <w:lang w:val="en-GB"/>
        </w:rPr>
        <w:t>-(Y), (</w:t>
      </w:r>
      <w:proofErr w:type="spellStart"/>
      <w:r w:rsidR="00F07AC9">
        <w:rPr>
          <w:lang w:val="en-GB"/>
        </w:rPr>
        <w:t>Y,Ca</w:t>
      </w:r>
      <w:proofErr w:type="spellEnd"/>
      <w:r w:rsidR="00F07AC9">
        <w:rPr>
          <w:lang w:val="en-GB"/>
        </w:rPr>
        <w:t>)□</w:t>
      </w:r>
      <w:r w:rsidR="00F07AC9">
        <w:rPr>
          <w:vertAlign w:val="subscript"/>
          <w:lang w:val="en-GB"/>
        </w:rPr>
        <w:t>2</w:t>
      </w:r>
      <w:r w:rsidR="00F07AC9" w:rsidRPr="009442DE">
        <w:rPr>
          <w:lang w:val="en-GB"/>
        </w:rPr>
        <w:t>Na</w:t>
      </w:r>
      <w:r w:rsidR="00F07AC9">
        <w:rPr>
          <w:vertAlign w:val="subscript"/>
          <w:lang w:val="en-GB"/>
        </w:rPr>
        <w:t>6</w:t>
      </w:r>
      <w:r w:rsidR="00F07AC9">
        <w:rPr>
          <w:lang w:val="en-GB"/>
        </w:rPr>
        <w:t>(</w:t>
      </w:r>
      <w:proofErr w:type="spellStart"/>
      <w:r w:rsidR="00F07AC9">
        <w:rPr>
          <w:lang w:val="en-GB"/>
        </w:rPr>
        <w:t>C</w:t>
      </w:r>
      <w:r w:rsidR="00F07AC9" w:rsidRPr="009442DE">
        <w:rPr>
          <w:lang w:val="en-GB"/>
        </w:rPr>
        <w:t>a</w:t>
      </w:r>
      <w:r w:rsidR="00F07AC9">
        <w:rPr>
          <w:lang w:val="en-GB"/>
        </w:rPr>
        <w:t>,Na</w:t>
      </w:r>
      <w:proofErr w:type="spellEnd"/>
      <w:r w:rsidR="00F07AC9">
        <w:rPr>
          <w:lang w:val="en-GB"/>
        </w:rPr>
        <w:t>)</w:t>
      </w:r>
      <w:r w:rsidR="00F07AC9">
        <w:rPr>
          <w:vertAlign w:val="subscript"/>
          <w:lang w:val="en-GB"/>
        </w:rPr>
        <w:t>8</w:t>
      </w:r>
      <w:r w:rsidR="00F07AC9">
        <w:rPr>
          <w:lang w:val="en-GB"/>
        </w:rPr>
        <w:t>(</w:t>
      </w:r>
      <w:proofErr w:type="spellStart"/>
      <w:r w:rsidR="00F07AC9">
        <w:rPr>
          <w:lang w:val="en-GB"/>
        </w:rPr>
        <w:t>Mg,Fe</w:t>
      </w:r>
      <w:proofErr w:type="spellEnd"/>
      <w:r w:rsidR="00F07AC9">
        <w:rPr>
          <w:lang w:val="en-GB"/>
        </w:rPr>
        <w:t>)</w:t>
      </w:r>
      <w:r w:rsidR="00F07AC9">
        <w:rPr>
          <w:vertAlign w:val="subscript"/>
          <w:lang w:val="en-GB"/>
        </w:rPr>
        <w:t>43</w:t>
      </w:r>
      <w:r w:rsidR="00F07AC9" w:rsidRPr="009442DE">
        <w:rPr>
          <w:lang w:val="en-GB"/>
        </w:rPr>
        <w:t>(PO</w:t>
      </w:r>
      <w:r w:rsidR="00F07AC9" w:rsidRPr="009442DE">
        <w:rPr>
          <w:vertAlign w:val="subscript"/>
          <w:lang w:val="en-GB"/>
        </w:rPr>
        <w:t>4</w:t>
      </w:r>
      <w:r w:rsidR="00F07AC9" w:rsidRPr="009442DE">
        <w:rPr>
          <w:lang w:val="en-GB"/>
        </w:rPr>
        <w:t>)</w:t>
      </w:r>
      <w:r w:rsidR="00F07AC9">
        <w:rPr>
          <w:vertAlign w:val="subscript"/>
          <w:lang w:val="en-GB"/>
        </w:rPr>
        <w:t>36</w:t>
      </w:r>
      <w:r w:rsidR="00F07AC9">
        <w:rPr>
          <w:lang w:val="en-GB"/>
        </w:rPr>
        <w:t xml:space="preserve">. The fillowite structure was described as a packed derivative of the </w:t>
      </w:r>
      <w:proofErr w:type="spellStart"/>
      <w:r w:rsidR="00F07AC9">
        <w:rPr>
          <w:lang w:val="en-GB"/>
        </w:rPr>
        <w:t>glaserite</w:t>
      </w:r>
      <w:proofErr w:type="spellEnd"/>
      <w:r w:rsidR="00F07AC9">
        <w:rPr>
          <w:lang w:val="en-GB"/>
        </w:rPr>
        <w:t xml:space="preserve"> structure, K</w:t>
      </w:r>
      <w:r w:rsidR="00F07AC9">
        <w:rPr>
          <w:vertAlign w:val="subscript"/>
          <w:lang w:val="en-GB"/>
        </w:rPr>
        <w:t>3</w:t>
      </w:r>
      <w:proofErr w:type="gramStart"/>
      <w:r w:rsidR="00F07AC9">
        <w:rPr>
          <w:lang w:val="en-GB"/>
        </w:rPr>
        <w:t>Na(</w:t>
      </w:r>
      <w:proofErr w:type="gramEnd"/>
      <w:r w:rsidR="00F07AC9">
        <w:rPr>
          <w:lang w:val="en-GB"/>
        </w:rPr>
        <w:t>SO</w:t>
      </w:r>
      <w:r w:rsidR="00F07AC9">
        <w:rPr>
          <w:vertAlign w:val="subscript"/>
          <w:lang w:val="en-GB"/>
        </w:rPr>
        <w:t>4</w:t>
      </w:r>
      <w:r w:rsidR="00F07AC9">
        <w:rPr>
          <w:lang w:val="en-GB"/>
        </w:rPr>
        <w:t>)</w:t>
      </w:r>
      <w:r w:rsidR="00F07AC9">
        <w:rPr>
          <w:vertAlign w:val="subscript"/>
          <w:lang w:val="en-GB"/>
        </w:rPr>
        <w:t>2</w:t>
      </w:r>
      <w:r w:rsidR="00E0499A">
        <w:rPr>
          <w:lang w:val="en-GB"/>
        </w:rPr>
        <w:t>, and o</w:t>
      </w:r>
      <w:r w:rsidR="00F07AC9">
        <w:rPr>
          <w:lang w:val="en-GB"/>
        </w:rPr>
        <w:t xml:space="preserve">nly a few structure refinements are available in the literature for fillowite-type phosphates: four natural samples of chladniite, </w:t>
      </w:r>
      <w:r w:rsidR="0048612C">
        <w:rPr>
          <w:lang w:val="en-GB"/>
        </w:rPr>
        <w:t xml:space="preserve">one </w:t>
      </w:r>
      <w:r w:rsidR="00F07AC9">
        <w:rPr>
          <w:lang w:val="en-GB"/>
        </w:rPr>
        <w:t>Mg-rich fillowite, as well as four synthetic compounds.</w:t>
      </w:r>
    </w:p>
    <w:p w:rsidR="0048612C" w:rsidRDefault="008425EE" w:rsidP="00E0499A">
      <w:pPr>
        <w:ind w:firstLine="708"/>
        <w:rPr>
          <w:lang w:val="en-GB"/>
        </w:rPr>
      </w:pPr>
      <w:r>
        <w:rPr>
          <w:lang w:val="en-CA"/>
        </w:rPr>
        <w:t>F</w:t>
      </w:r>
      <w:r w:rsidR="00F07AC9">
        <w:rPr>
          <w:lang w:val="en-CA"/>
        </w:rPr>
        <w:t>ive</w:t>
      </w:r>
      <w:r w:rsidR="00816EBA">
        <w:rPr>
          <w:lang w:val="en-CA"/>
        </w:rPr>
        <w:t xml:space="preserve"> new</w:t>
      </w:r>
      <w:r w:rsidR="00F07AC9">
        <w:rPr>
          <w:lang w:val="en-CA"/>
        </w:rPr>
        <w:t xml:space="preserve"> samples of minerals belonging to the fillowite group w</w:t>
      </w:r>
      <w:r>
        <w:rPr>
          <w:lang w:val="en-CA"/>
        </w:rPr>
        <w:t>ere</w:t>
      </w:r>
      <w:r w:rsidR="00F07AC9">
        <w:rPr>
          <w:lang w:val="en-CA"/>
        </w:rPr>
        <w:t xml:space="preserve"> structurally investigated: fillowite from</w:t>
      </w:r>
      <w:r>
        <w:rPr>
          <w:lang w:val="en-CA"/>
        </w:rPr>
        <w:t xml:space="preserve"> the</w:t>
      </w:r>
      <w:r w:rsidR="00F07AC9">
        <w:rPr>
          <w:lang w:val="en-CA"/>
        </w:rPr>
        <w:t xml:space="preserve"> </w:t>
      </w:r>
      <w:proofErr w:type="spellStart"/>
      <w:r w:rsidR="00F07AC9">
        <w:rPr>
          <w:lang w:val="en-CA"/>
        </w:rPr>
        <w:t>Buranga</w:t>
      </w:r>
      <w:proofErr w:type="spellEnd"/>
      <w:r w:rsidR="00F07AC9">
        <w:rPr>
          <w:lang w:val="en-CA"/>
        </w:rPr>
        <w:t xml:space="preserve"> pegmatite, Rwanda (A), fillowite from the </w:t>
      </w:r>
      <w:proofErr w:type="spellStart"/>
      <w:r w:rsidR="00F07AC9">
        <w:rPr>
          <w:lang w:val="en-CA"/>
        </w:rPr>
        <w:t>Kabira</w:t>
      </w:r>
      <w:proofErr w:type="spellEnd"/>
      <w:r w:rsidR="00F07AC9">
        <w:rPr>
          <w:lang w:val="en-CA"/>
        </w:rPr>
        <w:t xml:space="preserve"> pegmatite, Uganda (B), </w:t>
      </w:r>
      <w:proofErr w:type="spellStart"/>
      <w:r w:rsidR="00F07AC9">
        <w:rPr>
          <w:lang w:val="en-CA"/>
        </w:rPr>
        <w:t>johnsomervilleite</w:t>
      </w:r>
      <w:proofErr w:type="spellEnd"/>
      <w:r w:rsidR="00F07AC9">
        <w:rPr>
          <w:lang w:val="en-CA"/>
        </w:rPr>
        <w:t xml:space="preserve"> from Loch </w:t>
      </w:r>
      <w:proofErr w:type="spellStart"/>
      <w:r w:rsidR="00F07AC9">
        <w:rPr>
          <w:lang w:val="en-CA"/>
        </w:rPr>
        <w:t>Quoich</w:t>
      </w:r>
      <w:proofErr w:type="spellEnd"/>
      <w:r w:rsidR="00F07AC9">
        <w:rPr>
          <w:lang w:val="en-CA"/>
        </w:rPr>
        <w:t xml:space="preserve">, Scotland (C), </w:t>
      </w:r>
      <w:proofErr w:type="spellStart"/>
      <w:r w:rsidR="00F07AC9">
        <w:rPr>
          <w:lang w:val="en-CA"/>
        </w:rPr>
        <w:t>johnsomervilleite</w:t>
      </w:r>
      <w:proofErr w:type="spellEnd"/>
      <w:r w:rsidR="00F07AC9">
        <w:rPr>
          <w:lang w:val="en-CA"/>
        </w:rPr>
        <w:t xml:space="preserve"> from the </w:t>
      </w:r>
      <w:proofErr w:type="spellStart"/>
      <w:r w:rsidR="00F07AC9">
        <w:rPr>
          <w:lang w:val="en-CA"/>
        </w:rPr>
        <w:t>Malpensata</w:t>
      </w:r>
      <w:proofErr w:type="spellEnd"/>
      <w:r w:rsidR="00F07AC9">
        <w:rPr>
          <w:lang w:val="en-CA"/>
        </w:rPr>
        <w:t xml:space="preserve"> pegmatite, Italy (D), and chladniite from the </w:t>
      </w:r>
      <w:proofErr w:type="spellStart"/>
      <w:r w:rsidR="00F07AC9">
        <w:rPr>
          <w:lang w:val="en-CA"/>
        </w:rPr>
        <w:t>Sapucaia</w:t>
      </w:r>
      <w:proofErr w:type="spellEnd"/>
      <w:r w:rsidR="00F07AC9">
        <w:rPr>
          <w:lang w:val="en-CA"/>
        </w:rPr>
        <w:t xml:space="preserve"> pegmatite, Minas Gerais, Brazil (E). Their crystal structures have been refined in </w:t>
      </w:r>
      <w:r w:rsidR="00F07AC9">
        <w:rPr>
          <w:lang w:val="en-GB"/>
        </w:rPr>
        <w:t xml:space="preserve">space group </w:t>
      </w:r>
      <w:r w:rsidR="00F07AC9" w:rsidRPr="006B7404">
        <w:rPr>
          <w:i/>
          <w:lang w:val="en-GB"/>
        </w:rPr>
        <w:t>R</w:t>
      </w:r>
      <w:r w:rsidR="00F07AC9" w:rsidRPr="006B7404">
        <w:rPr>
          <w:i/>
          <w:position w:val="-6"/>
          <w:lang w:val="en-GB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pt" o:ole="" fillcolor="window">
            <v:imagedata r:id="rId5" o:title=""/>
          </v:shape>
          <o:OLEObject Type="Embed" ProgID="Equation.3" ShapeID="_x0000_i1025" DrawAspect="Content" ObjectID="_1685252589" r:id="rId6"/>
        </w:object>
      </w:r>
      <w:r w:rsidR="00F07AC9" w:rsidRPr="006B7404">
        <w:rPr>
          <w:lang w:val="en-GB"/>
        </w:rPr>
        <w:t xml:space="preserve"> (No. 148)</w:t>
      </w:r>
      <w:r w:rsidR="00F07AC9">
        <w:rPr>
          <w:lang w:val="en-CA"/>
        </w:rPr>
        <w:t xml:space="preserve">, </w:t>
      </w:r>
      <w:r w:rsidR="00F07AC9" w:rsidRPr="00CC3F8E">
        <w:rPr>
          <w:lang w:val="en-US"/>
        </w:rPr>
        <w:t xml:space="preserve">based on single-crystal X-ray diffraction data, to </w:t>
      </w:r>
      <w:r w:rsidR="00F07AC9" w:rsidRPr="00CC3F8E">
        <w:rPr>
          <w:i/>
          <w:lang w:val="en-US"/>
        </w:rPr>
        <w:t>R</w:t>
      </w:r>
      <w:r w:rsidR="00F07AC9" w:rsidRPr="00CC3F8E">
        <w:rPr>
          <w:i/>
          <w:vertAlign w:val="subscript"/>
          <w:lang w:val="en-US"/>
        </w:rPr>
        <w:t>1</w:t>
      </w:r>
      <w:r w:rsidR="00F07AC9">
        <w:rPr>
          <w:lang w:val="en-US"/>
        </w:rPr>
        <w:t xml:space="preserve"> = 3.79 % (A), 3.52 % (B), 4.14</w:t>
      </w:r>
      <w:r w:rsidR="00F07AC9" w:rsidRPr="00CC3F8E">
        <w:rPr>
          <w:lang w:val="en-US"/>
        </w:rPr>
        <w:t xml:space="preserve"> % (C)</w:t>
      </w:r>
      <w:r w:rsidR="00F07AC9">
        <w:rPr>
          <w:lang w:val="en-US"/>
        </w:rPr>
        <w:t>, 4.04 % (D), and 5.59 % (E)</w:t>
      </w:r>
      <w:r w:rsidR="00F07AC9" w:rsidRPr="00CC3F8E">
        <w:rPr>
          <w:lang w:val="en-US"/>
        </w:rPr>
        <w:t xml:space="preserve">. Unit-cell parameters are: </w:t>
      </w:r>
      <w:r w:rsidR="00F07AC9" w:rsidRPr="00CC3F8E">
        <w:rPr>
          <w:i/>
          <w:lang w:val="en-US"/>
        </w:rPr>
        <w:t>a</w:t>
      </w:r>
      <w:r w:rsidR="00F07AC9">
        <w:rPr>
          <w:lang w:val="en-US"/>
        </w:rPr>
        <w:t xml:space="preserve"> = 15.122(1),</w:t>
      </w:r>
      <w:r w:rsidR="00F07AC9" w:rsidRPr="00CC3F8E">
        <w:rPr>
          <w:lang w:val="en-US"/>
        </w:rPr>
        <w:t xml:space="preserve"> </w:t>
      </w:r>
      <w:r w:rsidR="00F07AC9" w:rsidRPr="00CC3F8E">
        <w:rPr>
          <w:i/>
          <w:lang w:val="en-US"/>
        </w:rPr>
        <w:t>c</w:t>
      </w:r>
      <w:r w:rsidR="00F07AC9">
        <w:rPr>
          <w:lang w:val="en-US"/>
        </w:rPr>
        <w:t xml:space="preserve"> = 43.258(4) Å</w:t>
      </w:r>
      <w:r w:rsidR="00F07AC9" w:rsidRPr="00CC3F8E">
        <w:rPr>
          <w:lang w:val="en-US"/>
        </w:rPr>
        <w:t xml:space="preserve"> (A); </w:t>
      </w:r>
      <w:r w:rsidR="00F07AC9" w:rsidRPr="00CC3F8E">
        <w:rPr>
          <w:i/>
          <w:lang w:val="en-US"/>
        </w:rPr>
        <w:t>a</w:t>
      </w:r>
      <w:r w:rsidR="00F07AC9">
        <w:rPr>
          <w:lang w:val="en-US"/>
        </w:rPr>
        <w:t xml:space="preserve"> = 15.125(1)</w:t>
      </w:r>
      <w:r w:rsidR="00F07AC9" w:rsidRPr="00CC3F8E">
        <w:rPr>
          <w:lang w:val="en-US"/>
        </w:rPr>
        <w:t xml:space="preserve">, </w:t>
      </w:r>
      <w:r w:rsidR="00F07AC9" w:rsidRPr="00CC3F8E">
        <w:rPr>
          <w:i/>
          <w:lang w:val="en-US"/>
        </w:rPr>
        <w:t>c</w:t>
      </w:r>
      <w:r w:rsidR="00F07AC9">
        <w:rPr>
          <w:lang w:val="en-US"/>
        </w:rPr>
        <w:t xml:space="preserve"> = 43.198(3</w:t>
      </w:r>
      <w:r w:rsidR="00F07AC9" w:rsidRPr="00CC3F8E">
        <w:rPr>
          <w:lang w:val="en-US"/>
        </w:rPr>
        <w:t xml:space="preserve">) Å (B); </w:t>
      </w:r>
      <w:r w:rsidR="00F07AC9" w:rsidRPr="00CC3F8E">
        <w:rPr>
          <w:i/>
          <w:lang w:val="en-US"/>
        </w:rPr>
        <w:t>a</w:t>
      </w:r>
      <w:r w:rsidR="00F07AC9">
        <w:rPr>
          <w:lang w:val="en-US"/>
        </w:rPr>
        <w:t xml:space="preserve"> = 15.036(2</w:t>
      </w:r>
      <w:r w:rsidR="00F07AC9" w:rsidRPr="00CC3F8E">
        <w:rPr>
          <w:lang w:val="en-US"/>
        </w:rPr>
        <w:t xml:space="preserve">), </w:t>
      </w:r>
      <w:r w:rsidR="00F07AC9" w:rsidRPr="00CC3F8E">
        <w:rPr>
          <w:i/>
          <w:lang w:val="en-US"/>
        </w:rPr>
        <w:t>c</w:t>
      </w:r>
      <w:r w:rsidR="00F07AC9">
        <w:rPr>
          <w:lang w:val="en-US"/>
        </w:rPr>
        <w:t xml:space="preserve"> = 42.972(9</w:t>
      </w:r>
      <w:r w:rsidR="00F07AC9" w:rsidRPr="00CC3F8E">
        <w:rPr>
          <w:lang w:val="en-US"/>
        </w:rPr>
        <w:t>) Å (C)</w:t>
      </w:r>
      <w:r w:rsidR="00F07AC9">
        <w:rPr>
          <w:lang w:val="en-US"/>
        </w:rPr>
        <w:t xml:space="preserve">; </w:t>
      </w:r>
      <w:r w:rsidR="00F07AC9" w:rsidRPr="00CC3F8E">
        <w:rPr>
          <w:i/>
          <w:lang w:val="en-US"/>
        </w:rPr>
        <w:t>a</w:t>
      </w:r>
      <w:r w:rsidR="00F07AC9">
        <w:rPr>
          <w:lang w:val="en-US"/>
        </w:rPr>
        <w:t xml:space="preserve"> = 15.090(2</w:t>
      </w:r>
      <w:r w:rsidR="00F07AC9" w:rsidRPr="00CC3F8E">
        <w:rPr>
          <w:lang w:val="en-US"/>
        </w:rPr>
        <w:t xml:space="preserve">), </w:t>
      </w:r>
      <w:r w:rsidR="00F07AC9" w:rsidRPr="00CC3F8E">
        <w:rPr>
          <w:i/>
          <w:lang w:val="en-US"/>
        </w:rPr>
        <w:t>c</w:t>
      </w:r>
      <w:r w:rsidR="00F07AC9">
        <w:rPr>
          <w:lang w:val="en-US"/>
        </w:rPr>
        <w:t xml:space="preserve"> = 43.050(9</w:t>
      </w:r>
      <w:r w:rsidR="00F07AC9" w:rsidRPr="00CC3F8E">
        <w:rPr>
          <w:lang w:val="en-US"/>
        </w:rPr>
        <w:t>) Å</w:t>
      </w:r>
      <w:r w:rsidR="00F07AC9">
        <w:rPr>
          <w:lang w:val="en-US"/>
        </w:rPr>
        <w:t xml:space="preserve"> (D</w:t>
      </w:r>
      <w:r w:rsidR="00F07AC9" w:rsidRPr="00CC3F8E">
        <w:rPr>
          <w:lang w:val="en-US"/>
        </w:rPr>
        <w:t>)</w:t>
      </w:r>
      <w:r w:rsidR="00F07AC9">
        <w:rPr>
          <w:lang w:val="en-US"/>
        </w:rPr>
        <w:t>; and</w:t>
      </w:r>
      <w:r w:rsidR="00F07AC9" w:rsidRPr="00D3180B">
        <w:rPr>
          <w:i/>
          <w:lang w:val="en-US"/>
        </w:rPr>
        <w:t xml:space="preserve"> </w:t>
      </w:r>
      <w:r w:rsidR="00F07AC9" w:rsidRPr="00CC3F8E">
        <w:rPr>
          <w:i/>
          <w:lang w:val="en-US"/>
        </w:rPr>
        <w:t>a</w:t>
      </w:r>
      <w:r w:rsidR="00F07AC9">
        <w:rPr>
          <w:lang w:val="en-US"/>
        </w:rPr>
        <w:t xml:space="preserve"> = 15.1416(6</w:t>
      </w:r>
      <w:r w:rsidR="00F07AC9" w:rsidRPr="00CC3F8E">
        <w:rPr>
          <w:lang w:val="en-US"/>
        </w:rPr>
        <w:t xml:space="preserve">), </w:t>
      </w:r>
      <w:r w:rsidR="00F07AC9" w:rsidRPr="00CC3F8E">
        <w:rPr>
          <w:i/>
          <w:lang w:val="en-US"/>
        </w:rPr>
        <w:t>c</w:t>
      </w:r>
      <w:r w:rsidR="00F07AC9">
        <w:rPr>
          <w:lang w:val="en-US"/>
        </w:rPr>
        <w:t xml:space="preserve"> = 43.123(2</w:t>
      </w:r>
      <w:r w:rsidR="00F07AC9" w:rsidRPr="00CC3F8E">
        <w:rPr>
          <w:lang w:val="en-US"/>
        </w:rPr>
        <w:t>) Å</w:t>
      </w:r>
      <w:r w:rsidR="00F07AC9">
        <w:rPr>
          <w:lang w:val="en-US"/>
        </w:rPr>
        <w:t xml:space="preserve"> (E</w:t>
      </w:r>
      <w:r w:rsidR="00F07AC9" w:rsidRPr="00CC3F8E">
        <w:rPr>
          <w:lang w:val="en-US"/>
        </w:rPr>
        <w:t xml:space="preserve">). </w:t>
      </w:r>
      <w:r w:rsidR="00F07AC9">
        <w:rPr>
          <w:lang w:val="en-GB"/>
        </w:rPr>
        <w:t xml:space="preserve">The asymmetric unit contains 15 cation sites with </w:t>
      </w:r>
      <w:proofErr w:type="spellStart"/>
      <w:r w:rsidR="00F07AC9">
        <w:rPr>
          <w:lang w:val="en-GB"/>
        </w:rPr>
        <w:t>coordinations</w:t>
      </w:r>
      <w:proofErr w:type="spellEnd"/>
      <w:r w:rsidR="00F07AC9">
        <w:rPr>
          <w:lang w:val="en-GB"/>
        </w:rPr>
        <w:t xml:space="preserve"> ranging from V to IX, as well as 6 P sites. The complex structure can be split into three types of chains running along the </w:t>
      </w:r>
      <w:r w:rsidR="00F07AC9">
        <w:rPr>
          <w:i/>
          <w:lang w:val="en-GB"/>
        </w:rPr>
        <w:t>c</w:t>
      </w:r>
      <w:r w:rsidR="00F07AC9">
        <w:rPr>
          <w:lang w:val="en-GB"/>
        </w:rPr>
        <w:t xml:space="preserve"> axis. These chains are composed of edge- and face-sharing polyhedra. </w:t>
      </w:r>
    </w:p>
    <w:p w:rsidR="008425EE" w:rsidRDefault="00F07AC9" w:rsidP="00E0499A">
      <w:pPr>
        <w:ind w:firstLine="708"/>
        <w:rPr>
          <w:lang w:val="en-US"/>
        </w:rPr>
      </w:pPr>
      <w:r w:rsidRPr="0048612C">
        <w:rPr>
          <w:lang w:val="en-GB"/>
        </w:rPr>
        <w:t xml:space="preserve">Detailed cation distributions were determined for all 5 samples, and their comparison allowed one to establish the general formula </w:t>
      </w:r>
      <w:r w:rsidRPr="0048612C">
        <w:rPr>
          <w:i/>
          <w:lang w:val="en-GB"/>
        </w:rPr>
        <w:t>A</w:t>
      </w:r>
      <w:r w:rsidRPr="0048612C">
        <w:rPr>
          <w:vertAlign w:val="subscript"/>
          <w:lang w:val="en-GB"/>
        </w:rPr>
        <w:t>3</w:t>
      </w:r>
      <w:r w:rsidRPr="0048612C">
        <w:rPr>
          <w:i/>
          <w:lang w:val="en-GB"/>
        </w:rPr>
        <w:t>BC</w:t>
      </w:r>
      <w:r w:rsidRPr="0048612C">
        <w:rPr>
          <w:vertAlign w:val="subscript"/>
          <w:lang w:val="en-GB"/>
        </w:rPr>
        <w:t>11</w:t>
      </w:r>
      <w:r w:rsidRPr="0048612C">
        <w:rPr>
          <w:lang w:val="en-GB"/>
        </w:rPr>
        <w:t>(PO</w:t>
      </w:r>
      <w:r w:rsidRPr="0048612C">
        <w:rPr>
          <w:vertAlign w:val="subscript"/>
          <w:lang w:val="en-GB"/>
        </w:rPr>
        <w:t>4</w:t>
      </w:r>
      <w:r w:rsidRPr="0048612C">
        <w:rPr>
          <w:lang w:val="en-GB"/>
        </w:rPr>
        <w:t>)</w:t>
      </w:r>
      <w:r w:rsidRPr="0048612C">
        <w:rPr>
          <w:vertAlign w:val="subscript"/>
          <w:lang w:val="en-GB"/>
        </w:rPr>
        <w:t>9</w:t>
      </w:r>
      <w:r w:rsidRPr="0048612C">
        <w:rPr>
          <w:lang w:val="en-GB"/>
        </w:rPr>
        <w:t xml:space="preserve"> for fillowite-type phosphates, where </w:t>
      </w:r>
      <w:r w:rsidRPr="0048612C">
        <w:rPr>
          <w:i/>
          <w:lang w:val="en-GB"/>
        </w:rPr>
        <w:t>A</w:t>
      </w:r>
      <w:r w:rsidRPr="0048612C">
        <w:rPr>
          <w:lang w:val="en-GB"/>
        </w:rPr>
        <w:t xml:space="preserve"> represents the group of sites mainly occupied by Na, </w:t>
      </w:r>
      <w:r w:rsidRPr="0048612C">
        <w:rPr>
          <w:i/>
          <w:lang w:val="en-GB"/>
        </w:rPr>
        <w:t>B</w:t>
      </w:r>
      <w:r w:rsidRPr="0048612C">
        <w:rPr>
          <w:lang w:val="en-GB"/>
        </w:rPr>
        <w:t xml:space="preserve"> the Ca sites, and </w:t>
      </w:r>
      <w:r w:rsidRPr="0048612C">
        <w:rPr>
          <w:i/>
          <w:lang w:val="en-GB"/>
        </w:rPr>
        <w:t>C</w:t>
      </w:r>
      <w:r w:rsidRPr="0048612C">
        <w:rPr>
          <w:lang w:val="en-GB"/>
        </w:rPr>
        <w:t xml:space="preserve"> the sites containing the divalent cations Fe</w:t>
      </w:r>
      <w:r w:rsidRPr="0048612C">
        <w:rPr>
          <w:vertAlign w:val="superscript"/>
          <w:lang w:val="en-GB"/>
        </w:rPr>
        <w:t>2+</w:t>
      </w:r>
      <w:r w:rsidRPr="0048612C">
        <w:rPr>
          <w:lang w:val="en-GB"/>
        </w:rPr>
        <w:t>, Mn and Mg. This formula was accepted by the CNMNC, and the four valid mineral species occurring in the fillowite group are fillowite (</w:t>
      </w:r>
      <w:r w:rsidRPr="0048612C">
        <w:rPr>
          <w:i/>
          <w:lang w:val="en-GB"/>
        </w:rPr>
        <w:t>C</w:t>
      </w:r>
      <w:r w:rsidRPr="0048612C">
        <w:rPr>
          <w:lang w:val="en-GB"/>
        </w:rPr>
        <w:t xml:space="preserve"> = Mn), </w:t>
      </w:r>
      <w:proofErr w:type="spellStart"/>
      <w:r w:rsidRPr="0048612C">
        <w:rPr>
          <w:lang w:val="en-GB"/>
        </w:rPr>
        <w:t>johnsomervilleite</w:t>
      </w:r>
      <w:proofErr w:type="spellEnd"/>
      <w:r w:rsidRPr="0048612C">
        <w:rPr>
          <w:lang w:val="en-GB"/>
        </w:rPr>
        <w:t xml:space="preserve"> (</w:t>
      </w:r>
      <w:r w:rsidRPr="0048612C">
        <w:rPr>
          <w:i/>
          <w:lang w:val="en-GB"/>
        </w:rPr>
        <w:t>C</w:t>
      </w:r>
      <w:r w:rsidRPr="0048612C">
        <w:rPr>
          <w:lang w:val="en-GB"/>
        </w:rPr>
        <w:t xml:space="preserve"> = Fe</w:t>
      </w:r>
      <w:r w:rsidRPr="0048612C">
        <w:rPr>
          <w:vertAlign w:val="superscript"/>
          <w:lang w:val="en-GB"/>
        </w:rPr>
        <w:t>2+</w:t>
      </w:r>
      <w:r w:rsidRPr="0048612C">
        <w:rPr>
          <w:lang w:val="en-GB"/>
        </w:rPr>
        <w:t>), chladniite (</w:t>
      </w:r>
      <w:r w:rsidRPr="0048612C">
        <w:rPr>
          <w:i/>
          <w:lang w:val="en-GB"/>
        </w:rPr>
        <w:t>C</w:t>
      </w:r>
      <w:r w:rsidRPr="0048612C">
        <w:rPr>
          <w:lang w:val="en-GB"/>
        </w:rPr>
        <w:t xml:space="preserve"> = Mg), and </w:t>
      </w:r>
      <w:proofErr w:type="spellStart"/>
      <w:r w:rsidRPr="0048612C">
        <w:rPr>
          <w:lang w:val="en-GB"/>
        </w:rPr>
        <w:t>galileiite</w:t>
      </w:r>
      <w:proofErr w:type="spellEnd"/>
      <w:r w:rsidRPr="0048612C">
        <w:rPr>
          <w:lang w:val="en-GB"/>
        </w:rPr>
        <w:t xml:space="preserve"> (</w:t>
      </w:r>
      <w:r w:rsidRPr="0048612C">
        <w:rPr>
          <w:i/>
          <w:lang w:val="en-GB"/>
        </w:rPr>
        <w:t>B</w:t>
      </w:r>
      <w:r w:rsidRPr="0048612C">
        <w:rPr>
          <w:lang w:val="en-GB"/>
        </w:rPr>
        <w:t xml:space="preserve"> and </w:t>
      </w:r>
      <w:r w:rsidRPr="0048612C">
        <w:rPr>
          <w:i/>
          <w:lang w:val="en-GB"/>
        </w:rPr>
        <w:t>C</w:t>
      </w:r>
      <w:r w:rsidRPr="0048612C">
        <w:rPr>
          <w:lang w:val="en-GB"/>
        </w:rPr>
        <w:t xml:space="preserve"> = Fe</w:t>
      </w:r>
      <w:r w:rsidRPr="0048612C">
        <w:rPr>
          <w:vertAlign w:val="superscript"/>
          <w:lang w:val="en-GB"/>
        </w:rPr>
        <w:t>2+</w:t>
      </w:r>
      <w:r w:rsidRPr="0048612C">
        <w:rPr>
          <w:lang w:val="en-GB"/>
        </w:rPr>
        <w:t xml:space="preserve">). </w:t>
      </w:r>
      <w:proofErr w:type="spellStart"/>
      <w:r w:rsidRPr="0048612C">
        <w:rPr>
          <w:lang w:val="en-GB"/>
        </w:rPr>
        <w:t>Stornesite</w:t>
      </w:r>
      <w:proofErr w:type="spellEnd"/>
      <w:r w:rsidRPr="0048612C">
        <w:rPr>
          <w:lang w:val="en-GB"/>
        </w:rPr>
        <w:t>-(Y) is discredited, since this mineral corresponds to Y-bearing chladniite.</w:t>
      </w:r>
      <w:r w:rsidRPr="0048612C">
        <w:rPr>
          <w:lang w:val="en-US"/>
        </w:rPr>
        <w:t xml:space="preserve"> </w:t>
      </w:r>
      <w:r w:rsidR="008425EE" w:rsidRPr="0048612C">
        <w:rPr>
          <w:lang w:val="en-US"/>
        </w:rPr>
        <w:t xml:space="preserve">For hypothetical future species, that would contain another dominant cation than Na on the </w:t>
      </w:r>
      <w:r w:rsidR="008425EE" w:rsidRPr="0048612C">
        <w:rPr>
          <w:i/>
          <w:lang w:val="en-US"/>
        </w:rPr>
        <w:t>A</w:t>
      </w:r>
      <w:r w:rsidR="008425EE" w:rsidRPr="0048612C">
        <w:rPr>
          <w:lang w:val="en-US"/>
        </w:rPr>
        <w:t xml:space="preserve"> group of sites, we recommend the addition of a chemical suffix in order to avoid the unnecessary multiplication of root-names.</w:t>
      </w:r>
      <w:bookmarkStart w:id="0" w:name="_GoBack"/>
      <w:bookmarkEnd w:id="0"/>
    </w:p>
    <w:p w:rsidR="00F07AC9" w:rsidRDefault="00F07AC9" w:rsidP="00F07AC9">
      <w:pPr>
        <w:ind w:firstLine="709"/>
        <w:rPr>
          <w:lang w:val="en-US"/>
        </w:rPr>
      </w:pPr>
    </w:p>
    <w:sectPr w:rsidR="00F0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C9"/>
    <w:rsid w:val="00226612"/>
    <w:rsid w:val="002C4C50"/>
    <w:rsid w:val="00377AC7"/>
    <w:rsid w:val="0048612C"/>
    <w:rsid w:val="00816EBA"/>
    <w:rsid w:val="008425EE"/>
    <w:rsid w:val="00E0499A"/>
    <w:rsid w:val="00F07AC9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4CAB"/>
  <w15:chartTrackingRefBased/>
  <w15:docId w15:val="{1E8A7006-170E-49B1-9BDC-E1ACF80D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07AC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F07AC9"/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rsid w:val="00F07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mailto:fhatert@ulg.ac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fhatert</dc:creator>
  <cp:keywords/>
  <dc:description/>
  <cp:lastModifiedBy>fhatert</cp:lastModifiedBy>
  <cp:revision>4</cp:revision>
  <dcterms:created xsi:type="dcterms:W3CDTF">2021-06-14T12:56:00Z</dcterms:created>
  <dcterms:modified xsi:type="dcterms:W3CDTF">2021-06-15T06:57:00Z</dcterms:modified>
</cp:coreProperties>
</file>