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5000" w:type="pct"/>
        <w:tblInd w:w="0" w:type="dxa"/>
        <w:tblBorders>
          <w:insideH w:val="none" w:sz="0" w:space="0" w:color="auto"/>
        </w:tblBorders>
        <w:tblLook w:val="00A0" w:firstRow="1" w:lastRow="0" w:firstColumn="1" w:lastColumn="0" w:noHBand="0" w:noVBand="0"/>
      </w:tblPr>
      <w:tblGrid>
        <w:gridCol w:w="9288"/>
      </w:tblGrid>
      <w:tr w:rsidR="00964FE5" w:rsidTr="00964FE5">
        <w:tc>
          <w:tcPr>
            <w:tcW w:w="4644" w:type="dxa"/>
            <w:tcBorders>
              <w:top w:val="single" w:sz="4" w:space="0" w:color="auto"/>
              <w:left w:val="single" w:sz="4" w:space="0" w:color="auto"/>
              <w:bottom w:val="nil"/>
              <w:right w:val="single" w:sz="4" w:space="0" w:color="auto"/>
            </w:tcBorders>
            <w:hideMark/>
          </w:tcPr>
          <w:p w:rsidR="00964FE5" w:rsidRDefault="00964FE5">
            <w:pPr>
              <w:pStyle w:val="Titre"/>
              <w:pBdr>
                <w:bottom w:val="none" w:sz="0" w:space="0" w:color="auto"/>
              </w:pBdr>
              <w:jc w:val="center"/>
              <w:rPr>
                <w:rFonts w:ascii="Calibri" w:hAnsi="Calibri" w:cs="Calibri"/>
                <w:b/>
                <w:color w:val="auto"/>
                <w:sz w:val="36"/>
                <w:szCs w:val="36"/>
                <w:lang w:val="en-GB"/>
              </w:rPr>
            </w:pPr>
            <w:bookmarkStart w:id="0" w:name="_GoBack"/>
            <w:bookmarkEnd w:id="0"/>
            <w:r>
              <w:rPr>
                <w:rFonts w:ascii="Calibri" w:hAnsi="Calibri" w:cs="Calibri"/>
                <w:b/>
                <w:color w:val="auto"/>
                <w:sz w:val="36"/>
                <w:szCs w:val="36"/>
                <w:lang w:val="en-GB"/>
              </w:rPr>
              <w:t>Technical and financial proposal for a training program in Intermodal transport systems and logistics including the waterway mode and their impacts in business and regional growth.</w:t>
            </w:r>
          </w:p>
        </w:tc>
      </w:tr>
      <w:tr w:rsidR="00964FE5" w:rsidTr="00964FE5">
        <w:tc>
          <w:tcPr>
            <w:tcW w:w="4644" w:type="dxa"/>
            <w:tcBorders>
              <w:top w:val="nil"/>
              <w:left w:val="single" w:sz="4" w:space="0" w:color="auto"/>
              <w:bottom w:val="nil"/>
              <w:right w:val="single" w:sz="4" w:space="0" w:color="auto"/>
            </w:tcBorders>
            <w:hideMark/>
          </w:tcPr>
          <w:p w:rsidR="00964FE5" w:rsidRDefault="00964FE5">
            <w:pPr>
              <w:autoSpaceDE w:val="0"/>
              <w:jc w:val="both"/>
              <w:rPr>
                <w:color w:val="000000"/>
                <w:sz w:val="22"/>
                <w:szCs w:val="22"/>
                <w:lang w:val="en-GB"/>
              </w:rPr>
            </w:pPr>
            <w:r>
              <w:rPr>
                <w:color w:val="000000"/>
                <w:sz w:val="22"/>
                <w:szCs w:val="22"/>
                <w:lang w:val="en-GB"/>
              </w:rPr>
              <w:t xml:space="preserve">The present proposal is proposed by </w:t>
            </w:r>
            <w:r>
              <w:rPr>
                <w:b/>
                <w:color w:val="000000"/>
                <w:sz w:val="22"/>
                <w:szCs w:val="22"/>
                <w:lang w:val="en-GB"/>
              </w:rPr>
              <w:t>The two following  University of Liege</w:t>
            </w:r>
            <w:r>
              <w:rPr>
                <w:color w:val="000000"/>
                <w:sz w:val="22"/>
                <w:szCs w:val="22"/>
                <w:lang w:val="en-GB"/>
              </w:rPr>
              <w:t xml:space="preserve"> Units:</w:t>
            </w:r>
          </w:p>
        </w:tc>
      </w:tr>
      <w:tr w:rsidR="00964FE5" w:rsidTr="00964FE5">
        <w:tc>
          <w:tcPr>
            <w:tcW w:w="4644" w:type="dxa"/>
            <w:tcBorders>
              <w:top w:val="nil"/>
              <w:left w:val="single" w:sz="4" w:space="0" w:color="auto"/>
              <w:bottom w:val="nil"/>
              <w:right w:val="single" w:sz="4" w:space="0" w:color="auto"/>
            </w:tcBorders>
          </w:tcPr>
          <w:p w:rsidR="00964FE5" w:rsidRDefault="00964FE5">
            <w:pPr>
              <w:autoSpaceDE w:val="0"/>
              <w:jc w:val="both"/>
              <w:rPr>
                <w:color w:val="000000"/>
                <w:sz w:val="22"/>
                <w:szCs w:val="22"/>
                <w:lang w:val="en-GB"/>
              </w:rPr>
            </w:pPr>
          </w:p>
        </w:tc>
      </w:tr>
      <w:tr w:rsidR="00964FE5" w:rsidTr="00964FE5">
        <w:tc>
          <w:tcPr>
            <w:tcW w:w="4644" w:type="dxa"/>
            <w:tcBorders>
              <w:top w:val="nil"/>
              <w:left w:val="single" w:sz="4" w:space="0" w:color="auto"/>
              <w:bottom w:val="nil"/>
              <w:right w:val="single" w:sz="4" w:space="0" w:color="auto"/>
            </w:tcBorders>
            <w:hideMark/>
          </w:tcPr>
          <w:p w:rsidR="00964FE5" w:rsidRDefault="00964FE5" w:rsidP="00756156">
            <w:pPr>
              <w:pStyle w:val="Paragraphedeliste"/>
              <w:numPr>
                <w:ilvl w:val="0"/>
                <w:numId w:val="1"/>
              </w:numPr>
              <w:autoSpaceDE w:val="0"/>
              <w:jc w:val="both"/>
              <w:rPr>
                <w:color w:val="000000"/>
                <w:sz w:val="22"/>
                <w:szCs w:val="22"/>
                <w:lang w:val="en-GB"/>
              </w:rPr>
            </w:pPr>
            <w:r>
              <w:rPr>
                <w:b/>
                <w:color w:val="000000"/>
                <w:sz w:val="28"/>
                <w:szCs w:val="28"/>
                <w:lang w:val="en-US"/>
              </w:rPr>
              <w:t>Anast</w:t>
            </w:r>
            <w:r>
              <w:rPr>
                <w:color w:val="000000"/>
                <w:lang w:val="en-US"/>
              </w:rPr>
              <w:t xml:space="preserve"> (Teaching and research Unit “Transport Systems Analysis”</w:t>
            </w:r>
            <w:r>
              <w:rPr>
                <w:color w:val="000000"/>
                <w:sz w:val="22"/>
                <w:szCs w:val="22"/>
                <w:lang w:val="en-GB"/>
              </w:rPr>
              <w:t>represented by Professor</w:t>
            </w:r>
            <w:r>
              <w:rPr>
                <w:color w:val="000000"/>
                <w:sz w:val="22"/>
                <w:szCs w:val="22"/>
                <w:lang w:val="en-US"/>
              </w:rPr>
              <w:t xml:space="preserve"> Philippe Rigo  </w:t>
            </w:r>
          </w:p>
        </w:tc>
      </w:tr>
      <w:tr w:rsidR="00964FE5" w:rsidTr="00964FE5">
        <w:tc>
          <w:tcPr>
            <w:tcW w:w="4644" w:type="dxa"/>
            <w:tcBorders>
              <w:top w:val="nil"/>
              <w:left w:val="single" w:sz="4" w:space="0" w:color="auto"/>
              <w:bottom w:val="nil"/>
              <w:right w:val="single" w:sz="4" w:space="0" w:color="auto"/>
            </w:tcBorders>
            <w:hideMark/>
          </w:tcPr>
          <w:p w:rsidR="00964FE5" w:rsidRDefault="00964FE5" w:rsidP="00756156">
            <w:pPr>
              <w:pStyle w:val="Paragraphedeliste"/>
              <w:numPr>
                <w:ilvl w:val="0"/>
                <w:numId w:val="1"/>
              </w:numPr>
              <w:autoSpaceDE w:val="0"/>
              <w:jc w:val="both"/>
              <w:rPr>
                <w:color w:val="000000"/>
                <w:sz w:val="22"/>
                <w:szCs w:val="22"/>
                <w:lang w:val="en-GB"/>
              </w:rPr>
            </w:pPr>
            <w:r>
              <w:rPr>
                <w:color w:val="000000"/>
                <w:sz w:val="22"/>
                <w:szCs w:val="22"/>
                <w:lang w:val="en-US"/>
              </w:rPr>
              <w:t xml:space="preserve">Unit </w:t>
            </w:r>
            <w:r>
              <w:rPr>
                <w:b/>
                <w:color w:val="000000"/>
                <w:sz w:val="28"/>
                <w:szCs w:val="28"/>
                <w:lang w:val="en-US"/>
              </w:rPr>
              <w:t>“Transports and Mobility”</w:t>
            </w:r>
            <w:r>
              <w:rPr>
                <w:color w:val="000000"/>
                <w:lang w:val="en-US"/>
              </w:rPr>
              <w:t xml:space="preserve"> </w:t>
            </w:r>
            <w:r>
              <w:rPr>
                <w:color w:val="000000"/>
                <w:sz w:val="22"/>
                <w:szCs w:val="22"/>
                <w:lang w:val="en-US"/>
              </w:rPr>
              <w:t>represented by Professor Mario Cools</w:t>
            </w:r>
          </w:p>
        </w:tc>
      </w:tr>
      <w:tr w:rsidR="00964FE5" w:rsidTr="00964FE5">
        <w:tc>
          <w:tcPr>
            <w:tcW w:w="4644" w:type="dxa"/>
            <w:tcBorders>
              <w:top w:val="nil"/>
              <w:left w:val="single" w:sz="4" w:space="0" w:color="auto"/>
              <w:bottom w:val="nil"/>
              <w:right w:val="single" w:sz="4" w:space="0" w:color="auto"/>
            </w:tcBorders>
          </w:tcPr>
          <w:p w:rsidR="00964FE5" w:rsidRDefault="00964FE5">
            <w:pPr>
              <w:autoSpaceDE w:val="0"/>
              <w:jc w:val="both"/>
              <w:rPr>
                <w:color w:val="000000"/>
                <w:sz w:val="22"/>
                <w:szCs w:val="22"/>
                <w:lang w:val="en-US"/>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autoSpaceDE w:val="0"/>
              <w:jc w:val="both"/>
              <w:rPr>
                <w:color w:val="000000"/>
                <w:sz w:val="22"/>
                <w:szCs w:val="22"/>
                <w:lang w:val="en-US"/>
              </w:rPr>
            </w:pPr>
            <w:r>
              <w:rPr>
                <w:color w:val="000000"/>
                <w:sz w:val="22"/>
                <w:szCs w:val="22"/>
                <w:lang w:val="en-US"/>
              </w:rPr>
              <w:t>Address: Quartier Polytech 1, Allée de la Découverte 9, 4000 Liège - Belgium</w:t>
            </w:r>
          </w:p>
        </w:tc>
      </w:tr>
      <w:tr w:rsidR="00964FE5" w:rsidTr="00964FE5">
        <w:tc>
          <w:tcPr>
            <w:tcW w:w="4644" w:type="dxa"/>
            <w:tcBorders>
              <w:top w:val="nil"/>
              <w:left w:val="single" w:sz="4" w:space="0" w:color="auto"/>
              <w:bottom w:val="nil"/>
              <w:right w:val="single" w:sz="4" w:space="0" w:color="auto"/>
            </w:tcBorders>
          </w:tcPr>
          <w:p w:rsidR="00964FE5" w:rsidRDefault="00964FE5">
            <w:pPr>
              <w:autoSpaceDE w:val="0"/>
              <w:jc w:val="both"/>
              <w:rPr>
                <w:color w:val="000000"/>
                <w:sz w:val="22"/>
                <w:szCs w:val="22"/>
                <w:lang w:val="en-US"/>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autoSpaceDE w:val="0"/>
              <w:jc w:val="both"/>
              <w:rPr>
                <w:color w:val="000000"/>
                <w:sz w:val="22"/>
                <w:szCs w:val="22"/>
                <w:lang w:val="en-US"/>
              </w:rPr>
            </w:pPr>
            <w:r>
              <w:rPr>
                <w:color w:val="000000"/>
                <w:sz w:val="22"/>
                <w:szCs w:val="22"/>
                <w:lang w:val="en-US"/>
              </w:rPr>
              <w:t>Hereafter referred  as ULiege</w:t>
            </w:r>
          </w:p>
        </w:tc>
      </w:tr>
      <w:tr w:rsidR="00964FE5" w:rsidTr="00964FE5">
        <w:tc>
          <w:tcPr>
            <w:tcW w:w="4644" w:type="dxa"/>
            <w:tcBorders>
              <w:top w:val="nil"/>
              <w:left w:val="single" w:sz="4" w:space="0" w:color="auto"/>
              <w:bottom w:val="nil"/>
              <w:right w:val="single" w:sz="4" w:space="0" w:color="auto"/>
            </w:tcBorders>
          </w:tcPr>
          <w:p w:rsidR="00964FE5" w:rsidRDefault="00964FE5">
            <w:pPr>
              <w:autoSpaceDE w:val="0"/>
              <w:jc w:val="both"/>
              <w:rPr>
                <w:color w:val="000000"/>
                <w:sz w:val="22"/>
                <w:szCs w:val="22"/>
                <w:lang w:val="en-US"/>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autoSpaceDE w:val="0"/>
              <w:jc w:val="both"/>
              <w:rPr>
                <w:b/>
                <w:bCs/>
                <w:color w:val="000000"/>
                <w:sz w:val="28"/>
                <w:szCs w:val="28"/>
                <w:lang w:val="en-US"/>
              </w:rPr>
            </w:pPr>
            <w:r>
              <w:rPr>
                <w:b/>
                <w:bCs/>
                <w:color w:val="000000"/>
                <w:sz w:val="28"/>
                <w:szCs w:val="28"/>
                <w:lang w:val="en-US"/>
              </w:rPr>
              <w:t xml:space="preserve">And by </w:t>
            </w:r>
          </w:p>
        </w:tc>
      </w:tr>
      <w:tr w:rsidR="00964FE5" w:rsidTr="00964FE5">
        <w:tc>
          <w:tcPr>
            <w:tcW w:w="4644" w:type="dxa"/>
            <w:tcBorders>
              <w:top w:val="nil"/>
              <w:left w:val="single" w:sz="4" w:space="0" w:color="auto"/>
              <w:bottom w:val="nil"/>
              <w:right w:val="single" w:sz="4" w:space="0" w:color="auto"/>
            </w:tcBorders>
          </w:tcPr>
          <w:p w:rsidR="00964FE5" w:rsidRDefault="00964FE5">
            <w:pPr>
              <w:autoSpaceDE w:val="0"/>
              <w:jc w:val="both"/>
              <w:rPr>
                <w:b/>
                <w:bCs/>
                <w:color w:val="000000"/>
                <w:sz w:val="28"/>
                <w:szCs w:val="28"/>
                <w:lang w:val="en-US"/>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autoSpaceDE w:val="0"/>
              <w:jc w:val="both"/>
              <w:rPr>
                <w:rFonts w:asciiTheme="minorHAnsi" w:hAnsiTheme="minorHAnsi" w:cstheme="minorHAnsi"/>
                <w:b/>
                <w:u w:val="single"/>
                <w:lang w:val="pt-BR"/>
              </w:rPr>
            </w:pPr>
            <w:r>
              <w:rPr>
                <w:rFonts w:asciiTheme="minorHAnsi" w:hAnsiTheme="minorHAnsi" w:cstheme="minorHAnsi"/>
                <w:b/>
                <w:bCs/>
                <w:color w:val="000000"/>
                <w:sz w:val="32"/>
                <w:szCs w:val="28"/>
                <w:lang w:val="pt-BR"/>
              </w:rPr>
              <w:t>F</w:t>
            </w:r>
            <w:r>
              <w:rPr>
                <w:rFonts w:asciiTheme="minorHAnsi" w:hAnsiTheme="minorHAnsi" w:cstheme="minorHAnsi"/>
                <w:b/>
                <w:bCs/>
                <w:color w:val="000000"/>
                <w:szCs w:val="22"/>
                <w:lang w:val="pt-BR"/>
              </w:rPr>
              <w:t>INATEC – Fundação de Empreendimentos Científicos e Tecnológicos.</w:t>
            </w:r>
          </w:p>
        </w:tc>
      </w:tr>
      <w:tr w:rsidR="00964FE5" w:rsidTr="00964FE5">
        <w:tc>
          <w:tcPr>
            <w:tcW w:w="4644" w:type="dxa"/>
            <w:tcBorders>
              <w:top w:val="nil"/>
              <w:left w:val="single" w:sz="4" w:space="0" w:color="auto"/>
              <w:bottom w:val="nil"/>
              <w:right w:val="single" w:sz="4" w:space="0" w:color="auto"/>
            </w:tcBorders>
          </w:tcPr>
          <w:p w:rsidR="00964FE5" w:rsidRDefault="00964FE5">
            <w:pPr>
              <w:autoSpaceDE w:val="0"/>
              <w:jc w:val="both"/>
              <w:rPr>
                <w:b/>
                <w:u w:val="single"/>
                <w:lang w:val="pt-BR"/>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autoSpaceDE w:val="0"/>
              <w:jc w:val="both"/>
              <w:rPr>
                <w:sz w:val="22"/>
                <w:szCs w:val="22"/>
                <w:lang w:val="en-GB"/>
              </w:rPr>
            </w:pPr>
            <w:r>
              <w:rPr>
                <w:sz w:val="22"/>
                <w:szCs w:val="22"/>
                <w:lang w:val="en-GB"/>
              </w:rPr>
              <w:t>The proposed training program (see contents hereafter at article 1) will be realized by lecturers selected and sent by the two ULiege Units (on Belgian side) and by FINATEC (on Brazilian side).</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p>
        </w:tc>
      </w:tr>
      <w:tr w:rsidR="00964FE5" w:rsidTr="00964FE5">
        <w:tc>
          <w:tcPr>
            <w:tcW w:w="4644" w:type="dxa"/>
            <w:tcBorders>
              <w:top w:val="nil"/>
              <w:left w:val="single" w:sz="4" w:space="0" w:color="auto"/>
              <w:bottom w:val="nil"/>
              <w:right w:val="single" w:sz="4" w:space="0" w:color="auto"/>
            </w:tcBorders>
            <w:hideMark/>
          </w:tcPr>
          <w:p w:rsidR="00964FE5" w:rsidRDefault="00964FE5">
            <w:pPr>
              <w:pStyle w:val="pcPrgEtudesN0"/>
              <w:spacing w:before="0" w:after="0"/>
              <w:rPr>
                <w:rFonts w:ascii="Calibri" w:hAnsi="Calibri" w:cs="Calibri"/>
                <w:i w:val="0"/>
                <w:color w:val="auto"/>
                <w:sz w:val="24"/>
                <w:u w:val="single"/>
                <w:lang w:val="en-US"/>
              </w:rPr>
            </w:pPr>
            <w:r>
              <w:rPr>
                <w:rFonts w:ascii="Calibri" w:hAnsi="Calibri" w:cs="Calibri"/>
                <w:i w:val="0"/>
                <w:color w:val="auto"/>
                <w:sz w:val="24"/>
                <w:u w:val="single"/>
                <w:lang w:val="en-US"/>
              </w:rPr>
              <w:t>Objectives</w:t>
            </w:r>
          </w:p>
        </w:tc>
      </w:tr>
      <w:tr w:rsidR="00964FE5" w:rsidTr="00964FE5">
        <w:tc>
          <w:tcPr>
            <w:tcW w:w="4644" w:type="dxa"/>
            <w:tcBorders>
              <w:top w:val="nil"/>
              <w:left w:val="single" w:sz="4" w:space="0" w:color="auto"/>
              <w:bottom w:val="nil"/>
              <w:right w:val="single" w:sz="4" w:space="0" w:color="auto"/>
            </w:tcBorders>
          </w:tcPr>
          <w:p w:rsidR="00964FE5" w:rsidRDefault="00964FE5">
            <w:pPr>
              <w:pStyle w:val="pcPrgEtudesN0"/>
              <w:spacing w:before="0" w:after="0"/>
              <w:rPr>
                <w:rFonts w:ascii="Calibri" w:hAnsi="Calibri" w:cs="Calibri"/>
                <w:i w:val="0"/>
                <w:color w:val="auto"/>
                <w:sz w:val="24"/>
                <w:u w:val="single"/>
                <w:lang w:val="en-US"/>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pStyle w:val="pcPrgEtudesN0"/>
              <w:spacing w:before="0" w:after="0"/>
              <w:jc w:val="both"/>
              <w:rPr>
                <w:rFonts w:ascii="Calibri" w:hAnsi="Calibri" w:cs="Calibri"/>
                <w:b w:val="0"/>
                <w:i w:val="0"/>
                <w:color w:val="auto"/>
                <w:sz w:val="24"/>
                <w:u w:val="single"/>
                <w:lang w:val="en-US"/>
              </w:rPr>
            </w:pPr>
            <w:r>
              <w:rPr>
                <w:rStyle w:val="hps"/>
                <w:rFonts w:ascii="Calibri" w:hAnsi="Calibri" w:cs="Calibri"/>
                <w:b w:val="0"/>
                <w:i w:val="0"/>
                <w:sz w:val="24"/>
                <w:lang w:val="en"/>
              </w:rPr>
              <w:t>The overall objective</w:t>
            </w:r>
            <w:r>
              <w:rPr>
                <w:rFonts w:ascii="Calibri" w:hAnsi="Calibri" w:cs="Calibri"/>
                <w:b w:val="0"/>
                <w:i w:val="0"/>
                <w:sz w:val="24"/>
                <w:lang w:val="en"/>
              </w:rPr>
              <w:t xml:space="preserve"> </w:t>
            </w:r>
            <w:r>
              <w:rPr>
                <w:rStyle w:val="hps"/>
                <w:rFonts w:ascii="Calibri" w:hAnsi="Calibri" w:cs="Calibri"/>
                <w:b w:val="0"/>
                <w:i w:val="0"/>
                <w:sz w:val="24"/>
                <w:lang w:val="en"/>
              </w:rPr>
              <w:t>is to ensure a</w:t>
            </w:r>
            <w:r>
              <w:rPr>
                <w:rFonts w:ascii="Calibri" w:hAnsi="Calibri" w:cs="Calibri"/>
                <w:b w:val="0"/>
                <w:i w:val="0"/>
                <w:sz w:val="24"/>
                <w:lang w:val="en"/>
              </w:rPr>
              <w:t xml:space="preserve"> </w:t>
            </w:r>
            <w:r>
              <w:rPr>
                <w:rStyle w:val="hps"/>
                <w:rFonts w:ascii="Calibri" w:hAnsi="Calibri" w:cs="Calibri"/>
                <w:b w:val="0"/>
                <w:i w:val="0"/>
                <w:sz w:val="24"/>
                <w:lang w:val="en"/>
              </w:rPr>
              <w:t>transfer of knowledge</w:t>
            </w:r>
            <w:r>
              <w:rPr>
                <w:rFonts w:ascii="Calibri" w:hAnsi="Calibri" w:cs="Calibri"/>
                <w:b w:val="0"/>
                <w:i w:val="0"/>
                <w:sz w:val="24"/>
                <w:lang w:val="en"/>
              </w:rPr>
              <w:t xml:space="preserve"> </w:t>
            </w:r>
            <w:r>
              <w:rPr>
                <w:rStyle w:val="hps"/>
                <w:rFonts w:ascii="Calibri" w:hAnsi="Calibri" w:cs="Calibri"/>
                <w:b w:val="0"/>
                <w:i w:val="0"/>
                <w:sz w:val="24"/>
                <w:lang w:val="en"/>
              </w:rPr>
              <w:t>through the development of</w:t>
            </w:r>
            <w:r>
              <w:rPr>
                <w:rFonts w:ascii="Calibri" w:hAnsi="Calibri" w:cs="Calibri"/>
                <w:b w:val="0"/>
                <w:i w:val="0"/>
                <w:sz w:val="24"/>
                <w:lang w:val="en"/>
              </w:rPr>
              <w:t xml:space="preserve"> </w:t>
            </w:r>
            <w:r>
              <w:rPr>
                <w:rStyle w:val="hps"/>
                <w:rFonts w:ascii="Calibri" w:hAnsi="Calibri" w:cs="Calibri"/>
                <w:b w:val="0"/>
                <w:i w:val="0"/>
                <w:sz w:val="24"/>
                <w:lang w:val="en"/>
              </w:rPr>
              <w:t>a</w:t>
            </w:r>
            <w:r>
              <w:rPr>
                <w:rFonts w:ascii="Calibri" w:hAnsi="Calibri" w:cs="Calibri"/>
                <w:b w:val="0"/>
                <w:i w:val="0"/>
                <w:sz w:val="24"/>
                <w:lang w:val="en"/>
              </w:rPr>
              <w:t xml:space="preserve"> </w:t>
            </w:r>
            <w:r>
              <w:rPr>
                <w:rStyle w:val="hps"/>
                <w:rFonts w:ascii="Calibri" w:hAnsi="Calibri" w:cs="Calibri"/>
                <w:b w:val="0"/>
                <w:i w:val="0"/>
                <w:sz w:val="24"/>
                <w:lang w:val="en"/>
              </w:rPr>
              <w:t xml:space="preserve">quality training program in order to improve the efficiency of logistic platforms management, including intermodal transport chains and </w:t>
            </w:r>
            <w:r w:rsidRPr="00964FE5">
              <w:rPr>
                <w:rStyle w:val="hps"/>
                <w:rFonts w:ascii="Calibri" w:hAnsi="Calibri" w:cs="Calibri"/>
                <w:b w:val="0"/>
                <w:i w:val="0"/>
                <w:strike/>
                <w:color w:val="FF0000"/>
                <w:sz w:val="24"/>
                <w:lang w:val="en"/>
              </w:rPr>
              <w:t>of</w:t>
            </w:r>
            <w:r>
              <w:rPr>
                <w:rStyle w:val="hps"/>
                <w:rFonts w:ascii="Calibri" w:hAnsi="Calibri" w:cs="Calibri"/>
                <w:b w:val="0"/>
                <w:i w:val="0"/>
                <w:sz w:val="24"/>
                <w:lang w:val="en"/>
              </w:rPr>
              <w:t xml:space="preserve"> the</w:t>
            </w:r>
            <w:r>
              <w:rPr>
                <w:bCs/>
                <w:lang w:val="en"/>
              </w:rPr>
              <w:t xml:space="preserve"> </w:t>
            </w:r>
            <w:r>
              <w:rPr>
                <w:rFonts w:asciiTheme="minorHAnsi" w:hAnsiTheme="minorHAnsi"/>
                <w:b w:val="0"/>
                <w:bCs/>
                <w:i w:val="0"/>
                <w:color w:val="000000" w:themeColor="text1"/>
                <w:sz w:val="24"/>
              </w:rPr>
              <w:t xml:space="preserve">waterway </w:t>
            </w:r>
            <w:r>
              <w:rPr>
                <w:rFonts w:asciiTheme="minorHAnsi" w:hAnsiTheme="minorHAnsi"/>
                <w:b w:val="0"/>
                <w:bCs/>
                <w:i w:val="0"/>
                <w:sz w:val="24"/>
              </w:rPr>
              <w:t>mode</w:t>
            </w:r>
            <w:r>
              <w:rPr>
                <w:rFonts w:ascii="Calibri" w:hAnsi="Calibri" w:cs="Calibri"/>
                <w:b w:val="0"/>
                <w:i w:val="0"/>
                <w:sz w:val="24"/>
                <w:lang w:val="en"/>
              </w:rPr>
              <w:t xml:space="preserve">, </w:t>
            </w:r>
            <w:r>
              <w:rPr>
                <w:rStyle w:val="hps"/>
                <w:rFonts w:ascii="Calibri" w:hAnsi="Calibri" w:cs="Calibri"/>
                <w:b w:val="0"/>
                <w:i w:val="0"/>
                <w:sz w:val="24"/>
                <w:lang w:val="en"/>
              </w:rPr>
              <w:t>allowing the control</w:t>
            </w:r>
            <w:r>
              <w:rPr>
                <w:rFonts w:ascii="Calibri" w:hAnsi="Calibri" w:cs="Calibri"/>
                <w:b w:val="0"/>
                <w:i w:val="0"/>
                <w:sz w:val="24"/>
                <w:lang w:val="en"/>
              </w:rPr>
              <w:t xml:space="preserve"> </w:t>
            </w:r>
            <w:r>
              <w:rPr>
                <w:rStyle w:val="hps"/>
                <w:rFonts w:ascii="Calibri" w:hAnsi="Calibri" w:cs="Calibri"/>
                <w:b w:val="0"/>
                <w:i w:val="0"/>
                <w:sz w:val="24"/>
                <w:lang w:val="en"/>
              </w:rPr>
              <w:t>of socio</w:t>
            </w:r>
            <w:r>
              <w:rPr>
                <w:rFonts w:ascii="Calibri" w:hAnsi="Calibri" w:cs="Calibri"/>
                <w:b w:val="0"/>
                <w:i w:val="0"/>
                <w:sz w:val="24"/>
                <w:lang w:val="en"/>
              </w:rPr>
              <w:t xml:space="preserve">-economic development </w:t>
            </w:r>
            <w:r>
              <w:rPr>
                <w:rStyle w:val="hps"/>
                <w:rFonts w:ascii="Calibri" w:hAnsi="Calibri" w:cs="Calibri"/>
                <w:b w:val="0"/>
                <w:i w:val="0"/>
                <w:sz w:val="24"/>
                <w:lang w:val="en"/>
              </w:rPr>
              <w:t>for the benefit</w:t>
            </w:r>
            <w:r>
              <w:rPr>
                <w:rFonts w:ascii="Calibri" w:hAnsi="Calibri" w:cs="Calibri"/>
                <w:b w:val="0"/>
                <w:i w:val="0"/>
                <w:sz w:val="24"/>
                <w:lang w:val="en"/>
              </w:rPr>
              <w:t xml:space="preserve"> </w:t>
            </w:r>
            <w:r>
              <w:rPr>
                <w:rStyle w:val="hps"/>
                <w:rFonts w:ascii="Calibri" w:hAnsi="Calibri" w:cs="Calibri"/>
                <w:b w:val="0"/>
                <w:i w:val="0"/>
                <w:sz w:val="24"/>
                <w:lang w:val="en"/>
              </w:rPr>
              <w:t>of the participants and the Society.</w:t>
            </w:r>
            <w:r>
              <w:rPr>
                <w:rFonts w:ascii="Calibri" w:hAnsi="Calibri" w:cs="Calibri"/>
                <w:b w:val="0"/>
                <w:i w:val="0"/>
                <w:sz w:val="24"/>
                <w:lang w:val="en"/>
              </w:rPr>
              <w:t xml:space="preserve"> </w:t>
            </w:r>
            <w:r>
              <w:rPr>
                <w:rStyle w:val="hps"/>
                <w:rFonts w:ascii="Calibri" w:hAnsi="Calibri" w:cs="Calibri"/>
                <w:b w:val="0"/>
                <w:i w:val="0"/>
                <w:sz w:val="24"/>
                <w:lang w:val="en"/>
              </w:rPr>
              <w:t>The</w:t>
            </w:r>
            <w:r>
              <w:rPr>
                <w:rFonts w:ascii="Calibri" w:hAnsi="Calibri" w:cs="Calibri"/>
                <w:b w:val="0"/>
                <w:i w:val="0"/>
                <w:sz w:val="24"/>
                <w:lang w:val="en"/>
              </w:rPr>
              <w:t xml:space="preserve"> </w:t>
            </w:r>
            <w:r>
              <w:rPr>
                <w:rStyle w:val="hps"/>
                <w:rFonts w:ascii="Calibri" w:hAnsi="Calibri" w:cs="Calibri"/>
                <w:b w:val="0"/>
                <w:i w:val="0"/>
                <w:sz w:val="24"/>
                <w:lang w:val="en"/>
              </w:rPr>
              <w:t>proposed training program</w:t>
            </w:r>
            <w:r>
              <w:rPr>
                <w:rFonts w:ascii="Calibri" w:hAnsi="Calibri" w:cs="Calibri"/>
                <w:b w:val="0"/>
                <w:i w:val="0"/>
                <w:sz w:val="24"/>
                <w:lang w:val="en"/>
              </w:rPr>
              <w:t xml:space="preserve"> </w:t>
            </w:r>
            <w:r>
              <w:rPr>
                <w:rStyle w:val="hps"/>
                <w:rFonts w:ascii="Calibri" w:hAnsi="Calibri" w:cs="Calibri"/>
                <w:b w:val="0"/>
                <w:i w:val="0"/>
                <w:sz w:val="24"/>
                <w:lang w:val="en"/>
              </w:rPr>
              <w:t>has</w:t>
            </w:r>
            <w:r>
              <w:rPr>
                <w:rFonts w:ascii="Calibri" w:hAnsi="Calibri" w:cs="Calibri"/>
                <w:b w:val="0"/>
                <w:i w:val="0"/>
                <w:sz w:val="24"/>
                <w:lang w:val="en"/>
              </w:rPr>
              <w:t xml:space="preserve"> </w:t>
            </w:r>
            <w:r>
              <w:rPr>
                <w:rStyle w:val="hps"/>
                <w:rFonts w:ascii="Calibri" w:hAnsi="Calibri" w:cs="Calibri"/>
                <w:b w:val="0"/>
                <w:i w:val="0"/>
                <w:sz w:val="24"/>
                <w:lang w:val="en"/>
              </w:rPr>
              <w:t>a multidisciplinary</w:t>
            </w:r>
            <w:r>
              <w:rPr>
                <w:rFonts w:ascii="Calibri" w:hAnsi="Calibri" w:cs="Calibri"/>
                <w:b w:val="0"/>
                <w:i w:val="0"/>
                <w:sz w:val="24"/>
                <w:lang w:val="en"/>
              </w:rPr>
              <w:t xml:space="preserve"> </w:t>
            </w:r>
            <w:r>
              <w:rPr>
                <w:rStyle w:val="hps"/>
                <w:rFonts w:ascii="Calibri" w:hAnsi="Calibri" w:cs="Calibri"/>
                <w:b w:val="0"/>
                <w:i w:val="0"/>
                <w:sz w:val="24"/>
                <w:lang w:val="en"/>
              </w:rPr>
              <w:t>approach</w:t>
            </w:r>
            <w:r>
              <w:rPr>
                <w:rFonts w:ascii="Calibri" w:hAnsi="Calibri" w:cs="Calibri"/>
                <w:b w:val="0"/>
                <w:i w:val="0"/>
                <w:sz w:val="24"/>
                <w:lang w:val="en"/>
              </w:rPr>
              <w:t xml:space="preserve"> </w:t>
            </w:r>
            <w:r>
              <w:rPr>
                <w:rStyle w:val="hps"/>
                <w:rFonts w:ascii="Calibri" w:hAnsi="Calibri" w:cs="Calibri"/>
                <w:b w:val="0"/>
                <w:i w:val="0"/>
                <w:sz w:val="24"/>
                <w:lang w:val="en"/>
              </w:rPr>
              <w:t xml:space="preserve">because </w:t>
            </w:r>
            <w:r>
              <w:rPr>
                <w:rFonts w:ascii="Calibri" w:hAnsi="Calibri" w:cs="Calibri"/>
                <w:b w:val="0"/>
                <w:i w:val="0"/>
                <w:sz w:val="24"/>
                <w:lang w:val="en"/>
              </w:rPr>
              <w:t xml:space="preserve">it is concerned with </w:t>
            </w:r>
            <w:r>
              <w:rPr>
                <w:rStyle w:val="hps"/>
                <w:rFonts w:ascii="Calibri" w:hAnsi="Calibri" w:cs="Calibri"/>
                <w:b w:val="0"/>
                <w:i w:val="0"/>
                <w:sz w:val="24"/>
                <w:lang w:val="en"/>
              </w:rPr>
              <w:t>technical, financial, socio</w:t>
            </w:r>
            <w:r>
              <w:rPr>
                <w:rStyle w:val="atn"/>
                <w:rFonts w:ascii="Calibri" w:hAnsi="Calibri" w:cs="Calibri"/>
                <w:b w:val="0"/>
                <w:i w:val="0"/>
                <w:sz w:val="24"/>
                <w:lang w:val="en"/>
              </w:rPr>
              <w:t>-</w:t>
            </w:r>
            <w:r>
              <w:rPr>
                <w:rFonts w:ascii="Calibri" w:hAnsi="Calibri" w:cs="Calibri"/>
                <w:b w:val="0"/>
                <w:i w:val="0"/>
                <w:sz w:val="24"/>
                <w:lang w:val="en"/>
              </w:rPr>
              <w:t xml:space="preserve">economic, environmental, </w:t>
            </w:r>
            <w:r>
              <w:rPr>
                <w:rStyle w:val="hps"/>
                <w:rFonts w:ascii="Calibri" w:hAnsi="Calibri" w:cs="Calibri"/>
                <w:b w:val="0"/>
                <w:i w:val="0"/>
                <w:sz w:val="24"/>
                <w:lang w:val="en"/>
              </w:rPr>
              <w:t>management</w:t>
            </w:r>
            <w:r>
              <w:rPr>
                <w:rFonts w:ascii="Calibri" w:hAnsi="Calibri" w:cs="Calibri"/>
                <w:b w:val="0"/>
                <w:i w:val="0"/>
                <w:sz w:val="24"/>
                <w:lang w:val="en"/>
              </w:rPr>
              <w:t xml:space="preserve"> topics </w:t>
            </w:r>
            <w:r>
              <w:rPr>
                <w:rStyle w:val="hps"/>
                <w:rFonts w:ascii="Calibri" w:hAnsi="Calibri" w:cs="Calibri"/>
                <w:b w:val="0"/>
                <w:i w:val="0"/>
                <w:sz w:val="24"/>
                <w:lang w:val="en"/>
              </w:rPr>
              <w:t>and analysis</w:t>
            </w:r>
            <w:r>
              <w:rPr>
                <w:rFonts w:ascii="Calibri" w:hAnsi="Calibri" w:cs="Calibri"/>
                <w:b w:val="0"/>
                <w:i w:val="0"/>
                <w:sz w:val="24"/>
                <w:lang w:val="en"/>
              </w:rPr>
              <w:t xml:space="preserve"> </w:t>
            </w:r>
            <w:r>
              <w:rPr>
                <w:rStyle w:val="hps"/>
                <w:rFonts w:ascii="Calibri" w:hAnsi="Calibri" w:cs="Calibri"/>
                <w:b w:val="0"/>
                <w:i w:val="0"/>
                <w:sz w:val="24"/>
                <w:lang w:val="en"/>
              </w:rPr>
              <w:t>of</w:t>
            </w:r>
            <w:r>
              <w:rPr>
                <w:rFonts w:ascii="Calibri" w:hAnsi="Calibri" w:cs="Calibri"/>
                <w:b w:val="0"/>
                <w:i w:val="0"/>
                <w:sz w:val="24"/>
                <w:lang w:val="en"/>
              </w:rPr>
              <w:t xml:space="preserve"> </w:t>
            </w:r>
            <w:r>
              <w:rPr>
                <w:rStyle w:val="hps"/>
                <w:rFonts w:ascii="Calibri" w:hAnsi="Calibri" w:cs="Calibri"/>
                <w:b w:val="0"/>
                <w:i w:val="0"/>
                <w:sz w:val="24"/>
                <w:lang w:val="en"/>
              </w:rPr>
              <w:t>quality</w:t>
            </w:r>
            <w:r>
              <w:rPr>
                <w:rFonts w:ascii="Calibri" w:hAnsi="Calibri" w:cs="Calibri"/>
                <w:b w:val="0"/>
                <w:i w:val="0"/>
                <w:sz w:val="24"/>
                <w:lang w:val="en"/>
              </w:rPr>
              <w:t xml:space="preserve">, </w:t>
            </w:r>
            <w:r>
              <w:rPr>
                <w:rStyle w:val="hps"/>
                <w:rFonts w:ascii="Calibri" w:hAnsi="Calibri" w:cs="Calibri"/>
                <w:b w:val="0"/>
                <w:i w:val="0"/>
                <w:sz w:val="24"/>
                <w:lang w:val="en"/>
              </w:rPr>
              <w:t>including</w:t>
            </w:r>
            <w:r>
              <w:rPr>
                <w:rFonts w:ascii="Calibri" w:hAnsi="Calibri" w:cs="Calibri"/>
                <w:b w:val="0"/>
                <w:i w:val="0"/>
                <w:sz w:val="24"/>
                <w:lang w:val="en"/>
              </w:rPr>
              <w:t xml:space="preserve"> </w:t>
            </w:r>
            <w:r>
              <w:rPr>
                <w:rStyle w:val="hps"/>
                <w:rFonts w:ascii="Calibri" w:hAnsi="Calibri" w:cs="Calibri"/>
                <w:b w:val="0"/>
                <w:i w:val="0"/>
                <w:sz w:val="24"/>
                <w:lang w:val="en"/>
              </w:rPr>
              <w:t>safety aspects</w:t>
            </w:r>
            <w:r>
              <w:rPr>
                <w:rFonts w:ascii="Calibri" w:hAnsi="Calibri" w:cs="Calibri"/>
                <w:b w:val="0"/>
                <w:i w:val="0"/>
                <w:sz w:val="24"/>
                <w:lang w:val="en"/>
              </w:rPr>
              <w:t xml:space="preserve"> </w:t>
            </w:r>
            <w:r>
              <w:rPr>
                <w:rStyle w:val="hps"/>
                <w:rFonts w:ascii="Calibri" w:hAnsi="Calibri" w:cs="Calibri"/>
                <w:b w:val="0"/>
                <w:i w:val="0"/>
                <w:sz w:val="24"/>
                <w:lang w:val="en"/>
              </w:rPr>
              <w:t>and</w:t>
            </w:r>
            <w:r>
              <w:rPr>
                <w:rFonts w:ascii="Calibri" w:hAnsi="Calibri" w:cs="Calibri"/>
                <w:b w:val="0"/>
                <w:i w:val="0"/>
                <w:sz w:val="24"/>
                <w:lang w:val="en"/>
              </w:rPr>
              <w:t xml:space="preserve"> </w:t>
            </w:r>
            <w:r>
              <w:rPr>
                <w:rStyle w:val="hps"/>
                <w:rFonts w:ascii="Calibri" w:hAnsi="Calibri" w:cs="Calibri"/>
                <w:b w:val="0"/>
                <w:i w:val="0"/>
                <w:sz w:val="24"/>
                <w:lang w:val="en"/>
              </w:rPr>
              <w:t>impact assessment</w:t>
            </w:r>
            <w:r>
              <w:rPr>
                <w:rFonts w:ascii="Calibri" w:hAnsi="Calibri" w:cs="Calibri"/>
                <w:b w:val="0"/>
                <w:i w:val="0"/>
                <w:sz w:val="24"/>
                <w:lang w:val="en"/>
              </w:rPr>
              <w:t xml:space="preserve"> </w:t>
            </w:r>
            <w:r>
              <w:rPr>
                <w:rStyle w:val="hps"/>
                <w:rFonts w:ascii="Calibri" w:hAnsi="Calibri" w:cs="Calibri"/>
                <w:b w:val="0"/>
                <w:i w:val="0"/>
                <w:sz w:val="24"/>
                <w:lang w:val="en"/>
              </w:rPr>
              <w:t>to choose</w:t>
            </w:r>
            <w:r>
              <w:rPr>
                <w:rFonts w:ascii="Calibri" w:hAnsi="Calibri" w:cs="Calibri"/>
                <w:b w:val="0"/>
                <w:i w:val="0"/>
                <w:sz w:val="24"/>
                <w:lang w:val="en"/>
              </w:rPr>
              <w:t xml:space="preserve">, </w:t>
            </w:r>
            <w:r>
              <w:rPr>
                <w:rStyle w:val="hps"/>
                <w:rFonts w:ascii="Calibri" w:hAnsi="Calibri" w:cs="Calibri"/>
                <w:b w:val="0"/>
                <w:i w:val="0"/>
                <w:sz w:val="24"/>
                <w:lang w:val="en"/>
              </w:rPr>
              <w:t>depending</w:t>
            </w:r>
            <w:r>
              <w:rPr>
                <w:rFonts w:ascii="Calibri" w:hAnsi="Calibri" w:cs="Calibri"/>
                <w:b w:val="0"/>
                <w:i w:val="0"/>
                <w:sz w:val="24"/>
                <w:lang w:val="en"/>
              </w:rPr>
              <w:t xml:space="preserve"> </w:t>
            </w:r>
            <w:r>
              <w:rPr>
                <w:rFonts w:ascii="Calibri" w:hAnsi="Calibri" w:cs="Calibri"/>
                <w:b w:val="0"/>
                <w:i w:val="0"/>
                <w:color w:val="FF0000"/>
                <w:sz w:val="24"/>
                <w:lang w:val="en"/>
              </w:rPr>
              <w:t xml:space="preserve">on </w:t>
            </w:r>
            <w:r>
              <w:rPr>
                <w:rStyle w:val="hps"/>
                <w:rFonts w:ascii="Calibri" w:hAnsi="Calibri" w:cs="Calibri"/>
                <w:b w:val="0"/>
                <w:i w:val="0"/>
                <w:sz w:val="24"/>
                <w:lang w:val="en"/>
              </w:rPr>
              <w:t>development objectives</w:t>
            </w:r>
            <w:r>
              <w:rPr>
                <w:rFonts w:ascii="Calibri" w:hAnsi="Calibri" w:cs="Calibri"/>
                <w:b w:val="0"/>
                <w:i w:val="0"/>
                <w:sz w:val="24"/>
                <w:lang w:val="en"/>
              </w:rPr>
              <w:t xml:space="preserve">, the optimum solutions. </w:t>
            </w:r>
            <w:r>
              <w:rPr>
                <w:rStyle w:val="hps"/>
                <w:rFonts w:ascii="Calibri" w:hAnsi="Calibri" w:cs="Calibri"/>
                <w:b w:val="0"/>
                <w:i w:val="0"/>
                <w:sz w:val="24"/>
                <w:lang w:val="en"/>
              </w:rPr>
              <w:t>A good policy</w:t>
            </w:r>
            <w:r>
              <w:rPr>
                <w:rFonts w:ascii="Calibri" w:hAnsi="Calibri" w:cs="Calibri"/>
                <w:b w:val="0"/>
                <w:i w:val="0"/>
                <w:sz w:val="24"/>
                <w:lang w:val="en"/>
              </w:rPr>
              <w:t xml:space="preserve"> </w:t>
            </w:r>
            <w:r>
              <w:rPr>
                <w:rStyle w:val="hps"/>
                <w:rFonts w:ascii="Calibri" w:hAnsi="Calibri" w:cs="Calibri"/>
                <w:b w:val="0"/>
                <w:i w:val="0"/>
                <w:sz w:val="24"/>
                <w:lang w:val="en"/>
              </w:rPr>
              <w:t>of</w:t>
            </w:r>
            <w:r>
              <w:rPr>
                <w:rFonts w:ascii="Calibri" w:hAnsi="Calibri" w:cs="Calibri"/>
                <w:b w:val="0"/>
                <w:i w:val="0"/>
                <w:sz w:val="24"/>
                <w:lang w:val="en"/>
              </w:rPr>
              <w:t xml:space="preserve"> </w:t>
            </w:r>
            <w:r>
              <w:rPr>
                <w:rStyle w:val="hps"/>
                <w:rFonts w:ascii="Calibri" w:hAnsi="Calibri" w:cs="Calibri"/>
                <w:b w:val="0"/>
                <w:i w:val="0"/>
                <w:sz w:val="24"/>
                <w:lang w:val="en"/>
              </w:rPr>
              <w:t>integrated logistics and</w:t>
            </w:r>
            <w:r>
              <w:rPr>
                <w:rFonts w:ascii="Calibri" w:hAnsi="Calibri" w:cs="Calibri"/>
                <w:b w:val="0"/>
                <w:i w:val="0"/>
                <w:sz w:val="24"/>
                <w:lang w:val="en"/>
              </w:rPr>
              <w:t xml:space="preserve"> </w:t>
            </w:r>
            <w:r>
              <w:rPr>
                <w:rStyle w:val="hps"/>
                <w:rFonts w:ascii="Calibri" w:hAnsi="Calibri" w:cs="Calibri"/>
                <w:b w:val="0"/>
                <w:i w:val="0"/>
                <w:sz w:val="24"/>
                <w:lang w:val="en"/>
              </w:rPr>
              <w:t>resulting transportation</w:t>
            </w:r>
            <w:r>
              <w:rPr>
                <w:rFonts w:ascii="Calibri" w:hAnsi="Calibri" w:cs="Calibri"/>
                <w:b w:val="0"/>
                <w:i w:val="0"/>
                <w:sz w:val="24"/>
                <w:lang w:val="en"/>
              </w:rPr>
              <w:t xml:space="preserve"> has important impacts </w:t>
            </w:r>
            <w:r>
              <w:rPr>
                <w:rStyle w:val="hps"/>
                <w:rFonts w:ascii="Calibri" w:hAnsi="Calibri" w:cs="Calibri"/>
                <w:b w:val="0"/>
                <w:i w:val="0"/>
                <w:sz w:val="24"/>
                <w:lang w:val="en"/>
              </w:rPr>
              <w:t xml:space="preserve">on </w:t>
            </w:r>
            <w:r>
              <w:rPr>
                <w:rFonts w:ascii="Calibri" w:hAnsi="Calibri" w:cs="Calibri"/>
                <w:b w:val="0"/>
                <w:i w:val="0"/>
                <w:sz w:val="24"/>
                <w:lang w:val="en"/>
              </w:rPr>
              <w:t xml:space="preserve">the territorial development and </w:t>
            </w:r>
            <w:r>
              <w:rPr>
                <w:rStyle w:val="hps"/>
                <w:rFonts w:ascii="Calibri" w:hAnsi="Calibri" w:cs="Calibri"/>
                <w:b w:val="0"/>
                <w:i w:val="0"/>
                <w:sz w:val="24"/>
                <w:lang w:val="en"/>
              </w:rPr>
              <w:t>quality</w:t>
            </w:r>
            <w:r>
              <w:rPr>
                <w:rFonts w:ascii="Calibri" w:hAnsi="Calibri" w:cs="Calibri"/>
                <w:b w:val="0"/>
                <w:i w:val="0"/>
                <w:sz w:val="24"/>
                <w:lang w:val="en"/>
              </w:rPr>
              <w:t xml:space="preserve"> </w:t>
            </w:r>
            <w:r>
              <w:rPr>
                <w:rStyle w:val="hps"/>
                <w:rFonts w:ascii="Calibri" w:hAnsi="Calibri" w:cs="Calibri"/>
                <w:b w:val="0"/>
                <w:i w:val="0"/>
                <w:sz w:val="24"/>
                <w:lang w:val="en"/>
              </w:rPr>
              <w:t xml:space="preserve">of </w:t>
            </w:r>
            <w:r>
              <w:rPr>
                <w:rFonts w:ascii="Calibri" w:hAnsi="Calibri" w:cs="Calibri"/>
                <w:b w:val="0"/>
                <w:i w:val="0"/>
                <w:sz w:val="24"/>
                <w:lang w:val="en"/>
              </w:rPr>
              <w:t xml:space="preserve">life </w:t>
            </w:r>
            <w:r>
              <w:rPr>
                <w:rStyle w:val="hps"/>
                <w:rFonts w:ascii="Calibri" w:hAnsi="Calibri" w:cs="Calibri"/>
                <w:b w:val="0"/>
                <w:i w:val="0"/>
                <w:sz w:val="24"/>
                <w:lang w:val="en"/>
              </w:rPr>
              <w:t>both at the level of goods consumption than</w:t>
            </w:r>
            <w:r>
              <w:rPr>
                <w:rFonts w:ascii="Calibri" w:hAnsi="Calibri" w:cs="Calibri"/>
                <w:b w:val="0"/>
                <w:i w:val="0"/>
                <w:sz w:val="24"/>
                <w:lang w:val="en"/>
              </w:rPr>
              <w:t xml:space="preserve"> </w:t>
            </w:r>
            <w:r>
              <w:rPr>
                <w:rStyle w:val="hps"/>
                <w:rFonts w:ascii="Calibri" w:hAnsi="Calibri" w:cs="Calibri"/>
                <w:b w:val="0"/>
                <w:i w:val="0"/>
                <w:sz w:val="24"/>
                <w:lang w:val="en"/>
              </w:rPr>
              <w:t>in terms of the</w:t>
            </w:r>
            <w:r>
              <w:rPr>
                <w:rFonts w:ascii="Calibri" w:hAnsi="Calibri" w:cs="Calibri"/>
                <w:b w:val="0"/>
                <w:i w:val="0"/>
                <w:sz w:val="24"/>
                <w:lang w:val="en"/>
              </w:rPr>
              <w:t xml:space="preserve"> </w:t>
            </w:r>
            <w:r>
              <w:rPr>
                <w:rStyle w:val="hps"/>
                <w:rFonts w:ascii="Calibri" w:hAnsi="Calibri" w:cs="Calibri"/>
                <w:b w:val="0"/>
                <w:i w:val="0"/>
                <w:sz w:val="24"/>
                <w:lang w:val="en"/>
              </w:rPr>
              <w:t>life environment</w:t>
            </w:r>
            <w:r>
              <w:rPr>
                <w:rFonts w:ascii="Calibri" w:hAnsi="Calibri" w:cs="Calibri"/>
                <w:b w:val="0"/>
                <w:i w:val="0"/>
                <w:sz w:val="24"/>
                <w:lang w:val="en"/>
              </w:rPr>
              <w:t xml:space="preserve"> </w:t>
            </w:r>
            <w:r>
              <w:rPr>
                <w:rStyle w:val="hps"/>
                <w:rFonts w:ascii="Calibri" w:hAnsi="Calibri" w:cs="Calibri"/>
                <w:b w:val="0"/>
                <w:i w:val="0"/>
                <w:sz w:val="24"/>
                <w:lang w:val="en"/>
              </w:rPr>
              <w:t>(</w:t>
            </w:r>
            <w:r>
              <w:rPr>
                <w:rFonts w:ascii="Calibri" w:hAnsi="Calibri" w:cs="Calibri"/>
                <w:b w:val="0"/>
                <w:i w:val="0"/>
                <w:sz w:val="24"/>
                <w:lang w:val="en"/>
              </w:rPr>
              <w:t>sustainable development).</w:t>
            </w:r>
          </w:p>
        </w:tc>
      </w:tr>
      <w:tr w:rsidR="00964FE5" w:rsidTr="00964FE5">
        <w:tc>
          <w:tcPr>
            <w:tcW w:w="4644" w:type="dxa"/>
            <w:tcBorders>
              <w:top w:val="nil"/>
              <w:left w:val="single" w:sz="4" w:space="0" w:color="auto"/>
              <w:bottom w:val="nil"/>
              <w:right w:val="single" w:sz="4" w:space="0" w:color="auto"/>
            </w:tcBorders>
          </w:tcPr>
          <w:p w:rsidR="00964FE5" w:rsidRDefault="00964FE5">
            <w:pPr>
              <w:jc w:val="both"/>
              <w:rPr>
                <w:b/>
                <w:color w:val="000000"/>
                <w:u w:val="single"/>
                <w:lang w:val="en-GB"/>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jc w:val="both"/>
              <w:rPr>
                <w:b/>
                <w:color w:val="000000"/>
                <w:u w:val="single"/>
                <w:lang w:val="en-GB"/>
              </w:rPr>
            </w:pPr>
            <w:r>
              <w:rPr>
                <w:b/>
                <w:color w:val="000000"/>
                <w:u w:val="single"/>
                <w:lang w:val="en-GB"/>
              </w:rPr>
              <w:t>Article 1 – Object of the proposal</w:t>
            </w:r>
          </w:p>
        </w:tc>
      </w:tr>
      <w:tr w:rsidR="00964FE5" w:rsidTr="00964FE5">
        <w:tc>
          <w:tcPr>
            <w:tcW w:w="4644" w:type="dxa"/>
            <w:tcBorders>
              <w:top w:val="nil"/>
              <w:left w:val="single" w:sz="4" w:space="0" w:color="auto"/>
              <w:bottom w:val="nil"/>
              <w:right w:val="single" w:sz="4" w:space="0" w:color="auto"/>
            </w:tcBorders>
            <w:hideMark/>
          </w:tcPr>
          <w:p w:rsidR="00964FE5" w:rsidRDefault="00964FE5">
            <w:pPr>
              <w:jc w:val="both"/>
              <w:rPr>
                <w:color w:val="000000"/>
                <w:sz w:val="22"/>
                <w:szCs w:val="22"/>
                <w:lang w:val="en-US"/>
              </w:rPr>
            </w:pPr>
            <w:r>
              <w:rPr>
                <w:color w:val="000000"/>
                <w:sz w:val="22"/>
                <w:szCs w:val="22"/>
                <w:lang w:val="en-GB"/>
              </w:rPr>
              <w:t xml:space="preserve">To provide a training program in the field of </w:t>
            </w:r>
            <w:r>
              <w:rPr>
                <w:color w:val="000000"/>
                <w:sz w:val="22"/>
                <w:szCs w:val="22"/>
                <w:lang w:val="en-US"/>
              </w:rPr>
              <w:t>«</w:t>
            </w:r>
            <w:r>
              <w:rPr>
                <w:lang w:val="en-US"/>
              </w:rPr>
              <w:t xml:space="preserve"> </w:t>
            </w:r>
            <w:r>
              <w:rPr>
                <w:color w:val="000000"/>
                <w:sz w:val="22"/>
                <w:szCs w:val="22"/>
                <w:lang w:val="en-US"/>
              </w:rPr>
              <w:t>Intermodal transport systems and logistics including the waterway mode and their impacts in business and regional growth» .</w:t>
            </w:r>
          </w:p>
        </w:tc>
      </w:tr>
      <w:tr w:rsidR="00964FE5" w:rsidTr="00964FE5">
        <w:tc>
          <w:tcPr>
            <w:tcW w:w="4644" w:type="dxa"/>
            <w:tcBorders>
              <w:top w:val="nil"/>
              <w:left w:val="single" w:sz="4" w:space="0" w:color="auto"/>
              <w:bottom w:val="nil"/>
              <w:right w:val="single" w:sz="4" w:space="0" w:color="auto"/>
            </w:tcBorders>
          </w:tcPr>
          <w:p w:rsidR="00964FE5" w:rsidRDefault="00964FE5">
            <w:pPr>
              <w:jc w:val="both"/>
              <w:rPr>
                <w:color w:val="000000"/>
                <w:sz w:val="22"/>
                <w:szCs w:val="22"/>
                <w:lang w:val="en-GB"/>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jc w:val="both"/>
              <w:rPr>
                <w:strike/>
                <w:color w:val="FF0000"/>
                <w:sz w:val="22"/>
                <w:szCs w:val="22"/>
                <w:lang w:val="en-GB"/>
              </w:rPr>
            </w:pPr>
            <w:r>
              <w:rPr>
                <w:color w:val="000000"/>
                <w:sz w:val="22"/>
                <w:szCs w:val="22"/>
                <w:lang w:val="en-GB"/>
              </w:rPr>
              <w:t xml:space="preserve">The programme is thus </w:t>
            </w:r>
            <w:r>
              <w:rPr>
                <w:sz w:val="22"/>
                <w:szCs w:val="22"/>
                <w:lang w:val="en-GB"/>
              </w:rPr>
              <w:t xml:space="preserve">composed by the 7 following courses: </w:t>
            </w:r>
          </w:p>
        </w:tc>
      </w:tr>
      <w:tr w:rsidR="00964FE5" w:rsidTr="00964FE5">
        <w:tc>
          <w:tcPr>
            <w:tcW w:w="4644" w:type="dxa"/>
            <w:tcBorders>
              <w:top w:val="nil"/>
              <w:left w:val="single" w:sz="4" w:space="0" w:color="auto"/>
              <w:bottom w:val="nil"/>
              <w:right w:val="single" w:sz="4" w:space="0" w:color="auto"/>
            </w:tcBorders>
          </w:tcPr>
          <w:p w:rsidR="00964FE5" w:rsidRDefault="00964FE5">
            <w:pPr>
              <w:pStyle w:val="pcPrgEtudesN0"/>
              <w:spacing w:before="60" w:after="60"/>
              <w:rPr>
                <w:rFonts w:ascii="Calibri" w:hAnsi="Calibri" w:cs="Calibri"/>
                <w:i w:val="0"/>
                <w:color w:val="auto"/>
                <w:sz w:val="22"/>
                <w:szCs w:val="22"/>
                <w:u w:val="single"/>
                <w:lang w:val="en-US"/>
              </w:rPr>
            </w:pPr>
          </w:p>
        </w:tc>
      </w:tr>
      <w:tr w:rsidR="00964FE5" w:rsidTr="00964FE5">
        <w:tc>
          <w:tcPr>
            <w:tcW w:w="4644" w:type="dxa"/>
            <w:tcBorders>
              <w:top w:val="nil"/>
              <w:left w:val="single" w:sz="4" w:space="0" w:color="auto"/>
              <w:bottom w:val="nil"/>
              <w:right w:val="single" w:sz="4" w:space="0" w:color="auto"/>
            </w:tcBorders>
            <w:hideMark/>
          </w:tcPr>
          <w:p w:rsidR="00964FE5" w:rsidRDefault="00964FE5" w:rsidP="00756156">
            <w:pPr>
              <w:pStyle w:val="Paragraphedeliste"/>
              <w:numPr>
                <w:ilvl w:val="0"/>
                <w:numId w:val="2"/>
              </w:numPr>
              <w:rPr>
                <w:rFonts w:asciiTheme="minorHAnsi" w:hAnsiTheme="minorHAnsi" w:cstheme="minorHAnsi"/>
                <w:u w:val="single"/>
              </w:rPr>
            </w:pPr>
            <w:r>
              <w:rPr>
                <w:rFonts w:asciiTheme="minorHAnsi" w:hAnsiTheme="minorHAnsi" w:cstheme="minorHAnsi"/>
                <w:bCs/>
                <w:noProof/>
                <w:color w:val="000000" w:themeColor="text1"/>
                <w:lang w:val="en-US"/>
              </w:rPr>
              <w:t>Logistics Platform Development, Quality and supply chain management tools</w:t>
            </w:r>
          </w:p>
        </w:tc>
      </w:tr>
      <w:tr w:rsidR="00964FE5" w:rsidTr="00964FE5">
        <w:tc>
          <w:tcPr>
            <w:tcW w:w="4644" w:type="dxa"/>
            <w:tcBorders>
              <w:top w:val="nil"/>
              <w:left w:val="single" w:sz="4" w:space="0" w:color="auto"/>
              <w:bottom w:val="nil"/>
              <w:right w:val="single" w:sz="4" w:space="0" w:color="auto"/>
            </w:tcBorders>
            <w:hideMark/>
          </w:tcPr>
          <w:p w:rsidR="00964FE5" w:rsidRDefault="00964FE5" w:rsidP="00756156">
            <w:pPr>
              <w:pStyle w:val="Paragraphedeliste"/>
              <w:numPr>
                <w:ilvl w:val="0"/>
                <w:numId w:val="2"/>
              </w:numPr>
              <w:rPr>
                <w:rFonts w:asciiTheme="minorHAnsi" w:hAnsiTheme="minorHAnsi" w:cstheme="minorHAnsi"/>
                <w:u w:val="single"/>
              </w:rPr>
            </w:pPr>
            <w:r>
              <w:rPr>
                <w:rFonts w:asciiTheme="minorHAnsi" w:hAnsiTheme="minorHAnsi" w:cstheme="minorHAnsi"/>
                <w:bCs/>
                <w:noProof/>
                <w:color w:val="000000" w:themeColor="text1"/>
                <w:lang w:val="en-US"/>
              </w:rPr>
              <w:t>Evaluation and decision making tools and strategies in the Territorial Development and transport field</w:t>
            </w:r>
          </w:p>
        </w:tc>
      </w:tr>
      <w:tr w:rsidR="00964FE5" w:rsidTr="00964FE5">
        <w:tc>
          <w:tcPr>
            <w:tcW w:w="4644" w:type="dxa"/>
            <w:tcBorders>
              <w:top w:val="nil"/>
              <w:left w:val="single" w:sz="4" w:space="0" w:color="auto"/>
              <w:bottom w:val="nil"/>
              <w:right w:val="single" w:sz="4" w:space="0" w:color="auto"/>
            </w:tcBorders>
            <w:hideMark/>
          </w:tcPr>
          <w:p w:rsidR="00964FE5" w:rsidRDefault="00964FE5" w:rsidP="00756156">
            <w:pPr>
              <w:pStyle w:val="Paragraphedeliste"/>
              <w:numPr>
                <w:ilvl w:val="0"/>
                <w:numId w:val="2"/>
              </w:numPr>
              <w:rPr>
                <w:rFonts w:asciiTheme="minorHAnsi" w:hAnsiTheme="minorHAnsi" w:cstheme="minorHAnsi"/>
                <w:u w:val="single"/>
              </w:rPr>
            </w:pPr>
            <w:r>
              <w:rPr>
                <w:rFonts w:asciiTheme="minorHAnsi" w:hAnsiTheme="minorHAnsi" w:cstheme="minorHAnsi"/>
                <w:bCs/>
                <w:noProof/>
                <w:color w:val="000000" w:themeColor="text1"/>
                <w:lang w:val="en-US"/>
              </w:rPr>
              <w:lastRenderedPageBreak/>
              <w:t xml:space="preserve">Transport system analysis, traffic management and modelling </w:t>
            </w:r>
          </w:p>
        </w:tc>
      </w:tr>
      <w:tr w:rsidR="00964FE5" w:rsidTr="00964FE5">
        <w:tc>
          <w:tcPr>
            <w:tcW w:w="4644" w:type="dxa"/>
            <w:tcBorders>
              <w:top w:val="nil"/>
              <w:left w:val="single" w:sz="4" w:space="0" w:color="auto"/>
              <w:bottom w:val="nil"/>
              <w:right w:val="single" w:sz="4" w:space="0" w:color="auto"/>
            </w:tcBorders>
            <w:hideMark/>
          </w:tcPr>
          <w:p w:rsidR="00964FE5" w:rsidRDefault="00964FE5" w:rsidP="00756156">
            <w:pPr>
              <w:pStyle w:val="Paragraphedeliste"/>
              <w:numPr>
                <w:ilvl w:val="0"/>
                <w:numId w:val="3"/>
              </w:numPr>
              <w:rPr>
                <w:rFonts w:asciiTheme="minorHAnsi" w:hAnsiTheme="minorHAnsi" w:cstheme="minorHAnsi"/>
                <w:u w:val="single"/>
              </w:rPr>
            </w:pPr>
            <w:r>
              <w:rPr>
                <w:rFonts w:asciiTheme="minorHAnsi" w:hAnsiTheme="minorHAnsi" w:cstheme="minorHAnsi"/>
                <w:bCs/>
                <w:noProof/>
                <w:color w:val="000000" w:themeColor="text1"/>
                <w:lang w:val="en-US"/>
              </w:rPr>
              <w:t>Waterways Infrastructures in relationship with Territorial Development Policy</w:t>
            </w:r>
          </w:p>
        </w:tc>
      </w:tr>
      <w:tr w:rsidR="00964FE5" w:rsidTr="00964FE5">
        <w:tc>
          <w:tcPr>
            <w:tcW w:w="4644" w:type="dxa"/>
            <w:tcBorders>
              <w:top w:val="nil"/>
              <w:left w:val="single" w:sz="4" w:space="0" w:color="auto"/>
              <w:bottom w:val="nil"/>
              <w:right w:val="single" w:sz="4" w:space="0" w:color="auto"/>
            </w:tcBorders>
            <w:hideMark/>
          </w:tcPr>
          <w:p w:rsidR="00964FE5" w:rsidRDefault="00964FE5" w:rsidP="00756156">
            <w:pPr>
              <w:pStyle w:val="Paragraphedeliste"/>
              <w:numPr>
                <w:ilvl w:val="0"/>
                <w:numId w:val="3"/>
              </w:numPr>
              <w:rPr>
                <w:rFonts w:asciiTheme="minorHAnsi" w:hAnsiTheme="minorHAnsi" w:cstheme="minorHAnsi"/>
                <w:u w:val="single"/>
              </w:rPr>
            </w:pPr>
            <w:r>
              <w:rPr>
                <w:rFonts w:asciiTheme="minorHAnsi" w:hAnsiTheme="minorHAnsi" w:cstheme="minorHAnsi"/>
                <w:bCs/>
                <w:noProof/>
                <w:color w:val="000000" w:themeColor="text1"/>
                <w:lang w:val="en-US"/>
              </w:rPr>
              <w:t xml:space="preserve">Concept Design of navigational equipment and navigation aids </w:t>
            </w:r>
          </w:p>
        </w:tc>
      </w:tr>
      <w:tr w:rsidR="00964FE5" w:rsidTr="00964FE5">
        <w:tc>
          <w:tcPr>
            <w:tcW w:w="4644" w:type="dxa"/>
            <w:tcBorders>
              <w:top w:val="nil"/>
              <w:left w:val="single" w:sz="4" w:space="0" w:color="auto"/>
              <w:bottom w:val="nil"/>
              <w:right w:val="single" w:sz="4" w:space="0" w:color="auto"/>
            </w:tcBorders>
            <w:hideMark/>
          </w:tcPr>
          <w:p w:rsidR="00964FE5" w:rsidRDefault="00964FE5" w:rsidP="00756156">
            <w:pPr>
              <w:pStyle w:val="Paragraphedeliste"/>
              <w:numPr>
                <w:ilvl w:val="0"/>
                <w:numId w:val="4"/>
              </w:numPr>
              <w:rPr>
                <w:rFonts w:asciiTheme="minorHAnsi" w:hAnsiTheme="minorHAnsi" w:cstheme="minorHAnsi"/>
                <w:bCs/>
                <w:noProof/>
                <w:color w:val="000000" w:themeColor="text1"/>
                <w:lang w:val="en-US"/>
              </w:rPr>
            </w:pPr>
            <w:r>
              <w:rPr>
                <w:rFonts w:asciiTheme="minorHAnsi" w:hAnsiTheme="minorHAnsi" w:cstheme="minorHAnsi"/>
                <w:bCs/>
                <w:noProof/>
                <w:color w:val="000000" w:themeColor="text1"/>
                <w:lang w:val="en-US"/>
              </w:rPr>
              <w:t xml:space="preserve">Technical and economical analysis of transport systems </w:t>
            </w:r>
          </w:p>
        </w:tc>
      </w:tr>
      <w:tr w:rsidR="00964FE5" w:rsidTr="00964FE5">
        <w:tc>
          <w:tcPr>
            <w:tcW w:w="4644" w:type="dxa"/>
            <w:tcBorders>
              <w:top w:val="nil"/>
              <w:left w:val="single" w:sz="4" w:space="0" w:color="auto"/>
              <w:bottom w:val="nil"/>
              <w:right w:val="single" w:sz="4" w:space="0" w:color="auto"/>
            </w:tcBorders>
            <w:hideMark/>
          </w:tcPr>
          <w:p w:rsidR="00964FE5" w:rsidRDefault="00964FE5" w:rsidP="00756156">
            <w:pPr>
              <w:pStyle w:val="Paragraphedeliste"/>
              <w:numPr>
                <w:ilvl w:val="0"/>
                <w:numId w:val="4"/>
              </w:numPr>
              <w:rPr>
                <w:rFonts w:asciiTheme="minorHAnsi" w:hAnsiTheme="minorHAnsi" w:cstheme="minorHAnsi"/>
              </w:rPr>
            </w:pPr>
            <w:r>
              <w:rPr>
                <w:rFonts w:asciiTheme="minorHAnsi" w:hAnsiTheme="minorHAnsi" w:cstheme="minorHAnsi"/>
                <w:color w:val="000000" w:themeColor="text1"/>
                <w:lang w:val="en-GB"/>
              </w:rPr>
              <w:t>Measurement of the performances of a Supply Chain and its impact on Territorial Development</w:t>
            </w:r>
          </w:p>
        </w:tc>
      </w:tr>
      <w:tr w:rsidR="00964FE5" w:rsidTr="00964FE5">
        <w:tc>
          <w:tcPr>
            <w:tcW w:w="4644" w:type="dxa"/>
            <w:tcBorders>
              <w:top w:val="nil"/>
              <w:left w:val="single" w:sz="4" w:space="0" w:color="auto"/>
              <w:bottom w:val="nil"/>
              <w:right w:val="single" w:sz="4" w:space="0" w:color="auto"/>
            </w:tcBorders>
          </w:tcPr>
          <w:p w:rsidR="00964FE5" w:rsidRDefault="00964FE5">
            <w:pPr>
              <w:rPr>
                <w:rStyle w:val="hps"/>
                <w:lang w:val="en"/>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jc w:val="both"/>
              <w:rPr>
                <w:color w:val="000000"/>
                <w:sz w:val="22"/>
                <w:szCs w:val="22"/>
                <w:lang w:val="en-GB"/>
              </w:rPr>
            </w:pPr>
            <w:r>
              <w:rPr>
                <w:color w:val="000000"/>
                <w:sz w:val="22"/>
                <w:szCs w:val="22"/>
                <w:lang w:val="en-GB"/>
              </w:rPr>
              <w:t xml:space="preserve">Each of the </w:t>
            </w:r>
            <w:r>
              <w:rPr>
                <w:sz w:val="22"/>
                <w:szCs w:val="22"/>
                <w:lang w:val="en-GB"/>
              </w:rPr>
              <w:t xml:space="preserve">7 disciplines requires 60 hours (30 hours delivered by lecturers selected by ULiege </w:t>
            </w:r>
            <w:r>
              <w:rPr>
                <w:color w:val="FF0000"/>
                <w:sz w:val="22"/>
                <w:szCs w:val="22"/>
                <w:lang w:val="en-GB"/>
              </w:rPr>
              <w:t>Units</w:t>
            </w:r>
            <w:r>
              <w:rPr>
                <w:sz w:val="22"/>
                <w:szCs w:val="22"/>
                <w:lang w:val="en-GB"/>
              </w:rPr>
              <w:t xml:space="preserve"> and 30 hours delivered by lecturers selected by</w:t>
            </w:r>
            <w:r>
              <w:rPr>
                <w:sz w:val="22"/>
                <w:szCs w:val="22"/>
                <w:lang w:val="en-US"/>
              </w:rPr>
              <w:t xml:space="preserve"> FINATEC)</w:t>
            </w:r>
            <w:r>
              <w:rPr>
                <w:sz w:val="22"/>
                <w:szCs w:val="22"/>
                <w:lang w:val="en-GB"/>
              </w:rPr>
              <w:t xml:space="preserve">. Each participant, who has attended the complete program, will present a final report on a subject chosen in accordance with a lecturer. </w:t>
            </w:r>
          </w:p>
        </w:tc>
      </w:tr>
      <w:tr w:rsidR="00964FE5" w:rsidTr="00964FE5">
        <w:tc>
          <w:tcPr>
            <w:tcW w:w="4644" w:type="dxa"/>
            <w:tcBorders>
              <w:top w:val="nil"/>
              <w:left w:val="single" w:sz="4" w:space="0" w:color="auto"/>
              <w:bottom w:val="nil"/>
              <w:right w:val="single" w:sz="4" w:space="0" w:color="auto"/>
            </w:tcBorders>
          </w:tcPr>
          <w:p w:rsidR="00964FE5" w:rsidRDefault="00964FE5">
            <w:pPr>
              <w:pStyle w:val="pcPrgEtudesN0"/>
              <w:spacing w:before="60" w:after="60"/>
              <w:rPr>
                <w:rFonts w:ascii="Calibri" w:hAnsi="Calibri" w:cs="Calibri"/>
                <w:i w:val="0"/>
                <w:color w:val="auto"/>
                <w:sz w:val="22"/>
                <w:szCs w:val="22"/>
                <w:u w:val="single"/>
                <w:lang w:val="en-US"/>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jc w:val="both"/>
              <w:rPr>
                <w:lang w:val="en-US"/>
              </w:rPr>
            </w:pPr>
            <w:r>
              <w:rPr>
                <w:rStyle w:val="hps"/>
                <w:rFonts w:asciiTheme="minorHAnsi" w:hAnsiTheme="minorHAnsi"/>
                <w:lang w:val="en"/>
              </w:rPr>
              <w:t>Each disciplines is jointly coordinated</w:t>
            </w:r>
            <w:r>
              <w:rPr>
                <w:rFonts w:asciiTheme="minorHAnsi" w:hAnsiTheme="minorHAnsi"/>
                <w:lang w:val="en"/>
              </w:rPr>
              <w:t xml:space="preserve"> </w:t>
            </w:r>
            <w:r>
              <w:rPr>
                <w:rStyle w:val="hps"/>
                <w:rFonts w:asciiTheme="minorHAnsi" w:hAnsiTheme="minorHAnsi"/>
                <w:lang w:val="en"/>
              </w:rPr>
              <w:t xml:space="preserve">by the </w:t>
            </w:r>
            <w:r>
              <w:rPr>
                <w:color w:val="000000"/>
                <w:sz w:val="22"/>
                <w:szCs w:val="22"/>
                <w:lang w:val="en-GB"/>
              </w:rPr>
              <w:t xml:space="preserve">lecturer selected by ULiege </w:t>
            </w:r>
            <w:r>
              <w:rPr>
                <w:color w:val="FF0000"/>
                <w:sz w:val="22"/>
                <w:szCs w:val="22"/>
                <w:lang w:val="en-GB"/>
              </w:rPr>
              <w:t>Units</w:t>
            </w:r>
            <w:r>
              <w:rPr>
                <w:color w:val="000000"/>
                <w:sz w:val="22"/>
                <w:szCs w:val="22"/>
                <w:lang w:val="en-GB"/>
              </w:rPr>
              <w:t xml:space="preserve"> </w:t>
            </w:r>
            <w:r>
              <w:rPr>
                <w:rStyle w:val="hps"/>
                <w:rFonts w:asciiTheme="minorHAnsi" w:hAnsiTheme="minorHAnsi"/>
                <w:lang w:val="en"/>
              </w:rPr>
              <w:t>and</w:t>
            </w:r>
            <w:r>
              <w:rPr>
                <w:rFonts w:asciiTheme="minorHAnsi" w:hAnsiTheme="minorHAnsi"/>
                <w:lang w:val="en"/>
              </w:rPr>
              <w:t xml:space="preserve"> the lecturer </w:t>
            </w:r>
            <w:r>
              <w:rPr>
                <w:color w:val="000000"/>
                <w:sz w:val="22"/>
                <w:szCs w:val="22"/>
                <w:lang w:val="en-GB"/>
              </w:rPr>
              <w:t>selected by</w:t>
            </w:r>
            <w:r>
              <w:rPr>
                <w:color w:val="000000" w:themeColor="text1"/>
                <w:sz w:val="22"/>
                <w:szCs w:val="22"/>
                <w:lang w:val="en-US"/>
              </w:rPr>
              <w:t xml:space="preserve"> FINATEC</w:t>
            </w:r>
            <w:r>
              <w:rPr>
                <w:rFonts w:asciiTheme="minorHAnsi" w:hAnsiTheme="minorHAnsi"/>
                <w:lang w:val="en"/>
              </w:rPr>
              <w:t xml:space="preserve">. </w:t>
            </w:r>
            <w:r>
              <w:rPr>
                <w:rStyle w:val="hps"/>
                <w:rFonts w:asciiTheme="minorHAnsi" w:hAnsiTheme="minorHAnsi"/>
                <w:lang w:val="en"/>
              </w:rPr>
              <w:t>ULiege</w:t>
            </w:r>
            <w:r>
              <w:rPr>
                <w:color w:val="FF0000"/>
                <w:sz w:val="22"/>
                <w:szCs w:val="22"/>
                <w:lang w:val="en-GB"/>
              </w:rPr>
              <w:t xml:space="preserve"> Units</w:t>
            </w:r>
            <w:r>
              <w:rPr>
                <w:rStyle w:val="hps"/>
                <w:rFonts w:asciiTheme="minorHAnsi" w:hAnsiTheme="minorHAnsi"/>
                <w:lang w:val="en"/>
              </w:rPr>
              <w:t xml:space="preserve"> send</w:t>
            </w:r>
            <w:r w:rsidRPr="00964FE5">
              <w:rPr>
                <w:rStyle w:val="hps"/>
                <w:rFonts w:asciiTheme="minorHAnsi" w:hAnsiTheme="minorHAnsi"/>
                <w:strike/>
                <w:color w:val="FF0000"/>
                <w:lang w:val="en"/>
              </w:rPr>
              <w:t>s</w:t>
            </w:r>
            <w:r>
              <w:rPr>
                <w:rFonts w:asciiTheme="minorHAnsi" w:hAnsiTheme="minorHAnsi"/>
                <w:lang w:val="en"/>
              </w:rPr>
              <w:t xml:space="preserve"> </w:t>
            </w:r>
            <w:r>
              <w:rPr>
                <w:rStyle w:val="hps"/>
                <w:rFonts w:asciiTheme="minorHAnsi" w:hAnsiTheme="minorHAnsi"/>
                <w:lang w:val="en"/>
              </w:rPr>
              <w:t xml:space="preserve">a lecturer each two months </w:t>
            </w:r>
            <w:r>
              <w:rPr>
                <w:rFonts w:asciiTheme="minorHAnsi" w:hAnsiTheme="minorHAnsi"/>
                <w:lang w:val="en"/>
              </w:rPr>
              <w:t>for</w:t>
            </w:r>
            <w:r>
              <w:rPr>
                <w:rStyle w:val="hps"/>
                <w:rFonts w:asciiTheme="minorHAnsi" w:hAnsiTheme="minorHAnsi"/>
                <w:lang w:val="en"/>
              </w:rPr>
              <w:t xml:space="preserve"> one week</w:t>
            </w:r>
            <w:r>
              <w:rPr>
                <w:rFonts w:asciiTheme="minorHAnsi" w:hAnsiTheme="minorHAnsi"/>
                <w:lang w:val="en"/>
              </w:rPr>
              <w:t xml:space="preserve"> per discipline. </w:t>
            </w:r>
            <w:r>
              <w:rPr>
                <w:rStyle w:val="hps"/>
                <w:rFonts w:asciiTheme="minorHAnsi" w:hAnsiTheme="minorHAnsi"/>
                <w:lang w:val="en"/>
              </w:rPr>
              <w:t>During the running of the training program</w:t>
            </w:r>
            <w:r>
              <w:rPr>
                <w:rFonts w:asciiTheme="minorHAnsi" w:hAnsiTheme="minorHAnsi"/>
                <w:lang w:val="en"/>
              </w:rPr>
              <w:t xml:space="preserve">, Brazilian lecturer </w:t>
            </w:r>
            <w:r>
              <w:rPr>
                <w:rStyle w:val="hps"/>
                <w:rFonts w:asciiTheme="minorHAnsi" w:hAnsiTheme="minorHAnsi"/>
                <w:lang w:val="en"/>
              </w:rPr>
              <w:t xml:space="preserve">selected by </w:t>
            </w:r>
            <w:r>
              <w:rPr>
                <w:color w:val="000000" w:themeColor="text1"/>
                <w:sz w:val="22"/>
                <w:szCs w:val="22"/>
                <w:lang w:val="en-US"/>
              </w:rPr>
              <w:t>FINATEC</w:t>
            </w:r>
            <w:r>
              <w:rPr>
                <w:rStyle w:val="hps"/>
                <w:rFonts w:asciiTheme="minorHAnsi" w:hAnsiTheme="minorHAnsi"/>
                <w:lang w:val="en"/>
              </w:rPr>
              <w:t xml:space="preserve"> teach</w:t>
            </w:r>
            <w:r>
              <w:rPr>
                <w:rFonts w:asciiTheme="minorHAnsi" w:hAnsiTheme="minorHAnsi"/>
                <w:lang w:val="en"/>
              </w:rPr>
              <w:t xml:space="preserve"> </w:t>
            </w:r>
            <w:r>
              <w:rPr>
                <w:rStyle w:val="hps"/>
                <w:rFonts w:asciiTheme="minorHAnsi" w:hAnsiTheme="minorHAnsi"/>
                <w:lang w:val="en"/>
              </w:rPr>
              <w:t>the basic knowledge</w:t>
            </w:r>
            <w:r>
              <w:rPr>
                <w:rFonts w:asciiTheme="minorHAnsi" w:hAnsiTheme="minorHAnsi"/>
                <w:lang w:val="en"/>
              </w:rPr>
              <w:t xml:space="preserve"> </w:t>
            </w:r>
            <w:r>
              <w:rPr>
                <w:rStyle w:val="hps"/>
                <w:rFonts w:asciiTheme="minorHAnsi" w:hAnsiTheme="minorHAnsi"/>
                <w:lang w:val="en"/>
              </w:rPr>
              <w:t>necessary</w:t>
            </w:r>
            <w:r>
              <w:rPr>
                <w:rFonts w:asciiTheme="minorHAnsi" w:hAnsiTheme="minorHAnsi"/>
                <w:lang w:val="en"/>
              </w:rPr>
              <w:t xml:space="preserve"> </w:t>
            </w:r>
            <w:r>
              <w:rPr>
                <w:rStyle w:val="hps"/>
                <w:rFonts w:asciiTheme="minorHAnsi" w:hAnsiTheme="minorHAnsi"/>
                <w:lang w:val="en"/>
              </w:rPr>
              <w:t>to make the overall</w:t>
            </w:r>
            <w:r>
              <w:rPr>
                <w:rFonts w:asciiTheme="minorHAnsi" w:hAnsiTheme="minorHAnsi"/>
                <w:lang w:val="en"/>
              </w:rPr>
              <w:t xml:space="preserve"> program</w:t>
            </w:r>
            <w:r>
              <w:rPr>
                <w:lang w:val="en"/>
              </w:rPr>
              <w:t xml:space="preserve"> </w:t>
            </w:r>
            <w:r>
              <w:rPr>
                <w:rStyle w:val="hps"/>
                <w:rFonts w:asciiTheme="minorHAnsi" w:hAnsiTheme="minorHAnsi"/>
                <w:lang w:val="en"/>
              </w:rPr>
              <w:t>consistent</w:t>
            </w:r>
            <w:r>
              <w:rPr>
                <w:rStyle w:val="hps"/>
                <w:lang w:val="en"/>
              </w:rPr>
              <w:t xml:space="preserve"> each of them defined </w:t>
            </w:r>
            <w:r>
              <w:rPr>
                <w:lang w:val="en-US"/>
              </w:rPr>
              <w:t xml:space="preserve"> in coordination with the corresponding Uliege lecturer with the aim to highlight the corresponding impacts on a policy of business and territorial development.</w:t>
            </w:r>
          </w:p>
        </w:tc>
      </w:tr>
      <w:tr w:rsidR="00964FE5" w:rsidTr="00964FE5">
        <w:tc>
          <w:tcPr>
            <w:tcW w:w="4644" w:type="dxa"/>
            <w:tcBorders>
              <w:top w:val="nil"/>
              <w:left w:val="single" w:sz="4" w:space="0" w:color="auto"/>
              <w:bottom w:val="nil"/>
              <w:right w:val="single" w:sz="4" w:space="0" w:color="auto"/>
            </w:tcBorders>
          </w:tcPr>
          <w:p w:rsidR="00964FE5" w:rsidRDefault="00964FE5">
            <w:pPr>
              <w:jc w:val="both"/>
              <w:rPr>
                <w:b/>
                <w:color w:val="000000"/>
                <w:u w:val="single"/>
                <w:lang w:val="en-GB"/>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jc w:val="both"/>
              <w:rPr>
                <w:b/>
                <w:color w:val="000000"/>
                <w:u w:val="single"/>
                <w:lang w:val="en-GB"/>
              </w:rPr>
            </w:pPr>
            <w:r>
              <w:rPr>
                <w:b/>
                <w:color w:val="000000"/>
                <w:u w:val="single"/>
                <w:lang w:val="en-GB"/>
              </w:rPr>
              <w:t>Article 2 – Schedule</w:t>
            </w:r>
          </w:p>
        </w:tc>
      </w:tr>
      <w:tr w:rsidR="00964FE5" w:rsidTr="00964FE5">
        <w:tc>
          <w:tcPr>
            <w:tcW w:w="4644" w:type="dxa"/>
            <w:tcBorders>
              <w:top w:val="nil"/>
              <w:left w:val="single" w:sz="4" w:space="0" w:color="auto"/>
              <w:bottom w:val="nil"/>
              <w:right w:val="single" w:sz="4" w:space="0" w:color="auto"/>
            </w:tcBorders>
            <w:hideMark/>
          </w:tcPr>
          <w:p w:rsidR="00964FE5" w:rsidRPr="00964FE5" w:rsidRDefault="00964FE5">
            <w:pPr>
              <w:jc w:val="both"/>
              <w:rPr>
                <w:rStyle w:val="hps"/>
                <w:lang w:val="en"/>
              </w:rPr>
            </w:pPr>
            <w:r w:rsidRPr="00964FE5">
              <w:rPr>
                <w:color w:val="000000"/>
                <w:lang w:val="en-GB"/>
              </w:rPr>
              <w:t>The program will start on August 5</w:t>
            </w:r>
            <w:r w:rsidRPr="00964FE5">
              <w:rPr>
                <w:color w:val="000000"/>
                <w:vertAlign w:val="superscript"/>
                <w:lang w:val="en-GB"/>
              </w:rPr>
              <w:t>th</w:t>
            </w:r>
            <w:r w:rsidRPr="00964FE5">
              <w:rPr>
                <w:color w:val="000000"/>
                <w:lang w:val="en-GB"/>
              </w:rPr>
              <w:t xml:space="preserve">, 2019 and end on </w:t>
            </w:r>
            <w:r w:rsidRPr="00964FE5">
              <w:rPr>
                <w:rStyle w:val="hps"/>
                <w:lang w:val="en"/>
              </w:rPr>
              <w:t>September21rst, 2020.</w:t>
            </w:r>
          </w:p>
        </w:tc>
      </w:tr>
      <w:tr w:rsidR="00964FE5" w:rsidTr="00964FE5">
        <w:tc>
          <w:tcPr>
            <w:tcW w:w="4644" w:type="dxa"/>
            <w:tcBorders>
              <w:top w:val="nil"/>
              <w:left w:val="single" w:sz="4" w:space="0" w:color="auto"/>
              <w:bottom w:val="nil"/>
              <w:right w:val="single" w:sz="4" w:space="0" w:color="auto"/>
            </w:tcBorders>
          </w:tcPr>
          <w:p w:rsidR="00964FE5" w:rsidRDefault="00964FE5">
            <w:pPr>
              <w:pStyle w:val="pcPrgEtudesN0"/>
              <w:spacing w:before="60" w:after="60"/>
              <w:rPr>
                <w:rFonts w:asciiTheme="minorHAnsi" w:hAnsiTheme="minorHAnsi"/>
                <w:b w:val="0"/>
                <w:i w:val="0"/>
                <w:sz w:val="24"/>
                <w:u w:val="single"/>
                <w:lang w:val="en-GB"/>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pStyle w:val="pcPrgEtudesN0"/>
              <w:spacing w:before="60" w:after="60"/>
              <w:rPr>
                <w:rFonts w:asciiTheme="minorHAnsi" w:hAnsiTheme="minorHAnsi" w:cs="Calibri"/>
                <w:i w:val="0"/>
                <w:color w:val="auto"/>
                <w:sz w:val="24"/>
                <w:u w:val="single"/>
                <w:lang w:val="en-US"/>
              </w:rPr>
            </w:pPr>
            <w:r>
              <w:rPr>
                <w:rFonts w:asciiTheme="minorHAnsi" w:hAnsiTheme="minorHAnsi"/>
                <w:i w:val="0"/>
                <w:sz w:val="24"/>
                <w:u w:val="single"/>
                <w:lang w:val="en-GB"/>
              </w:rPr>
              <w:t xml:space="preserve">Article 3 – </w:t>
            </w:r>
            <w:r>
              <w:rPr>
                <w:rFonts w:asciiTheme="minorHAnsi" w:hAnsiTheme="minorHAnsi" w:cs="Calibri"/>
                <w:i w:val="0"/>
                <w:color w:val="auto"/>
                <w:sz w:val="24"/>
                <w:u w:val="single"/>
                <w:lang w:val="en-US"/>
              </w:rPr>
              <w:t>Place of the training</w:t>
            </w:r>
          </w:p>
        </w:tc>
      </w:tr>
      <w:tr w:rsidR="00964FE5" w:rsidTr="00964FE5">
        <w:tc>
          <w:tcPr>
            <w:tcW w:w="4644" w:type="dxa"/>
            <w:tcBorders>
              <w:top w:val="nil"/>
              <w:left w:val="single" w:sz="4" w:space="0" w:color="auto"/>
              <w:bottom w:val="nil"/>
              <w:right w:val="single" w:sz="4" w:space="0" w:color="auto"/>
            </w:tcBorders>
          </w:tcPr>
          <w:p w:rsidR="00964FE5" w:rsidRDefault="00964FE5">
            <w:pPr>
              <w:pStyle w:val="pcPrgEtudesN0"/>
              <w:spacing w:before="60" w:after="60"/>
              <w:rPr>
                <w:rFonts w:ascii="Calibri" w:hAnsi="Calibri" w:cs="Calibri"/>
                <w:b w:val="0"/>
                <w:i w:val="0"/>
                <w:color w:val="auto"/>
                <w:sz w:val="22"/>
                <w:szCs w:val="22"/>
                <w:lang w:val="en-US"/>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pStyle w:val="pcPrgEtudesN0"/>
              <w:spacing w:before="60" w:after="60"/>
              <w:rPr>
                <w:rFonts w:ascii="Calibri" w:hAnsi="Calibri" w:cs="Calibri"/>
                <w:b w:val="0"/>
                <w:i w:val="0"/>
                <w:color w:val="auto"/>
                <w:sz w:val="22"/>
                <w:szCs w:val="22"/>
                <w:lang w:val="en-US"/>
              </w:rPr>
            </w:pPr>
            <w:r>
              <w:rPr>
                <w:rFonts w:ascii="Calibri" w:hAnsi="Calibri" w:cs="Calibri"/>
                <w:b w:val="0"/>
                <w:i w:val="0"/>
                <w:color w:val="auto"/>
                <w:sz w:val="22"/>
                <w:szCs w:val="22"/>
                <w:lang w:val="en-US"/>
              </w:rPr>
              <w:t>The infrastructure to realize the training program is assured by</w:t>
            </w:r>
            <w:r>
              <w:rPr>
                <w:color w:val="000000" w:themeColor="text1"/>
                <w:sz w:val="22"/>
                <w:szCs w:val="22"/>
                <w:lang w:val="en-US"/>
              </w:rPr>
              <w:t xml:space="preserve"> </w:t>
            </w:r>
            <w:r>
              <w:rPr>
                <w:i w:val="0"/>
                <w:color w:val="000000" w:themeColor="text1"/>
                <w:sz w:val="22"/>
                <w:szCs w:val="22"/>
                <w:lang w:val="en-US"/>
              </w:rPr>
              <w:t>FINATEC</w:t>
            </w:r>
            <w:r>
              <w:rPr>
                <w:rFonts w:ascii="Calibri" w:hAnsi="Calibri" w:cs="Calibri"/>
                <w:b w:val="0"/>
                <w:i w:val="0"/>
                <w:color w:val="auto"/>
                <w:sz w:val="22"/>
                <w:szCs w:val="22"/>
                <w:lang w:val="en-US"/>
              </w:rPr>
              <w:t xml:space="preserve"> (room, folder, coffee break, and other facilities and infrastructures)</w:t>
            </w:r>
          </w:p>
        </w:tc>
      </w:tr>
      <w:tr w:rsidR="00964FE5" w:rsidTr="00964FE5">
        <w:tc>
          <w:tcPr>
            <w:tcW w:w="4644" w:type="dxa"/>
            <w:tcBorders>
              <w:top w:val="nil"/>
              <w:left w:val="single" w:sz="4" w:space="0" w:color="auto"/>
              <w:bottom w:val="nil"/>
              <w:right w:val="single" w:sz="4" w:space="0" w:color="auto"/>
            </w:tcBorders>
          </w:tcPr>
          <w:p w:rsidR="00964FE5" w:rsidRDefault="00964FE5">
            <w:pPr>
              <w:pStyle w:val="pcPrgEtudesN0"/>
              <w:spacing w:before="60" w:after="60"/>
              <w:rPr>
                <w:rFonts w:ascii="Calibri" w:hAnsi="Calibri" w:cs="Calibri"/>
                <w:i w:val="0"/>
                <w:color w:val="auto"/>
                <w:sz w:val="24"/>
                <w:u w:val="single"/>
                <w:lang w:val="en-US"/>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pStyle w:val="pcPrgEtudesN0"/>
              <w:spacing w:before="60" w:after="60"/>
              <w:rPr>
                <w:rFonts w:ascii="Calibri" w:hAnsi="Calibri" w:cs="Calibri"/>
                <w:i w:val="0"/>
                <w:color w:val="auto"/>
                <w:sz w:val="24"/>
                <w:u w:val="single"/>
                <w:lang w:val="en-US"/>
              </w:rPr>
            </w:pPr>
            <w:r>
              <w:rPr>
                <w:rFonts w:ascii="Calibri" w:hAnsi="Calibri" w:cs="Calibri"/>
                <w:i w:val="0"/>
                <w:color w:val="auto"/>
                <w:sz w:val="24"/>
                <w:u w:val="single"/>
                <w:lang w:val="en-US"/>
              </w:rPr>
              <w:t xml:space="preserve">Article 4 –Particular conditions of access </w:t>
            </w:r>
          </w:p>
        </w:tc>
      </w:tr>
      <w:tr w:rsidR="00964FE5" w:rsidTr="00964FE5">
        <w:tc>
          <w:tcPr>
            <w:tcW w:w="4644" w:type="dxa"/>
            <w:tcBorders>
              <w:top w:val="nil"/>
              <w:left w:val="single" w:sz="4" w:space="0" w:color="auto"/>
              <w:bottom w:val="nil"/>
              <w:right w:val="single" w:sz="4" w:space="0" w:color="auto"/>
            </w:tcBorders>
            <w:hideMark/>
          </w:tcPr>
          <w:p w:rsidR="00964FE5" w:rsidRDefault="00964FE5">
            <w:pPr>
              <w:rPr>
                <w:rStyle w:val="hps"/>
                <w:lang w:val="en"/>
              </w:rPr>
            </w:pPr>
            <w:r>
              <w:rPr>
                <w:rStyle w:val="hps"/>
                <w:lang w:val="en"/>
              </w:rPr>
              <w:t>The program is open</w:t>
            </w:r>
            <w:r>
              <w:rPr>
                <w:lang w:val="en"/>
              </w:rPr>
              <w:t xml:space="preserve"> </w:t>
            </w:r>
            <w:r>
              <w:rPr>
                <w:rStyle w:val="hps"/>
                <w:lang w:val="en"/>
              </w:rPr>
              <w:t>to holders</w:t>
            </w:r>
            <w:r>
              <w:rPr>
                <w:lang w:val="en"/>
              </w:rPr>
              <w:t xml:space="preserve"> </w:t>
            </w:r>
            <w:r>
              <w:rPr>
                <w:rStyle w:val="hps"/>
                <w:lang w:val="en"/>
              </w:rPr>
              <w:t>that fulfill one of the following  conditions:</w:t>
            </w:r>
          </w:p>
        </w:tc>
      </w:tr>
      <w:tr w:rsidR="00964FE5" w:rsidTr="00964FE5">
        <w:tc>
          <w:tcPr>
            <w:tcW w:w="4644" w:type="dxa"/>
            <w:tcBorders>
              <w:top w:val="nil"/>
              <w:left w:val="single" w:sz="4" w:space="0" w:color="auto"/>
              <w:bottom w:val="nil"/>
              <w:right w:val="single" w:sz="4" w:space="0" w:color="auto"/>
            </w:tcBorders>
            <w:hideMark/>
          </w:tcPr>
          <w:p w:rsidR="00964FE5" w:rsidRDefault="00964FE5">
            <w:pPr>
              <w:rPr>
                <w:rFonts w:asciiTheme="minorHAnsi" w:hAnsiTheme="minorHAnsi" w:cstheme="minorHAnsi"/>
                <w:lang w:val="en"/>
              </w:rPr>
            </w:pPr>
            <w:r>
              <w:rPr>
                <w:rStyle w:val="hps"/>
                <w:lang w:val="en"/>
              </w:rPr>
              <w:t>-</w:t>
            </w:r>
            <w:r>
              <w:rPr>
                <w:rStyle w:val="hps"/>
                <w:lang w:val="en"/>
              </w:rPr>
              <w:tab/>
            </w:r>
            <w:r>
              <w:rPr>
                <w:rStyle w:val="hps"/>
                <w:rFonts w:asciiTheme="minorHAnsi" w:hAnsiTheme="minorHAnsi" w:cstheme="minorHAnsi"/>
                <w:lang w:val="en"/>
              </w:rPr>
              <w:t>The success of</w:t>
            </w:r>
            <w:r>
              <w:rPr>
                <w:rFonts w:asciiTheme="minorHAnsi" w:hAnsiTheme="minorHAnsi" w:cstheme="minorHAnsi"/>
                <w:lang w:val="en"/>
              </w:rPr>
              <w:t xml:space="preserve"> </w:t>
            </w:r>
            <w:r>
              <w:rPr>
                <w:rStyle w:val="hps"/>
                <w:rFonts w:asciiTheme="minorHAnsi" w:hAnsiTheme="minorHAnsi" w:cstheme="minorHAnsi"/>
                <w:lang w:val="en"/>
              </w:rPr>
              <w:t>five years</w:t>
            </w:r>
            <w:r>
              <w:rPr>
                <w:rFonts w:asciiTheme="minorHAnsi" w:hAnsiTheme="minorHAnsi" w:cstheme="minorHAnsi"/>
                <w:lang w:val="en"/>
              </w:rPr>
              <w:t xml:space="preserve"> </w:t>
            </w:r>
            <w:r>
              <w:rPr>
                <w:rStyle w:val="hps"/>
                <w:rFonts w:asciiTheme="minorHAnsi" w:hAnsiTheme="minorHAnsi" w:cstheme="minorHAnsi"/>
                <w:lang w:val="en"/>
              </w:rPr>
              <w:t>of higher education</w:t>
            </w:r>
            <w:r>
              <w:rPr>
                <w:rFonts w:asciiTheme="minorHAnsi" w:hAnsiTheme="minorHAnsi" w:cstheme="minorHAnsi"/>
                <w:lang w:val="en"/>
              </w:rPr>
              <w:t xml:space="preserve"> </w:t>
            </w:r>
          </w:p>
        </w:tc>
      </w:tr>
      <w:tr w:rsidR="00964FE5" w:rsidTr="00964FE5">
        <w:tc>
          <w:tcPr>
            <w:tcW w:w="4644" w:type="dxa"/>
            <w:tcBorders>
              <w:top w:val="nil"/>
              <w:left w:val="single" w:sz="4" w:space="0" w:color="auto"/>
              <w:bottom w:val="nil"/>
              <w:right w:val="single" w:sz="4" w:space="0" w:color="auto"/>
            </w:tcBorders>
            <w:hideMark/>
          </w:tcPr>
          <w:p w:rsidR="00964FE5" w:rsidRDefault="00964FE5">
            <w:pPr>
              <w:rPr>
                <w:rFonts w:asciiTheme="minorHAnsi" w:hAnsiTheme="minorHAnsi" w:cstheme="minorHAnsi"/>
                <w:lang w:val="en"/>
              </w:rPr>
            </w:pPr>
            <w:r>
              <w:rPr>
                <w:rStyle w:val="hps"/>
                <w:rFonts w:asciiTheme="minorHAnsi" w:hAnsiTheme="minorHAnsi" w:cstheme="minorHAnsi"/>
                <w:lang w:val="en"/>
              </w:rPr>
              <w:t>Or</w:t>
            </w:r>
            <w:r>
              <w:rPr>
                <w:rFonts w:asciiTheme="minorHAnsi" w:hAnsiTheme="minorHAnsi" w:cstheme="minorHAnsi"/>
                <w:lang w:val="en"/>
              </w:rPr>
              <w:t xml:space="preserve"> </w:t>
            </w:r>
          </w:p>
        </w:tc>
      </w:tr>
      <w:tr w:rsidR="00964FE5" w:rsidTr="00964FE5">
        <w:tc>
          <w:tcPr>
            <w:tcW w:w="4644" w:type="dxa"/>
            <w:tcBorders>
              <w:top w:val="nil"/>
              <w:left w:val="single" w:sz="4" w:space="0" w:color="auto"/>
              <w:bottom w:val="nil"/>
              <w:right w:val="single" w:sz="4" w:space="0" w:color="auto"/>
            </w:tcBorders>
            <w:hideMark/>
          </w:tcPr>
          <w:p w:rsidR="00964FE5" w:rsidRDefault="00964FE5" w:rsidP="00756156">
            <w:pPr>
              <w:pStyle w:val="Paragraphedeliste"/>
              <w:numPr>
                <w:ilvl w:val="0"/>
                <w:numId w:val="1"/>
              </w:numPr>
              <w:ind w:hanging="436"/>
              <w:rPr>
                <w:lang w:val="en"/>
              </w:rPr>
            </w:pPr>
            <w:r>
              <w:rPr>
                <w:rStyle w:val="hps"/>
                <w:rFonts w:asciiTheme="minorHAnsi" w:hAnsiTheme="minorHAnsi" w:cstheme="minorHAnsi"/>
                <w:lang w:val="en"/>
              </w:rPr>
              <w:t>Three years of higher education and at least two years of a professional/personal experience</w:t>
            </w:r>
            <w:r>
              <w:rPr>
                <w:rFonts w:asciiTheme="minorHAnsi" w:hAnsiTheme="minorHAnsi" w:cstheme="minorHAnsi"/>
                <w:lang w:val="en"/>
              </w:rPr>
              <w:t xml:space="preserve"> </w:t>
            </w:r>
            <w:r>
              <w:rPr>
                <w:rStyle w:val="hps"/>
                <w:rFonts w:asciiTheme="minorHAnsi" w:hAnsiTheme="minorHAnsi" w:cstheme="minorHAnsi"/>
                <w:lang w:val="en"/>
              </w:rPr>
              <w:t>in connection with the</w:t>
            </w:r>
            <w:r>
              <w:rPr>
                <w:rFonts w:asciiTheme="minorHAnsi" w:hAnsiTheme="minorHAnsi" w:cstheme="minorHAnsi"/>
                <w:lang w:val="en"/>
              </w:rPr>
              <w:t xml:space="preserve"> </w:t>
            </w:r>
            <w:r>
              <w:rPr>
                <w:rStyle w:val="hps"/>
                <w:rFonts w:asciiTheme="minorHAnsi" w:hAnsiTheme="minorHAnsi" w:cstheme="minorHAnsi"/>
                <w:lang w:val="en"/>
              </w:rPr>
              <w:t>proposed program</w:t>
            </w:r>
            <w:r>
              <w:rPr>
                <w:lang w:val="en"/>
              </w:rPr>
              <w:br/>
            </w:r>
          </w:p>
        </w:tc>
      </w:tr>
      <w:tr w:rsidR="00964FE5" w:rsidTr="00964FE5">
        <w:tc>
          <w:tcPr>
            <w:tcW w:w="4644" w:type="dxa"/>
            <w:tcBorders>
              <w:top w:val="nil"/>
              <w:left w:val="single" w:sz="4" w:space="0" w:color="auto"/>
              <w:bottom w:val="nil"/>
              <w:right w:val="single" w:sz="4" w:space="0" w:color="auto"/>
            </w:tcBorders>
            <w:hideMark/>
          </w:tcPr>
          <w:p w:rsidR="00964FE5" w:rsidRDefault="00964FE5">
            <w:pPr>
              <w:rPr>
                <w:rFonts w:asciiTheme="minorHAnsi" w:hAnsiTheme="minorHAnsi"/>
                <w:i/>
                <w:sz w:val="22"/>
                <w:szCs w:val="22"/>
                <w:u w:val="single"/>
                <w:lang w:val="en-GB"/>
              </w:rPr>
            </w:pPr>
            <w:r>
              <w:rPr>
                <w:rStyle w:val="hps"/>
                <w:lang w:val="en"/>
              </w:rPr>
              <w:t>Prerequisites:</w:t>
            </w:r>
            <w:r>
              <w:rPr>
                <w:lang w:val="en"/>
              </w:rPr>
              <w:t xml:space="preserve"> </w:t>
            </w:r>
            <w:r>
              <w:rPr>
                <w:rStyle w:val="hps"/>
                <w:lang w:val="en"/>
              </w:rPr>
              <w:t>The language</w:t>
            </w:r>
            <w:r>
              <w:rPr>
                <w:lang w:val="en"/>
              </w:rPr>
              <w:t xml:space="preserve"> of </w:t>
            </w:r>
            <w:r>
              <w:rPr>
                <w:rStyle w:val="hps"/>
                <w:lang w:val="en"/>
              </w:rPr>
              <w:t>training</w:t>
            </w:r>
            <w:r>
              <w:rPr>
                <w:lang w:val="en"/>
              </w:rPr>
              <w:t xml:space="preserve"> </w:t>
            </w:r>
            <w:r>
              <w:rPr>
                <w:rStyle w:val="hps"/>
                <w:lang w:val="en"/>
              </w:rPr>
              <w:t>is English,</w:t>
            </w:r>
            <w:r>
              <w:rPr>
                <w:lang w:val="en"/>
              </w:rPr>
              <w:t xml:space="preserve"> </w:t>
            </w:r>
            <w:r>
              <w:rPr>
                <w:rStyle w:val="hps"/>
                <w:lang w:val="en"/>
              </w:rPr>
              <w:t>sufficient knowledge</w:t>
            </w:r>
            <w:r>
              <w:rPr>
                <w:lang w:val="en"/>
              </w:rPr>
              <w:t xml:space="preserve"> </w:t>
            </w:r>
            <w:r>
              <w:rPr>
                <w:rStyle w:val="hps"/>
                <w:lang w:val="en"/>
              </w:rPr>
              <w:t>of English is</w:t>
            </w:r>
            <w:r>
              <w:rPr>
                <w:lang w:val="en"/>
              </w:rPr>
              <w:t xml:space="preserve"> </w:t>
            </w:r>
            <w:r>
              <w:rPr>
                <w:rStyle w:val="hps"/>
                <w:lang w:val="en"/>
              </w:rPr>
              <w:t>necessary to participate in</w:t>
            </w:r>
            <w:r>
              <w:rPr>
                <w:lang w:val="en"/>
              </w:rPr>
              <w:t xml:space="preserve"> the </w:t>
            </w:r>
            <w:r>
              <w:rPr>
                <w:rStyle w:val="hps"/>
                <w:lang w:val="en"/>
              </w:rPr>
              <w:t>training program.</w:t>
            </w:r>
          </w:p>
        </w:tc>
      </w:tr>
      <w:tr w:rsidR="00964FE5" w:rsidTr="00964FE5">
        <w:tc>
          <w:tcPr>
            <w:tcW w:w="4644" w:type="dxa"/>
            <w:tcBorders>
              <w:top w:val="nil"/>
              <w:left w:val="single" w:sz="4" w:space="0" w:color="auto"/>
              <w:bottom w:val="nil"/>
              <w:right w:val="single" w:sz="4" w:space="0" w:color="auto"/>
            </w:tcBorders>
            <w:hideMark/>
          </w:tcPr>
          <w:p w:rsidR="00964FE5" w:rsidRDefault="00964FE5">
            <w:pPr>
              <w:rPr>
                <w:rStyle w:val="hps"/>
                <w:lang w:val="en"/>
              </w:rPr>
            </w:pPr>
            <w:r>
              <w:rPr>
                <w:rStyle w:val="hps"/>
                <w:lang w:val="en"/>
              </w:rPr>
              <w:t>All candidates will be subject to profile screening and evaluation prior to acceptance to the course.</w:t>
            </w:r>
          </w:p>
        </w:tc>
      </w:tr>
      <w:tr w:rsidR="00964FE5" w:rsidTr="00964FE5">
        <w:tc>
          <w:tcPr>
            <w:tcW w:w="4644" w:type="dxa"/>
            <w:tcBorders>
              <w:top w:val="nil"/>
              <w:left w:val="single" w:sz="4" w:space="0" w:color="auto"/>
              <w:bottom w:val="nil"/>
              <w:right w:val="single" w:sz="4" w:space="0" w:color="auto"/>
            </w:tcBorders>
          </w:tcPr>
          <w:p w:rsidR="00964FE5" w:rsidRDefault="00964FE5">
            <w:pPr>
              <w:rPr>
                <w:rFonts w:asciiTheme="minorHAnsi" w:hAnsiTheme="minorHAnsi"/>
                <w:i/>
                <w:sz w:val="22"/>
                <w:szCs w:val="22"/>
                <w:u w:val="single"/>
                <w:lang w:val="en-GB"/>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rPr>
                <w:b/>
                <w:lang w:val="en"/>
              </w:rPr>
            </w:pPr>
            <w:r>
              <w:rPr>
                <w:rFonts w:asciiTheme="minorHAnsi" w:hAnsiTheme="minorHAnsi"/>
                <w:b/>
                <w:u w:val="single"/>
                <w:lang w:val="en-GB"/>
              </w:rPr>
              <w:t>Article 5</w:t>
            </w:r>
            <w:r>
              <w:rPr>
                <w:b/>
                <w:u w:val="single"/>
                <w:lang w:val="en-GB"/>
              </w:rPr>
              <w:t xml:space="preserve"> – </w:t>
            </w:r>
            <w:r>
              <w:rPr>
                <w:b/>
                <w:u w:val="single"/>
                <w:lang w:val="en-US"/>
              </w:rPr>
              <w:t>Target public</w:t>
            </w:r>
          </w:p>
        </w:tc>
      </w:tr>
      <w:tr w:rsidR="00964FE5" w:rsidTr="00964FE5">
        <w:tc>
          <w:tcPr>
            <w:tcW w:w="4644" w:type="dxa"/>
            <w:tcBorders>
              <w:top w:val="nil"/>
              <w:left w:val="single" w:sz="4" w:space="0" w:color="auto"/>
              <w:bottom w:val="nil"/>
              <w:right w:val="single" w:sz="4" w:space="0" w:color="auto"/>
            </w:tcBorders>
          </w:tcPr>
          <w:p w:rsidR="00964FE5" w:rsidRDefault="00964FE5">
            <w:pPr>
              <w:jc w:val="both"/>
              <w:rPr>
                <w:rStyle w:val="hps"/>
                <w:lang w:val="en"/>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jc w:val="both"/>
              <w:rPr>
                <w:lang w:val="en"/>
              </w:rPr>
            </w:pPr>
            <w:r>
              <w:rPr>
                <w:rStyle w:val="hps"/>
                <w:lang w:val="en"/>
              </w:rPr>
              <w:t>The target audience is represented</w:t>
            </w:r>
            <w:r>
              <w:rPr>
                <w:lang w:val="en"/>
              </w:rPr>
              <w:t xml:space="preserve"> </w:t>
            </w:r>
            <w:r>
              <w:rPr>
                <w:rStyle w:val="hps"/>
                <w:lang w:val="en"/>
              </w:rPr>
              <w:t>by executives and technicians</w:t>
            </w:r>
            <w:r>
              <w:rPr>
                <w:lang w:val="en"/>
              </w:rPr>
              <w:t xml:space="preserve"> </w:t>
            </w:r>
            <w:r>
              <w:rPr>
                <w:rStyle w:val="hps"/>
                <w:lang w:val="en"/>
              </w:rPr>
              <w:t>of</w:t>
            </w:r>
            <w:r>
              <w:rPr>
                <w:lang w:val="en"/>
              </w:rPr>
              <w:t xml:space="preserve"> </w:t>
            </w:r>
            <w:r>
              <w:rPr>
                <w:rStyle w:val="hps"/>
                <w:lang w:val="en"/>
              </w:rPr>
              <w:t>various</w:t>
            </w:r>
            <w:r>
              <w:rPr>
                <w:lang w:val="en"/>
              </w:rPr>
              <w:t xml:space="preserve"> </w:t>
            </w:r>
            <w:r>
              <w:rPr>
                <w:rStyle w:val="hps"/>
                <w:lang w:val="en"/>
              </w:rPr>
              <w:t>private and public</w:t>
            </w:r>
            <w:r>
              <w:rPr>
                <w:lang w:val="en"/>
              </w:rPr>
              <w:t xml:space="preserve"> </w:t>
            </w:r>
            <w:r>
              <w:rPr>
                <w:rStyle w:val="hps"/>
                <w:lang w:val="en"/>
              </w:rPr>
              <w:t>companies</w:t>
            </w:r>
            <w:r>
              <w:rPr>
                <w:lang w:val="en"/>
              </w:rPr>
              <w:t xml:space="preserve"> </w:t>
            </w:r>
            <w:r>
              <w:rPr>
                <w:rStyle w:val="hps"/>
                <w:lang w:val="en"/>
              </w:rPr>
              <w:t>involved in</w:t>
            </w:r>
            <w:r>
              <w:rPr>
                <w:lang w:val="en"/>
              </w:rPr>
              <w:t xml:space="preserve"> regional planning, </w:t>
            </w:r>
            <w:r>
              <w:rPr>
                <w:rStyle w:val="hps"/>
                <w:lang w:val="en"/>
              </w:rPr>
              <w:t>logistics</w:t>
            </w:r>
            <w:r>
              <w:rPr>
                <w:lang w:val="en"/>
              </w:rPr>
              <w:t xml:space="preserve"> </w:t>
            </w:r>
            <w:r>
              <w:rPr>
                <w:rStyle w:val="hps"/>
                <w:lang w:val="en"/>
              </w:rPr>
              <w:t>and transportation</w:t>
            </w:r>
            <w:r>
              <w:rPr>
                <w:lang w:val="en"/>
              </w:rPr>
              <w:t xml:space="preserve">. </w:t>
            </w:r>
            <w:r>
              <w:rPr>
                <w:rStyle w:val="hps"/>
                <w:lang w:val="en"/>
              </w:rPr>
              <w:t>The</w:t>
            </w:r>
            <w:r>
              <w:rPr>
                <w:lang w:val="en"/>
              </w:rPr>
              <w:t xml:space="preserve"> </w:t>
            </w:r>
            <w:r>
              <w:rPr>
                <w:rStyle w:val="hps"/>
                <w:lang w:val="en"/>
              </w:rPr>
              <w:t>administration officials</w:t>
            </w:r>
            <w:r>
              <w:rPr>
                <w:lang w:val="en"/>
              </w:rPr>
              <w:t xml:space="preserve"> </w:t>
            </w:r>
            <w:r>
              <w:rPr>
                <w:rStyle w:val="hps"/>
                <w:lang w:val="en"/>
              </w:rPr>
              <w:t>in connection with</w:t>
            </w:r>
            <w:r>
              <w:rPr>
                <w:lang w:val="en"/>
              </w:rPr>
              <w:t xml:space="preserve"> </w:t>
            </w:r>
            <w:r>
              <w:rPr>
                <w:rStyle w:val="hps"/>
                <w:lang w:val="en"/>
              </w:rPr>
              <w:t>this sector</w:t>
            </w:r>
            <w:r>
              <w:rPr>
                <w:lang w:val="en"/>
              </w:rPr>
              <w:t xml:space="preserve"> </w:t>
            </w:r>
            <w:r>
              <w:rPr>
                <w:rStyle w:val="hps"/>
                <w:lang w:val="en"/>
              </w:rPr>
              <w:t>are also part</w:t>
            </w:r>
            <w:r>
              <w:rPr>
                <w:lang w:val="en"/>
              </w:rPr>
              <w:t xml:space="preserve"> </w:t>
            </w:r>
            <w:r>
              <w:rPr>
                <w:rStyle w:val="hps"/>
                <w:lang w:val="en"/>
              </w:rPr>
              <w:t>of the target audience</w:t>
            </w:r>
            <w:r>
              <w:rPr>
                <w:lang w:val="en"/>
              </w:rPr>
              <w:t>.</w:t>
            </w:r>
          </w:p>
        </w:tc>
      </w:tr>
      <w:tr w:rsidR="00964FE5" w:rsidTr="00964FE5">
        <w:tc>
          <w:tcPr>
            <w:tcW w:w="4644" w:type="dxa"/>
            <w:tcBorders>
              <w:top w:val="nil"/>
              <w:left w:val="single" w:sz="4" w:space="0" w:color="auto"/>
              <w:bottom w:val="nil"/>
              <w:right w:val="single" w:sz="4" w:space="0" w:color="auto"/>
            </w:tcBorders>
          </w:tcPr>
          <w:p w:rsidR="00964FE5" w:rsidRDefault="00964FE5">
            <w:pPr>
              <w:pStyle w:val="pcPrgEtudesN0"/>
              <w:spacing w:before="60" w:after="60"/>
              <w:rPr>
                <w:rFonts w:asciiTheme="minorHAnsi" w:hAnsiTheme="minorHAnsi"/>
                <w:i w:val="0"/>
                <w:sz w:val="24"/>
                <w:u w:val="single"/>
                <w:lang w:val="en-GB"/>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pStyle w:val="pcPrgEtudesN0"/>
              <w:spacing w:before="60" w:after="60"/>
              <w:rPr>
                <w:rFonts w:ascii="Calibri" w:hAnsi="Calibri" w:cs="Calibri"/>
                <w:i w:val="0"/>
                <w:color w:val="auto"/>
                <w:sz w:val="24"/>
                <w:u w:val="single"/>
                <w:lang w:val="en-US"/>
              </w:rPr>
            </w:pPr>
            <w:r>
              <w:rPr>
                <w:rFonts w:asciiTheme="minorHAnsi" w:hAnsiTheme="minorHAnsi"/>
                <w:i w:val="0"/>
                <w:sz w:val="24"/>
                <w:u w:val="single"/>
                <w:lang w:val="en-GB"/>
              </w:rPr>
              <w:lastRenderedPageBreak/>
              <w:t>Article 6</w:t>
            </w:r>
            <w:r>
              <w:rPr>
                <w:sz w:val="24"/>
                <w:u w:val="single"/>
                <w:lang w:val="en-GB"/>
              </w:rPr>
              <w:t xml:space="preserve"> – </w:t>
            </w:r>
            <w:r>
              <w:rPr>
                <w:rFonts w:ascii="Calibri" w:hAnsi="Calibri" w:cs="Calibri"/>
                <w:i w:val="0"/>
                <w:color w:val="auto"/>
                <w:sz w:val="24"/>
                <w:u w:val="single"/>
                <w:lang w:val="en-US"/>
              </w:rPr>
              <w:t>Modalities of selection</w:t>
            </w:r>
          </w:p>
        </w:tc>
      </w:tr>
      <w:tr w:rsidR="00964FE5" w:rsidTr="00964FE5">
        <w:tc>
          <w:tcPr>
            <w:tcW w:w="4644" w:type="dxa"/>
            <w:tcBorders>
              <w:top w:val="nil"/>
              <w:left w:val="single" w:sz="4" w:space="0" w:color="auto"/>
              <w:bottom w:val="nil"/>
              <w:right w:val="single" w:sz="4" w:space="0" w:color="auto"/>
            </w:tcBorders>
          </w:tcPr>
          <w:p w:rsidR="00964FE5" w:rsidRDefault="00964FE5">
            <w:pPr>
              <w:keepNext/>
              <w:jc w:val="both"/>
              <w:rPr>
                <w:rStyle w:val="hps"/>
                <w:lang w:val="en"/>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keepNext/>
              <w:jc w:val="both"/>
              <w:rPr>
                <w:lang w:val="en"/>
              </w:rPr>
            </w:pPr>
            <w:r>
              <w:rPr>
                <w:rStyle w:val="hps"/>
                <w:lang w:val="en"/>
              </w:rPr>
              <w:t>The</w:t>
            </w:r>
            <w:r>
              <w:rPr>
                <w:lang w:val="en"/>
              </w:rPr>
              <w:t xml:space="preserve"> </w:t>
            </w:r>
            <w:r>
              <w:rPr>
                <w:rStyle w:val="hps"/>
                <w:lang w:val="en"/>
              </w:rPr>
              <w:t>selection and admission</w:t>
            </w:r>
            <w:r>
              <w:rPr>
                <w:lang w:val="en"/>
              </w:rPr>
              <w:t xml:space="preserve"> </w:t>
            </w:r>
            <w:r>
              <w:rPr>
                <w:rStyle w:val="hps"/>
                <w:lang w:val="en"/>
              </w:rPr>
              <w:t>are the responsibility</w:t>
            </w:r>
            <w:r>
              <w:rPr>
                <w:lang w:val="en"/>
              </w:rPr>
              <w:t xml:space="preserve"> </w:t>
            </w:r>
            <w:r>
              <w:rPr>
                <w:rStyle w:val="hps"/>
                <w:lang w:val="en"/>
              </w:rPr>
              <w:t>of the partners inside a selection committee</w:t>
            </w:r>
            <w:r>
              <w:rPr>
                <w:lang w:val="en"/>
              </w:rPr>
              <w:t xml:space="preserve">. </w:t>
            </w:r>
            <w:r>
              <w:rPr>
                <w:rStyle w:val="hps"/>
                <w:lang w:val="en"/>
              </w:rPr>
              <w:t>This</w:t>
            </w:r>
            <w:r>
              <w:rPr>
                <w:lang w:val="en"/>
              </w:rPr>
              <w:t xml:space="preserve"> one </w:t>
            </w:r>
            <w:r>
              <w:rPr>
                <w:rStyle w:val="hps"/>
                <w:lang w:val="en"/>
              </w:rPr>
              <w:t>ensures that</w:t>
            </w:r>
            <w:r>
              <w:rPr>
                <w:lang w:val="en"/>
              </w:rPr>
              <w:t xml:space="preserve"> </w:t>
            </w:r>
            <w:r>
              <w:rPr>
                <w:rStyle w:val="hps"/>
                <w:lang w:val="en"/>
              </w:rPr>
              <w:t>candidates</w:t>
            </w:r>
            <w:r>
              <w:rPr>
                <w:lang w:val="en"/>
              </w:rPr>
              <w:t xml:space="preserve"> can </w:t>
            </w:r>
            <w:r>
              <w:rPr>
                <w:rStyle w:val="hps"/>
                <w:lang w:val="en"/>
              </w:rPr>
              <w:t>get all the relevant documents</w:t>
            </w:r>
            <w:r>
              <w:rPr>
                <w:lang w:val="en"/>
              </w:rPr>
              <w:t xml:space="preserve">: </w:t>
            </w:r>
            <w:r>
              <w:rPr>
                <w:rStyle w:val="hps"/>
                <w:lang w:val="en"/>
              </w:rPr>
              <w:t>a certified copy</w:t>
            </w:r>
            <w:r>
              <w:rPr>
                <w:lang w:val="en"/>
              </w:rPr>
              <w:t xml:space="preserve"> </w:t>
            </w:r>
            <w:r>
              <w:rPr>
                <w:rStyle w:val="hps"/>
                <w:lang w:val="en"/>
              </w:rPr>
              <w:t>of the diploma</w:t>
            </w:r>
            <w:r>
              <w:rPr>
                <w:lang w:val="en"/>
              </w:rPr>
              <w:t xml:space="preserve"> </w:t>
            </w:r>
            <w:r>
              <w:rPr>
                <w:rStyle w:val="hps"/>
                <w:lang w:val="en"/>
              </w:rPr>
              <w:t>of higher education or/and a document to demonstrate</w:t>
            </w:r>
            <w:r>
              <w:rPr>
                <w:lang w:val="en"/>
              </w:rPr>
              <w:t xml:space="preserve"> </w:t>
            </w:r>
            <w:r>
              <w:rPr>
                <w:rStyle w:val="hps"/>
                <w:lang w:val="en"/>
              </w:rPr>
              <w:t>several</w:t>
            </w:r>
            <w:r>
              <w:rPr>
                <w:lang w:val="en"/>
              </w:rPr>
              <w:t xml:space="preserve"> </w:t>
            </w:r>
            <w:r>
              <w:rPr>
                <w:rStyle w:val="hps"/>
                <w:lang w:val="en"/>
              </w:rPr>
              <w:t>years of a professional/personal experience</w:t>
            </w:r>
            <w:r>
              <w:rPr>
                <w:lang w:val="en"/>
              </w:rPr>
              <w:t xml:space="preserve"> </w:t>
            </w:r>
            <w:r>
              <w:rPr>
                <w:rStyle w:val="hps"/>
                <w:lang w:val="en"/>
              </w:rPr>
              <w:t>in connection with the</w:t>
            </w:r>
            <w:r>
              <w:rPr>
                <w:lang w:val="en"/>
              </w:rPr>
              <w:t xml:space="preserve"> </w:t>
            </w:r>
            <w:r>
              <w:rPr>
                <w:rStyle w:val="hps"/>
                <w:lang w:val="en"/>
              </w:rPr>
              <w:t>proposed program</w:t>
            </w:r>
            <w:r>
              <w:rPr>
                <w:lang w:val="en"/>
              </w:rPr>
              <w:t xml:space="preserve">, </w:t>
            </w:r>
            <w:r>
              <w:rPr>
                <w:rStyle w:val="hps"/>
                <w:lang w:val="en"/>
              </w:rPr>
              <w:t>a copy both sides of</w:t>
            </w:r>
            <w:r>
              <w:rPr>
                <w:lang w:val="en"/>
              </w:rPr>
              <w:t xml:space="preserve"> </w:t>
            </w:r>
            <w:r>
              <w:rPr>
                <w:rStyle w:val="hps"/>
                <w:lang w:val="en"/>
              </w:rPr>
              <w:t>the identity card</w:t>
            </w:r>
            <w:r>
              <w:rPr>
                <w:lang w:val="en"/>
              </w:rPr>
              <w:t xml:space="preserve"> </w:t>
            </w:r>
            <w:r>
              <w:rPr>
                <w:rStyle w:val="hps"/>
                <w:lang w:val="en"/>
              </w:rPr>
              <w:t>and the</w:t>
            </w:r>
            <w:r>
              <w:rPr>
                <w:lang w:val="en"/>
              </w:rPr>
              <w:t xml:space="preserve"> </w:t>
            </w:r>
            <w:r>
              <w:rPr>
                <w:rStyle w:val="hps"/>
                <w:lang w:val="en"/>
              </w:rPr>
              <w:t>candidate's</w:t>
            </w:r>
            <w:r>
              <w:rPr>
                <w:lang w:val="en"/>
              </w:rPr>
              <w:t xml:space="preserve"> </w:t>
            </w:r>
            <w:r>
              <w:rPr>
                <w:rStyle w:val="hps"/>
                <w:lang w:val="en"/>
              </w:rPr>
              <w:t>full personal information</w:t>
            </w:r>
            <w:r>
              <w:rPr>
                <w:lang w:val="en"/>
              </w:rPr>
              <w:t>.</w:t>
            </w:r>
          </w:p>
        </w:tc>
      </w:tr>
      <w:tr w:rsidR="00964FE5" w:rsidTr="00964FE5">
        <w:tc>
          <w:tcPr>
            <w:tcW w:w="4644" w:type="dxa"/>
            <w:tcBorders>
              <w:top w:val="nil"/>
              <w:left w:val="single" w:sz="4" w:space="0" w:color="auto"/>
              <w:bottom w:val="nil"/>
              <w:right w:val="single" w:sz="4" w:space="0" w:color="auto"/>
            </w:tcBorders>
          </w:tcPr>
          <w:p w:rsidR="00964FE5" w:rsidRDefault="00964FE5">
            <w:pPr>
              <w:jc w:val="both"/>
              <w:rPr>
                <w:b/>
                <w:color w:val="000000"/>
                <w:u w:val="single"/>
                <w:lang w:val="en-GB"/>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jc w:val="both"/>
              <w:rPr>
                <w:b/>
                <w:color w:val="000000"/>
                <w:u w:val="single"/>
                <w:lang w:val="en-GB"/>
              </w:rPr>
            </w:pPr>
            <w:r>
              <w:rPr>
                <w:b/>
                <w:color w:val="000000"/>
                <w:u w:val="single"/>
                <w:lang w:val="en-GB"/>
              </w:rPr>
              <w:t>Article 7 – Certification</w:t>
            </w:r>
          </w:p>
        </w:tc>
      </w:tr>
      <w:tr w:rsidR="00964FE5" w:rsidTr="00964FE5">
        <w:tc>
          <w:tcPr>
            <w:tcW w:w="4644" w:type="dxa"/>
            <w:tcBorders>
              <w:top w:val="nil"/>
              <w:left w:val="single" w:sz="4" w:space="0" w:color="auto"/>
              <w:bottom w:val="nil"/>
              <w:right w:val="single" w:sz="4" w:space="0" w:color="auto"/>
            </w:tcBorders>
          </w:tcPr>
          <w:p w:rsidR="00964FE5" w:rsidRDefault="00964FE5">
            <w:pPr>
              <w:jc w:val="both"/>
              <w:rPr>
                <w:color w:val="000000"/>
                <w:lang w:val="en-GB"/>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jc w:val="both"/>
              <w:rPr>
                <w:color w:val="000000"/>
                <w:lang w:val="en-GB"/>
              </w:rPr>
            </w:pPr>
            <w:r>
              <w:rPr>
                <w:color w:val="000000"/>
                <w:lang w:val="en-GB"/>
              </w:rPr>
              <w:t xml:space="preserve">After successful completion of the training program, a certification is delivered </w:t>
            </w:r>
            <w:r>
              <w:rPr>
                <w:color w:val="000000" w:themeColor="text1"/>
                <w:lang w:val="en-GB"/>
              </w:rPr>
              <w:t>in</w:t>
            </w:r>
            <w:r>
              <w:rPr>
                <w:color w:val="000000"/>
                <w:lang w:val="en-GB"/>
              </w:rPr>
              <w:t xml:space="preserve"> the field of “Intermodal transport systems and logistics including the waterway mode and their impacts in business and regional growth.”. If only some disciplines are realized successfully, corresponding certificates of completion will be also delivered by the two ULiege Units. It will mention the co-organisation of the training program with the partner institutions. </w:t>
            </w:r>
          </w:p>
        </w:tc>
      </w:tr>
      <w:tr w:rsidR="00964FE5" w:rsidTr="00964FE5">
        <w:tc>
          <w:tcPr>
            <w:tcW w:w="4644" w:type="dxa"/>
            <w:tcBorders>
              <w:top w:val="nil"/>
              <w:left w:val="single" w:sz="4" w:space="0" w:color="auto"/>
              <w:bottom w:val="nil"/>
              <w:right w:val="single" w:sz="4" w:space="0" w:color="auto"/>
            </w:tcBorders>
          </w:tcPr>
          <w:p w:rsidR="00964FE5" w:rsidRDefault="00964FE5">
            <w:pPr>
              <w:jc w:val="both"/>
              <w:rPr>
                <w:color w:val="000000"/>
                <w:lang w:val="en-GB"/>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jc w:val="both"/>
              <w:rPr>
                <w:color w:val="000000"/>
                <w:lang w:val="en-US"/>
              </w:rPr>
            </w:pPr>
            <w:r>
              <w:rPr>
                <w:color w:val="000000"/>
                <w:lang w:val="en-GB"/>
              </w:rPr>
              <w:t xml:space="preserve">The Certificate called “Professional Certificate degree in Regional Planning and Transport Logistics” will be delivered by the two involved Units of ULiege and it will be granted upon successful completion of the whole program and the delivery of a Feasibility Case Study that could be proposed by the participants. </w:t>
            </w:r>
            <w:r>
              <w:rPr>
                <w:color w:val="000000"/>
                <w:lang w:val="en-US"/>
              </w:rPr>
              <w:t xml:space="preserve">This certificate is </w:t>
            </w:r>
            <w:r w:rsidRPr="00964FE5">
              <w:rPr>
                <w:strike/>
                <w:color w:val="C0504D" w:themeColor="accent2"/>
                <w:lang w:val="en-US"/>
              </w:rPr>
              <w:t>equivalent</w:t>
            </w:r>
            <w:r>
              <w:rPr>
                <w:color w:val="000000"/>
                <w:lang w:val="en-US"/>
              </w:rPr>
              <w:t xml:space="preserve"> </w:t>
            </w:r>
            <w:r>
              <w:rPr>
                <w:color w:val="C0504D" w:themeColor="accent2"/>
                <w:lang w:val="en-US"/>
              </w:rPr>
              <w:t xml:space="preserve">similar </w:t>
            </w:r>
            <w:r>
              <w:rPr>
                <w:color w:val="000000"/>
                <w:lang w:val="en-US"/>
              </w:rPr>
              <w:t>to Brazilian degree “Especialização” or “Pós-Graduação Lato Sensu”.</w:t>
            </w:r>
          </w:p>
        </w:tc>
      </w:tr>
      <w:tr w:rsidR="00964FE5" w:rsidTr="00964FE5">
        <w:tc>
          <w:tcPr>
            <w:tcW w:w="4644" w:type="dxa"/>
            <w:tcBorders>
              <w:top w:val="nil"/>
              <w:left w:val="single" w:sz="4" w:space="0" w:color="auto"/>
              <w:bottom w:val="nil"/>
              <w:right w:val="single" w:sz="4" w:space="0" w:color="auto"/>
            </w:tcBorders>
          </w:tcPr>
          <w:p w:rsidR="00964FE5" w:rsidRDefault="00964FE5">
            <w:pPr>
              <w:jc w:val="both"/>
              <w:rPr>
                <w:color w:val="000000"/>
                <w:lang w:val="pt-BR"/>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jc w:val="both"/>
              <w:rPr>
                <w:color w:val="000000"/>
                <w:lang w:val="pt-BR"/>
              </w:rPr>
            </w:pPr>
            <w:r>
              <w:rPr>
                <w:color w:val="000000"/>
                <w:lang w:val="pt-BR"/>
              </w:rPr>
              <w:t>The Fundação de Empreendimentos Científicos e Tecnologicos will issue a  “</w:t>
            </w:r>
            <w:r w:rsidRPr="00964FE5">
              <w:rPr>
                <w:color w:val="000000" w:themeColor="text1"/>
                <w:lang w:val="pt-BR"/>
              </w:rPr>
              <w:t>Prof</w:t>
            </w:r>
            <w:r w:rsidRPr="00964FE5">
              <w:rPr>
                <w:color w:val="C0504D" w:themeColor="accent2"/>
                <w:lang w:val="pt-BR"/>
              </w:rPr>
              <w:t>e</w:t>
            </w:r>
            <w:r w:rsidRPr="00964FE5">
              <w:rPr>
                <w:color w:val="000000" w:themeColor="text1"/>
                <w:lang w:val="pt-BR"/>
              </w:rPr>
              <w:t>ssional</w:t>
            </w:r>
            <w:r>
              <w:rPr>
                <w:color w:val="000000"/>
                <w:lang w:val="pt-BR"/>
              </w:rPr>
              <w:t xml:space="preserve"> Improvement” certificate.</w:t>
            </w:r>
          </w:p>
        </w:tc>
      </w:tr>
      <w:tr w:rsidR="00964FE5" w:rsidTr="00964FE5">
        <w:tc>
          <w:tcPr>
            <w:tcW w:w="4644" w:type="dxa"/>
            <w:tcBorders>
              <w:top w:val="nil"/>
              <w:left w:val="single" w:sz="4" w:space="0" w:color="auto"/>
              <w:bottom w:val="nil"/>
              <w:right w:val="single" w:sz="4" w:space="0" w:color="auto"/>
            </w:tcBorders>
          </w:tcPr>
          <w:p w:rsidR="00964FE5" w:rsidRDefault="00964FE5">
            <w:pPr>
              <w:jc w:val="both"/>
              <w:rPr>
                <w:color w:val="000000"/>
                <w:lang w:val="en-US"/>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jc w:val="both"/>
              <w:rPr>
                <w:b/>
                <w:color w:val="000000"/>
                <w:u w:val="single"/>
                <w:lang w:val="en-GB"/>
              </w:rPr>
            </w:pPr>
            <w:r>
              <w:rPr>
                <w:color w:val="000000"/>
                <w:lang w:val="en-US"/>
              </w:rPr>
              <w:t xml:space="preserve"> </w:t>
            </w:r>
            <w:r>
              <w:rPr>
                <w:b/>
                <w:color w:val="000000"/>
                <w:u w:val="single"/>
                <w:lang w:val="en-GB"/>
              </w:rPr>
              <w:t xml:space="preserve">Article 8 – Coordination and implementation of the program </w:t>
            </w:r>
          </w:p>
        </w:tc>
      </w:tr>
      <w:tr w:rsidR="00964FE5" w:rsidTr="00964FE5">
        <w:tc>
          <w:tcPr>
            <w:tcW w:w="4644" w:type="dxa"/>
            <w:tcBorders>
              <w:top w:val="nil"/>
              <w:left w:val="single" w:sz="4" w:space="0" w:color="auto"/>
              <w:bottom w:val="nil"/>
              <w:right w:val="single" w:sz="4" w:space="0" w:color="auto"/>
            </w:tcBorders>
          </w:tcPr>
          <w:p w:rsidR="00964FE5" w:rsidRDefault="00964FE5">
            <w:pPr>
              <w:jc w:val="both"/>
              <w:rPr>
                <w:color w:val="000000"/>
                <w:lang w:val="en-GB"/>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jc w:val="both"/>
              <w:rPr>
                <w:color w:val="000000"/>
                <w:lang w:val="en-GB"/>
              </w:rPr>
            </w:pPr>
            <w:r>
              <w:rPr>
                <w:color w:val="000000"/>
                <w:lang w:val="en-GB"/>
              </w:rPr>
              <w:t>The management and the setting up of the programme are carried out by an institutional coordinator and an educational coordinator, designated within each partner institution.</w:t>
            </w:r>
          </w:p>
        </w:tc>
      </w:tr>
      <w:tr w:rsidR="00964FE5" w:rsidTr="00964FE5">
        <w:tc>
          <w:tcPr>
            <w:tcW w:w="4644" w:type="dxa"/>
            <w:tcBorders>
              <w:top w:val="nil"/>
              <w:left w:val="single" w:sz="4" w:space="0" w:color="auto"/>
              <w:bottom w:val="nil"/>
              <w:right w:val="single" w:sz="4" w:space="0" w:color="auto"/>
            </w:tcBorders>
          </w:tcPr>
          <w:p w:rsidR="00964FE5" w:rsidRDefault="00964FE5">
            <w:pPr>
              <w:jc w:val="both"/>
              <w:rPr>
                <w:color w:val="000000"/>
                <w:lang w:val="en-GB"/>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jc w:val="both"/>
              <w:rPr>
                <w:color w:val="000000"/>
                <w:lang w:val="en-GB"/>
              </w:rPr>
            </w:pPr>
            <w:r>
              <w:rPr>
                <w:color w:val="000000"/>
                <w:lang w:val="en-GB"/>
              </w:rPr>
              <w:t>FINATEC is allowed to use ULiege logo combined ULiege Units (ANAST and Transport and Mobility) for advertisement and promotion of this training program.</w:t>
            </w:r>
          </w:p>
        </w:tc>
      </w:tr>
      <w:tr w:rsidR="00964FE5" w:rsidTr="00964FE5">
        <w:tc>
          <w:tcPr>
            <w:tcW w:w="4644" w:type="dxa"/>
            <w:tcBorders>
              <w:top w:val="nil"/>
              <w:left w:val="single" w:sz="4" w:space="0" w:color="auto"/>
              <w:bottom w:val="nil"/>
              <w:right w:val="single" w:sz="4" w:space="0" w:color="auto"/>
            </w:tcBorders>
          </w:tcPr>
          <w:p w:rsidR="00964FE5" w:rsidRDefault="00964FE5">
            <w:pPr>
              <w:jc w:val="both"/>
              <w:rPr>
                <w:color w:val="000000"/>
                <w:lang w:val="en-GB"/>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jc w:val="both"/>
              <w:rPr>
                <w:color w:val="000000"/>
                <w:lang w:val="en-GB"/>
              </w:rPr>
            </w:pPr>
            <w:r>
              <w:rPr>
                <w:color w:val="000000"/>
                <w:lang w:val="en-GB"/>
              </w:rPr>
              <w:t xml:space="preserve">The professors and professionals involved in the training program allow FINATEC to use their image (photographs and videos) and written materials for the </w:t>
            </w:r>
            <w:r w:rsidRPr="00964FE5">
              <w:rPr>
                <w:strike/>
                <w:color w:val="C0504D" w:themeColor="accent2"/>
                <w:lang w:val="en-GB"/>
              </w:rPr>
              <w:t>propose</w:t>
            </w:r>
            <w:r>
              <w:rPr>
                <w:color w:val="000000"/>
                <w:lang w:val="en-GB"/>
              </w:rPr>
              <w:t xml:space="preserve"> </w:t>
            </w:r>
            <w:r>
              <w:rPr>
                <w:color w:val="C0504D" w:themeColor="accent2"/>
                <w:lang w:val="en-GB"/>
              </w:rPr>
              <w:t xml:space="preserve">purpose </w:t>
            </w:r>
            <w:r>
              <w:rPr>
                <w:color w:val="000000"/>
                <w:lang w:val="en-GB"/>
              </w:rPr>
              <w:t>of developing resources for this training program.</w:t>
            </w:r>
          </w:p>
        </w:tc>
      </w:tr>
      <w:tr w:rsidR="00964FE5" w:rsidTr="00964FE5">
        <w:tc>
          <w:tcPr>
            <w:tcW w:w="4644" w:type="dxa"/>
            <w:tcBorders>
              <w:top w:val="nil"/>
              <w:left w:val="single" w:sz="4" w:space="0" w:color="auto"/>
              <w:bottom w:val="nil"/>
              <w:right w:val="single" w:sz="4" w:space="0" w:color="auto"/>
            </w:tcBorders>
          </w:tcPr>
          <w:p w:rsidR="00964FE5" w:rsidRDefault="00964FE5">
            <w:pPr>
              <w:jc w:val="both"/>
              <w:rPr>
                <w:b/>
                <w:color w:val="000000"/>
                <w:u w:val="single"/>
                <w:lang w:val="en-GB"/>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jc w:val="both"/>
              <w:rPr>
                <w:b/>
                <w:color w:val="000000"/>
                <w:u w:val="single"/>
                <w:lang w:val="en-GB"/>
              </w:rPr>
            </w:pPr>
            <w:r>
              <w:rPr>
                <w:b/>
                <w:color w:val="000000"/>
                <w:u w:val="single"/>
                <w:lang w:val="en-GB"/>
              </w:rPr>
              <w:t>Article 9 – End of the programme</w:t>
            </w:r>
          </w:p>
        </w:tc>
      </w:tr>
      <w:tr w:rsidR="00964FE5" w:rsidTr="00964FE5">
        <w:tc>
          <w:tcPr>
            <w:tcW w:w="4644" w:type="dxa"/>
            <w:tcBorders>
              <w:top w:val="nil"/>
              <w:left w:val="single" w:sz="4" w:space="0" w:color="auto"/>
              <w:bottom w:val="nil"/>
              <w:right w:val="single" w:sz="4" w:space="0" w:color="auto"/>
            </w:tcBorders>
          </w:tcPr>
          <w:p w:rsidR="00964FE5" w:rsidRDefault="00964FE5">
            <w:pPr>
              <w:jc w:val="both"/>
              <w:rPr>
                <w:color w:val="000000"/>
                <w:lang w:val="en-GB"/>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jc w:val="both"/>
              <w:rPr>
                <w:color w:val="000000"/>
                <w:lang w:val="en-GB"/>
              </w:rPr>
            </w:pPr>
            <w:r>
              <w:rPr>
                <w:color w:val="000000"/>
                <w:lang w:val="en-GB"/>
              </w:rPr>
              <w:t>At the end of the programme, the institutional coordinators set up a global evaluation of the program based on evaluations submitted by the participants and the teaching staff. This report address issues like: the relevance of the program, its objectives, pedagogical/didactic/educational approaches, its structure and the selection of teaching staff, as well as organisational, administrative and logistic procedures. This overall evaluation is recorded in a report to each of the partner institutions.</w:t>
            </w:r>
          </w:p>
        </w:tc>
      </w:tr>
      <w:tr w:rsidR="00964FE5" w:rsidTr="00964FE5">
        <w:tc>
          <w:tcPr>
            <w:tcW w:w="4644" w:type="dxa"/>
            <w:tcBorders>
              <w:top w:val="nil"/>
              <w:left w:val="single" w:sz="4" w:space="0" w:color="auto"/>
              <w:bottom w:val="nil"/>
              <w:right w:val="single" w:sz="4" w:space="0" w:color="auto"/>
            </w:tcBorders>
          </w:tcPr>
          <w:p w:rsidR="00964FE5" w:rsidRDefault="00964FE5">
            <w:pPr>
              <w:jc w:val="both"/>
              <w:rPr>
                <w:b/>
                <w:color w:val="000000"/>
                <w:lang w:val="en-GB"/>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rPr>
                <w:color w:val="000000"/>
                <w:lang w:val="en-GB"/>
              </w:rPr>
            </w:pPr>
            <w:r>
              <w:rPr>
                <w:b/>
                <w:color w:val="000000"/>
                <w:lang w:val="en-GB"/>
              </w:rPr>
              <w:t>For the two ULiege Units,</w:t>
            </w:r>
            <w:r>
              <w:rPr>
                <w:b/>
                <w:color w:val="000000"/>
                <w:lang w:val="en-GB"/>
              </w:rPr>
              <w:tab/>
            </w:r>
          </w:p>
        </w:tc>
      </w:tr>
      <w:tr w:rsidR="00964FE5" w:rsidTr="00964FE5">
        <w:tc>
          <w:tcPr>
            <w:tcW w:w="4644" w:type="dxa"/>
            <w:tcBorders>
              <w:top w:val="nil"/>
              <w:left w:val="single" w:sz="4" w:space="0" w:color="auto"/>
              <w:bottom w:val="nil"/>
              <w:right w:val="single" w:sz="4" w:space="0" w:color="auto"/>
            </w:tcBorders>
          </w:tcPr>
          <w:p w:rsidR="00964FE5" w:rsidRDefault="00964FE5">
            <w:pPr>
              <w:rPr>
                <w:b/>
                <w:color w:val="000000"/>
                <w:lang w:val="en-GB"/>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rPr>
                <w:b/>
                <w:color w:val="000000"/>
                <w:lang w:val="en-GB"/>
              </w:rPr>
            </w:pPr>
            <w:r>
              <w:rPr>
                <w:b/>
                <w:color w:val="000000"/>
                <w:lang w:val="en-GB"/>
              </w:rPr>
              <w:t>Prof. Philippe Rigo                                                                       Prof. Mario Cools</w:t>
            </w:r>
            <w:r>
              <w:rPr>
                <w:b/>
                <w:color w:val="000000"/>
                <w:lang w:val="en-GB"/>
              </w:rPr>
              <w:tab/>
            </w:r>
          </w:p>
        </w:tc>
      </w:tr>
      <w:tr w:rsidR="00964FE5" w:rsidTr="00964FE5">
        <w:tc>
          <w:tcPr>
            <w:tcW w:w="4644" w:type="dxa"/>
            <w:tcBorders>
              <w:top w:val="nil"/>
              <w:left w:val="single" w:sz="4" w:space="0" w:color="auto"/>
              <w:bottom w:val="nil"/>
              <w:right w:val="single" w:sz="4" w:space="0" w:color="auto"/>
            </w:tcBorders>
          </w:tcPr>
          <w:p w:rsidR="00964FE5" w:rsidRDefault="00964FE5">
            <w:pPr>
              <w:rPr>
                <w:b/>
                <w:color w:val="000000"/>
                <w:lang w:val="en-GB"/>
              </w:rPr>
            </w:pPr>
          </w:p>
        </w:tc>
      </w:tr>
      <w:tr w:rsidR="00964FE5" w:rsidTr="00964FE5">
        <w:tc>
          <w:tcPr>
            <w:tcW w:w="4644" w:type="dxa"/>
            <w:tcBorders>
              <w:top w:val="nil"/>
              <w:left w:val="single" w:sz="4" w:space="0" w:color="auto"/>
              <w:bottom w:val="nil"/>
              <w:right w:val="single" w:sz="4" w:space="0" w:color="auto"/>
            </w:tcBorders>
            <w:hideMark/>
          </w:tcPr>
          <w:p w:rsidR="00964FE5" w:rsidRDefault="00964FE5">
            <w:pPr>
              <w:rPr>
                <w:b/>
                <w:color w:val="000000"/>
                <w:lang w:val="pt-BR"/>
              </w:rPr>
            </w:pPr>
            <w:r>
              <w:rPr>
                <w:b/>
                <w:color w:val="000000"/>
                <w:lang w:val="pt-BR"/>
              </w:rPr>
              <w:t>For the FINATEC,</w:t>
            </w:r>
            <w:r>
              <w:rPr>
                <w:b/>
                <w:color w:val="000000"/>
                <w:lang w:val="pt-BR"/>
              </w:rPr>
              <w:tab/>
            </w:r>
          </w:p>
        </w:tc>
      </w:tr>
      <w:tr w:rsidR="00964FE5" w:rsidTr="00964FE5">
        <w:tc>
          <w:tcPr>
            <w:tcW w:w="4644" w:type="dxa"/>
            <w:tcBorders>
              <w:top w:val="nil"/>
              <w:left w:val="single" w:sz="4" w:space="0" w:color="auto"/>
              <w:bottom w:val="nil"/>
              <w:right w:val="single" w:sz="4" w:space="0" w:color="auto"/>
            </w:tcBorders>
          </w:tcPr>
          <w:p w:rsidR="00964FE5" w:rsidRDefault="00964FE5">
            <w:pPr>
              <w:rPr>
                <w:b/>
                <w:color w:val="000000"/>
                <w:lang w:val="pt-BR"/>
              </w:rPr>
            </w:pPr>
          </w:p>
        </w:tc>
      </w:tr>
      <w:tr w:rsidR="00964FE5" w:rsidTr="00964FE5">
        <w:tc>
          <w:tcPr>
            <w:tcW w:w="4644" w:type="dxa"/>
            <w:tcBorders>
              <w:top w:val="nil"/>
              <w:left w:val="single" w:sz="4" w:space="0" w:color="auto"/>
              <w:bottom w:val="nil"/>
              <w:right w:val="single" w:sz="4" w:space="0" w:color="auto"/>
            </w:tcBorders>
          </w:tcPr>
          <w:p w:rsidR="00964FE5" w:rsidRDefault="00964FE5">
            <w:pPr>
              <w:jc w:val="both"/>
              <w:rPr>
                <w:b/>
                <w:color w:val="000000"/>
                <w:lang w:val="pt-BR"/>
              </w:rPr>
            </w:pPr>
          </w:p>
        </w:tc>
      </w:tr>
      <w:tr w:rsidR="00964FE5" w:rsidTr="00964FE5">
        <w:tc>
          <w:tcPr>
            <w:tcW w:w="4644" w:type="dxa"/>
            <w:tcBorders>
              <w:top w:val="nil"/>
              <w:left w:val="single" w:sz="4" w:space="0" w:color="auto"/>
              <w:bottom w:val="single" w:sz="4" w:space="0" w:color="auto"/>
              <w:right w:val="single" w:sz="4" w:space="0" w:color="auto"/>
            </w:tcBorders>
            <w:hideMark/>
          </w:tcPr>
          <w:p w:rsidR="00964FE5" w:rsidRDefault="00964FE5">
            <w:pPr>
              <w:jc w:val="both"/>
              <w:rPr>
                <w:b/>
                <w:color w:val="000000"/>
                <w:lang w:val="pt-BR"/>
              </w:rPr>
            </w:pPr>
            <w:r>
              <w:rPr>
                <w:b/>
                <w:color w:val="000000"/>
                <w:lang w:val="pt-BR"/>
              </w:rPr>
              <w:t>Prof....</w:t>
            </w:r>
          </w:p>
        </w:tc>
      </w:tr>
    </w:tbl>
    <w:p w:rsidR="001E39B0" w:rsidRDefault="001E39B0"/>
    <w:sectPr w:rsidR="001E3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G Mincho Light J">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F086C"/>
    <w:multiLevelType w:val="hybridMultilevel"/>
    <w:tmpl w:val="86C6EF1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nsid w:val="367728A0"/>
    <w:multiLevelType w:val="hybridMultilevel"/>
    <w:tmpl w:val="43D0E40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nsid w:val="74FE138E"/>
    <w:multiLevelType w:val="hybridMultilevel"/>
    <w:tmpl w:val="6AE2F314"/>
    <w:lvl w:ilvl="0" w:tplc="172436B0">
      <w:start w:val="4"/>
      <w:numFmt w:val="bullet"/>
      <w:lvlText w:val="-"/>
      <w:lvlJc w:val="left"/>
      <w:pPr>
        <w:ind w:left="720" w:hanging="360"/>
      </w:pPr>
      <w:rPr>
        <w:rFonts w:ascii="Calibri" w:eastAsia="Calibri" w:hAnsi="Calibri" w:cs="Calibri" w:hint="default"/>
        <w:sz w:val="24"/>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nsid w:val="7E0B312F"/>
    <w:multiLevelType w:val="hybridMultilevel"/>
    <w:tmpl w:val="3630228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E5"/>
    <w:rsid w:val="00000EC8"/>
    <w:rsid w:val="000035EE"/>
    <w:rsid w:val="00006018"/>
    <w:rsid w:val="00031141"/>
    <w:rsid w:val="00031DF3"/>
    <w:rsid w:val="00037D21"/>
    <w:rsid w:val="00042ED9"/>
    <w:rsid w:val="000442B3"/>
    <w:rsid w:val="00045AD1"/>
    <w:rsid w:val="0005284F"/>
    <w:rsid w:val="00053D17"/>
    <w:rsid w:val="0007404A"/>
    <w:rsid w:val="00076B1C"/>
    <w:rsid w:val="00081E28"/>
    <w:rsid w:val="00082221"/>
    <w:rsid w:val="00082753"/>
    <w:rsid w:val="00087DF7"/>
    <w:rsid w:val="00093550"/>
    <w:rsid w:val="000A799C"/>
    <w:rsid w:val="000B5C7B"/>
    <w:rsid w:val="000C2E2A"/>
    <w:rsid w:val="000C3429"/>
    <w:rsid w:val="000C5B93"/>
    <w:rsid w:val="000C6269"/>
    <w:rsid w:val="000D4F25"/>
    <w:rsid w:val="000D63C4"/>
    <w:rsid w:val="000D7B63"/>
    <w:rsid w:val="000E26EE"/>
    <w:rsid w:val="000F2B6B"/>
    <w:rsid w:val="000F33A3"/>
    <w:rsid w:val="000F7DFC"/>
    <w:rsid w:val="0010354E"/>
    <w:rsid w:val="00110329"/>
    <w:rsid w:val="001117D4"/>
    <w:rsid w:val="001134E3"/>
    <w:rsid w:val="001143E0"/>
    <w:rsid w:val="0011519C"/>
    <w:rsid w:val="00115213"/>
    <w:rsid w:val="00116785"/>
    <w:rsid w:val="001244AE"/>
    <w:rsid w:val="00127117"/>
    <w:rsid w:val="0012772B"/>
    <w:rsid w:val="00130172"/>
    <w:rsid w:val="00133671"/>
    <w:rsid w:val="0013379E"/>
    <w:rsid w:val="00143B3D"/>
    <w:rsid w:val="00146235"/>
    <w:rsid w:val="001465AD"/>
    <w:rsid w:val="00147A5F"/>
    <w:rsid w:val="00151291"/>
    <w:rsid w:val="00151969"/>
    <w:rsid w:val="00154523"/>
    <w:rsid w:val="00154FFA"/>
    <w:rsid w:val="00156428"/>
    <w:rsid w:val="001564E4"/>
    <w:rsid w:val="00156805"/>
    <w:rsid w:val="001611FE"/>
    <w:rsid w:val="00161467"/>
    <w:rsid w:val="0016278C"/>
    <w:rsid w:val="001663A5"/>
    <w:rsid w:val="001775AD"/>
    <w:rsid w:val="00180E1E"/>
    <w:rsid w:val="00180EA8"/>
    <w:rsid w:val="00182541"/>
    <w:rsid w:val="00184249"/>
    <w:rsid w:val="001843EC"/>
    <w:rsid w:val="00185B6E"/>
    <w:rsid w:val="00193462"/>
    <w:rsid w:val="00194CF3"/>
    <w:rsid w:val="001966D4"/>
    <w:rsid w:val="001A0468"/>
    <w:rsid w:val="001A7DFC"/>
    <w:rsid w:val="001C5F88"/>
    <w:rsid w:val="001C77F5"/>
    <w:rsid w:val="001D0F04"/>
    <w:rsid w:val="001D797D"/>
    <w:rsid w:val="001E0F4C"/>
    <w:rsid w:val="001E2533"/>
    <w:rsid w:val="001E39B0"/>
    <w:rsid w:val="001E4A6D"/>
    <w:rsid w:val="001E53D1"/>
    <w:rsid w:val="001F3DE0"/>
    <w:rsid w:val="001F5482"/>
    <w:rsid w:val="001F64E7"/>
    <w:rsid w:val="00213C2C"/>
    <w:rsid w:val="00216E8A"/>
    <w:rsid w:val="002170C2"/>
    <w:rsid w:val="00221D2F"/>
    <w:rsid w:val="00227C25"/>
    <w:rsid w:val="00231BBB"/>
    <w:rsid w:val="002322D5"/>
    <w:rsid w:val="00241A1C"/>
    <w:rsid w:val="00244F9F"/>
    <w:rsid w:val="00245FA6"/>
    <w:rsid w:val="00250295"/>
    <w:rsid w:val="00251282"/>
    <w:rsid w:val="00251697"/>
    <w:rsid w:val="00251982"/>
    <w:rsid w:val="00252209"/>
    <w:rsid w:val="00253FFC"/>
    <w:rsid w:val="002571A5"/>
    <w:rsid w:val="00262AC9"/>
    <w:rsid w:val="00262E63"/>
    <w:rsid w:val="00265EFA"/>
    <w:rsid w:val="0026615A"/>
    <w:rsid w:val="002662D6"/>
    <w:rsid w:val="00274289"/>
    <w:rsid w:val="00274800"/>
    <w:rsid w:val="0027731D"/>
    <w:rsid w:val="0028168E"/>
    <w:rsid w:val="002819B4"/>
    <w:rsid w:val="00281F5C"/>
    <w:rsid w:val="00285218"/>
    <w:rsid w:val="00287FAD"/>
    <w:rsid w:val="00290006"/>
    <w:rsid w:val="002907FC"/>
    <w:rsid w:val="00297E9B"/>
    <w:rsid w:val="002A16CC"/>
    <w:rsid w:val="002B08F6"/>
    <w:rsid w:val="002B6078"/>
    <w:rsid w:val="002C6701"/>
    <w:rsid w:val="002C6AF7"/>
    <w:rsid w:val="002D3A8B"/>
    <w:rsid w:val="002D5B99"/>
    <w:rsid w:val="002E1C2A"/>
    <w:rsid w:val="002E2344"/>
    <w:rsid w:val="002E52A9"/>
    <w:rsid w:val="002E58AE"/>
    <w:rsid w:val="002E788F"/>
    <w:rsid w:val="002F18F6"/>
    <w:rsid w:val="002F4444"/>
    <w:rsid w:val="00300D23"/>
    <w:rsid w:val="00301F5A"/>
    <w:rsid w:val="003118D6"/>
    <w:rsid w:val="00311E69"/>
    <w:rsid w:val="003134F5"/>
    <w:rsid w:val="00316426"/>
    <w:rsid w:val="00316E3B"/>
    <w:rsid w:val="003242D1"/>
    <w:rsid w:val="003275DB"/>
    <w:rsid w:val="00330198"/>
    <w:rsid w:val="00332782"/>
    <w:rsid w:val="003329D3"/>
    <w:rsid w:val="00335D63"/>
    <w:rsid w:val="00336454"/>
    <w:rsid w:val="003422D2"/>
    <w:rsid w:val="00345B68"/>
    <w:rsid w:val="00346FCB"/>
    <w:rsid w:val="00350126"/>
    <w:rsid w:val="00351948"/>
    <w:rsid w:val="00352599"/>
    <w:rsid w:val="00360E92"/>
    <w:rsid w:val="00364A42"/>
    <w:rsid w:val="00373766"/>
    <w:rsid w:val="00381019"/>
    <w:rsid w:val="00387356"/>
    <w:rsid w:val="003943FD"/>
    <w:rsid w:val="00396C26"/>
    <w:rsid w:val="00397E8C"/>
    <w:rsid w:val="003A026A"/>
    <w:rsid w:val="003A2001"/>
    <w:rsid w:val="003A5AAD"/>
    <w:rsid w:val="003B0FAE"/>
    <w:rsid w:val="003C007D"/>
    <w:rsid w:val="003C4180"/>
    <w:rsid w:val="003C4BFF"/>
    <w:rsid w:val="003C4D33"/>
    <w:rsid w:val="003C5824"/>
    <w:rsid w:val="003D3B52"/>
    <w:rsid w:val="003D50EA"/>
    <w:rsid w:val="003D51F1"/>
    <w:rsid w:val="003D732E"/>
    <w:rsid w:val="003D7FB2"/>
    <w:rsid w:val="003E208D"/>
    <w:rsid w:val="003E2AB1"/>
    <w:rsid w:val="003E6104"/>
    <w:rsid w:val="003E70E8"/>
    <w:rsid w:val="003E7460"/>
    <w:rsid w:val="003F1DBE"/>
    <w:rsid w:val="003F480F"/>
    <w:rsid w:val="003F7920"/>
    <w:rsid w:val="004052D8"/>
    <w:rsid w:val="0040687F"/>
    <w:rsid w:val="0041005B"/>
    <w:rsid w:val="004165FA"/>
    <w:rsid w:val="00416F70"/>
    <w:rsid w:val="004228AB"/>
    <w:rsid w:val="0042724B"/>
    <w:rsid w:val="00430EF4"/>
    <w:rsid w:val="00433A64"/>
    <w:rsid w:val="004355A6"/>
    <w:rsid w:val="00436B31"/>
    <w:rsid w:val="00442764"/>
    <w:rsid w:val="00451BA2"/>
    <w:rsid w:val="00457215"/>
    <w:rsid w:val="0045740C"/>
    <w:rsid w:val="00460142"/>
    <w:rsid w:val="00462078"/>
    <w:rsid w:val="00463AF6"/>
    <w:rsid w:val="00464C1D"/>
    <w:rsid w:val="00466DAA"/>
    <w:rsid w:val="00466ED1"/>
    <w:rsid w:val="0047319C"/>
    <w:rsid w:val="0047433D"/>
    <w:rsid w:val="00475E1F"/>
    <w:rsid w:val="00481B7D"/>
    <w:rsid w:val="00483B26"/>
    <w:rsid w:val="00485E00"/>
    <w:rsid w:val="00491E99"/>
    <w:rsid w:val="004923A1"/>
    <w:rsid w:val="00494933"/>
    <w:rsid w:val="004968EA"/>
    <w:rsid w:val="00497901"/>
    <w:rsid w:val="004A2856"/>
    <w:rsid w:val="004A3D3A"/>
    <w:rsid w:val="004B16DD"/>
    <w:rsid w:val="004C596A"/>
    <w:rsid w:val="004D385A"/>
    <w:rsid w:val="004D5224"/>
    <w:rsid w:val="004D7B69"/>
    <w:rsid w:val="004E04F9"/>
    <w:rsid w:val="004E46F0"/>
    <w:rsid w:val="004F518D"/>
    <w:rsid w:val="004F5D1F"/>
    <w:rsid w:val="004F7C8F"/>
    <w:rsid w:val="005020F0"/>
    <w:rsid w:val="005110A9"/>
    <w:rsid w:val="00513A1F"/>
    <w:rsid w:val="00520453"/>
    <w:rsid w:val="005263FB"/>
    <w:rsid w:val="005265C6"/>
    <w:rsid w:val="00530F8F"/>
    <w:rsid w:val="00541993"/>
    <w:rsid w:val="00541A58"/>
    <w:rsid w:val="00546FA1"/>
    <w:rsid w:val="0055076E"/>
    <w:rsid w:val="0055301B"/>
    <w:rsid w:val="005557D3"/>
    <w:rsid w:val="00556E35"/>
    <w:rsid w:val="005633F4"/>
    <w:rsid w:val="00563AB2"/>
    <w:rsid w:val="00563C7A"/>
    <w:rsid w:val="005667B2"/>
    <w:rsid w:val="005670A9"/>
    <w:rsid w:val="0056773D"/>
    <w:rsid w:val="005719CC"/>
    <w:rsid w:val="00587E27"/>
    <w:rsid w:val="005B158A"/>
    <w:rsid w:val="005B1DBC"/>
    <w:rsid w:val="005B26F4"/>
    <w:rsid w:val="005B2B33"/>
    <w:rsid w:val="005B6E2D"/>
    <w:rsid w:val="005B7FB1"/>
    <w:rsid w:val="005C24B5"/>
    <w:rsid w:val="005C3447"/>
    <w:rsid w:val="005C4105"/>
    <w:rsid w:val="005C6EBE"/>
    <w:rsid w:val="005D0F22"/>
    <w:rsid w:val="005D15E0"/>
    <w:rsid w:val="005D36C1"/>
    <w:rsid w:val="005E17D2"/>
    <w:rsid w:val="005E1BC9"/>
    <w:rsid w:val="005E4F1C"/>
    <w:rsid w:val="005E5DE2"/>
    <w:rsid w:val="005F113A"/>
    <w:rsid w:val="005F16DB"/>
    <w:rsid w:val="005F6C54"/>
    <w:rsid w:val="006076A9"/>
    <w:rsid w:val="00610F96"/>
    <w:rsid w:val="00612FBC"/>
    <w:rsid w:val="00615E37"/>
    <w:rsid w:val="006178B8"/>
    <w:rsid w:val="006245CB"/>
    <w:rsid w:val="00624EC3"/>
    <w:rsid w:val="00627FF9"/>
    <w:rsid w:val="00635671"/>
    <w:rsid w:val="0064100C"/>
    <w:rsid w:val="0064213A"/>
    <w:rsid w:val="00645BEA"/>
    <w:rsid w:val="00647C1A"/>
    <w:rsid w:val="00647F5D"/>
    <w:rsid w:val="00652F2E"/>
    <w:rsid w:val="00653745"/>
    <w:rsid w:val="00655455"/>
    <w:rsid w:val="0065584C"/>
    <w:rsid w:val="006569A4"/>
    <w:rsid w:val="0066131C"/>
    <w:rsid w:val="00663550"/>
    <w:rsid w:val="00665541"/>
    <w:rsid w:val="00666EF6"/>
    <w:rsid w:val="00670EF1"/>
    <w:rsid w:val="00676821"/>
    <w:rsid w:val="00681DAF"/>
    <w:rsid w:val="00696DBB"/>
    <w:rsid w:val="006A3A41"/>
    <w:rsid w:val="006A6E79"/>
    <w:rsid w:val="006B534B"/>
    <w:rsid w:val="006B629D"/>
    <w:rsid w:val="006B7BCA"/>
    <w:rsid w:val="006B7E1D"/>
    <w:rsid w:val="006C0349"/>
    <w:rsid w:val="006C3C20"/>
    <w:rsid w:val="006C677F"/>
    <w:rsid w:val="006C76DD"/>
    <w:rsid w:val="006C7838"/>
    <w:rsid w:val="006D3AD8"/>
    <w:rsid w:val="006D6D01"/>
    <w:rsid w:val="006D6D11"/>
    <w:rsid w:val="006E497A"/>
    <w:rsid w:val="006E5F64"/>
    <w:rsid w:val="006E6C8D"/>
    <w:rsid w:val="006E7F32"/>
    <w:rsid w:val="006F081A"/>
    <w:rsid w:val="006F1ED6"/>
    <w:rsid w:val="006F4EBA"/>
    <w:rsid w:val="007078AA"/>
    <w:rsid w:val="00711CDD"/>
    <w:rsid w:val="00713089"/>
    <w:rsid w:val="007158EA"/>
    <w:rsid w:val="00716460"/>
    <w:rsid w:val="00721CAD"/>
    <w:rsid w:val="00723198"/>
    <w:rsid w:val="007232F6"/>
    <w:rsid w:val="00723860"/>
    <w:rsid w:val="00724159"/>
    <w:rsid w:val="00726BFB"/>
    <w:rsid w:val="007275CE"/>
    <w:rsid w:val="00746499"/>
    <w:rsid w:val="00746ADA"/>
    <w:rsid w:val="00747924"/>
    <w:rsid w:val="00750F9D"/>
    <w:rsid w:val="007531E6"/>
    <w:rsid w:val="00753C77"/>
    <w:rsid w:val="0075408C"/>
    <w:rsid w:val="00760A23"/>
    <w:rsid w:val="00774ED7"/>
    <w:rsid w:val="00791A2E"/>
    <w:rsid w:val="00792944"/>
    <w:rsid w:val="007954EB"/>
    <w:rsid w:val="007A0347"/>
    <w:rsid w:val="007A297F"/>
    <w:rsid w:val="007A3895"/>
    <w:rsid w:val="007A6380"/>
    <w:rsid w:val="007B2A30"/>
    <w:rsid w:val="007B307E"/>
    <w:rsid w:val="007B6E41"/>
    <w:rsid w:val="007D37C3"/>
    <w:rsid w:val="007D48DB"/>
    <w:rsid w:val="007D7095"/>
    <w:rsid w:val="007E2F0D"/>
    <w:rsid w:val="007E3624"/>
    <w:rsid w:val="007E7CCB"/>
    <w:rsid w:val="007F1BE3"/>
    <w:rsid w:val="007F24EE"/>
    <w:rsid w:val="007F4CE2"/>
    <w:rsid w:val="007F5720"/>
    <w:rsid w:val="007F6BAD"/>
    <w:rsid w:val="007F70BF"/>
    <w:rsid w:val="00810C3D"/>
    <w:rsid w:val="008120E5"/>
    <w:rsid w:val="00813D8F"/>
    <w:rsid w:val="00816E19"/>
    <w:rsid w:val="00817FAE"/>
    <w:rsid w:val="00826D67"/>
    <w:rsid w:val="008303A6"/>
    <w:rsid w:val="00830945"/>
    <w:rsid w:val="00833CF7"/>
    <w:rsid w:val="00837C75"/>
    <w:rsid w:val="00842F8B"/>
    <w:rsid w:val="008442C6"/>
    <w:rsid w:val="008452E5"/>
    <w:rsid w:val="008509BF"/>
    <w:rsid w:val="00853192"/>
    <w:rsid w:val="008636B6"/>
    <w:rsid w:val="00864428"/>
    <w:rsid w:val="008801FB"/>
    <w:rsid w:val="0088115F"/>
    <w:rsid w:val="008951EF"/>
    <w:rsid w:val="008A26A0"/>
    <w:rsid w:val="008A2BAC"/>
    <w:rsid w:val="008A527B"/>
    <w:rsid w:val="008A5593"/>
    <w:rsid w:val="008A5B7D"/>
    <w:rsid w:val="008A67D4"/>
    <w:rsid w:val="008B0996"/>
    <w:rsid w:val="008B1249"/>
    <w:rsid w:val="008B16D3"/>
    <w:rsid w:val="008B4547"/>
    <w:rsid w:val="008B52B5"/>
    <w:rsid w:val="008C3CC0"/>
    <w:rsid w:val="008C73C4"/>
    <w:rsid w:val="008D1871"/>
    <w:rsid w:val="008D1DCC"/>
    <w:rsid w:val="008D28F4"/>
    <w:rsid w:val="008D2B59"/>
    <w:rsid w:val="008D2DE1"/>
    <w:rsid w:val="008D321E"/>
    <w:rsid w:val="008D3D31"/>
    <w:rsid w:val="008D6F10"/>
    <w:rsid w:val="008D7F0B"/>
    <w:rsid w:val="008E030F"/>
    <w:rsid w:val="008E11A5"/>
    <w:rsid w:val="008E1C97"/>
    <w:rsid w:val="008E392E"/>
    <w:rsid w:val="008E479F"/>
    <w:rsid w:val="008E65E4"/>
    <w:rsid w:val="008F0DA2"/>
    <w:rsid w:val="008F4617"/>
    <w:rsid w:val="008F67FF"/>
    <w:rsid w:val="008F68C3"/>
    <w:rsid w:val="008F7152"/>
    <w:rsid w:val="008F7715"/>
    <w:rsid w:val="008F7861"/>
    <w:rsid w:val="0090188B"/>
    <w:rsid w:val="00910580"/>
    <w:rsid w:val="00912A5C"/>
    <w:rsid w:val="009208B9"/>
    <w:rsid w:val="00926345"/>
    <w:rsid w:val="00927657"/>
    <w:rsid w:val="00932419"/>
    <w:rsid w:val="009326FF"/>
    <w:rsid w:val="00935618"/>
    <w:rsid w:val="009370B9"/>
    <w:rsid w:val="0093778A"/>
    <w:rsid w:val="00940F27"/>
    <w:rsid w:val="0094257A"/>
    <w:rsid w:val="0095077D"/>
    <w:rsid w:val="009556B7"/>
    <w:rsid w:val="00956CBF"/>
    <w:rsid w:val="00956F43"/>
    <w:rsid w:val="00960FAC"/>
    <w:rsid w:val="00962813"/>
    <w:rsid w:val="0096491D"/>
    <w:rsid w:val="00964FE5"/>
    <w:rsid w:val="0096639C"/>
    <w:rsid w:val="00967D84"/>
    <w:rsid w:val="009768F2"/>
    <w:rsid w:val="00980A48"/>
    <w:rsid w:val="0098141A"/>
    <w:rsid w:val="00983E52"/>
    <w:rsid w:val="00985CAC"/>
    <w:rsid w:val="009860B4"/>
    <w:rsid w:val="009867A9"/>
    <w:rsid w:val="00986D7B"/>
    <w:rsid w:val="0098720B"/>
    <w:rsid w:val="0099051E"/>
    <w:rsid w:val="00995C4A"/>
    <w:rsid w:val="00997AFD"/>
    <w:rsid w:val="00997ECA"/>
    <w:rsid w:val="009A0DEB"/>
    <w:rsid w:val="009A50FE"/>
    <w:rsid w:val="009A566A"/>
    <w:rsid w:val="009B031F"/>
    <w:rsid w:val="009B1C72"/>
    <w:rsid w:val="009B29E7"/>
    <w:rsid w:val="009B40B8"/>
    <w:rsid w:val="009B6137"/>
    <w:rsid w:val="009B68DF"/>
    <w:rsid w:val="009B7433"/>
    <w:rsid w:val="009C07FE"/>
    <w:rsid w:val="009C0C40"/>
    <w:rsid w:val="009C0E8E"/>
    <w:rsid w:val="009C50E6"/>
    <w:rsid w:val="009D2575"/>
    <w:rsid w:val="009D3B85"/>
    <w:rsid w:val="009E1997"/>
    <w:rsid w:val="009F5F0C"/>
    <w:rsid w:val="009F7038"/>
    <w:rsid w:val="009F74F2"/>
    <w:rsid w:val="00A01B53"/>
    <w:rsid w:val="00A10699"/>
    <w:rsid w:val="00A11638"/>
    <w:rsid w:val="00A13824"/>
    <w:rsid w:val="00A13884"/>
    <w:rsid w:val="00A278BA"/>
    <w:rsid w:val="00A31A5D"/>
    <w:rsid w:val="00A327C2"/>
    <w:rsid w:val="00A367BF"/>
    <w:rsid w:val="00A41643"/>
    <w:rsid w:val="00A4256A"/>
    <w:rsid w:val="00A425A5"/>
    <w:rsid w:val="00A428B0"/>
    <w:rsid w:val="00A435B7"/>
    <w:rsid w:val="00A522A0"/>
    <w:rsid w:val="00A55D99"/>
    <w:rsid w:val="00A56D07"/>
    <w:rsid w:val="00A56D33"/>
    <w:rsid w:val="00A70833"/>
    <w:rsid w:val="00A7713B"/>
    <w:rsid w:val="00A81EC6"/>
    <w:rsid w:val="00A842A7"/>
    <w:rsid w:val="00A84DC4"/>
    <w:rsid w:val="00A8676B"/>
    <w:rsid w:val="00A901B7"/>
    <w:rsid w:val="00A90E1F"/>
    <w:rsid w:val="00A930F4"/>
    <w:rsid w:val="00A94BCD"/>
    <w:rsid w:val="00A96205"/>
    <w:rsid w:val="00AA0AE3"/>
    <w:rsid w:val="00AA4FEA"/>
    <w:rsid w:val="00AA6482"/>
    <w:rsid w:val="00AA67A7"/>
    <w:rsid w:val="00AC21DD"/>
    <w:rsid w:val="00AC2435"/>
    <w:rsid w:val="00AD0240"/>
    <w:rsid w:val="00AD1B98"/>
    <w:rsid w:val="00AD2357"/>
    <w:rsid w:val="00AD31C8"/>
    <w:rsid w:val="00AD4CB6"/>
    <w:rsid w:val="00AD6AD4"/>
    <w:rsid w:val="00AE24B0"/>
    <w:rsid w:val="00AE5B9B"/>
    <w:rsid w:val="00AE62F7"/>
    <w:rsid w:val="00AF04FA"/>
    <w:rsid w:val="00AF1616"/>
    <w:rsid w:val="00AF1915"/>
    <w:rsid w:val="00AF1E45"/>
    <w:rsid w:val="00AF41DC"/>
    <w:rsid w:val="00B01B5B"/>
    <w:rsid w:val="00B07120"/>
    <w:rsid w:val="00B1025D"/>
    <w:rsid w:val="00B10AB5"/>
    <w:rsid w:val="00B14366"/>
    <w:rsid w:val="00B16DC9"/>
    <w:rsid w:val="00B17477"/>
    <w:rsid w:val="00B20163"/>
    <w:rsid w:val="00B2046A"/>
    <w:rsid w:val="00B20E9A"/>
    <w:rsid w:val="00B2178D"/>
    <w:rsid w:val="00B22C14"/>
    <w:rsid w:val="00B23874"/>
    <w:rsid w:val="00B26476"/>
    <w:rsid w:val="00B270EF"/>
    <w:rsid w:val="00B30D47"/>
    <w:rsid w:val="00B30D68"/>
    <w:rsid w:val="00B33690"/>
    <w:rsid w:val="00B42C94"/>
    <w:rsid w:val="00B4366A"/>
    <w:rsid w:val="00B4505A"/>
    <w:rsid w:val="00B47FA7"/>
    <w:rsid w:val="00B5241B"/>
    <w:rsid w:val="00B54388"/>
    <w:rsid w:val="00B652B8"/>
    <w:rsid w:val="00B70BDA"/>
    <w:rsid w:val="00B70EDF"/>
    <w:rsid w:val="00B7454D"/>
    <w:rsid w:val="00B809EE"/>
    <w:rsid w:val="00B83214"/>
    <w:rsid w:val="00B86F5C"/>
    <w:rsid w:val="00B92A8C"/>
    <w:rsid w:val="00B9340A"/>
    <w:rsid w:val="00B93566"/>
    <w:rsid w:val="00B94BA2"/>
    <w:rsid w:val="00B94EFE"/>
    <w:rsid w:val="00BA108C"/>
    <w:rsid w:val="00BA1448"/>
    <w:rsid w:val="00BA2C43"/>
    <w:rsid w:val="00BA4847"/>
    <w:rsid w:val="00BA7A2C"/>
    <w:rsid w:val="00BB3943"/>
    <w:rsid w:val="00BB5883"/>
    <w:rsid w:val="00BB5A86"/>
    <w:rsid w:val="00BB7BB3"/>
    <w:rsid w:val="00BC795C"/>
    <w:rsid w:val="00BC7A9B"/>
    <w:rsid w:val="00BC7EED"/>
    <w:rsid w:val="00BD0680"/>
    <w:rsid w:val="00BD0ECD"/>
    <w:rsid w:val="00BD7485"/>
    <w:rsid w:val="00BE147D"/>
    <w:rsid w:val="00BE54EA"/>
    <w:rsid w:val="00BF083B"/>
    <w:rsid w:val="00BF2BD8"/>
    <w:rsid w:val="00BF4A37"/>
    <w:rsid w:val="00BF5D7F"/>
    <w:rsid w:val="00C02688"/>
    <w:rsid w:val="00C11020"/>
    <w:rsid w:val="00C123D9"/>
    <w:rsid w:val="00C144A7"/>
    <w:rsid w:val="00C16636"/>
    <w:rsid w:val="00C17D4D"/>
    <w:rsid w:val="00C25365"/>
    <w:rsid w:val="00C311B8"/>
    <w:rsid w:val="00C40C51"/>
    <w:rsid w:val="00C4138F"/>
    <w:rsid w:val="00C436D9"/>
    <w:rsid w:val="00C44AB0"/>
    <w:rsid w:val="00C45D07"/>
    <w:rsid w:val="00C46535"/>
    <w:rsid w:val="00C5198B"/>
    <w:rsid w:val="00C5232F"/>
    <w:rsid w:val="00C63531"/>
    <w:rsid w:val="00C67ADF"/>
    <w:rsid w:val="00C766A5"/>
    <w:rsid w:val="00C7788C"/>
    <w:rsid w:val="00C875C8"/>
    <w:rsid w:val="00C90B5A"/>
    <w:rsid w:val="00C975B7"/>
    <w:rsid w:val="00CA2538"/>
    <w:rsid w:val="00CA6656"/>
    <w:rsid w:val="00CA6862"/>
    <w:rsid w:val="00CB2681"/>
    <w:rsid w:val="00CC093C"/>
    <w:rsid w:val="00CC5FE2"/>
    <w:rsid w:val="00CC69AA"/>
    <w:rsid w:val="00CD080F"/>
    <w:rsid w:val="00CD178B"/>
    <w:rsid w:val="00CE5AEE"/>
    <w:rsid w:val="00CF0C38"/>
    <w:rsid w:val="00CF2DBB"/>
    <w:rsid w:val="00CF4687"/>
    <w:rsid w:val="00CF6C69"/>
    <w:rsid w:val="00D1004D"/>
    <w:rsid w:val="00D103C5"/>
    <w:rsid w:val="00D13716"/>
    <w:rsid w:val="00D15216"/>
    <w:rsid w:val="00D237A6"/>
    <w:rsid w:val="00D24A1F"/>
    <w:rsid w:val="00D25EB7"/>
    <w:rsid w:val="00D317CF"/>
    <w:rsid w:val="00D3405E"/>
    <w:rsid w:val="00D34B15"/>
    <w:rsid w:val="00D35668"/>
    <w:rsid w:val="00D370B7"/>
    <w:rsid w:val="00D406EC"/>
    <w:rsid w:val="00D449B8"/>
    <w:rsid w:val="00D4557E"/>
    <w:rsid w:val="00D45DF4"/>
    <w:rsid w:val="00D46C84"/>
    <w:rsid w:val="00D50BB3"/>
    <w:rsid w:val="00D56E95"/>
    <w:rsid w:val="00D571CC"/>
    <w:rsid w:val="00D57D39"/>
    <w:rsid w:val="00D625C3"/>
    <w:rsid w:val="00D62F30"/>
    <w:rsid w:val="00D703A3"/>
    <w:rsid w:val="00D72C18"/>
    <w:rsid w:val="00D74940"/>
    <w:rsid w:val="00D80BA6"/>
    <w:rsid w:val="00D839FB"/>
    <w:rsid w:val="00D84F97"/>
    <w:rsid w:val="00D8727E"/>
    <w:rsid w:val="00D9044A"/>
    <w:rsid w:val="00D90509"/>
    <w:rsid w:val="00D9592F"/>
    <w:rsid w:val="00D971B1"/>
    <w:rsid w:val="00D97795"/>
    <w:rsid w:val="00DA22D3"/>
    <w:rsid w:val="00DA6718"/>
    <w:rsid w:val="00DA6FB1"/>
    <w:rsid w:val="00DB2167"/>
    <w:rsid w:val="00DB4E79"/>
    <w:rsid w:val="00DB76AA"/>
    <w:rsid w:val="00DB7BFE"/>
    <w:rsid w:val="00DC03EA"/>
    <w:rsid w:val="00DC3EE0"/>
    <w:rsid w:val="00DC766F"/>
    <w:rsid w:val="00DD38FA"/>
    <w:rsid w:val="00DD45DA"/>
    <w:rsid w:val="00DD73F0"/>
    <w:rsid w:val="00DE4E15"/>
    <w:rsid w:val="00DF1D0D"/>
    <w:rsid w:val="00DF2A98"/>
    <w:rsid w:val="00DF43A1"/>
    <w:rsid w:val="00DF65CB"/>
    <w:rsid w:val="00E023BA"/>
    <w:rsid w:val="00E03D05"/>
    <w:rsid w:val="00E04678"/>
    <w:rsid w:val="00E105E2"/>
    <w:rsid w:val="00E11495"/>
    <w:rsid w:val="00E1421F"/>
    <w:rsid w:val="00E14527"/>
    <w:rsid w:val="00E16AC1"/>
    <w:rsid w:val="00E17502"/>
    <w:rsid w:val="00E270EF"/>
    <w:rsid w:val="00E31585"/>
    <w:rsid w:val="00E435BE"/>
    <w:rsid w:val="00E44387"/>
    <w:rsid w:val="00E444F0"/>
    <w:rsid w:val="00E5137D"/>
    <w:rsid w:val="00E526D9"/>
    <w:rsid w:val="00E71BAE"/>
    <w:rsid w:val="00E71E46"/>
    <w:rsid w:val="00E75044"/>
    <w:rsid w:val="00E77AFD"/>
    <w:rsid w:val="00E81CF6"/>
    <w:rsid w:val="00E8432E"/>
    <w:rsid w:val="00E944D9"/>
    <w:rsid w:val="00E96B61"/>
    <w:rsid w:val="00E97380"/>
    <w:rsid w:val="00EA1DE9"/>
    <w:rsid w:val="00EA392F"/>
    <w:rsid w:val="00EA786C"/>
    <w:rsid w:val="00EB4721"/>
    <w:rsid w:val="00EB6348"/>
    <w:rsid w:val="00EC29A7"/>
    <w:rsid w:val="00EC4CA4"/>
    <w:rsid w:val="00EC580B"/>
    <w:rsid w:val="00EC694F"/>
    <w:rsid w:val="00ED2919"/>
    <w:rsid w:val="00ED4E57"/>
    <w:rsid w:val="00EF32D6"/>
    <w:rsid w:val="00EF65D7"/>
    <w:rsid w:val="00EF744B"/>
    <w:rsid w:val="00F01AF4"/>
    <w:rsid w:val="00F05798"/>
    <w:rsid w:val="00F06D0F"/>
    <w:rsid w:val="00F10455"/>
    <w:rsid w:val="00F123BC"/>
    <w:rsid w:val="00F15462"/>
    <w:rsid w:val="00F15E5A"/>
    <w:rsid w:val="00F162A1"/>
    <w:rsid w:val="00F178AB"/>
    <w:rsid w:val="00F20AF2"/>
    <w:rsid w:val="00F22B68"/>
    <w:rsid w:val="00F33BA2"/>
    <w:rsid w:val="00F376A5"/>
    <w:rsid w:val="00F40614"/>
    <w:rsid w:val="00F45B00"/>
    <w:rsid w:val="00F549F3"/>
    <w:rsid w:val="00F54DD8"/>
    <w:rsid w:val="00F55346"/>
    <w:rsid w:val="00F55FDD"/>
    <w:rsid w:val="00F705FB"/>
    <w:rsid w:val="00F77241"/>
    <w:rsid w:val="00F80F79"/>
    <w:rsid w:val="00F825B4"/>
    <w:rsid w:val="00F82E6C"/>
    <w:rsid w:val="00F835AA"/>
    <w:rsid w:val="00F8429B"/>
    <w:rsid w:val="00F87BB0"/>
    <w:rsid w:val="00F95046"/>
    <w:rsid w:val="00F957DC"/>
    <w:rsid w:val="00FC12C8"/>
    <w:rsid w:val="00FC2A21"/>
    <w:rsid w:val="00FC3882"/>
    <w:rsid w:val="00FC5139"/>
    <w:rsid w:val="00FD2D5E"/>
    <w:rsid w:val="00FD427B"/>
    <w:rsid w:val="00FE238C"/>
    <w:rsid w:val="00FE40DD"/>
    <w:rsid w:val="00FF16AD"/>
    <w:rsid w:val="00FF4F6E"/>
    <w:rsid w:val="00FF7F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FE5"/>
    <w:pPr>
      <w:suppressAutoHyphens/>
      <w:spacing w:line="240" w:lineRule="auto"/>
    </w:pPr>
    <w:rPr>
      <w:rFonts w:ascii="Calibri" w:eastAsia="Calibri" w:hAnsi="Calibri" w:cs="Calibri"/>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964FE5"/>
    <w:pPr>
      <w:pBdr>
        <w:bottom w:val="single" w:sz="8" w:space="4" w:color="FFFF00"/>
      </w:pBdr>
      <w:spacing w:after="300"/>
    </w:pPr>
    <w:rPr>
      <w:rFonts w:ascii="Cambria" w:eastAsia="Times New Roman" w:hAnsi="Cambria" w:cs="Times New Roman"/>
      <w:color w:val="183A63"/>
      <w:spacing w:val="5"/>
      <w:kern w:val="2"/>
      <w:sz w:val="52"/>
      <w:szCs w:val="52"/>
    </w:rPr>
  </w:style>
  <w:style w:type="character" w:customStyle="1" w:styleId="TitreCar">
    <w:name w:val="Titre Car"/>
    <w:basedOn w:val="Policepardfaut"/>
    <w:link w:val="Titre"/>
    <w:rsid w:val="00964FE5"/>
    <w:rPr>
      <w:rFonts w:ascii="Cambria" w:eastAsia="Times New Roman" w:hAnsi="Cambria" w:cs="Times New Roman"/>
      <w:color w:val="183A63"/>
      <w:spacing w:val="5"/>
      <w:kern w:val="2"/>
      <w:sz w:val="52"/>
      <w:szCs w:val="52"/>
      <w:lang w:val="fr-FR" w:eastAsia="ar-SA"/>
    </w:rPr>
  </w:style>
  <w:style w:type="paragraph" w:styleId="Paragraphedeliste">
    <w:name w:val="List Paragraph"/>
    <w:basedOn w:val="Normal"/>
    <w:uiPriority w:val="34"/>
    <w:qFormat/>
    <w:rsid w:val="00964FE5"/>
    <w:pPr>
      <w:suppressAutoHyphens w:val="0"/>
      <w:spacing w:after="0"/>
      <w:ind w:left="720"/>
      <w:contextualSpacing/>
    </w:pPr>
    <w:rPr>
      <w:rFonts w:ascii="Times New Roman" w:eastAsia="Times New Roman" w:hAnsi="Times New Roman" w:cs="Times New Roman"/>
      <w:lang w:eastAsia="fr-FR"/>
    </w:rPr>
  </w:style>
  <w:style w:type="paragraph" w:customStyle="1" w:styleId="pcPrgEtudesN0">
    <w:name w:val="pc_PrgEtudes_N0"/>
    <w:basedOn w:val="Normal"/>
    <w:rsid w:val="00964FE5"/>
    <w:pPr>
      <w:widowControl w:val="0"/>
      <w:spacing w:before="397" w:after="317"/>
    </w:pPr>
    <w:rPr>
      <w:rFonts w:ascii="Arial" w:eastAsia="HG Mincho Light J" w:hAnsi="Arial" w:cs="Times New Roman"/>
      <w:b/>
      <w:i/>
      <w:color w:val="000000"/>
      <w:sz w:val="32"/>
    </w:rPr>
  </w:style>
  <w:style w:type="character" w:customStyle="1" w:styleId="hps">
    <w:name w:val="hps"/>
    <w:basedOn w:val="Policepardfaut"/>
    <w:rsid w:val="00964FE5"/>
  </w:style>
  <w:style w:type="character" w:customStyle="1" w:styleId="atn">
    <w:name w:val="atn"/>
    <w:basedOn w:val="Policepardfaut"/>
    <w:rsid w:val="00964FE5"/>
  </w:style>
  <w:style w:type="table" w:styleId="Grilledutableau">
    <w:name w:val="Table Grid"/>
    <w:basedOn w:val="TableauNormal"/>
    <w:rsid w:val="00964FE5"/>
    <w:pPr>
      <w:spacing w:after="0" w:line="240" w:lineRule="auto"/>
    </w:pPr>
    <w:rPr>
      <w:rFonts w:ascii="Calibri" w:eastAsia="Calibri" w:hAnsi="Calibri" w:cs="Times New Roman"/>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FE5"/>
    <w:pPr>
      <w:suppressAutoHyphens/>
      <w:spacing w:line="240" w:lineRule="auto"/>
    </w:pPr>
    <w:rPr>
      <w:rFonts w:ascii="Calibri" w:eastAsia="Calibri" w:hAnsi="Calibri" w:cs="Calibri"/>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964FE5"/>
    <w:pPr>
      <w:pBdr>
        <w:bottom w:val="single" w:sz="8" w:space="4" w:color="FFFF00"/>
      </w:pBdr>
      <w:spacing w:after="300"/>
    </w:pPr>
    <w:rPr>
      <w:rFonts w:ascii="Cambria" w:eastAsia="Times New Roman" w:hAnsi="Cambria" w:cs="Times New Roman"/>
      <w:color w:val="183A63"/>
      <w:spacing w:val="5"/>
      <w:kern w:val="2"/>
      <w:sz w:val="52"/>
      <w:szCs w:val="52"/>
    </w:rPr>
  </w:style>
  <w:style w:type="character" w:customStyle="1" w:styleId="TitreCar">
    <w:name w:val="Titre Car"/>
    <w:basedOn w:val="Policepardfaut"/>
    <w:link w:val="Titre"/>
    <w:rsid w:val="00964FE5"/>
    <w:rPr>
      <w:rFonts w:ascii="Cambria" w:eastAsia="Times New Roman" w:hAnsi="Cambria" w:cs="Times New Roman"/>
      <w:color w:val="183A63"/>
      <w:spacing w:val="5"/>
      <w:kern w:val="2"/>
      <w:sz w:val="52"/>
      <w:szCs w:val="52"/>
      <w:lang w:val="fr-FR" w:eastAsia="ar-SA"/>
    </w:rPr>
  </w:style>
  <w:style w:type="paragraph" w:styleId="Paragraphedeliste">
    <w:name w:val="List Paragraph"/>
    <w:basedOn w:val="Normal"/>
    <w:uiPriority w:val="34"/>
    <w:qFormat/>
    <w:rsid w:val="00964FE5"/>
    <w:pPr>
      <w:suppressAutoHyphens w:val="0"/>
      <w:spacing w:after="0"/>
      <w:ind w:left="720"/>
      <w:contextualSpacing/>
    </w:pPr>
    <w:rPr>
      <w:rFonts w:ascii="Times New Roman" w:eastAsia="Times New Roman" w:hAnsi="Times New Roman" w:cs="Times New Roman"/>
      <w:lang w:eastAsia="fr-FR"/>
    </w:rPr>
  </w:style>
  <w:style w:type="paragraph" w:customStyle="1" w:styleId="pcPrgEtudesN0">
    <w:name w:val="pc_PrgEtudes_N0"/>
    <w:basedOn w:val="Normal"/>
    <w:rsid w:val="00964FE5"/>
    <w:pPr>
      <w:widowControl w:val="0"/>
      <w:spacing w:before="397" w:after="317"/>
    </w:pPr>
    <w:rPr>
      <w:rFonts w:ascii="Arial" w:eastAsia="HG Mincho Light J" w:hAnsi="Arial" w:cs="Times New Roman"/>
      <w:b/>
      <w:i/>
      <w:color w:val="000000"/>
      <w:sz w:val="32"/>
    </w:rPr>
  </w:style>
  <w:style w:type="character" w:customStyle="1" w:styleId="hps">
    <w:name w:val="hps"/>
    <w:basedOn w:val="Policepardfaut"/>
    <w:rsid w:val="00964FE5"/>
  </w:style>
  <w:style w:type="character" w:customStyle="1" w:styleId="atn">
    <w:name w:val="atn"/>
    <w:basedOn w:val="Policepardfaut"/>
    <w:rsid w:val="00964FE5"/>
  </w:style>
  <w:style w:type="table" w:styleId="Grilledutableau">
    <w:name w:val="Table Grid"/>
    <w:basedOn w:val="TableauNormal"/>
    <w:rsid w:val="00964FE5"/>
    <w:pPr>
      <w:spacing w:after="0" w:line="240" w:lineRule="auto"/>
    </w:pPr>
    <w:rPr>
      <w:rFonts w:ascii="Calibri" w:eastAsia="Calibri" w:hAnsi="Calibri" w:cs="Times New Roman"/>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19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6250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2019-08-02T12:08:00Z</dcterms:created>
  <dcterms:modified xsi:type="dcterms:W3CDTF">2019-08-02T12:08:00Z</dcterms:modified>
</cp:coreProperties>
</file>