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0099B2"/>
        <w:textAlignment w:val="baseline"/>
        <w:rPr/>
      </w:pPr>
      <w:hyperlink r:id="rId2">
        <w:r>
          <w:rPr>
            <w:rStyle w:val="ListLabel1"/>
            <w:rFonts w:eastAsia="Times New Roman" w:cs="Arial" w:ascii="Antonio-Bold" w:hAnsi="Antonio-Bold"/>
            <w:caps/>
            <w:color w:val="FFFFFF"/>
            <w:spacing w:val="15"/>
            <w:lang w:eastAsia="fr-FR"/>
          </w:rPr>
          <w:t>CHRONIQUES</w:t>
        </w:r>
      </w:hyperlink>
      <w:r>
        <w:rPr>
          <w:rFonts w:eastAsia="Times New Roman" w:cs="Arial" w:ascii="Arial" w:hAnsi="Arial"/>
          <w:color w:val="7A7575"/>
          <w:sz w:val="23"/>
          <w:szCs w:val="23"/>
          <w:lang w:eastAsia="fr-FR"/>
        </w:rPr>
        <w:t> </w:t>
      </w:r>
      <w:r>
        <w:rPr>
          <w:rFonts w:eastAsia="Times New Roman" w:cs="Arial" w:ascii="Antonio-Bold" w:hAnsi="Antonio-Bold"/>
          <w:color w:val="FFFFFF"/>
          <w:position w:val="2"/>
          <w:sz w:val="18"/>
          <w:szCs w:val="18"/>
          <w:lang w:eastAsia="fr-FR"/>
        </w:rPr>
        <w:t>/</w:t>
      </w:r>
      <w:r>
        <w:rPr>
          <w:rFonts w:eastAsia="Times New Roman" w:cs="Arial" w:ascii="Arial" w:hAnsi="Arial"/>
          <w:color w:val="7A7575"/>
          <w:sz w:val="23"/>
          <w:szCs w:val="23"/>
          <w:lang w:eastAsia="fr-FR"/>
        </w:rPr>
        <w:t> </w:t>
      </w:r>
      <w:hyperlink r:id="rId3" w:tgtFrame="Blues">
        <w:r>
          <w:rPr>
            <w:rStyle w:val="ListLabel1"/>
            <w:rFonts w:eastAsia="Times New Roman" w:cs="Arial" w:ascii="Antonio-Bold" w:hAnsi="Antonio-Bold"/>
            <w:caps/>
            <w:color w:val="FFFFFF"/>
            <w:spacing w:val="15"/>
            <w:lang w:eastAsia="fr-FR"/>
          </w:rPr>
          <w:t>BLUES</w:t>
        </w:r>
      </w:hyperlink>
    </w:p>
    <w:p>
      <w:pPr>
        <w:pStyle w:val="Normal"/>
        <w:textAlignment w:val="baseline"/>
        <w:rPr>
          <w:rFonts w:ascii="Arial" w:hAnsi="Arial" w:eastAsia="Times New Roman" w:cs="Arial"/>
          <w:color w:val="7A7575"/>
          <w:sz w:val="20"/>
          <w:szCs w:val="20"/>
          <w:lang w:eastAsia="fr-FR"/>
        </w:rPr>
      </w:pPr>
      <w:r>
        <w:rPr>
          <w:rFonts w:eastAsia="Times New Roman" w:cs="Arial" w:ascii="Arial" w:hAnsi="Arial"/>
          <w:color w:val="7A7575"/>
          <w:sz w:val="20"/>
          <w:szCs w:val="20"/>
          <w:lang w:eastAsia="fr-FR"/>
        </w:rPr>
      </w:r>
    </w:p>
    <w:p>
      <w:pPr>
        <w:pStyle w:val="Normal"/>
        <w:numPr>
          <w:ilvl w:val="0"/>
          <w:numId w:val="0"/>
        </w:numPr>
        <w:spacing w:lineRule="atLeast" w:line="495"/>
        <w:textAlignment w:val="baseline"/>
        <w:outlineLvl w:val="0"/>
        <w:rPr>
          <w:rFonts w:ascii="Antonio-Bold" w:hAnsi="Antonio-Bold" w:eastAsia="Times New Roman" w:cs="Times New Roman"/>
          <w:caps/>
          <w:color w:val="0099B2"/>
          <w:spacing w:val="-15"/>
          <w:kern w:val="2"/>
          <w:sz w:val="36"/>
          <w:szCs w:val="36"/>
          <w:lang w:eastAsia="fr-FR"/>
        </w:rPr>
      </w:pPr>
      <w:r>
        <w:rPr>
          <w:rFonts w:eastAsia="Times New Roman" w:cs="Times New Roman" w:ascii="Antonio-Bold" w:hAnsi="Antonio-Bold"/>
          <w:caps/>
          <w:color w:val="0099B2"/>
          <w:spacing w:val="-15"/>
          <w:kern w:val="2"/>
          <w:sz w:val="28"/>
          <w:szCs w:val="28"/>
          <w:lang w:eastAsia="fr-FR"/>
        </w:rPr>
        <w:t>RAY CHARLES : LIVE AT THE OLYMPIA, PARIS 1962</w:t>
      </w:r>
    </w:p>
    <w:p>
      <w:pPr>
        <w:pStyle w:val="Normal"/>
        <w:spacing w:lineRule="atLeast" w:line="285"/>
        <w:textAlignment w:val="baseline"/>
        <w:rPr/>
      </w:pPr>
      <w:r>
        <w:rPr>
          <w:rFonts w:eastAsia="Times New Roman" w:cs="Times New Roman" w:ascii="Antonio-Bold" w:hAnsi="Antonio-Bold"/>
          <w:caps/>
          <w:color w:val="2C2C2C"/>
          <w:sz w:val="18"/>
          <w:szCs w:val="18"/>
          <w:lang w:eastAsia="fr-FR"/>
        </w:rPr>
        <w:t>PUBLIÉ PAR </w:t>
      </w:r>
      <w:hyperlink r:id="rId4" w:tgtFrame="Articles par Robert Sacre">
        <w:r>
          <w:rPr>
            <w:rStyle w:val="ListLabel2"/>
            <w:rFonts w:eastAsia="Times New Roman" w:cs="Times New Roman" w:ascii="Antonio-Bold" w:hAnsi="Antonio-Bold"/>
            <w:caps/>
            <w:color w:val="2C2C2C"/>
            <w:sz w:val="18"/>
            <w:szCs w:val="18"/>
            <w:lang w:eastAsia="fr-FR"/>
          </w:rPr>
          <w:t>ROBERT SACRE</w:t>
        </w:r>
      </w:hyperlink>
      <w:r>
        <w:rPr>
          <w:rFonts w:eastAsia="Times New Roman" w:cs="Times New Roman" w:ascii="Antonio-Bold" w:hAnsi="Antonio-Bold"/>
          <w:caps/>
          <w:color w:val="2C2C2C"/>
          <w:sz w:val="18"/>
          <w:szCs w:val="18"/>
          <w:lang w:eastAsia="fr-FR"/>
        </w:rPr>
        <w:t xml:space="preserve"> LE 7 FÉVRIER 2022 </w:t>
      </w:r>
    </w:p>
    <w:p>
      <w:pPr>
        <w:pStyle w:val="Normal"/>
        <w:spacing w:lineRule="atLeast" w:line="285"/>
        <w:textAlignment w:val="baseline"/>
        <w:rPr/>
      </w:pPr>
      <w:hyperlink r:id="rId5" w:tgtFrame="Frémeaux et Associés">
        <w:r>
          <w:rPr>
            <w:rStyle w:val="ListLabel3"/>
            <w:rFonts w:eastAsia="Times New Roman" w:cs="Arial" w:ascii="Arial" w:hAnsi="Arial"/>
            <w:color w:val="AA5912"/>
            <w:sz w:val="20"/>
            <w:szCs w:val="20"/>
            <w:lang w:eastAsia="fr-FR"/>
          </w:rPr>
          <w:t>Frémeaux et Associés</w:t>
        </w:r>
      </w:hyperlink>
      <w:r>
        <w:rPr>
          <w:rFonts w:eastAsia="Times New Roman" w:cs="Arial" w:ascii="Arial" w:hAnsi="Arial"/>
          <w:color w:val="000000"/>
          <w:sz w:val="17"/>
          <w:szCs w:val="17"/>
          <w:lang w:eastAsia="fr-FR"/>
        </w:rPr>
        <w:t>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Références : catalogue FA5811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coffret 3 Cds avec 60 faces dont 20 inédites et 7 bonus, livret illustré de 16 pages.</w:t>
      </w:r>
    </w:p>
    <w:p>
      <w:pPr>
        <w:pStyle w:val="Normal"/>
        <w:spacing w:lineRule="atLeast" w:line="285"/>
        <w:textAlignment w:val="baseline"/>
        <w:rPr/>
      </w:pPr>
      <w:r>
        <w:rPr/>
        <w:drawing>
          <wp:inline distT="0" distB="0" distL="0" distR="0">
            <wp:extent cx="2260600" cy="1917700"/>
            <wp:effectExtent l="0" t="0" r="0" b="0"/>
            <wp:docPr id="1" name="Image 1" descr="/var/folders/27/g1jpcngj3m9fly_8dxf5ylg00000gn/T/com.microsoft.Word/WebArchiveCopyPasteTempFiles/Pochette-Live-at-the-Olym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var/folders/27/g1jpcngj3m9fly_8dxf5ylg00000gn/T/com.microsoft.Word/WebArchiveCopyPasteTempFiles/Pochette-Live-at-the-Olympia.jpg"/>
                    <pic:cNvPicPr>
                      <a:picLocks noChangeAspect="1" noChangeArrowheads="1"/>
                    </pic:cNvPicPr>
                  </pic:nvPicPr>
                  <pic:blipFill>
                    <a:blip r:embed="rId6"/>
                    <a:stretch>
                      <a:fillRect/>
                    </a:stretch>
                  </pic:blipFill>
                  <pic:spPr bwMode="auto">
                    <a:xfrm>
                      <a:off x="0" y="0"/>
                      <a:ext cx="2260600" cy="1917700"/>
                    </a:xfrm>
                    <a:prstGeom prst="rect">
                      <a:avLst/>
                    </a:prstGeom>
                  </pic:spPr>
                </pic:pic>
              </a:graphicData>
            </a:graphic>
          </wp:inline>
        </w:drawing>
      </w:r>
      <w:r>
        <w:rPr>
          <w:rFonts w:eastAsia="Times New Roman" w:cs="Arial" w:ascii="Arial" w:hAnsi="Arial"/>
          <w:color w:val="535050"/>
          <w:sz w:val="20"/>
          <w:szCs w:val="20"/>
          <w:lang w:eastAsia="fr-FR"/>
        </w:rPr>
        <w:t>E</w:t>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r>
    </w:p>
    <w:p>
      <w:pPr>
        <w:pStyle w:val="Normal"/>
        <w:spacing w:lineRule="atLeast" w:line="285"/>
        <w:textAlignment w:val="baseline"/>
        <w:rPr/>
      </w:pPr>
      <w:r>
        <w:rPr>
          <w:rFonts w:eastAsia="Times New Roman" w:cs="Arial" w:ascii="Arial" w:hAnsi="Arial"/>
          <w:color w:val="535050"/>
          <w:sz w:val="20"/>
          <w:szCs w:val="20"/>
          <w:lang w:eastAsia="fr-FR"/>
        </w:rPr>
        <w:t>En mai 1962, Ray Charles est revenu à Paris </w:t>
      </w:r>
      <w:r>
        <w:rPr>
          <w:rFonts w:eastAsia="Times New Roman" w:cs="Arial" w:ascii="Arial" w:hAnsi="Arial"/>
          <w:color w:val="000000"/>
          <w:sz w:val="15"/>
          <w:szCs w:val="15"/>
          <w:lang w:eastAsia="fr-FR"/>
        </w:rPr>
        <w:t>(1)</w:t>
      </w:r>
      <w:r>
        <w:rPr>
          <w:rFonts w:eastAsia="Times New Roman" w:cs="Arial" w:ascii="Arial" w:hAnsi="Arial"/>
          <w:color w:val="535050"/>
          <w:sz w:val="20"/>
          <w:szCs w:val="20"/>
          <w:lang w:eastAsia="fr-FR"/>
        </w:rPr>
        <w:t xml:space="preserve"> pour une série de concerts mémorables avec son big band et les Raelets conduites par Margie Hendrix.   Le CD1 (plus de 73 minutes) propose 21 faces dont 10 inédits, parmi lesquels d’excellentes versions de « Alexander’s Ragtime Band », « Hallelujah I Love Her So » ou « Let the Good Time Roll ». Parmi les 3 faces bonus, on a deux bonnes versions alternatives de « Night Time Is the Right Time » (gravée en studio en octobre 1958 pour Atlantic avec Big Band et Raelets) et de « Careless Love » (Février 1962 pour ABC-Paramount avec Big Band). Il y a aussi « Cookin’ in Style », une face chantée par Percy Mayfield, gravée à Los Angeles avec un sextet de Ray Charles (au piano) pour son label Tangerine Records.    Le CD2 – (plus de 72 minutes) et ses 20 faces dont 9 inédits et 4 bonus – s’ouvre avec « Blue Stone », sa grande œuvre instrumentale et seul morceau connu où Charles joue du saxophone alto. A noter un « Tell the Truth » bien enlevé avec les Raelets menées par une Margie Hendrix déchaînée. Parmi les inédits, saluons un « From the Heart » vitaminé et jazzy, de longues versions de « Georgia on My Mind » (6’38) et « What’d I Say » (5’17), « Careless Love » en slow blues et quelques faces R&amp;B musclées (comme « Just a Littler Lovin’ » et « Hide Nor Hai »). Quant aux 4 bonus ce sont des faces enregistrées à Los Angeles en avril 1962 pour Tangerine, avec Charles au piano pour accompagner Louis Jordan au chant et saxophone dans les rentre-dedans « Hardhead » et « Texarkana Twist », au chant seulement dans « Workin’ Man » et dans le slow blues « You’re My Mule ».  Le CD3 (plus de 78 minutes) offre 19 faces sans inédits mais avec un bonus, « Swingin’ Along », un blues instrumental de plus de 4 minutes, gravé en juin 1961, utilisé en musique de fond dans le film du même titre et présenté sur disque pour la première fois. Pour le reste, on notera « Untitled Blues » (7’49) slow et instrumental (si on excepte fredonnements et la-la-las) et des classiques du Genius comme « Doodlin’ », « Margie » (hommage à Hendrix), « I Can’t Stop Loving You », « Hit the Road Jack », « Unchain My Heart » et autres « Yes Indeed ». </w:t>
      </w:r>
      <w:r>
        <w:rPr>
          <w:rFonts w:eastAsia="Times New Roman" w:cs="Arial" w:ascii="Arial" w:hAnsi="Arial"/>
          <w:b/>
          <w:bCs/>
          <w:color w:val="535050"/>
          <w:lang w:eastAsia="fr-FR"/>
        </w:rPr>
        <w:t xml:space="preserve">          ROBERT  SACRE</w:t>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t>________________________________</w:t>
      </w:r>
    </w:p>
    <w:p>
      <w:pPr>
        <w:pStyle w:val="Normal"/>
        <w:spacing w:lineRule="atLeast" w:line="240"/>
        <w:textAlignment w:val="baseline"/>
        <w:rPr>
          <w:rFonts w:ascii="Arial" w:hAnsi="Arial" w:eastAsia="Times New Roman" w:cs="Arial"/>
          <w:color w:val="000000"/>
          <w:sz w:val="17"/>
          <w:szCs w:val="17"/>
          <w:lang w:eastAsia="fr-FR"/>
        </w:rPr>
      </w:pPr>
      <w:r>
        <w:rPr>
          <w:rFonts w:eastAsia="Times New Roman" w:cs="Arial" w:ascii="Arial" w:hAnsi="Arial"/>
          <w:color w:val="000000"/>
          <w:sz w:val="15"/>
          <w:szCs w:val="15"/>
          <w:lang w:eastAsia="fr-FR"/>
        </w:rPr>
        <w:t>(1)</w:t>
      </w:r>
      <w:r>
        <w:rPr>
          <w:rFonts w:eastAsia="Times New Roman" w:cs="Arial" w:ascii="Arial" w:hAnsi="Arial"/>
          <w:color w:val="000000"/>
          <w:sz w:val="17"/>
          <w:szCs w:val="17"/>
          <w:lang w:eastAsia="fr-FR"/>
        </w:rPr>
        <w:t> La discographie de Ray Charles est bien représentée dans la catalogue Frémeaux &amp; Associés :</w:t>
      </w:r>
    </w:p>
    <w:p>
      <w:pPr>
        <w:pStyle w:val="Normal"/>
        <w:spacing w:lineRule="atLeast" w:line="240"/>
        <w:textAlignment w:val="baseline"/>
        <w:rPr>
          <w:rFonts w:ascii="Arial" w:hAnsi="Arial" w:eastAsia="Times New Roman" w:cs="Arial"/>
          <w:color w:val="000000"/>
          <w:sz w:val="17"/>
          <w:szCs w:val="17"/>
          <w:lang w:eastAsia="fr-FR"/>
        </w:rPr>
      </w:pPr>
      <w:r>
        <w:rPr>
          <w:rFonts w:eastAsia="Times New Roman" w:cs="Arial" w:ascii="Arial" w:hAnsi="Arial"/>
          <w:color w:val="000000"/>
          <w:sz w:val="17"/>
          <w:szCs w:val="17"/>
          <w:lang w:eastAsia="fr-FR"/>
        </w:rPr>
        <w:t xml:space="preserve">• </w:t>
      </w:r>
      <w:r>
        <w:rPr>
          <w:rFonts w:eastAsia="Times New Roman" w:cs="Arial" w:ascii="Arial" w:hAnsi="Arial"/>
          <w:color w:val="000000"/>
          <w:sz w:val="17"/>
          <w:szCs w:val="17"/>
          <w:lang w:eastAsia="fr-FR"/>
        </w:rPr>
        <w:t xml:space="preserve">FA 5350 : Ray Charles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Brother Ray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The Genius 1949-1960; The R&amp;B Hits and the Jazz ;</w:t>
      </w:r>
    </w:p>
    <w:p>
      <w:pPr>
        <w:pStyle w:val="Normal"/>
        <w:spacing w:lineRule="atLeast" w:line="240"/>
        <w:textAlignment w:val="baseline"/>
        <w:rPr>
          <w:rFonts w:ascii="Arial" w:hAnsi="Arial" w:eastAsia="Times New Roman" w:cs="Arial"/>
          <w:color w:val="000000"/>
          <w:sz w:val="17"/>
          <w:szCs w:val="17"/>
          <w:lang w:eastAsia="fr-FR"/>
        </w:rPr>
      </w:pPr>
      <w:r>
        <w:rPr>
          <w:rFonts w:eastAsia="Times New Roman" w:cs="Arial" w:ascii="Arial" w:hAnsi="Arial"/>
          <w:color w:val="000000"/>
          <w:sz w:val="17"/>
          <w:szCs w:val="17"/>
          <w:lang w:eastAsia="fr-FR"/>
        </w:rPr>
        <w:t xml:space="preserve">• </w:t>
      </w:r>
      <w:r>
        <w:rPr>
          <w:rFonts w:eastAsia="Times New Roman" w:cs="Arial" w:ascii="Arial" w:hAnsi="Arial"/>
          <w:color w:val="000000"/>
          <w:sz w:val="17"/>
          <w:szCs w:val="17"/>
          <w:lang w:eastAsia="fr-FR"/>
        </w:rPr>
        <w:t xml:space="preserve">FA 5643 : Ray Charles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Live at Newport 1960; réédition intégrale – Inédits + Bonus ;</w:t>
      </w:r>
    </w:p>
    <w:p>
      <w:pPr>
        <w:pStyle w:val="Normal"/>
        <w:spacing w:lineRule="atLeast" w:line="240"/>
        <w:textAlignment w:val="baseline"/>
        <w:rPr>
          <w:rFonts w:ascii="Arial" w:hAnsi="Arial" w:eastAsia="Times New Roman" w:cs="Arial"/>
          <w:color w:val="000000"/>
          <w:sz w:val="17"/>
          <w:szCs w:val="17"/>
          <w:lang w:eastAsia="fr-FR"/>
        </w:rPr>
      </w:pPr>
      <w:r>
        <w:rPr>
          <w:rFonts w:eastAsia="Times New Roman" w:cs="Arial" w:ascii="Arial" w:hAnsi="Arial"/>
          <w:color w:val="000000"/>
          <w:sz w:val="17"/>
          <w:szCs w:val="17"/>
          <w:lang w:eastAsia="fr-FR"/>
        </w:rPr>
        <w:t xml:space="preserve">• </w:t>
      </w:r>
      <w:r>
        <w:rPr>
          <w:rFonts w:eastAsia="Times New Roman" w:cs="Arial" w:ascii="Arial" w:hAnsi="Arial"/>
          <w:color w:val="000000"/>
          <w:sz w:val="17"/>
          <w:szCs w:val="17"/>
          <w:lang w:eastAsia="fr-FR"/>
        </w:rPr>
        <w:t xml:space="preserve">FA 5748 : Ray Charles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The Complete 1961 Paris Recordings (Palais des Sports) ;</w:t>
      </w:r>
    </w:p>
    <w:p>
      <w:pPr>
        <w:pStyle w:val="Normal"/>
        <w:spacing w:lineRule="atLeast" w:line="240"/>
        <w:textAlignment w:val="baseline"/>
        <w:rPr>
          <w:rFonts w:ascii="Arial" w:hAnsi="Arial" w:eastAsia="Times New Roman" w:cs="Arial"/>
          <w:color w:val="000000"/>
          <w:sz w:val="17"/>
          <w:szCs w:val="17"/>
          <w:lang w:eastAsia="fr-FR"/>
        </w:rPr>
      </w:pPr>
      <w:r>
        <w:rPr>
          <w:rFonts w:eastAsia="Times New Roman" w:cs="Arial" w:ascii="Arial" w:hAnsi="Arial"/>
          <w:color w:val="000000"/>
          <w:sz w:val="17"/>
          <w:szCs w:val="17"/>
          <w:lang w:eastAsia="fr-FR"/>
        </w:rPr>
        <w:t xml:space="preserve">• </w:t>
      </w:r>
      <w:r>
        <w:rPr>
          <w:rFonts w:eastAsia="Times New Roman" w:cs="Arial" w:ascii="Arial" w:hAnsi="Arial"/>
          <w:color w:val="000000"/>
          <w:sz w:val="17"/>
          <w:szCs w:val="17"/>
          <w:lang w:eastAsia="fr-FR"/>
        </w:rPr>
        <w:t xml:space="preserve">FA 5733 : Ray Charles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Antibes, Juan-les-Pins Festival 1961 (complete 4 performances).</w:t>
      </w:r>
    </w:p>
    <w:p>
      <w:pPr>
        <w:pStyle w:val="Normal"/>
        <w:rPr>
          <w:rFonts w:ascii="Times New Roman" w:hAnsi="Times New Roman" w:eastAsia="Times New Roman" w:cs="Times New Roman"/>
          <w:lang w:eastAsia="fr-FR"/>
        </w:rPr>
      </w:pPr>
      <w:r>
        <w:rPr>
          <w:rFonts w:eastAsia="Times New Roman" w:cs="Times New Roman" w:ascii="Times New Roman" w:hAnsi="Times New Roman"/>
          <w:lang w:eastAsia="fr-FR"/>
        </w:rPr>
      </w:r>
    </w:p>
    <w:p>
      <w:pPr>
        <w:pStyle w:val="Normal"/>
        <w:rPr/>
      </w:pPr>
      <w:r>
        <w:rPr>
          <w:rFonts w:eastAsia="Times New Roman" w:cs="Times New Roman" w:ascii="Times New Roman" w:hAnsi="Times New Roman"/>
          <w:lang w:eastAsia="fr-FR"/>
        </w:rPr>
        <w:t>Regarder/écouter  « Doodlin’«: </w:t>
      </w:r>
      <w:hyperlink r:id="rId7">
        <w:r>
          <w:rPr>
            <w:rStyle w:val="LienInternet"/>
            <w:rFonts w:eastAsia="Times New Roman" w:cs="Times New Roman" w:ascii="Times New Roman" w:hAnsi="Times New Roman"/>
            <w:lang w:eastAsia="fr-FR"/>
          </w:rPr>
          <w:t>https://www.youtube.com/watch?v=HorDe5fyo-Y</w:t>
        </w:r>
      </w:hyperlink>
      <w:r>
        <w:rPr>
          <w:rFonts w:eastAsia="Times New Roman" w:cs="Times New Roman" w:ascii="Times New Roman" w:hAnsi="Times New Roman"/>
          <w:lang w:eastAsia="fr-FR"/>
        </w:rPr>
        <w:t xml:space="preserve"> </w:t>
      </w:r>
    </w:p>
    <w:p>
      <w:pPr>
        <w:pStyle w:val="Normal"/>
        <w:shd w:val="clear" w:color="auto" w:fill="0099B2"/>
        <w:textAlignment w:val="baseline"/>
        <w:rPr/>
      </w:pPr>
      <w:hyperlink r:id="rId8">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BLACK   GOSPEL</w:t>
      </w:r>
      <w:r>
        <w:rPr>
          <w:rFonts w:cs="Arial" w:ascii="Arial" w:hAnsi="Arial"/>
          <w:color w:val="7A7575"/>
          <w:sz w:val="23"/>
          <w:szCs w:val="23"/>
        </w:rPr>
        <w:t xml:space="preserve"> </w:t>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Titre1"/>
        <w:spacing w:lineRule="atLeast" w:line="495"/>
        <w:textAlignment w:val="baseline"/>
        <w:rPr>
          <w:rFonts w:ascii="Antonio-Bold" w:hAnsi="Antonio-Bold"/>
          <w:b w:val="false"/>
          <w:b w:val="false"/>
          <w:bCs w:val="false"/>
          <w:caps/>
          <w:color w:val="0099B2"/>
          <w:spacing w:val="-15"/>
          <w:sz w:val="32"/>
          <w:szCs w:val="32"/>
        </w:rPr>
      </w:pPr>
      <w:r>
        <w:rPr>
          <w:rFonts w:ascii="Antonio-Bold" w:hAnsi="Antonio-Bold"/>
          <w:b w:val="false"/>
          <w:bCs w:val="false"/>
          <w:caps/>
          <w:color w:val="0099B2"/>
          <w:spacing w:val="-15"/>
          <w:sz w:val="32"/>
          <w:szCs w:val="32"/>
        </w:rPr>
        <w:t>PROF. ALEX BRADFORD : FEEL LIKE RUNNING FOR THE LORD ‐ EARLY RECORDINGS 1950-1961</w:t>
      </w:r>
    </w:p>
    <w:p>
      <w:pPr>
        <w:pStyle w:val="Postmeta"/>
        <w:spacing w:lineRule="atLeast" w:line="285"/>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9"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14 FÉVRIER 2022 </w:t>
      </w:r>
    </w:p>
    <w:p>
      <w:pPr>
        <w:pStyle w:val="Edition"/>
        <w:spacing w:lineRule="atLeast" w:line="285"/>
        <w:textAlignment w:val="baseline"/>
        <w:rPr/>
      </w:pPr>
      <w:hyperlink r:id="rId10" w:tgtFrame="Gospel Friend">
        <w:r>
          <w:rPr>
            <w:rStyle w:val="LienInternet"/>
            <w:rFonts w:cs="Arial" w:ascii="Arial" w:hAnsi="Arial"/>
            <w:color w:val="AA5912"/>
            <w:sz w:val="20"/>
            <w:szCs w:val="20"/>
            <w:u w:val="none"/>
          </w:rPr>
          <w:t>Gospel Friend</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 PN-1516</w:t>
      </w:r>
    </w:p>
    <w:p>
      <w:pPr>
        <w:pStyle w:val="NormalWeb"/>
        <w:spacing w:lineRule="atLeast" w:line="285"/>
        <w:textAlignment w:val="baseline"/>
        <w:rPr/>
      </w:pPr>
      <w:r>
        <w:rPr/>
        <w:drawing>
          <wp:inline distT="0" distB="0" distL="0" distR="0">
            <wp:extent cx="1920240" cy="1920240"/>
            <wp:effectExtent l="0" t="0" r="0" b="0"/>
            <wp:docPr id="2" name="Image 2" descr="/var/folders/27/g1jpcngj3m9fly_8dxf5ylg00000gn/T/com.microsoft.Word/WebArchiveCopyPasteTempFiles/Pochette-Feel-like-running-for-the-lor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var/folders/27/g1jpcngj3m9fly_8dxf5ylg00000gn/T/com.microsoft.Word/WebArchiveCopyPasteTempFiles/Pochette-Feel-like-running-for-the-lord.jpeg"/>
                    <pic:cNvPicPr>
                      <a:picLocks noChangeAspect="1" noChangeArrowheads="1"/>
                    </pic:cNvPicPr>
                  </pic:nvPicPr>
                  <pic:blipFill>
                    <a:blip r:embed="rId11"/>
                    <a:stretch>
                      <a:fillRect/>
                    </a:stretch>
                  </pic:blipFill>
                  <pic:spPr bwMode="auto">
                    <a:xfrm>
                      <a:off x="0" y="0"/>
                      <a:ext cx="1920240" cy="1920240"/>
                    </a:xfrm>
                    <a:prstGeom prst="rect">
                      <a:avLst/>
                    </a:prstGeom>
                  </pic:spPr>
                </pic:pic>
              </a:graphicData>
            </a:graphic>
          </wp:inline>
        </w:drawing>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t xml:space="preserve">   </w:t>
      </w:r>
      <w:r>
        <w:rPr>
          <w:rFonts w:cs="Arial" w:ascii="Arial" w:hAnsi="Arial"/>
          <w:color w:val="535050"/>
          <w:sz w:val="20"/>
          <w:szCs w:val="20"/>
        </w:rPr>
        <w:t>C’est à partir des années 60 que le Black Gospel s’est imposé en Europe. En 1961, Mahalia Jackson a rempli les plus grandes salles de concert à Londres, Berlin Est, Francfort, Copenhague, Stockholm, … Ernestine Washington et les Roberta Martin Singers, entre autres, furent les vedettes du Spoleto Festival en Italie en 1963. Sister Rosetta Tharpe fit une tournée européenne en 1964, au sein de l’American Folk Blues &amp; Gospel Caravan et, avant cela, en 1962, l’Europe accueillit, avec un succès inouï, la tournée Black Nativity, avec Marion Williams, soliste des Stars of Faith, Madeleine Bell et avec… Alex Bradford ! Tous ces solistes et groupes (dont Bradford) firent des carrières prestigieuses et appréciées d’amateurs de plus en plus nombreux.</w:t>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t>Alex Bradford était né le 23 janvier 1926 à Bessemer dans l’Alabama, près de Birmingham. Il fut élevé dans un bain de gospel avec les Jubilee Groups locaux, mais aussi avec les artistes en visite comme Arizona Dranes, la pianiste aveugle du Texas, adepte du ragtime, Mahalia Jackson, « Queen » C. Anderson, etc. Doué pour la musique, ses parents lui firent donner des leçons de chant, de piano et de danse. Il fit de solides études secondaires, achevées à New York, puis des études supérieures au très renommé Snow Hill Institute, avec de brillants résultats en histoire, anglais et musique. Avec ce solide bagage, il fut d’abord incorporé dans l’armée US puis, démobilisé en 1947, il s’installa à Chicago, bien décidé à se faire une place dans le show business. D’abord secrétaire de Mahalia Jackson, il se fit remarquer par des dons exceptionnels de compositeur de gospel songs repris par des groupes de prestige : « Since I Met Jesus » repris par les Caravans, les 5 Blind Boys of Alabama, … « I’m too Close to Heaven », repris par les Roberta Martin Singers, etc.</w:t>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t>En 1950 il se joignit aux Willie Webb Singers et enregistra avec eux, pour Gotham Records, des faces non composées par lui, comme « Every Day and Every Hour », « Alone » et « Eyes Have Not Seen » qui boostèrent encore son prestige d’interprète, toutes 3 sont reprises ici. Puis il organisa les Bradford Specials, décrochant un contrat avec Apollo Records et enregistrant 12 titres, dont 5 composés par lui, en 2 séances (1951 et 1952). Ces 12 titres sont présents sur cet album, dont les excellents « Test at the Judgement » et « Jesus Keep Me Near the Cross », en sus d’un pur chef d’œuvre du gospel à écouter en boucle : « He’s a Wonder », avec sa marque de fabrique, des passages en falsetto appris au contact de Marion Williams. En 1954, il passa chez Specialty Records en Californie et grava une quarantaine de faces dont 6 figurent ici avec un inédit, le bien enlevé « Somebody Touched Me »</w:t>
      </w:r>
      <w:r>
        <w:rPr>
          <w:rStyle w:val="Appleconvertedspace"/>
          <w:rFonts w:cs="Arial" w:ascii="Arial" w:hAnsi="Arial"/>
          <w:color w:val="535050"/>
          <w:sz w:val="20"/>
          <w:szCs w:val="20"/>
        </w:rPr>
        <w:t> </w:t>
      </w:r>
      <w:r>
        <w:rPr>
          <w:rStyle w:val="Notechiffre"/>
          <w:rFonts w:cs="Arial" w:ascii="Arial" w:hAnsi="Arial"/>
          <w:color w:val="000000"/>
          <w:sz w:val="15"/>
          <w:szCs w:val="15"/>
        </w:rPr>
        <w:t>(1)</w:t>
      </w:r>
      <w:r>
        <w:rPr>
          <w:rFonts w:cs="Arial" w:ascii="Arial" w:hAnsi="Arial"/>
          <w:color w:val="535050"/>
          <w:sz w:val="20"/>
          <w:szCs w:val="20"/>
        </w:rPr>
        <w:t>, les dynamiques « Feel Like Running for the Lord » et « I Feel The Spirit »</w:t>
      </w:r>
      <w:r>
        <w:rPr>
          <w:rStyle w:val="Appleconvertedspace"/>
          <w:rFonts w:cs="Arial" w:ascii="Arial" w:hAnsi="Arial"/>
          <w:color w:val="535050"/>
          <w:sz w:val="20"/>
          <w:szCs w:val="20"/>
        </w:rPr>
        <w:t> </w:t>
      </w:r>
      <w:r>
        <w:rPr>
          <w:rStyle w:val="Notechiffre"/>
          <w:rFonts w:cs="Arial" w:ascii="Arial" w:hAnsi="Arial"/>
          <w:color w:val="000000"/>
          <w:sz w:val="15"/>
          <w:szCs w:val="15"/>
        </w:rPr>
        <w:t>(1)</w:t>
      </w:r>
      <w:r>
        <w:rPr>
          <w:rFonts w:cs="Arial" w:ascii="Arial" w:hAnsi="Arial"/>
          <w:color w:val="535050"/>
          <w:sz w:val="20"/>
          <w:szCs w:val="20"/>
        </w:rPr>
        <w:t>. Partout, la voix de baryton de Bradford, chaude et un peu râpeuse, fit merveille, comme son jeu de piano, musclé et explosif ainsi que ses exploits de danseur sur scène.                                                                                En 1958, Bradford signa avec Gospel Records (affilié à Savoy Records), produisant l’émouvant « God Never Sent a Soldier to Battle Alone » (1959) dédié à sa mère. On notera encore un vibrant « What Do You Know About Jesus » (1959) et le survolté « He Supplies My Every Need » (1961). En 1962, il s’associa à Vee Jay Records puis à Checker, Nashboro et Cotillion (Atlantic), gravant 11 Lps entre 1962 et 1974 et se produisant en concerts, en festivals et en tournées internationales, mais aussi dans des shows musicaux avec une popularité et un talent sans failles, jusqu’à sa mort en 1978. On a ici un album incontournable avec des notes de pochette bien détaillées dues à Per Notini, le boss de Gospel Friend (livret 12 pages, illustré).</w:t>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t>________________________________</w:t>
      </w:r>
    </w:p>
    <w:p>
      <w:pPr>
        <w:pStyle w:val="Notetexte"/>
        <w:spacing w:lineRule="atLeast" w:line="240"/>
        <w:textAlignment w:val="baseline"/>
        <w:rPr>
          <w:rFonts w:ascii="Arial" w:hAnsi="Arial" w:cs="Arial"/>
          <w:color w:val="000000"/>
          <w:sz w:val="21"/>
          <w:szCs w:val="21"/>
        </w:rPr>
      </w:pPr>
      <w:r>
        <w:rPr>
          <w:rStyle w:val="Notechiffre"/>
          <w:rFonts w:cs="Arial" w:ascii="Arial" w:hAnsi="Arial"/>
          <w:color w:val="000000"/>
          <w:sz w:val="21"/>
          <w:szCs w:val="21"/>
        </w:rPr>
        <w:t>(1)</w:t>
      </w:r>
      <w:r>
        <w:rPr>
          <w:rStyle w:val="Appleconvertedspace"/>
          <w:rFonts w:cs="Arial" w:ascii="Arial" w:hAnsi="Arial"/>
          <w:color w:val="000000"/>
          <w:sz w:val="21"/>
          <w:szCs w:val="21"/>
        </w:rPr>
        <w:t> </w:t>
      </w:r>
      <w:r>
        <w:rPr>
          <w:rFonts w:cs="Arial" w:ascii="Arial" w:hAnsi="Arial"/>
          <w:color w:val="000000"/>
          <w:sz w:val="21"/>
          <w:szCs w:val="21"/>
        </w:rPr>
        <w:t>Première apparition en CD pour ces 2 faces.</w:t>
      </w:r>
    </w:p>
    <w:p>
      <w:pPr>
        <w:pStyle w:val="Normal"/>
        <w:rPr>
          <w:rFonts w:ascii="Times New Roman" w:hAnsi="Times New Roman" w:cs="Times New Roman"/>
          <w:sz w:val="21"/>
          <w:szCs w:val="21"/>
        </w:rPr>
      </w:pPr>
      <w:r>
        <w:rPr>
          <w:rFonts w:cs="Times New Roman" w:ascii="Times New Roman" w:hAnsi="Times New Roman"/>
          <w:sz w:val="21"/>
          <w:szCs w:val="21"/>
        </w:rPr>
      </w:r>
    </w:p>
    <w:p>
      <w:pPr>
        <w:pStyle w:val="Titre1"/>
        <w:rPr>
          <w:sz w:val="24"/>
          <w:szCs w:val="24"/>
        </w:rPr>
      </w:pPr>
      <w:r>
        <w:rPr>
          <w:sz w:val="24"/>
          <w:szCs w:val="24"/>
        </w:rPr>
      </w:r>
    </w:p>
    <w:p>
      <w:pPr>
        <w:pStyle w:val="Titre1"/>
        <w:rPr>
          <w:rFonts w:ascii="Arial" w:hAnsi="Arial" w:cs="Arial"/>
          <w:b w:val="false"/>
          <w:b w:val="false"/>
          <w:bCs w:val="false"/>
          <w:i/>
          <w:i/>
          <w:sz w:val="24"/>
          <w:szCs w:val="24"/>
        </w:rPr>
      </w:pPr>
      <w:bookmarkStart w:id="0" w:name="_GoBack"/>
      <w:bookmarkEnd w:id="0"/>
      <w:r>
        <w:rPr>
          <w:sz w:val="24"/>
          <w:szCs w:val="24"/>
        </w:rPr>
        <w:t xml:space="preserve">Regarder/écouter : </w:t>
      </w:r>
      <w:r>
        <w:rPr>
          <w:rFonts w:cs="Arial" w:ascii="Arial" w:hAnsi="Arial"/>
          <w:b w:val="false"/>
          <w:bCs w:val="false"/>
          <w:sz w:val="24"/>
          <w:szCs w:val="24"/>
        </w:rPr>
        <w:t xml:space="preserve">Alex Bradford - </w:t>
      </w:r>
      <w:r>
        <w:rPr>
          <w:rFonts w:cs="Arial" w:ascii="Arial" w:hAnsi="Arial"/>
          <w:b w:val="false"/>
          <w:bCs w:val="false"/>
          <w:i/>
          <w:sz w:val="24"/>
          <w:szCs w:val="24"/>
        </w:rPr>
        <w:t>Lord, you've been so good to me</w:t>
      </w:r>
    </w:p>
    <w:p>
      <w:pPr>
        <w:pStyle w:val="Titre1"/>
        <w:rPr/>
      </w:pPr>
      <w:r>
        <w:rPr>
          <w:rFonts w:cs="Arial" w:ascii="Arial" w:hAnsi="Arial"/>
          <w:b w:val="false"/>
          <w:bCs w:val="false"/>
          <w:i/>
          <w:sz w:val="24"/>
          <w:szCs w:val="24"/>
        </w:rPr>
        <w:t xml:space="preserve">  </w:t>
      </w:r>
      <w:hyperlink r:id="rId12">
        <w:r>
          <w:rPr>
            <w:rStyle w:val="LienInternet"/>
            <w:rFonts w:cs="Arial" w:ascii="Arial" w:hAnsi="Arial"/>
            <w:b w:val="false"/>
            <w:bCs w:val="false"/>
            <w:i/>
            <w:sz w:val="24"/>
            <w:szCs w:val="24"/>
          </w:rPr>
          <w:t>https://www.youtube.com/watch?v=xPQ0uMpmEmU</w:t>
        </w:r>
      </w:hyperlink>
      <w:r>
        <w:rPr>
          <w:rFonts w:cs="Arial" w:ascii="Arial" w:hAnsi="Arial"/>
          <w:b w:val="false"/>
          <w:bCs w:val="false"/>
          <w:i/>
          <w:sz w:val="24"/>
          <w:szCs w:val="24"/>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Fonts w:ascii="Antonio-Bold" w:hAnsi="Antonio-Bold"/>
          <w:caps/>
          <w:color w:val="FFFFFF"/>
          <w:spacing w:val="15"/>
          <w:sz w:val="24"/>
        </w:rPr>
        <w:t>C</w:t>
      </w:r>
    </w:p>
    <w:p>
      <w:pPr>
        <w:sectPr>
          <w:type w:val="nextPage"/>
          <w:pgSz w:w="11906" w:h="16838"/>
          <w:pgMar w:left="1417" w:right="1417" w:header="0" w:top="1417" w:footer="0" w:bottom="1417" w:gutter="0"/>
          <w:pgNumType w:fmt="decimal"/>
          <w:formProt w:val="false"/>
          <w:textDirection w:val="lrTb"/>
          <w:docGrid w:type="default" w:linePitch="360" w:charSpace="0"/>
        </w:sectPr>
      </w:pPr>
    </w:p>
    <w:p>
      <w:pPr>
        <w:pStyle w:val="Titre1"/>
        <w:ind w:left="0" w:right="0" w:hanging="0"/>
        <w:rPr>
          <w:sz w:val="36"/>
          <w:szCs w:val="36"/>
        </w:rPr>
      </w:pPr>
      <w:r>
        <w:rPr>
          <w:sz w:val="32"/>
          <w:szCs w:val="32"/>
        </w:rPr>
        <w:t xml:space="preserve">Alligator Records : 50 Years Of Genuine Houserockin’ Music   </w:t>
      </w:r>
      <w:r>
        <w:rPr>
          <w:sz w:val="36"/>
          <w:szCs w:val="36"/>
        </w:rPr>
        <w:t xml:space="preserve">     </w:t>
      </w:r>
    </w:p>
    <w:p>
      <w:pPr>
        <w:pStyle w:val="Corpsdetexte"/>
        <w:ind w:left="0" w:right="0" w:hanging="0"/>
        <w:rPr/>
      </w:pPr>
      <w:r>
        <w:rPr/>
        <w:t xml:space="preserve">Publié par </w:t>
      </w:r>
      <w:hyperlink r:id="rId13">
        <w:r>
          <w:rPr>
            <w:rStyle w:val="LienInternet"/>
          </w:rPr>
          <w:t>Robert Sacre</w:t>
        </w:r>
      </w:hyperlink>
      <w:r>
        <w:rPr/>
        <w:t xml:space="preserve"> le 21 février 2022                                                                                           </w:t>
      </w:r>
      <w:hyperlink r:id="rId14" w:tgtFrame="_blank">
        <w:r>
          <w:rPr>
            <w:rStyle w:val="LienInternet"/>
          </w:rPr>
          <w:t>Alligator</w:t>
        </w:r>
      </w:hyperlink>
      <w:r>
        <w:rPr>
          <w:color w:val="000000"/>
        </w:rPr>
        <w:t xml:space="preserve"> ‐ </w:t>
      </w:r>
      <w:r>
        <w:rPr>
          <w:color w:val="000000"/>
          <w:sz w:val="22"/>
          <w:szCs w:val="22"/>
        </w:rPr>
        <w:t>Références catalogue : Alligator ALCD 5000 et ALLP5000</w:t>
      </w:r>
    </w:p>
    <w:p>
      <w:pPr>
        <w:pStyle w:val="Corpsdetexte"/>
        <w:rPr/>
      </w:pPr>
      <w:r>
        <w:rPr/>
        <w:drawing>
          <wp:inline distT="0" distB="0" distL="0" distR="0">
            <wp:extent cx="1438275" cy="1438275"/>
            <wp:effectExtent l="0" t="0" r="0" b="0"/>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15"/>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Pour commémorer les 50 ans d’existence d’Alligator Records, Bruce Iglauer et son équipe ont mis les petits plats dans les grands. Deux formules au choix : ou bien deux long-playings avec 24 faces, ou un box de trois CDs avec 58 faces… Les 2 formules baladent les amateurs dans tout le catalogue du label, soit dans quelque chose comme 350 albums ! Et tout laisse à penser que Bruce Iglauer et ses collaborateurs ont pris beaucoup de plaisir à faire cette compilation, même si choisir vire vite à la frustration. Outre des notes de pochette détaillées, on a droit à 2 albums photos : le premier est consacré aux musiciens Alligator, le second à Bruce Iglauer avec des artistes Alligator. Il y a aussi de courtes biographies de ces artistes et une « Histoire de Alligator Records » en résumé qui renvoie au livre « Bitten by the Blues » (1). Ajoutons que le package de 2 LPs est proposé à un prix doux, moins de $25,00 et celui de 3 CDs à moins de $27,00.</w:t>
      </w:r>
    </w:p>
    <w:p>
      <w:pPr>
        <w:pStyle w:val="Corpsdetexte"/>
        <w:rPr/>
      </w:pPr>
      <w:r>
        <w:rPr/>
        <w:t>Quant à la musique, il serait fastidieux de détailler toutes les faces. Leur choix est judicieux, elles ont toutes été re-mastérisées, leurs qualités intrinsèques sont irréprochables et on peut dire que c’est la crème de la crème et un excellent panorama des enregistrements des musiciens qui ont fait le renom – et le succès – du label. Des plus connus comme Hound Dog Taylor, Albert Collins, Lonnie Brooks, Carey Bell, Billy Boy Arnold , Son Seals, Shemekia Copeland, Marcia Ball, Janiva Magness, etc…. aux derniers arrivés comme Christone «Kingfish» Ingram, Nick Moss &amp; Dennis Gruenling et Chris Cain. Avec aussi des absences remarquées comme celles de Lindsay Beaver, Moreland &amp; Arbuckle, Jarekus Singleton, Anders Osborne, etc… Mais le « boss » vous dira sans doute qu’on ne pouvait quand même pas inclure tout le monde. Que personne ne s’embarrasse des doublons éventuels, on a là une document exceptionnel qui se doit de figurer dans toute collection sérieuse.</w:t>
      </w:r>
    </w:p>
    <w:p>
      <w:pPr>
        <w:pStyle w:val="Corpsdetexte"/>
        <w:rPr/>
      </w:pPr>
      <w:r>
        <w:rPr/>
        <w:t xml:space="preserve">________________________________                                                                                                     (1) « Bitten by the Blues ‐ The Alligator Records Story », Bruce Iglauer &amp; Patrick A. Roberts (The University of Chicago Press, 2018) </w:t>
      </w:r>
      <w:hyperlink r:id="rId16" w:tgtFrame="_blank">
        <w:r>
          <w:rPr>
            <w:rStyle w:val="LienInternet"/>
          </w:rPr>
          <w:t>www.press.uchicago.edu</w:t>
        </w:r>
      </w:hyperlink>
    </w:p>
    <w:p>
      <w:pPr>
        <w:sectPr>
          <w:type w:val="continuous"/>
          <w:pgSz w:w="11906" w:h="16838"/>
          <w:pgMar w:left="1417" w:right="1417" w:header="0" w:top="1417" w:footer="0" w:bottom="1417" w:gutter="0"/>
          <w:formProt w:val="false"/>
          <w:textDirection w:val="lrTb"/>
          <w:docGrid w:type="default" w:linePitch="360" w:charSpace="0"/>
        </w:sectPr>
      </w:pPr>
    </w:p>
    <w:p>
      <w:pPr>
        <w:pStyle w:val="Normal"/>
        <w:rPr/>
      </w:pPr>
      <w:r>
        <w:rPr/>
        <w:t xml:space="preserve">Regarder/écouter    Hound Dog Taylor    Give Me Back My Wig      </w:t>
      </w:r>
      <w:hyperlink r:id="rId17">
        <w:r>
          <w:rPr>
            <w:rStyle w:val="LienInternetvisit"/>
          </w:rPr>
          <w:t>https://www.youtube.com/watch?v=4cQcOfmAKMs&amp;list=PLmHd68V34mo5o_WRTCYxqnBJelM5nwloi</w:t>
        </w:r>
      </w:hyperlink>
      <w:hyperlink r:id="rId18">
        <w:r>
          <w:rPr/>
          <w:t xml:space="preserve"> </w:t>
        </w:r>
      </w:hyperlink>
    </w:p>
    <w:sectPr>
      <w:type w:val="continuous"/>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ntonio-Bold">
    <w:charset w:val="00"/>
    <w:family w:val="roman"/>
    <w:pitch w:val="variable"/>
  </w:font>
  <w:font w:name="Arial">
    <w:charset w:val="00"/>
    <w:family w:val="roman"/>
    <w:pitch w:val="variable"/>
  </w:font>
  <w:font w:name="Cambria Math">
    <w:charset w:val="00"/>
    <w:family w:val="roman"/>
    <w:pitch w:val="variable"/>
  </w:font>
  <w:font w:name="Antonio-Bold">
    <w:charset w:val="00"/>
    <w:family w:val="auto"/>
    <w:pitch w:val="default"/>
  </w:font>
</w:fonts>
</file>

<file path=word/settings.xml><?xml version="1.0" encoding="utf-8"?>
<w:settings xmlns:w="http://schemas.openxmlformats.org/wordprocessingml/2006/main">
  <w:zoom w:percent="11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B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fr-BE" w:eastAsia="en-US" w:bidi="ar-SA"/>
    </w:rPr>
  </w:style>
  <w:style w:type="paragraph" w:styleId="Titre1">
    <w:name w:val="Heading 1"/>
    <w:basedOn w:val="Normal"/>
    <w:link w:val="Titre1Car"/>
    <w:uiPriority w:val="9"/>
    <w:qFormat/>
    <w:rsid w:val="007348bd"/>
    <w:pPr>
      <w:spacing w:beforeAutospacing="1" w:afterAutospacing="1"/>
      <w:outlineLvl w:val="0"/>
    </w:pPr>
    <w:rPr>
      <w:rFonts w:ascii="Times New Roman" w:hAnsi="Times New Roman" w:eastAsia="Times New Roman" w:cs="Times New Roman"/>
      <w:b/>
      <w:bCs/>
      <w:kern w:val="2"/>
      <w:sz w:val="48"/>
      <w:szCs w:val="48"/>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7348bd"/>
    <w:rPr>
      <w:rFonts w:ascii="Times New Roman" w:hAnsi="Times New Roman" w:eastAsia="Times New Roman" w:cs="Times New Roman"/>
      <w:b/>
      <w:bCs/>
      <w:kern w:val="2"/>
      <w:sz w:val="48"/>
      <w:szCs w:val="48"/>
      <w:lang w:eastAsia="fr-FR"/>
    </w:rPr>
  </w:style>
  <w:style w:type="character" w:styleId="LienInternet">
    <w:name w:val="Lien Internet"/>
    <w:basedOn w:val="DefaultParagraphFont"/>
    <w:uiPriority w:val="99"/>
    <w:unhideWhenUsed/>
    <w:rsid w:val="00ed79dd"/>
    <w:rPr>
      <w:color w:val="0000FF"/>
      <w:u w:val="single"/>
    </w:rPr>
  </w:style>
  <w:style w:type="character" w:styleId="Appleconvertedspace" w:customStyle="1">
    <w:name w:val="apple-converted-space"/>
    <w:basedOn w:val="DefaultParagraphFont"/>
    <w:qFormat/>
    <w:rsid w:val="007348bd"/>
    <w:rPr/>
  </w:style>
  <w:style w:type="character" w:styleId="Slash" w:customStyle="1">
    <w:name w:val="slash"/>
    <w:basedOn w:val="DefaultParagraphFont"/>
    <w:qFormat/>
    <w:rsid w:val="007348bd"/>
    <w:rPr/>
  </w:style>
  <w:style w:type="character" w:styleId="Notechiffre" w:customStyle="1">
    <w:name w:val="note_chiffre"/>
    <w:basedOn w:val="DefaultParagraphFont"/>
    <w:qFormat/>
    <w:rsid w:val="007348bd"/>
    <w:rPr/>
  </w:style>
  <w:style w:type="character" w:styleId="FollowedHyperlink">
    <w:name w:val="FollowedHyperlink"/>
    <w:basedOn w:val="DefaultParagraphFont"/>
    <w:uiPriority w:val="99"/>
    <w:semiHidden/>
    <w:unhideWhenUsed/>
    <w:qFormat/>
    <w:rsid w:val="00ed79dd"/>
    <w:rPr>
      <w:color w:val="954F72" w:themeColor="followedHyperlink"/>
      <w:u w:val="single"/>
    </w:rPr>
  </w:style>
  <w:style w:type="character" w:styleId="UnresolvedMention">
    <w:name w:val="Unresolved Mention"/>
    <w:basedOn w:val="DefaultParagraphFont"/>
    <w:uiPriority w:val="99"/>
    <w:semiHidden/>
    <w:unhideWhenUsed/>
    <w:qFormat/>
    <w:rsid w:val="00c91c98"/>
    <w:rPr>
      <w:color w:val="605E5C"/>
      <w:shd w:fill="E1DFDD" w:val="clear"/>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Postmeta" w:customStyle="1">
    <w:name w:val="post-meta"/>
    <w:basedOn w:val="Normal"/>
    <w:qFormat/>
    <w:rsid w:val="007348bd"/>
    <w:pPr>
      <w:spacing w:beforeAutospacing="1" w:afterAutospacing="1"/>
    </w:pPr>
    <w:rPr>
      <w:rFonts w:ascii="Times New Roman" w:hAnsi="Times New Roman" w:eastAsia="Times New Roman" w:cs="Times New Roman"/>
      <w:lang w:eastAsia="fr-FR"/>
    </w:rPr>
  </w:style>
  <w:style w:type="paragraph" w:styleId="Edition" w:customStyle="1">
    <w:name w:val="edition"/>
    <w:basedOn w:val="Normal"/>
    <w:qFormat/>
    <w:rsid w:val="007348bd"/>
    <w:pPr>
      <w:spacing w:beforeAutospacing="1" w:afterAutospacing="1"/>
    </w:pPr>
    <w:rPr>
      <w:rFonts w:ascii="Times New Roman" w:hAnsi="Times New Roman" w:eastAsia="Times New Roman" w:cs="Times New Roman"/>
      <w:lang w:eastAsia="fr-FR"/>
    </w:rPr>
  </w:style>
  <w:style w:type="paragraph" w:styleId="NormalWeb">
    <w:name w:val="Normal (Web)"/>
    <w:basedOn w:val="Normal"/>
    <w:uiPriority w:val="99"/>
    <w:semiHidden/>
    <w:unhideWhenUsed/>
    <w:qFormat/>
    <w:rsid w:val="007348bd"/>
    <w:pPr>
      <w:spacing w:beforeAutospacing="1" w:afterAutospacing="1"/>
    </w:pPr>
    <w:rPr>
      <w:rFonts w:ascii="Times New Roman" w:hAnsi="Times New Roman" w:eastAsia="Times New Roman" w:cs="Times New Roman"/>
      <w:lang w:eastAsia="fr-FR"/>
    </w:rPr>
  </w:style>
  <w:style w:type="paragraph" w:styleId="Notetexte" w:customStyle="1">
    <w:name w:val="note_texte"/>
    <w:basedOn w:val="Normal"/>
    <w:qFormat/>
    <w:rsid w:val="007348bd"/>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zzmania.be/category/chroniques/" TargetMode="External"/><Relationship Id="rId3" Type="http://schemas.openxmlformats.org/officeDocument/2006/relationships/hyperlink" Target="https://jazzmania.be/category/chroniques/chroniques-blues/" TargetMode="External"/><Relationship Id="rId4" Type="http://schemas.openxmlformats.org/officeDocument/2006/relationships/hyperlink" Target="https://jazzmania.be/author/robertsacre/" TargetMode="External"/><Relationship Id="rId5" Type="http://schemas.openxmlformats.org/officeDocument/2006/relationships/hyperlink" Target="https://www.fremeaux.com/index.php?page=shop.product_details&amp;category_id=64&amp;flypage=shop.flypage&amp;product_id=2088&amp;option=com_virtuemart&amp;Itemid=0" TargetMode="External"/><Relationship Id="rId6" Type="http://schemas.openxmlformats.org/officeDocument/2006/relationships/image" Target="media/image1.jpeg"/><Relationship Id="rId7" Type="http://schemas.openxmlformats.org/officeDocument/2006/relationships/hyperlink" Target="https://www.youtube.com/watch?v=HorDe5fyo-Y" TargetMode="External"/><Relationship Id="rId8" Type="http://schemas.openxmlformats.org/officeDocument/2006/relationships/hyperlink" Target="https://jazzmania.be/category/chroniques/" TargetMode="External"/><Relationship Id="rId9" Type="http://schemas.openxmlformats.org/officeDocument/2006/relationships/hyperlink" Target="https://jazzmania.be/author/robertsacre/" TargetMode="External"/><Relationship Id="rId10" Type="http://schemas.openxmlformats.org/officeDocument/2006/relationships/hyperlink" Target="https://www.bear-family.de/bradford-alex-feel-like-running-for-the-lord-early-recordings-1950-1961-cd.html" TargetMode="External"/><Relationship Id="rId11" Type="http://schemas.openxmlformats.org/officeDocument/2006/relationships/image" Target="media/image2.jpeg"/><Relationship Id="rId12" Type="http://schemas.openxmlformats.org/officeDocument/2006/relationships/hyperlink" Target="https://www.youtube.com/watch?v=xPQ0uMpmEmU" TargetMode="External"/><Relationship Id="rId13" Type="http://schemas.openxmlformats.org/officeDocument/2006/relationships/hyperlink" Target="https://jazzmania.be/author/robertsacre/" TargetMode="External"/><Relationship Id="rId14" Type="http://schemas.openxmlformats.org/officeDocument/2006/relationships/hyperlink" Target="https://www.alligator.com/albums/Alligator-Records50-Years-Of-Genuine-Houserockin-Music-3-CD-set/" TargetMode="External"/><Relationship Id="rId15" Type="http://schemas.openxmlformats.org/officeDocument/2006/relationships/image" Target="media/image3.jpeg"/><Relationship Id="rId16" Type="http://schemas.openxmlformats.org/officeDocument/2006/relationships/hyperlink" Target="https://press.uchicago.edu/index.html" TargetMode="External"/><Relationship Id="rId17" Type="http://schemas.openxmlformats.org/officeDocument/2006/relationships/hyperlink" Target="https://www.youtube.com/watch?v=4cQcOfmAKMs&amp;list=PLmHd68V34mo5o_WRTCYxqnBJelM5nwloi" TargetMode="External"/><Relationship Id="rId18" Type="http://schemas.openxmlformats.org/officeDocument/2006/relationships/hyperlink" Target="" TargetMode="Externa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LibreOffice/6.3.2.2$Windows_X86_64 LibreOffice_project/98b30e735bda24bc04ab42594c85f7fd8be07b9c</Application>
  <Pages>4</Pages>
  <Words>1660</Words>
  <Characters>7847</Characters>
  <CharactersWithSpaces>9805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2022-02-07T14:00:00Z</dcterms:created>
  <dc:creator>Microsoft Office User</dc:creator>
  <dc:description/>
  <dc:language>fr-BE</dc:language>
  <cp:lastModifiedBy/>
  <dcterms:modified xsi:type="dcterms:W3CDTF">2022-03-04T09:25:41Z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