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9D582D" w14:textId="77777777" w:rsidR="008B18A8" w:rsidRPr="008B18A8" w:rsidRDefault="008B18A8" w:rsidP="00D43787">
      <w:pPr>
        <w:spacing w:line="360" w:lineRule="auto"/>
        <w:jc w:val="center"/>
        <w:rPr>
          <w:rFonts w:ascii="Georgia" w:hAnsi="Georgia"/>
          <w:b/>
        </w:rPr>
      </w:pPr>
      <w:r w:rsidRPr="008B18A8">
        <w:rPr>
          <w:rFonts w:ascii="Georgia" w:hAnsi="Georgia"/>
          <w:b/>
        </w:rPr>
        <w:t>Journée d’études « Hegel et la (dé)colonisation de l’histoire »</w:t>
      </w:r>
    </w:p>
    <w:p w14:paraId="734C8339" w14:textId="77777777" w:rsidR="008B18A8" w:rsidRPr="008B18A8" w:rsidRDefault="008B18A8" w:rsidP="008B18A8">
      <w:pPr>
        <w:spacing w:line="360" w:lineRule="auto"/>
        <w:ind w:firstLine="708"/>
        <w:jc w:val="center"/>
        <w:rPr>
          <w:rFonts w:ascii="Georgia" w:hAnsi="Georgia"/>
        </w:rPr>
      </w:pPr>
      <w:r w:rsidRPr="008B18A8">
        <w:rPr>
          <w:rFonts w:ascii="Georgia" w:hAnsi="Georgia"/>
        </w:rPr>
        <w:t>1 décembre 2021 - Université de Namur</w:t>
      </w:r>
    </w:p>
    <w:p w14:paraId="5953097B" w14:textId="77777777" w:rsidR="008B18A8" w:rsidRPr="008B18A8" w:rsidRDefault="008B18A8" w:rsidP="008B18A8">
      <w:pPr>
        <w:spacing w:line="360" w:lineRule="auto"/>
        <w:ind w:firstLine="708"/>
        <w:jc w:val="both"/>
        <w:rPr>
          <w:rFonts w:ascii="Georgia" w:hAnsi="Georgia"/>
        </w:rPr>
      </w:pPr>
    </w:p>
    <w:p w14:paraId="619FA38D" w14:textId="77777777" w:rsidR="008B18A8" w:rsidRPr="008B18A8" w:rsidRDefault="008B18A8" w:rsidP="008B18A8">
      <w:pPr>
        <w:spacing w:line="360" w:lineRule="auto"/>
        <w:jc w:val="both"/>
        <w:rPr>
          <w:rFonts w:ascii="Georgia" w:hAnsi="Georgia"/>
        </w:rPr>
      </w:pPr>
      <w:r w:rsidRPr="008B18A8">
        <w:rPr>
          <w:rFonts w:ascii="Georgia" w:hAnsi="Georgia"/>
        </w:rPr>
        <w:t>Organisé</w:t>
      </w:r>
      <w:r>
        <w:rPr>
          <w:rFonts w:ascii="Georgia" w:hAnsi="Georgia"/>
        </w:rPr>
        <w:t>e</w:t>
      </w:r>
      <w:r w:rsidRPr="008B18A8">
        <w:rPr>
          <w:rFonts w:ascii="Georgia" w:hAnsi="Georgia"/>
        </w:rPr>
        <w:t xml:space="preserve"> avec le</w:t>
      </w:r>
      <w:r>
        <w:rPr>
          <w:rFonts w:ascii="Georgia" w:hAnsi="Georgia"/>
        </w:rPr>
        <w:t xml:space="preserve"> soutien du</w:t>
      </w:r>
      <w:r w:rsidRPr="008B18A8">
        <w:rPr>
          <w:rFonts w:ascii="Georgia" w:hAnsi="Georgia"/>
        </w:rPr>
        <w:t xml:space="preserve"> groupe de contact FNRS « Recherches sur la philosophie de Hegel » et l’institut </w:t>
      </w:r>
      <w:proofErr w:type="spellStart"/>
      <w:r w:rsidRPr="008B18A8">
        <w:rPr>
          <w:rFonts w:ascii="Georgia" w:hAnsi="Georgia"/>
          <w:i/>
        </w:rPr>
        <w:t>Esphin</w:t>
      </w:r>
      <w:proofErr w:type="spellEnd"/>
      <w:r w:rsidRPr="008B18A8">
        <w:rPr>
          <w:rFonts w:ascii="Georgia" w:hAnsi="Georgia"/>
          <w:i/>
        </w:rPr>
        <w:t xml:space="preserve"> </w:t>
      </w:r>
      <w:r w:rsidRPr="008B18A8">
        <w:rPr>
          <w:rFonts w:ascii="Georgia" w:hAnsi="Georgia"/>
        </w:rPr>
        <w:t>(</w:t>
      </w:r>
      <w:proofErr w:type="spellStart"/>
      <w:r w:rsidRPr="008B18A8">
        <w:rPr>
          <w:rFonts w:ascii="Georgia" w:hAnsi="Georgia"/>
        </w:rPr>
        <w:t>UNamur</w:t>
      </w:r>
      <w:proofErr w:type="spellEnd"/>
      <w:r w:rsidRPr="008B18A8">
        <w:rPr>
          <w:rFonts w:ascii="Georgia" w:hAnsi="Georgia"/>
        </w:rPr>
        <w:t>)</w:t>
      </w:r>
    </w:p>
    <w:p w14:paraId="44523954" w14:textId="77777777" w:rsidR="008B18A8" w:rsidRPr="008B18A8" w:rsidRDefault="008B18A8" w:rsidP="008B18A8">
      <w:pPr>
        <w:spacing w:line="360" w:lineRule="auto"/>
        <w:ind w:firstLine="708"/>
        <w:jc w:val="both"/>
        <w:rPr>
          <w:rFonts w:ascii="Georgia" w:hAnsi="Georgia"/>
        </w:rPr>
      </w:pPr>
    </w:p>
    <w:p w14:paraId="216E34F1" w14:textId="77777777" w:rsidR="008B18A8" w:rsidRDefault="008B18A8" w:rsidP="00D43787">
      <w:pPr>
        <w:spacing w:line="360" w:lineRule="auto"/>
        <w:jc w:val="both"/>
        <w:rPr>
          <w:rFonts w:ascii="Georgia" w:hAnsi="Georgia"/>
        </w:rPr>
      </w:pPr>
      <w:r w:rsidRPr="008B18A8">
        <w:rPr>
          <w:rFonts w:ascii="Georgia" w:hAnsi="Georgia"/>
        </w:rPr>
        <w:t>Intervenants </w:t>
      </w:r>
      <w:r w:rsidR="00896FF9">
        <w:rPr>
          <w:rFonts w:ascii="Georgia" w:hAnsi="Georgia"/>
        </w:rPr>
        <w:t xml:space="preserve">(à confirmer) </w:t>
      </w:r>
      <w:r w:rsidRPr="008B18A8">
        <w:rPr>
          <w:rFonts w:ascii="Georgia" w:hAnsi="Georgia"/>
        </w:rPr>
        <w:t>: Louis Carré (</w:t>
      </w:r>
      <w:proofErr w:type="spellStart"/>
      <w:r w:rsidRPr="008B18A8">
        <w:rPr>
          <w:rFonts w:ascii="Georgia" w:hAnsi="Georgia"/>
        </w:rPr>
        <w:t>UNamur</w:t>
      </w:r>
      <w:proofErr w:type="spellEnd"/>
      <w:r w:rsidRPr="008B18A8">
        <w:rPr>
          <w:rFonts w:ascii="Georgia" w:hAnsi="Georgia"/>
        </w:rPr>
        <w:t>), Chiara Collamati (</w:t>
      </w:r>
      <w:proofErr w:type="spellStart"/>
      <w:r w:rsidR="00DA70A8">
        <w:rPr>
          <w:rFonts w:ascii="Georgia" w:hAnsi="Georgia"/>
        </w:rPr>
        <w:t>ULg</w:t>
      </w:r>
      <w:proofErr w:type="spellEnd"/>
      <w:r w:rsidR="00DA70A8">
        <w:rPr>
          <w:rFonts w:ascii="Georgia" w:hAnsi="Georgia"/>
        </w:rPr>
        <w:t xml:space="preserve">), Frédéric </w:t>
      </w:r>
      <w:proofErr w:type="spellStart"/>
      <w:r w:rsidR="00DA70A8">
        <w:rPr>
          <w:rFonts w:ascii="Georgia" w:hAnsi="Georgia"/>
        </w:rPr>
        <w:t>Monferrand</w:t>
      </w:r>
      <w:proofErr w:type="spellEnd"/>
      <w:r w:rsidR="00DA70A8">
        <w:rPr>
          <w:rFonts w:ascii="Georgia" w:hAnsi="Georgia"/>
        </w:rPr>
        <w:t xml:space="preserve"> (</w:t>
      </w:r>
      <w:proofErr w:type="spellStart"/>
      <w:r w:rsidRPr="008B18A8">
        <w:rPr>
          <w:rFonts w:ascii="Georgia" w:hAnsi="Georgia"/>
        </w:rPr>
        <w:t>UNamur</w:t>
      </w:r>
      <w:proofErr w:type="spellEnd"/>
      <w:r w:rsidRPr="008B18A8">
        <w:rPr>
          <w:rFonts w:ascii="Georgia" w:hAnsi="Georgia"/>
        </w:rPr>
        <w:t xml:space="preserve">), Oriane </w:t>
      </w:r>
      <w:proofErr w:type="spellStart"/>
      <w:r w:rsidRPr="008B18A8">
        <w:rPr>
          <w:rFonts w:ascii="Georgia" w:hAnsi="Georgia"/>
        </w:rPr>
        <w:t>Petteni</w:t>
      </w:r>
      <w:proofErr w:type="spellEnd"/>
      <w:r w:rsidRPr="008B18A8">
        <w:rPr>
          <w:rFonts w:ascii="Georgia" w:hAnsi="Georgia"/>
        </w:rPr>
        <w:t xml:space="preserve"> (</w:t>
      </w:r>
      <w:proofErr w:type="spellStart"/>
      <w:r w:rsidRPr="008B18A8">
        <w:rPr>
          <w:rFonts w:ascii="Georgia" w:hAnsi="Georgia"/>
        </w:rPr>
        <w:t>U</w:t>
      </w:r>
      <w:r w:rsidR="00896FF9">
        <w:rPr>
          <w:rFonts w:ascii="Georgia" w:hAnsi="Georgia"/>
        </w:rPr>
        <w:t>Lg</w:t>
      </w:r>
      <w:proofErr w:type="spellEnd"/>
      <w:r w:rsidR="00896FF9">
        <w:rPr>
          <w:rFonts w:ascii="Georgia" w:hAnsi="Georgia"/>
        </w:rPr>
        <w:t>), Mat</w:t>
      </w:r>
      <w:r w:rsidR="00BA5214">
        <w:rPr>
          <w:rFonts w:ascii="Georgia" w:hAnsi="Georgia"/>
        </w:rPr>
        <w:t>t</w:t>
      </w:r>
      <w:r w:rsidR="00896FF9">
        <w:rPr>
          <w:rFonts w:ascii="Georgia" w:hAnsi="Georgia"/>
        </w:rPr>
        <w:t>hieu Renault (Université</w:t>
      </w:r>
      <w:r w:rsidRPr="008B18A8">
        <w:rPr>
          <w:rFonts w:ascii="Georgia" w:hAnsi="Georgia"/>
        </w:rPr>
        <w:t xml:space="preserve"> Paris 8), Manuel </w:t>
      </w:r>
      <w:proofErr w:type="spellStart"/>
      <w:r w:rsidRPr="008B18A8">
        <w:rPr>
          <w:rFonts w:ascii="Georgia" w:hAnsi="Georgia"/>
        </w:rPr>
        <w:t>Tangorra</w:t>
      </w:r>
      <w:proofErr w:type="spellEnd"/>
      <w:r w:rsidRPr="008B18A8">
        <w:rPr>
          <w:rFonts w:ascii="Georgia" w:hAnsi="Georgia"/>
        </w:rPr>
        <w:t xml:space="preserve"> (UCL), Jean-Baptiste </w:t>
      </w:r>
      <w:proofErr w:type="spellStart"/>
      <w:r w:rsidRPr="008B18A8">
        <w:rPr>
          <w:rFonts w:ascii="Georgia" w:hAnsi="Georgia"/>
        </w:rPr>
        <w:t>Vuillerod</w:t>
      </w:r>
      <w:proofErr w:type="spellEnd"/>
      <w:r w:rsidRPr="008B18A8">
        <w:rPr>
          <w:rFonts w:ascii="Georgia" w:hAnsi="Georgia"/>
        </w:rPr>
        <w:t xml:space="preserve"> (</w:t>
      </w:r>
      <w:proofErr w:type="spellStart"/>
      <w:r w:rsidRPr="008B18A8">
        <w:rPr>
          <w:rFonts w:ascii="Georgia" w:hAnsi="Georgia"/>
        </w:rPr>
        <w:t>UNamur</w:t>
      </w:r>
      <w:proofErr w:type="spellEnd"/>
      <w:r w:rsidRPr="008B18A8">
        <w:rPr>
          <w:rFonts w:ascii="Georgia" w:hAnsi="Georgia"/>
        </w:rPr>
        <w:t>)</w:t>
      </w:r>
    </w:p>
    <w:p w14:paraId="1BF1CAD5" w14:textId="77777777" w:rsidR="008B18A8" w:rsidRDefault="008B18A8" w:rsidP="002104AC">
      <w:pPr>
        <w:spacing w:line="360" w:lineRule="auto"/>
        <w:ind w:firstLine="708"/>
        <w:jc w:val="both"/>
        <w:rPr>
          <w:rFonts w:ascii="Georgia" w:hAnsi="Georgia"/>
        </w:rPr>
      </w:pPr>
    </w:p>
    <w:p w14:paraId="25FF1995" w14:textId="77777777" w:rsidR="002104AC" w:rsidRDefault="002104AC" w:rsidP="002104AC">
      <w:pPr>
        <w:spacing w:line="360" w:lineRule="auto"/>
        <w:ind w:firstLine="708"/>
        <w:jc w:val="both"/>
        <w:rPr>
          <w:rFonts w:ascii="Georgia" w:hAnsi="Georgia"/>
        </w:rPr>
      </w:pPr>
      <w:r>
        <w:rPr>
          <w:rFonts w:ascii="Georgia" w:hAnsi="Georgia"/>
        </w:rPr>
        <w:t>L’objectif de cette journée d’étude est de</w:t>
      </w:r>
      <w:r w:rsidR="008B18A8">
        <w:rPr>
          <w:rFonts w:ascii="Georgia" w:hAnsi="Georgia"/>
        </w:rPr>
        <w:t xml:space="preserve"> </w:t>
      </w:r>
      <w:r w:rsidR="008B18A8" w:rsidRPr="001E0847">
        <w:rPr>
          <w:rFonts w:ascii="Georgia" w:hAnsi="Georgia"/>
          <w:highlight w:val="yellow"/>
        </w:rPr>
        <w:t>proposer</w:t>
      </w:r>
      <w:r w:rsidRPr="001E0847">
        <w:rPr>
          <w:rFonts w:ascii="Georgia" w:hAnsi="Georgia"/>
          <w:highlight w:val="yellow"/>
        </w:rPr>
        <w:t xml:space="preserve"> </w:t>
      </w:r>
      <w:r w:rsidR="008B18A8" w:rsidRPr="001E0847">
        <w:rPr>
          <w:rFonts w:ascii="Georgia" w:hAnsi="Georgia"/>
          <w:highlight w:val="yellow"/>
        </w:rPr>
        <w:t>une relecture de</w:t>
      </w:r>
      <w:r w:rsidRPr="001E0847">
        <w:rPr>
          <w:rFonts w:ascii="Georgia" w:hAnsi="Georgia"/>
          <w:highlight w:val="yellow"/>
        </w:rPr>
        <w:t xml:space="preserve"> la philosophie hégélienne de l’histoire </w:t>
      </w:r>
      <w:r w:rsidR="008B18A8" w:rsidRPr="001E0847">
        <w:rPr>
          <w:rFonts w:ascii="Georgia" w:hAnsi="Georgia"/>
          <w:highlight w:val="yellow"/>
        </w:rPr>
        <w:t>mondiale (</w:t>
      </w:r>
      <w:proofErr w:type="spellStart"/>
      <w:r w:rsidR="008B18A8" w:rsidRPr="001E0847">
        <w:rPr>
          <w:rFonts w:ascii="Georgia" w:hAnsi="Georgia"/>
          <w:i/>
          <w:highlight w:val="yellow"/>
        </w:rPr>
        <w:t>Weltgeschichte</w:t>
      </w:r>
      <w:proofErr w:type="spellEnd"/>
      <w:r w:rsidR="008B18A8" w:rsidRPr="001E0847">
        <w:rPr>
          <w:rFonts w:ascii="Georgia" w:hAnsi="Georgia"/>
          <w:highlight w:val="yellow"/>
        </w:rPr>
        <w:t xml:space="preserve">) </w:t>
      </w:r>
      <w:r w:rsidR="006B2CD2" w:rsidRPr="001E0847">
        <w:rPr>
          <w:rFonts w:ascii="Georgia" w:hAnsi="Georgia"/>
          <w:highlight w:val="yellow"/>
        </w:rPr>
        <w:t>au regard</w:t>
      </w:r>
      <w:r w:rsidRPr="001E0847">
        <w:rPr>
          <w:rFonts w:ascii="Georgia" w:hAnsi="Georgia"/>
          <w:highlight w:val="yellow"/>
        </w:rPr>
        <w:t xml:space="preserve"> des différentes critiques dont elle a </w:t>
      </w:r>
      <w:r w:rsidR="00D43787" w:rsidRPr="001E0847">
        <w:rPr>
          <w:rFonts w:ascii="Georgia" w:hAnsi="Georgia"/>
          <w:highlight w:val="yellow"/>
        </w:rPr>
        <w:t>pu faire</w:t>
      </w:r>
      <w:r w:rsidR="00896FF9" w:rsidRPr="001E0847">
        <w:rPr>
          <w:rFonts w:ascii="Georgia" w:hAnsi="Georgia"/>
          <w:highlight w:val="yellow"/>
        </w:rPr>
        <w:t xml:space="preserve"> l’objet.</w:t>
      </w:r>
      <w:r w:rsidR="00896FF9">
        <w:rPr>
          <w:rFonts w:ascii="Georgia" w:hAnsi="Georgia"/>
        </w:rPr>
        <w:t xml:space="preserve"> On a </w:t>
      </w:r>
      <w:r>
        <w:rPr>
          <w:rFonts w:ascii="Georgia" w:hAnsi="Georgia"/>
        </w:rPr>
        <w:t xml:space="preserve">pu reprocher à Hegel son </w:t>
      </w:r>
      <w:r w:rsidRPr="001E0847">
        <w:rPr>
          <w:rFonts w:ascii="Georgia" w:hAnsi="Georgia"/>
          <w:highlight w:val="yellow"/>
        </w:rPr>
        <w:t>eurocentrisme</w:t>
      </w:r>
      <w:r>
        <w:rPr>
          <w:rFonts w:ascii="Georgia" w:hAnsi="Georgia"/>
        </w:rPr>
        <w:t xml:space="preserve"> hégémonisant, son racisme culturel, sa </w:t>
      </w:r>
      <w:r w:rsidRPr="001E0847">
        <w:rPr>
          <w:rFonts w:ascii="Georgia" w:hAnsi="Georgia"/>
          <w:highlight w:val="yellow"/>
        </w:rPr>
        <w:t>justification du colonialisme</w:t>
      </w:r>
      <w:r>
        <w:rPr>
          <w:rFonts w:ascii="Georgia" w:hAnsi="Georgia"/>
        </w:rPr>
        <w:t xml:space="preserve"> ou son </w:t>
      </w:r>
      <w:r w:rsidRPr="001E0847">
        <w:rPr>
          <w:rFonts w:ascii="Georgia" w:hAnsi="Georgia"/>
          <w:highlight w:val="yellow"/>
        </w:rPr>
        <w:t>étatisme exclusif</w:t>
      </w:r>
      <w:r>
        <w:rPr>
          <w:rFonts w:ascii="Georgia" w:hAnsi="Georgia"/>
        </w:rPr>
        <w:t>. Il y a là autant d’objections décisives, mais qui n’en demeur</w:t>
      </w:r>
      <w:r w:rsidR="00D43787">
        <w:rPr>
          <w:rFonts w:ascii="Georgia" w:hAnsi="Georgia"/>
        </w:rPr>
        <w:t>e</w:t>
      </w:r>
      <w:r>
        <w:rPr>
          <w:rFonts w:ascii="Georgia" w:hAnsi="Georgia"/>
        </w:rPr>
        <w:t xml:space="preserve">nt pas moins problématiques. D’une part, parce que ces critiques sont loin de se recouper parfaitement. D’autre part, parce qu’il n’est pas certain que </w:t>
      </w:r>
      <w:r w:rsidRPr="001E0847">
        <w:rPr>
          <w:rFonts w:ascii="Georgia" w:hAnsi="Georgia"/>
          <w:highlight w:val="yellow"/>
        </w:rPr>
        <w:t>les objets qu’elle visent soient nécessairement inscrits dans le projet</w:t>
      </w:r>
      <w:r w:rsidR="008B18A8" w:rsidRPr="001E0847">
        <w:rPr>
          <w:rFonts w:ascii="Georgia" w:hAnsi="Georgia"/>
          <w:highlight w:val="yellow"/>
        </w:rPr>
        <w:t xml:space="preserve"> même</w:t>
      </w:r>
      <w:r w:rsidRPr="001E0847">
        <w:rPr>
          <w:rFonts w:ascii="Georgia" w:hAnsi="Georgia"/>
          <w:highlight w:val="yellow"/>
        </w:rPr>
        <w:t xml:space="preserve"> d’une histoire</w:t>
      </w:r>
      <w:r w:rsidR="00D43787" w:rsidRPr="001E0847">
        <w:rPr>
          <w:rFonts w:ascii="Georgia" w:hAnsi="Georgia"/>
          <w:highlight w:val="yellow"/>
        </w:rPr>
        <w:t xml:space="preserve"> mondiale ou</w:t>
      </w:r>
      <w:r w:rsidRPr="001E0847">
        <w:rPr>
          <w:rFonts w:ascii="Georgia" w:hAnsi="Georgia"/>
          <w:highlight w:val="yellow"/>
        </w:rPr>
        <w:t xml:space="preserve"> universelle.</w:t>
      </w:r>
    </w:p>
    <w:p w14:paraId="4685388E" w14:textId="77777777" w:rsidR="009346A0" w:rsidRDefault="002104AC" w:rsidP="002104AC">
      <w:pPr>
        <w:spacing w:line="360" w:lineRule="auto"/>
        <w:jc w:val="both"/>
        <w:rPr>
          <w:rFonts w:ascii="Georgia" w:hAnsi="Georgia"/>
        </w:rPr>
      </w:pPr>
      <w:r>
        <w:rPr>
          <w:rFonts w:ascii="Georgia" w:hAnsi="Georgia"/>
        </w:rPr>
        <w:tab/>
        <w:t xml:space="preserve">Depuis la parution de l’essai de </w:t>
      </w:r>
      <w:r w:rsidRPr="001E0847">
        <w:rPr>
          <w:rFonts w:ascii="Georgia" w:hAnsi="Georgia"/>
          <w:highlight w:val="yellow"/>
        </w:rPr>
        <w:t>Susan Buck-</w:t>
      </w:r>
      <w:proofErr w:type="spellStart"/>
      <w:r w:rsidRPr="001E0847">
        <w:rPr>
          <w:rFonts w:ascii="Georgia" w:hAnsi="Georgia"/>
          <w:highlight w:val="yellow"/>
        </w:rPr>
        <w:t>Morss</w:t>
      </w:r>
      <w:proofErr w:type="spellEnd"/>
      <w:r w:rsidRPr="001E0847">
        <w:rPr>
          <w:rFonts w:ascii="Georgia" w:hAnsi="Georgia"/>
          <w:highlight w:val="yellow"/>
        </w:rPr>
        <w:t xml:space="preserve"> sur « Hegel et Haïti »</w:t>
      </w:r>
      <w:r w:rsidR="006B2CD2">
        <w:rPr>
          <w:rFonts w:ascii="Georgia" w:hAnsi="Georgia"/>
        </w:rPr>
        <w:t xml:space="preserve"> (2000)</w:t>
      </w:r>
      <w:r>
        <w:rPr>
          <w:rFonts w:ascii="Georgia" w:hAnsi="Georgia"/>
        </w:rPr>
        <w:t>, la question s’est en effet posée, dans le champ des études hégéliennes et au-delà, de la possibilité de formuler</w:t>
      </w:r>
      <w:r w:rsidR="00896FF9">
        <w:rPr>
          <w:rFonts w:ascii="Georgia" w:hAnsi="Georgia"/>
        </w:rPr>
        <w:t xml:space="preserve"> à nouveaux frais</w:t>
      </w:r>
      <w:r>
        <w:rPr>
          <w:rFonts w:ascii="Georgia" w:hAnsi="Georgia"/>
        </w:rPr>
        <w:t xml:space="preserve"> une </w:t>
      </w:r>
      <w:r w:rsidRPr="001E0847">
        <w:rPr>
          <w:rFonts w:ascii="Georgia" w:hAnsi="Georgia"/>
          <w:highlight w:val="yellow"/>
        </w:rPr>
        <w:t>philosophie critique de l’histoire universelle.</w:t>
      </w:r>
      <w:r>
        <w:rPr>
          <w:rFonts w:ascii="Georgia" w:hAnsi="Georgia"/>
        </w:rPr>
        <w:t xml:space="preserve"> La question n’est à vrai dire pas nouvelle. C’était déjà celle que soulevaient </w:t>
      </w:r>
      <w:r w:rsidR="00896FF9">
        <w:rPr>
          <w:rFonts w:ascii="Georgia" w:hAnsi="Georgia"/>
        </w:rPr>
        <w:t xml:space="preserve">à bien des égards </w:t>
      </w:r>
      <w:r w:rsidRPr="001E0847">
        <w:rPr>
          <w:rFonts w:ascii="Georgia" w:hAnsi="Georgia"/>
          <w:highlight w:val="yellow"/>
        </w:rPr>
        <w:t>Du Bois</w:t>
      </w:r>
      <w:r>
        <w:rPr>
          <w:rFonts w:ascii="Georgia" w:hAnsi="Georgia"/>
        </w:rPr>
        <w:t xml:space="preserve">, </w:t>
      </w:r>
      <w:r w:rsidRPr="001E0847">
        <w:rPr>
          <w:rFonts w:ascii="Georgia" w:hAnsi="Georgia"/>
          <w:highlight w:val="yellow"/>
        </w:rPr>
        <w:t>Césaire</w:t>
      </w:r>
      <w:r w:rsidR="008B18A8">
        <w:rPr>
          <w:rFonts w:ascii="Georgia" w:hAnsi="Georgia"/>
        </w:rPr>
        <w:t xml:space="preserve">, C. L. R. </w:t>
      </w:r>
      <w:r w:rsidR="008B18A8" w:rsidRPr="001E0847">
        <w:rPr>
          <w:rFonts w:ascii="Georgia" w:hAnsi="Georgia"/>
          <w:highlight w:val="yellow"/>
        </w:rPr>
        <w:t>James</w:t>
      </w:r>
      <w:r>
        <w:rPr>
          <w:rFonts w:ascii="Georgia" w:hAnsi="Georgia"/>
        </w:rPr>
        <w:t xml:space="preserve"> ou </w:t>
      </w:r>
      <w:r w:rsidRPr="001E0847">
        <w:rPr>
          <w:rFonts w:ascii="Georgia" w:hAnsi="Georgia"/>
          <w:highlight w:val="yellow"/>
        </w:rPr>
        <w:t>Fanon</w:t>
      </w:r>
      <w:r>
        <w:rPr>
          <w:rFonts w:ascii="Georgia" w:hAnsi="Georgia"/>
        </w:rPr>
        <w:t xml:space="preserve"> lorsqu’ils se proposaient de « </w:t>
      </w:r>
      <w:r w:rsidRPr="001E0847">
        <w:rPr>
          <w:rFonts w:ascii="Georgia" w:hAnsi="Georgia"/>
          <w:highlight w:val="yellow"/>
        </w:rPr>
        <w:t>créoliser » Hegel</w:t>
      </w:r>
      <w:r>
        <w:rPr>
          <w:rFonts w:ascii="Georgia" w:hAnsi="Georgia"/>
        </w:rPr>
        <w:t>. Et c’est également en ce sens qu’</w:t>
      </w:r>
      <w:r w:rsidRPr="001E0847">
        <w:rPr>
          <w:rFonts w:ascii="Georgia" w:hAnsi="Georgia"/>
          <w:highlight w:val="yellow"/>
        </w:rPr>
        <w:t>Adorno</w:t>
      </w:r>
      <w:r>
        <w:rPr>
          <w:rFonts w:ascii="Georgia" w:hAnsi="Georgia"/>
        </w:rPr>
        <w:t xml:space="preserve"> s’employait à </w:t>
      </w:r>
      <w:r w:rsidR="00896FF9" w:rsidRPr="001E0847">
        <w:rPr>
          <w:rFonts w:ascii="Georgia" w:hAnsi="Georgia"/>
          <w:highlight w:val="yellow"/>
        </w:rPr>
        <w:t>développer</w:t>
      </w:r>
      <w:r w:rsidRPr="001E0847">
        <w:rPr>
          <w:rFonts w:ascii="Georgia" w:hAnsi="Georgia"/>
          <w:highlight w:val="yellow"/>
        </w:rPr>
        <w:t xml:space="preserve"> une</w:t>
      </w:r>
      <w:r w:rsidR="006B2CD2" w:rsidRPr="001E0847">
        <w:rPr>
          <w:rFonts w:ascii="Georgia" w:hAnsi="Georgia"/>
          <w:highlight w:val="yellow"/>
        </w:rPr>
        <w:t xml:space="preserve"> </w:t>
      </w:r>
      <w:r w:rsidR="006B2CD2" w:rsidRPr="001E0847">
        <w:rPr>
          <w:rFonts w:ascii="Georgia" w:hAnsi="Georgia"/>
          <w:b/>
          <w:highlight w:val="yellow"/>
        </w:rPr>
        <w:t>critique immanente de la</w:t>
      </w:r>
      <w:r w:rsidRPr="001E0847">
        <w:rPr>
          <w:rFonts w:ascii="Georgia" w:hAnsi="Georgia"/>
          <w:b/>
          <w:highlight w:val="yellow"/>
        </w:rPr>
        <w:t xml:space="preserve"> philosophie </w:t>
      </w:r>
      <w:r w:rsidR="006B2CD2" w:rsidRPr="001E0847">
        <w:rPr>
          <w:rFonts w:ascii="Georgia" w:hAnsi="Georgia"/>
          <w:b/>
          <w:highlight w:val="yellow"/>
        </w:rPr>
        <w:t>hégélienne de l’histoire</w:t>
      </w:r>
      <w:r>
        <w:rPr>
          <w:rFonts w:ascii="Georgia" w:hAnsi="Georgia"/>
        </w:rPr>
        <w:t xml:space="preserve"> envisagée comme</w:t>
      </w:r>
      <w:r w:rsidR="006B2CD2">
        <w:rPr>
          <w:rFonts w:ascii="Georgia" w:hAnsi="Georgia"/>
        </w:rPr>
        <w:t xml:space="preserve"> l’expression mystifiée </w:t>
      </w:r>
      <w:r w:rsidR="008B18A8">
        <w:rPr>
          <w:rFonts w:ascii="Georgia" w:hAnsi="Georgia"/>
        </w:rPr>
        <w:t>d’une</w:t>
      </w:r>
      <w:r>
        <w:rPr>
          <w:rFonts w:ascii="Georgia" w:hAnsi="Georgia"/>
        </w:rPr>
        <w:t xml:space="preserve"> </w:t>
      </w:r>
      <w:r w:rsidR="00896FF9" w:rsidRPr="001E0847">
        <w:rPr>
          <w:rFonts w:ascii="Georgia" w:hAnsi="Georgia"/>
          <w:highlight w:val="yellow"/>
        </w:rPr>
        <w:t>« </w:t>
      </w:r>
      <w:r w:rsidRPr="001E0847">
        <w:rPr>
          <w:rFonts w:ascii="Georgia" w:hAnsi="Georgia"/>
          <w:highlight w:val="yellow"/>
        </w:rPr>
        <w:t>catastrophe permanente</w:t>
      </w:r>
      <w:r w:rsidR="00896FF9" w:rsidRPr="001E0847">
        <w:rPr>
          <w:rFonts w:ascii="Georgia" w:hAnsi="Georgia"/>
          <w:highlight w:val="yellow"/>
        </w:rPr>
        <w:t> »</w:t>
      </w:r>
      <w:r w:rsidRPr="001E0847">
        <w:rPr>
          <w:rFonts w:ascii="Georgia" w:hAnsi="Georgia"/>
          <w:highlight w:val="yellow"/>
        </w:rPr>
        <w:t>.</w:t>
      </w:r>
      <w:r>
        <w:rPr>
          <w:rFonts w:ascii="Georgia" w:hAnsi="Georgia"/>
        </w:rPr>
        <w:t xml:space="preserve"> Plus récemment, la </w:t>
      </w:r>
      <w:r>
        <w:rPr>
          <w:rFonts w:ascii="Georgia" w:hAnsi="Georgia"/>
          <w:i/>
        </w:rPr>
        <w:t>world-</w:t>
      </w:r>
      <w:proofErr w:type="spellStart"/>
      <w:r>
        <w:rPr>
          <w:rFonts w:ascii="Georgia" w:hAnsi="Georgia"/>
          <w:i/>
        </w:rPr>
        <w:t>history</w:t>
      </w:r>
      <w:proofErr w:type="spellEnd"/>
      <w:r>
        <w:rPr>
          <w:rFonts w:ascii="Georgia" w:hAnsi="Georgia"/>
        </w:rPr>
        <w:t xml:space="preserve">, </w:t>
      </w:r>
      <w:r w:rsidRPr="001E0847">
        <w:rPr>
          <w:rFonts w:ascii="Georgia" w:hAnsi="Georgia"/>
          <w:highlight w:val="yellow"/>
        </w:rPr>
        <w:t xml:space="preserve">l’histoire globale </w:t>
      </w:r>
      <w:r w:rsidR="008B18A8" w:rsidRPr="001E0847">
        <w:rPr>
          <w:rFonts w:ascii="Georgia" w:hAnsi="Georgia"/>
          <w:highlight w:val="yellow"/>
        </w:rPr>
        <w:t>et</w:t>
      </w:r>
      <w:r w:rsidRPr="001E0847">
        <w:rPr>
          <w:rFonts w:ascii="Georgia" w:hAnsi="Georgia"/>
          <w:highlight w:val="yellow"/>
        </w:rPr>
        <w:t xml:space="preserve"> l’histoire connectée</w:t>
      </w:r>
      <w:r>
        <w:rPr>
          <w:rFonts w:ascii="Georgia" w:hAnsi="Georgia"/>
        </w:rPr>
        <w:t xml:space="preserve"> peuvent être interprétées comme autant de manières différentes de </w:t>
      </w:r>
      <w:r w:rsidRPr="001E0847">
        <w:rPr>
          <w:rFonts w:ascii="Georgia" w:hAnsi="Georgia"/>
          <w:highlight w:val="yellow"/>
        </w:rPr>
        <w:t>penser l’histoire à l’éch</w:t>
      </w:r>
      <w:r w:rsidR="00896FF9" w:rsidRPr="001E0847">
        <w:rPr>
          <w:rFonts w:ascii="Georgia" w:hAnsi="Georgia"/>
          <w:highlight w:val="yellow"/>
        </w:rPr>
        <w:t>elle mondiale</w:t>
      </w:r>
      <w:r w:rsidR="00896FF9">
        <w:rPr>
          <w:rFonts w:ascii="Georgia" w:hAnsi="Georgia"/>
        </w:rPr>
        <w:t xml:space="preserve"> en se défaisant de tout</w:t>
      </w:r>
      <w:r>
        <w:rPr>
          <w:rFonts w:ascii="Georgia" w:hAnsi="Georgia"/>
        </w:rPr>
        <w:t xml:space="preserve"> « nationalisme méthodologique ». </w:t>
      </w:r>
    </w:p>
    <w:p w14:paraId="2BA7056F" w14:textId="77777777" w:rsidR="001E0847" w:rsidRDefault="009346A0" w:rsidP="006B2CD2">
      <w:pPr>
        <w:spacing w:line="360" w:lineRule="auto"/>
        <w:ind w:firstLine="708"/>
        <w:jc w:val="both"/>
        <w:rPr>
          <w:rFonts w:ascii="Georgia" w:hAnsi="Georgia"/>
        </w:rPr>
      </w:pPr>
      <w:r>
        <w:rPr>
          <w:rFonts w:ascii="Georgia" w:hAnsi="Georgia"/>
        </w:rPr>
        <w:t xml:space="preserve">Au sein de ce panorama, </w:t>
      </w:r>
      <w:r w:rsidRPr="001E0847">
        <w:rPr>
          <w:rFonts w:ascii="Georgia" w:hAnsi="Georgia"/>
          <w:highlight w:val="yellow"/>
        </w:rPr>
        <w:t>l’historiographie postcoloniale</w:t>
      </w:r>
      <w:r>
        <w:rPr>
          <w:rFonts w:ascii="Georgia" w:hAnsi="Georgia"/>
        </w:rPr>
        <w:t xml:space="preserve"> occupe une place privilégiée. </w:t>
      </w:r>
      <w:r w:rsidR="006B2CD2">
        <w:rPr>
          <w:rFonts w:ascii="Georgia" w:hAnsi="Georgia"/>
        </w:rPr>
        <w:t>S</w:t>
      </w:r>
      <w:r>
        <w:rPr>
          <w:rFonts w:ascii="Georgia" w:hAnsi="Georgia"/>
        </w:rPr>
        <w:t xml:space="preserve">a </w:t>
      </w:r>
      <w:r w:rsidRPr="001E0847">
        <w:rPr>
          <w:rFonts w:ascii="Georgia" w:hAnsi="Georgia"/>
          <w:highlight w:val="yellow"/>
        </w:rPr>
        <w:t>critique du schéma historiciste</w:t>
      </w:r>
      <w:r w:rsidRPr="009346A0">
        <w:rPr>
          <w:rFonts w:ascii="Georgia" w:hAnsi="Georgia"/>
        </w:rPr>
        <w:t xml:space="preserve"> selon lequel </w:t>
      </w:r>
      <w:r w:rsidRPr="001E0847">
        <w:rPr>
          <w:rFonts w:ascii="Georgia" w:hAnsi="Georgia"/>
          <w:highlight w:val="yellow"/>
        </w:rPr>
        <w:t>les phénomènes historiques participeraient d’une même totalité en développement baptisée « Histoire</w:t>
      </w:r>
      <w:r w:rsidRPr="009346A0">
        <w:rPr>
          <w:rFonts w:ascii="Georgia" w:hAnsi="Georgia"/>
        </w:rPr>
        <w:t xml:space="preserve"> » (D. Chakrabarty) </w:t>
      </w:r>
      <w:r>
        <w:rPr>
          <w:rFonts w:ascii="Georgia" w:hAnsi="Georgia"/>
        </w:rPr>
        <w:t xml:space="preserve">semble récuser dans son principe même l’idée d’une histoire universelle. </w:t>
      </w:r>
      <w:r w:rsidR="00896FF9">
        <w:rPr>
          <w:rFonts w:ascii="Georgia" w:eastAsia="MS Mincho" w:hAnsi="Georgia" w:cs="Times New Roman"/>
          <w:lang w:eastAsia="fr-FR"/>
        </w:rPr>
        <w:lastRenderedPageBreak/>
        <w:t>Sa</w:t>
      </w:r>
      <w:r w:rsidRPr="009346A0">
        <w:rPr>
          <w:rFonts w:ascii="Georgia" w:eastAsia="MS Mincho" w:hAnsi="Georgia" w:cs="Times New Roman"/>
          <w:lang w:eastAsia="fr-FR"/>
        </w:rPr>
        <w:t xml:space="preserve"> conception homogénéisante, étapiste et téléologiquement orie</w:t>
      </w:r>
      <w:r w:rsidR="00896FF9">
        <w:rPr>
          <w:rFonts w:ascii="Georgia" w:eastAsia="MS Mincho" w:hAnsi="Georgia" w:cs="Times New Roman"/>
          <w:lang w:eastAsia="fr-FR"/>
        </w:rPr>
        <w:t>ntée du temps historique ferait de Hegel le parangon des</w:t>
      </w:r>
      <w:r w:rsidRPr="009346A0">
        <w:rPr>
          <w:rFonts w:ascii="Georgia" w:eastAsia="MS Mincho" w:hAnsi="Georgia" w:cs="Times New Roman"/>
          <w:lang w:eastAsia="fr-FR"/>
        </w:rPr>
        <w:t xml:space="preserve"> « mythologies blanches » (R. Young) </w:t>
      </w:r>
      <w:r w:rsidR="008B18A8">
        <w:rPr>
          <w:rFonts w:ascii="Georgia" w:eastAsia="MS Mincho" w:hAnsi="Georgia" w:cs="Times New Roman"/>
          <w:lang w:eastAsia="fr-FR"/>
        </w:rPr>
        <w:t>véhiculées par l’historicisme</w:t>
      </w:r>
      <w:r w:rsidR="00896FF9">
        <w:rPr>
          <w:rFonts w:ascii="Georgia" w:eastAsia="MS Mincho" w:hAnsi="Georgia" w:cs="Times New Roman"/>
          <w:lang w:eastAsia="fr-FR"/>
        </w:rPr>
        <w:t xml:space="preserve"> compris en ce sens</w:t>
      </w:r>
      <w:r>
        <w:rPr>
          <w:rFonts w:ascii="Georgia" w:eastAsia="MS Mincho" w:hAnsi="Georgia" w:cs="Times New Roman"/>
          <w:lang w:eastAsia="fr-FR"/>
        </w:rPr>
        <w:t>. Pourtant, il n’est pas absurde d’envisager la « provincialisation de l’Europe » à laquelle aboutit la critique postcoloniale comme une</w:t>
      </w:r>
      <w:r w:rsidR="006B2CD2">
        <w:rPr>
          <w:rFonts w:ascii="Georgia" w:eastAsia="MS Mincho" w:hAnsi="Georgia" w:cs="Times New Roman"/>
          <w:lang w:eastAsia="fr-FR"/>
        </w:rPr>
        <w:t xml:space="preserve"> </w:t>
      </w:r>
      <w:r>
        <w:rPr>
          <w:rFonts w:ascii="Georgia" w:eastAsia="MS Mincho" w:hAnsi="Georgia" w:cs="Times New Roman"/>
          <w:lang w:eastAsia="fr-FR"/>
        </w:rPr>
        <w:t xml:space="preserve">manière de </w:t>
      </w:r>
      <w:r w:rsidRPr="001E0847">
        <w:rPr>
          <w:rFonts w:ascii="Georgia" w:eastAsia="MS Mincho" w:hAnsi="Georgia" w:cs="Times New Roman"/>
          <w:highlight w:val="yellow"/>
          <w:lang w:eastAsia="fr-FR"/>
        </w:rPr>
        <w:t>relancer sur d’autres bases le projet appelé de ses vœux par Buck-</w:t>
      </w:r>
      <w:proofErr w:type="spellStart"/>
      <w:r w:rsidRPr="001E0847">
        <w:rPr>
          <w:rFonts w:ascii="Georgia" w:eastAsia="MS Mincho" w:hAnsi="Georgia" w:cs="Times New Roman"/>
          <w:highlight w:val="yellow"/>
          <w:lang w:eastAsia="fr-FR"/>
        </w:rPr>
        <w:t>Morss</w:t>
      </w:r>
      <w:proofErr w:type="spellEnd"/>
      <w:r w:rsidRPr="001E0847">
        <w:rPr>
          <w:rFonts w:ascii="Georgia" w:eastAsia="MS Mincho" w:hAnsi="Georgia" w:cs="Times New Roman"/>
          <w:highlight w:val="yellow"/>
          <w:lang w:eastAsia="fr-FR"/>
        </w:rPr>
        <w:t> :</w:t>
      </w:r>
      <w:r w:rsidR="004C4AF4" w:rsidRPr="001E0847">
        <w:rPr>
          <w:rFonts w:ascii="Georgia" w:eastAsia="MS Mincho" w:hAnsi="Georgia" w:cs="Times New Roman"/>
          <w:highlight w:val="yellow"/>
          <w:lang w:eastAsia="fr-FR"/>
        </w:rPr>
        <w:t xml:space="preserve"> à savoir</w:t>
      </w:r>
      <w:r w:rsidR="002104AC" w:rsidRPr="001E0847">
        <w:rPr>
          <w:rFonts w:ascii="Georgia" w:hAnsi="Georgia"/>
          <w:highlight w:val="yellow"/>
        </w:rPr>
        <w:t xml:space="preserve"> « repenser aujourd’hui la question de l’histoire universelle dans un contexte global »</w:t>
      </w:r>
      <w:r w:rsidR="006B2CD2" w:rsidRPr="001E0847">
        <w:rPr>
          <w:rFonts w:ascii="Georgia" w:hAnsi="Georgia"/>
          <w:highlight w:val="yellow"/>
        </w:rPr>
        <w:t xml:space="preserve"> et ainsi « étendre l’horizon de l’imagination historique »</w:t>
      </w:r>
      <w:r w:rsidRPr="001E0847">
        <w:rPr>
          <w:rFonts w:ascii="Georgia" w:hAnsi="Georgia"/>
          <w:highlight w:val="yellow"/>
        </w:rPr>
        <w:t>.</w:t>
      </w:r>
      <w:r>
        <w:rPr>
          <w:rFonts w:ascii="Georgia" w:hAnsi="Georgia"/>
        </w:rPr>
        <w:t xml:space="preserve"> </w:t>
      </w:r>
    </w:p>
    <w:p w14:paraId="7FD767BD" w14:textId="0E4296FC" w:rsidR="002104AC" w:rsidRDefault="006B2CD2" w:rsidP="006B2CD2">
      <w:pPr>
        <w:spacing w:line="360" w:lineRule="auto"/>
        <w:ind w:firstLine="708"/>
        <w:jc w:val="both"/>
        <w:rPr>
          <w:rFonts w:ascii="Georgia" w:hAnsi="Georgia"/>
        </w:rPr>
      </w:pPr>
      <w:r w:rsidRPr="006B2CD2">
        <w:rPr>
          <w:rFonts w:ascii="Georgia" w:hAnsi="Georgia"/>
        </w:rPr>
        <w:t>La question que</w:t>
      </w:r>
      <w:r>
        <w:rPr>
          <w:rFonts w:ascii="Georgia" w:hAnsi="Georgia"/>
        </w:rPr>
        <w:t xml:space="preserve"> souhaite soulever cette journée</w:t>
      </w:r>
      <w:r w:rsidRPr="006B2CD2">
        <w:rPr>
          <w:rFonts w:ascii="Georgia" w:hAnsi="Georgia"/>
        </w:rPr>
        <w:t xml:space="preserve"> </w:t>
      </w:r>
      <w:r w:rsidR="00896FF9">
        <w:rPr>
          <w:rFonts w:ascii="Georgia" w:hAnsi="Georgia"/>
        </w:rPr>
        <w:t>sera,</w:t>
      </w:r>
      <w:r w:rsidRPr="006B2CD2">
        <w:rPr>
          <w:rFonts w:ascii="Georgia" w:hAnsi="Georgia"/>
        </w:rPr>
        <w:t xml:space="preserve"> d</w:t>
      </w:r>
      <w:r>
        <w:rPr>
          <w:rFonts w:ascii="Georgia" w:hAnsi="Georgia"/>
        </w:rPr>
        <w:t>’abord</w:t>
      </w:r>
      <w:r w:rsidR="00896FF9">
        <w:rPr>
          <w:rFonts w:ascii="Georgia" w:hAnsi="Georgia"/>
        </w:rPr>
        <w:t>,</w:t>
      </w:r>
      <w:r>
        <w:rPr>
          <w:rFonts w:ascii="Georgia" w:hAnsi="Georgia"/>
        </w:rPr>
        <w:t xml:space="preserve"> de</w:t>
      </w:r>
      <w:r w:rsidRPr="006B2CD2">
        <w:rPr>
          <w:rFonts w:ascii="Georgia" w:hAnsi="Georgia"/>
        </w:rPr>
        <w:t xml:space="preserve"> savoir si l’idée même </w:t>
      </w:r>
      <w:r w:rsidRPr="001E0847">
        <w:rPr>
          <w:rFonts w:ascii="Georgia" w:hAnsi="Georgia"/>
          <w:highlight w:val="yellow"/>
        </w:rPr>
        <w:t>d’histoire universelle</w:t>
      </w:r>
      <w:r w:rsidRPr="006B2CD2">
        <w:rPr>
          <w:rFonts w:ascii="Georgia" w:hAnsi="Georgia"/>
        </w:rPr>
        <w:t xml:space="preserve"> doit être abandonnée au profit d’une </w:t>
      </w:r>
      <w:r w:rsidRPr="001E0847">
        <w:rPr>
          <w:rFonts w:ascii="Georgia" w:hAnsi="Georgia"/>
          <w:highlight w:val="yellow"/>
        </w:rPr>
        <w:t>pluralité de récits historiques localisés o</w:t>
      </w:r>
      <w:r w:rsidRPr="006B2CD2">
        <w:rPr>
          <w:rFonts w:ascii="Georgia" w:hAnsi="Georgia"/>
        </w:rPr>
        <w:t xml:space="preserve">u si, au contraire, elle peut être </w:t>
      </w:r>
      <w:r w:rsidRPr="001E0847">
        <w:rPr>
          <w:rFonts w:ascii="Georgia" w:hAnsi="Georgia"/>
          <w:highlight w:val="yellow"/>
        </w:rPr>
        <w:t>réinitiée en faisant droit aux différences, aux discontinuités et à la nécessaire dés-</w:t>
      </w:r>
      <w:proofErr w:type="spellStart"/>
      <w:r w:rsidRPr="001E0847">
        <w:rPr>
          <w:rFonts w:ascii="Georgia" w:hAnsi="Georgia"/>
          <w:highlight w:val="yellow"/>
        </w:rPr>
        <w:t>occidentation</w:t>
      </w:r>
      <w:proofErr w:type="spellEnd"/>
      <w:r w:rsidRPr="001E0847">
        <w:rPr>
          <w:rFonts w:ascii="Georgia" w:hAnsi="Georgia"/>
          <w:highlight w:val="yellow"/>
        </w:rPr>
        <w:t xml:space="preserve"> de l’histoire</w:t>
      </w:r>
      <w:r w:rsidRPr="006B2CD2">
        <w:rPr>
          <w:rFonts w:ascii="Georgia" w:hAnsi="Georgia"/>
        </w:rPr>
        <w:t>.</w:t>
      </w:r>
      <w:r>
        <w:rPr>
          <w:rFonts w:ascii="Georgia" w:hAnsi="Georgia"/>
        </w:rPr>
        <w:t xml:space="preserve"> Elle est</w:t>
      </w:r>
      <w:r w:rsidR="00896FF9">
        <w:rPr>
          <w:rFonts w:ascii="Georgia" w:hAnsi="Georgia"/>
        </w:rPr>
        <w:t>,</w:t>
      </w:r>
      <w:r>
        <w:rPr>
          <w:rFonts w:ascii="Georgia" w:hAnsi="Georgia"/>
        </w:rPr>
        <w:t xml:space="preserve"> ensuite</w:t>
      </w:r>
      <w:r w:rsidR="00896FF9">
        <w:rPr>
          <w:rFonts w:ascii="Georgia" w:hAnsi="Georgia"/>
        </w:rPr>
        <w:t>,</w:t>
      </w:r>
      <w:r>
        <w:rPr>
          <w:rFonts w:ascii="Georgia" w:hAnsi="Georgia"/>
        </w:rPr>
        <w:t xml:space="preserve"> de </w:t>
      </w:r>
      <w:r w:rsidR="00D43787">
        <w:rPr>
          <w:rFonts w:ascii="Georgia" w:hAnsi="Georgia"/>
        </w:rPr>
        <w:t>déterminer</w:t>
      </w:r>
      <w:r>
        <w:rPr>
          <w:rFonts w:ascii="Georgia" w:hAnsi="Georgia"/>
        </w:rPr>
        <w:t xml:space="preserve"> si cette réinitialisation est susceptible</w:t>
      </w:r>
      <w:r w:rsidR="00D43787">
        <w:rPr>
          <w:rFonts w:ascii="Georgia" w:hAnsi="Georgia"/>
        </w:rPr>
        <w:t xml:space="preserve"> malgré tout</w:t>
      </w:r>
      <w:r>
        <w:rPr>
          <w:rFonts w:ascii="Georgia" w:hAnsi="Georgia"/>
        </w:rPr>
        <w:t xml:space="preserve"> de trouver des sources d’inspiration chez </w:t>
      </w:r>
      <w:r w:rsidRPr="001E0847">
        <w:rPr>
          <w:rFonts w:ascii="Georgia" w:hAnsi="Georgia"/>
          <w:highlight w:val="yellow"/>
        </w:rPr>
        <w:t>Hegel en tant qu</w:t>
      </w:r>
      <w:r w:rsidR="00896FF9" w:rsidRPr="001E0847">
        <w:rPr>
          <w:rFonts w:ascii="Georgia" w:hAnsi="Georgia"/>
          <w:highlight w:val="yellow"/>
        </w:rPr>
        <w:t xml:space="preserve">e </w:t>
      </w:r>
      <w:r w:rsidRPr="001E0847">
        <w:rPr>
          <w:rFonts w:ascii="Georgia" w:hAnsi="Georgia"/>
          <w:highlight w:val="yellow"/>
        </w:rPr>
        <w:t>pense</w:t>
      </w:r>
      <w:r w:rsidR="00896FF9" w:rsidRPr="001E0847">
        <w:rPr>
          <w:rFonts w:ascii="Georgia" w:hAnsi="Georgia"/>
          <w:highlight w:val="yellow"/>
        </w:rPr>
        <w:t>u</w:t>
      </w:r>
      <w:r w:rsidRPr="001E0847">
        <w:rPr>
          <w:rFonts w:ascii="Georgia" w:hAnsi="Georgia"/>
          <w:highlight w:val="yellow"/>
        </w:rPr>
        <w:t xml:space="preserve">r </w:t>
      </w:r>
      <w:r w:rsidR="00896FF9" w:rsidRPr="001E0847">
        <w:rPr>
          <w:rFonts w:ascii="Georgia" w:hAnsi="Georgia"/>
          <w:highlight w:val="yellow"/>
        </w:rPr>
        <w:t>d’</w:t>
      </w:r>
      <w:r w:rsidRPr="001E0847">
        <w:rPr>
          <w:rFonts w:ascii="Georgia" w:hAnsi="Georgia"/>
          <w:highlight w:val="yellow"/>
        </w:rPr>
        <w:t>une histoire mondialisée.</w:t>
      </w:r>
      <w:bookmarkStart w:id="0" w:name="_GoBack"/>
      <w:bookmarkEnd w:id="0"/>
      <w:r>
        <w:rPr>
          <w:rFonts w:ascii="Georgia" w:hAnsi="Georgia"/>
        </w:rPr>
        <w:t xml:space="preserve"> </w:t>
      </w:r>
    </w:p>
    <w:p w14:paraId="05B3BACB" w14:textId="77777777" w:rsidR="00623418" w:rsidRPr="002104AC" w:rsidRDefault="002104AC" w:rsidP="002104AC">
      <w:pPr>
        <w:spacing w:line="360" w:lineRule="auto"/>
        <w:jc w:val="both"/>
        <w:rPr>
          <w:rFonts w:ascii="Georgia" w:hAnsi="Georgia"/>
        </w:rPr>
      </w:pPr>
      <w:r>
        <w:rPr>
          <w:rFonts w:ascii="Georgia" w:hAnsi="Georgia"/>
        </w:rPr>
        <w:t xml:space="preserve"> </w:t>
      </w:r>
    </w:p>
    <w:sectPr w:rsidR="00623418" w:rsidRPr="002104AC" w:rsidSect="0019590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notTrueType/>
    <w:pitch w:val="fixed"/>
    <w:sig w:usb0="00000001" w:usb1="08070000" w:usb2="00000010" w:usb3="00000000" w:csb0="0002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4AC"/>
    <w:rsid w:val="00195901"/>
    <w:rsid w:val="001E0847"/>
    <w:rsid w:val="002104AC"/>
    <w:rsid w:val="004C4AF4"/>
    <w:rsid w:val="00623418"/>
    <w:rsid w:val="006B2CD2"/>
    <w:rsid w:val="00896FF9"/>
    <w:rsid w:val="008B18A8"/>
    <w:rsid w:val="009346A0"/>
    <w:rsid w:val="00BA5214"/>
    <w:rsid w:val="00D41934"/>
    <w:rsid w:val="00D43787"/>
    <w:rsid w:val="00DA70A8"/>
    <w:rsid w:val="00FA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C2929E"/>
  <w15:docId w15:val="{293D044B-4AC7-48A1-AEB6-FF030BC0D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2925</Characters>
  <Application>Microsoft Office Word</Application>
  <DocSecurity>0</DocSecurity>
  <Lines>24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Chiara</cp:lastModifiedBy>
  <cp:revision>3</cp:revision>
  <dcterms:created xsi:type="dcterms:W3CDTF">2021-10-03T08:07:00Z</dcterms:created>
  <dcterms:modified xsi:type="dcterms:W3CDTF">2021-10-04T07:03:00Z</dcterms:modified>
</cp:coreProperties>
</file>