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880B" w14:textId="77777777" w:rsidR="001B3311" w:rsidRDefault="001B3311" w:rsidP="001B3311">
      <w:pPr>
        <w:pStyle w:val="Titre"/>
        <w:spacing w:after="720"/>
        <w:jc w:val="center"/>
        <w:rPr>
          <w:b/>
          <w:bCs/>
          <w:caps/>
          <w:spacing w:val="15"/>
          <w:sz w:val="28"/>
        </w:rPr>
      </w:pPr>
    </w:p>
    <w:p w14:paraId="31F2032E" w14:textId="77777777" w:rsidR="001B3311" w:rsidRDefault="001B3311" w:rsidP="001B3311">
      <w:pPr>
        <w:pStyle w:val="Titre"/>
        <w:spacing w:after="720"/>
        <w:jc w:val="center"/>
        <w:rPr>
          <w:b/>
          <w:bCs/>
          <w:caps/>
          <w:spacing w:val="15"/>
          <w:sz w:val="28"/>
        </w:rPr>
      </w:pPr>
    </w:p>
    <w:p w14:paraId="7EAF200C" w14:textId="77777777" w:rsidR="001B3311" w:rsidRDefault="001B3311" w:rsidP="001B3311">
      <w:pPr>
        <w:pStyle w:val="Titre"/>
        <w:spacing w:after="720"/>
        <w:jc w:val="center"/>
        <w:rPr>
          <w:b/>
          <w:bCs/>
          <w:caps/>
          <w:spacing w:val="15"/>
          <w:sz w:val="28"/>
        </w:rPr>
      </w:pPr>
    </w:p>
    <w:p w14:paraId="44691C5E" w14:textId="77777777" w:rsidR="001B3311" w:rsidRDefault="001B3311" w:rsidP="001B3311">
      <w:pPr>
        <w:pStyle w:val="Titre"/>
        <w:spacing w:after="720"/>
        <w:jc w:val="center"/>
        <w:rPr>
          <w:b/>
          <w:bCs/>
          <w:caps/>
          <w:spacing w:val="15"/>
          <w:sz w:val="28"/>
        </w:rPr>
      </w:pPr>
    </w:p>
    <w:p w14:paraId="2A350D3A" w14:textId="77777777" w:rsidR="001B3311" w:rsidRDefault="001B3311" w:rsidP="001B3311">
      <w:pPr>
        <w:pStyle w:val="Titre"/>
        <w:spacing w:after="720"/>
        <w:jc w:val="center"/>
        <w:rPr>
          <w:b/>
          <w:bCs/>
          <w:caps/>
          <w:spacing w:val="15"/>
          <w:sz w:val="28"/>
        </w:rPr>
      </w:pPr>
    </w:p>
    <w:p w14:paraId="23778D92" w14:textId="77777777" w:rsidR="001B3311" w:rsidRDefault="001B3311" w:rsidP="001B3311">
      <w:pPr>
        <w:pStyle w:val="Titre"/>
        <w:spacing w:after="720"/>
        <w:jc w:val="center"/>
        <w:rPr>
          <w:b/>
          <w:bCs/>
          <w:caps/>
          <w:spacing w:val="15"/>
          <w:sz w:val="28"/>
        </w:rPr>
      </w:pPr>
    </w:p>
    <w:p w14:paraId="6C30FDFD" w14:textId="77777777" w:rsidR="001B3311" w:rsidRDefault="001B3311" w:rsidP="001B3311">
      <w:pPr>
        <w:pStyle w:val="Titre"/>
        <w:spacing w:after="720"/>
        <w:jc w:val="center"/>
        <w:rPr>
          <w:b/>
          <w:bCs/>
          <w:caps/>
          <w:spacing w:val="15"/>
          <w:sz w:val="28"/>
        </w:rPr>
      </w:pPr>
    </w:p>
    <w:p w14:paraId="6755E1B4" w14:textId="77777777" w:rsidR="001B3311" w:rsidRDefault="001B3311" w:rsidP="001B3311">
      <w:pPr>
        <w:pStyle w:val="Titre"/>
        <w:spacing w:after="720"/>
        <w:jc w:val="center"/>
        <w:rPr>
          <w:b/>
          <w:bCs/>
          <w:caps/>
          <w:spacing w:val="15"/>
          <w:sz w:val="28"/>
        </w:rPr>
      </w:pPr>
    </w:p>
    <w:p w14:paraId="5D80C3AB" w14:textId="2E8CB704" w:rsidR="001B3311" w:rsidRDefault="001B3311" w:rsidP="001B3311">
      <w:pPr>
        <w:pStyle w:val="Titre"/>
        <w:spacing w:after="720"/>
        <w:jc w:val="center"/>
        <w:rPr>
          <w:b/>
          <w:bCs/>
          <w:caps/>
          <w:spacing w:val="15"/>
          <w:sz w:val="28"/>
        </w:rPr>
      </w:pPr>
      <w:r w:rsidRPr="00B12350">
        <w:rPr>
          <w:rFonts w:asciiTheme="minorHAnsi" w:hAnsiTheme="minorHAnsi"/>
          <w:noProof/>
          <w:lang w:eastAsia="fr-BE"/>
        </w:rPr>
        <w:drawing>
          <wp:inline distT="0" distB="0" distL="0" distR="0" wp14:anchorId="6B21E747" wp14:editId="0EB285EF">
            <wp:extent cx="2483628" cy="2467155"/>
            <wp:effectExtent l="0" t="0" r="0"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353" cy="2471848"/>
                    </a:xfrm>
                    <a:prstGeom prst="rect">
                      <a:avLst/>
                    </a:prstGeom>
                    <a:noFill/>
                    <a:ln>
                      <a:noFill/>
                    </a:ln>
                  </pic:spPr>
                </pic:pic>
              </a:graphicData>
            </a:graphic>
          </wp:inline>
        </w:drawing>
      </w:r>
    </w:p>
    <w:p w14:paraId="2FDF4D97" w14:textId="7E4FDCD3" w:rsidR="001B3311" w:rsidRPr="00907FB3" w:rsidRDefault="001B3311" w:rsidP="001B3311">
      <w:pPr>
        <w:tabs>
          <w:tab w:val="left" w:pos="0"/>
        </w:tabs>
        <w:spacing w:before="120" w:after="120"/>
        <w:rPr>
          <w:b/>
          <w:smallCaps/>
          <w:sz w:val="44"/>
          <w:szCs w:val="28"/>
        </w:rPr>
      </w:pPr>
      <w:r>
        <w:rPr>
          <w:b/>
          <w:smallCaps/>
          <w:sz w:val="44"/>
          <w:szCs w:val="28"/>
        </w:rPr>
        <w:t>LIFE IN QUARRIES – Clauses techniques de suivi quinquennal du plan de gestion (Action F3)</w:t>
      </w:r>
    </w:p>
    <w:p w14:paraId="12D8747A" w14:textId="58CDC7B6" w:rsidR="001369B2" w:rsidRDefault="001714A7" w:rsidP="001B3311">
      <w:pPr>
        <w:pStyle w:val="Corp"/>
      </w:pPr>
      <w:r>
        <w:t>08</w:t>
      </w:r>
      <w:r>
        <w:t xml:space="preserve"> </w:t>
      </w:r>
      <w:r>
        <w:t>Décembre</w:t>
      </w:r>
      <w:r>
        <w:t xml:space="preserve"> </w:t>
      </w:r>
      <w:r w:rsidR="001B3311">
        <w:t>2021</w:t>
      </w:r>
    </w:p>
    <w:p w14:paraId="720057D9" w14:textId="77777777" w:rsidR="003C17D9" w:rsidRDefault="003C17D9" w:rsidP="003C17D9">
      <w:pPr>
        <w:pStyle w:val="Titre1OK"/>
        <w:numPr>
          <w:ilvl w:val="0"/>
          <w:numId w:val="0"/>
        </w:numPr>
        <w:ind w:left="360" w:hanging="360"/>
      </w:pPr>
    </w:p>
    <w:p w14:paraId="0B47B5BD" w14:textId="77777777" w:rsidR="003C17D9" w:rsidRPr="003C17D9" w:rsidRDefault="002F1FD2" w:rsidP="003C17D9">
      <w:pPr>
        <w:pStyle w:val="Corp"/>
        <w:rPr>
          <w:sz w:val="2"/>
        </w:rPr>
      </w:pPr>
      <w:r>
        <w:br w:type="column"/>
      </w:r>
      <w:bookmarkStart w:id="0" w:name="_Toc89875278"/>
    </w:p>
    <w:sdt>
      <w:sdtPr>
        <w:rPr>
          <w:rFonts w:eastAsiaTheme="minorHAnsi"/>
          <w:spacing w:val="0"/>
          <w:sz w:val="22"/>
          <w:lang w:val="fr-FR"/>
        </w:rPr>
        <w:id w:val="-1955471711"/>
        <w:docPartObj>
          <w:docPartGallery w:val="Table of Contents"/>
          <w:docPartUnique/>
        </w:docPartObj>
      </w:sdtPr>
      <w:sdtEndPr>
        <w:rPr>
          <w:b w:val="0"/>
          <w:bCs w:val="0"/>
          <w:caps w:val="0"/>
        </w:rPr>
      </w:sdtEndPr>
      <w:sdtContent>
        <w:p w14:paraId="41531335" w14:textId="16A32178" w:rsidR="002F1FD2" w:rsidRDefault="002F1FD2" w:rsidP="003C17D9">
          <w:pPr>
            <w:pStyle w:val="Titre1OK"/>
          </w:pPr>
          <w:r w:rsidRPr="002F1FD2">
            <w:rPr>
              <w:lang w:val="fr-FR"/>
            </w:rPr>
            <w:t>Table des matières</w:t>
          </w:r>
          <w:bookmarkEnd w:id="0"/>
        </w:p>
        <w:p w14:paraId="6D300F72" w14:textId="450E5450" w:rsidR="003C17D9" w:rsidRDefault="002F1FD2">
          <w:pPr>
            <w:pStyle w:val="TM1"/>
            <w:rPr>
              <w:rFonts w:eastAsiaTheme="minorEastAsia"/>
              <w:noProof/>
              <w:lang w:eastAsia="fr-BE"/>
            </w:rPr>
          </w:pPr>
          <w:r>
            <w:fldChar w:fldCharType="begin"/>
          </w:r>
          <w:r>
            <w:instrText xml:space="preserve"> TOC \o "1-3" \h \z \u </w:instrText>
          </w:r>
          <w:r>
            <w:fldChar w:fldCharType="separate"/>
          </w:r>
          <w:hyperlink w:anchor="_Toc89875278" w:history="1">
            <w:r w:rsidR="003C17D9" w:rsidRPr="00DE2E6D">
              <w:rPr>
                <w:rStyle w:val="Lienhypertexte"/>
                <w:noProof/>
                <w:lang w:val="fr-FR"/>
              </w:rPr>
              <w:t>Table des matières</w:t>
            </w:r>
            <w:r w:rsidR="003C17D9">
              <w:rPr>
                <w:noProof/>
                <w:webHidden/>
              </w:rPr>
              <w:tab/>
            </w:r>
            <w:r w:rsidR="003C17D9">
              <w:rPr>
                <w:noProof/>
                <w:webHidden/>
              </w:rPr>
              <w:fldChar w:fldCharType="begin"/>
            </w:r>
            <w:r w:rsidR="003C17D9">
              <w:rPr>
                <w:noProof/>
                <w:webHidden/>
              </w:rPr>
              <w:instrText xml:space="preserve"> PAGEREF _Toc89875278 \h </w:instrText>
            </w:r>
            <w:r w:rsidR="003C17D9">
              <w:rPr>
                <w:noProof/>
                <w:webHidden/>
              </w:rPr>
            </w:r>
            <w:r w:rsidR="003C17D9">
              <w:rPr>
                <w:noProof/>
                <w:webHidden/>
              </w:rPr>
              <w:fldChar w:fldCharType="separate"/>
            </w:r>
            <w:r w:rsidR="003C17D9">
              <w:rPr>
                <w:noProof/>
                <w:webHidden/>
              </w:rPr>
              <w:t>2</w:t>
            </w:r>
            <w:r w:rsidR="003C17D9">
              <w:rPr>
                <w:noProof/>
                <w:webHidden/>
              </w:rPr>
              <w:fldChar w:fldCharType="end"/>
            </w:r>
          </w:hyperlink>
        </w:p>
        <w:p w14:paraId="67CD7342" w14:textId="4EEA833E" w:rsidR="003C17D9" w:rsidRDefault="003C17D9">
          <w:pPr>
            <w:pStyle w:val="TM1"/>
            <w:rPr>
              <w:rFonts w:eastAsiaTheme="minorEastAsia"/>
              <w:noProof/>
              <w:lang w:eastAsia="fr-BE"/>
            </w:rPr>
          </w:pPr>
          <w:hyperlink w:anchor="_Toc89875279" w:history="1">
            <w:r w:rsidRPr="00DE2E6D">
              <w:rPr>
                <w:rStyle w:val="Lienhypertexte"/>
                <w:noProof/>
              </w:rPr>
              <w:t>Contexte</w:t>
            </w:r>
            <w:r>
              <w:rPr>
                <w:noProof/>
                <w:webHidden/>
              </w:rPr>
              <w:tab/>
            </w:r>
            <w:r>
              <w:rPr>
                <w:noProof/>
                <w:webHidden/>
              </w:rPr>
              <w:fldChar w:fldCharType="begin"/>
            </w:r>
            <w:r>
              <w:rPr>
                <w:noProof/>
                <w:webHidden/>
              </w:rPr>
              <w:instrText xml:space="preserve"> PAGEREF _Toc89875279 \h </w:instrText>
            </w:r>
            <w:r>
              <w:rPr>
                <w:noProof/>
                <w:webHidden/>
              </w:rPr>
            </w:r>
            <w:r>
              <w:rPr>
                <w:noProof/>
                <w:webHidden/>
              </w:rPr>
              <w:fldChar w:fldCharType="separate"/>
            </w:r>
            <w:r>
              <w:rPr>
                <w:noProof/>
                <w:webHidden/>
              </w:rPr>
              <w:t>3</w:t>
            </w:r>
            <w:r>
              <w:rPr>
                <w:noProof/>
                <w:webHidden/>
              </w:rPr>
              <w:fldChar w:fldCharType="end"/>
            </w:r>
          </w:hyperlink>
        </w:p>
        <w:p w14:paraId="4FCBAC14" w14:textId="1E0EA02D" w:rsidR="003C17D9" w:rsidRDefault="003C17D9">
          <w:pPr>
            <w:pStyle w:val="TM2"/>
            <w:tabs>
              <w:tab w:val="left" w:pos="660"/>
              <w:tab w:val="right" w:leader="dot" w:pos="9062"/>
            </w:tabs>
            <w:rPr>
              <w:rFonts w:eastAsiaTheme="minorEastAsia"/>
              <w:noProof/>
              <w:lang w:eastAsia="fr-BE"/>
            </w:rPr>
          </w:pPr>
          <w:hyperlink w:anchor="_Toc89875280" w:history="1">
            <w:r w:rsidRPr="00DE2E6D">
              <w:rPr>
                <w:rStyle w:val="Lienhypertexte"/>
                <w:noProof/>
              </w:rPr>
              <w:t>1.</w:t>
            </w:r>
            <w:r>
              <w:rPr>
                <w:rFonts w:eastAsiaTheme="minorEastAsia"/>
                <w:noProof/>
                <w:lang w:eastAsia="fr-BE"/>
              </w:rPr>
              <w:tab/>
            </w:r>
            <w:r w:rsidRPr="00DE2E6D">
              <w:rPr>
                <w:rStyle w:val="Lienhypertexte"/>
                <w:noProof/>
              </w:rPr>
              <w:t>Le projet Life in Quarries</w:t>
            </w:r>
            <w:r>
              <w:rPr>
                <w:noProof/>
                <w:webHidden/>
              </w:rPr>
              <w:tab/>
            </w:r>
            <w:r>
              <w:rPr>
                <w:noProof/>
                <w:webHidden/>
              </w:rPr>
              <w:fldChar w:fldCharType="begin"/>
            </w:r>
            <w:r>
              <w:rPr>
                <w:noProof/>
                <w:webHidden/>
              </w:rPr>
              <w:instrText xml:space="preserve"> PAGEREF _Toc89875280 \h </w:instrText>
            </w:r>
            <w:r>
              <w:rPr>
                <w:noProof/>
                <w:webHidden/>
              </w:rPr>
            </w:r>
            <w:r>
              <w:rPr>
                <w:noProof/>
                <w:webHidden/>
              </w:rPr>
              <w:fldChar w:fldCharType="separate"/>
            </w:r>
            <w:r>
              <w:rPr>
                <w:noProof/>
                <w:webHidden/>
              </w:rPr>
              <w:t>3</w:t>
            </w:r>
            <w:r>
              <w:rPr>
                <w:noProof/>
                <w:webHidden/>
              </w:rPr>
              <w:fldChar w:fldCharType="end"/>
            </w:r>
          </w:hyperlink>
        </w:p>
        <w:p w14:paraId="539553D4" w14:textId="4C634790" w:rsidR="003C17D9" w:rsidRDefault="003C17D9">
          <w:pPr>
            <w:pStyle w:val="TM2"/>
            <w:tabs>
              <w:tab w:val="left" w:pos="660"/>
              <w:tab w:val="right" w:leader="dot" w:pos="9062"/>
            </w:tabs>
            <w:rPr>
              <w:rFonts w:eastAsiaTheme="minorEastAsia"/>
              <w:noProof/>
              <w:lang w:eastAsia="fr-BE"/>
            </w:rPr>
          </w:pPr>
          <w:hyperlink w:anchor="_Toc89875281" w:history="1">
            <w:r w:rsidRPr="00DE2E6D">
              <w:rPr>
                <w:rStyle w:val="Lienhypertexte"/>
                <w:noProof/>
              </w:rPr>
              <w:t>2.</w:t>
            </w:r>
            <w:r>
              <w:rPr>
                <w:rFonts w:eastAsiaTheme="minorEastAsia"/>
                <w:noProof/>
                <w:lang w:eastAsia="fr-BE"/>
              </w:rPr>
              <w:tab/>
            </w:r>
            <w:r w:rsidRPr="00DE2E6D">
              <w:rPr>
                <w:rStyle w:val="Lienhypertexte"/>
                <w:noProof/>
              </w:rPr>
              <w:t>Plans de gestions et dérogations associées</w:t>
            </w:r>
            <w:r>
              <w:rPr>
                <w:noProof/>
                <w:webHidden/>
              </w:rPr>
              <w:tab/>
            </w:r>
            <w:r>
              <w:rPr>
                <w:noProof/>
                <w:webHidden/>
              </w:rPr>
              <w:fldChar w:fldCharType="begin"/>
            </w:r>
            <w:r>
              <w:rPr>
                <w:noProof/>
                <w:webHidden/>
              </w:rPr>
              <w:instrText xml:space="preserve"> PAGEREF _Toc89875281 \h </w:instrText>
            </w:r>
            <w:r>
              <w:rPr>
                <w:noProof/>
                <w:webHidden/>
              </w:rPr>
            </w:r>
            <w:r>
              <w:rPr>
                <w:noProof/>
                <w:webHidden/>
              </w:rPr>
              <w:fldChar w:fldCharType="separate"/>
            </w:r>
            <w:r>
              <w:rPr>
                <w:noProof/>
                <w:webHidden/>
              </w:rPr>
              <w:t>3</w:t>
            </w:r>
            <w:r>
              <w:rPr>
                <w:noProof/>
                <w:webHidden/>
              </w:rPr>
              <w:fldChar w:fldCharType="end"/>
            </w:r>
          </w:hyperlink>
        </w:p>
        <w:p w14:paraId="22BDE0AE" w14:textId="0D0378FE" w:rsidR="003C17D9" w:rsidRDefault="003C17D9">
          <w:pPr>
            <w:pStyle w:val="TM3"/>
            <w:tabs>
              <w:tab w:val="left" w:pos="1100"/>
              <w:tab w:val="right" w:leader="dot" w:pos="9062"/>
            </w:tabs>
            <w:rPr>
              <w:rFonts w:eastAsiaTheme="minorEastAsia"/>
              <w:noProof/>
              <w:lang w:eastAsia="fr-BE"/>
            </w:rPr>
          </w:pPr>
          <w:hyperlink w:anchor="_Toc89875282" w:history="1">
            <w:r w:rsidRPr="00DE2E6D">
              <w:rPr>
                <w:rStyle w:val="Lienhypertexte"/>
                <w:noProof/>
              </w:rPr>
              <w:t>2.1.</w:t>
            </w:r>
            <w:r>
              <w:rPr>
                <w:rFonts w:eastAsiaTheme="minorEastAsia"/>
                <w:noProof/>
                <w:lang w:eastAsia="fr-BE"/>
              </w:rPr>
              <w:tab/>
            </w:r>
            <w:r w:rsidRPr="00DE2E6D">
              <w:rPr>
                <w:rStyle w:val="Lienhypertexte"/>
                <w:noProof/>
              </w:rPr>
              <w:t>Modalités du plan de gestion</w:t>
            </w:r>
            <w:r>
              <w:rPr>
                <w:noProof/>
                <w:webHidden/>
              </w:rPr>
              <w:tab/>
            </w:r>
            <w:r>
              <w:rPr>
                <w:noProof/>
                <w:webHidden/>
              </w:rPr>
              <w:fldChar w:fldCharType="begin"/>
            </w:r>
            <w:r>
              <w:rPr>
                <w:noProof/>
                <w:webHidden/>
              </w:rPr>
              <w:instrText xml:space="preserve"> PAGEREF _Toc89875282 \h </w:instrText>
            </w:r>
            <w:r>
              <w:rPr>
                <w:noProof/>
                <w:webHidden/>
              </w:rPr>
            </w:r>
            <w:r>
              <w:rPr>
                <w:noProof/>
                <w:webHidden/>
              </w:rPr>
              <w:fldChar w:fldCharType="separate"/>
            </w:r>
            <w:r>
              <w:rPr>
                <w:noProof/>
                <w:webHidden/>
              </w:rPr>
              <w:t>4</w:t>
            </w:r>
            <w:r>
              <w:rPr>
                <w:noProof/>
                <w:webHidden/>
              </w:rPr>
              <w:fldChar w:fldCharType="end"/>
            </w:r>
          </w:hyperlink>
        </w:p>
        <w:p w14:paraId="696145EE" w14:textId="2B9F15F9" w:rsidR="003C17D9" w:rsidRDefault="003C17D9">
          <w:pPr>
            <w:pStyle w:val="TM3"/>
            <w:tabs>
              <w:tab w:val="left" w:pos="1100"/>
              <w:tab w:val="right" w:leader="dot" w:pos="9062"/>
            </w:tabs>
            <w:rPr>
              <w:rFonts w:eastAsiaTheme="minorEastAsia"/>
              <w:noProof/>
              <w:lang w:eastAsia="fr-BE"/>
            </w:rPr>
          </w:pPr>
          <w:hyperlink w:anchor="_Toc89875283" w:history="1">
            <w:r w:rsidRPr="00DE2E6D">
              <w:rPr>
                <w:rStyle w:val="Lienhypertexte"/>
                <w:noProof/>
              </w:rPr>
              <w:t>2.2.</w:t>
            </w:r>
            <w:r>
              <w:rPr>
                <w:rFonts w:eastAsiaTheme="minorEastAsia"/>
                <w:noProof/>
                <w:lang w:eastAsia="fr-BE"/>
              </w:rPr>
              <w:tab/>
            </w:r>
            <w:r w:rsidRPr="00DE2E6D">
              <w:rPr>
                <w:rStyle w:val="Lienhypertexte"/>
                <w:noProof/>
              </w:rPr>
              <w:t>Dérogations associées</w:t>
            </w:r>
            <w:r>
              <w:rPr>
                <w:noProof/>
                <w:webHidden/>
              </w:rPr>
              <w:tab/>
            </w:r>
            <w:r>
              <w:rPr>
                <w:noProof/>
                <w:webHidden/>
              </w:rPr>
              <w:fldChar w:fldCharType="begin"/>
            </w:r>
            <w:r>
              <w:rPr>
                <w:noProof/>
                <w:webHidden/>
              </w:rPr>
              <w:instrText xml:space="preserve"> PAGEREF _Toc89875283 \h </w:instrText>
            </w:r>
            <w:r>
              <w:rPr>
                <w:noProof/>
                <w:webHidden/>
              </w:rPr>
            </w:r>
            <w:r>
              <w:rPr>
                <w:noProof/>
                <w:webHidden/>
              </w:rPr>
              <w:fldChar w:fldCharType="separate"/>
            </w:r>
            <w:r>
              <w:rPr>
                <w:noProof/>
                <w:webHidden/>
              </w:rPr>
              <w:t>5</w:t>
            </w:r>
            <w:r>
              <w:rPr>
                <w:noProof/>
                <w:webHidden/>
              </w:rPr>
              <w:fldChar w:fldCharType="end"/>
            </w:r>
          </w:hyperlink>
        </w:p>
        <w:p w14:paraId="53C4A9AE" w14:textId="5AF46482" w:rsidR="003C17D9" w:rsidRDefault="003C17D9">
          <w:pPr>
            <w:pStyle w:val="TM2"/>
            <w:tabs>
              <w:tab w:val="left" w:pos="660"/>
              <w:tab w:val="right" w:leader="dot" w:pos="9062"/>
            </w:tabs>
            <w:rPr>
              <w:rFonts w:eastAsiaTheme="minorEastAsia"/>
              <w:noProof/>
              <w:lang w:eastAsia="fr-BE"/>
            </w:rPr>
          </w:pPr>
          <w:hyperlink w:anchor="_Toc89875284" w:history="1">
            <w:r w:rsidRPr="00DE2E6D">
              <w:rPr>
                <w:rStyle w:val="Lienhypertexte"/>
                <w:noProof/>
              </w:rPr>
              <w:t>3.</w:t>
            </w:r>
            <w:r>
              <w:rPr>
                <w:rFonts w:eastAsiaTheme="minorEastAsia"/>
                <w:noProof/>
                <w:lang w:eastAsia="fr-BE"/>
              </w:rPr>
              <w:tab/>
            </w:r>
            <w:r w:rsidRPr="00DE2E6D">
              <w:rPr>
                <w:rStyle w:val="Lienhypertexte"/>
                <w:noProof/>
              </w:rPr>
              <w:t>Suivis Biologiques</w:t>
            </w:r>
            <w:r>
              <w:rPr>
                <w:noProof/>
                <w:webHidden/>
              </w:rPr>
              <w:tab/>
            </w:r>
            <w:r>
              <w:rPr>
                <w:noProof/>
                <w:webHidden/>
              </w:rPr>
              <w:fldChar w:fldCharType="begin"/>
            </w:r>
            <w:r>
              <w:rPr>
                <w:noProof/>
                <w:webHidden/>
              </w:rPr>
              <w:instrText xml:space="preserve"> PAGEREF _Toc89875284 \h </w:instrText>
            </w:r>
            <w:r>
              <w:rPr>
                <w:noProof/>
                <w:webHidden/>
              </w:rPr>
            </w:r>
            <w:r>
              <w:rPr>
                <w:noProof/>
                <w:webHidden/>
              </w:rPr>
              <w:fldChar w:fldCharType="separate"/>
            </w:r>
            <w:r>
              <w:rPr>
                <w:noProof/>
                <w:webHidden/>
              </w:rPr>
              <w:t>6</w:t>
            </w:r>
            <w:r>
              <w:rPr>
                <w:noProof/>
                <w:webHidden/>
              </w:rPr>
              <w:fldChar w:fldCharType="end"/>
            </w:r>
          </w:hyperlink>
        </w:p>
        <w:p w14:paraId="3AAE5978" w14:textId="60F6F52D" w:rsidR="003C17D9" w:rsidRDefault="003C17D9">
          <w:pPr>
            <w:pStyle w:val="TM1"/>
            <w:rPr>
              <w:rFonts w:eastAsiaTheme="minorEastAsia"/>
              <w:noProof/>
              <w:lang w:eastAsia="fr-BE"/>
            </w:rPr>
          </w:pPr>
          <w:hyperlink w:anchor="_Toc89875285" w:history="1">
            <w:r w:rsidRPr="00DE2E6D">
              <w:rPr>
                <w:rStyle w:val="Lienhypertexte"/>
                <w:noProof/>
                <w:lang w:eastAsia="fr-BE"/>
              </w:rPr>
              <w:t>Description de la mission d’études</w:t>
            </w:r>
            <w:r>
              <w:rPr>
                <w:noProof/>
                <w:webHidden/>
              </w:rPr>
              <w:tab/>
            </w:r>
            <w:r>
              <w:rPr>
                <w:noProof/>
                <w:webHidden/>
              </w:rPr>
              <w:fldChar w:fldCharType="begin"/>
            </w:r>
            <w:r>
              <w:rPr>
                <w:noProof/>
                <w:webHidden/>
              </w:rPr>
              <w:instrText xml:space="preserve"> PAGEREF _Toc89875285 \h </w:instrText>
            </w:r>
            <w:r>
              <w:rPr>
                <w:noProof/>
                <w:webHidden/>
              </w:rPr>
            </w:r>
            <w:r>
              <w:rPr>
                <w:noProof/>
                <w:webHidden/>
              </w:rPr>
              <w:fldChar w:fldCharType="separate"/>
            </w:r>
            <w:r>
              <w:rPr>
                <w:noProof/>
                <w:webHidden/>
              </w:rPr>
              <w:t>7</w:t>
            </w:r>
            <w:r>
              <w:rPr>
                <w:noProof/>
                <w:webHidden/>
              </w:rPr>
              <w:fldChar w:fldCharType="end"/>
            </w:r>
          </w:hyperlink>
        </w:p>
        <w:p w14:paraId="4DAB2197" w14:textId="6E47DC72" w:rsidR="003C17D9" w:rsidRDefault="003C17D9">
          <w:pPr>
            <w:pStyle w:val="TM2"/>
            <w:tabs>
              <w:tab w:val="left" w:pos="660"/>
              <w:tab w:val="right" w:leader="dot" w:pos="9062"/>
            </w:tabs>
            <w:rPr>
              <w:rFonts w:eastAsiaTheme="minorEastAsia"/>
              <w:noProof/>
              <w:lang w:eastAsia="fr-BE"/>
            </w:rPr>
          </w:pPr>
          <w:hyperlink w:anchor="_Toc89875286" w:history="1">
            <w:r w:rsidRPr="00DE2E6D">
              <w:rPr>
                <w:rStyle w:val="Lienhypertexte"/>
                <w:noProof/>
              </w:rPr>
              <w:t>1.</w:t>
            </w:r>
            <w:r>
              <w:rPr>
                <w:rFonts w:eastAsiaTheme="minorEastAsia"/>
                <w:noProof/>
                <w:lang w:eastAsia="fr-BE"/>
              </w:rPr>
              <w:tab/>
            </w:r>
            <w:r w:rsidRPr="00DE2E6D">
              <w:rPr>
                <w:rStyle w:val="Lienhypertexte"/>
                <w:noProof/>
              </w:rPr>
              <w:t>Phase de Transfert et Appropriation des données</w:t>
            </w:r>
            <w:r>
              <w:rPr>
                <w:noProof/>
                <w:webHidden/>
              </w:rPr>
              <w:tab/>
            </w:r>
            <w:r>
              <w:rPr>
                <w:noProof/>
                <w:webHidden/>
              </w:rPr>
              <w:fldChar w:fldCharType="begin"/>
            </w:r>
            <w:r>
              <w:rPr>
                <w:noProof/>
                <w:webHidden/>
              </w:rPr>
              <w:instrText xml:space="preserve"> PAGEREF _Toc89875286 \h </w:instrText>
            </w:r>
            <w:r>
              <w:rPr>
                <w:noProof/>
                <w:webHidden/>
              </w:rPr>
            </w:r>
            <w:r>
              <w:rPr>
                <w:noProof/>
                <w:webHidden/>
              </w:rPr>
              <w:fldChar w:fldCharType="separate"/>
            </w:r>
            <w:r>
              <w:rPr>
                <w:noProof/>
                <w:webHidden/>
              </w:rPr>
              <w:t>7</w:t>
            </w:r>
            <w:r>
              <w:rPr>
                <w:noProof/>
                <w:webHidden/>
              </w:rPr>
              <w:fldChar w:fldCharType="end"/>
            </w:r>
          </w:hyperlink>
        </w:p>
        <w:p w14:paraId="39348542" w14:textId="2621EE09" w:rsidR="003C17D9" w:rsidRDefault="003C17D9">
          <w:pPr>
            <w:pStyle w:val="TM2"/>
            <w:tabs>
              <w:tab w:val="left" w:pos="660"/>
              <w:tab w:val="right" w:leader="dot" w:pos="9062"/>
            </w:tabs>
            <w:rPr>
              <w:rFonts w:eastAsiaTheme="minorEastAsia"/>
              <w:noProof/>
              <w:lang w:eastAsia="fr-BE"/>
            </w:rPr>
          </w:pPr>
          <w:hyperlink w:anchor="_Toc89875287" w:history="1">
            <w:r w:rsidRPr="00DE2E6D">
              <w:rPr>
                <w:rStyle w:val="Lienhypertexte"/>
                <w:noProof/>
              </w:rPr>
              <w:t>2.</w:t>
            </w:r>
            <w:r>
              <w:rPr>
                <w:rFonts w:eastAsiaTheme="minorEastAsia"/>
                <w:noProof/>
                <w:lang w:eastAsia="fr-BE"/>
              </w:rPr>
              <w:tab/>
            </w:r>
            <w:r w:rsidRPr="00DE2E6D">
              <w:rPr>
                <w:rStyle w:val="Lienhypertexte"/>
                <w:noProof/>
              </w:rPr>
              <w:t>Phase de suivi Physique et Biologique des éléments d’actions</w:t>
            </w:r>
            <w:r>
              <w:rPr>
                <w:noProof/>
                <w:webHidden/>
              </w:rPr>
              <w:tab/>
            </w:r>
            <w:r>
              <w:rPr>
                <w:noProof/>
                <w:webHidden/>
              </w:rPr>
              <w:fldChar w:fldCharType="begin"/>
            </w:r>
            <w:r>
              <w:rPr>
                <w:noProof/>
                <w:webHidden/>
              </w:rPr>
              <w:instrText xml:space="preserve"> PAGEREF _Toc89875287 \h </w:instrText>
            </w:r>
            <w:r>
              <w:rPr>
                <w:noProof/>
                <w:webHidden/>
              </w:rPr>
            </w:r>
            <w:r>
              <w:rPr>
                <w:noProof/>
                <w:webHidden/>
              </w:rPr>
              <w:fldChar w:fldCharType="separate"/>
            </w:r>
            <w:r>
              <w:rPr>
                <w:noProof/>
                <w:webHidden/>
              </w:rPr>
              <w:t>9</w:t>
            </w:r>
            <w:r>
              <w:rPr>
                <w:noProof/>
                <w:webHidden/>
              </w:rPr>
              <w:fldChar w:fldCharType="end"/>
            </w:r>
          </w:hyperlink>
        </w:p>
        <w:p w14:paraId="2EE901EE" w14:textId="4BF40B2B" w:rsidR="003C17D9" w:rsidRDefault="003C17D9">
          <w:pPr>
            <w:pStyle w:val="TM3"/>
            <w:tabs>
              <w:tab w:val="left" w:pos="1100"/>
              <w:tab w:val="right" w:leader="dot" w:pos="9062"/>
            </w:tabs>
            <w:rPr>
              <w:rFonts w:eastAsiaTheme="minorEastAsia"/>
              <w:noProof/>
              <w:lang w:eastAsia="fr-BE"/>
            </w:rPr>
          </w:pPr>
          <w:hyperlink w:anchor="_Toc89875288" w:history="1">
            <w:r w:rsidRPr="00DE2E6D">
              <w:rPr>
                <w:rStyle w:val="Lienhypertexte"/>
                <w:noProof/>
              </w:rPr>
              <w:t>2.1.</w:t>
            </w:r>
            <w:r>
              <w:rPr>
                <w:rFonts w:eastAsiaTheme="minorEastAsia"/>
                <w:noProof/>
                <w:lang w:eastAsia="fr-BE"/>
              </w:rPr>
              <w:tab/>
            </w:r>
            <w:r w:rsidRPr="00DE2E6D">
              <w:rPr>
                <w:rStyle w:val="Lienhypertexte"/>
                <w:noProof/>
              </w:rPr>
              <w:t>Nature temporaire</w:t>
            </w:r>
            <w:r>
              <w:rPr>
                <w:noProof/>
                <w:webHidden/>
              </w:rPr>
              <w:tab/>
            </w:r>
            <w:r>
              <w:rPr>
                <w:noProof/>
                <w:webHidden/>
              </w:rPr>
              <w:fldChar w:fldCharType="begin"/>
            </w:r>
            <w:r>
              <w:rPr>
                <w:noProof/>
                <w:webHidden/>
              </w:rPr>
              <w:instrText xml:space="preserve"> PAGEREF _Toc89875288 \h </w:instrText>
            </w:r>
            <w:r>
              <w:rPr>
                <w:noProof/>
                <w:webHidden/>
              </w:rPr>
            </w:r>
            <w:r>
              <w:rPr>
                <w:noProof/>
                <w:webHidden/>
              </w:rPr>
              <w:fldChar w:fldCharType="separate"/>
            </w:r>
            <w:r>
              <w:rPr>
                <w:noProof/>
                <w:webHidden/>
              </w:rPr>
              <w:t>9</w:t>
            </w:r>
            <w:r>
              <w:rPr>
                <w:noProof/>
                <w:webHidden/>
              </w:rPr>
              <w:fldChar w:fldCharType="end"/>
            </w:r>
          </w:hyperlink>
        </w:p>
        <w:p w14:paraId="3BFBCFD8" w14:textId="020CD01C" w:rsidR="003C17D9" w:rsidRDefault="003C17D9">
          <w:pPr>
            <w:pStyle w:val="TM3"/>
            <w:tabs>
              <w:tab w:val="left" w:pos="1100"/>
              <w:tab w:val="right" w:leader="dot" w:pos="9062"/>
            </w:tabs>
            <w:rPr>
              <w:rFonts w:eastAsiaTheme="minorEastAsia"/>
              <w:noProof/>
              <w:lang w:eastAsia="fr-BE"/>
            </w:rPr>
          </w:pPr>
          <w:hyperlink w:anchor="_Toc89875289" w:history="1">
            <w:r w:rsidRPr="00DE2E6D">
              <w:rPr>
                <w:rStyle w:val="Lienhypertexte"/>
                <w:noProof/>
              </w:rPr>
              <w:t>2.2.</w:t>
            </w:r>
            <w:r>
              <w:rPr>
                <w:rFonts w:eastAsiaTheme="minorEastAsia"/>
                <w:noProof/>
                <w:lang w:eastAsia="fr-BE"/>
              </w:rPr>
              <w:tab/>
            </w:r>
            <w:r w:rsidRPr="00DE2E6D">
              <w:rPr>
                <w:rStyle w:val="Lienhypertexte"/>
                <w:noProof/>
              </w:rPr>
              <w:t>Nature permanente</w:t>
            </w:r>
            <w:r>
              <w:rPr>
                <w:noProof/>
                <w:webHidden/>
              </w:rPr>
              <w:tab/>
            </w:r>
            <w:r>
              <w:rPr>
                <w:noProof/>
                <w:webHidden/>
              </w:rPr>
              <w:fldChar w:fldCharType="begin"/>
            </w:r>
            <w:r>
              <w:rPr>
                <w:noProof/>
                <w:webHidden/>
              </w:rPr>
              <w:instrText xml:space="preserve"> PAGEREF _Toc89875289 \h </w:instrText>
            </w:r>
            <w:r>
              <w:rPr>
                <w:noProof/>
                <w:webHidden/>
              </w:rPr>
            </w:r>
            <w:r>
              <w:rPr>
                <w:noProof/>
                <w:webHidden/>
              </w:rPr>
              <w:fldChar w:fldCharType="separate"/>
            </w:r>
            <w:r>
              <w:rPr>
                <w:noProof/>
                <w:webHidden/>
              </w:rPr>
              <w:t>11</w:t>
            </w:r>
            <w:r>
              <w:rPr>
                <w:noProof/>
                <w:webHidden/>
              </w:rPr>
              <w:fldChar w:fldCharType="end"/>
            </w:r>
          </w:hyperlink>
        </w:p>
        <w:p w14:paraId="466156C7" w14:textId="3FA6B2FD" w:rsidR="003C17D9" w:rsidRDefault="003C17D9">
          <w:pPr>
            <w:pStyle w:val="TM3"/>
            <w:tabs>
              <w:tab w:val="left" w:pos="1100"/>
              <w:tab w:val="right" w:leader="dot" w:pos="9062"/>
            </w:tabs>
            <w:rPr>
              <w:rFonts w:eastAsiaTheme="minorEastAsia"/>
              <w:noProof/>
              <w:lang w:eastAsia="fr-BE"/>
            </w:rPr>
          </w:pPr>
          <w:hyperlink w:anchor="_Toc89875290" w:history="1">
            <w:r w:rsidRPr="00DE2E6D">
              <w:rPr>
                <w:rStyle w:val="Lienhypertexte"/>
                <w:noProof/>
              </w:rPr>
              <w:t>2.3.</w:t>
            </w:r>
            <w:r>
              <w:rPr>
                <w:rFonts w:eastAsiaTheme="minorEastAsia"/>
                <w:noProof/>
                <w:lang w:eastAsia="fr-BE"/>
              </w:rPr>
              <w:tab/>
            </w:r>
            <w:r w:rsidRPr="00DE2E6D">
              <w:rPr>
                <w:rStyle w:val="Lienhypertexte"/>
                <w:noProof/>
              </w:rPr>
              <w:t>Format de l’encodage des données</w:t>
            </w:r>
            <w:r>
              <w:rPr>
                <w:noProof/>
                <w:webHidden/>
              </w:rPr>
              <w:tab/>
            </w:r>
            <w:r>
              <w:rPr>
                <w:noProof/>
                <w:webHidden/>
              </w:rPr>
              <w:fldChar w:fldCharType="begin"/>
            </w:r>
            <w:r>
              <w:rPr>
                <w:noProof/>
                <w:webHidden/>
              </w:rPr>
              <w:instrText xml:space="preserve"> PAGEREF _Toc89875290 \h </w:instrText>
            </w:r>
            <w:r>
              <w:rPr>
                <w:noProof/>
                <w:webHidden/>
              </w:rPr>
            </w:r>
            <w:r>
              <w:rPr>
                <w:noProof/>
                <w:webHidden/>
              </w:rPr>
              <w:fldChar w:fldCharType="separate"/>
            </w:r>
            <w:r>
              <w:rPr>
                <w:noProof/>
                <w:webHidden/>
              </w:rPr>
              <w:t>15</w:t>
            </w:r>
            <w:r>
              <w:rPr>
                <w:noProof/>
                <w:webHidden/>
              </w:rPr>
              <w:fldChar w:fldCharType="end"/>
            </w:r>
          </w:hyperlink>
        </w:p>
        <w:p w14:paraId="1F4AEACF" w14:textId="677C087D" w:rsidR="003C17D9" w:rsidRDefault="003C17D9">
          <w:pPr>
            <w:pStyle w:val="TM3"/>
            <w:tabs>
              <w:tab w:val="left" w:pos="1100"/>
              <w:tab w:val="right" w:leader="dot" w:pos="9062"/>
            </w:tabs>
            <w:rPr>
              <w:rFonts w:eastAsiaTheme="minorEastAsia"/>
              <w:noProof/>
              <w:lang w:eastAsia="fr-BE"/>
            </w:rPr>
          </w:pPr>
          <w:hyperlink w:anchor="_Toc89875291" w:history="1">
            <w:r w:rsidRPr="00DE2E6D">
              <w:rPr>
                <w:rStyle w:val="Lienhypertexte"/>
                <w:noProof/>
              </w:rPr>
              <w:t>2.4.</w:t>
            </w:r>
            <w:r>
              <w:rPr>
                <w:rFonts w:eastAsiaTheme="minorEastAsia"/>
                <w:noProof/>
                <w:lang w:eastAsia="fr-BE"/>
              </w:rPr>
              <w:tab/>
            </w:r>
            <w:r w:rsidRPr="00DE2E6D">
              <w:rPr>
                <w:rStyle w:val="Lienhypertexte"/>
                <w:noProof/>
              </w:rPr>
              <w:t>Contenu du rapport</w:t>
            </w:r>
            <w:r>
              <w:rPr>
                <w:noProof/>
                <w:webHidden/>
              </w:rPr>
              <w:tab/>
            </w:r>
            <w:r>
              <w:rPr>
                <w:noProof/>
                <w:webHidden/>
              </w:rPr>
              <w:fldChar w:fldCharType="begin"/>
            </w:r>
            <w:r>
              <w:rPr>
                <w:noProof/>
                <w:webHidden/>
              </w:rPr>
              <w:instrText xml:space="preserve"> PAGEREF _Toc89875291 \h </w:instrText>
            </w:r>
            <w:r>
              <w:rPr>
                <w:noProof/>
                <w:webHidden/>
              </w:rPr>
            </w:r>
            <w:r>
              <w:rPr>
                <w:noProof/>
                <w:webHidden/>
              </w:rPr>
              <w:fldChar w:fldCharType="separate"/>
            </w:r>
            <w:r>
              <w:rPr>
                <w:noProof/>
                <w:webHidden/>
              </w:rPr>
              <w:t>16</w:t>
            </w:r>
            <w:r>
              <w:rPr>
                <w:noProof/>
                <w:webHidden/>
              </w:rPr>
              <w:fldChar w:fldCharType="end"/>
            </w:r>
          </w:hyperlink>
        </w:p>
        <w:p w14:paraId="181ECADD" w14:textId="759AB1E7" w:rsidR="003C17D9" w:rsidRDefault="003C17D9">
          <w:pPr>
            <w:pStyle w:val="TM2"/>
            <w:tabs>
              <w:tab w:val="left" w:pos="660"/>
              <w:tab w:val="right" w:leader="dot" w:pos="9062"/>
            </w:tabs>
            <w:rPr>
              <w:rFonts w:eastAsiaTheme="minorEastAsia"/>
              <w:noProof/>
              <w:lang w:eastAsia="fr-BE"/>
            </w:rPr>
          </w:pPr>
          <w:hyperlink w:anchor="_Toc89875292" w:history="1">
            <w:r w:rsidRPr="00DE2E6D">
              <w:rPr>
                <w:rStyle w:val="Lienhypertexte"/>
                <w:noProof/>
              </w:rPr>
              <w:t>3.</w:t>
            </w:r>
            <w:r>
              <w:rPr>
                <w:rFonts w:eastAsiaTheme="minorEastAsia"/>
                <w:noProof/>
                <w:lang w:eastAsia="fr-BE"/>
              </w:rPr>
              <w:tab/>
            </w:r>
            <w:r w:rsidRPr="00DE2E6D">
              <w:rPr>
                <w:rStyle w:val="Lienhypertexte"/>
                <w:noProof/>
              </w:rPr>
              <w:t>Phase de Cartographie des habitats et de propositions d’actions</w:t>
            </w:r>
            <w:r>
              <w:rPr>
                <w:noProof/>
                <w:webHidden/>
              </w:rPr>
              <w:tab/>
            </w:r>
            <w:r>
              <w:rPr>
                <w:noProof/>
                <w:webHidden/>
              </w:rPr>
              <w:fldChar w:fldCharType="begin"/>
            </w:r>
            <w:r>
              <w:rPr>
                <w:noProof/>
                <w:webHidden/>
              </w:rPr>
              <w:instrText xml:space="preserve"> PAGEREF _Toc89875292 \h </w:instrText>
            </w:r>
            <w:r>
              <w:rPr>
                <w:noProof/>
                <w:webHidden/>
              </w:rPr>
            </w:r>
            <w:r>
              <w:rPr>
                <w:noProof/>
                <w:webHidden/>
              </w:rPr>
              <w:fldChar w:fldCharType="separate"/>
            </w:r>
            <w:r>
              <w:rPr>
                <w:noProof/>
                <w:webHidden/>
              </w:rPr>
              <w:t>16</w:t>
            </w:r>
            <w:r>
              <w:rPr>
                <w:noProof/>
                <w:webHidden/>
              </w:rPr>
              <w:fldChar w:fldCharType="end"/>
            </w:r>
          </w:hyperlink>
        </w:p>
        <w:p w14:paraId="70593495" w14:textId="43F975E6" w:rsidR="003C17D9" w:rsidRDefault="003C17D9">
          <w:pPr>
            <w:pStyle w:val="TM3"/>
            <w:tabs>
              <w:tab w:val="left" w:pos="1100"/>
              <w:tab w:val="right" w:leader="dot" w:pos="9062"/>
            </w:tabs>
            <w:rPr>
              <w:rFonts w:eastAsiaTheme="minorEastAsia"/>
              <w:noProof/>
              <w:lang w:eastAsia="fr-BE"/>
            </w:rPr>
          </w:pPr>
          <w:hyperlink w:anchor="_Toc89875293" w:history="1">
            <w:r w:rsidRPr="00DE2E6D">
              <w:rPr>
                <w:rStyle w:val="Lienhypertexte"/>
                <w:noProof/>
              </w:rPr>
              <w:t>3.1.</w:t>
            </w:r>
            <w:r>
              <w:rPr>
                <w:rFonts w:eastAsiaTheme="minorEastAsia"/>
                <w:noProof/>
                <w:lang w:eastAsia="fr-BE"/>
              </w:rPr>
              <w:tab/>
            </w:r>
            <w:r w:rsidRPr="00DE2E6D">
              <w:rPr>
                <w:rStyle w:val="Lienhypertexte"/>
                <w:noProof/>
              </w:rPr>
              <w:t>Cartographie d’habitats</w:t>
            </w:r>
            <w:r>
              <w:rPr>
                <w:noProof/>
                <w:webHidden/>
              </w:rPr>
              <w:tab/>
            </w:r>
            <w:r>
              <w:rPr>
                <w:noProof/>
                <w:webHidden/>
              </w:rPr>
              <w:fldChar w:fldCharType="begin"/>
            </w:r>
            <w:r>
              <w:rPr>
                <w:noProof/>
                <w:webHidden/>
              </w:rPr>
              <w:instrText xml:space="preserve"> PAGEREF _Toc89875293 \h </w:instrText>
            </w:r>
            <w:r>
              <w:rPr>
                <w:noProof/>
                <w:webHidden/>
              </w:rPr>
            </w:r>
            <w:r>
              <w:rPr>
                <w:noProof/>
                <w:webHidden/>
              </w:rPr>
              <w:fldChar w:fldCharType="separate"/>
            </w:r>
            <w:r>
              <w:rPr>
                <w:noProof/>
                <w:webHidden/>
              </w:rPr>
              <w:t>16</w:t>
            </w:r>
            <w:r>
              <w:rPr>
                <w:noProof/>
                <w:webHidden/>
              </w:rPr>
              <w:fldChar w:fldCharType="end"/>
            </w:r>
          </w:hyperlink>
        </w:p>
        <w:p w14:paraId="29433017" w14:textId="2D3E6D5E" w:rsidR="003C17D9" w:rsidRDefault="003C17D9">
          <w:pPr>
            <w:pStyle w:val="TM3"/>
            <w:tabs>
              <w:tab w:val="left" w:pos="1100"/>
              <w:tab w:val="right" w:leader="dot" w:pos="9062"/>
            </w:tabs>
            <w:rPr>
              <w:rFonts w:eastAsiaTheme="minorEastAsia"/>
              <w:noProof/>
              <w:lang w:eastAsia="fr-BE"/>
            </w:rPr>
          </w:pPr>
          <w:hyperlink w:anchor="_Toc89875294" w:history="1">
            <w:r w:rsidRPr="00DE2E6D">
              <w:rPr>
                <w:rStyle w:val="Lienhypertexte"/>
                <w:noProof/>
              </w:rPr>
              <w:t>3.2.</w:t>
            </w:r>
            <w:r>
              <w:rPr>
                <w:rFonts w:eastAsiaTheme="minorEastAsia"/>
                <w:noProof/>
                <w:lang w:eastAsia="fr-BE"/>
              </w:rPr>
              <w:tab/>
            </w:r>
            <w:r w:rsidRPr="00DE2E6D">
              <w:rPr>
                <w:rStyle w:val="Lienhypertexte"/>
                <w:noProof/>
              </w:rPr>
              <w:t>Propositions d’actions</w:t>
            </w:r>
            <w:r>
              <w:rPr>
                <w:noProof/>
                <w:webHidden/>
              </w:rPr>
              <w:tab/>
            </w:r>
            <w:r>
              <w:rPr>
                <w:noProof/>
                <w:webHidden/>
              </w:rPr>
              <w:fldChar w:fldCharType="begin"/>
            </w:r>
            <w:r>
              <w:rPr>
                <w:noProof/>
                <w:webHidden/>
              </w:rPr>
              <w:instrText xml:space="preserve"> PAGEREF _Toc89875294 \h </w:instrText>
            </w:r>
            <w:r>
              <w:rPr>
                <w:noProof/>
                <w:webHidden/>
              </w:rPr>
            </w:r>
            <w:r>
              <w:rPr>
                <w:noProof/>
                <w:webHidden/>
              </w:rPr>
              <w:fldChar w:fldCharType="separate"/>
            </w:r>
            <w:r>
              <w:rPr>
                <w:noProof/>
                <w:webHidden/>
              </w:rPr>
              <w:t>16</w:t>
            </w:r>
            <w:r>
              <w:rPr>
                <w:noProof/>
                <w:webHidden/>
              </w:rPr>
              <w:fldChar w:fldCharType="end"/>
            </w:r>
          </w:hyperlink>
        </w:p>
        <w:p w14:paraId="1198B4DB" w14:textId="5349EAC7" w:rsidR="003C17D9" w:rsidRDefault="003C17D9">
          <w:pPr>
            <w:pStyle w:val="TM3"/>
            <w:tabs>
              <w:tab w:val="left" w:pos="1100"/>
              <w:tab w:val="right" w:leader="dot" w:pos="9062"/>
            </w:tabs>
            <w:rPr>
              <w:rFonts w:eastAsiaTheme="minorEastAsia"/>
              <w:noProof/>
              <w:lang w:eastAsia="fr-BE"/>
            </w:rPr>
          </w:pPr>
          <w:hyperlink w:anchor="_Toc89875295" w:history="1">
            <w:r w:rsidRPr="00DE2E6D">
              <w:rPr>
                <w:rStyle w:val="Lienhypertexte"/>
                <w:noProof/>
              </w:rPr>
              <w:t>3.3.</w:t>
            </w:r>
            <w:r>
              <w:rPr>
                <w:rFonts w:eastAsiaTheme="minorEastAsia"/>
                <w:noProof/>
                <w:lang w:eastAsia="fr-BE"/>
              </w:rPr>
              <w:tab/>
            </w:r>
            <w:r w:rsidRPr="00DE2E6D">
              <w:rPr>
                <w:rStyle w:val="Lienhypertexte"/>
                <w:noProof/>
              </w:rPr>
              <w:t>Format de l’encodage des données</w:t>
            </w:r>
            <w:r>
              <w:rPr>
                <w:noProof/>
                <w:webHidden/>
              </w:rPr>
              <w:tab/>
            </w:r>
            <w:r>
              <w:rPr>
                <w:noProof/>
                <w:webHidden/>
              </w:rPr>
              <w:fldChar w:fldCharType="begin"/>
            </w:r>
            <w:r>
              <w:rPr>
                <w:noProof/>
                <w:webHidden/>
              </w:rPr>
              <w:instrText xml:space="preserve"> PAGEREF _Toc89875295 \h </w:instrText>
            </w:r>
            <w:r>
              <w:rPr>
                <w:noProof/>
                <w:webHidden/>
              </w:rPr>
            </w:r>
            <w:r>
              <w:rPr>
                <w:noProof/>
                <w:webHidden/>
              </w:rPr>
              <w:fldChar w:fldCharType="separate"/>
            </w:r>
            <w:r>
              <w:rPr>
                <w:noProof/>
                <w:webHidden/>
              </w:rPr>
              <w:t>17</w:t>
            </w:r>
            <w:r>
              <w:rPr>
                <w:noProof/>
                <w:webHidden/>
              </w:rPr>
              <w:fldChar w:fldCharType="end"/>
            </w:r>
          </w:hyperlink>
        </w:p>
        <w:p w14:paraId="2A5EE883" w14:textId="4A38B18A" w:rsidR="003C17D9" w:rsidRDefault="003C17D9">
          <w:pPr>
            <w:pStyle w:val="TM3"/>
            <w:tabs>
              <w:tab w:val="left" w:pos="1100"/>
              <w:tab w:val="right" w:leader="dot" w:pos="9062"/>
            </w:tabs>
            <w:rPr>
              <w:rFonts w:eastAsiaTheme="minorEastAsia"/>
              <w:noProof/>
              <w:lang w:eastAsia="fr-BE"/>
            </w:rPr>
          </w:pPr>
          <w:hyperlink w:anchor="_Toc89875296" w:history="1">
            <w:r w:rsidRPr="00DE2E6D">
              <w:rPr>
                <w:rStyle w:val="Lienhypertexte"/>
                <w:noProof/>
              </w:rPr>
              <w:t>3.4.</w:t>
            </w:r>
            <w:r>
              <w:rPr>
                <w:rFonts w:eastAsiaTheme="minorEastAsia"/>
                <w:noProof/>
                <w:lang w:eastAsia="fr-BE"/>
              </w:rPr>
              <w:tab/>
            </w:r>
            <w:r w:rsidRPr="00DE2E6D">
              <w:rPr>
                <w:rStyle w:val="Lienhypertexte"/>
                <w:noProof/>
              </w:rPr>
              <w:t>Contenu du rapport</w:t>
            </w:r>
            <w:r>
              <w:rPr>
                <w:noProof/>
                <w:webHidden/>
              </w:rPr>
              <w:tab/>
            </w:r>
            <w:r>
              <w:rPr>
                <w:noProof/>
                <w:webHidden/>
              </w:rPr>
              <w:fldChar w:fldCharType="begin"/>
            </w:r>
            <w:r>
              <w:rPr>
                <w:noProof/>
                <w:webHidden/>
              </w:rPr>
              <w:instrText xml:space="preserve"> PAGEREF _Toc89875296 \h </w:instrText>
            </w:r>
            <w:r>
              <w:rPr>
                <w:noProof/>
                <w:webHidden/>
              </w:rPr>
            </w:r>
            <w:r>
              <w:rPr>
                <w:noProof/>
                <w:webHidden/>
              </w:rPr>
              <w:fldChar w:fldCharType="separate"/>
            </w:r>
            <w:r>
              <w:rPr>
                <w:noProof/>
                <w:webHidden/>
              </w:rPr>
              <w:t>17</w:t>
            </w:r>
            <w:r>
              <w:rPr>
                <w:noProof/>
                <w:webHidden/>
              </w:rPr>
              <w:fldChar w:fldCharType="end"/>
            </w:r>
          </w:hyperlink>
        </w:p>
        <w:p w14:paraId="160AB0D9" w14:textId="1874755E" w:rsidR="003C17D9" w:rsidRDefault="003C17D9">
          <w:pPr>
            <w:pStyle w:val="TM2"/>
            <w:tabs>
              <w:tab w:val="left" w:pos="660"/>
              <w:tab w:val="right" w:leader="dot" w:pos="9062"/>
            </w:tabs>
            <w:rPr>
              <w:rFonts w:eastAsiaTheme="minorEastAsia"/>
              <w:noProof/>
              <w:lang w:eastAsia="fr-BE"/>
            </w:rPr>
          </w:pPr>
          <w:hyperlink w:anchor="_Toc89875297" w:history="1">
            <w:r w:rsidRPr="00DE2E6D">
              <w:rPr>
                <w:rStyle w:val="Lienhypertexte"/>
                <w:noProof/>
              </w:rPr>
              <w:t>4.</w:t>
            </w:r>
            <w:r>
              <w:rPr>
                <w:rFonts w:eastAsiaTheme="minorEastAsia"/>
                <w:noProof/>
                <w:lang w:eastAsia="fr-BE"/>
              </w:rPr>
              <w:tab/>
            </w:r>
            <w:r w:rsidRPr="00DE2E6D">
              <w:rPr>
                <w:rStyle w:val="Lienhypertexte"/>
                <w:noProof/>
              </w:rPr>
              <w:t>Phase de Restitution des résultats et état des lieux de l’engagement - Actualisation du plan de gestion</w:t>
            </w:r>
            <w:r>
              <w:rPr>
                <w:noProof/>
                <w:webHidden/>
              </w:rPr>
              <w:tab/>
            </w:r>
            <w:r>
              <w:rPr>
                <w:noProof/>
                <w:webHidden/>
              </w:rPr>
              <w:fldChar w:fldCharType="begin"/>
            </w:r>
            <w:r>
              <w:rPr>
                <w:noProof/>
                <w:webHidden/>
              </w:rPr>
              <w:instrText xml:space="preserve"> PAGEREF _Toc89875297 \h </w:instrText>
            </w:r>
            <w:r>
              <w:rPr>
                <w:noProof/>
                <w:webHidden/>
              </w:rPr>
            </w:r>
            <w:r>
              <w:rPr>
                <w:noProof/>
                <w:webHidden/>
              </w:rPr>
              <w:fldChar w:fldCharType="separate"/>
            </w:r>
            <w:r>
              <w:rPr>
                <w:noProof/>
                <w:webHidden/>
              </w:rPr>
              <w:t>19</w:t>
            </w:r>
            <w:r>
              <w:rPr>
                <w:noProof/>
                <w:webHidden/>
              </w:rPr>
              <w:fldChar w:fldCharType="end"/>
            </w:r>
          </w:hyperlink>
        </w:p>
        <w:p w14:paraId="332F44B5" w14:textId="32A01E2F" w:rsidR="003C17D9" w:rsidRDefault="003C17D9">
          <w:pPr>
            <w:pStyle w:val="TM2"/>
            <w:tabs>
              <w:tab w:val="left" w:pos="660"/>
              <w:tab w:val="right" w:leader="dot" w:pos="9062"/>
            </w:tabs>
            <w:rPr>
              <w:rFonts w:eastAsiaTheme="minorEastAsia"/>
              <w:noProof/>
              <w:lang w:eastAsia="fr-BE"/>
            </w:rPr>
          </w:pPr>
          <w:hyperlink w:anchor="_Toc89875298" w:history="1">
            <w:r w:rsidRPr="00DE2E6D">
              <w:rPr>
                <w:rStyle w:val="Lienhypertexte"/>
                <w:noProof/>
              </w:rPr>
              <w:t>5.</w:t>
            </w:r>
            <w:r>
              <w:rPr>
                <w:rFonts w:eastAsiaTheme="minorEastAsia"/>
                <w:noProof/>
                <w:lang w:eastAsia="fr-BE"/>
              </w:rPr>
              <w:tab/>
            </w:r>
            <w:r w:rsidRPr="00DE2E6D">
              <w:rPr>
                <w:rStyle w:val="Lienhypertexte"/>
                <w:noProof/>
              </w:rPr>
              <w:t>Phase de Rapportage Final</w:t>
            </w:r>
            <w:r>
              <w:rPr>
                <w:noProof/>
                <w:webHidden/>
              </w:rPr>
              <w:tab/>
            </w:r>
            <w:r>
              <w:rPr>
                <w:noProof/>
                <w:webHidden/>
              </w:rPr>
              <w:fldChar w:fldCharType="begin"/>
            </w:r>
            <w:r>
              <w:rPr>
                <w:noProof/>
                <w:webHidden/>
              </w:rPr>
              <w:instrText xml:space="preserve"> PAGEREF _Toc89875298 \h </w:instrText>
            </w:r>
            <w:r>
              <w:rPr>
                <w:noProof/>
                <w:webHidden/>
              </w:rPr>
            </w:r>
            <w:r>
              <w:rPr>
                <w:noProof/>
                <w:webHidden/>
              </w:rPr>
              <w:fldChar w:fldCharType="separate"/>
            </w:r>
            <w:r>
              <w:rPr>
                <w:noProof/>
                <w:webHidden/>
              </w:rPr>
              <w:t>19</w:t>
            </w:r>
            <w:r>
              <w:rPr>
                <w:noProof/>
                <w:webHidden/>
              </w:rPr>
              <w:fldChar w:fldCharType="end"/>
            </w:r>
          </w:hyperlink>
        </w:p>
        <w:p w14:paraId="376B9F5B" w14:textId="6CC64D43" w:rsidR="003C17D9" w:rsidRDefault="003C17D9">
          <w:pPr>
            <w:pStyle w:val="TM1"/>
            <w:rPr>
              <w:rFonts w:eastAsiaTheme="minorEastAsia"/>
              <w:noProof/>
              <w:lang w:eastAsia="fr-BE"/>
            </w:rPr>
          </w:pPr>
          <w:hyperlink w:anchor="_Toc89875299" w:history="1">
            <w:r w:rsidRPr="00DE2E6D">
              <w:rPr>
                <w:rStyle w:val="Lienhypertexte"/>
                <w:noProof/>
              </w:rPr>
              <w:t>Ligne du temps indicative</w:t>
            </w:r>
            <w:r>
              <w:rPr>
                <w:noProof/>
                <w:webHidden/>
              </w:rPr>
              <w:tab/>
            </w:r>
            <w:r>
              <w:rPr>
                <w:noProof/>
                <w:webHidden/>
              </w:rPr>
              <w:fldChar w:fldCharType="begin"/>
            </w:r>
            <w:r>
              <w:rPr>
                <w:noProof/>
                <w:webHidden/>
              </w:rPr>
              <w:instrText xml:space="preserve"> PAGEREF _Toc89875299 \h </w:instrText>
            </w:r>
            <w:r>
              <w:rPr>
                <w:noProof/>
                <w:webHidden/>
              </w:rPr>
            </w:r>
            <w:r>
              <w:rPr>
                <w:noProof/>
                <w:webHidden/>
              </w:rPr>
              <w:fldChar w:fldCharType="separate"/>
            </w:r>
            <w:r>
              <w:rPr>
                <w:noProof/>
                <w:webHidden/>
              </w:rPr>
              <w:t>20</w:t>
            </w:r>
            <w:r>
              <w:rPr>
                <w:noProof/>
                <w:webHidden/>
              </w:rPr>
              <w:fldChar w:fldCharType="end"/>
            </w:r>
          </w:hyperlink>
        </w:p>
        <w:p w14:paraId="36CD4A77" w14:textId="6B3D4605" w:rsidR="003C17D9" w:rsidRDefault="003C17D9">
          <w:pPr>
            <w:pStyle w:val="TM1"/>
            <w:rPr>
              <w:rFonts w:eastAsiaTheme="minorEastAsia"/>
              <w:noProof/>
              <w:lang w:eastAsia="fr-BE"/>
            </w:rPr>
          </w:pPr>
          <w:hyperlink w:anchor="_Toc89875300" w:history="1">
            <w:r w:rsidRPr="00DE2E6D">
              <w:rPr>
                <w:rStyle w:val="Lienhypertexte"/>
                <w:noProof/>
              </w:rPr>
              <w:t>Annexe 1 – Espèces cibles des actions du projet Life in Quarries</w:t>
            </w:r>
            <w:r>
              <w:rPr>
                <w:noProof/>
                <w:webHidden/>
              </w:rPr>
              <w:tab/>
            </w:r>
            <w:r>
              <w:rPr>
                <w:noProof/>
                <w:webHidden/>
              </w:rPr>
              <w:fldChar w:fldCharType="begin"/>
            </w:r>
            <w:r>
              <w:rPr>
                <w:noProof/>
                <w:webHidden/>
              </w:rPr>
              <w:instrText xml:space="preserve"> PAGEREF _Toc89875300 \h </w:instrText>
            </w:r>
            <w:r>
              <w:rPr>
                <w:noProof/>
                <w:webHidden/>
              </w:rPr>
            </w:r>
            <w:r>
              <w:rPr>
                <w:noProof/>
                <w:webHidden/>
              </w:rPr>
              <w:fldChar w:fldCharType="separate"/>
            </w:r>
            <w:r>
              <w:rPr>
                <w:noProof/>
                <w:webHidden/>
              </w:rPr>
              <w:t>21</w:t>
            </w:r>
            <w:r>
              <w:rPr>
                <w:noProof/>
                <w:webHidden/>
              </w:rPr>
              <w:fldChar w:fldCharType="end"/>
            </w:r>
          </w:hyperlink>
        </w:p>
        <w:p w14:paraId="2B14C128" w14:textId="06405601" w:rsidR="002F1FD2" w:rsidRDefault="002F1FD2">
          <w:r>
            <w:fldChar w:fldCharType="end"/>
          </w:r>
        </w:p>
      </w:sdtContent>
    </w:sdt>
    <w:p w14:paraId="5C591D18" w14:textId="52920C03" w:rsidR="000F7068" w:rsidRDefault="002F1FD2" w:rsidP="000F7068">
      <w:pPr>
        <w:pStyle w:val="Titre1OK"/>
      </w:pPr>
      <w:r>
        <w:br w:type="column"/>
      </w:r>
      <w:bookmarkStart w:id="1" w:name="_Toc89875279"/>
      <w:r w:rsidR="000F7068">
        <w:lastRenderedPageBreak/>
        <w:t>Contexte</w:t>
      </w:r>
      <w:bookmarkEnd w:id="1"/>
    </w:p>
    <w:p w14:paraId="61BE14BB" w14:textId="77777777" w:rsidR="00391EB5" w:rsidRDefault="00B678A8" w:rsidP="00391EB5">
      <w:pPr>
        <w:pStyle w:val="Titre2OK"/>
      </w:pPr>
      <w:bookmarkStart w:id="2" w:name="_Toc89875280"/>
      <w:r>
        <w:t xml:space="preserve">Le projet </w:t>
      </w:r>
      <w:r w:rsidR="00391EB5">
        <w:t>Life in Quarries</w:t>
      </w:r>
      <w:bookmarkEnd w:id="2"/>
    </w:p>
    <w:p w14:paraId="542E432B" w14:textId="18C95A18" w:rsidR="001F34EF" w:rsidRDefault="001F34EF" w:rsidP="001F34EF">
      <w:pPr>
        <w:pStyle w:val="Corp"/>
      </w:pPr>
      <w:r>
        <w:t xml:space="preserve">Le projet </w:t>
      </w:r>
      <w:r w:rsidR="00693E3E">
        <w:t xml:space="preserve">LIFE in Quarries </w:t>
      </w:r>
      <w:r>
        <w:t>[LIFE14 NAT/BE/000364] a pour objectif de développer et pérenniser le potentiel d’accueil de la biodiversité dans les sites d’extraction en Wallonie. Il vise notamment le développement d’espèces-cibles protégées et rares en Wallonie qui peuvent profiter des habitats générés par l’activité extractive. Les espèces-cibles concernent autant les milieux pionniers, caractéristiques de la phase active de la carrière, que les milieux permanents issus des activités ou créés en post-exploitation (plans d’eau, pelouses et prairies, zones de pierriers, …).</w:t>
      </w:r>
    </w:p>
    <w:p w14:paraId="0DD39E6B" w14:textId="77777777" w:rsidR="001F34EF" w:rsidRDefault="001F34EF" w:rsidP="001F34EF">
      <w:pPr>
        <w:pStyle w:val="Corp"/>
      </w:pPr>
      <w:r>
        <w:t>Pendant la durée du projet, l‘intégration de mesures de gestion de la biodiversité au sein des activités d’extraction est passée par la mise au point de nouvelles approches, la sensibilisation à la biodiversité des carrières et la formation du personnel. La création d’habitats et la mise en œuvre de mesures de gestion s’inscrivent dans une démarche complémentaire aux contraintes de réaménagement des permis.</w:t>
      </w:r>
    </w:p>
    <w:p w14:paraId="0A712187" w14:textId="77777777" w:rsidR="001F34EF" w:rsidRDefault="001F34EF" w:rsidP="001F34EF">
      <w:pPr>
        <w:pStyle w:val="Corp"/>
      </w:pPr>
      <w:r>
        <w:t>L‘intégration de la gestion de la biodiversité durant la phase d’exploitation d’une carrière passe par la mise au point de nouvelles approches de développement de la biodiversité et de gestion administrative et légale, dont :</w:t>
      </w:r>
    </w:p>
    <w:p w14:paraId="311FE36D" w14:textId="77777777" w:rsidR="001F34EF" w:rsidRDefault="001F34EF" w:rsidP="001F34EF">
      <w:pPr>
        <w:pBdr>
          <w:top w:val="single" w:sz="4" w:space="1" w:color="auto"/>
          <w:left w:val="single" w:sz="4" w:space="4" w:color="auto"/>
          <w:bottom w:val="single" w:sz="4" w:space="1" w:color="auto"/>
          <w:right w:val="single" w:sz="4" w:space="4" w:color="auto"/>
        </w:pBdr>
        <w:ind w:left="284" w:right="425"/>
        <w:jc w:val="both"/>
        <w:rPr>
          <w:i/>
          <w:iCs/>
        </w:rPr>
      </w:pPr>
      <w:r>
        <w:rPr>
          <w:i/>
          <w:iCs/>
        </w:rPr>
        <w:t xml:space="preserve">Le </w:t>
      </w:r>
      <w:r>
        <w:rPr>
          <w:b/>
          <w:i/>
          <w:iCs/>
        </w:rPr>
        <w:t>concept de gestion dynamique de la biodiversité</w:t>
      </w:r>
      <w:r>
        <w:rPr>
          <w:i/>
          <w:iCs/>
        </w:rPr>
        <w:t xml:space="preserve"> associe une gestion intégrée de l’exploitation d’une carrière en activité à des mesures de préservation, de gestion et de restauration dynamiques d’espèces et d’habitats. Ce principe permet d’intégrer les populations d’espèces présentes dans la carrière dans un réseau d’habitats assurant une disponibilité constante de milieux propices à leur développement.</w:t>
      </w:r>
    </w:p>
    <w:p w14:paraId="2F64ACF5" w14:textId="77777777" w:rsidR="00391EB5" w:rsidRDefault="00391EB5" w:rsidP="00391EB5">
      <w:pPr>
        <w:pStyle w:val="Titre2OK"/>
      </w:pPr>
      <w:bookmarkStart w:id="3" w:name="_Toc89875281"/>
      <w:r>
        <w:t>Plans de gestions et dérogations associées</w:t>
      </w:r>
      <w:bookmarkEnd w:id="3"/>
    </w:p>
    <w:p w14:paraId="444BFD1C" w14:textId="1F10D2FE" w:rsidR="001F34EF" w:rsidRDefault="001F34EF" w:rsidP="001F34EF">
      <w:pPr>
        <w:pStyle w:val="Corp"/>
      </w:pPr>
      <w:r>
        <w:t xml:space="preserve">A l’échelle de chaque carrière participante au projet, le projet </w:t>
      </w:r>
      <w:r w:rsidR="00693E3E">
        <w:t xml:space="preserve">LIFE in Quarries </w:t>
      </w:r>
      <w:r>
        <w:t>a débouché sur la définition d’un plan de gestion visant à développer la capacité d’accueil du milieu</w:t>
      </w:r>
      <w:r w:rsidR="00FE110D">
        <w:t xml:space="preserve"> en faveur d’espèces et habitats cibles du projet. Ce plan de gestion </w:t>
      </w:r>
      <w:r>
        <w:t>a été élaboré en trois étapes successives (figure ci</w:t>
      </w:r>
      <w:r>
        <w:noBreakHyphen/>
        <w:t>dessous) :</w:t>
      </w:r>
    </w:p>
    <w:p w14:paraId="3239E74D" w14:textId="77777777" w:rsidR="001F34EF" w:rsidRDefault="001F34EF" w:rsidP="001F34EF">
      <w:pPr>
        <w:pStyle w:val="Points"/>
        <w:numPr>
          <w:ilvl w:val="0"/>
          <w:numId w:val="7"/>
        </w:numPr>
      </w:pPr>
      <w:r>
        <w:rPr>
          <w:b/>
          <w:bCs/>
          <w:u w:val="single"/>
        </w:rPr>
        <w:t>Inventaires biologiques LIFE</w:t>
      </w:r>
      <w:r>
        <w:rPr>
          <w:u w:val="single"/>
        </w:rPr>
        <w:t> :</w:t>
      </w:r>
      <w:r>
        <w:t xml:space="preserve"> </w:t>
      </w:r>
      <w:r w:rsidR="00FE110D">
        <w:t xml:space="preserve">Un inventaire biologique initial </w:t>
      </w:r>
      <w:r>
        <w:t>consist</w:t>
      </w:r>
      <w:r w:rsidR="00FE110D">
        <w:t>ant</w:t>
      </w:r>
      <w:r>
        <w:t xml:space="preserve"> en une cartographie des habitats et </w:t>
      </w:r>
      <w:r w:rsidR="00FE110D">
        <w:t xml:space="preserve">ciblant 5 groupes biologiques (Flore, Oiseaux, Amphibiens, Reptiles, Libellules) </w:t>
      </w:r>
      <w:r>
        <w:t>a été complété par l’intégration de données biologiques préexistantes. L’objectif de cet état de référence était de :</w:t>
      </w:r>
    </w:p>
    <w:p w14:paraId="726B3D6D" w14:textId="77777777" w:rsidR="001F34EF" w:rsidRDefault="001F34EF" w:rsidP="001F34EF">
      <w:pPr>
        <w:pStyle w:val="Points2"/>
        <w:numPr>
          <w:ilvl w:val="1"/>
          <w:numId w:val="8"/>
        </w:numPr>
        <w:ind w:left="1094" w:hanging="357"/>
      </w:pPr>
      <w:r>
        <w:t>Définir les enjeux biologiques du site sur base des habitats et espèces à valeur patrimoniale identifiés ;</w:t>
      </w:r>
    </w:p>
    <w:p w14:paraId="1720713E" w14:textId="77777777" w:rsidR="001F34EF" w:rsidRDefault="001F34EF" w:rsidP="001F34EF">
      <w:pPr>
        <w:pStyle w:val="Points2"/>
        <w:numPr>
          <w:ilvl w:val="1"/>
          <w:numId w:val="8"/>
        </w:numPr>
        <w:ind w:left="1094" w:hanging="357"/>
      </w:pPr>
      <w:r>
        <w:t>Permettre une évaluation future de l’impact des actions implémentées sur le site.</w:t>
      </w:r>
    </w:p>
    <w:p w14:paraId="2025565D" w14:textId="175BC19B" w:rsidR="001F34EF" w:rsidRPr="00F87C39" w:rsidRDefault="001F34EF" w:rsidP="00F87C39">
      <w:pPr>
        <w:pStyle w:val="Points"/>
        <w:numPr>
          <w:ilvl w:val="0"/>
          <w:numId w:val="7"/>
        </w:numPr>
        <w:rPr>
          <w:b/>
          <w:bCs/>
          <w:u w:val="single"/>
        </w:rPr>
      </w:pPr>
      <w:r w:rsidRPr="00F87C39">
        <w:rPr>
          <w:b/>
          <w:bCs/>
          <w:u w:val="single"/>
        </w:rPr>
        <w:t>Plan d’action LIFE :</w:t>
      </w:r>
      <w:r w:rsidRPr="00F87C39">
        <w:rPr>
          <w:bCs/>
        </w:rPr>
        <w:t xml:space="preserve"> Sur base des enjeux biologiques identifiés, un plan d’action pluriannuel a été élaboré, en concertation avec l’exploitant, afin de développer le potentiel d’accueil des espèces-cibles grâce à la restauration d’habitats. Ce plan d’action a été implémenté par l’exploitant et l’équipe durant le projet </w:t>
      </w:r>
      <w:r w:rsidR="00693E3E" w:rsidRPr="00F87C39">
        <w:rPr>
          <w:bCs/>
        </w:rPr>
        <w:t>LIFE in Quarries</w:t>
      </w:r>
      <w:r w:rsidRPr="00F87C39">
        <w:rPr>
          <w:bCs/>
        </w:rPr>
        <w:t>.</w:t>
      </w:r>
    </w:p>
    <w:p w14:paraId="536EFCAF" w14:textId="77777777" w:rsidR="001F34EF" w:rsidRDefault="001F34EF" w:rsidP="001F34EF">
      <w:pPr>
        <w:pStyle w:val="Points"/>
        <w:numPr>
          <w:ilvl w:val="0"/>
          <w:numId w:val="7"/>
        </w:numPr>
      </w:pPr>
      <w:r>
        <w:rPr>
          <w:b/>
          <w:u w:val="single"/>
        </w:rPr>
        <w:t>Plan de gestion Post-LIFE :</w:t>
      </w:r>
      <w:r>
        <w:t xml:space="preserve"> Afin d’assurer la continuité des actions menées, le plan de gestion reprend les habitats effectivement créés et fonctionnels qui devront être maintenus sur une durée minimale de 15 ans selon des méthodes de gestion adéquates.</w:t>
      </w:r>
    </w:p>
    <w:p w14:paraId="63E0A9AD" w14:textId="77777777" w:rsidR="001F34EF" w:rsidRDefault="001F34EF" w:rsidP="001F34EF">
      <w:pPr>
        <w:pStyle w:val="Lgende"/>
      </w:pPr>
      <w:r>
        <w:rPr>
          <w:noProof/>
          <w:lang w:eastAsia="fr-BE"/>
        </w:rPr>
        <w:lastRenderedPageBreak/>
        <w:drawing>
          <wp:inline distT="0" distB="0" distL="0" distR="0" wp14:anchorId="2F00B99D" wp14:editId="49DD9A5F">
            <wp:extent cx="5753100" cy="2400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400300"/>
                    </a:xfrm>
                    <a:prstGeom prst="rect">
                      <a:avLst/>
                    </a:prstGeom>
                    <a:noFill/>
                    <a:ln>
                      <a:noFill/>
                    </a:ln>
                  </pic:spPr>
                </pic:pic>
              </a:graphicData>
            </a:graphic>
          </wp:inline>
        </w:drawing>
      </w:r>
    </w:p>
    <w:p w14:paraId="3CDA4576" w14:textId="77777777" w:rsidR="001F34EF" w:rsidRDefault="001F34EF" w:rsidP="00FE110D">
      <w:pPr>
        <w:pStyle w:val="Titre3OK"/>
      </w:pPr>
      <w:bookmarkStart w:id="4" w:name="_Toc9804159"/>
      <w:bookmarkStart w:id="5" w:name="_Toc9804160"/>
      <w:bookmarkStart w:id="6" w:name="_Toc11835122"/>
      <w:bookmarkStart w:id="7" w:name="_Toc19015975"/>
      <w:bookmarkStart w:id="8" w:name="_Toc24039404"/>
      <w:bookmarkStart w:id="9" w:name="_Toc31797897"/>
      <w:bookmarkStart w:id="10" w:name="_Toc69137292"/>
      <w:bookmarkStart w:id="11" w:name="_Toc75353487"/>
      <w:bookmarkStart w:id="12" w:name="_Toc89875282"/>
      <w:bookmarkEnd w:id="4"/>
      <w:r>
        <w:t>Modalités du plan de gestion</w:t>
      </w:r>
      <w:bookmarkEnd w:id="5"/>
      <w:bookmarkEnd w:id="6"/>
      <w:bookmarkEnd w:id="7"/>
      <w:bookmarkEnd w:id="8"/>
      <w:bookmarkEnd w:id="9"/>
      <w:bookmarkEnd w:id="10"/>
      <w:bookmarkEnd w:id="11"/>
      <w:bookmarkEnd w:id="12"/>
    </w:p>
    <w:p w14:paraId="1CA7A420" w14:textId="00AC615A" w:rsidR="001F34EF" w:rsidRDefault="001F34EF" w:rsidP="001F34EF">
      <w:pPr>
        <w:pStyle w:val="Corp"/>
      </w:pPr>
      <w:r>
        <w:t xml:space="preserve">En pratique, ce potentiel de co-développement de la biodiversité et de l’activité industrielle est assuré par le respect d’un </w:t>
      </w:r>
      <w:r>
        <w:rPr>
          <w:b/>
          <w:bCs/>
        </w:rPr>
        <w:t>plan de gestion</w:t>
      </w:r>
      <w:r>
        <w:t xml:space="preserve"> </w:t>
      </w:r>
      <w:r>
        <w:rPr>
          <w:b/>
          <w:bCs/>
        </w:rPr>
        <w:t xml:space="preserve">pour une durée de 15 années </w:t>
      </w:r>
      <w:r>
        <w:t xml:space="preserve">par l’exploitant grâce aux compétences acquises dans le cadre du projet </w:t>
      </w:r>
      <w:r w:rsidR="00693E3E">
        <w:t>LIFE in Quarries</w:t>
      </w:r>
      <w:r>
        <w:t>.</w:t>
      </w:r>
    </w:p>
    <w:p w14:paraId="66501473" w14:textId="0BF6B4FC" w:rsidR="001F34EF" w:rsidRDefault="001F34EF" w:rsidP="001F34EF">
      <w:pPr>
        <w:pStyle w:val="Corp"/>
      </w:pPr>
      <w:r>
        <w:t xml:space="preserve">Les modalités générales de gestion pour chaque élément/action, </w:t>
      </w:r>
      <w:r>
        <w:rPr>
          <w:b/>
          <w:i/>
          <w:u w:val="single"/>
        </w:rPr>
        <w:t>devant permettre de maintenir l’attractivité des actions mises en place pour les objectifs spécifiques sur le long terme,</w:t>
      </w:r>
      <w:r>
        <w:t xml:space="preserve"> sont reprises dans le présent plan de gestion sous forme de Critères de validité, de Recommandations et d’extraits des Fiches techniques.</w:t>
      </w:r>
    </w:p>
    <w:p w14:paraId="292D5BCA" w14:textId="77777777" w:rsidR="001F34EF" w:rsidRDefault="001F34EF" w:rsidP="001F34EF">
      <w:pPr>
        <w:pStyle w:val="Corp"/>
      </w:pPr>
      <w:r>
        <w:t>Le plan de gestion biodiversité comprend deux volets d’actions en fonction des enjeux biologiques du site:</w:t>
      </w:r>
    </w:p>
    <w:p w14:paraId="4C273052" w14:textId="77777777" w:rsidR="001F34EF" w:rsidRDefault="001F34EF" w:rsidP="00FE110D">
      <w:pPr>
        <w:pStyle w:val="Titre4OK"/>
      </w:pPr>
      <w:bookmarkStart w:id="13" w:name="_Toc11835123"/>
      <w:bookmarkStart w:id="14" w:name="_Toc19015976"/>
      <w:bookmarkStart w:id="15" w:name="_Toc24039405"/>
      <w:bookmarkStart w:id="16" w:name="_Toc31797898"/>
      <w:bookmarkStart w:id="17" w:name="_Toc69137293"/>
      <w:bookmarkStart w:id="18" w:name="_Toc75353488"/>
      <w:bookmarkStart w:id="19" w:name="_Ref89875442"/>
      <w:r>
        <w:t xml:space="preserve">Gestion de la nature </w:t>
      </w:r>
      <w:bookmarkEnd w:id="13"/>
      <w:bookmarkEnd w:id="14"/>
      <w:bookmarkEnd w:id="15"/>
      <w:r>
        <w:t>temporaire</w:t>
      </w:r>
      <w:bookmarkEnd w:id="16"/>
      <w:bookmarkEnd w:id="17"/>
      <w:bookmarkEnd w:id="18"/>
      <w:bookmarkEnd w:id="19"/>
    </w:p>
    <w:p w14:paraId="16758EC3" w14:textId="34609213" w:rsidR="001F34EF" w:rsidRDefault="001F34EF" w:rsidP="001F34EF">
      <w:pPr>
        <w:pStyle w:val="Corp"/>
      </w:pPr>
      <w:r>
        <w:t xml:space="preserve">Par son activité journalière, l’activité d’extraction génère des perturbations favorables au rajeunissement des milieux et à l’expression de dynamiques écologiques, participant ainsi à la création d’une grande diversité d’habitats propices au développement d’espèces pionnières. Les habitats créés seront gérés de manière dynamique en phase avec l’exploitation de la carrière sur base des méthodes de gestion en assurant une disponibilité minimale et suffisante pour assurer la survie </w:t>
      </w:r>
      <w:r w:rsidR="00B03104">
        <w:t xml:space="preserve">des populations d’espèces </w:t>
      </w:r>
      <w:r>
        <w:t>et le développement des objectifs spécifiques du plan de gestion.</w:t>
      </w:r>
    </w:p>
    <w:p w14:paraId="36F28191" w14:textId="01165911" w:rsidR="001F34EF" w:rsidRDefault="001F34EF" w:rsidP="001F34EF">
      <w:pPr>
        <w:pStyle w:val="Corp"/>
      </w:pPr>
      <w:r>
        <w:t>De nouvelles actions remplacent donc celles impactées par l’exploitation de la carrière avec une destruction uniquement en période automnale/hivernale des actions engagées permettant de limiter l’impact sur la faune et la flore.</w:t>
      </w:r>
    </w:p>
    <w:p w14:paraId="5163A3F0" w14:textId="167989ED" w:rsidR="00563BE6" w:rsidRDefault="00563BE6" w:rsidP="001F34EF">
      <w:pPr>
        <w:pStyle w:val="Corp"/>
      </w:pPr>
      <w:r>
        <w:t xml:space="preserve">Dans le cadre du projet, la nature temporaire couvre </w:t>
      </w:r>
      <w:r w:rsidR="00C6546F">
        <w:t>5</w:t>
      </w:r>
      <w:r>
        <w:t xml:space="preserve"> actions pour chacune desquelles un Code « LIFE in Quarries » est renseigné ici :</w:t>
      </w:r>
    </w:p>
    <w:p w14:paraId="378850B6" w14:textId="77777777" w:rsidR="00563BE6" w:rsidRPr="00C6546F" w:rsidRDefault="00563BE6" w:rsidP="00C6546F">
      <w:pPr>
        <w:pStyle w:val="Points2"/>
      </w:pPr>
      <w:r w:rsidRPr="00C6546F">
        <w:t>C2a – Plans d’eau temporaires ;</w:t>
      </w:r>
    </w:p>
    <w:p w14:paraId="1403EC7B" w14:textId="5234B9B0" w:rsidR="00563BE6" w:rsidRPr="00C6546F" w:rsidRDefault="00563BE6" w:rsidP="00C6546F">
      <w:pPr>
        <w:pStyle w:val="Points2"/>
      </w:pPr>
      <w:r w:rsidRPr="00C6546F">
        <w:t>C2b – Pelouses pionnières ;</w:t>
      </w:r>
    </w:p>
    <w:p w14:paraId="4B92662D" w14:textId="538F619F" w:rsidR="00563BE6" w:rsidRPr="00C6546F" w:rsidRDefault="00563BE6" w:rsidP="00C6546F">
      <w:pPr>
        <w:pStyle w:val="Points2"/>
      </w:pPr>
      <w:r w:rsidRPr="00C6546F">
        <w:t>C2c – Falaises à Hirondelles ;</w:t>
      </w:r>
    </w:p>
    <w:p w14:paraId="3EA0EDE6" w14:textId="05ACD05C" w:rsidR="00563BE6" w:rsidRPr="00C6546F" w:rsidRDefault="00563BE6" w:rsidP="00C6546F">
      <w:pPr>
        <w:pStyle w:val="Points2"/>
      </w:pPr>
      <w:r w:rsidRPr="00C6546F">
        <w:t>C2c – Talus à abeilles solitaires ;</w:t>
      </w:r>
    </w:p>
    <w:p w14:paraId="10E54C72" w14:textId="49B8A5D5" w:rsidR="00563BE6" w:rsidRDefault="007B66EA" w:rsidP="00843475">
      <w:pPr>
        <w:pStyle w:val="Points2"/>
      </w:pPr>
      <w:r>
        <w:t>C2e – Abris ;</w:t>
      </w:r>
    </w:p>
    <w:p w14:paraId="10617065" w14:textId="739390FC" w:rsidR="001F34EF" w:rsidRDefault="007B66EA" w:rsidP="00FE110D">
      <w:pPr>
        <w:pStyle w:val="Titre4OK"/>
      </w:pPr>
      <w:bookmarkStart w:id="20" w:name="_Toc11835124"/>
      <w:bookmarkStart w:id="21" w:name="_Toc19015977"/>
      <w:bookmarkStart w:id="22" w:name="_Toc24039406"/>
      <w:bookmarkStart w:id="23" w:name="_Toc31797899"/>
      <w:bookmarkStart w:id="24" w:name="_Toc69137294"/>
      <w:bookmarkStart w:id="25" w:name="_Toc75353489"/>
      <w:r>
        <w:br w:type="column"/>
      </w:r>
      <w:bookmarkStart w:id="26" w:name="_Ref89875447"/>
      <w:r w:rsidR="001F34EF">
        <w:lastRenderedPageBreak/>
        <w:t>Gestion de la nature permanente</w:t>
      </w:r>
      <w:bookmarkEnd w:id="20"/>
      <w:bookmarkEnd w:id="21"/>
      <w:bookmarkEnd w:id="22"/>
      <w:bookmarkEnd w:id="23"/>
      <w:bookmarkEnd w:id="24"/>
      <w:bookmarkEnd w:id="25"/>
      <w:bookmarkEnd w:id="26"/>
    </w:p>
    <w:p w14:paraId="05218892" w14:textId="5C26D252" w:rsidR="001F34EF" w:rsidRDefault="001F34EF" w:rsidP="001F34EF">
      <w:pPr>
        <w:pStyle w:val="Corp"/>
      </w:pPr>
      <w:r>
        <w:t>Les zones délaissées par l’exploitation (remblais…) présentent un large potentiel d’aménagement permettant la création et restauration d’habitats stables à haute valeur patrimoniale. Ces habitats permanents favorisent la recolonisation potentielle et le développement d’une flore et d’une faune spécifiques. Caractérisés par une plus grande stabilité, ces habitats visent au maintien à long terme de populations viables des objectifs spécifiques du présent plan de gestion dans des zones en dehors des activités d’exploitation. Si nécessaire, une gestion dynamique adaptée pourra être mise en œuvre en maintenant la disponibilité des habitats moyennant des méthodes et une anticipation spécifiques encadré</w:t>
      </w:r>
      <w:r w:rsidR="00B03104">
        <w:t>e</w:t>
      </w:r>
      <w:r>
        <w:t>s par un organisme spécialisé.</w:t>
      </w:r>
    </w:p>
    <w:p w14:paraId="57881124" w14:textId="7B3930A1" w:rsidR="00563BE6" w:rsidRDefault="00563BE6" w:rsidP="00563BE6">
      <w:pPr>
        <w:pStyle w:val="Corp"/>
      </w:pPr>
      <w:r>
        <w:t>Dans le cadre du projet, la nature permanente couvre 7 actions pour chacune desquelles un Code « LIFE in Quarries » est renseigné ici :</w:t>
      </w:r>
    </w:p>
    <w:p w14:paraId="7FAA6049" w14:textId="77777777" w:rsidR="00563BE6" w:rsidRPr="00A379B7" w:rsidRDefault="00563BE6" w:rsidP="00C6546F">
      <w:pPr>
        <w:pStyle w:val="Points2"/>
      </w:pPr>
      <w:r w:rsidRPr="00A379B7">
        <w:t>C3a – Plans d’eau permanents ;</w:t>
      </w:r>
    </w:p>
    <w:p w14:paraId="463CD91D" w14:textId="77777777" w:rsidR="00563BE6" w:rsidRPr="00A379B7" w:rsidRDefault="00563BE6" w:rsidP="00C6546F">
      <w:pPr>
        <w:pStyle w:val="Points2"/>
      </w:pPr>
      <w:r w:rsidRPr="00A379B7">
        <w:t>C3b – Berges en pentes douces ;</w:t>
      </w:r>
    </w:p>
    <w:p w14:paraId="2A8077B2" w14:textId="37D0C436" w:rsidR="00563BE6" w:rsidRDefault="00563BE6" w:rsidP="00C6546F">
      <w:pPr>
        <w:pStyle w:val="Points2"/>
      </w:pPr>
      <w:r w:rsidRPr="00A379B7">
        <w:t>C3c – P</w:t>
      </w:r>
      <w:r w:rsidR="00C6546F">
        <w:t>lateformes à Sternes/à Goélands/Ilots ;</w:t>
      </w:r>
    </w:p>
    <w:p w14:paraId="00A7115F" w14:textId="78880E7C" w:rsidR="00C6546F" w:rsidRDefault="00C6546F" w:rsidP="00C6546F">
      <w:pPr>
        <w:pStyle w:val="Points2"/>
      </w:pPr>
      <w:r w:rsidRPr="00A379B7">
        <w:t>C3d – Galeries</w:t>
      </w:r>
      <w:r>
        <w:t>/Gites</w:t>
      </w:r>
      <w:r w:rsidRPr="00A379B7">
        <w:t xml:space="preserve"> à Chauves</w:t>
      </w:r>
      <w:r w:rsidRPr="00A379B7">
        <w:noBreakHyphen/>
        <w:t>souris</w:t>
      </w:r>
      <w:r>
        <w:t> ;</w:t>
      </w:r>
    </w:p>
    <w:p w14:paraId="27620C79" w14:textId="20B952B8" w:rsidR="00563BE6" w:rsidRPr="00A379B7" w:rsidRDefault="00563BE6" w:rsidP="00C6546F">
      <w:pPr>
        <w:pStyle w:val="Points2"/>
      </w:pPr>
      <w:r w:rsidRPr="00A379B7">
        <w:t>C3e – Prairies de fauches ;</w:t>
      </w:r>
    </w:p>
    <w:p w14:paraId="778536C0" w14:textId="1C21A456" w:rsidR="00563BE6" w:rsidRPr="00A379B7" w:rsidRDefault="00563BE6" w:rsidP="00C6546F">
      <w:pPr>
        <w:pStyle w:val="Points2"/>
      </w:pPr>
      <w:r w:rsidRPr="00A379B7">
        <w:t>C3f – Pelouses pâturées ;</w:t>
      </w:r>
    </w:p>
    <w:p w14:paraId="11BA8706" w14:textId="3A10DF87" w:rsidR="00563BE6" w:rsidRDefault="00563BE6" w:rsidP="00655F40">
      <w:pPr>
        <w:pStyle w:val="Points2"/>
      </w:pPr>
      <w:r w:rsidRPr="00A379B7">
        <w:t>C3h – Pierriers</w:t>
      </w:r>
      <w:r>
        <w:t xml:space="preserve"> linéaires</w:t>
      </w:r>
      <w:r w:rsidR="00B03104">
        <w:t>.</w:t>
      </w:r>
    </w:p>
    <w:p w14:paraId="7280ED27" w14:textId="77777777" w:rsidR="00D24E74" w:rsidRDefault="00D24E74" w:rsidP="00D24E74">
      <w:pPr>
        <w:pStyle w:val="Titre3OK"/>
      </w:pPr>
      <w:bookmarkStart w:id="27" w:name="_Toc89875283"/>
      <w:r>
        <w:t>Dérogations associées</w:t>
      </w:r>
      <w:bookmarkEnd w:id="27"/>
    </w:p>
    <w:p w14:paraId="5716E023" w14:textId="1289E5E4" w:rsidR="004429AB" w:rsidRDefault="00D24E74" w:rsidP="00D24E74">
      <w:pPr>
        <w:pStyle w:val="Corp"/>
      </w:pPr>
      <w:r>
        <w:t>Afin de sécuriser juridiquement la gestion dynamique en phase avec l’exploitation et la création d’habitats permanents</w:t>
      </w:r>
      <w:r w:rsidR="00645AA0">
        <w:t xml:space="preserve"> -</w:t>
      </w:r>
      <w:r>
        <w:t xml:space="preserve"> favorisant la présence d’une diversité d’espèces parmi lesquelles des espèces </w:t>
      </w:r>
      <w:r w:rsidR="00645AA0">
        <w:t>(</w:t>
      </w:r>
      <w:r>
        <w:t>cibles</w:t>
      </w:r>
      <w:r w:rsidR="00645AA0">
        <w:t>)</w:t>
      </w:r>
      <w:r>
        <w:t xml:space="preserve"> protégées</w:t>
      </w:r>
      <w:r w:rsidR="00645AA0">
        <w:t> -</w:t>
      </w:r>
      <w:r>
        <w:t xml:space="preserve"> des </w:t>
      </w:r>
      <w:r w:rsidR="00645AA0">
        <w:t>d</w:t>
      </w:r>
      <w:r w:rsidR="004429AB">
        <w:t>érogations aux mesures de protection des espèces animales et végétales (</w:t>
      </w:r>
      <w:r>
        <w:t xml:space="preserve">Loi sur la Conservation de la Nature </w:t>
      </w:r>
      <w:r w:rsidRPr="00D24E74">
        <w:t>M.B. 11.09.1973)</w:t>
      </w:r>
      <w:r>
        <w:t xml:space="preserve"> ont été sollicitées </w:t>
      </w:r>
      <w:r w:rsidR="004429AB">
        <w:t>sous les motifs de</w:t>
      </w:r>
      <w:r w:rsidR="00645AA0">
        <w:rPr>
          <w:rStyle w:val="Appelnotedebasdep"/>
        </w:rPr>
        <w:footnoteReference w:id="1"/>
      </w:r>
      <w:r w:rsidR="004429AB">
        <w:t> :</w:t>
      </w:r>
    </w:p>
    <w:p w14:paraId="23A17901" w14:textId="77777777" w:rsidR="00D24E74" w:rsidRDefault="004429AB" w:rsidP="004429AB">
      <w:pPr>
        <w:pStyle w:val="Points"/>
      </w:pPr>
      <w:r w:rsidRPr="004429AB">
        <w:rPr>
          <w:i/>
        </w:rPr>
        <w:t>pour la protection d'espèces animales ou végétales sauvages</w:t>
      </w:r>
      <w:r>
        <w:t xml:space="preserve"> </w:t>
      </w:r>
      <w:r w:rsidRPr="004429AB">
        <w:t>(Art. 5.</w:t>
      </w:r>
      <w:r>
        <w:t xml:space="preserve">, </w:t>
      </w:r>
      <w:r w:rsidRPr="004429AB">
        <w:t>§ 2.</w:t>
      </w:r>
      <w:r>
        <w:t>,</w:t>
      </w:r>
      <w:r w:rsidRPr="004429AB">
        <w:t xml:space="preserve"> 4°)</w:t>
      </w:r>
      <w:r>
        <w:t> – pour les espèces d’oiseaux ;</w:t>
      </w:r>
    </w:p>
    <w:p w14:paraId="04ABF07C" w14:textId="77777777" w:rsidR="004429AB" w:rsidRDefault="004429AB" w:rsidP="00131796">
      <w:pPr>
        <w:pStyle w:val="Points"/>
      </w:pPr>
      <w:r w:rsidRPr="00645AA0">
        <w:rPr>
          <w:i/>
        </w:rPr>
        <w:t xml:space="preserve">dans l'intérêt de la protection des espèces animales et végétales sauvages et de la conservation des habitats naturels </w:t>
      </w:r>
      <w:r w:rsidRPr="004429AB">
        <w:t>(Art. 5., § 3., 1°)</w:t>
      </w:r>
      <w:r>
        <w:t> – pour les mammifères, amphibiens, reptiles, poissons et invertébrés sauvages, ainsi que pour les espèces végétales sauvages ;</w:t>
      </w:r>
    </w:p>
    <w:p w14:paraId="533585B6" w14:textId="4610B4DA" w:rsidR="00645AA0" w:rsidRPr="00645AA0" w:rsidRDefault="00645AA0" w:rsidP="00645AA0">
      <w:pPr>
        <w:pStyle w:val="Corp"/>
        <w:rPr>
          <w:i/>
        </w:rPr>
      </w:pPr>
      <w:r>
        <w:t xml:space="preserve">Ces dérogations sont à consulter à la lumière d’une </w:t>
      </w:r>
      <w:r w:rsidRPr="00645AA0">
        <w:rPr>
          <w:i/>
        </w:rPr>
        <w:t>Circulaire relative à la gestion dynamique de la biodiversité dans le cadre de l’exploitation des carrières</w:t>
      </w:r>
      <w:r>
        <w:rPr>
          <w:i/>
        </w:rPr>
        <w:t xml:space="preserve">, </w:t>
      </w:r>
      <w:r>
        <w:t>visant à</w:t>
      </w:r>
      <w:r w:rsidRPr="00645AA0">
        <w:t xml:space="preserve"> </w:t>
      </w:r>
      <w:r w:rsidRPr="00645AA0">
        <w:rPr>
          <w:i/>
        </w:rPr>
        <w:t>fournir une interprétation des dispositions en vigueur de ce régime dans le cadre du projet décrit plus haut mais aussi tracer les axes utiles au développement d’autres initiatives similaires de gestion dynamique de la biodiversité dans d’autres secteurs d’activités</w:t>
      </w:r>
      <w:r>
        <w:rPr>
          <w:rStyle w:val="Appelnotedebasdep"/>
          <w:i/>
        </w:rPr>
        <w:footnoteReference w:id="2"/>
      </w:r>
      <w:r w:rsidR="003C17D9">
        <w:rPr>
          <w:i/>
        </w:rPr>
        <w:t>.</w:t>
      </w:r>
    </w:p>
    <w:p w14:paraId="47576797" w14:textId="5F0419FE" w:rsidR="001F34EF" w:rsidRDefault="00C6546F" w:rsidP="00FE110D">
      <w:pPr>
        <w:pStyle w:val="Titre2OK"/>
      </w:pPr>
      <w:r>
        <w:br w:type="column"/>
      </w:r>
      <w:bookmarkStart w:id="28" w:name="_Toc89875284"/>
      <w:r w:rsidR="001F34EF">
        <w:lastRenderedPageBreak/>
        <w:t>Suivis Biologiques</w:t>
      </w:r>
      <w:bookmarkEnd w:id="28"/>
    </w:p>
    <w:p w14:paraId="7F2DE8D7" w14:textId="77777777" w:rsidR="001F34EF" w:rsidRDefault="001F34EF" w:rsidP="001F34EF">
      <w:pPr>
        <w:pStyle w:val="Corp"/>
      </w:pPr>
      <w:r>
        <w:t>Afin d’assurer un suivi régulier des actions mises en place sur le site</w:t>
      </w:r>
      <w:r w:rsidR="00205480">
        <w:t xml:space="preserve"> et de répondre aux conditions du plan de gestion et des dérogations</w:t>
      </w:r>
      <w:r>
        <w:t xml:space="preserve">, un suivi en deux phases est mis en place dans le cadre du plan de gestion. </w:t>
      </w:r>
      <w:bookmarkStart w:id="29" w:name="_Toc11835126"/>
      <w:bookmarkStart w:id="30" w:name="_Toc19015979"/>
      <w:bookmarkStart w:id="31" w:name="_Toc24039408"/>
      <w:bookmarkStart w:id="32" w:name="_Toc31797901"/>
      <w:bookmarkStart w:id="33" w:name="_Toc69137296"/>
      <w:bookmarkStart w:id="34" w:name="_Toc75353491"/>
      <w:r w:rsidR="00645AA0">
        <w:t>Il comprend ainsi le :</w:t>
      </w:r>
    </w:p>
    <w:p w14:paraId="1F4A69E8" w14:textId="0E5D6C40" w:rsidR="001F34EF" w:rsidRDefault="001F34EF" w:rsidP="00131796">
      <w:pPr>
        <w:pStyle w:val="Points"/>
      </w:pPr>
      <w:r w:rsidRPr="001F34EF">
        <w:rPr>
          <w:b/>
          <w:u w:val="single"/>
        </w:rPr>
        <w:t xml:space="preserve">Suivi annuel </w:t>
      </w:r>
      <w:bookmarkEnd w:id="29"/>
      <w:bookmarkEnd w:id="30"/>
      <w:bookmarkEnd w:id="31"/>
      <w:r w:rsidRPr="001F34EF">
        <w:rPr>
          <w:b/>
          <w:u w:val="single"/>
        </w:rPr>
        <w:t>par le carrier</w:t>
      </w:r>
      <w:bookmarkEnd w:id="32"/>
      <w:bookmarkEnd w:id="33"/>
      <w:bookmarkEnd w:id="34"/>
      <w:r>
        <w:t xml:space="preserve"> pour lequel l’exploitant assure un suivi annuel sur base d’indicateurs </w:t>
      </w:r>
      <w:r w:rsidRPr="001F34EF">
        <w:rPr>
          <w:b/>
          <w:u w:val="single"/>
        </w:rPr>
        <w:t>physiques</w:t>
      </w:r>
      <w:r>
        <w:t xml:space="preserve"> simples permettant d’évaluer la structure et la fonctionnalité des habitats créés. Ce suivi est intégré dans un module de suivi interactif et cartographique en ligne accessible à l’exploitant : la plateforme </w:t>
      </w:r>
      <w:r w:rsidRPr="001F34EF">
        <w:rPr>
          <w:b/>
          <w:u w:val="single"/>
        </w:rPr>
        <w:t>AMBREs.</w:t>
      </w:r>
    </w:p>
    <w:p w14:paraId="04CDAF0B" w14:textId="77777777" w:rsidR="001F34EF" w:rsidRDefault="001F34EF" w:rsidP="00131796">
      <w:pPr>
        <w:pStyle w:val="Points"/>
      </w:pPr>
      <w:bookmarkStart w:id="35" w:name="_Toc11835127"/>
      <w:bookmarkStart w:id="36" w:name="_Toc19015980"/>
      <w:bookmarkStart w:id="37" w:name="_Toc24039409"/>
      <w:bookmarkStart w:id="38" w:name="_Toc31797902"/>
      <w:bookmarkStart w:id="39" w:name="_Toc69137297"/>
      <w:bookmarkStart w:id="40" w:name="_Toc75353492"/>
      <w:r w:rsidRPr="001F34EF">
        <w:rPr>
          <w:b/>
          <w:u w:val="single"/>
        </w:rPr>
        <w:t>Suivi quinquennal par expert</w:t>
      </w:r>
      <w:bookmarkEnd w:id="35"/>
      <w:bookmarkEnd w:id="36"/>
      <w:bookmarkEnd w:id="37"/>
      <w:bookmarkEnd w:id="38"/>
      <w:bookmarkEnd w:id="39"/>
      <w:bookmarkEnd w:id="40"/>
      <w:r>
        <w:t xml:space="preserve">, </w:t>
      </w:r>
      <w:r w:rsidRPr="00D24E74">
        <w:rPr>
          <w:u w:val="single"/>
        </w:rPr>
        <w:t>objet des présentes clauses techniques</w:t>
      </w:r>
      <w:r>
        <w:t>, visant à réaliser « </w:t>
      </w:r>
      <w:r w:rsidRPr="001F34EF">
        <w:rPr>
          <w:i/>
        </w:rPr>
        <w:t>un inventaire biologique complet, par un organisme spécialisé, afin d’évaluer la réponse biologique et la pertinence des méthodes de gestion implémentées </w:t>
      </w:r>
      <w:r>
        <w:t>»</w:t>
      </w:r>
      <w:r w:rsidR="00205480" w:rsidRPr="00205480">
        <w:t xml:space="preserve"> </w:t>
      </w:r>
      <w:r w:rsidR="00205480">
        <w:t>sur base quinquennale</w:t>
      </w:r>
    </w:p>
    <w:p w14:paraId="61C0F097" w14:textId="77777777" w:rsidR="001F34EF" w:rsidRPr="001F34EF" w:rsidRDefault="001F34EF" w:rsidP="00205480">
      <w:pPr>
        <w:pStyle w:val="Points"/>
        <w:numPr>
          <w:ilvl w:val="0"/>
          <w:numId w:val="0"/>
        </w:numPr>
        <w:spacing w:after="0" w:afterAutospacing="0"/>
        <w:ind w:left="720"/>
        <w:contextualSpacing w:val="0"/>
        <w:rPr>
          <w:i/>
        </w:rPr>
      </w:pPr>
      <w:r>
        <w:t>Ce suivi quinquennal doit « </w:t>
      </w:r>
      <w:r w:rsidRPr="001F34EF">
        <w:rPr>
          <w:i/>
        </w:rPr>
        <w:t>permettre d’évaluer l’adéquation du plan de gestion sur base des éléments suivants :</w:t>
      </w:r>
    </w:p>
    <w:p w14:paraId="41DAC884" w14:textId="77777777" w:rsidR="001F34EF" w:rsidRPr="00205480" w:rsidRDefault="001F34EF" w:rsidP="00205480">
      <w:pPr>
        <w:pStyle w:val="Points2"/>
        <w:rPr>
          <w:i/>
        </w:rPr>
      </w:pPr>
      <w:r w:rsidRPr="00205480">
        <w:rPr>
          <w:i/>
        </w:rPr>
        <w:t>Réponse biologique des populations animales et végétales ciblées par les actions ;</w:t>
      </w:r>
    </w:p>
    <w:p w14:paraId="014B4CDE" w14:textId="77777777" w:rsidR="001F34EF" w:rsidRPr="001F34EF" w:rsidRDefault="001F34EF" w:rsidP="001F34EF">
      <w:pPr>
        <w:pStyle w:val="Points2"/>
        <w:rPr>
          <w:i/>
        </w:rPr>
      </w:pPr>
      <w:r w:rsidRPr="001F34EF">
        <w:rPr>
          <w:i/>
        </w:rPr>
        <w:t>Identification de nouveaux enjeux biologiques ;</w:t>
      </w:r>
    </w:p>
    <w:p w14:paraId="40D09D1E" w14:textId="77777777" w:rsidR="001F34EF" w:rsidRPr="001F34EF" w:rsidRDefault="001F34EF" w:rsidP="001F34EF">
      <w:pPr>
        <w:pStyle w:val="Points2"/>
        <w:rPr>
          <w:i/>
        </w:rPr>
      </w:pPr>
      <w:r w:rsidRPr="001F34EF">
        <w:rPr>
          <w:i/>
        </w:rPr>
        <w:t>Evolution du périmètre du site ;</w:t>
      </w:r>
    </w:p>
    <w:p w14:paraId="1E2851C8" w14:textId="6DAC8971" w:rsidR="001F34EF" w:rsidRDefault="001F34EF" w:rsidP="001F34EF">
      <w:pPr>
        <w:pStyle w:val="Points2"/>
        <w:rPr>
          <w:i/>
        </w:rPr>
      </w:pPr>
      <w:r w:rsidRPr="001F34EF">
        <w:rPr>
          <w:i/>
        </w:rPr>
        <w:t>Modification du plan d’exploitation. »</w:t>
      </w:r>
    </w:p>
    <w:p w14:paraId="31D684C5" w14:textId="0842AA8D" w:rsidR="00391EB5" w:rsidRDefault="007B66EA" w:rsidP="00391EB5">
      <w:pPr>
        <w:pStyle w:val="Titre1OK"/>
        <w:rPr>
          <w:lang w:eastAsia="fr-BE"/>
        </w:rPr>
      </w:pPr>
      <w:r>
        <w:rPr>
          <w:lang w:eastAsia="fr-BE"/>
        </w:rPr>
        <w:br w:type="column"/>
      </w:r>
      <w:bookmarkStart w:id="41" w:name="_Toc89875285"/>
      <w:r w:rsidR="00391EB5">
        <w:rPr>
          <w:lang w:eastAsia="fr-BE"/>
        </w:rPr>
        <w:lastRenderedPageBreak/>
        <w:t>Description de la mission d’étude</w:t>
      </w:r>
      <w:r w:rsidR="00205480">
        <w:rPr>
          <w:lang w:eastAsia="fr-BE"/>
        </w:rPr>
        <w:t>s</w:t>
      </w:r>
      <w:bookmarkEnd w:id="41"/>
    </w:p>
    <w:p w14:paraId="61788BC6" w14:textId="66AF531F" w:rsidR="00C65FAC" w:rsidRPr="00D9013D" w:rsidRDefault="00C65FAC" w:rsidP="00205480">
      <w:pPr>
        <w:pStyle w:val="Corp"/>
        <w:rPr>
          <w:i/>
          <w:lang w:eastAsia="fr-BE"/>
        </w:rPr>
      </w:pPr>
      <w:r>
        <w:rPr>
          <w:i/>
          <w:lang w:eastAsia="fr-BE"/>
        </w:rPr>
        <w:t>L</w:t>
      </w:r>
      <w:r w:rsidRPr="00C65FAC">
        <w:rPr>
          <w:i/>
          <w:lang w:eastAsia="fr-BE"/>
        </w:rPr>
        <w:t xml:space="preserve">es 5 phases </w:t>
      </w:r>
      <w:r>
        <w:rPr>
          <w:i/>
          <w:lang w:eastAsia="fr-BE"/>
        </w:rPr>
        <w:t xml:space="preserve">suivantes </w:t>
      </w:r>
      <w:r w:rsidRPr="00C65FAC">
        <w:rPr>
          <w:i/>
          <w:lang w:eastAsia="fr-BE"/>
        </w:rPr>
        <w:t>correspondent aux Clauses techniques à respecter par les experts sélectionnés dans le cadre du suivi quinquennal.</w:t>
      </w:r>
    </w:p>
    <w:p w14:paraId="0DB05A61" w14:textId="529CB92B" w:rsidR="00205480" w:rsidRPr="00205480" w:rsidRDefault="00205480" w:rsidP="00205480">
      <w:pPr>
        <w:pStyle w:val="Corp"/>
      </w:pPr>
      <w:r>
        <w:rPr>
          <w:lang w:eastAsia="fr-BE"/>
        </w:rPr>
        <w:t xml:space="preserve">Le présent appel vise à permettre le suivi quinquennal prévu au plan de gestion </w:t>
      </w:r>
      <w:r w:rsidR="00693E3E">
        <w:t xml:space="preserve">LIFE in Quarries </w:t>
      </w:r>
      <w:r>
        <w:rPr>
          <w:lang w:eastAsia="fr-BE"/>
        </w:rPr>
        <w:t xml:space="preserve">de la carrière </w:t>
      </w:r>
      <w:r w:rsidR="000F0FF4">
        <w:rPr>
          <w:lang w:eastAsia="fr-BE"/>
        </w:rPr>
        <w:t xml:space="preserve">en </w:t>
      </w:r>
      <w:r>
        <w:rPr>
          <w:lang w:eastAsia="fr-BE"/>
        </w:rPr>
        <w:t xml:space="preserve">suivant </w:t>
      </w:r>
      <w:r w:rsidR="00D94995">
        <w:rPr>
          <w:lang w:eastAsia="fr-BE"/>
        </w:rPr>
        <w:t xml:space="preserve">5 </w:t>
      </w:r>
      <w:r w:rsidR="00693E3E">
        <w:rPr>
          <w:lang w:eastAsia="fr-BE"/>
        </w:rPr>
        <w:t>phases</w:t>
      </w:r>
      <w:r>
        <w:rPr>
          <w:lang w:eastAsia="fr-BE"/>
        </w:rPr>
        <w:t> :</w:t>
      </w:r>
    </w:p>
    <w:p w14:paraId="4187E26D" w14:textId="77777777" w:rsidR="00391EB5" w:rsidRDefault="000F373F" w:rsidP="00205480">
      <w:pPr>
        <w:pStyle w:val="Points"/>
        <w:rPr>
          <w:lang w:eastAsia="fr-BE"/>
        </w:rPr>
      </w:pPr>
      <w:r>
        <w:rPr>
          <w:lang w:eastAsia="fr-BE"/>
        </w:rPr>
        <w:t xml:space="preserve">Transfert et </w:t>
      </w:r>
      <w:r w:rsidR="00205480">
        <w:rPr>
          <w:lang w:eastAsia="fr-BE"/>
        </w:rPr>
        <w:t>a</w:t>
      </w:r>
      <w:r>
        <w:rPr>
          <w:lang w:eastAsia="fr-BE"/>
        </w:rPr>
        <w:t>ppropriation</w:t>
      </w:r>
      <w:r w:rsidR="00391EB5">
        <w:rPr>
          <w:lang w:eastAsia="fr-BE"/>
        </w:rPr>
        <w:t xml:space="preserve"> des données</w:t>
      </w:r>
      <w:r w:rsidR="00205480">
        <w:rPr>
          <w:lang w:eastAsia="fr-BE"/>
        </w:rPr>
        <w:t> ;</w:t>
      </w:r>
    </w:p>
    <w:p w14:paraId="1506495D" w14:textId="0467FF14" w:rsidR="00391EB5" w:rsidRDefault="00391EB5" w:rsidP="00205480">
      <w:pPr>
        <w:pStyle w:val="Points"/>
        <w:rPr>
          <w:lang w:eastAsia="fr-BE"/>
        </w:rPr>
      </w:pPr>
      <w:r>
        <w:rPr>
          <w:lang w:eastAsia="fr-BE"/>
        </w:rPr>
        <w:t xml:space="preserve">Suivi </w:t>
      </w:r>
      <w:r w:rsidR="007B66EA">
        <w:rPr>
          <w:lang w:eastAsia="fr-BE"/>
        </w:rPr>
        <w:t xml:space="preserve">physique et </w:t>
      </w:r>
      <w:r>
        <w:rPr>
          <w:lang w:eastAsia="fr-BE"/>
        </w:rPr>
        <w:t>biologique des éléments d’</w:t>
      </w:r>
      <w:r w:rsidR="00205480">
        <w:rPr>
          <w:lang w:eastAsia="fr-BE"/>
        </w:rPr>
        <w:t>actions ;</w:t>
      </w:r>
    </w:p>
    <w:p w14:paraId="30797BC2" w14:textId="52F8ACE2" w:rsidR="00D94995" w:rsidRDefault="007B66EA" w:rsidP="00D94995">
      <w:pPr>
        <w:pStyle w:val="Points"/>
        <w:rPr>
          <w:lang w:eastAsia="fr-BE"/>
        </w:rPr>
      </w:pPr>
      <w:r>
        <w:rPr>
          <w:lang w:eastAsia="fr-BE"/>
        </w:rPr>
        <w:t>C</w:t>
      </w:r>
      <w:r w:rsidR="00D94995">
        <w:rPr>
          <w:lang w:eastAsia="fr-BE"/>
        </w:rPr>
        <w:t>artographie</w:t>
      </w:r>
      <w:r w:rsidR="00D94995">
        <w:t xml:space="preserve"> des habitats et propositions d’actions</w:t>
      </w:r>
      <w:r w:rsidR="000029B5">
        <w:t> </w:t>
      </w:r>
      <w:r w:rsidR="00D94995">
        <w:rPr>
          <w:lang w:eastAsia="fr-BE"/>
        </w:rPr>
        <w:t>;</w:t>
      </w:r>
    </w:p>
    <w:p w14:paraId="2D393F7D" w14:textId="7754C454" w:rsidR="00391EB5" w:rsidRDefault="007B66EA" w:rsidP="00205480">
      <w:pPr>
        <w:pStyle w:val="Points"/>
        <w:rPr>
          <w:lang w:eastAsia="fr-BE"/>
        </w:rPr>
      </w:pPr>
      <w:r w:rsidRPr="00E01EA8">
        <w:t>Restitution des résultats et état des lieux de l’engagement</w:t>
      </w:r>
      <w:r w:rsidRPr="00931E78">
        <w:t xml:space="preserve"> </w:t>
      </w:r>
      <w:r>
        <w:t xml:space="preserve">- </w:t>
      </w:r>
      <w:r w:rsidRPr="00E01EA8">
        <w:t>Actualisation du plan de gestion</w:t>
      </w:r>
      <w:r>
        <w:t xml:space="preserve"> </w:t>
      </w:r>
      <w:r w:rsidR="00205480">
        <w:rPr>
          <w:lang w:eastAsia="fr-BE"/>
        </w:rPr>
        <w:t>;</w:t>
      </w:r>
    </w:p>
    <w:p w14:paraId="08457BED" w14:textId="6F14C98A" w:rsidR="00391EB5" w:rsidRDefault="007B66EA" w:rsidP="00205480">
      <w:pPr>
        <w:pStyle w:val="Points"/>
        <w:rPr>
          <w:lang w:eastAsia="fr-BE"/>
        </w:rPr>
      </w:pPr>
      <w:r>
        <w:rPr>
          <w:lang w:eastAsia="fr-BE"/>
        </w:rPr>
        <w:t>Rapportage final</w:t>
      </w:r>
      <w:r w:rsidR="00C65FAC">
        <w:rPr>
          <w:lang w:eastAsia="fr-BE"/>
        </w:rPr>
        <w:t>.</w:t>
      </w:r>
    </w:p>
    <w:p w14:paraId="31617BC4" w14:textId="1D61469F" w:rsidR="00391EB5" w:rsidRDefault="00693E3E" w:rsidP="00391EB5">
      <w:pPr>
        <w:pStyle w:val="Titre2OK"/>
      </w:pPr>
      <w:bookmarkStart w:id="42" w:name="_Toc89875286"/>
      <w:r>
        <w:t xml:space="preserve">Phase </w:t>
      </w:r>
      <w:r w:rsidR="00D94995">
        <w:t xml:space="preserve">de </w:t>
      </w:r>
      <w:r w:rsidR="000F373F">
        <w:t xml:space="preserve">Transfert et Appropriation </w:t>
      </w:r>
      <w:r w:rsidR="00391EB5">
        <w:t>des données</w:t>
      </w:r>
      <w:bookmarkEnd w:id="42"/>
    </w:p>
    <w:p w14:paraId="03D5EEF1" w14:textId="40EC24EC" w:rsidR="000F0FF4" w:rsidRDefault="000F0FF4" w:rsidP="000F0FF4">
      <w:pPr>
        <w:pStyle w:val="Corp"/>
      </w:pPr>
      <w:r>
        <w:t>Une première étape de</w:t>
      </w:r>
      <w:r w:rsidR="00131796">
        <w:t xml:space="preserve"> transfert des données doit</w:t>
      </w:r>
      <w:r w:rsidR="00693E3E">
        <w:t> :</w:t>
      </w:r>
      <w:r w:rsidR="00131796">
        <w:t xml:space="preserve"> (1) dans un premier temps, </w:t>
      </w:r>
      <w:r>
        <w:t>permettre aux experts</w:t>
      </w:r>
      <w:r w:rsidR="00131796">
        <w:t xml:space="preserve"> </w:t>
      </w:r>
      <w:r>
        <w:t>d’évaluer</w:t>
      </w:r>
      <w:r w:rsidR="00131796">
        <w:t xml:space="preserve"> la charge de travail ; et (2) suite à l’attribution </w:t>
      </w:r>
      <w:r w:rsidR="00C65FAC">
        <w:t>de la mission,</w:t>
      </w:r>
      <w:r w:rsidR="00131796">
        <w:t xml:space="preserve"> permettre la réalisation de la mission d’études.</w:t>
      </w:r>
    </w:p>
    <w:p w14:paraId="413C33C5" w14:textId="25597DBB" w:rsidR="000F0FF4" w:rsidRDefault="00131796" w:rsidP="000F0FF4">
      <w:pPr>
        <w:pStyle w:val="Corp"/>
      </w:pPr>
      <w:r>
        <w:t>S</w:t>
      </w:r>
      <w:r w:rsidR="000F0FF4">
        <w:t xml:space="preserve">ont </w:t>
      </w:r>
      <w:r>
        <w:t xml:space="preserve">ainsi </w:t>
      </w:r>
      <w:r w:rsidR="000F0FF4" w:rsidRPr="007B66EA">
        <w:rPr>
          <w:b/>
          <w:u w:val="single"/>
        </w:rPr>
        <w:t>joints à l’appel</w:t>
      </w:r>
      <w:r w:rsidR="000F0FF4">
        <w:t xml:space="preserve"> à remettre offre les documents suivants</w:t>
      </w:r>
      <w:r>
        <w:t xml:space="preserve">, </w:t>
      </w:r>
      <w:r w:rsidR="00693E3E">
        <w:t>permettant</w:t>
      </w:r>
      <w:r>
        <w:t xml:space="preserve"> une </w:t>
      </w:r>
      <w:r w:rsidR="00693E3E">
        <w:t xml:space="preserve">première appropriation du site et une </w:t>
      </w:r>
      <w:r>
        <w:t>évaluation de la charge de travail :</w:t>
      </w:r>
    </w:p>
    <w:p w14:paraId="3D9AEA74" w14:textId="73557C5E" w:rsidR="000F0FF4" w:rsidRDefault="000F0FF4" w:rsidP="000F0FF4">
      <w:pPr>
        <w:pStyle w:val="Points"/>
      </w:pPr>
      <w:r>
        <w:t xml:space="preserve">Plan </w:t>
      </w:r>
      <w:r w:rsidR="001714A7">
        <w:t xml:space="preserve">de </w:t>
      </w:r>
      <w:r>
        <w:t xml:space="preserve">Gestion </w:t>
      </w:r>
      <w:r w:rsidR="00693E3E">
        <w:t>LIFE in Quarries </w:t>
      </w:r>
      <w:r>
        <w:t>de la carrière </w:t>
      </w:r>
      <w:r w:rsidR="00131796">
        <w:t>(et ses annexes</w:t>
      </w:r>
      <w:r w:rsidR="003C21D4">
        <w:t>, c.-à-d.,</w:t>
      </w:r>
      <w:r w:rsidR="00131796">
        <w:t xml:space="preserve"> Rapport d’inventaires incluant la cartographie initiale des habitats) ;</w:t>
      </w:r>
    </w:p>
    <w:p w14:paraId="7B212E77" w14:textId="77777777" w:rsidR="000F0FF4" w:rsidRDefault="000F0FF4" w:rsidP="000F0FF4">
      <w:pPr>
        <w:pStyle w:val="Points"/>
      </w:pPr>
      <w:r>
        <w:t>Dérogation accordée ;</w:t>
      </w:r>
    </w:p>
    <w:p w14:paraId="67B94682" w14:textId="77777777" w:rsidR="001369B2" w:rsidRDefault="000F0FF4" w:rsidP="000F0FF4">
      <w:pPr>
        <w:pStyle w:val="Points"/>
      </w:pPr>
      <w:r>
        <w:t xml:space="preserve">Un extrait </w:t>
      </w:r>
      <w:r w:rsidR="00131796">
        <w:t xml:space="preserve">actualisé </w:t>
      </w:r>
      <w:r>
        <w:t>de l’état des lieux des éléments d’actions mis en place sur la carrière, disponible via la plateforme AMBREs.</w:t>
      </w:r>
    </w:p>
    <w:p w14:paraId="0805E6A9" w14:textId="3E514B6D" w:rsidR="00131796" w:rsidRDefault="003C21D4" w:rsidP="00131796">
      <w:pPr>
        <w:pStyle w:val="Corp"/>
      </w:pPr>
      <w:r>
        <w:t>En complément, l</w:t>
      </w:r>
      <w:r w:rsidR="00131796">
        <w:t xml:space="preserve">ors d’une </w:t>
      </w:r>
      <w:r w:rsidR="00131796" w:rsidRPr="00131796">
        <w:rPr>
          <w:b/>
          <w:u w:val="single"/>
        </w:rPr>
        <w:t>première réunion</w:t>
      </w:r>
      <w:r w:rsidR="00505059">
        <w:rPr>
          <w:b/>
          <w:u w:val="single"/>
        </w:rPr>
        <w:t xml:space="preserve"> de transfert</w:t>
      </w:r>
      <w:r w:rsidR="003E29D8">
        <w:rPr>
          <w:b/>
          <w:u w:val="single"/>
        </w:rPr>
        <w:t>,</w:t>
      </w:r>
      <w:r w:rsidR="00131796">
        <w:t xml:space="preserve"> à prévoir en amont de la phase de suivi</w:t>
      </w:r>
      <w:r w:rsidR="003E29D8">
        <w:t>,</w:t>
      </w:r>
      <w:r w:rsidR="00131796">
        <w:t xml:space="preserve"> dans les bureaux de la carrière, les documents</w:t>
      </w:r>
      <w:r w:rsidR="003E29D8">
        <w:t xml:space="preserve"> et contacts</w:t>
      </w:r>
      <w:r w:rsidR="00131796">
        <w:t xml:space="preserve"> suivants seront mis à disposition des experts par </w:t>
      </w:r>
      <w:r w:rsidR="00E01EA8">
        <w:t xml:space="preserve">l’exploitant </w:t>
      </w:r>
      <w:r w:rsidR="00131796">
        <w:t xml:space="preserve">suite à l’attribution </w:t>
      </w:r>
      <w:r w:rsidR="00C65FAC">
        <w:t>de la mission de</w:t>
      </w:r>
      <w:r w:rsidR="00131796">
        <w:t xml:space="preserve"> suivi :</w:t>
      </w:r>
    </w:p>
    <w:p w14:paraId="2B22B176" w14:textId="264D1EA7" w:rsidR="001369B2" w:rsidRDefault="003E29D8" w:rsidP="003E29D8">
      <w:pPr>
        <w:pStyle w:val="Points"/>
      </w:pPr>
      <w:r>
        <w:t>P</w:t>
      </w:r>
      <w:r w:rsidR="00343840">
        <w:t>résentation du P</w:t>
      </w:r>
      <w:r>
        <w:t xml:space="preserve">lan </w:t>
      </w:r>
      <w:r w:rsidR="00C65FAC">
        <w:t>d’</w:t>
      </w:r>
      <w:r>
        <w:t>exploitation/Vision sur les orientations de la carrière</w:t>
      </w:r>
      <w:r w:rsidR="00693E3E">
        <w:t xml:space="preserve"> – discussion sur d’éventuelles nécessités d’adapter le périmètre du plan de gestion ;</w:t>
      </w:r>
    </w:p>
    <w:p w14:paraId="7D0427D1" w14:textId="702734D5" w:rsidR="003E29D8" w:rsidRDefault="003E29D8" w:rsidP="003E29D8">
      <w:pPr>
        <w:pStyle w:val="Points"/>
      </w:pPr>
      <w:r>
        <w:t xml:space="preserve">Dossier cartographique (format </w:t>
      </w:r>
      <w:r w:rsidR="00721A3C">
        <w:t xml:space="preserve">fichiers </w:t>
      </w:r>
      <w:r w:rsidR="003C21D4">
        <w:t>S</w:t>
      </w:r>
      <w:r>
        <w:t>hapefile</w:t>
      </w:r>
      <w:r w:rsidR="00EC044D">
        <w:t xml:space="preserve"> et projet « ArcMap »</w:t>
      </w:r>
      <w:r>
        <w:t xml:space="preserve">) de la cartographie d’habitats réalisée dans le cadre du projet </w:t>
      </w:r>
      <w:r w:rsidR="00693E3E">
        <w:t>LIFE in Quarries </w:t>
      </w:r>
      <w:r>
        <w:t>;</w:t>
      </w:r>
    </w:p>
    <w:p w14:paraId="23787770" w14:textId="77777777" w:rsidR="003C21D4" w:rsidRDefault="003C21D4" w:rsidP="003E29D8">
      <w:pPr>
        <w:pStyle w:val="Points"/>
      </w:pPr>
      <w:r>
        <w:t>Complément d’informations biologiques éventuels :</w:t>
      </w:r>
    </w:p>
    <w:p w14:paraId="443E5570" w14:textId="658A8D3B" w:rsidR="00343840" w:rsidRDefault="003C21D4" w:rsidP="003C21D4">
      <w:pPr>
        <w:pStyle w:val="Points2"/>
      </w:pPr>
      <w:r>
        <w:t xml:space="preserve">Rapport de suivi biologiques </w:t>
      </w:r>
      <w:r w:rsidR="00693E3E">
        <w:t>LIFE in Quarries </w:t>
      </w:r>
      <w:r>
        <w:t>2018 et 2020 (disponibles pour les sites phase I)</w:t>
      </w:r>
      <w:r w:rsidR="00EC044D">
        <w:t> ;</w:t>
      </w:r>
    </w:p>
    <w:p w14:paraId="5F8AB690" w14:textId="4596C632" w:rsidR="003C21D4" w:rsidRDefault="003C21D4" w:rsidP="003C21D4">
      <w:pPr>
        <w:pStyle w:val="Points2"/>
      </w:pPr>
      <w:r>
        <w:t>Rapports d’inventaires biologiques indépendants du projet LIFE in Quarries ;</w:t>
      </w:r>
    </w:p>
    <w:p w14:paraId="678A98F6" w14:textId="7AC85777" w:rsidR="003C21D4" w:rsidRDefault="003C21D4" w:rsidP="003C21D4">
      <w:pPr>
        <w:pStyle w:val="Points2"/>
      </w:pPr>
      <w:r>
        <w:t xml:space="preserve">Mise en contact avec des naturalistes </w:t>
      </w:r>
      <w:r w:rsidR="000029B5">
        <w:t>locaux et les agents DNF en charge du suivi de la carrière ;</w:t>
      </w:r>
    </w:p>
    <w:p w14:paraId="4B1B0FBA" w14:textId="77777777" w:rsidR="003E29D8" w:rsidRDefault="003E29D8" w:rsidP="003E29D8">
      <w:pPr>
        <w:pStyle w:val="Points"/>
      </w:pPr>
      <w:r>
        <w:t xml:space="preserve">Etat </w:t>
      </w:r>
      <w:r w:rsidR="003C21D4">
        <w:t>des lieux issus</w:t>
      </w:r>
      <w:r>
        <w:t xml:space="preserve"> de la plateforme </w:t>
      </w:r>
      <w:r w:rsidR="003C21D4">
        <w:t>AMBREs</w:t>
      </w:r>
      <w:r>
        <w:t> :</w:t>
      </w:r>
    </w:p>
    <w:p w14:paraId="6ABF1E55" w14:textId="77777777" w:rsidR="001369B2" w:rsidRDefault="003E29D8" w:rsidP="003E29D8">
      <w:pPr>
        <w:pStyle w:val="Points2"/>
      </w:pPr>
      <w:r>
        <w:t>Fichier</w:t>
      </w:r>
      <w:r w:rsidR="003C21D4">
        <w:t>s</w:t>
      </w:r>
      <w:r>
        <w:t xml:space="preserve"> cartographique</w:t>
      </w:r>
      <w:r w:rsidR="003C21D4">
        <w:t>s</w:t>
      </w:r>
      <w:r>
        <w:t xml:space="preserve"> </w:t>
      </w:r>
      <w:r w:rsidR="003C21D4">
        <w:t xml:space="preserve">(format </w:t>
      </w:r>
      <w:r w:rsidR="00721A3C">
        <w:t xml:space="preserve">fichiers </w:t>
      </w:r>
      <w:r w:rsidR="003C21D4">
        <w:t>Shapefile) des éléments actuels et historique de la carrière ;</w:t>
      </w:r>
    </w:p>
    <w:p w14:paraId="257F0309" w14:textId="2D2B21DE" w:rsidR="003C21D4" w:rsidRDefault="003C21D4" w:rsidP="003C21D4">
      <w:pPr>
        <w:pStyle w:val="Points2"/>
      </w:pPr>
      <w:r w:rsidRPr="003C21D4">
        <w:t>Rapport</w:t>
      </w:r>
      <w:r>
        <w:t>s</w:t>
      </w:r>
      <w:r w:rsidRPr="003C21D4">
        <w:t xml:space="preserve"> d'activité</w:t>
      </w:r>
      <w:r>
        <w:t>s de la carrière (= Rapports annuels) ;</w:t>
      </w:r>
    </w:p>
    <w:p w14:paraId="14A447A4" w14:textId="4FC763CC" w:rsidR="003C21D4" w:rsidRDefault="003C21D4" w:rsidP="003C21D4">
      <w:pPr>
        <w:pStyle w:val="Points2"/>
      </w:pPr>
      <w:r>
        <w:t xml:space="preserve">Rapport quinquennaux </w:t>
      </w:r>
      <w:r w:rsidR="00C65FAC">
        <w:t>préexistants</w:t>
      </w:r>
      <w:r>
        <w:t xml:space="preserve"> le cas échéant ;</w:t>
      </w:r>
    </w:p>
    <w:p w14:paraId="68775D36" w14:textId="61A1D151" w:rsidR="001369B2" w:rsidRDefault="003C21D4" w:rsidP="003C21D4">
      <w:pPr>
        <w:pStyle w:val="Points"/>
      </w:pPr>
      <w:r w:rsidRPr="003C21D4">
        <w:rPr>
          <w:b/>
          <w:u w:val="single"/>
        </w:rPr>
        <w:t xml:space="preserve">Visite </w:t>
      </w:r>
      <w:r w:rsidR="00655F40">
        <w:rPr>
          <w:b/>
          <w:u w:val="single"/>
        </w:rPr>
        <w:t xml:space="preserve">initiale </w:t>
      </w:r>
      <w:r w:rsidRPr="003C21D4">
        <w:rPr>
          <w:b/>
          <w:u w:val="single"/>
        </w:rPr>
        <w:t>du site</w:t>
      </w:r>
      <w:r>
        <w:t xml:space="preserve"> et présentation de l’ensemble des éléments </w:t>
      </w:r>
      <w:r w:rsidR="00C65FAC">
        <w:t>d’</w:t>
      </w:r>
      <w:r>
        <w:t xml:space="preserve">actions du projet </w:t>
      </w:r>
      <w:r w:rsidRPr="003C21D4">
        <w:rPr>
          <w:i/>
        </w:rPr>
        <w:t>in situ</w:t>
      </w:r>
      <w:r w:rsidR="00343840">
        <w:t>. Cette première visite doit notamment permettre de</w:t>
      </w:r>
      <w:r w:rsidR="001369B2">
        <w:t> :</w:t>
      </w:r>
    </w:p>
    <w:p w14:paraId="76A14C76" w14:textId="77777777" w:rsidR="001369B2" w:rsidRDefault="00907D34" w:rsidP="00B95435">
      <w:pPr>
        <w:pStyle w:val="Points2"/>
        <w:rPr>
          <w:b/>
        </w:rPr>
      </w:pPr>
      <w:r>
        <w:rPr>
          <w:b/>
        </w:rPr>
        <w:lastRenderedPageBreak/>
        <w:t>V</w:t>
      </w:r>
      <w:r w:rsidR="00343840" w:rsidRPr="00B95435">
        <w:rPr>
          <w:b/>
        </w:rPr>
        <w:t>isiter</w:t>
      </w:r>
      <w:r w:rsidR="00B95435" w:rsidRPr="00B95435">
        <w:rPr>
          <w:b/>
        </w:rPr>
        <w:t xml:space="preserve"> et pré-valider</w:t>
      </w:r>
      <w:r w:rsidR="00343840" w:rsidRPr="00B95435">
        <w:rPr>
          <w:b/>
        </w:rPr>
        <w:t xml:space="preserve"> les mares pionnières en sortie d’</w:t>
      </w:r>
      <w:r w:rsidR="00B95435" w:rsidRPr="00B95435">
        <w:rPr>
          <w:b/>
        </w:rPr>
        <w:t>hiver ;</w:t>
      </w:r>
    </w:p>
    <w:p w14:paraId="1E4F69C5" w14:textId="03F55A99" w:rsidR="00B95435" w:rsidRPr="00B95435" w:rsidRDefault="00B95435" w:rsidP="00B95435">
      <w:pPr>
        <w:pStyle w:val="Points2"/>
        <w:rPr>
          <w:b/>
        </w:rPr>
      </w:pPr>
      <w:r>
        <w:rPr>
          <w:b/>
        </w:rPr>
        <w:t>Poser des plaques d’inventaires dans le cadre du suivi des reptiles ;</w:t>
      </w:r>
    </w:p>
    <w:p w14:paraId="3A1F176C" w14:textId="26B6F82A" w:rsidR="00343840" w:rsidRDefault="00343840" w:rsidP="00343840">
      <w:pPr>
        <w:pStyle w:val="Points"/>
      </w:pPr>
      <w:r w:rsidRPr="00343840">
        <w:t>Mise en contact avec le/les responsable(s) du suivi annuel</w:t>
      </w:r>
      <w:r>
        <w:t> ;</w:t>
      </w:r>
    </w:p>
    <w:p w14:paraId="7B3B2E31" w14:textId="2F4C62BA" w:rsidR="00343840" w:rsidRDefault="00343840" w:rsidP="00343840">
      <w:pPr>
        <w:pStyle w:val="Points"/>
      </w:pPr>
      <w:r>
        <w:t>Etablissement d’une Convention d’Accès en respect des conditions de sécurité du site</w:t>
      </w:r>
      <w:r w:rsidR="00C65FAC">
        <w:t> ;</w:t>
      </w:r>
    </w:p>
    <w:p w14:paraId="7559C277" w14:textId="5EF6C13C" w:rsidR="00131796" w:rsidRDefault="003C21D4" w:rsidP="003E29D8">
      <w:pPr>
        <w:pStyle w:val="Points"/>
      </w:pPr>
      <w:r>
        <w:t xml:space="preserve">Les experts </w:t>
      </w:r>
      <w:r w:rsidR="00343840">
        <w:t>demanderont</w:t>
      </w:r>
      <w:r>
        <w:t xml:space="preserve"> accès </w:t>
      </w:r>
      <w:r w:rsidR="00343840">
        <w:t>à l’ensemble des</w:t>
      </w:r>
      <w:r>
        <w:t xml:space="preserve"> données biologiques </w:t>
      </w:r>
      <w:r w:rsidR="00343840">
        <w:t xml:space="preserve">encodées dans le cadre du </w:t>
      </w:r>
      <w:r w:rsidR="00693E3E">
        <w:t xml:space="preserve">LIFE in Quarries </w:t>
      </w:r>
      <w:r>
        <w:t xml:space="preserve">de la carrière </w:t>
      </w:r>
      <w:r w:rsidRPr="00343840">
        <w:rPr>
          <w:i/>
        </w:rPr>
        <w:t>via</w:t>
      </w:r>
      <w:r>
        <w:t xml:space="preserve"> une demande d’export</w:t>
      </w:r>
      <w:r w:rsidR="00343840">
        <w:t xml:space="preserve"> depuis la plateforme OFFH</w:t>
      </w:r>
      <w:r w:rsidR="00343840">
        <w:rPr>
          <w:rStyle w:val="Appelnotedebasdep"/>
        </w:rPr>
        <w:footnoteReference w:id="3"/>
      </w:r>
      <w:r w:rsidR="00343840">
        <w:t>.</w:t>
      </w:r>
    </w:p>
    <w:p w14:paraId="1CA8A2BC" w14:textId="20743657" w:rsidR="00043097" w:rsidRDefault="0054785A" w:rsidP="00655F40">
      <w:pPr>
        <w:pStyle w:val="Titre2OK"/>
      </w:pPr>
      <w:r>
        <w:br w:type="column"/>
      </w:r>
      <w:bookmarkStart w:id="43" w:name="_Ref85458496"/>
      <w:bookmarkStart w:id="44" w:name="_Toc89875287"/>
      <w:r w:rsidR="00D94995">
        <w:lastRenderedPageBreak/>
        <w:t xml:space="preserve">Phase de suivi </w:t>
      </w:r>
      <w:r w:rsidR="00216F09">
        <w:t xml:space="preserve">Physique et </w:t>
      </w:r>
      <w:r w:rsidR="00737E75">
        <w:t xml:space="preserve">Biologique </w:t>
      </w:r>
      <w:r w:rsidR="00D94995">
        <w:t>des éléments d’actions</w:t>
      </w:r>
      <w:bookmarkEnd w:id="43"/>
      <w:bookmarkEnd w:id="44"/>
    </w:p>
    <w:p w14:paraId="7908CFEE" w14:textId="0C34162A" w:rsidR="00101D73" w:rsidRDefault="00101D73" w:rsidP="00101D73">
      <w:pPr>
        <w:pStyle w:val="Corp"/>
      </w:pPr>
      <w:r>
        <w:t>Un protocole de suivi est repris ci-après. Il est basé sur le protocole d’inventaires et de suivi du projet LIFE in Quarries, adapté pour les besoins de la présente mission.</w:t>
      </w:r>
      <w:r w:rsidRPr="00101D73">
        <w:t xml:space="preserve"> </w:t>
      </w:r>
      <w:r w:rsidR="007B66EA">
        <w:t>Il devra</w:t>
      </w:r>
      <w:r>
        <w:t xml:space="preserve"> être effectué entre les mois </w:t>
      </w:r>
      <w:r w:rsidR="007B66EA">
        <w:t>d’Avril</w:t>
      </w:r>
      <w:r>
        <w:t xml:space="preserve"> et </w:t>
      </w:r>
      <w:r w:rsidR="007B66EA">
        <w:t>Septembre</w:t>
      </w:r>
      <w:r>
        <w:t>.</w:t>
      </w:r>
    </w:p>
    <w:p w14:paraId="6B4E72B3" w14:textId="27FE9986" w:rsidR="00D94995" w:rsidRDefault="00D94995" w:rsidP="00D94995">
      <w:pPr>
        <w:pStyle w:val="Corp"/>
      </w:pPr>
      <w:r>
        <w:t xml:space="preserve">Afin de permettre une cohérence entre les données collectées et </w:t>
      </w:r>
      <w:r w:rsidR="002B593B">
        <w:t>l</w:t>
      </w:r>
      <w:r>
        <w:t xml:space="preserve">es rapports émis pour l’ensemble des carrières suivant la démarche LIFE in Quarries, une standardisation du suivi est </w:t>
      </w:r>
      <w:r w:rsidR="002B593B">
        <w:t>indispensable</w:t>
      </w:r>
      <w:r>
        <w:t>. Le suivi vise à fournir (1) une évaluation physique et biologique des éléments d’actions mis en place sur le site, et (2) une identification de nouveaux enjeux en terme</w:t>
      </w:r>
      <w:r w:rsidR="001714A7">
        <w:t>s</w:t>
      </w:r>
      <w:r>
        <w:t xml:space="preserve"> d’actions, d’habitats et/ou d’espèces au sein du site.</w:t>
      </w:r>
    </w:p>
    <w:p w14:paraId="0160ECA1" w14:textId="677B88BD" w:rsidR="00D73AE3" w:rsidRDefault="00834087" w:rsidP="00D94995">
      <w:pPr>
        <w:pStyle w:val="Corp"/>
      </w:pPr>
      <w:r>
        <w:t xml:space="preserve">Pour chaque </w:t>
      </w:r>
      <w:r w:rsidR="00D73AE3">
        <w:t>unité d’a</w:t>
      </w:r>
      <w:r>
        <w:t xml:space="preserve">ction </w:t>
      </w:r>
      <w:r w:rsidR="00D73AE3">
        <w:t>du plan de gestion</w:t>
      </w:r>
      <w:r>
        <w:t>, les modalités spécifiques de suivi</w:t>
      </w:r>
      <w:r w:rsidR="00D73AE3">
        <w:t xml:space="preserve"> : </w:t>
      </w:r>
      <w:r w:rsidR="00D73AE3" w:rsidRPr="00D73AE3">
        <w:rPr>
          <w:b/>
          <w:i/>
          <w:u w:val="single"/>
        </w:rPr>
        <w:t>Période et nombre de passages</w:t>
      </w:r>
      <w:r w:rsidR="00D73AE3" w:rsidRPr="00D73AE3">
        <w:t>,</w:t>
      </w:r>
      <w:r w:rsidR="00D73AE3" w:rsidRPr="00D73AE3">
        <w:rPr>
          <w:i/>
        </w:rPr>
        <w:t xml:space="preserve"> </w:t>
      </w:r>
      <w:r w:rsidR="00D73AE3">
        <w:rPr>
          <w:b/>
          <w:i/>
          <w:u w:val="single"/>
        </w:rPr>
        <w:t>E</w:t>
      </w:r>
      <w:r w:rsidR="00D73AE3" w:rsidRPr="00D73AE3">
        <w:rPr>
          <w:b/>
          <w:i/>
          <w:u w:val="single"/>
        </w:rPr>
        <w:t>spèces cibles</w:t>
      </w:r>
      <w:r w:rsidR="00D73AE3" w:rsidRPr="00D73AE3">
        <w:rPr>
          <w:i/>
        </w:rPr>
        <w:t xml:space="preserve">, </w:t>
      </w:r>
      <w:r w:rsidR="00D73AE3" w:rsidRPr="007B66EA">
        <w:rPr>
          <w:b/>
          <w:i/>
          <w:u w:val="single"/>
        </w:rPr>
        <w:t>S</w:t>
      </w:r>
      <w:r w:rsidR="00D73AE3" w:rsidRPr="00D73AE3">
        <w:rPr>
          <w:b/>
          <w:i/>
          <w:u w:val="single"/>
        </w:rPr>
        <w:t>pécificité des suivis biologique et physique</w:t>
      </w:r>
      <w:r w:rsidR="00D73AE3">
        <w:t xml:space="preserve"> ; </w:t>
      </w:r>
      <w:r>
        <w:t xml:space="preserve">sont reprises ci-dessous. </w:t>
      </w:r>
      <w:r w:rsidR="00D73AE3">
        <w:t xml:space="preserve">Pour </w:t>
      </w:r>
      <w:r>
        <w:t xml:space="preserve">chaque </w:t>
      </w:r>
      <w:r w:rsidR="00D73AE3">
        <w:t>Unité d’action</w:t>
      </w:r>
      <w:r>
        <w:t xml:space="preserve">, l’expert </w:t>
      </w:r>
      <w:r w:rsidR="00D73AE3">
        <w:t>réalisera :</w:t>
      </w:r>
    </w:p>
    <w:p w14:paraId="6E12726E" w14:textId="4542F401" w:rsidR="00D73AE3" w:rsidRDefault="00D73AE3" w:rsidP="00D23B8C">
      <w:pPr>
        <w:pStyle w:val="Points"/>
      </w:pPr>
      <w:r>
        <w:rPr>
          <w:lang w:val="fr-BE"/>
        </w:rPr>
        <w:t>Un</w:t>
      </w:r>
      <w:r>
        <w:t xml:space="preserve"> suivi </w:t>
      </w:r>
      <w:r>
        <w:rPr>
          <w:b/>
          <w:u w:val="single"/>
        </w:rPr>
        <w:t>physique</w:t>
      </w:r>
      <w:r>
        <w:t xml:space="preserve"> visant à confirmer le respect des critères de validité repris au plan de gestion</w:t>
      </w:r>
      <w:r w:rsidR="00995C43">
        <w:t xml:space="preserve"> par l’évaluation </w:t>
      </w:r>
      <w:r>
        <w:t>:</w:t>
      </w:r>
    </w:p>
    <w:p w14:paraId="19454787" w14:textId="3B5328AD" w:rsidR="001369B2" w:rsidRDefault="00995C43" w:rsidP="00D73AE3">
      <w:pPr>
        <w:pStyle w:val="Points2"/>
      </w:pPr>
      <w:r>
        <w:t>Du</w:t>
      </w:r>
      <w:r w:rsidR="00834087">
        <w:t xml:space="preserve"> respect </w:t>
      </w:r>
      <w:r w:rsidR="00D73AE3">
        <w:t>de l’engagement en terme</w:t>
      </w:r>
      <w:r w:rsidR="001714A7">
        <w:t>s</w:t>
      </w:r>
      <w:r w:rsidR="00D73AE3">
        <w:t xml:space="preserve"> d’</w:t>
      </w:r>
      <w:r w:rsidR="00D73AE3" w:rsidRPr="00D73AE3">
        <w:rPr>
          <w:b/>
          <w:u w:val="single"/>
        </w:rPr>
        <w:t>éléments fonctionnels</w:t>
      </w:r>
      <w:r w:rsidR="00D73AE3">
        <w:t xml:space="preserve"> : </w:t>
      </w:r>
      <w:r w:rsidR="00834087">
        <w:t xml:space="preserve">nombre, linéaire ou surface prévus </w:t>
      </w:r>
      <w:r w:rsidR="00D73AE3">
        <w:t>au</w:t>
      </w:r>
      <w:r w:rsidR="00834087">
        <w:t xml:space="preserve"> plan de gestion</w:t>
      </w:r>
      <w:r w:rsidR="00D73AE3">
        <w:t xml:space="preserve"> au regard des </w:t>
      </w:r>
      <w:r w:rsidR="00D73AE3" w:rsidRPr="00D73AE3">
        <w:rPr>
          <w:b/>
          <w:u w:val="single"/>
        </w:rPr>
        <w:t xml:space="preserve">critères de </w:t>
      </w:r>
      <w:r w:rsidR="00737E75" w:rsidRPr="00D73AE3">
        <w:rPr>
          <w:b/>
          <w:u w:val="single"/>
        </w:rPr>
        <w:t>validité</w:t>
      </w:r>
      <w:r w:rsidR="00737E75">
        <w:t> </w:t>
      </w:r>
      <w:r w:rsidR="00D73AE3">
        <w:t>;</w:t>
      </w:r>
    </w:p>
    <w:p w14:paraId="6DFFFD69" w14:textId="40264D75" w:rsidR="00D73AE3" w:rsidRDefault="00D73AE3" w:rsidP="00D73AE3">
      <w:pPr>
        <w:pStyle w:val="Points"/>
      </w:pPr>
      <w:r>
        <w:t xml:space="preserve">Un suivi </w:t>
      </w:r>
      <w:r>
        <w:rPr>
          <w:b/>
          <w:u w:val="single"/>
        </w:rPr>
        <w:t>biologique</w:t>
      </w:r>
      <w:r>
        <w:t xml:space="preserve"> visant à confirmer/infirmer la présence des espèces cibles au sein des unités d’action mise</w:t>
      </w:r>
      <w:r w:rsidR="00C65FAC">
        <w:t>s</w:t>
      </w:r>
      <w:r>
        <w:t xml:space="preserve"> en place sur les sites</w:t>
      </w:r>
      <w:r w:rsidR="00995C43">
        <w:t> par l’évaluation :</w:t>
      </w:r>
    </w:p>
    <w:p w14:paraId="56605B6E" w14:textId="057E9298" w:rsidR="00D73AE3" w:rsidRDefault="00995C43" w:rsidP="00D23B8C">
      <w:pPr>
        <w:pStyle w:val="Points2"/>
      </w:pPr>
      <w:r w:rsidRPr="00995C43">
        <w:rPr>
          <w:b/>
          <w:u w:val="single"/>
        </w:rPr>
        <w:t>De l</w:t>
      </w:r>
      <w:r w:rsidR="00C23FB6">
        <w:rPr>
          <w:b/>
          <w:u w:val="single"/>
        </w:rPr>
        <w:t xml:space="preserve">a présence et </w:t>
      </w:r>
      <w:r w:rsidR="00D73AE3" w:rsidRPr="00995C43">
        <w:rPr>
          <w:b/>
          <w:u w:val="single"/>
        </w:rPr>
        <w:t>abondance</w:t>
      </w:r>
      <w:r w:rsidR="00834087" w:rsidRPr="00995C43">
        <w:rPr>
          <w:b/>
          <w:u w:val="single"/>
        </w:rPr>
        <w:t xml:space="preserve"> ou </w:t>
      </w:r>
      <w:r w:rsidR="00C23FB6">
        <w:rPr>
          <w:b/>
          <w:u w:val="single"/>
        </w:rPr>
        <w:t xml:space="preserve">de </w:t>
      </w:r>
      <w:r w:rsidR="00834087" w:rsidRPr="00995C43">
        <w:rPr>
          <w:b/>
          <w:u w:val="single"/>
        </w:rPr>
        <w:t>l’absence d’espèces</w:t>
      </w:r>
      <w:r w:rsidR="00737E75">
        <w:rPr>
          <w:b/>
          <w:u w:val="single"/>
        </w:rPr>
        <w:t xml:space="preserve"> </w:t>
      </w:r>
      <w:r w:rsidR="00834087">
        <w:t>- ou groupe</w:t>
      </w:r>
      <w:r w:rsidR="00737E75">
        <w:t>s</w:t>
      </w:r>
      <w:r w:rsidR="00834087">
        <w:t xml:space="preserve"> d’espèces </w:t>
      </w:r>
      <w:r w:rsidR="00737E75">
        <w:t xml:space="preserve">- </w:t>
      </w:r>
      <w:r w:rsidR="00737E75" w:rsidRPr="00D9013D">
        <w:rPr>
          <w:b/>
          <w:u w:val="single"/>
        </w:rPr>
        <w:t>ciblés</w:t>
      </w:r>
      <w:r w:rsidR="00737E75">
        <w:t xml:space="preserve"> </w:t>
      </w:r>
      <w:r w:rsidR="00834087">
        <w:t xml:space="preserve">par le plan de gestion. </w:t>
      </w:r>
      <w:r>
        <w:t>Une attention particulière sera portée aux espèces dont l’action doit servir d’habitat principal ;</w:t>
      </w:r>
    </w:p>
    <w:p w14:paraId="74A173B0" w14:textId="77777777" w:rsidR="001369B2" w:rsidRDefault="00995C43" w:rsidP="00995C43">
      <w:pPr>
        <w:pStyle w:val="Points2"/>
      </w:pPr>
      <w:r>
        <w:t>De la</w:t>
      </w:r>
      <w:r w:rsidR="00D73AE3">
        <w:t xml:space="preserve"> présence de </w:t>
      </w:r>
      <w:r w:rsidR="00D73AE3" w:rsidRPr="00995C43">
        <w:rPr>
          <w:b/>
          <w:u w:val="single"/>
        </w:rPr>
        <w:t>nouvelles espèces cibles ou patrimoniales</w:t>
      </w:r>
      <w:r w:rsidR="00D73AE3">
        <w:t xml:space="preserve"> non connues du site.</w:t>
      </w:r>
    </w:p>
    <w:p w14:paraId="5AA302F4" w14:textId="383216CC" w:rsidR="00834087" w:rsidRDefault="00D73AE3" w:rsidP="00D73AE3">
      <w:pPr>
        <w:pStyle w:val="Corp"/>
      </w:pPr>
      <w:r>
        <w:t xml:space="preserve">Une analyse des rapports </w:t>
      </w:r>
      <w:r w:rsidR="00995C43">
        <w:t>AMBREs</w:t>
      </w:r>
      <w:r>
        <w:t xml:space="preserve"> issus du suivi annuel permettra de nuancer les observations de l’année de suivi par expert.</w:t>
      </w:r>
    </w:p>
    <w:p w14:paraId="772DA95D" w14:textId="65C37CC8" w:rsidR="00043097" w:rsidRDefault="00043097" w:rsidP="00043097">
      <w:pPr>
        <w:pStyle w:val="Titre3OK"/>
      </w:pPr>
      <w:bookmarkStart w:id="45" w:name="_Toc89875288"/>
      <w:r w:rsidRPr="007455BC">
        <w:t>Nature temporaire</w:t>
      </w:r>
      <w:bookmarkEnd w:id="45"/>
    </w:p>
    <w:p w14:paraId="6A0FCEEC" w14:textId="25CFE803" w:rsidR="00391EB5" w:rsidRDefault="00391EB5" w:rsidP="00391EB5">
      <w:pPr>
        <w:pStyle w:val="Titre4OK"/>
      </w:pPr>
      <w:r>
        <w:t>Mares</w:t>
      </w:r>
      <w:r w:rsidRPr="000E0D5F">
        <w:t xml:space="preserve"> pionni</w:t>
      </w:r>
      <w:r>
        <w:t>ères</w:t>
      </w:r>
      <w:r w:rsidRPr="000E0D5F">
        <w:t xml:space="preserve"> (</w:t>
      </w:r>
      <w:r>
        <w:t>UA</w:t>
      </w:r>
      <w:r w:rsidRPr="000E0D5F">
        <w:t xml:space="preserve"> C2</w:t>
      </w:r>
      <w:r>
        <w:t>A.x</w:t>
      </w:r>
      <w:r w:rsidRPr="000E0D5F">
        <w:t>)</w:t>
      </w:r>
    </w:p>
    <w:p w14:paraId="2E484658" w14:textId="1A9CB9CF" w:rsidR="002B593B" w:rsidRDefault="00B576C5" w:rsidP="00C65B44">
      <w:pPr>
        <w:pStyle w:val="Titre5OK"/>
        <w:numPr>
          <w:ilvl w:val="0"/>
          <w:numId w:val="0"/>
        </w:numPr>
        <w:ind w:left="567"/>
      </w:pPr>
      <w:r>
        <w:t>Période</w:t>
      </w:r>
      <w:r w:rsidR="00D73AE3">
        <w:t xml:space="preserve"> et nombre de passages</w:t>
      </w:r>
    </w:p>
    <w:p w14:paraId="2E8A1AA2" w14:textId="691E0586" w:rsidR="002B593B" w:rsidRPr="00A379B7" w:rsidRDefault="00316156" w:rsidP="002B593B">
      <w:pPr>
        <w:pStyle w:val="Corp"/>
      </w:pPr>
      <w:r>
        <w:t>M</w:t>
      </w:r>
      <w:r w:rsidR="002B593B">
        <w:t>inimum de deux</w:t>
      </w:r>
      <w:r w:rsidR="002B593B" w:rsidRPr="00A379B7">
        <w:t xml:space="preserve"> passages annuels </w:t>
      </w:r>
      <w:r w:rsidR="000029B5">
        <w:t xml:space="preserve">(en complément du passage initial lors de la </w:t>
      </w:r>
      <w:r w:rsidR="0061390D">
        <w:t xml:space="preserve">visite initiale du site) </w:t>
      </w:r>
      <w:r w:rsidR="002B593B">
        <w:t>en météo favorable au</w:t>
      </w:r>
      <w:r w:rsidR="00B576C5">
        <w:t xml:space="preserve"> vol des</w:t>
      </w:r>
      <w:r w:rsidR="002B593B">
        <w:t xml:space="preserve"> libellules :</w:t>
      </w:r>
    </w:p>
    <w:p w14:paraId="032C9551" w14:textId="4C36A015" w:rsidR="002B593B" w:rsidRDefault="002B593B" w:rsidP="0036443D">
      <w:pPr>
        <w:pStyle w:val="Points"/>
      </w:pPr>
      <w:r w:rsidRPr="00A379B7">
        <w:t>Période 1 :</w:t>
      </w:r>
      <w:r>
        <w:t xml:space="preserve"> Mai – Juin ;</w:t>
      </w:r>
    </w:p>
    <w:p w14:paraId="724DBD83" w14:textId="4EAFCD65" w:rsidR="002B593B" w:rsidRPr="00A379B7" w:rsidRDefault="002B593B" w:rsidP="0036443D">
      <w:pPr>
        <w:pStyle w:val="Points"/>
      </w:pPr>
      <w:r>
        <w:t xml:space="preserve">Période 2 : Juillet – </w:t>
      </w:r>
      <w:r w:rsidRPr="0036443D">
        <w:t>Ao</w:t>
      </w:r>
      <w:r w:rsidR="00101D73" w:rsidRPr="0036443D">
        <w:t>û</w:t>
      </w:r>
      <w:r w:rsidRPr="0036443D">
        <w:t>t</w:t>
      </w:r>
      <w:r w:rsidR="00B928F1">
        <w:t>.</w:t>
      </w:r>
    </w:p>
    <w:p w14:paraId="3CAC9F30" w14:textId="3F4EDBC6" w:rsidR="002B593B" w:rsidRDefault="002B593B" w:rsidP="007B66EA">
      <w:pPr>
        <w:pStyle w:val="Corp"/>
      </w:pPr>
      <w:r w:rsidRPr="00A379B7">
        <w:t>Avec minimum un mois entre chaque passage afin d’éviter de recompter des pontes/têtards.</w:t>
      </w:r>
    </w:p>
    <w:p w14:paraId="4F52137F" w14:textId="4FCC35EC" w:rsidR="002B593B" w:rsidRPr="00A379B7" w:rsidRDefault="002B593B" w:rsidP="007B66EA">
      <w:pPr>
        <w:pStyle w:val="Corp"/>
      </w:pPr>
      <w:r>
        <w:t xml:space="preserve">Suite au second passage, un troisième passage </w:t>
      </w:r>
      <w:r w:rsidR="0061390D">
        <w:t xml:space="preserve">spécifique </w:t>
      </w:r>
      <w:r>
        <w:t>sera réalisé dans le cas d’une absence</w:t>
      </w:r>
      <w:r w:rsidR="00101D73">
        <w:t xml:space="preserve"> aux relevés</w:t>
      </w:r>
      <w:r>
        <w:t xml:space="preserve"> d’une ou plusieurs espèces cib</w:t>
      </w:r>
      <w:r w:rsidR="00101D73">
        <w:t>les reprises au plan de gestion.</w:t>
      </w:r>
    </w:p>
    <w:p w14:paraId="1F7FAE23" w14:textId="77777777" w:rsidR="00316156" w:rsidRDefault="00316156" w:rsidP="00316156">
      <w:pPr>
        <w:pStyle w:val="Titre5OK"/>
      </w:pPr>
      <w:r>
        <w:t>Objet des relevés</w:t>
      </w:r>
    </w:p>
    <w:p w14:paraId="50DDE0C2" w14:textId="6A9317BC" w:rsidR="00655F40" w:rsidRDefault="00D23B8C" w:rsidP="0036443D">
      <w:pPr>
        <w:pStyle w:val="Corp"/>
      </w:pPr>
      <w:r>
        <w:t xml:space="preserve">Le suivi </w:t>
      </w:r>
      <w:r>
        <w:rPr>
          <w:b/>
          <w:u w:val="single"/>
        </w:rPr>
        <w:t>physique</w:t>
      </w:r>
      <w:r w:rsidR="00316156">
        <w:t xml:space="preserve"> portera sur </w:t>
      </w:r>
      <w:r w:rsidR="00C65B44">
        <w:t xml:space="preserve">le respect du nombre de mares fonctionnelles </w:t>
      </w:r>
      <w:r w:rsidR="0036443D">
        <w:t>de l’engagement</w:t>
      </w:r>
      <w:r w:rsidR="00C65B44">
        <w:t xml:space="preserve">. </w:t>
      </w:r>
      <w:r w:rsidR="00316156">
        <w:t>L’expert</w:t>
      </w:r>
      <w:r w:rsidR="00C65B44">
        <w:t xml:space="preserve"> évaluera</w:t>
      </w:r>
      <w:r w:rsidR="0036443D">
        <w:t xml:space="preserve"> pour chacune les </w:t>
      </w:r>
      <w:r w:rsidR="0036443D" w:rsidRPr="00B576C5">
        <w:rPr>
          <w:b/>
          <w:u w:val="single"/>
        </w:rPr>
        <w:t>critères de validité</w:t>
      </w:r>
      <w:r w:rsidR="0036443D">
        <w:t xml:space="preserve"> du plan de gestion -</w:t>
      </w:r>
      <w:r w:rsidR="0036443D" w:rsidRPr="0036443D">
        <w:t xml:space="preserve"> </w:t>
      </w:r>
      <w:r w:rsidR="0036443D">
        <w:t xml:space="preserve">Présence lors </w:t>
      </w:r>
      <w:r w:rsidR="0036443D" w:rsidRPr="00630740">
        <w:rPr>
          <w:b/>
          <w:u w:val="single"/>
        </w:rPr>
        <w:t>d’un des 2</w:t>
      </w:r>
      <w:r w:rsidR="0036443D">
        <w:t xml:space="preserve"> passages :</w:t>
      </w:r>
    </w:p>
    <w:p w14:paraId="5DE44937" w14:textId="6FE40457" w:rsidR="00655F40" w:rsidRDefault="00B576C5" w:rsidP="0036443D">
      <w:pPr>
        <w:pStyle w:val="Points"/>
      </w:pPr>
      <w:r>
        <w:t>D</w:t>
      </w:r>
      <w:r w:rsidR="00655F40">
        <w:t>’eau libre ;</w:t>
      </w:r>
    </w:p>
    <w:p w14:paraId="0E9CD08D" w14:textId="63CA854B" w:rsidR="002B593B" w:rsidRDefault="00B576C5" w:rsidP="0036443D">
      <w:pPr>
        <w:pStyle w:val="Points"/>
      </w:pPr>
      <w:r>
        <w:lastRenderedPageBreak/>
        <w:t>D’u</w:t>
      </w:r>
      <w:r w:rsidR="00655F40">
        <w:t xml:space="preserve">n </w:t>
      </w:r>
      <w:r w:rsidR="00737E75">
        <w:t xml:space="preserve">recouvrement </w:t>
      </w:r>
      <w:r w:rsidR="00737E75" w:rsidRPr="00B576C5">
        <w:t>maxim</w:t>
      </w:r>
      <w:r w:rsidR="00737E75">
        <w:t>al</w:t>
      </w:r>
      <w:r w:rsidR="00737E75" w:rsidRPr="00B576C5">
        <w:t xml:space="preserve"> </w:t>
      </w:r>
      <w:r w:rsidR="00655F40">
        <w:t>de 25 % de végétation aquatique (hors algues « vertes »</w:t>
      </w:r>
      <w:r w:rsidR="00737E75">
        <w:t>/« filamenteuses »</w:t>
      </w:r>
      <w:r w:rsidR="00655F40">
        <w:t xml:space="preserve"> et characées)</w:t>
      </w:r>
      <w:r w:rsidR="00B928F1">
        <w:t>.</w:t>
      </w:r>
    </w:p>
    <w:p w14:paraId="72C0EC88" w14:textId="20CF75C2" w:rsidR="00B72E6F" w:rsidRPr="000029B5"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0029B5">
        <w:rPr>
          <w:i/>
        </w:rPr>
        <w:fldChar w:fldCharType="begin"/>
      </w:r>
      <w:r w:rsidRPr="000029B5">
        <w:rPr>
          <w:i/>
        </w:rPr>
        <w:instrText xml:space="preserve"> REF _Ref85458496 \h  \* MERGEFORMAT </w:instrText>
      </w:r>
      <w:r w:rsidRPr="000029B5">
        <w:rPr>
          <w:i/>
        </w:rPr>
      </w:r>
      <w:r w:rsidRPr="000029B5">
        <w:rPr>
          <w:i/>
        </w:rPr>
        <w:fldChar w:fldCharType="separate"/>
      </w:r>
      <w:r w:rsidR="00737E75" w:rsidRPr="00D9013D">
        <w:rPr>
          <w:i/>
        </w:rPr>
        <w:t>Phase de suivi Physique et Biologique des éléments d’actions</w:t>
      </w:r>
      <w:r w:rsidRPr="000029B5">
        <w:rPr>
          <w:i/>
        </w:rPr>
        <w:fldChar w:fldCharType="end"/>
      </w:r>
      <w:r w:rsidRPr="000029B5">
        <w:rPr>
          <w:i/>
        </w:rPr>
        <w:t>.</w:t>
      </w:r>
    </w:p>
    <w:p w14:paraId="10F564B6" w14:textId="4B8DD9A9" w:rsidR="00655F40" w:rsidRDefault="005B18C2" w:rsidP="0036443D">
      <w:pPr>
        <w:pStyle w:val="Corp"/>
      </w:pPr>
      <w:r>
        <w:t>L</w:t>
      </w:r>
      <w:r w:rsidR="0036443D" w:rsidRPr="0036443D">
        <w:t xml:space="preserve">'intérêt biologique sera </w:t>
      </w:r>
      <w:r w:rsidR="0036443D">
        <w:t xml:space="preserve">évalué par </w:t>
      </w:r>
      <w:r w:rsidR="00655F40">
        <w:t>l’identification d</w:t>
      </w:r>
      <w:r w:rsidR="00C65B44">
        <w:t xml:space="preserve">’éventuelles autres </w:t>
      </w:r>
      <w:r w:rsidR="00655F40">
        <w:t xml:space="preserve">espèces de </w:t>
      </w:r>
      <w:r w:rsidR="00655F40" w:rsidRPr="00C65B44">
        <w:rPr>
          <w:b/>
          <w:u w:val="single"/>
        </w:rPr>
        <w:t xml:space="preserve">libellules </w:t>
      </w:r>
      <w:r w:rsidR="00C65B44" w:rsidRPr="00C65B44">
        <w:rPr>
          <w:b/>
          <w:u w:val="single"/>
        </w:rPr>
        <w:t>ou</w:t>
      </w:r>
      <w:r w:rsidR="00655F40" w:rsidRPr="00C65B44">
        <w:rPr>
          <w:b/>
          <w:u w:val="single"/>
        </w:rPr>
        <w:t xml:space="preserve"> d’amphibiens</w:t>
      </w:r>
      <w:r w:rsidR="00655F40">
        <w:t xml:space="preserve"> présentes.</w:t>
      </w:r>
    </w:p>
    <w:p w14:paraId="7B823369" w14:textId="4AF82350" w:rsidR="00391EB5" w:rsidRDefault="00391EB5" w:rsidP="00391EB5">
      <w:pPr>
        <w:pStyle w:val="Titre4OK"/>
      </w:pPr>
      <w:r w:rsidRPr="002B1B6E">
        <w:t>Pelouses pionnières (UA C2B.x)</w:t>
      </w:r>
    </w:p>
    <w:p w14:paraId="43AD6898" w14:textId="5121EBF2" w:rsidR="00B576C5" w:rsidRDefault="00B576C5" w:rsidP="00B576C5">
      <w:pPr>
        <w:pStyle w:val="Titre5OK"/>
      </w:pPr>
      <w:r>
        <w:t>Période</w:t>
      </w:r>
    </w:p>
    <w:p w14:paraId="6E925DBE" w14:textId="463EB30C" w:rsidR="00B576C5" w:rsidRPr="00A379B7" w:rsidRDefault="00316156" w:rsidP="00B576C5">
      <w:pPr>
        <w:pStyle w:val="Corp"/>
      </w:pPr>
      <w:r>
        <w:t>M</w:t>
      </w:r>
      <w:r w:rsidR="00B576C5">
        <w:t xml:space="preserve">inimum </w:t>
      </w:r>
      <w:r w:rsidR="00C65B44">
        <w:t>d’un</w:t>
      </w:r>
      <w:r w:rsidR="00C65B44" w:rsidRPr="00A379B7">
        <w:t xml:space="preserve"> passage annuel</w:t>
      </w:r>
      <w:r w:rsidR="00B576C5" w:rsidRPr="00A379B7">
        <w:t xml:space="preserve"> </w:t>
      </w:r>
      <w:r w:rsidR="00C52410">
        <w:t>en (Mai-)Juin.</w:t>
      </w:r>
    </w:p>
    <w:p w14:paraId="002329A7" w14:textId="57BCA19B" w:rsidR="00B576C5" w:rsidRDefault="00316156" w:rsidP="00B576C5">
      <w:pPr>
        <w:pStyle w:val="Titre5OK"/>
      </w:pPr>
      <w:r>
        <w:t>Objet</w:t>
      </w:r>
      <w:r w:rsidR="0036443D">
        <w:t xml:space="preserve"> des relevés</w:t>
      </w:r>
    </w:p>
    <w:p w14:paraId="0641CBEB" w14:textId="565AB213" w:rsidR="00B576C5" w:rsidRDefault="00D23B8C" w:rsidP="0036443D">
      <w:pPr>
        <w:pStyle w:val="Corp"/>
      </w:pPr>
      <w:r>
        <w:t xml:space="preserve">Le suivi </w:t>
      </w:r>
      <w:r>
        <w:rPr>
          <w:b/>
          <w:u w:val="single"/>
        </w:rPr>
        <w:t>physique</w:t>
      </w:r>
      <w:r>
        <w:t xml:space="preserve"> portera </w:t>
      </w:r>
      <w:r w:rsidR="00316156">
        <w:t xml:space="preserve">sur </w:t>
      </w:r>
      <w:r w:rsidR="0036443D">
        <w:t xml:space="preserve">le respect de la superficie de pelouses fonctionnelles de l’engagement. </w:t>
      </w:r>
      <w:r w:rsidR="00316156">
        <w:t xml:space="preserve">L’expert </w:t>
      </w:r>
      <w:r w:rsidR="0036443D">
        <w:t xml:space="preserve">évaluera pour chacune les </w:t>
      </w:r>
      <w:r w:rsidR="0036443D" w:rsidRPr="00B576C5">
        <w:rPr>
          <w:b/>
          <w:u w:val="single"/>
        </w:rPr>
        <w:t>critères de validité</w:t>
      </w:r>
      <w:r w:rsidR="0036443D">
        <w:t xml:space="preserve"> du plan de gestion -</w:t>
      </w:r>
      <w:r w:rsidR="00B576C5">
        <w:t xml:space="preserve"> Présence lors du passage :</w:t>
      </w:r>
    </w:p>
    <w:p w14:paraId="2538A0EF" w14:textId="1BE3F38D" w:rsidR="00B576C5" w:rsidRPr="00B576C5" w:rsidRDefault="00B576C5" w:rsidP="0036443D">
      <w:pPr>
        <w:pStyle w:val="Points"/>
      </w:pPr>
      <w:r w:rsidRPr="00B576C5">
        <w:t xml:space="preserve">D’un </w:t>
      </w:r>
      <w:r w:rsidR="00737E75">
        <w:t xml:space="preserve">recouvrement </w:t>
      </w:r>
      <w:r w:rsidR="00737E75" w:rsidRPr="00B576C5">
        <w:t>maxim</w:t>
      </w:r>
      <w:r w:rsidR="00737E75">
        <w:t>al</w:t>
      </w:r>
      <w:r w:rsidR="00737E75" w:rsidRPr="00B576C5">
        <w:t xml:space="preserve"> </w:t>
      </w:r>
      <w:r w:rsidRPr="00B576C5">
        <w:t>de 30 % d’arbres et arbustes ;</w:t>
      </w:r>
    </w:p>
    <w:p w14:paraId="31E0C284" w14:textId="130322D2" w:rsidR="00C65B44" w:rsidRPr="00B576C5" w:rsidRDefault="00B576C5" w:rsidP="0036443D">
      <w:pPr>
        <w:pStyle w:val="Points"/>
      </w:pPr>
      <w:r w:rsidRPr="00B576C5">
        <w:t>D’u</w:t>
      </w:r>
      <w:r w:rsidR="00C65B44">
        <w:t>n</w:t>
      </w:r>
      <w:r w:rsidRPr="00B576C5">
        <w:t xml:space="preserve"> </w:t>
      </w:r>
      <w:r w:rsidR="00737E75">
        <w:t>recouvrement mini</w:t>
      </w:r>
      <w:r w:rsidR="00737E75" w:rsidRPr="00B576C5">
        <w:t>m</w:t>
      </w:r>
      <w:r w:rsidR="00737E75">
        <w:t>al</w:t>
      </w:r>
      <w:r w:rsidR="00737E75" w:rsidRPr="00B576C5">
        <w:t xml:space="preserve"> </w:t>
      </w:r>
      <w:r w:rsidRPr="00B576C5">
        <w:t>de 25 % de sol nu</w:t>
      </w:r>
      <w:r w:rsidR="00B928F1">
        <w:t>.</w:t>
      </w:r>
    </w:p>
    <w:p w14:paraId="7F518511" w14:textId="7A5B8769" w:rsidR="001369B2" w:rsidRDefault="00316156" w:rsidP="0036443D">
      <w:pPr>
        <w:pStyle w:val="Corp"/>
      </w:pPr>
      <w:r>
        <w:t>L’expert</w:t>
      </w:r>
      <w:r w:rsidR="0036443D">
        <w:t xml:space="preserve"> évaluera également le respect d’une</w:t>
      </w:r>
      <w:r w:rsidR="00C65B44">
        <w:t xml:space="preserve"> </w:t>
      </w:r>
      <w:r w:rsidR="00C65B44" w:rsidRPr="00C65B44">
        <w:rPr>
          <w:b/>
          <w:u w:val="single"/>
        </w:rPr>
        <w:t xml:space="preserve">superficie </w:t>
      </w:r>
      <w:r w:rsidR="0036443D">
        <w:rPr>
          <w:b/>
          <w:u w:val="single"/>
        </w:rPr>
        <w:t xml:space="preserve">minimale </w:t>
      </w:r>
      <w:r w:rsidR="00C65B44" w:rsidRPr="00C65B44">
        <w:rPr>
          <w:b/>
          <w:u w:val="single"/>
        </w:rPr>
        <w:t>de pelouses reprises en fosse</w:t>
      </w:r>
      <w:r w:rsidR="00C65B44">
        <w:t xml:space="preserve"> lorsque ce critère est repris au plan de gestion</w:t>
      </w:r>
      <w:r w:rsidR="0031442A">
        <w:t>.</w:t>
      </w:r>
    </w:p>
    <w:p w14:paraId="3CFEBE17" w14:textId="14BB615D"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w:t>
      </w:r>
      <w:r w:rsidR="00737E75">
        <w:t xml:space="preserve"> éléments d’actions</w:t>
      </w:r>
      <w:r w:rsidRPr="00B72E6F">
        <w:rPr>
          <w:i/>
        </w:rPr>
        <w:fldChar w:fldCharType="end"/>
      </w:r>
      <w:r w:rsidRPr="00B72E6F">
        <w:rPr>
          <w:i/>
        </w:rPr>
        <w:t>.</w:t>
      </w:r>
    </w:p>
    <w:p w14:paraId="2C6F92B3" w14:textId="72E35471" w:rsidR="00B576C5" w:rsidRDefault="005B18C2" w:rsidP="0036443D">
      <w:pPr>
        <w:pStyle w:val="Corp"/>
      </w:pPr>
      <w:r>
        <w:t>L</w:t>
      </w:r>
      <w:r w:rsidR="00B576C5" w:rsidRPr="0036443D">
        <w:t>'</w:t>
      </w:r>
      <w:r w:rsidR="0036443D" w:rsidRPr="0036443D">
        <w:t xml:space="preserve">intérêt biologique sera </w:t>
      </w:r>
      <w:r w:rsidR="0036443D">
        <w:t>évalué p</w:t>
      </w:r>
      <w:r w:rsidR="00B576C5">
        <w:t xml:space="preserve">ar la réalisation d’un </w:t>
      </w:r>
      <w:r w:rsidR="00B576C5" w:rsidRPr="00B576C5">
        <w:rPr>
          <w:b/>
          <w:u w:val="single"/>
        </w:rPr>
        <w:t>relevé de végétation Braun-Blanquet</w:t>
      </w:r>
      <w:r w:rsidR="00B576C5">
        <w:t xml:space="preserve"> par pelouse pionnière</w:t>
      </w:r>
      <w:r w:rsidR="00416970">
        <w:t xml:space="preserve"> permettant également d’identifier d’éventuelles nouvelles espèces de la flore patrimoniale.</w:t>
      </w:r>
    </w:p>
    <w:p w14:paraId="22101461" w14:textId="5769B559" w:rsidR="0031442A" w:rsidRDefault="0031442A" w:rsidP="0036443D">
      <w:pPr>
        <w:pStyle w:val="Corp"/>
      </w:pPr>
      <w:r>
        <w:t>Sur les sites où il</w:t>
      </w:r>
      <w:r w:rsidR="00C23FB6">
        <w:t>s</w:t>
      </w:r>
      <w:r>
        <w:t xml:space="preserve"> </w:t>
      </w:r>
      <w:r w:rsidR="00C23FB6">
        <w:t>sont</w:t>
      </w:r>
      <w:r>
        <w:t xml:space="preserve"> repris au plan de gestion, le suivi du </w:t>
      </w:r>
      <w:r w:rsidRPr="0031442A">
        <w:rPr>
          <w:b/>
          <w:u w:val="single"/>
        </w:rPr>
        <w:t>Criquet à ailes bleues</w:t>
      </w:r>
      <w:r>
        <w:t xml:space="preserve"> </w:t>
      </w:r>
      <w:r w:rsidR="00C23FB6">
        <w:t xml:space="preserve">et d’espèces de la flore pionnière à floraison tardive </w:t>
      </w:r>
      <w:r>
        <w:t xml:space="preserve">au sein des pelouses pourrait nécessiter un second passage </w:t>
      </w:r>
      <w:r w:rsidR="00111BD6">
        <w:t>en fin d’été-automne</w:t>
      </w:r>
      <w:r>
        <w:t>.</w:t>
      </w:r>
    </w:p>
    <w:p w14:paraId="0D5F003C" w14:textId="734CEB3E" w:rsidR="00D31062" w:rsidRDefault="00D31062" w:rsidP="0036443D">
      <w:pPr>
        <w:pStyle w:val="Corp"/>
      </w:pPr>
      <w:r>
        <w:t xml:space="preserve">Le suivi biologique des reptiles </w:t>
      </w:r>
      <w:r w:rsidR="005B18C2">
        <w:t>pourra être</w:t>
      </w:r>
      <w:r>
        <w:t xml:space="preserve"> complété par une pose de plaques à reptiles (type « bande transporteuse ») avec un minimum de </w:t>
      </w:r>
      <w:r>
        <w:rPr>
          <w:b/>
          <w:u w:val="single"/>
        </w:rPr>
        <w:t>5</w:t>
      </w:r>
      <w:r w:rsidRPr="00B37640">
        <w:rPr>
          <w:b/>
          <w:u w:val="single"/>
        </w:rPr>
        <w:t xml:space="preserve"> </w:t>
      </w:r>
      <w:r>
        <w:rPr>
          <w:b/>
          <w:u w:val="single"/>
        </w:rPr>
        <w:t>plaques</w:t>
      </w:r>
      <w:r w:rsidRPr="00B37640">
        <w:rPr>
          <w:b/>
          <w:u w:val="single"/>
        </w:rPr>
        <w:t xml:space="preserve"> par </w:t>
      </w:r>
      <w:r>
        <w:rPr>
          <w:b/>
          <w:u w:val="single"/>
        </w:rPr>
        <w:t>élément</w:t>
      </w:r>
      <w:r>
        <w:t>.</w:t>
      </w:r>
    </w:p>
    <w:p w14:paraId="4CFB30C4" w14:textId="6B9F7784" w:rsidR="00391EB5" w:rsidRDefault="00391EB5" w:rsidP="00391EB5">
      <w:pPr>
        <w:pStyle w:val="Titre4OK"/>
      </w:pPr>
      <w:r w:rsidRPr="002B1B6E">
        <w:t xml:space="preserve">Falaises </w:t>
      </w:r>
      <w:r w:rsidR="00C65B44">
        <w:t>à Hirondelles de rivage</w:t>
      </w:r>
      <w:r w:rsidRPr="002B1B6E">
        <w:t xml:space="preserve"> (UA C2C.x)</w:t>
      </w:r>
    </w:p>
    <w:p w14:paraId="65627587" w14:textId="77777777" w:rsidR="00C65B44" w:rsidRDefault="00C65B44" w:rsidP="00C65B44">
      <w:pPr>
        <w:pStyle w:val="Titre5OK"/>
      </w:pPr>
      <w:r>
        <w:t>Période</w:t>
      </w:r>
    </w:p>
    <w:p w14:paraId="0D439FDA" w14:textId="1B8B55C4" w:rsidR="00C65B44" w:rsidRPr="00A379B7" w:rsidRDefault="00316156" w:rsidP="00C65B44">
      <w:pPr>
        <w:pStyle w:val="Corp"/>
      </w:pPr>
      <w:r>
        <w:t>M</w:t>
      </w:r>
      <w:r w:rsidR="00C65B44">
        <w:t>inimum d’un</w:t>
      </w:r>
      <w:r w:rsidR="00C65B44" w:rsidRPr="00A379B7">
        <w:t xml:space="preserve"> passage annuel </w:t>
      </w:r>
      <w:r w:rsidR="00C65B44">
        <w:t>en (Mai-)Juin.</w:t>
      </w:r>
    </w:p>
    <w:p w14:paraId="223D45C4" w14:textId="77777777" w:rsidR="00316156" w:rsidRDefault="00316156" w:rsidP="00316156">
      <w:pPr>
        <w:pStyle w:val="Titre5OK"/>
      </w:pPr>
      <w:r>
        <w:t>Objet des relevés</w:t>
      </w:r>
    </w:p>
    <w:p w14:paraId="71DA2CE5" w14:textId="2A98ED0F" w:rsidR="0036443D" w:rsidRDefault="00D23B8C" w:rsidP="0036443D">
      <w:pPr>
        <w:pStyle w:val="Corp"/>
      </w:pPr>
      <w:r>
        <w:t xml:space="preserve">Le suivi </w:t>
      </w:r>
      <w:r>
        <w:rPr>
          <w:b/>
          <w:u w:val="single"/>
        </w:rPr>
        <w:t>physique</w:t>
      </w:r>
      <w:r>
        <w:t xml:space="preserve"> portera </w:t>
      </w:r>
      <w:r w:rsidR="00316156">
        <w:t>sur</w:t>
      </w:r>
      <w:r w:rsidR="00C65B44">
        <w:t xml:space="preserve"> le respect du nombre de falaises fonctionnelles </w:t>
      </w:r>
      <w:r w:rsidR="0036443D">
        <w:t>de l’engagement</w:t>
      </w:r>
      <w:r w:rsidR="00C65B44">
        <w:t xml:space="preserve">. </w:t>
      </w:r>
      <w:r w:rsidR="00316156">
        <w:t xml:space="preserve">L’expert </w:t>
      </w:r>
      <w:r w:rsidR="00C65B44">
        <w:t>évaluera</w:t>
      </w:r>
      <w:r w:rsidR="0036443D" w:rsidRPr="0036443D">
        <w:t xml:space="preserve"> </w:t>
      </w:r>
      <w:r w:rsidR="0036443D">
        <w:t xml:space="preserve">pour chacune les </w:t>
      </w:r>
      <w:r w:rsidR="0036443D" w:rsidRPr="00B576C5">
        <w:rPr>
          <w:b/>
          <w:u w:val="single"/>
        </w:rPr>
        <w:t>critères de validité</w:t>
      </w:r>
      <w:r w:rsidR="0036443D">
        <w:t xml:space="preserve"> du plan de gestion - Présence lors du passage :</w:t>
      </w:r>
    </w:p>
    <w:p w14:paraId="67674170" w14:textId="0032C0E3" w:rsidR="00C65B44" w:rsidRDefault="00C65B44" w:rsidP="0036443D">
      <w:pPr>
        <w:pStyle w:val="Points"/>
      </w:pPr>
      <w:r w:rsidRPr="00B576C5">
        <w:t>D’u</w:t>
      </w:r>
      <w:r>
        <w:t>n substrat sableux, limono-sableux ou poussier ;</w:t>
      </w:r>
    </w:p>
    <w:p w14:paraId="45228FD3" w14:textId="77777777" w:rsidR="001369B2" w:rsidRDefault="00C65B44" w:rsidP="0036443D">
      <w:pPr>
        <w:pStyle w:val="Points"/>
      </w:pPr>
      <w:r w:rsidRPr="00B576C5">
        <w:t>D’u</w:t>
      </w:r>
      <w:r>
        <w:t>ne hauteur de minimum 2,5m</w:t>
      </w:r>
      <w:r w:rsidR="0061390D">
        <w:t> ;</w:t>
      </w:r>
    </w:p>
    <w:p w14:paraId="4A21949D" w14:textId="5B2F6AD7" w:rsidR="00C65B44" w:rsidRDefault="00C65B44" w:rsidP="0036443D">
      <w:pPr>
        <w:pStyle w:val="Points"/>
      </w:pPr>
      <w:r w:rsidRPr="00B576C5">
        <w:t>D’u</w:t>
      </w:r>
      <w:r>
        <w:t>ne longueur de minimum 20 m</w:t>
      </w:r>
      <w:r w:rsidR="0061390D">
        <w:t xml:space="preserve"> (+/- 10 mètres)</w:t>
      </w:r>
      <w:r w:rsidR="0061390D">
        <w:rPr>
          <w:lang w:val="fr-BE"/>
        </w:rPr>
        <w:t> ;</w:t>
      </w:r>
    </w:p>
    <w:p w14:paraId="054F20FB" w14:textId="46955D39" w:rsidR="00C65B44" w:rsidRDefault="00C65B44" w:rsidP="0036443D">
      <w:pPr>
        <w:pStyle w:val="Points"/>
      </w:pPr>
      <w:r>
        <w:t>De pentes verticales proches de 90°</w:t>
      </w:r>
      <w:r w:rsidR="00986F81">
        <w:t> </w:t>
      </w:r>
      <w:r>
        <w:t>;</w:t>
      </w:r>
    </w:p>
    <w:p w14:paraId="47B0FDC6" w14:textId="685D48BA" w:rsidR="00C65B44" w:rsidRDefault="00C65B44" w:rsidP="0036443D">
      <w:pPr>
        <w:pStyle w:val="Points"/>
      </w:pPr>
      <w:r w:rsidRPr="00B576C5">
        <w:t>D’u</w:t>
      </w:r>
      <w:r>
        <w:t>ne situation à l'abri des vents dominants</w:t>
      </w:r>
      <w:r w:rsidR="000029B5">
        <w:t> ;</w:t>
      </w:r>
    </w:p>
    <w:p w14:paraId="6C045E6F" w14:textId="170C02F2" w:rsidR="00C65B44" w:rsidRDefault="00C65B44" w:rsidP="0036443D">
      <w:pPr>
        <w:pStyle w:val="Points"/>
      </w:pPr>
      <w:r w:rsidRPr="00B576C5">
        <w:t>D’u</w:t>
      </w:r>
      <w:r>
        <w:t>n espace d'envol dégagé.</w:t>
      </w:r>
    </w:p>
    <w:p w14:paraId="42D9AC5F" w14:textId="162B6F36" w:rsidR="00B72E6F" w:rsidRDefault="00B72E6F" w:rsidP="00B72E6F">
      <w:pPr>
        <w:pStyle w:val="Corp"/>
      </w:pPr>
      <w:r w:rsidRPr="00B72E6F">
        <w:rPr>
          <w:b/>
          <w:u w:val="single"/>
        </w:rPr>
        <w:t>Suivi biologique</w:t>
      </w:r>
      <w:r>
        <w:t xml:space="preserve"> : voir </w:t>
      </w:r>
      <w:r w:rsidRPr="00B72E6F">
        <w:rPr>
          <w:i/>
        </w:rPr>
        <w:fldChar w:fldCharType="begin"/>
      </w:r>
      <w:r w:rsidRPr="00B72E6F">
        <w:rPr>
          <w:i/>
        </w:rPr>
        <w:instrText xml:space="preserve"> REF _Ref85458496 \r \h </w:instrText>
      </w:r>
      <w:r>
        <w:rPr>
          <w:i/>
        </w:rPr>
        <w:instrText xml:space="preserve">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0029B5">
        <w:rPr>
          <w:i/>
        </w:rPr>
        <w:fldChar w:fldCharType="begin"/>
      </w:r>
      <w:r w:rsidRPr="000029B5">
        <w:rPr>
          <w:i/>
        </w:rPr>
        <w:instrText xml:space="preserve"> REF _Ref85458496 \h  \* MERGEFORMAT </w:instrText>
      </w:r>
      <w:r w:rsidRPr="000029B5">
        <w:rPr>
          <w:i/>
        </w:rPr>
      </w:r>
      <w:r w:rsidRPr="000029B5">
        <w:rPr>
          <w:i/>
        </w:rPr>
        <w:fldChar w:fldCharType="separate"/>
      </w:r>
      <w:r w:rsidR="00737E75" w:rsidRPr="00D9013D">
        <w:rPr>
          <w:i/>
        </w:rPr>
        <w:t>Phase de suivi Physique et Biologique des éléments d’actions</w:t>
      </w:r>
      <w:r w:rsidRPr="000029B5">
        <w:rPr>
          <w:i/>
        </w:rPr>
        <w:fldChar w:fldCharType="end"/>
      </w:r>
      <w:r w:rsidRPr="000029B5">
        <w:rPr>
          <w:i/>
        </w:rPr>
        <w:t>.</w:t>
      </w:r>
    </w:p>
    <w:p w14:paraId="655C8C44" w14:textId="6CB4BB79" w:rsidR="00834087" w:rsidRPr="00931E78" w:rsidRDefault="00986F81" w:rsidP="00834087">
      <w:pPr>
        <w:pStyle w:val="Titre4OK"/>
        <w:rPr>
          <w:lang w:val="fr-FR"/>
        </w:rPr>
      </w:pPr>
      <w:r>
        <w:br w:type="column"/>
      </w:r>
      <w:r w:rsidR="00C65B44" w:rsidRPr="002B1B6E">
        <w:lastRenderedPageBreak/>
        <w:t>Talus meubles</w:t>
      </w:r>
      <w:r w:rsidR="00C65B44">
        <w:t xml:space="preserve"> à abeilles solitaires</w:t>
      </w:r>
      <w:r w:rsidR="00C65B44" w:rsidRPr="002B1B6E">
        <w:t xml:space="preserve"> (UA C2C.x)</w:t>
      </w:r>
    </w:p>
    <w:p w14:paraId="29ABDD59" w14:textId="77777777" w:rsidR="00C65B44" w:rsidRDefault="00C65B44" w:rsidP="00C65B44">
      <w:pPr>
        <w:pStyle w:val="Titre5OK"/>
      </w:pPr>
      <w:r>
        <w:t>Période</w:t>
      </w:r>
    </w:p>
    <w:p w14:paraId="41575834" w14:textId="5FCD5E7B" w:rsidR="00C65B44" w:rsidRPr="00A379B7" w:rsidRDefault="00316156" w:rsidP="00C65B44">
      <w:pPr>
        <w:pStyle w:val="Corp"/>
      </w:pPr>
      <w:r>
        <w:t>Minimum</w:t>
      </w:r>
      <w:r w:rsidR="00C65B44">
        <w:t xml:space="preserve"> d’un</w:t>
      </w:r>
      <w:r w:rsidR="00C65B44" w:rsidRPr="00A379B7">
        <w:t xml:space="preserve"> passage annuel </w:t>
      </w:r>
      <w:r w:rsidR="00C65B44">
        <w:t xml:space="preserve">en </w:t>
      </w:r>
      <w:r w:rsidR="00834087">
        <w:t>Avril-Mai.</w:t>
      </w:r>
    </w:p>
    <w:p w14:paraId="5D7FAFCD" w14:textId="77777777" w:rsidR="00316156" w:rsidRDefault="00316156" w:rsidP="00316156">
      <w:pPr>
        <w:pStyle w:val="Titre5OK"/>
      </w:pPr>
      <w:r>
        <w:t>Objet des relevés</w:t>
      </w:r>
    </w:p>
    <w:p w14:paraId="0F189BBD" w14:textId="1B561D59" w:rsidR="0036443D" w:rsidRDefault="00D23B8C" w:rsidP="0036443D">
      <w:pPr>
        <w:pStyle w:val="Corp"/>
      </w:pPr>
      <w:r>
        <w:t xml:space="preserve">Le suivi </w:t>
      </w:r>
      <w:r>
        <w:rPr>
          <w:b/>
          <w:u w:val="single"/>
        </w:rPr>
        <w:t>physique</w:t>
      </w:r>
      <w:r>
        <w:t xml:space="preserve"> portera </w:t>
      </w:r>
      <w:r w:rsidR="00316156">
        <w:t xml:space="preserve">sur </w:t>
      </w:r>
      <w:r w:rsidR="0036443D">
        <w:t xml:space="preserve">le respect du nombre de talus fonctionnels de l’engagement. </w:t>
      </w:r>
      <w:r w:rsidR="00316156">
        <w:t xml:space="preserve">L’expert </w:t>
      </w:r>
      <w:r w:rsidR="0036443D">
        <w:t>évaluera</w:t>
      </w:r>
      <w:r w:rsidR="0036443D" w:rsidRPr="0036443D">
        <w:t xml:space="preserve"> </w:t>
      </w:r>
      <w:r w:rsidR="0036443D">
        <w:t xml:space="preserve">pour chacun les </w:t>
      </w:r>
      <w:r w:rsidR="0036443D" w:rsidRPr="00B576C5">
        <w:rPr>
          <w:b/>
          <w:u w:val="single"/>
        </w:rPr>
        <w:t>critères de validité</w:t>
      </w:r>
      <w:r w:rsidR="0036443D">
        <w:t xml:space="preserve"> du plan de gestion - Présence lors du passage :</w:t>
      </w:r>
    </w:p>
    <w:p w14:paraId="0DC3DB13" w14:textId="6B93CF5D" w:rsidR="00834087" w:rsidRDefault="00834087" w:rsidP="0036443D">
      <w:pPr>
        <w:pStyle w:val="Points"/>
      </w:pPr>
      <w:r>
        <w:t>D’un substrat sableux, ou limono-sableux ;</w:t>
      </w:r>
    </w:p>
    <w:p w14:paraId="2DB81DB4" w14:textId="69D35F42" w:rsidR="00834087" w:rsidRDefault="00834087" w:rsidP="0036443D">
      <w:pPr>
        <w:pStyle w:val="Points"/>
      </w:pPr>
      <w:r>
        <w:t>D’une épaisseur du substrat de minimum 50 cm ;</w:t>
      </w:r>
    </w:p>
    <w:p w14:paraId="0B5845E8" w14:textId="317610F4" w:rsidR="00834087" w:rsidRDefault="00834087" w:rsidP="0036443D">
      <w:pPr>
        <w:pStyle w:val="Points"/>
      </w:pPr>
      <w:r>
        <w:t>D’une situation exposée au sud (ou SE/SO).</w:t>
      </w:r>
    </w:p>
    <w:p w14:paraId="19752534" w14:textId="02A5DAFA" w:rsidR="0061390D" w:rsidRDefault="0061390D" w:rsidP="0061390D">
      <w:pPr>
        <w:pStyle w:val="Corp"/>
      </w:pPr>
      <w:r>
        <w:t>En complément, il évaluera également le caractère ouvert de l’habitat devant permettre un ensoleillement optimal (peu ou pas d’ombrage porté par une végétation arbustive/arborée).</w:t>
      </w:r>
    </w:p>
    <w:p w14:paraId="303AE171" w14:textId="7DD1C2CF"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0029B5">
        <w:rPr>
          <w:i/>
        </w:rPr>
        <w:fldChar w:fldCharType="begin"/>
      </w:r>
      <w:r w:rsidRPr="000029B5">
        <w:rPr>
          <w:i/>
        </w:rPr>
        <w:instrText xml:space="preserve"> REF _Ref85458496 \h  \* MERGEFORMAT </w:instrText>
      </w:r>
      <w:r w:rsidRPr="000029B5">
        <w:rPr>
          <w:i/>
        </w:rPr>
      </w:r>
      <w:r w:rsidRPr="000029B5">
        <w:rPr>
          <w:i/>
        </w:rPr>
        <w:fldChar w:fldCharType="separate"/>
      </w:r>
      <w:r w:rsidR="00737E75" w:rsidRPr="00D9013D">
        <w:rPr>
          <w:i/>
        </w:rPr>
        <w:t>Phase de suivi Physique et Biologique des éléments d’actions</w:t>
      </w:r>
      <w:r w:rsidRPr="000029B5">
        <w:rPr>
          <w:i/>
        </w:rPr>
        <w:fldChar w:fldCharType="end"/>
      </w:r>
      <w:r w:rsidRPr="000029B5">
        <w:rPr>
          <w:i/>
        </w:rPr>
        <w:t>.</w:t>
      </w:r>
    </w:p>
    <w:p w14:paraId="5B8A9F26" w14:textId="4AEA92C0" w:rsidR="00391EB5" w:rsidRDefault="00391EB5" w:rsidP="00391EB5">
      <w:pPr>
        <w:pStyle w:val="Titre4OK"/>
      </w:pPr>
      <w:r w:rsidRPr="002B1B6E">
        <w:t>Abris pour la petite faune (UA C2E.x)</w:t>
      </w:r>
    </w:p>
    <w:p w14:paraId="14039F2A" w14:textId="77777777" w:rsidR="0036443D" w:rsidRDefault="0036443D" w:rsidP="0036443D">
      <w:pPr>
        <w:pStyle w:val="Titre5OK"/>
      </w:pPr>
      <w:r>
        <w:t>Période</w:t>
      </w:r>
    </w:p>
    <w:p w14:paraId="69FDDA75" w14:textId="50462478" w:rsidR="0036443D" w:rsidRPr="00A379B7" w:rsidRDefault="00316156" w:rsidP="0036443D">
      <w:pPr>
        <w:pStyle w:val="Corp"/>
      </w:pPr>
      <w:r>
        <w:t>M</w:t>
      </w:r>
      <w:r w:rsidR="0036443D">
        <w:t>inimum d’un</w:t>
      </w:r>
      <w:r w:rsidR="0036443D" w:rsidRPr="00A379B7">
        <w:t xml:space="preserve"> passage annuel </w:t>
      </w:r>
      <w:r w:rsidR="0036443D">
        <w:t xml:space="preserve">en </w:t>
      </w:r>
      <w:r>
        <w:t>Avril - Septembre</w:t>
      </w:r>
      <w:r w:rsidR="0036443D">
        <w:t>.</w:t>
      </w:r>
    </w:p>
    <w:p w14:paraId="28C8E9F1" w14:textId="77777777" w:rsidR="00316156" w:rsidRDefault="00316156" w:rsidP="00316156">
      <w:pPr>
        <w:pStyle w:val="Titre5OK"/>
      </w:pPr>
      <w:r>
        <w:t>Objet des relevés</w:t>
      </w:r>
    </w:p>
    <w:p w14:paraId="4421F567" w14:textId="5D41C6BF" w:rsidR="0036443D" w:rsidRDefault="00D23B8C" w:rsidP="0036443D">
      <w:pPr>
        <w:pStyle w:val="Corp"/>
      </w:pPr>
      <w:r>
        <w:t xml:space="preserve">Le suivi </w:t>
      </w:r>
      <w:r>
        <w:rPr>
          <w:b/>
          <w:u w:val="single"/>
        </w:rPr>
        <w:t>physique</w:t>
      </w:r>
      <w:r>
        <w:t xml:space="preserve"> portera </w:t>
      </w:r>
      <w:r w:rsidR="00316156">
        <w:t xml:space="preserve">sur </w:t>
      </w:r>
      <w:r w:rsidR="0036443D">
        <w:t xml:space="preserve">le respect du nombre </w:t>
      </w:r>
      <w:r w:rsidR="00316156">
        <w:t>d’abris</w:t>
      </w:r>
      <w:r w:rsidR="0036443D">
        <w:t xml:space="preserve"> de l’engagement. </w:t>
      </w:r>
      <w:r w:rsidR="00316156">
        <w:t xml:space="preserve">L’expert </w:t>
      </w:r>
      <w:r w:rsidR="0036443D">
        <w:t>évaluera</w:t>
      </w:r>
      <w:r w:rsidR="0036443D" w:rsidRPr="0036443D">
        <w:t xml:space="preserve"> </w:t>
      </w:r>
      <w:r w:rsidR="00316156">
        <w:t>pour chacun</w:t>
      </w:r>
      <w:r w:rsidR="0036443D">
        <w:t xml:space="preserve"> </w:t>
      </w:r>
      <w:r w:rsidR="00316156">
        <w:t>la présence lors du passage.</w:t>
      </w:r>
    </w:p>
    <w:p w14:paraId="00A2233A" w14:textId="43C5F4FB" w:rsidR="00316156" w:rsidRDefault="00316156" w:rsidP="0036443D">
      <w:pPr>
        <w:pStyle w:val="Corp"/>
      </w:pPr>
      <w:r>
        <w:t>L’expert vérifiera également le maintien de conditions d’ensoleillement favorables. Pour les abris de bois et de foin, la continuité de présence de cache sera également vérifiée.</w:t>
      </w:r>
    </w:p>
    <w:p w14:paraId="017D76DA" w14:textId="77777777" w:rsidR="001369B2" w:rsidRDefault="00316156" w:rsidP="00316156">
      <w:pPr>
        <w:pStyle w:val="Corp"/>
      </w:pPr>
      <w:r>
        <w:t xml:space="preserve">En complément du suivi physique </w:t>
      </w:r>
      <w:r w:rsidRPr="0036443D">
        <w:t xml:space="preserve">l'intérêt biologique </w:t>
      </w:r>
      <w:r>
        <w:t>pourra être</w:t>
      </w:r>
      <w:r w:rsidRPr="0036443D">
        <w:t xml:space="preserve"> </w:t>
      </w:r>
      <w:r>
        <w:t>évalué par l’identification d’éventuelles espèces cibles présentes dans ou à proximité directe des abris.</w:t>
      </w:r>
    </w:p>
    <w:p w14:paraId="70086DBD" w14:textId="14A10D07" w:rsidR="00391EB5" w:rsidRDefault="00391EB5" w:rsidP="00391EB5">
      <w:pPr>
        <w:pStyle w:val="Titre3OK"/>
      </w:pPr>
      <w:bookmarkStart w:id="46" w:name="_Toc89875289"/>
      <w:r>
        <w:t>Nature permanente</w:t>
      </w:r>
      <w:bookmarkEnd w:id="46"/>
    </w:p>
    <w:p w14:paraId="0E66CBF2" w14:textId="347280C5" w:rsidR="00391EB5" w:rsidRDefault="00391EB5" w:rsidP="00391EB5">
      <w:pPr>
        <w:pStyle w:val="Titre4OK"/>
      </w:pPr>
      <w:r w:rsidRPr="00A90385">
        <w:t>Mares permanentes (UA C3A.x)</w:t>
      </w:r>
    </w:p>
    <w:p w14:paraId="7A9123FC" w14:textId="77777777" w:rsidR="00630740" w:rsidRDefault="00630740" w:rsidP="00630740">
      <w:pPr>
        <w:pStyle w:val="Titre5OK"/>
      </w:pPr>
      <w:r>
        <w:t>Période</w:t>
      </w:r>
    </w:p>
    <w:p w14:paraId="2922013C" w14:textId="6A026FE8" w:rsidR="00B37640" w:rsidRDefault="00B37640" w:rsidP="00630740">
      <w:pPr>
        <w:pStyle w:val="Corp"/>
      </w:pPr>
      <w:r w:rsidRPr="00B37640">
        <w:rPr>
          <w:b/>
          <w:u w:val="single"/>
        </w:rPr>
        <w:t>Minimum de</w:t>
      </w:r>
      <w:r>
        <w:rPr>
          <w:b/>
          <w:u w:val="single"/>
        </w:rPr>
        <w:t xml:space="preserve"> </w:t>
      </w:r>
      <w:r w:rsidR="00544D3F">
        <w:rPr>
          <w:b/>
          <w:u w:val="single"/>
        </w:rPr>
        <w:t>p</w:t>
      </w:r>
      <w:r w:rsidRPr="00630740">
        <w:rPr>
          <w:b/>
          <w:u w:val="single"/>
        </w:rPr>
        <w:t>assage</w:t>
      </w:r>
      <w:r>
        <w:rPr>
          <w:b/>
          <w:u w:val="single"/>
        </w:rPr>
        <w:t>(s)</w:t>
      </w:r>
      <w:r w:rsidRPr="00A379B7">
        <w:t xml:space="preserve"> annuel</w:t>
      </w:r>
      <w:r>
        <w:t>(s)</w:t>
      </w:r>
      <w:r w:rsidRPr="00A379B7">
        <w:t xml:space="preserve"> </w:t>
      </w:r>
      <w:r>
        <w:t>à prévoir en Mai – Juin</w:t>
      </w:r>
    </w:p>
    <w:p w14:paraId="4AEFA4F5" w14:textId="732B700A" w:rsidR="00630740" w:rsidRDefault="00B37640" w:rsidP="00B37640">
      <w:pPr>
        <w:pStyle w:val="Points"/>
      </w:pPr>
      <w:r>
        <w:t>sites où le Triton Crêté n’est pas repri</w:t>
      </w:r>
      <w:r w:rsidR="00544D3F">
        <w:t>s</w:t>
      </w:r>
      <w:r>
        <w:t xml:space="preserve"> </w:t>
      </w:r>
      <w:r w:rsidR="007D408F">
        <w:t>à la liste d’</w:t>
      </w:r>
      <w:r>
        <w:t>espèces cibles : 1 ;</w:t>
      </w:r>
    </w:p>
    <w:p w14:paraId="604B2E6E" w14:textId="64761EC0" w:rsidR="00B37640" w:rsidRDefault="00B37640" w:rsidP="00B37640">
      <w:pPr>
        <w:pStyle w:val="Points"/>
      </w:pPr>
      <w:r>
        <w:t xml:space="preserve">sites où le </w:t>
      </w:r>
      <w:r w:rsidRPr="00B37640">
        <w:rPr>
          <w:b/>
          <w:u w:val="single"/>
        </w:rPr>
        <w:t>Triton Crêté</w:t>
      </w:r>
      <w:r>
        <w:t xml:space="preserve"> est repri</w:t>
      </w:r>
      <w:r w:rsidR="00544D3F">
        <w:t>s</w:t>
      </w:r>
      <w:r>
        <w:t xml:space="preserve"> </w:t>
      </w:r>
      <w:r w:rsidR="007D408F">
        <w:t>à la liste d’</w:t>
      </w:r>
      <w:r>
        <w:t>espèces cibles : 2</w:t>
      </w:r>
      <w:r w:rsidR="00B928F1">
        <w:t>.</w:t>
      </w:r>
    </w:p>
    <w:p w14:paraId="0A1E1E5D" w14:textId="77777777" w:rsidR="00630740" w:rsidRDefault="00630740" w:rsidP="00630740">
      <w:pPr>
        <w:pStyle w:val="Titre5OK"/>
        <w:numPr>
          <w:ilvl w:val="4"/>
          <w:numId w:val="17"/>
        </w:numPr>
      </w:pPr>
      <w:r>
        <w:t>Objet des relevés</w:t>
      </w:r>
    </w:p>
    <w:p w14:paraId="1D8FC494" w14:textId="43DCF67B" w:rsidR="00630740" w:rsidRDefault="00D23B8C" w:rsidP="00630740">
      <w:pPr>
        <w:pStyle w:val="Corp"/>
      </w:pPr>
      <w:r>
        <w:t xml:space="preserve">Le suivi </w:t>
      </w:r>
      <w:r>
        <w:rPr>
          <w:b/>
          <w:u w:val="single"/>
        </w:rPr>
        <w:t>physique</w:t>
      </w:r>
      <w:r>
        <w:t xml:space="preserve"> portera</w:t>
      </w:r>
      <w:r w:rsidR="00630740">
        <w:t xml:space="preserve"> sur le respect du nombre de mares fonctionnelles de l’engagement. L’expert évaluera pour chacune les </w:t>
      </w:r>
      <w:r w:rsidR="00630740" w:rsidRPr="00B576C5">
        <w:rPr>
          <w:b/>
          <w:u w:val="single"/>
        </w:rPr>
        <w:t>critères de validité</w:t>
      </w:r>
      <w:r w:rsidR="00630740">
        <w:t xml:space="preserve"> du plan de gestion</w:t>
      </w:r>
      <w:r w:rsidR="007D408F">
        <w:t> :</w:t>
      </w:r>
    </w:p>
    <w:p w14:paraId="4023F0F6" w14:textId="310E7D36" w:rsidR="00630740" w:rsidRDefault="007D408F" w:rsidP="00630740">
      <w:pPr>
        <w:pStyle w:val="Points2"/>
        <w:ind w:left="1094" w:hanging="357"/>
      </w:pPr>
      <w:r>
        <w:t>Présence</w:t>
      </w:r>
      <w:r w:rsidR="001714A7">
        <w:t xml:space="preserve"> </w:t>
      </w:r>
      <w:r>
        <w:t>d</w:t>
      </w:r>
      <w:r w:rsidR="00630740">
        <w:t>’eau</w:t>
      </w:r>
      <w:r>
        <w:t xml:space="preserve"> libre</w:t>
      </w:r>
      <w:r w:rsidR="00630740">
        <w:t xml:space="preserve"> entre le 1er novembre et le 31 mai, </w:t>
      </w:r>
      <w:r w:rsidR="00512F53">
        <w:t xml:space="preserve">confirmée </w:t>
      </w:r>
      <w:r w:rsidR="00630740">
        <w:t xml:space="preserve">par la présence d’eau libre </w:t>
      </w:r>
      <w:r w:rsidR="00512F53">
        <w:t>au 31 mai</w:t>
      </w:r>
      <w:r w:rsidR="00B928F1">
        <w:t>.</w:t>
      </w:r>
    </w:p>
    <w:p w14:paraId="6BB69533" w14:textId="78746D06" w:rsidR="001369B2" w:rsidRDefault="007D408F" w:rsidP="00630740">
      <w:pPr>
        <w:pStyle w:val="Corp"/>
      </w:pPr>
      <w:r>
        <w:br w:type="column"/>
      </w:r>
      <w:r w:rsidR="0031442A">
        <w:lastRenderedPageBreak/>
        <w:t xml:space="preserve">Il </w:t>
      </w:r>
      <w:r w:rsidR="00512F53">
        <w:t>réévaluera</w:t>
      </w:r>
      <w:r w:rsidR="0031442A">
        <w:t xml:space="preserve"> également :</w:t>
      </w:r>
    </w:p>
    <w:p w14:paraId="226D595D" w14:textId="1E327618" w:rsidR="0031442A" w:rsidRDefault="0031442A" w:rsidP="0061390D">
      <w:pPr>
        <w:pStyle w:val="Points"/>
      </w:pPr>
      <w:r>
        <w:t>La présence d’un minimum de [superficie du site en ha/50]</w:t>
      </w:r>
      <w:r w:rsidR="00512F53">
        <w:t xml:space="preserve"> (arrondi à l’unité)</w:t>
      </w:r>
      <w:r>
        <w:t xml:space="preserve"> mares présentant une superficie en eau de plus de 25 m² </w:t>
      </w:r>
      <w:r w:rsidR="0061390D">
        <w:t>e</w:t>
      </w:r>
      <w:r w:rsidR="0061390D" w:rsidRPr="0061390D">
        <w:t>ntre le 1</w:t>
      </w:r>
      <w:r w:rsidR="0061390D" w:rsidRPr="00D9013D">
        <w:rPr>
          <w:vertAlign w:val="superscript"/>
        </w:rPr>
        <w:t>er</w:t>
      </w:r>
      <w:r w:rsidR="00512F53">
        <w:t xml:space="preserve"> </w:t>
      </w:r>
      <w:r w:rsidR="0061390D" w:rsidRPr="0061390D">
        <w:t>novembre et le 31 mai</w:t>
      </w:r>
      <w:r w:rsidR="00512F53">
        <w:t xml:space="preserve"> </w:t>
      </w:r>
      <w:r>
        <w:t xml:space="preserve">pour les sites où le </w:t>
      </w:r>
      <w:r w:rsidRPr="00B37640">
        <w:rPr>
          <w:b/>
          <w:u w:val="single"/>
        </w:rPr>
        <w:t>Triton Crêté</w:t>
      </w:r>
      <w:r>
        <w:t xml:space="preserve"> est repri</w:t>
      </w:r>
      <w:r w:rsidR="00134178">
        <w:t>s</w:t>
      </w:r>
      <w:r>
        <w:t xml:space="preserve"> </w:t>
      </w:r>
      <w:r w:rsidR="00512F53">
        <w:t>à la liste d’</w:t>
      </w:r>
      <w:r>
        <w:t>espèces cibles</w:t>
      </w:r>
      <w:r w:rsidR="00512F53">
        <w:t> ;</w:t>
      </w:r>
    </w:p>
    <w:p w14:paraId="7C3F1EDA" w14:textId="3775B69D" w:rsidR="0031442A" w:rsidRDefault="0031442A" w:rsidP="0031442A">
      <w:pPr>
        <w:pStyle w:val="Points"/>
      </w:pPr>
      <w:r>
        <w:t>Pour chaque plan d’eau</w:t>
      </w:r>
      <w:r w:rsidR="00512F53">
        <w:t>,</w:t>
      </w:r>
      <w:r>
        <w:t xml:space="preserve"> que le nombre d’assecs en Mai-Juin des 5 dernières années est inférieur à 3</w:t>
      </w:r>
      <w:r w:rsidR="00B928F1">
        <w:t>.</w:t>
      </w:r>
    </w:p>
    <w:p w14:paraId="689FDED5" w14:textId="10E93D61"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 éléments d’actions</w:t>
      </w:r>
      <w:r w:rsidRPr="00B72E6F">
        <w:rPr>
          <w:i/>
        </w:rPr>
        <w:fldChar w:fldCharType="end"/>
      </w:r>
      <w:r w:rsidRPr="00B72E6F">
        <w:rPr>
          <w:i/>
        </w:rPr>
        <w:t>.</w:t>
      </w:r>
    </w:p>
    <w:p w14:paraId="59372E75" w14:textId="5B10B933" w:rsidR="00630740" w:rsidRDefault="00512F53" w:rsidP="00630740">
      <w:pPr>
        <w:pStyle w:val="Corp"/>
      </w:pPr>
      <w:r>
        <w:t>L</w:t>
      </w:r>
      <w:r w:rsidR="00630740">
        <w:t xml:space="preserve">e suivi </w:t>
      </w:r>
      <w:r>
        <w:t xml:space="preserve">biologique </w:t>
      </w:r>
      <w:r w:rsidR="00630740">
        <w:t xml:space="preserve">sera </w:t>
      </w:r>
      <w:r>
        <w:t xml:space="preserve">réalisé </w:t>
      </w:r>
      <w:r w:rsidR="00630740">
        <w:t>par une pose de nasses (type « nasses à vairons ») avec</w:t>
      </w:r>
      <w:r w:rsidR="00B37640">
        <w:t xml:space="preserve"> u</w:t>
      </w:r>
      <w:r w:rsidR="00630740">
        <w:t xml:space="preserve">n </w:t>
      </w:r>
      <w:r w:rsidR="00B37640">
        <w:t xml:space="preserve">minimum de </w:t>
      </w:r>
      <w:r w:rsidR="00B37640" w:rsidRPr="00B37640">
        <w:rPr>
          <w:b/>
          <w:u w:val="single"/>
        </w:rPr>
        <w:t>5 nasses par mare</w:t>
      </w:r>
      <w:r w:rsidR="00630740">
        <w:t xml:space="preserve"> pour un </w:t>
      </w:r>
      <w:r w:rsidR="00630740" w:rsidRPr="00B37640">
        <w:rPr>
          <w:b/>
          <w:u w:val="single"/>
        </w:rPr>
        <w:t>minimum de 5 mare</w:t>
      </w:r>
      <w:r w:rsidR="00B37640" w:rsidRPr="00B37640">
        <w:rPr>
          <w:b/>
          <w:u w:val="single"/>
        </w:rPr>
        <w:t>s</w:t>
      </w:r>
      <w:r w:rsidR="00B37640">
        <w:t xml:space="preserve"> </w:t>
      </w:r>
      <w:r w:rsidR="00416970">
        <w:t xml:space="preserve">sélectionnées </w:t>
      </w:r>
      <w:r w:rsidR="00B37640">
        <w:t xml:space="preserve">aléatoirement parmi les mares du plan de gestion </w:t>
      </w:r>
      <w:r w:rsidR="00416970">
        <w:t>(ou ensemble de ces éléments si le nombre total est moindre)</w:t>
      </w:r>
      <w:r w:rsidR="00B37640">
        <w:t>.</w:t>
      </w:r>
    </w:p>
    <w:p w14:paraId="7C00CCED" w14:textId="2B9DBFA8" w:rsidR="00B37640" w:rsidRPr="00B37640" w:rsidRDefault="00B37640" w:rsidP="00B37640">
      <w:pPr>
        <w:pStyle w:val="Corp"/>
        <w:pBdr>
          <w:top w:val="single" w:sz="4" w:space="1" w:color="auto"/>
          <w:left w:val="single" w:sz="4" w:space="4" w:color="auto"/>
          <w:bottom w:val="single" w:sz="4" w:space="1" w:color="auto"/>
          <w:right w:val="single" w:sz="4" w:space="4" w:color="auto"/>
        </w:pBdr>
        <w:rPr>
          <w:i/>
        </w:rPr>
      </w:pPr>
      <w:r w:rsidRPr="00B37640">
        <w:rPr>
          <w:i/>
        </w:rPr>
        <w:t xml:space="preserve">La pose de nasses passe par </w:t>
      </w:r>
      <w:r w:rsidR="00512F53">
        <w:rPr>
          <w:i/>
        </w:rPr>
        <w:t>la pose</w:t>
      </w:r>
      <w:r w:rsidRPr="00B37640">
        <w:rPr>
          <w:i/>
        </w:rPr>
        <w:t xml:space="preserve">, en fin d’après-midi ou en soirée, de </w:t>
      </w:r>
      <w:r w:rsidRPr="00B37640">
        <w:rPr>
          <w:b/>
          <w:i/>
          <w:u w:val="single"/>
        </w:rPr>
        <w:t>nasses immergées</w:t>
      </w:r>
      <w:r w:rsidRPr="00B37640">
        <w:rPr>
          <w:i/>
        </w:rPr>
        <w:t xml:space="preserve"> le long des berges accessibles.</w:t>
      </w:r>
    </w:p>
    <w:p w14:paraId="5989339F" w14:textId="42BC9EBB" w:rsidR="001369B2" w:rsidRDefault="00B37640" w:rsidP="00B37640">
      <w:pPr>
        <w:pStyle w:val="Corp"/>
        <w:pBdr>
          <w:top w:val="single" w:sz="4" w:space="1" w:color="auto"/>
          <w:left w:val="single" w:sz="4" w:space="4" w:color="auto"/>
          <w:bottom w:val="single" w:sz="4" w:space="1" w:color="auto"/>
          <w:right w:val="single" w:sz="4" w:space="4" w:color="auto"/>
        </w:pBdr>
        <w:rPr>
          <w:i/>
        </w:rPr>
      </w:pPr>
      <w:r w:rsidRPr="00B37640">
        <w:rPr>
          <w:i/>
        </w:rPr>
        <w:t>Les nasses sont disposées sur les berges accessibles, en pente douce, de manière à être immergée</w:t>
      </w:r>
      <w:r w:rsidR="00512F53">
        <w:rPr>
          <w:i/>
        </w:rPr>
        <w:t>s</w:t>
      </w:r>
      <w:r w:rsidRPr="00B37640">
        <w:rPr>
          <w:i/>
        </w:rPr>
        <w:t xml:space="preserve"> aux deux tiers et éventuellement attachées pour éviter qu’elles dérivent.</w:t>
      </w:r>
    </w:p>
    <w:p w14:paraId="562AC01E" w14:textId="3FE1EE8B" w:rsidR="00B37640" w:rsidRPr="00B37640" w:rsidRDefault="00B37640" w:rsidP="00B37640">
      <w:pPr>
        <w:pStyle w:val="Corp"/>
        <w:pBdr>
          <w:top w:val="single" w:sz="4" w:space="1" w:color="auto"/>
          <w:left w:val="single" w:sz="4" w:space="4" w:color="auto"/>
          <w:bottom w:val="single" w:sz="4" w:space="1" w:color="auto"/>
          <w:right w:val="single" w:sz="4" w:space="4" w:color="auto"/>
        </w:pBdr>
        <w:rPr>
          <w:i/>
        </w:rPr>
      </w:pPr>
      <w:r w:rsidRPr="00B37640">
        <w:rPr>
          <w:i/>
        </w:rPr>
        <w:t>Il est en tout cas indispensable que les trous d’entrée (nasses à vairons) ou l’entièreté de la partie « entonnoir » amovible (nasses métalliques) soient entièrement sous l’eau ; il est tout aussi important qu’une partie (10-30%) soit laissée émergée afin de permettre aux animaux capturés de venir respirer à la surface, pour ce faire un flotteur sera intégré lors de la pose (bouteille plastique dans la nasse). Aucun appât n’est utilisé.</w:t>
      </w:r>
    </w:p>
    <w:p w14:paraId="411911EB" w14:textId="533D2742" w:rsidR="00B37640" w:rsidRDefault="00B37640" w:rsidP="00B37640">
      <w:pPr>
        <w:pStyle w:val="Corp"/>
        <w:pBdr>
          <w:top w:val="single" w:sz="4" w:space="1" w:color="auto"/>
          <w:left w:val="single" w:sz="4" w:space="4" w:color="auto"/>
          <w:bottom w:val="single" w:sz="4" w:space="1" w:color="auto"/>
          <w:right w:val="single" w:sz="4" w:space="4" w:color="auto"/>
        </w:pBdr>
        <w:rPr>
          <w:i/>
        </w:rPr>
      </w:pPr>
      <w:r w:rsidRPr="00B37640">
        <w:rPr>
          <w:i/>
        </w:rPr>
        <w:t xml:space="preserve">Les </w:t>
      </w:r>
      <w:r w:rsidRPr="00B37640">
        <w:rPr>
          <w:i/>
          <w:u w:val="single"/>
        </w:rPr>
        <w:t>tritons sont identifiés, sexés et comptés</w:t>
      </w:r>
      <w:r w:rsidRPr="00B37640">
        <w:rPr>
          <w:i/>
        </w:rPr>
        <w:t xml:space="preserve"> avant d’être relâchés, de même que les éventuels </w:t>
      </w:r>
      <w:r w:rsidRPr="00B37640">
        <w:rPr>
          <w:i/>
          <w:u w:val="single"/>
        </w:rPr>
        <w:t>anoures</w:t>
      </w:r>
      <w:r w:rsidRPr="00B37640">
        <w:rPr>
          <w:i/>
        </w:rPr>
        <w:t xml:space="preserve"> (grenouilles et crapauds). Une estimation grossière du nombre de têtards</w:t>
      </w:r>
      <w:r w:rsidR="00512F53">
        <w:rPr>
          <w:i/>
        </w:rPr>
        <w:t xml:space="preserve"> et larves</w:t>
      </w:r>
      <w:r w:rsidRPr="00B37640">
        <w:rPr>
          <w:i/>
        </w:rPr>
        <w:t xml:space="preserve"> des différentes espèces sera notée le cas échéant</w:t>
      </w:r>
      <w:r>
        <w:rPr>
          <w:i/>
        </w:rPr>
        <w:t>.</w:t>
      </w:r>
    </w:p>
    <w:p w14:paraId="1A7ED204" w14:textId="1817A998" w:rsidR="0082377A" w:rsidRDefault="000029B5" w:rsidP="00B37640">
      <w:pPr>
        <w:pStyle w:val="Corp"/>
        <w:pBdr>
          <w:top w:val="single" w:sz="4" w:space="1" w:color="auto"/>
          <w:left w:val="single" w:sz="4" w:space="4" w:color="auto"/>
          <w:bottom w:val="single" w:sz="4" w:space="1" w:color="auto"/>
          <w:right w:val="single" w:sz="4" w:space="4" w:color="auto"/>
        </w:pBdr>
        <w:rPr>
          <w:i/>
        </w:rPr>
      </w:pPr>
      <w:r>
        <w:rPr>
          <w:i/>
        </w:rPr>
        <w:t>Le cas échéant, le relevé des nasses pourra permettre de confirmer la présence d’invertébrés aquatiques protégés (Dytique</w:t>
      </w:r>
      <w:r w:rsidR="00512F53">
        <w:rPr>
          <w:i/>
        </w:rPr>
        <w:t>s</w:t>
      </w:r>
      <w:r>
        <w:rPr>
          <w:i/>
        </w:rPr>
        <w:t>, Grand Hydrophile, …).</w:t>
      </w:r>
    </w:p>
    <w:p w14:paraId="5A51654A" w14:textId="590888F4" w:rsidR="00B37640" w:rsidRDefault="00512F53" w:rsidP="00B37640">
      <w:pPr>
        <w:pStyle w:val="Corp"/>
      </w:pPr>
      <w:r>
        <w:t>L</w:t>
      </w:r>
      <w:r w:rsidR="00B37640" w:rsidRPr="0036443D">
        <w:t xml:space="preserve">'intérêt biologique sera </w:t>
      </w:r>
      <w:r>
        <w:t xml:space="preserve">également </w:t>
      </w:r>
      <w:r w:rsidR="00B37640">
        <w:t xml:space="preserve">évalué par l’identification d’éventuelles autres espèces de </w:t>
      </w:r>
      <w:r w:rsidR="00B37640" w:rsidRPr="00C65B44">
        <w:rPr>
          <w:b/>
          <w:u w:val="single"/>
        </w:rPr>
        <w:t>libellules ou d’amphibiens</w:t>
      </w:r>
      <w:r w:rsidR="00B37640">
        <w:t xml:space="preserve"> présentes</w:t>
      </w:r>
      <w:r>
        <w:t xml:space="preserve"> dans ou à proximité des mares</w:t>
      </w:r>
      <w:r w:rsidR="00B37640">
        <w:t>.</w:t>
      </w:r>
    </w:p>
    <w:p w14:paraId="41861DD4" w14:textId="77777777" w:rsidR="00391EB5" w:rsidRPr="002B1B6E" w:rsidRDefault="00391EB5" w:rsidP="00391EB5">
      <w:pPr>
        <w:pStyle w:val="Titre4OK"/>
      </w:pPr>
      <w:r w:rsidRPr="002B1B6E">
        <w:t>Berges en pentes douces (UA C3B.x)</w:t>
      </w:r>
    </w:p>
    <w:p w14:paraId="225FF813" w14:textId="77777777" w:rsidR="00B37640" w:rsidRDefault="00B37640" w:rsidP="00B37640">
      <w:pPr>
        <w:pStyle w:val="Titre5OK"/>
      </w:pPr>
      <w:r>
        <w:t>Période</w:t>
      </w:r>
    </w:p>
    <w:p w14:paraId="56BCA62D" w14:textId="77777777" w:rsidR="00B37640" w:rsidRPr="00A379B7" w:rsidRDefault="00B37640" w:rsidP="00B37640">
      <w:pPr>
        <w:pStyle w:val="Corp"/>
      </w:pPr>
      <w:r>
        <w:t>Minimum d’un</w:t>
      </w:r>
      <w:r w:rsidRPr="00A379B7">
        <w:t xml:space="preserve"> passage annuel </w:t>
      </w:r>
      <w:r>
        <w:t>en Avril - Septembre.</w:t>
      </w:r>
    </w:p>
    <w:p w14:paraId="1E3FEBCF" w14:textId="77777777" w:rsidR="00B37640" w:rsidRDefault="00B37640" w:rsidP="00B37640">
      <w:pPr>
        <w:pStyle w:val="Titre5OK"/>
      </w:pPr>
      <w:r>
        <w:t>Objet des relevés</w:t>
      </w:r>
    </w:p>
    <w:p w14:paraId="15BABC65" w14:textId="77777777" w:rsidR="001369B2" w:rsidRDefault="00D23B8C" w:rsidP="00B37640">
      <w:pPr>
        <w:pStyle w:val="Corp"/>
      </w:pPr>
      <w:r>
        <w:t xml:space="preserve">Le suivi </w:t>
      </w:r>
      <w:r>
        <w:rPr>
          <w:b/>
          <w:u w:val="single"/>
        </w:rPr>
        <w:t>physique</w:t>
      </w:r>
      <w:r>
        <w:t xml:space="preserve"> portera </w:t>
      </w:r>
      <w:r w:rsidR="00B37640">
        <w:t>sur le respect d</w:t>
      </w:r>
      <w:r>
        <w:t>e l’intégrité physique et d</w:t>
      </w:r>
      <w:r w:rsidR="00B37640">
        <w:t xml:space="preserve">u </w:t>
      </w:r>
      <w:r w:rsidR="00C23FB6">
        <w:t>métré</w:t>
      </w:r>
      <w:r w:rsidR="00B37640">
        <w:t xml:space="preserve"> de berges de l’engagement.</w:t>
      </w:r>
    </w:p>
    <w:p w14:paraId="3F62BE5D" w14:textId="377AE7AF" w:rsidR="00B37640" w:rsidRDefault="00B37640" w:rsidP="00B37640">
      <w:pPr>
        <w:pStyle w:val="Corp"/>
      </w:pPr>
      <w:r>
        <w:t xml:space="preserve">L’expert vérifiera également </w:t>
      </w:r>
      <w:r w:rsidR="0031442A">
        <w:t>que la partie sous eau présente bien une pente &lt; 30%.</w:t>
      </w:r>
    </w:p>
    <w:p w14:paraId="0981C13E" w14:textId="77777777" w:rsidR="001369B2" w:rsidRDefault="00B37640" w:rsidP="00B37640">
      <w:pPr>
        <w:pStyle w:val="Corp"/>
      </w:pPr>
      <w:r>
        <w:t xml:space="preserve">En complément du suivi physique </w:t>
      </w:r>
      <w:r w:rsidRPr="0036443D">
        <w:t xml:space="preserve">l'intérêt biologique </w:t>
      </w:r>
      <w:r>
        <w:t>pourra être</w:t>
      </w:r>
      <w:r w:rsidRPr="0036443D">
        <w:t xml:space="preserve"> </w:t>
      </w:r>
      <w:r>
        <w:t xml:space="preserve">évalué par l’identification d’éventuelles espèces cibles présentes dans ou à proximité directe des </w:t>
      </w:r>
      <w:r w:rsidR="0031442A">
        <w:t>berges</w:t>
      </w:r>
      <w:r>
        <w:t>.</w:t>
      </w:r>
    </w:p>
    <w:p w14:paraId="1FB3B8FB" w14:textId="011705C3"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 éléments d’actions</w:t>
      </w:r>
      <w:r w:rsidRPr="00B72E6F">
        <w:rPr>
          <w:i/>
        </w:rPr>
        <w:fldChar w:fldCharType="end"/>
      </w:r>
      <w:r w:rsidRPr="00B72E6F">
        <w:rPr>
          <w:i/>
        </w:rPr>
        <w:t>.</w:t>
      </w:r>
    </w:p>
    <w:p w14:paraId="513321EF" w14:textId="77777777" w:rsidR="00391EB5" w:rsidRPr="002B1B6E" w:rsidRDefault="00391EB5" w:rsidP="00391EB5">
      <w:pPr>
        <w:pStyle w:val="Titre4OK"/>
      </w:pPr>
      <w:r w:rsidRPr="002B1B6E">
        <w:t>Plateformes à oiseaux d’eau (UA C3C.x)</w:t>
      </w:r>
    </w:p>
    <w:p w14:paraId="725D121B" w14:textId="77777777" w:rsidR="00C23FB6" w:rsidRDefault="00C23FB6" w:rsidP="00C23FB6">
      <w:pPr>
        <w:pStyle w:val="Titre5OK"/>
      </w:pPr>
      <w:r>
        <w:t>Période</w:t>
      </w:r>
    </w:p>
    <w:p w14:paraId="778C98DB" w14:textId="62A8B37D" w:rsidR="00C23FB6" w:rsidRPr="00A379B7" w:rsidRDefault="00C23FB6" w:rsidP="00C23FB6">
      <w:pPr>
        <w:pStyle w:val="Corp"/>
      </w:pPr>
      <w:r>
        <w:t>Minimum d’un</w:t>
      </w:r>
      <w:r w:rsidRPr="00A379B7">
        <w:t xml:space="preserve"> passage annuel </w:t>
      </w:r>
      <w:r>
        <w:t>en</w:t>
      </w:r>
      <w:r w:rsidR="00145076">
        <w:t xml:space="preserve"> </w:t>
      </w:r>
      <w:r>
        <w:t>Juin.</w:t>
      </w:r>
    </w:p>
    <w:p w14:paraId="67D0FDEC" w14:textId="77777777" w:rsidR="00C23FB6" w:rsidRDefault="00C23FB6" w:rsidP="00C23FB6">
      <w:pPr>
        <w:pStyle w:val="Titre5OK"/>
      </w:pPr>
      <w:r>
        <w:lastRenderedPageBreak/>
        <w:t>Objet des relevés</w:t>
      </w:r>
    </w:p>
    <w:p w14:paraId="381D1EEE" w14:textId="114A36BD" w:rsidR="00C23FB6" w:rsidRDefault="00D23B8C" w:rsidP="00C23FB6">
      <w:pPr>
        <w:pStyle w:val="Corp"/>
      </w:pPr>
      <w:r>
        <w:t xml:space="preserve">Le suivi </w:t>
      </w:r>
      <w:r>
        <w:rPr>
          <w:b/>
          <w:u w:val="single"/>
        </w:rPr>
        <w:t>physique</w:t>
      </w:r>
      <w:r>
        <w:t xml:space="preserve"> portera </w:t>
      </w:r>
      <w:r w:rsidR="00C23FB6">
        <w:t xml:space="preserve">sur le respect du nombre de plateformes/Ilots de l’engagement. L’expert évaluera pour chacune les </w:t>
      </w:r>
      <w:r w:rsidR="00C23FB6" w:rsidRPr="00B576C5">
        <w:rPr>
          <w:b/>
          <w:u w:val="single"/>
        </w:rPr>
        <w:t>critères de validité</w:t>
      </w:r>
      <w:r w:rsidR="00C23FB6">
        <w:t xml:space="preserve"> du plan de gestion –</w:t>
      </w:r>
      <w:r w:rsidR="00C23FB6" w:rsidRPr="0036443D">
        <w:t xml:space="preserve"> </w:t>
      </w:r>
      <w:r w:rsidR="00C23FB6">
        <w:t>Présence :</w:t>
      </w:r>
    </w:p>
    <w:p w14:paraId="57AA2405" w14:textId="19136412" w:rsidR="00C23FB6" w:rsidRDefault="00C23FB6" w:rsidP="00D23B8C">
      <w:pPr>
        <w:pStyle w:val="Points"/>
      </w:pPr>
      <w:r>
        <w:t xml:space="preserve"> D’un substrat minéral (absence d’arbres et d’arbustes) </w:t>
      </w:r>
      <w:r w:rsidR="00B72E6F">
        <w:t>en faveur des espèces ciblées</w:t>
      </w:r>
      <w:r w:rsidR="0082377A">
        <w:t>.</w:t>
      </w:r>
    </w:p>
    <w:p w14:paraId="6DEC869E" w14:textId="44C11963"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 éléments d’actions</w:t>
      </w:r>
      <w:r w:rsidRPr="00B72E6F">
        <w:rPr>
          <w:i/>
        </w:rPr>
        <w:fldChar w:fldCharType="end"/>
      </w:r>
      <w:r w:rsidRPr="00B72E6F">
        <w:rPr>
          <w:i/>
        </w:rPr>
        <w:t>.</w:t>
      </w:r>
    </w:p>
    <w:p w14:paraId="31A9B873" w14:textId="77777777" w:rsidR="00391EB5" w:rsidRPr="002B1B6E" w:rsidRDefault="00391EB5" w:rsidP="00391EB5">
      <w:pPr>
        <w:pStyle w:val="Titre4OK"/>
      </w:pPr>
      <w:r w:rsidRPr="002B1B6E">
        <w:t>Galeries à Chauves-souris (UA C3D.x)</w:t>
      </w:r>
    </w:p>
    <w:p w14:paraId="03A63C36" w14:textId="77777777" w:rsidR="00C23FB6" w:rsidRDefault="00C23FB6" w:rsidP="00C23FB6">
      <w:pPr>
        <w:pStyle w:val="Titre5OK"/>
      </w:pPr>
      <w:r>
        <w:t>Période</w:t>
      </w:r>
    </w:p>
    <w:p w14:paraId="1B60A51B" w14:textId="412C171C" w:rsidR="00C23FB6" w:rsidRPr="00A379B7" w:rsidRDefault="00C23FB6" w:rsidP="00C23FB6">
      <w:pPr>
        <w:pStyle w:val="Corp"/>
      </w:pPr>
      <w:r>
        <w:t>Minimum d’un</w:t>
      </w:r>
      <w:r w:rsidRPr="00A379B7">
        <w:t xml:space="preserve"> passage annuel </w:t>
      </w:r>
      <w:r>
        <w:t>en Avril-Septembre.</w:t>
      </w:r>
    </w:p>
    <w:p w14:paraId="65AACD34" w14:textId="77777777" w:rsidR="00C23FB6" w:rsidRDefault="00C23FB6" w:rsidP="00C23FB6">
      <w:pPr>
        <w:pStyle w:val="Titre5OK"/>
      </w:pPr>
      <w:r>
        <w:t>Objet des relevés</w:t>
      </w:r>
    </w:p>
    <w:p w14:paraId="648F4045" w14:textId="36DDB481" w:rsidR="00C23FB6" w:rsidRDefault="00D23B8C" w:rsidP="00C23FB6">
      <w:pPr>
        <w:pStyle w:val="Corp"/>
      </w:pPr>
      <w:r>
        <w:t xml:space="preserve">Le suivi </w:t>
      </w:r>
      <w:r>
        <w:rPr>
          <w:b/>
          <w:u w:val="single"/>
        </w:rPr>
        <w:t>physique</w:t>
      </w:r>
      <w:r>
        <w:t xml:space="preserve"> portera </w:t>
      </w:r>
      <w:r w:rsidR="00C23FB6">
        <w:t xml:space="preserve">sur le respect du nombre de galeries/gites de l’engagement. L’expert évaluera pour chacun les </w:t>
      </w:r>
      <w:r w:rsidR="00C23FB6" w:rsidRPr="00B576C5">
        <w:rPr>
          <w:b/>
          <w:u w:val="single"/>
        </w:rPr>
        <w:t>critères de validité</w:t>
      </w:r>
      <w:r w:rsidR="00C23FB6">
        <w:t xml:space="preserve"> du plan de gestion :</w:t>
      </w:r>
    </w:p>
    <w:p w14:paraId="17A6A7A8" w14:textId="7806655B" w:rsidR="00C23FB6" w:rsidRDefault="00544D3F" w:rsidP="00C23FB6">
      <w:pPr>
        <w:pStyle w:val="Points"/>
      </w:pPr>
      <w:r>
        <w:rPr>
          <w:lang w:val="fr-BE"/>
        </w:rPr>
        <w:t xml:space="preserve">Maintien de la </w:t>
      </w:r>
      <w:r>
        <w:t>quiétude</w:t>
      </w:r>
      <w:r w:rsidR="00C23FB6">
        <w:t xml:space="preserve"> traduite par l’absence d’accès en dehors des inventaires ;</w:t>
      </w:r>
    </w:p>
    <w:p w14:paraId="5ABC66AF" w14:textId="57F7412F" w:rsidR="00C23FB6" w:rsidRDefault="00544D3F" w:rsidP="00C23FB6">
      <w:pPr>
        <w:pStyle w:val="Points"/>
      </w:pPr>
      <w:r>
        <w:t>Maintien de l’intégrité physique des aménagements</w:t>
      </w:r>
      <w:r w:rsidR="0082377A">
        <w:t>.</w:t>
      </w:r>
    </w:p>
    <w:p w14:paraId="0DCF6396" w14:textId="767EAFC5" w:rsidR="00544D3F" w:rsidRDefault="00544D3F" w:rsidP="00544D3F">
      <w:pPr>
        <w:pStyle w:val="Corp"/>
      </w:pPr>
      <w:r>
        <w:t xml:space="preserve">Afin de limiter le dérangement des chauves-souris, </w:t>
      </w:r>
      <w:r w:rsidR="00B72E6F">
        <w:t xml:space="preserve">le </w:t>
      </w:r>
      <w:r w:rsidR="00B72E6F" w:rsidRPr="00B72E6F">
        <w:rPr>
          <w:b/>
          <w:u w:val="single"/>
        </w:rPr>
        <w:t>suivi</w:t>
      </w:r>
      <w:r w:rsidRPr="00B72E6F">
        <w:rPr>
          <w:b/>
          <w:u w:val="single"/>
        </w:rPr>
        <w:t xml:space="preserve"> biologique</w:t>
      </w:r>
      <w:r w:rsidRPr="0036443D">
        <w:t xml:space="preserve"> </w:t>
      </w:r>
      <w:r w:rsidR="00D31062">
        <w:t xml:space="preserve">pourra consister </w:t>
      </w:r>
      <w:r w:rsidR="00B72E6F">
        <w:t>en</w:t>
      </w:r>
      <w:r>
        <w:t xml:space="preserve"> un passage hivernal du groupe de travail PLECOTUS ou d’un expert en chauves-souris. L</w:t>
      </w:r>
      <w:r w:rsidR="00D31062">
        <w:t>e cas échéant, l’exploitant mettre en contact l’expert avec les personnes ayant assuré le suivi</w:t>
      </w:r>
      <w:r>
        <w:t>.</w:t>
      </w:r>
    </w:p>
    <w:p w14:paraId="5715D976" w14:textId="474DC6C6" w:rsidR="00391EB5" w:rsidRDefault="00391EB5" w:rsidP="00391EB5">
      <w:pPr>
        <w:pStyle w:val="Titre4OK"/>
      </w:pPr>
      <w:bookmarkStart w:id="47" w:name="_Ref85457546"/>
      <w:r w:rsidRPr="00495758">
        <w:t>Prairies de Fauche (UA C3E.x)</w:t>
      </w:r>
      <w:bookmarkEnd w:id="47"/>
    </w:p>
    <w:p w14:paraId="1BA17518" w14:textId="77777777" w:rsidR="00544D3F" w:rsidRDefault="00544D3F" w:rsidP="00544D3F">
      <w:pPr>
        <w:pStyle w:val="Titre5OK"/>
      </w:pPr>
      <w:r>
        <w:t>Période</w:t>
      </w:r>
    </w:p>
    <w:p w14:paraId="3DBFE92D" w14:textId="0364FA73" w:rsidR="00544D3F" w:rsidRDefault="00544D3F" w:rsidP="00544D3F">
      <w:pPr>
        <w:pStyle w:val="Corp"/>
      </w:pPr>
      <w:r w:rsidRPr="00B37640">
        <w:rPr>
          <w:b/>
          <w:u w:val="single"/>
        </w:rPr>
        <w:t>Minimum de</w:t>
      </w:r>
      <w:r>
        <w:rPr>
          <w:b/>
          <w:u w:val="single"/>
        </w:rPr>
        <w:t xml:space="preserve"> p</w:t>
      </w:r>
      <w:r w:rsidRPr="00630740">
        <w:rPr>
          <w:b/>
          <w:u w:val="single"/>
        </w:rPr>
        <w:t>assage</w:t>
      </w:r>
      <w:r>
        <w:rPr>
          <w:b/>
          <w:u w:val="single"/>
        </w:rPr>
        <w:t>(s)</w:t>
      </w:r>
      <w:r w:rsidRPr="00A379B7">
        <w:t xml:space="preserve"> annuel</w:t>
      </w:r>
      <w:r>
        <w:t>(s)</w:t>
      </w:r>
      <w:r w:rsidRPr="00A379B7">
        <w:t xml:space="preserve"> </w:t>
      </w:r>
      <w:r>
        <w:t xml:space="preserve">à prévoir en Mai – </w:t>
      </w:r>
      <w:r w:rsidR="00416970">
        <w:t>Juillet :</w:t>
      </w:r>
    </w:p>
    <w:p w14:paraId="06613001" w14:textId="6BA60812" w:rsidR="00544D3F" w:rsidRDefault="00544D3F" w:rsidP="00544D3F">
      <w:pPr>
        <w:pStyle w:val="Points"/>
      </w:pPr>
      <w:r>
        <w:t xml:space="preserve">Sites où la Coronelle lisse et le Lézard des souches ne sont pas repris </w:t>
      </w:r>
      <w:r w:rsidR="00512F53">
        <w:t>à la liste d’</w:t>
      </w:r>
      <w:r>
        <w:t>espèces cibles :</w:t>
      </w:r>
      <w:r w:rsidR="00D31062">
        <w:t> </w:t>
      </w:r>
      <w:r>
        <w:t>1 ;</w:t>
      </w:r>
    </w:p>
    <w:p w14:paraId="597B42DF" w14:textId="50B374A3" w:rsidR="00544D3F" w:rsidRDefault="00544D3F" w:rsidP="00544D3F">
      <w:pPr>
        <w:pStyle w:val="Points"/>
      </w:pPr>
      <w:r>
        <w:t xml:space="preserve">Sites où la </w:t>
      </w:r>
      <w:r w:rsidRPr="00544D3F">
        <w:rPr>
          <w:b/>
          <w:u w:val="single"/>
        </w:rPr>
        <w:t>Coronelle lisse</w:t>
      </w:r>
      <w:r>
        <w:t xml:space="preserve"> </w:t>
      </w:r>
      <w:r w:rsidR="00653F28">
        <w:t>et/</w:t>
      </w:r>
      <w:r>
        <w:t xml:space="preserve">ou le </w:t>
      </w:r>
      <w:r w:rsidRPr="00544D3F">
        <w:rPr>
          <w:b/>
          <w:u w:val="single"/>
        </w:rPr>
        <w:t>Lézard des souches</w:t>
      </w:r>
      <w:r>
        <w:t xml:space="preserve"> sont repris </w:t>
      </w:r>
      <w:r w:rsidR="00512F53">
        <w:t>à la liste d’</w:t>
      </w:r>
      <w:r>
        <w:t>espèces cibles :</w:t>
      </w:r>
      <w:r w:rsidR="00D31062">
        <w:t> </w:t>
      </w:r>
      <w:r>
        <w:t>2</w:t>
      </w:r>
      <w:r w:rsidR="00653F28">
        <w:t>.</w:t>
      </w:r>
    </w:p>
    <w:p w14:paraId="50409949" w14:textId="77777777" w:rsidR="00544D3F" w:rsidRDefault="00544D3F" w:rsidP="00544D3F">
      <w:pPr>
        <w:pStyle w:val="Titre5OK"/>
      </w:pPr>
      <w:r>
        <w:t>Objet des relevés</w:t>
      </w:r>
    </w:p>
    <w:p w14:paraId="59455FE2" w14:textId="5CCE0904" w:rsidR="00544D3F" w:rsidRDefault="00D23B8C" w:rsidP="00544D3F">
      <w:pPr>
        <w:pStyle w:val="Corp"/>
      </w:pPr>
      <w:r>
        <w:t xml:space="preserve">Le suivi </w:t>
      </w:r>
      <w:r>
        <w:rPr>
          <w:b/>
          <w:u w:val="single"/>
        </w:rPr>
        <w:t>physique</w:t>
      </w:r>
      <w:r>
        <w:t xml:space="preserve"> portera </w:t>
      </w:r>
      <w:r w:rsidR="00544D3F">
        <w:t>sur le respect de la superficie de prairies de l’engagement. L’expert évaluera pour chacun</w:t>
      </w:r>
      <w:r w:rsidR="00416970">
        <w:t>e</w:t>
      </w:r>
      <w:r w:rsidR="00544D3F">
        <w:t xml:space="preserve"> les </w:t>
      </w:r>
      <w:r w:rsidR="00544D3F" w:rsidRPr="00B576C5">
        <w:rPr>
          <w:b/>
          <w:u w:val="single"/>
        </w:rPr>
        <w:t>critères de validité</w:t>
      </w:r>
      <w:r w:rsidR="00544D3F">
        <w:t xml:space="preserve"> du plan de gestion</w:t>
      </w:r>
      <w:r w:rsidR="00416970">
        <w:t xml:space="preserve"> – Gestion prise en charge par</w:t>
      </w:r>
      <w:r w:rsidR="00544D3F">
        <w:t xml:space="preserve"> :</w:t>
      </w:r>
    </w:p>
    <w:p w14:paraId="09D4B617" w14:textId="77777777" w:rsidR="00416970" w:rsidRDefault="00416970" w:rsidP="00416970">
      <w:pPr>
        <w:pStyle w:val="Points"/>
      </w:pPr>
      <w:r>
        <w:t>Une convention de gestion par fauche avec exportation du foin ; ou :</w:t>
      </w:r>
    </w:p>
    <w:p w14:paraId="405A493A" w14:textId="77777777" w:rsidR="00416970" w:rsidRDefault="00416970" w:rsidP="00416970">
      <w:pPr>
        <w:pStyle w:val="Points"/>
      </w:pPr>
      <w:r>
        <w:t>Une fauche exportatrice :</w:t>
      </w:r>
    </w:p>
    <w:p w14:paraId="62B80ABD" w14:textId="77777777" w:rsidR="00416970" w:rsidRDefault="00416970" w:rsidP="00416970">
      <w:pPr>
        <w:pStyle w:val="Points2"/>
        <w:rPr>
          <w:b/>
        </w:rPr>
      </w:pPr>
      <w:r>
        <w:t>Sans intervention entre le 1</w:t>
      </w:r>
      <w:r>
        <w:rPr>
          <w:vertAlign w:val="superscript"/>
        </w:rPr>
        <w:t>er</w:t>
      </w:r>
      <w:r>
        <w:t xml:space="preserve"> janvier et le 15 août ;</w:t>
      </w:r>
    </w:p>
    <w:p w14:paraId="4980D83D" w14:textId="77777777" w:rsidR="00416970" w:rsidRDefault="00416970" w:rsidP="00416970">
      <w:pPr>
        <w:pStyle w:val="Points2"/>
        <w:rPr>
          <w:b/>
        </w:rPr>
      </w:pPr>
      <w:r>
        <w:t>Sans apport de fertilisants ni de produits phytosanitaires ;</w:t>
      </w:r>
    </w:p>
    <w:p w14:paraId="6EF4855B" w14:textId="77777777" w:rsidR="00416970" w:rsidRDefault="00416970" w:rsidP="00416970">
      <w:pPr>
        <w:pStyle w:val="Points2"/>
        <w:rPr>
          <w:b/>
        </w:rPr>
      </w:pPr>
      <w:r>
        <w:t>Avec maintien d’une zone refuge de minimum 10% ;</w:t>
      </w:r>
    </w:p>
    <w:p w14:paraId="35ACF529" w14:textId="77777777" w:rsidR="00416970" w:rsidRDefault="00416970" w:rsidP="00416970">
      <w:pPr>
        <w:pStyle w:val="Points2"/>
      </w:pPr>
      <w:r>
        <w:t>Avec la possibilité de tondre régulièrement une bordure sur les zones à enjeux esthétiques ;</w:t>
      </w:r>
    </w:p>
    <w:p w14:paraId="4745FE89" w14:textId="13DAB6F1" w:rsidR="00416970" w:rsidRDefault="00416970" w:rsidP="00416970">
      <w:pPr>
        <w:pStyle w:val="Points2"/>
      </w:pPr>
      <w:r>
        <w:t>Avec la possibilité d’une fauche localisée des chardons avant la floraison.</w:t>
      </w:r>
    </w:p>
    <w:p w14:paraId="0FBC2EBB" w14:textId="0F8E8129"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 éléments d’actions</w:t>
      </w:r>
      <w:r w:rsidRPr="00B72E6F">
        <w:rPr>
          <w:i/>
        </w:rPr>
        <w:fldChar w:fldCharType="end"/>
      </w:r>
      <w:r w:rsidRPr="00B72E6F">
        <w:rPr>
          <w:i/>
        </w:rPr>
        <w:t>.</w:t>
      </w:r>
    </w:p>
    <w:p w14:paraId="699F3223" w14:textId="02E64A42" w:rsidR="00D23B8C" w:rsidRDefault="005B18C2" w:rsidP="00D23B8C">
      <w:pPr>
        <w:pStyle w:val="Corp"/>
      </w:pPr>
      <w:r>
        <w:lastRenderedPageBreak/>
        <w:t>L</w:t>
      </w:r>
      <w:r w:rsidR="00D23B8C" w:rsidRPr="0036443D">
        <w:t xml:space="preserve">'intérêt biologique sera </w:t>
      </w:r>
      <w:r w:rsidR="00D23B8C">
        <w:t xml:space="preserve">évalué par la réalisation d’un </w:t>
      </w:r>
      <w:r w:rsidR="00D23B8C" w:rsidRPr="00B576C5">
        <w:rPr>
          <w:b/>
          <w:u w:val="single"/>
        </w:rPr>
        <w:t>relevé de végétation Braun-Blanquet</w:t>
      </w:r>
      <w:r w:rsidR="00D23B8C">
        <w:t xml:space="preserve"> par prairie de fauche permettant également d’identifier d’éventuelles nouvelles espèces de la flore patrimoniale et d’éventuelles nécessités d’ajustement du mode de gestion.</w:t>
      </w:r>
    </w:p>
    <w:p w14:paraId="2E57FC53" w14:textId="57BB6BBD" w:rsidR="00B72E6F" w:rsidRDefault="00B72E6F" w:rsidP="00B72E6F">
      <w:pPr>
        <w:pStyle w:val="Corp"/>
      </w:pPr>
      <w:r>
        <w:t xml:space="preserve">Le suivi biologique des reptiles sera complété par une pose de plaques à reptiles (type « bande transporteuse ») avec un minimum de </w:t>
      </w:r>
      <w:r>
        <w:rPr>
          <w:b/>
          <w:u w:val="single"/>
        </w:rPr>
        <w:t>5</w:t>
      </w:r>
      <w:r w:rsidRPr="00B37640">
        <w:rPr>
          <w:b/>
          <w:u w:val="single"/>
        </w:rPr>
        <w:t xml:space="preserve"> </w:t>
      </w:r>
      <w:r>
        <w:rPr>
          <w:b/>
          <w:u w:val="single"/>
        </w:rPr>
        <w:t>plaques</w:t>
      </w:r>
      <w:r w:rsidRPr="00B37640">
        <w:rPr>
          <w:b/>
          <w:u w:val="single"/>
        </w:rPr>
        <w:t xml:space="preserve"> par </w:t>
      </w:r>
      <w:r>
        <w:rPr>
          <w:b/>
          <w:u w:val="single"/>
        </w:rPr>
        <w:t>élément</w:t>
      </w:r>
      <w:r>
        <w:t xml:space="preserve"> pour un </w:t>
      </w:r>
      <w:r w:rsidRPr="00B37640">
        <w:rPr>
          <w:b/>
          <w:u w:val="single"/>
        </w:rPr>
        <w:t xml:space="preserve">minimum de 5 </w:t>
      </w:r>
      <w:r>
        <w:rPr>
          <w:b/>
          <w:u w:val="single"/>
        </w:rPr>
        <w:t>éléments</w:t>
      </w:r>
      <w:r>
        <w:t xml:space="preserve"> sélectionnés aléatoirement parmi les prairies de fauche, pelouses pâturées et pierriers linéaires du plan de gestion (ou ensemble de ces éléments si le nombre total est moindre).</w:t>
      </w:r>
    </w:p>
    <w:p w14:paraId="7C445ADB" w14:textId="77777777" w:rsidR="00391EB5" w:rsidRPr="002B1B6E" w:rsidRDefault="00391EB5" w:rsidP="00391EB5">
      <w:pPr>
        <w:pStyle w:val="Titre4OK"/>
      </w:pPr>
      <w:r w:rsidRPr="00495758">
        <w:t>Pelouses pâturées (UA C3F.x)</w:t>
      </w:r>
    </w:p>
    <w:p w14:paraId="5D108F44" w14:textId="03580589" w:rsidR="00D23B8C" w:rsidRDefault="00D23B8C" w:rsidP="00D23B8C">
      <w:pPr>
        <w:pStyle w:val="Titre5OK"/>
      </w:pPr>
      <w:r>
        <w:t>Période</w:t>
      </w:r>
    </w:p>
    <w:p w14:paraId="62D9062D" w14:textId="4C21207B" w:rsidR="00D23B8C" w:rsidRDefault="00D23B8C" w:rsidP="00D23B8C">
      <w:pPr>
        <w:pStyle w:val="Corp"/>
      </w:pPr>
      <w:r>
        <w:t xml:space="preserve">Voir </w:t>
      </w:r>
      <w:r w:rsidRPr="00D23B8C">
        <w:rPr>
          <w:i/>
        </w:rPr>
        <w:fldChar w:fldCharType="begin"/>
      </w:r>
      <w:r w:rsidRPr="00D23B8C">
        <w:rPr>
          <w:i/>
        </w:rPr>
        <w:instrText xml:space="preserve"> REF _Ref85457546 \r \h </w:instrText>
      </w:r>
      <w:r>
        <w:rPr>
          <w:i/>
        </w:rPr>
        <w:instrText xml:space="preserve"> \* MERGEFORMAT </w:instrText>
      </w:r>
      <w:r w:rsidRPr="00D23B8C">
        <w:rPr>
          <w:i/>
        </w:rPr>
      </w:r>
      <w:r w:rsidRPr="00D23B8C">
        <w:rPr>
          <w:i/>
        </w:rPr>
        <w:fldChar w:fldCharType="separate"/>
      </w:r>
      <w:r w:rsidR="00737E75">
        <w:rPr>
          <w:i/>
        </w:rPr>
        <w:t>2.2.5</w:t>
      </w:r>
      <w:r w:rsidRPr="00D23B8C">
        <w:rPr>
          <w:i/>
        </w:rPr>
        <w:fldChar w:fldCharType="end"/>
      </w:r>
      <w:r w:rsidRPr="00D23B8C">
        <w:rPr>
          <w:i/>
        </w:rPr>
        <w:t xml:space="preserve"> </w:t>
      </w:r>
      <w:r w:rsidRPr="00D23B8C">
        <w:rPr>
          <w:i/>
        </w:rPr>
        <w:fldChar w:fldCharType="begin"/>
      </w:r>
      <w:r w:rsidRPr="00D23B8C">
        <w:rPr>
          <w:i/>
        </w:rPr>
        <w:instrText xml:space="preserve"> REF _Ref85457546 \h </w:instrText>
      </w:r>
      <w:r>
        <w:rPr>
          <w:i/>
        </w:rPr>
        <w:instrText xml:space="preserve"> \* MERGEFORMAT </w:instrText>
      </w:r>
      <w:r w:rsidRPr="00D23B8C">
        <w:rPr>
          <w:i/>
        </w:rPr>
      </w:r>
      <w:r w:rsidRPr="00D23B8C">
        <w:rPr>
          <w:i/>
        </w:rPr>
        <w:fldChar w:fldCharType="separate"/>
      </w:r>
      <w:r w:rsidR="00737E75" w:rsidRPr="00D9013D">
        <w:rPr>
          <w:i/>
        </w:rPr>
        <w:t>Prairies de Fauche (UA C3E.x)</w:t>
      </w:r>
      <w:r w:rsidRPr="00D23B8C">
        <w:rPr>
          <w:i/>
        </w:rPr>
        <w:fldChar w:fldCharType="end"/>
      </w:r>
      <w:r>
        <w:t>.</w:t>
      </w:r>
    </w:p>
    <w:p w14:paraId="3DE53ED7" w14:textId="77777777" w:rsidR="00D23B8C" w:rsidRDefault="00D23B8C" w:rsidP="00D23B8C">
      <w:pPr>
        <w:pStyle w:val="Titre5OK"/>
      </w:pPr>
      <w:r>
        <w:t>Objet des relevés</w:t>
      </w:r>
    </w:p>
    <w:p w14:paraId="1EA88597" w14:textId="05726C83" w:rsidR="00D23B8C" w:rsidRDefault="00D23B8C" w:rsidP="00D23B8C">
      <w:pPr>
        <w:pStyle w:val="Corp"/>
      </w:pPr>
      <w:r>
        <w:t xml:space="preserve">L’évaluation portera sur le respect de la superficie de pelouses pâturées de l’engagement. L’expert évaluera pour chacune les </w:t>
      </w:r>
      <w:r w:rsidRPr="00B576C5">
        <w:rPr>
          <w:b/>
          <w:u w:val="single"/>
        </w:rPr>
        <w:t>critères de validité</w:t>
      </w:r>
      <w:r>
        <w:t xml:space="preserve"> du plan de gestion – Gestion prise en charge par :</w:t>
      </w:r>
    </w:p>
    <w:p w14:paraId="427F0B90" w14:textId="238B867B" w:rsidR="00D23B8C" w:rsidRDefault="00D23B8C" w:rsidP="00D23B8C">
      <w:pPr>
        <w:pStyle w:val="Points"/>
      </w:pPr>
      <w:r>
        <w:t xml:space="preserve">Une convention de gestion par </w:t>
      </w:r>
      <w:r w:rsidRPr="00F11AF4">
        <w:rPr>
          <w:lang w:val="fr-BE"/>
        </w:rPr>
        <w:t>Eco-pâturage</w:t>
      </w:r>
      <w:r w:rsidR="00653F28">
        <w:t>.</w:t>
      </w:r>
    </w:p>
    <w:p w14:paraId="369CDD78" w14:textId="363A5E0F"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 éléments d’actions</w:t>
      </w:r>
      <w:r w:rsidRPr="00B72E6F">
        <w:rPr>
          <w:i/>
        </w:rPr>
        <w:fldChar w:fldCharType="end"/>
      </w:r>
      <w:r w:rsidRPr="00B72E6F">
        <w:rPr>
          <w:i/>
        </w:rPr>
        <w:t>.</w:t>
      </w:r>
    </w:p>
    <w:p w14:paraId="4D244E64" w14:textId="4E4DC101" w:rsidR="00D23B8C" w:rsidRDefault="005B18C2" w:rsidP="00D23B8C">
      <w:pPr>
        <w:pStyle w:val="Corp"/>
      </w:pPr>
      <w:r>
        <w:t>L</w:t>
      </w:r>
      <w:r w:rsidR="00D23B8C" w:rsidRPr="0036443D">
        <w:t xml:space="preserve">'intérêt biologique sera </w:t>
      </w:r>
      <w:r w:rsidR="00D23B8C">
        <w:t xml:space="preserve">évalué par la réalisation d’un </w:t>
      </w:r>
      <w:r w:rsidR="00D23B8C" w:rsidRPr="00B576C5">
        <w:rPr>
          <w:b/>
          <w:u w:val="single"/>
        </w:rPr>
        <w:t>relevé de végétation Braun-Blanquet</w:t>
      </w:r>
      <w:r w:rsidR="00D23B8C">
        <w:t xml:space="preserve"> par pelouse pâturée permettant également d’identifier d’éventuelles nouvelles espèces de la flore patrimoniale et d’éventuelles nécessités d’ajustement du mode de gestion.</w:t>
      </w:r>
    </w:p>
    <w:p w14:paraId="2971A816" w14:textId="17F22A2B" w:rsidR="00B72E6F" w:rsidRDefault="00B72E6F" w:rsidP="00B72E6F">
      <w:pPr>
        <w:pStyle w:val="Corp"/>
      </w:pPr>
      <w:r>
        <w:t xml:space="preserve">Le suivi biologique des reptiles sera complété par une pose de plaques à reptiles (type « bande transporteuse ») avec un minimum de </w:t>
      </w:r>
      <w:r>
        <w:rPr>
          <w:b/>
          <w:u w:val="single"/>
        </w:rPr>
        <w:t>5</w:t>
      </w:r>
      <w:r w:rsidRPr="00B37640">
        <w:rPr>
          <w:b/>
          <w:u w:val="single"/>
        </w:rPr>
        <w:t xml:space="preserve"> </w:t>
      </w:r>
      <w:r>
        <w:rPr>
          <w:b/>
          <w:u w:val="single"/>
        </w:rPr>
        <w:t>plaques</w:t>
      </w:r>
      <w:r w:rsidRPr="00B37640">
        <w:rPr>
          <w:b/>
          <w:u w:val="single"/>
        </w:rPr>
        <w:t xml:space="preserve"> par </w:t>
      </w:r>
      <w:r>
        <w:rPr>
          <w:b/>
          <w:u w:val="single"/>
        </w:rPr>
        <w:t>élément</w:t>
      </w:r>
      <w:r>
        <w:t xml:space="preserve"> pour un </w:t>
      </w:r>
      <w:r w:rsidRPr="00B37640">
        <w:rPr>
          <w:b/>
          <w:u w:val="single"/>
        </w:rPr>
        <w:t xml:space="preserve">minimum de 5 </w:t>
      </w:r>
      <w:r>
        <w:rPr>
          <w:b/>
          <w:u w:val="single"/>
        </w:rPr>
        <w:t>éléments</w:t>
      </w:r>
      <w:r>
        <w:t xml:space="preserve"> sélectionnés aléatoirement parmi les prairies de fauche, pelouses pâturées et pierriers linéaires du plan de gestion (ou ensemble de ces éléments si le nombre total est moindre).</w:t>
      </w:r>
    </w:p>
    <w:p w14:paraId="655E7F57" w14:textId="7035345E" w:rsidR="00391EB5" w:rsidRDefault="00391EB5" w:rsidP="00391EB5">
      <w:pPr>
        <w:pStyle w:val="Titre4OK"/>
      </w:pPr>
      <w:r>
        <w:t>Pierriers (UA C3H.x)</w:t>
      </w:r>
    </w:p>
    <w:p w14:paraId="233764DC" w14:textId="77777777" w:rsidR="00D23B8C" w:rsidRDefault="00D23B8C" w:rsidP="00D23B8C">
      <w:pPr>
        <w:pStyle w:val="Titre5OK"/>
      </w:pPr>
      <w:r>
        <w:t>Période</w:t>
      </w:r>
    </w:p>
    <w:p w14:paraId="1F251401" w14:textId="35DE6DCA" w:rsidR="00D23B8C" w:rsidRDefault="00D23B8C" w:rsidP="00D23B8C">
      <w:pPr>
        <w:pStyle w:val="Corp"/>
      </w:pPr>
      <w:r>
        <w:t xml:space="preserve">Voir </w:t>
      </w:r>
      <w:r w:rsidRPr="00D23B8C">
        <w:rPr>
          <w:i/>
        </w:rPr>
        <w:fldChar w:fldCharType="begin"/>
      </w:r>
      <w:r w:rsidRPr="00D23B8C">
        <w:rPr>
          <w:i/>
        </w:rPr>
        <w:instrText xml:space="preserve"> REF _Ref85457546 \r \h </w:instrText>
      </w:r>
      <w:r>
        <w:rPr>
          <w:i/>
        </w:rPr>
        <w:instrText xml:space="preserve"> \* MERGEFORMAT </w:instrText>
      </w:r>
      <w:r w:rsidRPr="00D23B8C">
        <w:rPr>
          <w:i/>
        </w:rPr>
      </w:r>
      <w:r w:rsidRPr="00D23B8C">
        <w:rPr>
          <w:i/>
        </w:rPr>
        <w:fldChar w:fldCharType="separate"/>
      </w:r>
      <w:r w:rsidR="00737E75">
        <w:rPr>
          <w:i/>
        </w:rPr>
        <w:t>2.2.5</w:t>
      </w:r>
      <w:r w:rsidRPr="00D23B8C">
        <w:rPr>
          <w:i/>
        </w:rPr>
        <w:fldChar w:fldCharType="end"/>
      </w:r>
      <w:r w:rsidRPr="00D23B8C">
        <w:rPr>
          <w:i/>
        </w:rPr>
        <w:t xml:space="preserve"> </w:t>
      </w:r>
      <w:r w:rsidRPr="00D23B8C">
        <w:rPr>
          <w:i/>
        </w:rPr>
        <w:fldChar w:fldCharType="begin"/>
      </w:r>
      <w:r w:rsidRPr="00D23B8C">
        <w:rPr>
          <w:i/>
        </w:rPr>
        <w:instrText xml:space="preserve"> REF _Ref85457546 \h </w:instrText>
      </w:r>
      <w:r>
        <w:rPr>
          <w:i/>
        </w:rPr>
        <w:instrText xml:space="preserve"> \* MERGEFORMAT </w:instrText>
      </w:r>
      <w:r w:rsidRPr="00D23B8C">
        <w:rPr>
          <w:i/>
        </w:rPr>
      </w:r>
      <w:r w:rsidRPr="00D23B8C">
        <w:rPr>
          <w:i/>
        </w:rPr>
        <w:fldChar w:fldCharType="separate"/>
      </w:r>
      <w:r w:rsidR="00737E75" w:rsidRPr="00D9013D">
        <w:rPr>
          <w:i/>
        </w:rPr>
        <w:t>Prairies de Fauche (UA C3E.x)</w:t>
      </w:r>
      <w:r w:rsidRPr="00D23B8C">
        <w:rPr>
          <w:i/>
        </w:rPr>
        <w:fldChar w:fldCharType="end"/>
      </w:r>
      <w:r>
        <w:t>.</w:t>
      </w:r>
    </w:p>
    <w:p w14:paraId="60764C72" w14:textId="77777777" w:rsidR="00D23B8C" w:rsidRDefault="00D23B8C" w:rsidP="00D23B8C">
      <w:pPr>
        <w:pStyle w:val="Titre5OK"/>
      </w:pPr>
      <w:r>
        <w:t>Objet des relevés</w:t>
      </w:r>
    </w:p>
    <w:p w14:paraId="42E907D1" w14:textId="3126A0B2" w:rsidR="00D23B8C" w:rsidRDefault="00D23B8C" w:rsidP="00D23B8C">
      <w:pPr>
        <w:pStyle w:val="Corp"/>
      </w:pPr>
      <w:r>
        <w:t xml:space="preserve">Le suivi </w:t>
      </w:r>
      <w:r>
        <w:rPr>
          <w:b/>
          <w:u w:val="single"/>
        </w:rPr>
        <w:t>physique</w:t>
      </w:r>
      <w:r>
        <w:t xml:space="preserve"> portera sur le respect de l’intégrité physique et du </w:t>
      </w:r>
      <w:r w:rsidR="0060334B">
        <w:t xml:space="preserve">métré </w:t>
      </w:r>
      <w:r>
        <w:t xml:space="preserve">de </w:t>
      </w:r>
      <w:r w:rsidR="00B72E6F">
        <w:t>pierriers linéaires</w:t>
      </w:r>
      <w:r>
        <w:t xml:space="preserve"> de l’engagement. </w:t>
      </w:r>
    </w:p>
    <w:p w14:paraId="6F6D585A" w14:textId="0A1653D9" w:rsidR="0060334B" w:rsidRDefault="0060334B" w:rsidP="00B72E6F">
      <w:pPr>
        <w:pStyle w:val="Corp"/>
        <w:rPr>
          <w:b/>
          <w:u w:val="single"/>
        </w:rPr>
      </w:pPr>
      <w:r>
        <w:t>L’expert vérifiera également le maintien de conditions d’ensoleillement favorables.</w:t>
      </w:r>
    </w:p>
    <w:p w14:paraId="267EA38D" w14:textId="31EF9CFD" w:rsidR="00B72E6F" w:rsidRPr="00B72E6F" w:rsidRDefault="00B72E6F" w:rsidP="00B72E6F">
      <w:pPr>
        <w:pStyle w:val="Corp"/>
        <w:rPr>
          <w:i/>
        </w:rPr>
      </w:pPr>
      <w:r w:rsidRPr="00B72E6F">
        <w:rPr>
          <w:b/>
          <w:u w:val="single"/>
        </w:rPr>
        <w:t>Suivi biologique</w:t>
      </w:r>
      <w:r>
        <w:t xml:space="preserve"> : voir </w:t>
      </w:r>
      <w:r w:rsidRPr="00B72E6F">
        <w:rPr>
          <w:i/>
        </w:rPr>
        <w:fldChar w:fldCharType="begin"/>
      </w:r>
      <w:r w:rsidRPr="00B72E6F">
        <w:rPr>
          <w:i/>
        </w:rPr>
        <w:instrText xml:space="preserve"> REF _Ref85458496 \r \h  \* MERGEFORMAT </w:instrText>
      </w:r>
      <w:r w:rsidRPr="00B72E6F">
        <w:rPr>
          <w:i/>
        </w:rPr>
      </w:r>
      <w:r w:rsidRPr="00B72E6F">
        <w:rPr>
          <w:i/>
        </w:rPr>
        <w:fldChar w:fldCharType="separate"/>
      </w:r>
      <w:r w:rsidR="00737E75">
        <w:rPr>
          <w:i/>
        </w:rPr>
        <w:t>2</w:t>
      </w:r>
      <w:r w:rsidRPr="00B72E6F">
        <w:rPr>
          <w:i/>
        </w:rPr>
        <w:fldChar w:fldCharType="end"/>
      </w:r>
      <w:r w:rsidRPr="00B72E6F">
        <w:rPr>
          <w:i/>
        </w:rPr>
        <w:t xml:space="preserve">. </w:t>
      </w:r>
      <w:r w:rsidRPr="00B72E6F">
        <w:rPr>
          <w:i/>
        </w:rPr>
        <w:fldChar w:fldCharType="begin"/>
      </w:r>
      <w:r w:rsidRPr="00B72E6F">
        <w:rPr>
          <w:i/>
        </w:rPr>
        <w:instrText xml:space="preserve"> REF _Ref85458496 \h  \* MERGEFORMAT </w:instrText>
      </w:r>
      <w:r w:rsidRPr="00B72E6F">
        <w:rPr>
          <w:i/>
        </w:rPr>
      </w:r>
      <w:r w:rsidRPr="00B72E6F">
        <w:rPr>
          <w:i/>
        </w:rPr>
        <w:fldChar w:fldCharType="separate"/>
      </w:r>
      <w:r w:rsidR="00737E75" w:rsidRPr="00D9013D">
        <w:rPr>
          <w:i/>
        </w:rPr>
        <w:t>Phase de suivi Physique et Biologique des éléments d’actions</w:t>
      </w:r>
      <w:r w:rsidRPr="00B72E6F">
        <w:rPr>
          <w:i/>
        </w:rPr>
        <w:fldChar w:fldCharType="end"/>
      </w:r>
      <w:r w:rsidRPr="00B72E6F">
        <w:rPr>
          <w:i/>
        </w:rPr>
        <w:t>.</w:t>
      </w:r>
    </w:p>
    <w:p w14:paraId="01DA74DA" w14:textId="5224D830" w:rsidR="00D23B8C" w:rsidRDefault="005B18C2" w:rsidP="00D23B8C">
      <w:pPr>
        <w:pStyle w:val="Corp"/>
      </w:pPr>
      <w:r>
        <w:t>L</w:t>
      </w:r>
      <w:r w:rsidR="00D23B8C" w:rsidRPr="0036443D">
        <w:t xml:space="preserve">'intérêt biologique sera </w:t>
      </w:r>
      <w:r w:rsidR="00D23B8C">
        <w:t xml:space="preserve">évalué par la réalisation d’un </w:t>
      </w:r>
      <w:r w:rsidR="00D23B8C" w:rsidRPr="00B576C5">
        <w:rPr>
          <w:b/>
          <w:u w:val="single"/>
        </w:rPr>
        <w:t xml:space="preserve">relevé de végétation </w:t>
      </w:r>
      <w:r w:rsidR="00D23B8C">
        <w:t>par pierrier linéaire permettant également d’identifier d’éventuelles nouvelles espèces de la flore patrimoniale et d’éventuelles nécessités de gestion pour maintenir</w:t>
      </w:r>
      <w:r w:rsidR="0061390D">
        <w:t xml:space="preserve"> une mise en lumière permettant de conserver</w:t>
      </w:r>
      <w:r w:rsidR="00D23B8C">
        <w:t xml:space="preserve"> l’intérêt biologique des pierriers.</w:t>
      </w:r>
    </w:p>
    <w:p w14:paraId="34C1818C" w14:textId="6A86817A" w:rsidR="00D23B8C" w:rsidRDefault="00B72E6F" w:rsidP="00D23B8C">
      <w:pPr>
        <w:pStyle w:val="Corp"/>
      </w:pPr>
      <w:r>
        <w:t>L</w:t>
      </w:r>
      <w:r w:rsidR="00D23B8C">
        <w:t xml:space="preserve">e suivi biologique des reptiles sera </w:t>
      </w:r>
      <w:r>
        <w:t>complété</w:t>
      </w:r>
      <w:r w:rsidR="00D23B8C">
        <w:t xml:space="preserve"> par une pose de plaques à reptiles (type « bande transporteuse ») avec un minimum de </w:t>
      </w:r>
      <w:r w:rsidR="00D23B8C">
        <w:rPr>
          <w:b/>
          <w:u w:val="single"/>
        </w:rPr>
        <w:t>5</w:t>
      </w:r>
      <w:r w:rsidR="00D23B8C" w:rsidRPr="00B37640">
        <w:rPr>
          <w:b/>
          <w:u w:val="single"/>
        </w:rPr>
        <w:t xml:space="preserve"> </w:t>
      </w:r>
      <w:r w:rsidR="00D23B8C">
        <w:rPr>
          <w:b/>
          <w:u w:val="single"/>
        </w:rPr>
        <w:t>plaques</w:t>
      </w:r>
      <w:r w:rsidR="00D23B8C" w:rsidRPr="00B37640">
        <w:rPr>
          <w:b/>
          <w:u w:val="single"/>
        </w:rPr>
        <w:t xml:space="preserve"> par </w:t>
      </w:r>
      <w:r w:rsidR="00D23B8C">
        <w:rPr>
          <w:b/>
          <w:u w:val="single"/>
        </w:rPr>
        <w:t>élément</w:t>
      </w:r>
      <w:r w:rsidR="00D23B8C">
        <w:t xml:space="preserve"> pour un </w:t>
      </w:r>
      <w:r w:rsidR="00D23B8C" w:rsidRPr="00B37640">
        <w:rPr>
          <w:b/>
          <w:u w:val="single"/>
        </w:rPr>
        <w:t xml:space="preserve">minimum de 5 </w:t>
      </w:r>
      <w:r w:rsidR="00D23B8C">
        <w:rPr>
          <w:b/>
          <w:u w:val="single"/>
        </w:rPr>
        <w:t>éléments</w:t>
      </w:r>
      <w:r w:rsidR="00D23B8C">
        <w:t xml:space="preserve"> sélectionnés aléatoirement parmi les prairies de fauche, pelouses pâturées et pierriers linéaires du plan de gestion (ou ensemble de ces éléments si le nombre total est moindre).</w:t>
      </w:r>
    </w:p>
    <w:p w14:paraId="70D50733" w14:textId="0EF35E61" w:rsidR="006F2D17" w:rsidRDefault="0060334B" w:rsidP="006F2D17">
      <w:pPr>
        <w:pStyle w:val="Titre3OK"/>
      </w:pPr>
      <w:r>
        <w:br w:type="column"/>
      </w:r>
      <w:bookmarkStart w:id="48" w:name="_Toc89875290"/>
      <w:r w:rsidR="006F2D17">
        <w:lastRenderedPageBreak/>
        <w:t>Format de l’encodage des données</w:t>
      </w:r>
      <w:bookmarkEnd w:id="48"/>
    </w:p>
    <w:p w14:paraId="3C0115F4" w14:textId="13E64FAB" w:rsidR="00BA1FFF" w:rsidRPr="00A379B7" w:rsidRDefault="00B72E6F" w:rsidP="00BA1FFF">
      <w:pPr>
        <w:pStyle w:val="Corp"/>
      </w:pPr>
      <w:r>
        <w:t>L’ensemble des données ser</w:t>
      </w:r>
      <w:r w:rsidR="00BA1FFF">
        <w:t xml:space="preserve">a encodé </w:t>
      </w:r>
      <w:r w:rsidR="00BA1FFF" w:rsidRPr="00A379B7">
        <w:t xml:space="preserve">sur la plateforme OFFH avec </w:t>
      </w:r>
      <w:r w:rsidR="00BA1FFF">
        <w:t xml:space="preserve">un </w:t>
      </w:r>
      <w:r w:rsidR="00BA1FFF" w:rsidRPr="00A379B7">
        <w:t xml:space="preserve">identifiant </w:t>
      </w:r>
      <w:r w:rsidR="00BA1FFF">
        <w:t>par expert / bureau d’étude</w:t>
      </w:r>
      <w:r w:rsidR="00BA1FFF" w:rsidRPr="00A379B7">
        <w:t> </w:t>
      </w:r>
      <w:r w:rsidR="00BA1FFF">
        <w:t>(</w:t>
      </w:r>
      <w:hyperlink r:id="rId10" w:history="1">
        <w:r w:rsidR="00BA1FFF" w:rsidRPr="0000267E">
          <w:rPr>
            <w:rStyle w:val="Lienhypertexte"/>
          </w:rPr>
          <w:t>http://observatoire.biodiversite.wallonie.be/encodage/</w:t>
        </w:r>
      </w:hyperlink>
      <w:r w:rsidR="00BA1FFF">
        <w:t xml:space="preserve">) en prenant soin de respecter les </w:t>
      </w:r>
      <w:r w:rsidR="00BA1FFF" w:rsidRPr="00A379B7">
        <w:t>caractéristiques suivantes :</w:t>
      </w:r>
    </w:p>
    <w:p w14:paraId="10B3F6BA" w14:textId="644AC6D6" w:rsidR="00BA1FFF" w:rsidRPr="00BA1FFF" w:rsidRDefault="00BA1FFF" w:rsidP="00BA1FFF">
      <w:pPr>
        <w:pStyle w:val="Points"/>
      </w:pPr>
      <w:r w:rsidRPr="00BA1FFF">
        <w:t>Station (1 station = 1 site)</w:t>
      </w:r>
      <w:r>
        <w:t> :</w:t>
      </w:r>
    </w:p>
    <w:p w14:paraId="630D032D" w14:textId="42141495" w:rsidR="00BA1FFF" w:rsidRPr="00A379B7" w:rsidRDefault="00BA1FFF" w:rsidP="00721A3C">
      <w:pPr>
        <w:pStyle w:val="Points2"/>
        <w:rPr>
          <w:rStyle w:val="lblstation"/>
        </w:rPr>
      </w:pPr>
      <w:r w:rsidRPr="00A379B7">
        <w:rPr>
          <w:rStyle w:val="lblstation"/>
        </w:rPr>
        <w:t xml:space="preserve">Toponyme : </w:t>
      </w:r>
      <w:r>
        <w:rPr>
          <w:rStyle w:val="lblstation"/>
          <w:i/>
        </w:rPr>
        <w:t>Code du site comme référencé sur la plateforme AMBREs.</w:t>
      </w:r>
    </w:p>
    <w:p w14:paraId="053FCBBD" w14:textId="77777777" w:rsidR="00BA1FFF" w:rsidRPr="00A379B7" w:rsidRDefault="00BA1FFF" w:rsidP="00721A3C">
      <w:pPr>
        <w:pStyle w:val="Points2"/>
        <w:rPr>
          <w:rStyle w:val="lblstation"/>
        </w:rPr>
      </w:pPr>
      <w:r w:rsidRPr="00A379B7">
        <w:rPr>
          <w:rStyle w:val="lblstation"/>
        </w:rPr>
        <w:t xml:space="preserve">Coordonnées : </w:t>
      </w:r>
      <w:r w:rsidRPr="00A379B7">
        <w:rPr>
          <w:rStyle w:val="lblstation"/>
          <w:u w:val="single"/>
        </w:rPr>
        <w:t>Centroïde du site</w:t>
      </w:r>
      <w:r w:rsidRPr="00A379B7">
        <w:rPr>
          <w:rStyle w:val="lblstation"/>
        </w:rPr>
        <w:t> ;</w:t>
      </w:r>
    </w:p>
    <w:p w14:paraId="3CC721E8" w14:textId="39D0B6D4" w:rsidR="00BA1FFF" w:rsidRPr="00A379B7" w:rsidRDefault="00BA1FFF" w:rsidP="00721A3C">
      <w:pPr>
        <w:pStyle w:val="Points2"/>
      </w:pPr>
      <w:r w:rsidRPr="00A379B7">
        <w:t>Commentaires : « </w:t>
      </w:r>
      <w:r>
        <w:t xml:space="preserve">Suivi quinquennal Life in Quarries </w:t>
      </w:r>
      <w:r w:rsidRPr="00A379B7">
        <w:t>».</w:t>
      </w:r>
    </w:p>
    <w:p w14:paraId="3E6C84F1" w14:textId="5C1EA601" w:rsidR="00BA1FFF" w:rsidRPr="00BA1FFF" w:rsidRDefault="00BA1FFF" w:rsidP="00BA1FFF">
      <w:pPr>
        <w:pStyle w:val="Points"/>
      </w:pPr>
      <w:r w:rsidRPr="00BA1FFF">
        <w:t>Condition (1 condition par passage * unité action)</w:t>
      </w:r>
      <w:r>
        <w:t> :</w:t>
      </w:r>
    </w:p>
    <w:p w14:paraId="5D56CB93" w14:textId="2B2DA442" w:rsidR="00BA1FFF" w:rsidRPr="00A379B7" w:rsidRDefault="00BA1FFF" w:rsidP="00721A3C">
      <w:pPr>
        <w:pStyle w:val="Points2"/>
      </w:pPr>
      <w:r w:rsidRPr="00A379B7">
        <w:t xml:space="preserve">Commentaire : </w:t>
      </w:r>
      <w:r w:rsidRPr="00A379B7">
        <w:rPr>
          <w:u w:val="single"/>
        </w:rPr>
        <w:t>Remarque éventuelle</w:t>
      </w:r>
      <w:r w:rsidRPr="00A379B7">
        <w:t> </w:t>
      </w:r>
      <w:r>
        <w:t xml:space="preserve">– numéro du passage et unité d’action ciblée </w:t>
      </w:r>
      <w:r w:rsidRPr="00A379B7">
        <w:t>;</w:t>
      </w:r>
    </w:p>
    <w:p w14:paraId="7ACF66C8" w14:textId="0A60ECEB" w:rsidR="00BA1FFF" w:rsidRPr="00A379B7" w:rsidRDefault="00BA1FFF" w:rsidP="00721A3C">
      <w:pPr>
        <w:pStyle w:val="Points2"/>
      </w:pPr>
      <w:r w:rsidRPr="00A379B7">
        <w:t xml:space="preserve">Date 2 : </w:t>
      </w:r>
      <w:r w:rsidRPr="00BA1FFF">
        <w:rPr>
          <w:i/>
        </w:rPr>
        <w:t>D</w:t>
      </w:r>
      <w:r w:rsidRPr="00A379B7">
        <w:rPr>
          <w:i/>
        </w:rPr>
        <w:t xml:space="preserve">ate de </w:t>
      </w:r>
      <w:r>
        <w:rPr>
          <w:i/>
        </w:rPr>
        <w:t>la visite</w:t>
      </w:r>
      <w:r w:rsidRPr="00A379B7">
        <w:t> ;</w:t>
      </w:r>
    </w:p>
    <w:p w14:paraId="01A6F867" w14:textId="77777777" w:rsidR="00BA1FFF" w:rsidRPr="00A379B7" w:rsidRDefault="00BA1FFF" w:rsidP="00721A3C">
      <w:pPr>
        <w:pStyle w:val="Points2"/>
      </w:pPr>
      <w:r w:rsidRPr="00A379B7">
        <w:t xml:space="preserve">Qualité de l'échantillonnage : </w:t>
      </w:r>
      <w:r w:rsidRPr="00A379B7">
        <w:rPr>
          <w:i/>
        </w:rPr>
        <w:t>« Inventaire correct »</w:t>
      </w:r>
      <w:r w:rsidRPr="00A379B7">
        <w:t> ;</w:t>
      </w:r>
    </w:p>
    <w:p w14:paraId="7D9430B3" w14:textId="4529637B" w:rsidR="00BA1FFF" w:rsidRPr="00A379B7" w:rsidRDefault="00BA1FFF" w:rsidP="00721A3C">
      <w:pPr>
        <w:pStyle w:val="Points2"/>
      </w:pPr>
      <w:r w:rsidRPr="00A379B7">
        <w:t xml:space="preserve">Groupe cible principalement visé : </w:t>
      </w:r>
      <w:r w:rsidR="008C7C93" w:rsidRPr="00D9013D">
        <w:t>Exemple</w:t>
      </w:r>
      <w:r w:rsidR="008C7C93">
        <w:t> :</w:t>
      </w:r>
      <w:r w:rsidR="001714A7">
        <w:rPr>
          <w:b/>
        </w:rPr>
        <w:t xml:space="preserve"> </w:t>
      </w:r>
      <w:r w:rsidRPr="00A379B7">
        <w:t>« </w:t>
      </w:r>
      <w:r w:rsidRPr="00A379B7">
        <w:rPr>
          <w:i/>
        </w:rPr>
        <w:t>Plantes supérieures</w:t>
      </w:r>
      <w:r w:rsidRPr="00A379B7">
        <w:t> » ;</w:t>
      </w:r>
    </w:p>
    <w:p w14:paraId="5391B12E" w14:textId="7DD68329" w:rsidR="00C52410" w:rsidRDefault="00C52410" w:rsidP="00C52410">
      <w:pPr>
        <w:pStyle w:val="Corp"/>
      </w:pPr>
      <w:r>
        <w:t xml:space="preserve">Encodage abondances </w:t>
      </w:r>
      <w:r w:rsidRPr="00C52410">
        <w:rPr>
          <w:b/>
          <w:u w:val="single"/>
        </w:rPr>
        <w:t>ou absences</w:t>
      </w:r>
      <w:r w:rsidRPr="00C52410">
        <w:t xml:space="preserve"> pour toutes les espèces cibles</w:t>
      </w:r>
      <w:r>
        <w:t xml:space="preserve"> du plan de gestion.</w:t>
      </w:r>
    </w:p>
    <w:p w14:paraId="2972B6C7" w14:textId="2567A194" w:rsidR="00C52410" w:rsidRDefault="00C52410" w:rsidP="00BA1FFF">
      <w:pPr>
        <w:pStyle w:val="Points"/>
      </w:pPr>
      <w:r>
        <w:t>Observations :</w:t>
      </w:r>
    </w:p>
    <w:p w14:paraId="554D1AC0" w14:textId="2DA85C5F" w:rsidR="00C52410" w:rsidRPr="00A379B7" w:rsidRDefault="00C52410" w:rsidP="00BA1FFF">
      <w:pPr>
        <w:pStyle w:val="Points2"/>
      </w:pPr>
      <w:r w:rsidRPr="00A379B7">
        <w:t>Encodage</w:t>
      </w:r>
      <w:r>
        <w:t xml:space="preserve"> cartographique</w:t>
      </w:r>
      <w:r w:rsidRPr="00A379B7">
        <w:t xml:space="preserve"> sur le centroïde de </w:t>
      </w:r>
      <w:r>
        <w:t>l’élément</w:t>
      </w:r>
      <w:r w:rsidRPr="00A379B7">
        <w:t> (valeur de l’encodage cartographique par défaut) ;</w:t>
      </w:r>
    </w:p>
    <w:p w14:paraId="0A08095A" w14:textId="34EA2921" w:rsidR="00C52410" w:rsidRPr="00804153" w:rsidRDefault="00C52410" w:rsidP="00BA1FFF">
      <w:pPr>
        <w:pStyle w:val="Points2"/>
      </w:pPr>
      <w:r w:rsidRPr="00A379B7">
        <w:t xml:space="preserve">Taxon : </w:t>
      </w:r>
      <w:r w:rsidRPr="00804153">
        <w:rPr>
          <w:u w:val="single"/>
        </w:rPr>
        <w:t>Espèce</w:t>
      </w:r>
      <w:r w:rsidRPr="00804153">
        <w:t> ;</w:t>
      </w:r>
    </w:p>
    <w:p w14:paraId="5CEC0733" w14:textId="78A034EC" w:rsidR="00804153" w:rsidRPr="00A379B7" w:rsidRDefault="00804153" w:rsidP="00BA1FFF">
      <w:pPr>
        <w:pStyle w:val="Points2"/>
      </w:pPr>
      <w:r w:rsidRPr="00A379B7">
        <w:t xml:space="preserve">Nombre : </w:t>
      </w:r>
      <w:r w:rsidRPr="00804153">
        <w:rPr>
          <w:u w:val="single"/>
        </w:rPr>
        <w:t>Nombre d’individus</w:t>
      </w:r>
      <w:r w:rsidRPr="00804153">
        <w:t xml:space="preserve"> / « 0 » si </w:t>
      </w:r>
      <w:r>
        <w:t>données d’absence</w:t>
      </w:r>
      <w:r w:rsidRPr="00804153">
        <w:t xml:space="preserve"> ;</w:t>
      </w:r>
    </w:p>
    <w:p w14:paraId="016094FA" w14:textId="77777777" w:rsidR="00D95C07" w:rsidRPr="00A379B7" w:rsidRDefault="00D95C07" w:rsidP="00BA1FFF">
      <w:pPr>
        <w:pStyle w:val="Points2"/>
      </w:pPr>
      <w:r w:rsidRPr="00A379B7">
        <w:t xml:space="preserve">Unité : </w:t>
      </w:r>
      <w:r w:rsidRPr="00D95C07">
        <w:t>« Spécimens » / « Présence » / « Couples » / « … » / « Absence »</w:t>
      </w:r>
      <w:r w:rsidRPr="00A379B7">
        <w:t xml:space="preserve"> si aucune observation</w:t>
      </w:r>
      <w:r>
        <w:t> ;</w:t>
      </w:r>
    </w:p>
    <w:p w14:paraId="6EE7C859" w14:textId="77777777" w:rsidR="00804153" w:rsidRPr="00A379B7" w:rsidRDefault="00804153" w:rsidP="00BA1FFF">
      <w:pPr>
        <w:pStyle w:val="Points2"/>
      </w:pPr>
      <w:r w:rsidRPr="00A379B7">
        <w:t xml:space="preserve">Sexe : </w:t>
      </w:r>
      <w:r w:rsidRPr="00D95C07">
        <w:t>« Sexe des individus »</w:t>
      </w:r>
      <w:r w:rsidRPr="00804153">
        <w:t> ;</w:t>
      </w:r>
    </w:p>
    <w:p w14:paraId="54B0EF95" w14:textId="77777777" w:rsidR="001369B2" w:rsidRDefault="00D95C07" w:rsidP="00BA1FFF">
      <w:pPr>
        <w:pStyle w:val="Points2"/>
      </w:pPr>
      <w:r w:rsidRPr="00A379B7">
        <w:t>Abondance :</w:t>
      </w:r>
    </w:p>
    <w:p w14:paraId="03EF8785" w14:textId="77777777" w:rsidR="001369B2" w:rsidRDefault="00D95C07" w:rsidP="00BA1FFF">
      <w:pPr>
        <w:pStyle w:val="Points3"/>
        <w:rPr>
          <w:b w:val="0"/>
          <w:i/>
        </w:rPr>
      </w:pPr>
      <w:r w:rsidRPr="00BA1FFF">
        <w:rPr>
          <w:b w:val="0"/>
        </w:rPr>
        <w:t xml:space="preserve">Pour les relevés Braun Blanquet : Coefficient de Braun Blanquet : </w:t>
      </w:r>
      <w:r w:rsidR="0061390D" w:rsidRPr="0061390D">
        <w:rPr>
          <w:b w:val="0"/>
          <w:i/>
          <w:u w:val="single"/>
        </w:rPr>
        <w:t>R ;</w:t>
      </w:r>
      <w:r w:rsidR="0061390D" w:rsidRPr="0061390D">
        <w:rPr>
          <w:b w:val="0"/>
          <w:u w:val="single"/>
        </w:rPr>
        <w:t xml:space="preserve"> </w:t>
      </w:r>
      <w:r w:rsidRPr="00BA1FFF">
        <w:rPr>
          <w:b w:val="0"/>
          <w:i/>
          <w:u w:val="single"/>
        </w:rPr>
        <w:t>+ ; 1 ; 2a ; 2b ; 3 ; 4 ; 5 </w:t>
      </w:r>
      <w:r w:rsidRPr="00BA1FFF">
        <w:rPr>
          <w:b w:val="0"/>
          <w:i/>
        </w:rPr>
        <w:t>;</w:t>
      </w:r>
    </w:p>
    <w:p w14:paraId="2F07E345" w14:textId="77777777" w:rsidR="001369B2" w:rsidRDefault="00D95C07" w:rsidP="00BA1FFF">
      <w:pPr>
        <w:pStyle w:val="Points2"/>
      </w:pPr>
      <w:r w:rsidRPr="00A379B7">
        <w:t>Unité d'abondance :</w:t>
      </w:r>
    </w:p>
    <w:p w14:paraId="68195BAC" w14:textId="31D96BFE" w:rsidR="00D95C07" w:rsidRPr="00BA1FFF" w:rsidRDefault="00D95C07" w:rsidP="00BA1FFF">
      <w:pPr>
        <w:pStyle w:val="Points3"/>
        <w:rPr>
          <w:b w:val="0"/>
        </w:rPr>
      </w:pPr>
      <w:r w:rsidRPr="00BA1FFF">
        <w:rPr>
          <w:b w:val="0"/>
        </w:rPr>
        <w:t>Pour les relevés Braun Blanquet : « </w:t>
      </w:r>
      <w:r w:rsidRPr="00BA1FFF">
        <w:rPr>
          <w:b w:val="0"/>
          <w:i/>
        </w:rPr>
        <w:t>Coefficient d’abondance dominance de l’école Zuricho-Montpel</w:t>
      </w:r>
      <w:r w:rsidR="008C7C93">
        <w:rPr>
          <w:b w:val="0"/>
          <w:i/>
        </w:rPr>
        <w:t>l</w:t>
      </w:r>
      <w:r w:rsidRPr="00BA1FFF">
        <w:rPr>
          <w:b w:val="0"/>
          <w:i/>
        </w:rPr>
        <w:t>iérienne </w:t>
      </w:r>
      <w:r w:rsidRPr="00BA1FFF">
        <w:rPr>
          <w:b w:val="0"/>
        </w:rPr>
        <w:t>» ;</w:t>
      </w:r>
    </w:p>
    <w:p w14:paraId="4CFDF2D8" w14:textId="77777777" w:rsidR="00804153" w:rsidRPr="00A379B7" w:rsidRDefault="00804153" w:rsidP="00BA1FFF">
      <w:pPr>
        <w:pStyle w:val="Points2"/>
      </w:pPr>
      <w:r w:rsidRPr="00A379B7">
        <w:t>Stade : Classe d’âge (« Adulte » - « Juvénile ») des individus ;</w:t>
      </w:r>
    </w:p>
    <w:p w14:paraId="31B6CC21" w14:textId="77777777" w:rsidR="00C52410" w:rsidRPr="00A379B7" w:rsidRDefault="00C52410" w:rsidP="00BA1FFF">
      <w:pPr>
        <w:pStyle w:val="Points2"/>
      </w:pPr>
      <w:r w:rsidRPr="00A379B7">
        <w:t xml:space="preserve">Observateur (s) </w:t>
      </w:r>
      <w:r w:rsidRPr="00D95C07">
        <w:rPr>
          <w:u w:val="single"/>
        </w:rPr>
        <w:t>: « Initiale prénom + Nom »</w:t>
      </w:r>
      <w:r w:rsidRPr="00804153">
        <w:t xml:space="preserve"> (ex : JTa) ;</w:t>
      </w:r>
    </w:p>
    <w:p w14:paraId="10A39E95" w14:textId="50AF5C1D" w:rsidR="00D95C07" w:rsidRPr="00A379B7" w:rsidRDefault="00D95C07" w:rsidP="00BA1FFF">
      <w:pPr>
        <w:pStyle w:val="Points2"/>
      </w:pPr>
      <w:r w:rsidRPr="00D95C07">
        <w:t>Comportement</w:t>
      </w:r>
      <w:r w:rsidRPr="00A379B7">
        <w:t xml:space="preserve"> : </w:t>
      </w:r>
      <w:r>
        <w:t>Pour les oiseaux :</w:t>
      </w:r>
    </w:p>
    <w:p w14:paraId="700777B8" w14:textId="27B23741" w:rsidR="00D95C07" w:rsidRPr="00BA1FFF" w:rsidRDefault="00D95C07" w:rsidP="00BA1FFF">
      <w:pPr>
        <w:pStyle w:val="Points3"/>
        <w:rPr>
          <w:b w:val="0"/>
        </w:rPr>
      </w:pPr>
      <w:r w:rsidRPr="00BA1FFF">
        <w:rPr>
          <w:b w:val="0"/>
        </w:rPr>
        <w:t xml:space="preserve">Catégories </w:t>
      </w:r>
      <w:r w:rsidRPr="00BA1FFF">
        <w:rPr>
          <w:b w:val="0"/>
          <w:i/>
          <w:u w:val="single"/>
        </w:rPr>
        <w:t>« 1.x » / « 2.x » / « 3.x »</w:t>
      </w:r>
      <w:r w:rsidRPr="00BA1FFF">
        <w:rPr>
          <w:b w:val="0"/>
        </w:rPr>
        <w:t> : devant permettre de confirmer le statut de nicheur ;</w:t>
      </w:r>
    </w:p>
    <w:p w14:paraId="6988B385" w14:textId="526615DB" w:rsidR="00D95C07" w:rsidRPr="00A379B7" w:rsidRDefault="00D95C07" w:rsidP="00BA1FFF">
      <w:pPr>
        <w:pStyle w:val="Points3"/>
      </w:pPr>
      <w:r w:rsidRPr="00BA1FFF">
        <w:rPr>
          <w:b w:val="0"/>
        </w:rPr>
        <w:t xml:space="preserve">Catégories </w:t>
      </w:r>
      <w:r w:rsidRPr="00BA1FFF">
        <w:rPr>
          <w:b w:val="0"/>
          <w:i/>
          <w:u w:val="single"/>
        </w:rPr>
        <w:t>« D.x » / « M.x » / « Z. »</w:t>
      </w:r>
      <w:r w:rsidRPr="00BA1FFF">
        <w:rPr>
          <w:b w:val="0"/>
          <w:i/>
        </w:rPr>
        <w:t> </w:t>
      </w:r>
      <w:r w:rsidRPr="00BA1FFF">
        <w:rPr>
          <w:b w:val="0"/>
        </w:rPr>
        <w:t>: ne permettant pas de confirmer le statut de nicheur.</w:t>
      </w:r>
    </w:p>
    <w:p w14:paraId="4CC1EEF2" w14:textId="79DB3C22" w:rsidR="00C52410" w:rsidRPr="00A379B7" w:rsidRDefault="00C52410" w:rsidP="00BA1FFF">
      <w:pPr>
        <w:pStyle w:val="Points2"/>
      </w:pPr>
      <w:r w:rsidRPr="00A379B7">
        <w:t>« Code_util</w:t>
      </w:r>
      <w:r w:rsidR="00BA1FFF">
        <w:t>isateur</w:t>
      </w:r>
      <w:r w:rsidRPr="00A379B7">
        <w:t xml:space="preserve"> »: </w:t>
      </w:r>
      <w:r w:rsidR="00804153">
        <w:t>C</w:t>
      </w:r>
      <w:r w:rsidRPr="00A379B7">
        <w:t xml:space="preserve">ode de </w:t>
      </w:r>
      <w:r w:rsidR="00804153">
        <w:t>l’élément</w:t>
      </w:r>
      <w:r w:rsidRPr="00A379B7">
        <w:t xml:space="preserve"> composé de :</w:t>
      </w:r>
    </w:p>
    <w:p w14:paraId="46F89567" w14:textId="606C1FE1" w:rsidR="00C52410" w:rsidRPr="00BA1FFF" w:rsidRDefault="00C52410" w:rsidP="00BA1FFF">
      <w:pPr>
        <w:pStyle w:val="Points3"/>
        <w:rPr>
          <w:b w:val="0"/>
          <w:i/>
        </w:rPr>
      </w:pPr>
      <w:r w:rsidRPr="00BA1FFF">
        <w:rPr>
          <w:b w:val="0"/>
        </w:rPr>
        <w:t xml:space="preserve">Le code de l’action : </w:t>
      </w:r>
      <w:r w:rsidRPr="00BA1FFF">
        <w:rPr>
          <w:b w:val="0"/>
          <w:i/>
        </w:rPr>
        <w:t xml:space="preserve">C2a, </w:t>
      </w:r>
      <w:r w:rsidR="00804153" w:rsidRPr="00BA1FFF">
        <w:rPr>
          <w:b w:val="0"/>
          <w:i/>
        </w:rPr>
        <w:t xml:space="preserve">C2b, C2c, C2e, </w:t>
      </w:r>
      <w:r w:rsidRPr="00BA1FFF">
        <w:rPr>
          <w:b w:val="0"/>
          <w:i/>
        </w:rPr>
        <w:t xml:space="preserve">C3a, </w:t>
      </w:r>
      <w:r w:rsidR="00804153" w:rsidRPr="00BA1FFF">
        <w:rPr>
          <w:b w:val="0"/>
          <w:i/>
        </w:rPr>
        <w:t xml:space="preserve">C3b, C3c, C3d, C3e, C3f, </w:t>
      </w:r>
      <w:r w:rsidRPr="00BA1FFF">
        <w:rPr>
          <w:b w:val="0"/>
          <w:i/>
        </w:rPr>
        <w:t>C3f, C3h</w:t>
      </w:r>
    </w:p>
    <w:p w14:paraId="309E62CA" w14:textId="4E237AB6" w:rsidR="001369B2" w:rsidRDefault="00804153" w:rsidP="00BA1FFF">
      <w:pPr>
        <w:pStyle w:val="Points3"/>
        <w:rPr>
          <w:b w:val="0"/>
          <w:i/>
        </w:rPr>
      </w:pPr>
      <w:r w:rsidRPr="00BA1FFF">
        <w:rPr>
          <w:b w:val="0"/>
        </w:rPr>
        <w:t xml:space="preserve">L’identifiant unique AMBREs : </w:t>
      </w:r>
      <w:r w:rsidRPr="00BA1FFF">
        <w:rPr>
          <w:b w:val="0"/>
          <w:i/>
        </w:rPr>
        <w:t>Code unique de l’élément issu du shapefile actions d’AMBREs ;</w:t>
      </w:r>
    </w:p>
    <w:p w14:paraId="0918CAD6" w14:textId="3D16D962" w:rsidR="00C52410" w:rsidRPr="00BA1FFF" w:rsidRDefault="00C52410" w:rsidP="00BA1FFF">
      <w:pPr>
        <w:pStyle w:val="Points3"/>
        <w:rPr>
          <w:b w:val="0"/>
        </w:rPr>
      </w:pPr>
      <w:r w:rsidRPr="00BA1FFF">
        <w:rPr>
          <w:b w:val="0"/>
        </w:rPr>
        <w:t>Exemple : « </w:t>
      </w:r>
      <w:r w:rsidRPr="00BA1FFF">
        <w:rPr>
          <w:b w:val="0"/>
          <w:i/>
        </w:rPr>
        <w:t>C3e_</w:t>
      </w:r>
      <w:r w:rsidR="00804153" w:rsidRPr="00BA1FFF">
        <w:rPr>
          <w:b w:val="0"/>
          <w:i/>
        </w:rPr>
        <w:t>2541</w:t>
      </w:r>
      <w:r w:rsidRPr="00BA1FFF">
        <w:rPr>
          <w:b w:val="0"/>
        </w:rPr>
        <w:t xml:space="preserve"> » </w:t>
      </w:r>
      <w:r w:rsidR="00BA1FFF">
        <w:rPr>
          <w:b w:val="0"/>
        </w:rPr>
        <w:t xml:space="preserve">correspondant à la </w:t>
      </w:r>
      <w:r w:rsidR="00804153" w:rsidRPr="00BA1FFF">
        <w:rPr>
          <w:b w:val="0"/>
        </w:rPr>
        <w:t>Pr</w:t>
      </w:r>
      <w:r w:rsidRPr="00BA1FFF">
        <w:rPr>
          <w:b w:val="0"/>
        </w:rPr>
        <w:t>airie de fauche</w:t>
      </w:r>
      <w:r w:rsidR="00804153" w:rsidRPr="00BA1FFF">
        <w:rPr>
          <w:b w:val="0"/>
        </w:rPr>
        <w:t xml:space="preserve"> portant l’identifiant</w:t>
      </w:r>
      <w:r w:rsidRPr="00BA1FFF">
        <w:rPr>
          <w:b w:val="0"/>
        </w:rPr>
        <w:t xml:space="preserve"> </w:t>
      </w:r>
      <w:r w:rsidR="00BA1FFF">
        <w:rPr>
          <w:b w:val="0"/>
        </w:rPr>
        <w:t xml:space="preserve">AMBREs </w:t>
      </w:r>
      <w:r w:rsidRPr="00BA1FFF">
        <w:rPr>
          <w:b w:val="0"/>
        </w:rPr>
        <w:t>« </w:t>
      </w:r>
      <w:r w:rsidR="00804153" w:rsidRPr="00BA1FFF">
        <w:rPr>
          <w:b w:val="0"/>
        </w:rPr>
        <w:t>2541</w:t>
      </w:r>
      <w:r w:rsidRPr="00BA1FFF">
        <w:rPr>
          <w:b w:val="0"/>
        </w:rPr>
        <w:t> ».</w:t>
      </w:r>
    </w:p>
    <w:p w14:paraId="432FA5C8" w14:textId="56F2950B" w:rsidR="006F2D17" w:rsidRPr="00E203D3" w:rsidRDefault="006F2D17" w:rsidP="006F2D17">
      <w:pPr>
        <w:pStyle w:val="Titre3OK"/>
      </w:pPr>
      <w:bookmarkStart w:id="49" w:name="_Toc89875291"/>
      <w:r>
        <w:lastRenderedPageBreak/>
        <w:t>Contenu du ra</w:t>
      </w:r>
      <w:r w:rsidR="00F87C39">
        <w:t>pp</w:t>
      </w:r>
      <w:r>
        <w:t>ort</w:t>
      </w:r>
      <w:bookmarkEnd w:id="49"/>
    </w:p>
    <w:p w14:paraId="15F7CFF0" w14:textId="66DEFCFC" w:rsidR="006F2D17" w:rsidRDefault="00C52410" w:rsidP="006F2D17">
      <w:pPr>
        <w:pStyle w:val="Corp"/>
      </w:pPr>
      <w:r>
        <w:t xml:space="preserve">Le rapport de suivi physique et biologique inclura au minimum </w:t>
      </w:r>
      <w:r w:rsidR="00721A3C">
        <w:t>dans une première partie</w:t>
      </w:r>
      <w:r w:rsidR="003C17D9">
        <w:t>,</w:t>
      </w:r>
      <w:r w:rsidR="00721A3C">
        <w:t xml:space="preserve"> et </w:t>
      </w:r>
      <w:r>
        <w:t>p</w:t>
      </w:r>
      <w:r w:rsidR="006F2D17">
        <w:t>our chaque Unité d’Action :</w:t>
      </w:r>
    </w:p>
    <w:p w14:paraId="5EF0DB57" w14:textId="77777777" w:rsidR="006F2D17" w:rsidRDefault="006F2D17" w:rsidP="006F2D17">
      <w:pPr>
        <w:pStyle w:val="Points"/>
      </w:pPr>
      <w:r>
        <w:t>Une synthèse des nombres/linéaires/superficies répondant aux critères de validité ;</w:t>
      </w:r>
    </w:p>
    <w:p w14:paraId="591B7870" w14:textId="454E3FBC" w:rsidR="006F2D17" w:rsidRDefault="00721A3C" w:rsidP="006F2D17">
      <w:pPr>
        <w:pStyle w:val="Points"/>
      </w:pPr>
      <w:r>
        <w:t>Une synthèse sur la</w:t>
      </w:r>
      <w:r w:rsidR="006F2D17">
        <w:t xml:space="preserve"> présence ou absence </w:t>
      </w:r>
      <w:r>
        <w:t xml:space="preserve">avérée </w:t>
      </w:r>
      <w:r w:rsidR="006F2D17">
        <w:t>des espèces cibles de l’</w:t>
      </w:r>
      <w:r w:rsidR="004D3E07">
        <w:t>U</w:t>
      </w:r>
      <w:r w:rsidR="006F2D17">
        <w:t xml:space="preserve">nité </w:t>
      </w:r>
      <w:r w:rsidR="003C17D9">
        <w:t>d’</w:t>
      </w:r>
      <w:r w:rsidR="003C17D9">
        <w:t>A</w:t>
      </w:r>
      <w:r w:rsidR="003C17D9">
        <w:t>ction</w:t>
      </w:r>
      <w:r w:rsidR="004D3E07">
        <w:t>.</w:t>
      </w:r>
    </w:p>
    <w:p w14:paraId="0DE846BE" w14:textId="7EEA079C" w:rsidR="006F2D17" w:rsidRDefault="006F2D17" w:rsidP="006F2D17">
      <w:pPr>
        <w:pStyle w:val="Corp"/>
      </w:pPr>
      <w:r>
        <w:t>Dans une seconde partie</w:t>
      </w:r>
      <w:r w:rsidR="00721A3C">
        <w:t xml:space="preserve"> détaillée</w:t>
      </w:r>
      <w:r>
        <w:t xml:space="preserve">, </w:t>
      </w:r>
      <w:r w:rsidR="00C52410">
        <w:t>pour chaque élément des</w:t>
      </w:r>
      <w:r>
        <w:t xml:space="preserve"> Unité</w:t>
      </w:r>
      <w:r w:rsidR="00C52410">
        <w:t>s</w:t>
      </w:r>
      <w:r>
        <w:t xml:space="preserve"> d’Action, le rapport reprendra également au sein d’une table à double entrée :</w:t>
      </w:r>
    </w:p>
    <w:p w14:paraId="22EEA9A3" w14:textId="2994912E" w:rsidR="006F2D17" w:rsidRDefault="006F2D17" w:rsidP="006F2D17">
      <w:pPr>
        <w:pStyle w:val="Points"/>
      </w:pPr>
      <w:r>
        <w:t>Le détail de l’évaluation des critères de validité et une synthèse par élément</w:t>
      </w:r>
      <w:r w:rsidR="00C52410">
        <w:t xml:space="preserve"> </w:t>
      </w:r>
      <w:r>
        <w:t>;</w:t>
      </w:r>
    </w:p>
    <w:p w14:paraId="38EE980C" w14:textId="7BECEB47" w:rsidR="006F2D17" w:rsidRDefault="00C52410" w:rsidP="006F2D17">
      <w:pPr>
        <w:pStyle w:val="Points"/>
      </w:pPr>
      <w:r>
        <w:t>Le cas échéant, u</w:t>
      </w:r>
      <w:r w:rsidR="006F2D17">
        <w:t xml:space="preserve">ne caractérisation de la nécessité d’une gestion </w:t>
      </w:r>
      <w:r>
        <w:t xml:space="preserve">(pour l’ensemble des Unités d’Action) </w:t>
      </w:r>
      <w:r w:rsidR="006F2D17">
        <w:t xml:space="preserve">ou </w:t>
      </w:r>
      <w:r>
        <w:t>d’</w:t>
      </w:r>
      <w:r w:rsidR="006F2D17">
        <w:t>un déclassement (pour les éléments de nature temporaire) ;</w:t>
      </w:r>
    </w:p>
    <w:p w14:paraId="344BE94A" w14:textId="71604130" w:rsidR="006F2D17" w:rsidRDefault="006F2D17" w:rsidP="006F2D17">
      <w:pPr>
        <w:pStyle w:val="Points"/>
      </w:pPr>
      <w:r>
        <w:t>Le détail de</w:t>
      </w:r>
      <w:r w:rsidR="00C52410">
        <w:t>s</w:t>
      </w:r>
      <w:r>
        <w:t xml:space="preserve"> présence</w:t>
      </w:r>
      <w:r w:rsidR="00C52410">
        <w:t>s</w:t>
      </w:r>
      <w:r>
        <w:t xml:space="preserve"> ou absence</w:t>
      </w:r>
      <w:r w:rsidR="00C52410">
        <w:t>s</w:t>
      </w:r>
      <w:r>
        <w:t xml:space="preserve"> des espèces ciblées au plan de gestion.</w:t>
      </w:r>
    </w:p>
    <w:p w14:paraId="5209278D" w14:textId="11550600" w:rsidR="00D94995" w:rsidRDefault="00D94995" w:rsidP="00D94995">
      <w:pPr>
        <w:pStyle w:val="Titre2OK"/>
      </w:pPr>
      <w:bookmarkStart w:id="50" w:name="_Toc89875292"/>
      <w:r>
        <w:t>Phase de Cartographie des habitats et de propositions d’actions</w:t>
      </w:r>
      <w:bookmarkEnd w:id="50"/>
    </w:p>
    <w:p w14:paraId="15F27C0A" w14:textId="77777777" w:rsidR="00EF3656" w:rsidRDefault="00721A3C" w:rsidP="00D94995">
      <w:pPr>
        <w:pStyle w:val="Corp"/>
      </w:pPr>
      <w:r>
        <w:t xml:space="preserve">Dans une troisième phase, </w:t>
      </w:r>
      <w:r w:rsidR="00EF3656">
        <w:t>2 cartographies seront produites :</w:t>
      </w:r>
    </w:p>
    <w:p w14:paraId="748FF4A8" w14:textId="77777777" w:rsidR="00EF3656" w:rsidRDefault="00EF3656" w:rsidP="00EF3656">
      <w:pPr>
        <w:pStyle w:val="Titre3OK"/>
      </w:pPr>
      <w:bookmarkStart w:id="51" w:name="_Toc89875293"/>
      <w:r>
        <w:t>Cartographie d’habitats</w:t>
      </w:r>
      <w:bookmarkEnd w:id="51"/>
    </w:p>
    <w:p w14:paraId="4E3EB093" w14:textId="1FDAE1E0" w:rsidR="00721A3C" w:rsidRDefault="00EF3656" w:rsidP="00EF3656">
      <w:pPr>
        <w:pStyle w:val="Corp"/>
      </w:pPr>
      <w:r>
        <w:t>La cartographie d’habitats</w:t>
      </w:r>
      <w:r w:rsidR="00D94995" w:rsidRPr="00A379B7">
        <w:t xml:space="preserve"> </w:t>
      </w:r>
      <w:r w:rsidR="00721A3C">
        <w:t>fer</w:t>
      </w:r>
      <w:r>
        <w:t>a</w:t>
      </w:r>
      <w:r w:rsidR="00D94995">
        <w:t xml:space="preserve"> l’objet</w:t>
      </w:r>
      <w:r w:rsidR="00721A3C">
        <w:t xml:space="preserve"> </w:t>
      </w:r>
      <w:r w:rsidR="00D94995" w:rsidRPr="00A379B7">
        <w:t xml:space="preserve">d’une </w:t>
      </w:r>
      <w:r w:rsidR="00721A3C">
        <w:t xml:space="preserve">actualisation </w:t>
      </w:r>
      <w:r w:rsidR="00D94995" w:rsidRPr="00A379B7">
        <w:t>selon la méthode mise en œuvre par le DEMNA pour Natura 2000 (</w:t>
      </w:r>
      <w:r w:rsidR="00D94995" w:rsidRPr="00A379B7">
        <w:rPr>
          <w:i/>
        </w:rPr>
        <w:t>voir</w:t>
      </w:r>
      <w:r w:rsidR="00D94995" w:rsidRPr="00A379B7">
        <w:t xml:space="preserve"> </w:t>
      </w:r>
      <w:bookmarkStart w:id="52" w:name="_Toc56532730"/>
      <w:bookmarkStart w:id="53" w:name="_Toc56941475"/>
      <w:r w:rsidR="00D94995" w:rsidRPr="00A379B7">
        <w:t>Guide méthodologique pour l’inventaire et la cartographie des habitats et des habitats d'espèces dans le cadre de la réalisation des arrêtés de désignation en Région Wallonne</w:t>
      </w:r>
      <w:bookmarkEnd w:id="52"/>
      <w:bookmarkEnd w:id="53"/>
      <w:r w:rsidR="00D94995">
        <w:rPr>
          <w:rStyle w:val="Appelnotedebasdep"/>
        </w:rPr>
        <w:footnoteReference w:id="4"/>
      </w:r>
      <w:r w:rsidR="00721A3C">
        <w:t>)</w:t>
      </w:r>
      <w:r w:rsidR="00D94995">
        <w:t> </w:t>
      </w:r>
      <w:r w:rsidR="00D94995" w:rsidRPr="00A379B7">
        <w:t>et reposant sur la typologie WalE</w:t>
      </w:r>
      <w:r w:rsidR="00D94995">
        <w:t>unis</w:t>
      </w:r>
      <w:r w:rsidR="00D94995">
        <w:rPr>
          <w:rStyle w:val="Appelnotedebasdep"/>
        </w:rPr>
        <w:footnoteReference w:id="5"/>
      </w:r>
      <w:r w:rsidR="00D94995" w:rsidRPr="00A379B7">
        <w:t>.</w:t>
      </w:r>
    </w:p>
    <w:p w14:paraId="4A9FDD93" w14:textId="7C80E155" w:rsidR="00EF3656" w:rsidRDefault="00EF3656" w:rsidP="00EF3656">
      <w:pPr>
        <w:pStyle w:val="Corp"/>
      </w:pPr>
      <w:r>
        <w:t xml:space="preserve">Le fichier sera </w:t>
      </w:r>
      <w:r w:rsidR="00511E3E">
        <w:t>actualisé</w:t>
      </w:r>
      <w:r>
        <w:t xml:space="preserve"> sur base :</w:t>
      </w:r>
    </w:p>
    <w:p w14:paraId="72043D58" w14:textId="77777777" w:rsidR="00EF3656" w:rsidRDefault="00EF3656" w:rsidP="00EF3656">
      <w:pPr>
        <w:pStyle w:val="Points"/>
      </w:pPr>
      <w:r>
        <w:t>D’une première cartographie devant permettre de prendre en compte les évolutions des habitats sur base des imageries aériennes les plus récentes ;</w:t>
      </w:r>
    </w:p>
    <w:p w14:paraId="27B25D38" w14:textId="77777777" w:rsidR="00EF3656" w:rsidRDefault="00EF3656" w:rsidP="00EF3656">
      <w:pPr>
        <w:pStyle w:val="Points"/>
      </w:pPr>
      <w:r>
        <w:t>D’une caractérisation des habitats sur base d’une visite de terrain se concentrant en particulier sur les zones ayant évolué suite à :</w:t>
      </w:r>
    </w:p>
    <w:p w14:paraId="00AEF7C0" w14:textId="77777777" w:rsidR="00EF3656" w:rsidRDefault="00EF3656" w:rsidP="00EF3656">
      <w:pPr>
        <w:pStyle w:val="Points2"/>
      </w:pPr>
      <w:r>
        <w:t>L’exploitation quotidienne de la carrière ;</w:t>
      </w:r>
    </w:p>
    <w:p w14:paraId="53634263" w14:textId="77777777" w:rsidR="00EF3656" w:rsidRDefault="00EF3656" w:rsidP="00EF3656">
      <w:pPr>
        <w:pStyle w:val="Points2"/>
      </w:pPr>
      <w:r>
        <w:t>Des actions mises en place sur le site ;</w:t>
      </w:r>
    </w:p>
    <w:p w14:paraId="21F6AE4E" w14:textId="77777777" w:rsidR="00EF3656" w:rsidRDefault="00EF3656" w:rsidP="00EF3656">
      <w:pPr>
        <w:pStyle w:val="Points2"/>
      </w:pPr>
      <w:r>
        <w:t>L’évolution naturelle de secteur hors activité.</w:t>
      </w:r>
    </w:p>
    <w:p w14:paraId="4467D3B6" w14:textId="0282F051" w:rsidR="00D94995" w:rsidRDefault="00721A3C" w:rsidP="00D94995">
      <w:pPr>
        <w:pStyle w:val="Corp"/>
        <w:rPr>
          <w:i/>
        </w:rPr>
      </w:pPr>
      <w:r>
        <w:rPr>
          <w:i/>
        </w:rPr>
        <w:t>La</w:t>
      </w:r>
      <w:r w:rsidR="00D94995" w:rsidRPr="00EC044D">
        <w:rPr>
          <w:i/>
        </w:rPr>
        <w:t xml:space="preserve"> cartographie </w:t>
      </w:r>
      <w:r>
        <w:rPr>
          <w:i/>
        </w:rPr>
        <w:t xml:space="preserve">d’habitats </w:t>
      </w:r>
      <w:r w:rsidR="00D94995" w:rsidRPr="00EC044D">
        <w:rPr>
          <w:i/>
        </w:rPr>
        <w:t xml:space="preserve">pourra se baser sur les </w:t>
      </w:r>
      <w:r w:rsidRPr="00721A3C">
        <w:rPr>
          <w:i/>
        </w:rPr>
        <w:t>fichiers</w:t>
      </w:r>
      <w:r>
        <w:t xml:space="preserve"> </w:t>
      </w:r>
      <w:r w:rsidR="00D94995" w:rsidRPr="00EC044D">
        <w:rPr>
          <w:i/>
        </w:rPr>
        <w:t xml:space="preserve">shapefiles et projet types fournis </w:t>
      </w:r>
      <w:r w:rsidR="00D94995">
        <w:rPr>
          <w:i/>
        </w:rPr>
        <w:t>dans le cadre de l’étape de transfert des données.</w:t>
      </w:r>
    </w:p>
    <w:p w14:paraId="207B3956" w14:textId="64727AFF" w:rsidR="00EF3656" w:rsidRDefault="00EF3656" w:rsidP="00EF3656">
      <w:pPr>
        <w:pStyle w:val="Titre3OK"/>
      </w:pPr>
      <w:bookmarkStart w:id="54" w:name="_Toc89875294"/>
      <w:r>
        <w:t>Propositions d’actions</w:t>
      </w:r>
      <w:bookmarkEnd w:id="54"/>
    </w:p>
    <w:p w14:paraId="06D56840" w14:textId="77777777" w:rsidR="001369B2" w:rsidRDefault="00EF3656" w:rsidP="00721A3C">
      <w:pPr>
        <w:pStyle w:val="Corp"/>
      </w:pPr>
      <w:r>
        <w:t>U</w:t>
      </w:r>
      <w:r w:rsidR="00721A3C">
        <w:t>ne cartographie simplifiée de propositions pour les Unités d’Actions du plan de gestion</w:t>
      </w:r>
      <w:r>
        <w:t xml:space="preserve"> sera réalisée sur base :</w:t>
      </w:r>
    </w:p>
    <w:p w14:paraId="55CB8E31" w14:textId="212796EB" w:rsidR="00D94995" w:rsidRPr="00A379B7" w:rsidRDefault="00721A3C" w:rsidP="00D94995">
      <w:pPr>
        <w:pStyle w:val="Points"/>
      </w:pPr>
      <w:r>
        <w:t>D’une visite de terrain devant permettre</w:t>
      </w:r>
      <w:r w:rsidR="00D94995">
        <w:t xml:space="preserve"> </w:t>
      </w:r>
      <w:r>
        <w:t xml:space="preserve">d’identifier des propositions </w:t>
      </w:r>
      <w:r w:rsidR="00D94995">
        <w:t xml:space="preserve">pour la mise en œuvre de </w:t>
      </w:r>
      <w:r w:rsidR="00EF3656">
        <w:t>nouveaux éléments d’actions</w:t>
      </w:r>
      <w:r w:rsidR="00D94995">
        <w:t xml:space="preserve"> pour les 5 années suivant</w:t>
      </w:r>
      <w:r>
        <w:t xml:space="preserve"> l’étude</w:t>
      </w:r>
      <w:r w:rsidR="00D94995">
        <w:t>.</w:t>
      </w:r>
    </w:p>
    <w:p w14:paraId="7D1AD8B8" w14:textId="77777777" w:rsidR="00D94995" w:rsidRDefault="00D94995" w:rsidP="006F2D17">
      <w:pPr>
        <w:pStyle w:val="Titre3OK"/>
      </w:pPr>
      <w:bookmarkStart w:id="55" w:name="_Toc89875295"/>
      <w:r>
        <w:lastRenderedPageBreak/>
        <w:t>Format de l’encodage des données</w:t>
      </w:r>
      <w:bookmarkEnd w:id="55"/>
    </w:p>
    <w:p w14:paraId="09F912C4" w14:textId="0002D476" w:rsidR="00D94995" w:rsidRDefault="00EF3656" w:rsidP="00D94995">
      <w:pPr>
        <w:pStyle w:val="Corp"/>
      </w:pPr>
      <w:r>
        <w:t xml:space="preserve">La cartographie consistera en la réalisation de </w:t>
      </w:r>
      <w:r w:rsidR="00D94995">
        <w:t xml:space="preserve">4 </w:t>
      </w:r>
      <w:r w:rsidR="00721A3C">
        <w:t xml:space="preserve">fichiers </w:t>
      </w:r>
      <w:r w:rsidR="00D94995">
        <w:t>shapefiles :</w:t>
      </w:r>
    </w:p>
    <w:p w14:paraId="3351AFDD" w14:textId="42276E36" w:rsidR="00D94995" w:rsidRPr="00A379B7" w:rsidRDefault="00D94995" w:rsidP="00D94995">
      <w:pPr>
        <w:pStyle w:val="Points"/>
      </w:pPr>
      <w:r>
        <w:t>1 shapefile « habitats » de type polygones dont la</w:t>
      </w:r>
      <w:r w:rsidRPr="00A379B7">
        <w:t xml:space="preserve"> table d’attributs reprendr</w:t>
      </w:r>
      <w:r>
        <w:t>a</w:t>
      </w:r>
      <w:r w:rsidRPr="00A379B7">
        <w:t xml:space="preserve"> au minimum les champs suivants à compléter pour tous les habitats du périmètre de la carrière :</w:t>
      </w:r>
    </w:p>
    <w:p w14:paraId="5FD46FC6" w14:textId="77777777" w:rsidR="00D94995" w:rsidRPr="00184593" w:rsidRDefault="00D94995" w:rsidP="00D94995">
      <w:pPr>
        <w:pStyle w:val="Points2"/>
        <w:rPr>
          <w:rStyle w:val="lblstation"/>
          <w:b/>
        </w:rPr>
      </w:pPr>
      <w:r w:rsidRPr="00184593">
        <w:rPr>
          <w:b/>
        </w:rPr>
        <w:t>« Code_Habitat</w:t>
      </w:r>
      <w:r>
        <w:rPr>
          <w:b/>
        </w:rPr>
        <w:t> » ;</w:t>
      </w:r>
    </w:p>
    <w:p w14:paraId="73D0EB7F" w14:textId="77777777" w:rsidR="00D94995" w:rsidRPr="00A379B7" w:rsidRDefault="00D94995" w:rsidP="00D94995">
      <w:pPr>
        <w:pStyle w:val="Points2"/>
      </w:pPr>
      <w:r w:rsidRPr="00A379B7">
        <w:rPr>
          <w:b/>
        </w:rPr>
        <w:t xml:space="preserve">« Annee » </w:t>
      </w:r>
      <w:r w:rsidRPr="00A379B7">
        <w:t>: Année du relevé ;</w:t>
      </w:r>
    </w:p>
    <w:p w14:paraId="30E76EE8" w14:textId="77777777" w:rsidR="00D94995" w:rsidRPr="00E835BB" w:rsidRDefault="00D94995" w:rsidP="00D94995">
      <w:pPr>
        <w:pStyle w:val="Points2"/>
      </w:pPr>
      <w:r w:rsidRPr="00E835BB">
        <w:rPr>
          <w:b/>
        </w:rPr>
        <w:t>« Obse » :</w:t>
      </w:r>
      <w:r w:rsidRPr="00E835BB">
        <w:t xml:space="preserve"> « Initiale prénom + Nom » </w:t>
      </w:r>
      <w:r w:rsidRPr="00E835BB">
        <w:rPr>
          <w:i/>
        </w:rPr>
        <w:t>(ex : TKi)</w:t>
      </w:r>
      <w:r w:rsidRPr="00E835BB">
        <w:t> ;</w:t>
      </w:r>
    </w:p>
    <w:p w14:paraId="39969937" w14:textId="47379734" w:rsidR="00D94995" w:rsidRPr="00E835BB" w:rsidRDefault="00D94995" w:rsidP="00D94995">
      <w:pPr>
        <w:pStyle w:val="Points2"/>
      </w:pPr>
      <w:r w:rsidRPr="00E835BB">
        <w:rPr>
          <w:b/>
        </w:rPr>
        <w:t>« Code_Action » :</w:t>
      </w:r>
      <w:r w:rsidRPr="00E835BB">
        <w:t xml:space="preserve"> Code « LIFE in Quarries » + « _ » + identifiant unique AMBREs (</w:t>
      </w:r>
      <w:r w:rsidRPr="00E835BB">
        <w:rPr>
          <w:i/>
        </w:rPr>
        <w:t>ex : ‘</w:t>
      </w:r>
      <w:r w:rsidR="003C17D9" w:rsidRPr="00E835BB">
        <w:rPr>
          <w:i/>
        </w:rPr>
        <w:t>C</w:t>
      </w:r>
      <w:r w:rsidR="003C17D9">
        <w:rPr>
          <w:i/>
        </w:rPr>
        <w:t>3</w:t>
      </w:r>
      <w:r w:rsidR="003C17D9" w:rsidRPr="00E835BB">
        <w:rPr>
          <w:i/>
        </w:rPr>
        <w:t>e</w:t>
      </w:r>
      <w:r w:rsidRPr="00E835BB">
        <w:rPr>
          <w:i/>
        </w:rPr>
        <w:t>_2541’ </w:t>
      </w:r>
      <w:r w:rsidRPr="00E835BB">
        <w:t>pour l’élément de prairie de fauche (code C3e</w:t>
      </w:r>
      <w:r w:rsidR="003C17D9">
        <w:t xml:space="preserve"> (voir </w:t>
      </w:r>
      <w:r w:rsidR="003739DB">
        <w:fldChar w:fldCharType="begin"/>
      </w:r>
      <w:r w:rsidR="003739DB">
        <w:instrText xml:space="preserve"> REF _Ref89875442 \r \h </w:instrText>
      </w:r>
      <w:r w:rsidR="003739DB">
        <w:fldChar w:fldCharType="separate"/>
      </w:r>
      <w:r w:rsidR="003739DB">
        <w:t>2.1.1</w:t>
      </w:r>
      <w:r w:rsidR="003739DB">
        <w:fldChar w:fldCharType="end"/>
      </w:r>
      <w:r w:rsidR="003739DB">
        <w:t xml:space="preserve"> et </w:t>
      </w:r>
      <w:r w:rsidR="003739DB">
        <w:fldChar w:fldCharType="begin"/>
      </w:r>
      <w:r w:rsidR="003739DB">
        <w:instrText xml:space="preserve"> REF _Ref89875447 \r \h </w:instrText>
      </w:r>
      <w:r w:rsidR="003739DB">
        <w:fldChar w:fldCharType="separate"/>
      </w:r>
      <w:r w:rsidR="003739DB">
        <w:t>2.1.2</w:t>
      </w:r>
      <w:r w:rsidR="003739DB">
        <w:fldChar w:fldCharType="end"/>
      </w:r>
      <w:r w:rsidR="003C17D9">
        <w:t>)</w:t>
      </w:r>
      <w:r w:rsidRPr="00E835BB">
        <w:t>) portant l’ID_AMBREs n°2541) ;</w:t>
      </w:r>
    </w:p>
    <w:p w14:paraId="6180B223" w14:textId="7DBBDC23" w:rsidR="00D94995" w:rsidRPr="00E835BB" w:rsidRDefault="00D94995" w:rsidP="00D94995">
      <w:pPr>
        <w:pStyle w:val="Points2"/>
      </w:pPr>
      <w:r w:rsidRPr="00E835BB">
        <w:t>« </w:t>
      </w:r>
      <w:r w:rsidRPr="00E835BB">
        <w:rPr>
          <w:b/>
        </w:rPr>
        <w:t>Typo_WalEunis</w:t>
      </w:r>
      <w:r w:rsidRPr="00E835BB">
        <w:t> » : code WalEunis adapté au contexte carrier</w:t>
      </w:r>
      <w:r w:rsidR="007D470E">
        <w:t> ;</w:t>
      </w:r>
    </w:p>
    <w:p w14:paraId="213EDCC8" w14:textId="2AF938B5" w:rsidR="00D94995" w:rsidRPr="00E835BB" w:rsidRDefault="00D94995" w:rsidP="00D94995">
      <w:pPr>
        <w:pStyle w:val="Points2"/>
      </w:pPr>
      <w:r w:rsidRPr="00E835BB">
        <w:t>« </w:t>
      </w:r>
      <w:r w:rsidRPr="00E835BB">
        <w:rPr>
          <w:b/>
        </w:rPr>
        <w:t>Eunis_simp</w:t>
      </w:r>
      <w:r w:rsidRPr="00E835BB">
        <w:t> » : code WalEunis simplifié (c.-à-d., niveau 2 de la typologie WalEunis)</w:t>
      </w:r>
      <w:r w:rsidR="007D470E">
        <w:t> ;</w:t>
      </w:r>
    </w:p>
    <w:p w14:paraId="03A8A5FF" w14:textId="77777777" w:rsidR="00D94995" w:rsidRPr="00E835BB" w:rsidRDefault="00D94995" w:rsidP="00D94995">
      <w:pPr>
        <w:pStyle w:val="Points2"/>
      </w:pPr>
      <w:r w:rsidRPr="00E835BB">
        <w:t>« </w:t>
      </w:r>
      <w:r w:rsidRPr="00E835BB">
        <w:rPr>
          <w:b/>
        </w:rPr>
        <w:t>Eunis_souhait</w:t>
      </w:r>
      <w:r w:rsidRPr="00E835BB">
        <w:t> » : Priorité d’Habitat WalEunis souhaitable vers lequel la zone pourrait évoluer (dans son entièreté ou en partie) ;</w:t>
      </w:r>
    </w:p>
    <w:p w14:paraId="77F4EA18" w14:textId="77777777" w:rsidR="00D94995" w:rsidRDefault="00D94995" w:rsidP="00D94995">
      <w:pPr>
        <w:pStyle w:val="Points2"/>
      </w:pPr>
      <w:r w:rsidRPr="00A379B7">
        <w:t xml:space="preserve"> « </w:t>
      </w:r>
      <w:r w:rsidRPr="00A379B7">
        <w:rPr>
          <w:b/>
        </w:rPr>
        <w:t>Rem</w:t>
      </w:r>
      <w:r w:rsidRPr="00A379B7">
        <w:t> » : Remarques éventuelles.</w:t>
      </w:r>
    </w:p>
    <w:p w14:paraId="09C59F58" w14:textId="6F9CB790" w:rsidR="00D94995" w:rsidRDefault="00D94995" w:rsidP="00D94995">
      <w:pPr>
        <w:pStyle w:val="Points"/>
      </w:pPr>
      <w:r>
        <w:t>3 shapefiles de types points, lignes et polygones dont les</w:t>
      </w:r>
      <w:r w:rsidRPr="00A379B7">
        <w:t xml:space="preserve"> tables d’attributs reprendr</w:t>
      </w:r>
      <w:r>
        <w:t>ont</w:t>
      </w:r>
      <w:r w:rsidRPr="00A379B7">
        <w:t xml:space="preserve"> </w:t>
      </w:r>
      <w:r>
        <w:t>les orientations de mises en œuvre pour les 5 années suivantes. Les</w:t>
      </w:r>
      <w:r w:rsidRPr="00A379B7">
        <w:t xml:space="preserve"> tables d’attributs </w:t>
      </w:r>
      <w:r>
        <w:t xml:space="preserve">présenteront une structure commune et </w:t>
      </w:r>
      <w:r w:rsidRPr="00A379B7">
        <w:t>reprendr</w:t>
      </w:r>
      <w:r>
        <w:t>ont</w:t>
      </w:r>
      <w:r w:rsidRPr="00A379B7">
        <w:t xml:space="preserve"> au minimum les champs</w:t>
      </w:r>
      <w:r>
        <w:t> :</w:t>
      </w:r>
    </w:p>
    <w:p w14:paraId="7D7EB9EC" w14:textId="77777777" w:rsidR="00D94995" w:rsidRDefault="00D94995" w:rsidP="00D94995">
      <w:pPr>
        <w:pStyle w:val="Points2"/>
      </w:pPr>
      <w:r w:rsidRPr="006058C2">
        <w:rPr>
          <w:b/>
        </w:rPr>
        <w:t>«</w:t>
      </w:r>
      <w:r>
        <w:rPr>
          <w:b/>
        </w:rPr>
        <w:t xml:space="preserve"> Prop</w:t>
      </w:r>
      <w:r w:rsidRPr="006058C2">
        <w:rPr>
          <w:b/>
        </w:rPr>
        <w:t>_Action »</w:t>
      </w:r>
      <w:r>
        <w:t> : Champ destiné à identifier les nouvelles propositions d’actions :</w:t>
      </w:r>
    </w:p>
    <w:p w14:paraId="01AF9377" w14:textId="77777777" w:rsidR="00D94995" w:rsidRDefault="00D94995" w:rsidP="00D94995">
      <w:pPr>
        <w:pStyle w:val="Points3"/>
      </w:pPr>
      <w:r>
        <w:t>Pour les actions ponctuelles :</w:t>
      </w:r>
    </w:p>
    <w:p w14:paraId="47B8F21B" w14:textId="77777777" w:rsidR="00D94995" w:rsidRDefault="00D94995" w:rsidP="00D94995">
      <w:pPr>
        <w:pStyle w:val="Points3"/>
        <w:numPr>
          <w:ilvl w:val="3"/>
          <w:numId w:val="6"/>
        </w:numPr>
        <w:rPr>
          <w:b w:val="0"/>
        </w:rPr>
      </w:pPr>
      <w:r>
        <w:rPr>
          <w:b w:val="0"/>
        </w:rPr>
        <w:t>« </w:t>
      </w:r>
      <w:r w:rsidRPr="00EC044D">
        <w:rPr>
          <w:b w:val="0"/>
        </w:rPr>
        <w:t>C2a</w:t>
      </w:r>
      <w:r>
        <w:rPr>
          <w:b w:val="0"/>
        </w:rPr>
        <w:t> »</w:t>
      </w:r>
      <w:r w:rsidRPr="00EC044D">
        <w:rPr>
          <w:b w:val="0"/>
        </w:rPr>
        <w:t xml:space="preserve"> – Plans d’eau temporaires ;</w:t>
      </w:r>
    </w:p>
    <w:p w14:paraId="1D2CC04B" w14:textId="77777777" w:rsidR="00D94995" w:rsidRPr="00EC044D" w:rsidRDefault="00D94995" w:rsidP="00D94995">
      <w:pPr>
        <w:pStyle w:val="Points3"/>
        <w:numPr>
          <w:ilvl w:val="3"/>
          <w:numId w:val="6"/>
        </w:numPr>
        <w:rPr>
          <w:b w:val="0"/>
        </w:rPr>
      </w:pPr>
      <w:r>
        <w:rPr>
          <w:b w:val="0"/>
        </w:rPr>
        <w:t>« </w:t>
      </w:r>
      <w:r w:rsidRPr="00EC044D">
        <w:rPr>
          <w:b w:val="0"/>
        </w:rPr>
        <w:t>C2c</w:t>
      </w:r>
      <w:r>
        <w:rPr>
          <w:b w:val="0"/>
        </w:rPr>
        <w:t> »</w:t>
      </w:r>
      <w:r w:rsidRPr="00EC044D">
        <w:rPr>
          <w:b w:val="0"/>
        </w:rPr>
        <w:t xml:space="preserve"> – Falaises à Hirondelles ;</w:t>
      </w:r>
    </w:p>
    <w:p w14:paraId="58D9B67D" w14:textId="77777777" w:rsidR="00D94995" w:rsidRPr="00EC044D" w:rsidRDefault="00D94995" w:rsidP="00D94995">
      <w:pPr>
        <w:pStyle w:val="Points3"/>
        <w:numPr>
          <w:ilvl w:val="3"/>
          <w:numId w:val="6"/>
        </w:numPr>
        <w:rPr>
          <w:b w:val="0"/>
        </w:rPr>
      </w:pPr>
      <w:r>
        <w:rPr>
          <w:b w:val="0"/>
        </w:rPr>
        <w:t>« </w:t>
      </w:r>
      <w:r w:rsidRPr="00EC044D">
        <w:rPr>
          <w:b w:val="0"/>
        </w:rPr>
        <w:t>C2c</w:t>
      </w:r>
      <w:r>
        <w:rPr>
          <w:b w:val="0"/>
        </w:rPr>
        <w:t> »</w:t>
      </w:r>
      <w:r w:rsidRPr="00EC044D">
        <w:rPr>
          <w:b w:val="0"/>
        </w:rPr>
        <w:t xml:space="preserve"> – Talus à abeilles solitaires ;</w:t>
      </w:r>
    </w:p>
    <w:p w14:paraId="7359632A" w14:textId="77777777" w:rsidR="001369B2" w:rsidRDefault="00D94995" w:rsidP="00D94995">
      <w:pPr>
        <w:pStyle w:val="Points3"/>
        <w:numPr>
          <w:ilvl w:val="3"/>
          <w:numId w:val="6"/>
        </w:numPr>
        <w:rPr>
          <w:b w:val="0"/>
        </w:rPr>
      </w:pPr>
      <w:r>
        <w:rPr>
          <w:b w:val="0"/>
        </w:rPr>
        <w:t>« </w:t>
      </w:r>
      <w:r w:rsidRPr="00EC044D">
        <w:rPr>
          <w:b w:val="0"/>
        </w:rPr>
        <w:t>C2e</w:t>
      </w:r>
      <w:r>
        <w:rPr>
          <w:b w:val="0"/>
        </w:rPr>
        <w:t> »</w:t>
      </w:r>
      <w:r w:rsidRPr="00EC044D">
        <w:rPr>
          <w:b w:val="0"/>
        </w:rPr>
        <w:t xml:space="preserve"> – Abris ;</w:t>
      </w:r>
    </w:p>
    <w:p w14:paraId="726DBCB5" w14:textId="29F33C34" w:rsidR="00D94995" w:rsidRPr="00EC044D" w:rsidRDefault="00D94995" w:rsidP="00D94995">
      <w:pPr>
        <w:pStyle w:val="Points3"/>
        <w:numPr>
          <w:ilvl w:val="3"/>
          <w:numId w:val="6"/>
        </w:numPr>
        <w:rPr>
          <w:b w:val="0"/>
        </w:rPr>
      </w:pPr>
      <w:r>
        <w:rPr>
          <w:b w:val="0"/>
        </w:rPr>
        <w:t>« </w:t>
      </w:r>
      <w:r w:rsidRPr="00EC044D">
        <w:rPr>
          <w:b w:val="0"/>
        </w:rPr>
        <w:t>C3a</w:t>
      </w:r>
      <w:r>
        <w:rPr>
          <w:b w:val="0"/>
        </w:rPr>
        <w:t> »</w:t>
      </w:r>
      <w:r w:rsidRPr="00EC044D">
        <w:rPr>
          <w:b w:val="0"/>
        </w:rPr>
        <w:t xml:space="preserve"> – Plans d’eau permanents ;</w:t>
      </w:r>
    </w:p>
    <w:p w14:paraId="76ED56D3" w14:textId="77777777" w:rsidR="00D94995" w:rsidRPr="00EC044D" w:rsidRDefault="00D94995" w:rsidP="00D94995">
      <w:pPr>
        <w:pStyle w:val="Points3"/>
        <w:numPr>
          <w:ilvl w:val="3"/>
          <w:numId w:val="6"/>
        </w:numPr>
        <w:rPr>
          <w:b w:val="0"/>
        </w:rPr>
      </w:pPr>
      <w:r>
        <w:rPr>
          <w:b w:val="0"/>
        </w:rPr>
        <w:t>« </w:t>
      </w:r>
      <w:r w:rsidRPr="00EC044D">
        <w:rPr>
          <w:b w:val="0"/>
        </w:rPr>
        <w:t>C3c</w:t>
      </w:r>
      <w:r>
        <w:rPr>
          <w:b w:val="0"/>
        </w:rPr>
        <w:t> »</w:t>
      </w:r>
      <w:r w:rsidRPr="00EC044D">
        <w:rPr>
          <w:b w:val="0"/>
        </w:rPr>
        <w:t xml:space="preserve"> – Plateformes à Sternes/à Goélands/Ilots ;</w:t>
      </w:r>
    </w:p>
    <w:p w14:paraId="0A28CC39" w14:textId="77777777" w:rsidR="00D94995" w:rsidRPr="00EC044D" w:rsidRDefault="00D94995" w:rsidP="00D94995">
      <w:pPr>
        <w:pStyle w:val="Points3"/>
        <w:numPr>
          <w:ilvl w:val="3"/>
          <w:numId w:val="6"/>
        </w:numPr>
        <w:rPr>
          <w:b w:val="0"/>
        </w:rPr>
      </w:pPr>
      <w:r>
        <w:rPr>
          <w:b w:val="0"/>
        </w:rPr>
        <w:t>« </w:t>
      </w:r>
      <w:r w:rsidRPr="00EC044D">
        <w:rPr>
          <w:b w:val="0"/>
        </w:rPr>
        <w:t>C3d</w:t>
      </w:r>
      <w:r>
        <w:rPr>
          <w:b w:val="0"/>
        </w:rPr>
        <w:t> »</w:t>
      </w:r>
      <w:r w:rsidRPr="00EC044D">
        <w:rPr>
          <w:b w:val="0"/>
        </w:rPr>
        <w:t xml:space="preserve"> – Galeries/Gites à Chauves</w:t>
      </w:r>
      <w:r w:rsidRPr="00EC044D">
        <w:rPr>
          <w:b w:val="0"/>
        </w:rPr>
        <w:noBreakHyphen/>
        <w:t>souris ;</w:t>
      </w:r>
    </w:p>
    <w:p w14:paraId="6BE4A562" w14:textId="77777777" w:rsidR="001369B2" w:rsidRDefault="00D94995" w:rsidP="00D94995">
      <w:pPr>
        <w:pStyle w:val="Points3"/>
        <w:rPr>
          <w:b w:val="0"/>
        </w:rPr>
      </w:pPr>
      <w:r>
        <w:t>Pour les actions linéaires :</w:t>
      </w:r>
    </w:p>
    <w:p w14:paraId="684FAFF7" w14:textId="40D95026" w:rsidR="00D94995" w:rsidRPr="00EC044D" w:rsidRDefault="00D94995" w:rsidP="00D94995">
      <w:pPr>
        <w:pStyle w:val="Points3"/>
        <w:numPr>
          <w:ilvl w:val="3"/>
          <w:numId w:val="6"/>
        </w:numPr>
        <w:rPr>
          <w:b w:val="0"/>
        </w:rPr>
      </w:pPr>
      <w:r>
        <w:rPr>
          <w:b w:val="0"/>
        </w:rPr>
        <w:t>« </w:t>
      </w:r>
      <w:r w:rsidRPr="00EC044D">
        <w:rPr>
          <w:b w:val="0"/>
        </w:rPr>
        <w:t>C3b</w:t>
      </w:r>
      <w:r>
        <w:rPr>
          <w:b w:val="0"/>
        </w:rPr>
        <w:t> »</w:t>
      </w:r>
      <w:r w:rsidRPr="00EC044D">
        <w:rPr>
          <w:b w:val="0"/>
        </w:rPr>
        <w:t xml:space="preserve"> – Berges en pentes douces ;</w:t>
      </w:r>
    </w:p>
    <w:p w14:paraId="541E80C1" w14:textId="77777777" w:rsidR="00D94995" w:rsidRDefault="00D94995" w:rsidP="00D94995">
      <w:pPr>
        <w:pStyle w:val="Points3"/>
        <w:numPr>
          <w:ilvl w:val="3"/>
          <w:numId w:val="6"/>
        </w:numPr>
      </w:pPr>
      <w:r w:rsidRPr="00EC044D">
        <w:rPr>
          <w:b w:val="0"/>
        </w:rPr>
        <w:t>« C3h » – Pierriers linéaires ;</w:t>
      </w:r>
    </w:p>
    <w:p w14:paraId="0A4B8437" w14:textId="77777777" w:rsidR="001369B2" w:rsidRDefault="00D94995" w:rsidP="00D94995">
      <w:pPr>
        <w:pStyle w:val="Points3"/>
        <w:rPr>
          <w:b w:val="0"/>
        </w:rPr>
      </w:pPr>
      <w:r>
        <w:t>Pour les actions surfaciques :</w:t>
      </w:r>
    </w:p>
    <w:p w14:paraId="3D2E11E4" w14:textId="1634FFF1" w:rsidR="00D94995" w:rsidRPr="00EC044D" w:rsidRDefault="00D94995" w:rsidP="00D94995">
      <w:pPr>
        <w:pStyle w:val="Points3"/>
        <w:numPr>
          <w:ilvl w:val="3"/>
          <w:numId w:val="6"/>
        </w:numPr>
        <w:rPr>
          <w:b w:val="0"/>
        </w:rPr>
      </w:pPr>
      <w:r>
        <w:rPr>
          <w:b w:val="0"/>
        </w:rPr>
        <w:t>« </w:t>
      </w:r>
      <w:r w:rsidRPr="00EC044D">
        <w:rPr>
          <w:b w:val="0"/>
        </w:rPr>
        <w:t>C2b</w:t>
      </w:r>
      <w:r>
        <w:rPr>
          <w:b w:val="0"/>
        </w:rPr>
        <w:t> »</w:t>
      </w:r>
      <w:r w:rsidRPr="00EC044D">
        <w:rPr>
          <w:b w:val="0"/>
        </w:rPr>
        <w:t xml:space="preserve"> – Pelouses pionnières ;</w:t>
      </w:r>
    </w:p>
    <w:p w14:paraId="2B712A40" w14:textId="51B4B21A" w:rsidR="00D94995" w:rsidRPr="00EC044D" w:rsidRDefault="00D94995" w:rsidP="00D94995">
      <w:pPr>
        <w:pStyle w:val="Points3"/>
        <w:numPr>
          <w:ilvl w:val="3"/>
          <w:numId w:val="6"/>
        </w:numPr>
        <w:rPr>
          <w:b w:val="0"/>
        </w:rPr>
      </w:pPr>
      <w:r>
        <w:rPr>
          <w:b w:val="0"/>
        </w:rPr>
        <w:t>« </w:t>
      </w:r>
      <w:r w:rsidRPr="00EC044D">
        <w:rPr>
          <w:b w:val="0"/>
        </w:rPr>
        <w:t>C3e</w:t>
      </w:r>
      <w:r>
        <w:rPr>
          <w:b w:val="0"/>
        </w:rPr>
        <w:t> »</w:t>
      </w:r>
      <w:r w:rsidRPr="00EC044D">
        <w:rPr>
          <w:b w:val="0"/>
        </w:rPr>
        <w:t xml:space="preserve"> – Prairies de fauches ;</w:t>
      </w:r>
    </w:p>
    <w:p w14:paraId="2F6EAB99" w14:textId="77777777" w:rsidR="00D94995" w:rsidRPr="00EC044D" w:rsidRDefault="00D94995" w:rsidP="00D94995">
      <w:pPr>
        <w:pStyle w:val="Points3"/>
        <w:numPr>
          <w:ilvl w:val="3"/>
          <w:numId w:val="6"/>
        </w:numPr>
        <w:rPr>
          <w:b w:val="0"/>
        </w:rPr>
      </w:pPr>
      <w:r>
        <w:rPr>
          <w:b w:val="0"/>
        </w:rPr>
        <w:t>« </w:t>
      </w:r>
      <w:r w:rsidRPr="00EC044D">
        <w:rPr>
          <w:b w:val="0"/>
        </w:rPr>
        <w:t>C3f</w:t>
      </w:r>
      <w:r>
        <w:rPr>
          <w:b w:val="0"/>
        </w:rPr>
        <w:t> »</w:t>
      </w:r>
      <w:r w:rsidRPr="00EC044D">
        <w:rPr>
          <w:b w:val="0"/>
        </w:rPr>
        <w:t xml:space="preserve"> – Pelouses pâturées ;</w:t>
      </w:r>
    </w:p>
    <w:p w14:paraId="43B9D7F6" w14:textId="77777777" w:rsidR="00D94995" w:rsidRPr="00E203D3" w:rsidRDefault="00D94995" w:rsidP="006F2D17">
      <w:pPr>
        <w:pStyle w:val="Titre3OK"/>
      </w:pPr>
      <w:bookmarkStart w:id="56" w:name="_Toc89875296"/>
      <w:r>
        <w:t>Contenu du rapport</w:t>
      </w:r>
      <w:bookmarkEnd w:id="56"/>
    </w:p>
    <w:p w14:paraId="4B9EC7DE" w14:textId="77777777" w:rsidR="00D94995" w:rsidRDefault="00D94995" w:rsidP="00D94995">
      <w:pPr>
        <w:pStyle w:val="Corp"/>
      </w:pPr>
      <w:r>
        <w:t>Le rapport inclura une cartographie actualisée des habitats et propositions d’actions sous forme de 2 cartes principales :</w:t>
      </w:r>
    </w:p>
    <w:p w14:paraId="25665EC6" w14:textId="77777777" w:rsidR="00D94995" w:rsidRDefault="00D94995" w:rsidP="00D94995">
      <w:pPr>
        <w:pStyle w:val="Points"/>
      </w:pPr>
      <w:r>
        <w:t>Une cartographie des habitats WalEunis identifiés basée sur le champ « Eunis_simp » de la table d’attributs cartographie ;</w:t>
      </w:r>
    </w:p>
    <w:p w14:paraId="634EA493" w14:textId="08DC7294" w:rsidR="00D94995" w:rsidRPr="00A379B7" w:rsidRDefault="00D94995" w:rsidP="00D94995">
      <w:pPr>
        <w:pStyle w:val="Points"/>
      </w:pPr>
      <w:r>
        <w:t xml:space="preserve">Une cartographie des nouvelles propositions d’actions à destination </w:t>
      </w:r>
      <w:r w:rsidR="00E01EA8">
        <w:t>de l’exploitant</w:t>
      </w:r>
      <w:r>
        <w:t>.</w:t>
      </w:r>
    </w:p>
    <w:p w14:paraId="5B0C82A7" w14:textId="77777777" w:rsidR="00D94995" w:rsidRPr="000F7068" w:rsidRDefault="00D94995" w:rsidP="00D94995">
      <w:pPr>
        <w:pStyle w:val="Corp"/>
      </w:pPr>
      <w:r w:rsidRPr="00EC044D">
        <w:rPr>
          <w:i/>
        </w:rPr>
        <w:lastRenderedPageBreak/>
        <w:t>A cette fin, un projet ArcMap est mis à disposition des experts</w:t>
      </w:r>
      <w:r>
        <w:t xml:space="preserve"> </w:t>
      </w:r>
      <w:r>
        <w:rPr>
          <w:i/>
        </w:rPr>
        <w:t>dans le cadre de l’étape de transfert des données.</w:t>
      </w:r>
    </w:p>
    <w:p w14:paraId="75480924" w14:textId="1526AC8C" w:rsidR="00391EB5" w:rsidRPr="00E01EA8" w:rsidRDefault="007B66EA" w:rsidP="00E01EA8">
      <w:pPr>
        <w:pStyle w:val="Titre2OK"/>
      </w:pPr>
      <w:r>
        <w:br w:type="column"/>
      </w:r>
      <w:bookmarkStart w:id="57" w:name="_Toc89875297"/>
      <w:r w:rsidR="00693E3E" w:rsidRPr="00E01EA8">
        <w:lastRenderedPageBreak/>
        <w:t xml:space="preserve">Phase de </w:t>
      </w:r>
      <w:r w:rsidR="00391EB5" w:rsidRPr="00E01EA8">
        <w:t>Restitution des résultats et état des lieux de l’engagement</w:t>
      </w:r>
      <w:r w:rsidR="00931E78" w:rsidRPr="00931E78">
        <w:t xml:space="preserve"> </w:t>
      </w:r>
      <w:r w:rsidR="00931E78">
        <w:t xml:space="preserve">- </w:t>
      </w:r>
      <w:r w:rsidR="00931E78" w:rsidRPr="00E01EA8">
        <w:t>Actualisation du plan de gestion</w:t>
      </w:r>
      <w:bookmarkEnd w:id="57"/>
    </w:p>
    <w:p w14:paraId="001A880F" w14:textId="30846CB3" w:rsidR="00E01EA8" w:rsidRDefault="00E01EA8" w:rsidP="00E01EA8">
      <w:pPr>
        <w:pStyle w:val="Corp"/>
      </w:pPr>
      <w:r>
        <w:rPr>
          <w:lang w:eastAsia="fr-BE"/>
        </w:rPr>
        <w:t xml:space="preserve">Suite à l’encodage et à la rédaction d’une première version du rapport, dans une quatrième phase, l’expert planifiera, avec </w:t>
      </w:r>
      <w:r>
        <w:t xml:space="preserve">l’exploitant, une </w:t>
      </w:r>
      <w:r w:rsidRPr="00505059">
        <w:rPr>
          <w:b/>
          <w:u w:val="single"/>
        </w:rPr>
        <w:t>réunion de restitution</w:t>
      </w:r>
      <w:r w:rsidR="00931E78">
        <w:rPr>
          <w:b/>
          <w:u w:val="single"/>
        </w:rPr>
        <w:t xml:space="preserve"> et de travail</w:t>
      </w:r>
      <w:r>
        <w:t xml:space="preserve"> visant à :</w:t>
      </w:r>
    </w:p>
    <w:p w14:paraId="0A3256CA" w14:textId="36013353" w:rsidR="00E01EA8" w:rsidRDefault="00E01EA8" w:rsidP="00E01EA8">
      <w:pPr>
        <w:pStyle w:val="Points"/>
      </w:pPr>
      <w:r>
        <w:t xml:space="preserve">Identifier les éléments ne répondant plus </w:t>
      </w:r>
      <w:r w:rsidR="004D28CF">
        <w:t>aux</w:t>
      </w:r>
      <w:r>
        <w:t xml:space="preserve"> critères de validité à déclasser ou gérer ;</w:t>
      </w:r>
    </w:p>
    <w:p w14:paraId="77F97D71" w14:textId="147813FA" w:rsidR="00E01EA8" w:rsidRDefault="00E01EA8" w:rsidP="00E01EA8">
      <w:pPr>
        <w:pStyle w:val="Points"/>
      </w:pPr>
      <w:r>
        <w:t>Identifier les principaux résultats biologiques du suivi en se concentrant en particulier sur les espèces ciblées par le plan de gestion ;</w:t>
      </w:r>
    </w:p>
    <w:p w14:paraId="5DA3174A" w14:textId="22BDE088" w:rsidR="00E01EA8" w:rsidRDefault="00E01EA8" w:rsidP="00E01EA8">
      <w:pPr>
        <w:pStyle w:val="Points"/>
      </w:pPr>
      <w:r>
        <w:t>Echanger sur les propositions de nouveaux éléments d’actions </w:t>
      </w:r>
      <w:r w:rsidR="00216F09">
        <w:t xml:space="preserve">à mettre en place </w:t>
      </w:r>
      <w:r>
        <w:t>;</w:t>
      </w:r>
    </w:p>
    <w:p w14:paraId="695B867D" w14:textId="10328E61" w:rsidR="00216F09" w:rsidRDefault="00216F09" w:rsidP="00E01EA8">
      <w:pPr>
        <w:pStyle w:val="Points"/>
      </w:pPr>
      <w:r>
        <w:t>Planifier une éventuelle révision des engagements et espèces ciblées du plan de gestion</w:t>
      </w:r>
      <w:r w:rsidR="00931E78">
        <w:t> ;</w:t>
      </w:r>
    </w:p>
    <w:p w14:paraId="7DC38B9A" w14:textId="1C0F28CF" w:rsidR="00E01EA8" w:rsidRDefault="00E01EA8" w:rsidP="00216F09">
      <w:pPr>
        <w:pStyle w:val="Points"/>
      </w:pPr>
      <w:r>
        <w:t>Parcourir</w:t>
      </w:r>
      <w:r w:rsidR="004D28CF">
        <w:t>, sur le terrain,</w:t>
      </w:r>
      <w:r>
        <w:t xml:space="preserve"> les éléments d’actions nécessitant une intervention et les nouvelles propositions</w:t>
      </w:r>
      <w:r w:rsidR="00931E78">
        <w:t> ;</w:t>
      </w:r>
    </w:p>
    <w:p w14:paraId="0C9D5A27" w14:textId="50B2DF51" w:rsidR="00931E78" w:rsidRDefault="00931E78" w:rsidP="00111BD6">
      <w:pPr>
        <w:pStyle w:val="Points"/>
      </w:pPr>
      <w:r w:rsidRPr="00931E78">
        <w:rPr>
          <w:b/>
          <w:u w:val="single"/>
          <w:lang w:eastAsia="fr-BE"/>
        </w:rPr>
        <w:t>Réviser le</w:t>
      </w:r>
      <w:r w:rsidRPr="00931E78">
        <w:rPr>
          <w:b/>
          <w:u w:val="single"/>
        </w:rPr>
        <w:t xml:space="preserve"> </w:t>
      </w:r>
      <w:r w:rsidRPr="00931E78">
        <w:rPr>
          <w:b/>
          <w:u w:val="single"/>
          <w:lang w:eastAsia="fr-BE"/>
        </w:rPr>
        <w:t>plan de gestion</w:t>
      </w:r>
      <w:r>
        <w:rPr>
          <w:lang w:eastAsia="fr-BE"/>
        </w:rPr>
        <w:t xml:space="preserve"> par l’actualisation des paragraphes « </w:t>
      </w:r>
      <w:r w:rsidRPr="00931E78">
        <w:rPr>
          <w:b/>
          <w:i/>
          <w:lang w:eastAsia="fr-BE"/>
        </w:rPr>
        <w:t>Réalisations actuelles</w:t>
      </w:r>
      <w:r w:rsidRPr="00931E78">
        <w:rPr>
          <w:i/>
          <w:lang w:eastAsia="fr-BE"/>
        </w:rPr>
        <w:t> »</w:t>
      </w:r>
      <w:r w:rsidRPr="00505059">
        <w:rPr>
          <w:lang w:eastAsia="fr-BE"/>
        </w:rPr>
        <w:t xml:space="preserve"> </w:t>
      </w:r>
      <w:r>
        <w:rPr>
          <w:lang w:eastAsia="fr-BE"/>
        </w:rPr>
        <w:t xml:space="preserve">- </w:t>
      </w:r>
      <w:r w:rsidRPr="00505059">
        <w:rPr>
          <w:lang w:eastAsia="fr-BE"/>
        </w:rPr>
        <w:t xml:space="preserve">synthèse des éléments validés comme fonctionnels </w:t>
      </w:r>
      <w:r>
        <w:rPr>
          <w:lang w:eastAsia="fr-BE"/>
        </w:rPr>
        <w:t xml:space="preserve">ou nouvellement mis en place - </w:t>
      </w:r>
      <w:r w:rsidRPr="00505059">
        <w:rPr>
          <w:lang w:eastAsia="fr-BE"/>
        </w:rPr>
        <w:t>et « </w:t>
      </w:r>
      <w:r w:rsidRPr="00931E78">
        <w:rPr>
          <w:b/>
          <w:i/>
        </w:rPr>
        <w:t>Propositions pour de nouvelles mise</w:t>
      </w:r>
      <w:r w:rsidR="00C36952">
        <w:rPr>
          <w:b/>
          <w:i/>
        </w:rPr>
        <w:t>s</w:t>
      </w:r>
      <w:r w:rsidRPr="00931E78">
        <w:rPr>
          <w:b/>
          <w:i/>
        </w:rPr>
        <w:t xml:space="preserve"> en place sur la période 20xx-20yy </w:t>
      </w:r>
      <w:r w:rsidRPr="00505059">
        <w:t>» </w:t>
      </w:r>
      <w:r w:rsidRPr="00505059">
        <w:rPr>
          <w:lang w:eastAsia="fr-BE"/>
        </w:rPr>
        <w:t>propositions</w:t>
      </w:r>
      <w:r>
        <w:rPr>
          <w:lang w:eastAsia="fr-BE"/>
        </w:rPr>
        <w:t xml:space="preserve"> d’actions concertées </w:t>
      </w:r>
      <w:r w:rsidRPr="00505059">
        <w:rPr>
          <w:lang w:eastAsia="fr-BE"/>
        </w:rPr>
        <w:t>pour</w:t>
      </w:r>
      <w:r>
        <w:rPr>
          <w:lang w:eastAsia="fr-BE"/>
        </w:rPr>
        <w:t xml:space="preserve"> le quinquennat suivant.</w:t>
      </w:r>
    </w:p>
    <w:p w14:paraId="62616EDD" w14:textId="77777777" w:rsidR="001369B2" w:rsidRDefault="004D28CF" w:rsidP="00E01EA8">
      <w:pPr>
        <w:pStyle w:val="Corp"/>
      </w:pPr>
      <w:r>
        <w:t xml:space="preserve">Cette réunion conduira (1) à une finalisation du rapport, (2) au </w:t>
      </w:r>
      <w:r w:rsidR="00216F09">
        <w:t xml:space="preserve">déclassement/à la gestion </w:t>
      </w:r>
      <w:r>
        <w:t>des éléments non fonctionnels par l’exploitant, (3)</w:t>
      </w:r>
      <w:r w:rsidR="00216F09">
        <w:t xml:space="preserve"> à </w:t>
      </w:r>
      <w:r>
        <w:t>une remise du rapport à l’exploitant pour validation</w:t>
      </w:r>
      <w:r w:rsidR="00931E78">
        <w:t xml:space="preserve"> à réaliser avant la remise du rapport final</w:t>
      </w:r>
      <w:r>
        <w:t>.</w:t>
      </w:r>
    </w:p>
    <w:p w14:paraId="652ABC90" w14:textId="56219BC3" w:rsidR="004D28CF" w:rsidRPr="00E01EA8" w:rsidRDefault="00505059" w:rsidP="004D28CF">
      <w:pPr>
        <w:pStyle w:val="Titre2OK"/>
      </w:pPr>
      <w:bookmarkStart w:id="58" w:name="_Toc89875298"/>
      <w:r>
        <w:t xml:space="preserve">Phase </w:t>
      </w:r>
      <w:r w:rsidR="007B66EA">
        <w:t xml:space="preserve">de </w:t>
      </w:r>
      <w:r>
        <w:t>Rapportage</w:t>
      </w:r>
      <w:r w:rsidR="00931E78">
        <w:t xml:space="preserve"> Final</w:t>
      </w:r>
      <w:bookmarkEnd w:id="58"/>
    </w:p>
    <w:p w14:paraId="128E517A" w14:textId="6A2FA38B" w:rsidR="00216F09" w:rsidRDefault="00216F09" w:rsidP="004D28CF">
      <w:pPr>
        <w:pStyle w:val="Corp"/>
        <w:rPr>
          <w:lang w:eastAsia="fr-BE"/>
        </w:rPr>
      </w:pPr>
      <w:r>
        <w:rPr>
          <w:lang w:eastAsia="fr-BE"/>
        </w:rPr>
        <w:t>Les documents suivant</w:t>
      </w:r>
      <w:r w:rsidR="001714A7">
        <w:rPr>
          <w:lang w:eastAsia="fr-BE"/>
        </w:rPr>
        <w:t>s</w:t>
      </w:r>
      <w:r>
        <w:rPr>
          <w:lang w:eastAsia="fr-BE"/>
        </w:rPr>
        <w:t xml:space="preserve"> seront intégrés dans </w:t>
      </w:r>
      <w:r w:rsidR="00505059">
        <w:rPr>
          <w:lang w:eastAsia="fr-BE"/>
        </w:rPr>
        <w:t xml:space="preserve">un dossier transféré à l’exploitant </w:t>
      </w:r>
      <w:r>
        <w:rPr>
          <w:lang w:eastAsia="fr-BE"/>
        </w:rPr>
        <w:t xml:space="preserve">en guise de </w:t>
      </w:r>
      <w:r w:rsidRPr="00505059">
        <w:rPr>
          <w:b/>
          <w:u w:val="single"/>
          <w:lang w:eastAsia="fr-BE"/>
        </w:rPr>
        <w:t>rapport f</w:t>
      </w:r>
      <w:r w:rsidR="00505059" w:rsidRPr="00505059">
        <w:rPr>
          <w:b/>
          <w:u w:val="single"/>
          <w:lang w:eastAsia="fr-BE"/>
        </w:rPr>
        <w:t>inal</w:t>
      </w:r>
      <w:r w:rsidR="00505059">
        <w:rPr>
          <w:lang w:eastAsia="fr-BE"/>
        </w:rPr>
        <w:t> :</w:t>
      </w:r>
    </w:p>
    <w:p w14:paraId="3FA2ECDF" w14:textId="78B87787" w:rsidR="00216F09" w:rsidRDefault="00216F09" w:rsidP="00216F09">
      <w:pPr>
        <w:pStyle w:val="Points"/>
        <w:rPr>
          <w:lang w:eastAsia="fr-BE"/>
        </w:rPr>
      </w:pPr>
      <w:r>
        <w:rPr>
          <w:lang w:eastAsia="fr-BE"/>
        </w:rPr>
        <w:t>Le rapport de suivi physique et biologique des éléments d’actions ;</w:t>
      </w:r>
    </w:p>
    <w:p w14:paraId="57CE757F" w14:textId="19BFA34C" w:rsidR="00216F09" w:rsidRDefault="00216F09" w:rsidP="00216F09">
      <w:pPr>
        <w:pStyle w:val="Points"/>
        <w:rPr>
          <w:lang w:eastAsia="fr-BE"/>
        </w:rPr>
      </w:pPr>
      <w:r>
        <w:rPr>
          <w:lang w:eastAsia="fr-BE"/>
        </w:rPr>
        <w:t>La cartographie actualisée des habitats ;</w:t>
      </w:r>
    </w:p>
    <w:p w14:paraId="67E84DB5" w14:textId="3AA6750F" w:rsidR="00216F09" w:rsidRDefault="00216F09" w:rsidP="00216F09">
      <w:pPr>
        <w:pStyle w:val="Points"/>
        <w:rPr>
          <w:lang w:eastAsia="fr-BE"/>
        </w:rPr>
      </w:pPr>
      <w:r>
        <w:rPr>
          <w:lang w:eastAsia="fr-BE"/>
        </w:rPr>
        <w:t>La cartographie des propositions d’actions ;</w:t>
      </w:r>
    </w:p>
    <w:p w14:paraId="1EE58490" w14:textId="634ACF8A" w:rsidR="00216F09" w:rsidRDefault="00931E78" w:rsidP="00216F09">
      <w:pPr>
        <w:pStyle w:val="Points"/>
        <w:rPr>
          <w:lang w:eastAsia="fr-BE"/>
        </w:rPr>
      </w:pPr>
      <w:r>
        <w:rPr>
          <w:b/>
          <w:u w:val="single"/>
          <w:lang w:eastAsia="fr-BE"/>
        </w:rPr>
        <w:t>La</w:t>
      </w:r>
      <w:r w:rsidR="00216F09" w:rsidRPr="00505059">
        <w:rPr>
          <w:b/>
          <w:u w:val="single"/>
          <w:lang w:eastAsia="fr-BE"/>
        </w:rPr>
        <w:t xml:space="preserve"> révision </w:t>
      </w:r>
      <w:r w:rsidR="00505059" w:rsidRPr="00505059">
        <w:rPr>
          <w:b/>
          <w:u w:val="single"/>
        </w:rPr>
        <w:t xml:space="preserve">du </w:t>
      </w:r>
      <w:r w:rsidR="00505059" w:rsidRPr="00505059">
        <w:rPr>
          <w:b/>
          <w:u w:val="single"/>
          <w:lang w:eastAsia="fr-BE"/>
        </w:rPr>
        <w:t>plan de gestion</w:t>
      </w:r>
      <w:r w:rsidR="00505059">
        <w:rPr>
          <w:lang w:eastAsia="fr-BE"/>
        </w:rPr>
        <w:t>.</w:t>
      </w:r>
    </w:p>
    <w:p w14:paraId="3AF38F7F" w14:textId="5FDA4AAF" w:rsidR="004D28CF" w:rsidRPr="00E01EA8" w:rsidRDefault="00505059" w:rsidP="00E01EA8">
      <w:pPr>
        <w:pStyle w:val="Corp"/>
      </w:pPr>
      <w:r>
        <w:t xml:space="preserve">La </w:t>
      </w:r>
      <w:r w:rsidR="001714A7">
        <w:t>présentation</w:t>
      </w:r>
      <w:r w:rsidR="001714A7">
        <w:t xml:space="preserve"> </w:t>
      </w:r>
      <w:r>
        <w:t>du rapport pourra faire l’objet d’une réunion en présence d’agents du Département Nature et Forêts en charge du suivi de la dérogation.</w:t>
      </w:r>
    </w:p>
    <w:p w14:paraId="4EA5F92A" w14:textId="0659F00E" w:rsidR="00505059" w:rsidRDefault="007B66EA" w:rsidP="000F7068">
      <w:pPr>
        <w:pStyle w:val="Titre1OK"/>
      </w:pPr>
      <w:r>
        <w:br w:type="column"/>
      </w:r>
      <w:bookmarkStart w:id="59" w:name="_Toc89875299"/>
      <w:r w:rsidR="00505059">
        <w:lastRenderedPageBreak/>
        <w:t>Ligne du temps indicative</w:t>
      </w:r>
      <w:bookmarkEnd w:id="59"/>
    </w:p>
    <w:p w14:paraId="626DE7B9" w14:textId="6F9B2B42" w:rsidR="00111BD6" w:rsidRDefault="00111BD6" w:rsidP="00111BD6">
      <w:pPr>
        <w:pStyle w:val="Corp"/>
      </w:pPr>
      <w:r>
        <w:t>Une proposition de planning de suivi est présentée ci-après pour un site qui reprendrait l’ensemble des unités d’action du projet et sur lequel le Triton crêté et la Coronelle lisse seraient présents. Cette ligne du temps est indicative et basée sur le temps pris par les personnes en charge des inventaires et suivi biologique durant le projet.</w:t>
      </w:r>
    </w:p>
    <w:p w14:paraId="7AE78DE3" w14:textId="024CC07A" w:rsidR="00111BD6" w:rsidRDefault="00F06CDD" w:rsidP="00D9013D">
      <w:pPr>
        <w:pStyle w:val="Corp"/>
      </w:pPr>
      <w:bookmarkStart w:id="60" w:name="_GoBack"/>
      <w:r w:rsidRPr="00F06CDD">
        <w:rPr>
          <w:noProof/>
          <w:lang w:eastAsia="fr-BE"/>
        </w:rPr>
        <w:drawing>
          <wp:inline distT="0" distB="0" distL="0" distR="0" wp14:anchorId="2092D12D" wp14:editId="3F3F991E">
            <wp:extent cx="5760720" cy="2622417"/>
            <wp:effectExtent l="0" t="0" r="0" b="6985"/>
            <wp:docPr id="33" name="Image 33" descr="D:\backup\1 - LIFE In Quarries\Aspect_technique_actions\F3_After-LIFE\LiQ_F3_Timeline_Suivi quinquen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1 - LIFE In Quarries\Aspect_technique_actions\F3_After-LIFE\LiQ_F3_Timeline_Suivi quinquen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622417"/>
                    </a:xfrm>
                    <a:prstGeom prst="rect">
                      <a:avLst/>
                    </a:prstGeom>
                    <a:noFill/>
                    <a:ln>
                      <a:noFill/>
                    </a:ln>
                  </pic:spPr>
                </pic:pic>
              </a:graphicData>
            </a:graphic>
          </wp:inline>
        </w:drawing>
      </w:r>
      <w:bookmarkEnd w:id="60"/>
    </w:p>
    <w:p w14:paraId="2278F0D2" w14:textId="542C89F1" w:rsidR="00E203D3" w:rsidRDefault="00111BD6" w:rsidP="00843475">
      <w:pPr>
        <w:pStyle w:val="Titre1OK"/>
      </w:pPr>
      <w:r>
        <w:br w:type="column"/>
      </w:r>
      <w:bookmarkStart w:id="61" w:name="_Toc75353501"/>
      <w:bookmarkStart w:id="62" w:name="_Toc89875300"/>
      <w:r w:rsidR="00E203D3">
        <w:lastRenderedPageBreak/>
        <w:t xml:space="preserve">Annexe </w:t>
      </w:r>
      <w:r>
        <w:t xml:space="preserve">1 </w:t>
      </w:r>
      <w:r w:rsidR="00E203D3">
        <w:t>– Espèces cibles des actions du projet Life in Quarries</w:t>
      </w:r>
      <w:bookmarkEnd w:id="62"/>
    </w:p>
    <w:p w14:paraId="6EB3C714" w14:textId="77777777" w:rsidR="001369B2" w:rsidRDefault="00111BD6" w:rsidP="00111BD6">
      <w:pPr>
        <w:pStyle w:val="Corp"/>
      </w:pPr>
      <w:r w:rsidRPr="0066534F">
        <w:t xml:space="preserve">La Table 1 synthétise les </w:t>
      </w:r>
      <w:r w:rsidR="001B3311">
        <w:rPr>
          <w:b/>
        </w:rPr>
        <w:t>espèces cibles</w:t>
      </w:r>
      <w:r w:rsidRPr="00190CA9">
        <w:t xml:space="preserve"> (protégées ou non) des Unités d’Action</w:t>
      </w:r>
      <w:r w:rsidR="001B3311">
        <w:t xml:space="preserve"> rencontrées au travers des différents plans de gestion du projet Life in Quarries</w:t>
      </w:r>
      <w:r w:rsidRPr="00190CA9">
        <w:t>. Pour chaque espèce, les Unités d’Action pertinentes pour le maintien et développement de populations sur le site sont renseignées</w:t>
      </w:r>
      <w:r w:rsidR="001B3311">
        <w:t xml:space="preserve"> d’une « x »</w:t>
      </w:r>
      <w:r w:rsidRPr="00190CA9">
        <w:t>.</w:t>
      </w:r>
    </w:p>
    <w:p w14:paraId="04BE7B43" w14:textId="0E0BD731" w:rsidR="00111BD6" w:rsidRDefault="00111BD6" w:rsidP="00111BD6">
      <w:pPr>
        <w:pStyle w:val="Lgende"/>
      </w:pPr>
      <w:r>
        <w:t xml:space="preserve">Table </w:t>
      </w:r>
      <w:r w:rsidR="00326AB7">
        <w:fldChar w:fldCharType="begin"/>
      </w:r>
      <w:r w:rsidR="00326AB7">
        <w:instrText xml:space="preserve"> SEQ Table \* ARABIC </w:instrText>
      </w:r>
      <w:r w:rsidR="00326AB7">
        <w:fldChar w:fldCharType="separate"/>
      </w:r>
      <w:r w:rsidR="00737E75">
        <w:rPr>
          <w:noProof/>
        </w:rPr>
        <w:t>1</w:t>
      </w:r>
      <w:r w:rsidR="00326AB7">
        <w:rPr>
          <w:noProof/>
        </w:rPr>
        <w:fldChar w:fldCharType="end"/>
      </w:r>
      <w:r>
        <w:t xml:space="preserve">. Espèces cibles et bénéficiaires des </w:t>
      </w:r>
      <w:r w:rsidRPr="00EA2BDC">
        <w:t>Unités d’Action</w:t>
      </w:r>
      <w:r>
        <w:t xml:space="preserve">. Les chiffres renvoient vers l’Unité d’Action correspondante ; </w:t>
      </w:r>
      <w:r w:rsidRPr="00C96537">
        <w:t>les « () » représentent les Unités d’Action pouvant servir d’habitat secondaire pour les espèces</w:t>
      </w:r>
      <w:r w:rsidRPr="003569A5">
        <w:t>.</w:t>
      </w:r>
    </w:p>
    <w:tbl>
      <w:tblPr>
        <w:tblW w:w="11053" w:type="dxa"/>
        <w:jc w:val="center"/>
        <w:tblLayout w:type="fixed"/>
        <w:tblCellMar>
          <w:left w:w="0" w:type="dxa"/>
          <w:right w:w="0" w:type="dxa"/>
        </w:tblCellMar>
        <w:tblLook w:val="04A0" w:firstRow="1" w:lastRow="0" w:firstColumn="1" w:lastColumn="0" w:noHBand="0" w:noVBand="1"/>
      </w:tblPr>
      <w:tblGrid>
        <w:gridCol w:w="1134"/>
        <w:gridCol w:w="510"/>
        <w:gridCol w:w="340"/>
        <w:gridCol w:w="2370"/>
        <w:gridCol w:w="1746"/>
        <w:gridCol w:w="421"/>
        <w:gridCol w:w="277"/>
        <w:gridCol w:w="397"/>
        <w:gridCol w:w="397"/>
        <w:gridCol w:w="397"/>
        <w:gridCol w:w="397"/>
        <w:gridCol w:w="454"/>
        <w:gridCol w:w="454"/>
        <w:gridCol w:w="454"/>
        <w:gridCol w:w="454"/>
        <w:gridCol w:w="454"/>
        <w:gridCol w:w="397"/>
      </w:tblGrid>
      <w:tr w:rsidR="00112215" w:rsidRPr="00117004" w14:paraId="7ED59FEB" w14:textId="77777777" w:rsidTr="002C065F">
        <w:trPr>
          <w:cantSplit/>
          <w:trHeight w:val="201"/>
          <w:tblHeader/>
          <w:jc w:val="center"/>
        </w:trPr>
        <w:tc>
          <w:tcPr>
            <w:tcW w:w="1134" w:type="dxa"/>
            <w:tcBorders>
              <w:top w:val="single" w:sz="4" w:space="0" w:color="auto"/>
              <w:left w:val="nil"/>
              <w:bottom w:val="single" w:sz="4" w:space="0" w:color="auto"/>
              <w:right w:val="nil"/>
            </w:tcBorders>
            <w:shd w:val="clear" w:color="auto" w:fill="B8CCE4" w:themeFill="accent1" w:themeFillTint="66"/>
            <w:noWrap/>
            <w:tcMar>
              <w:left w:w="108" w:type="dxa"/>
            </w:tcMar>
            <w:textDirection w:val="btLr"/>
            <w:vAlign w:val="center"/>
          </w:tcPr>
          <w:p w14:paraId="1A8B65ED" w14:textId="77777777" w:rsidR="00111BD6" w:rsidRPr="00117004" w:rsidRDefault="00111BD6" w:rsidP="00111BD6">
            <w:pPr>
              <w:spacing w:after="0"/>
              <w:ind w:left="113" w:right="113"/>
              <w:rPr>
                <w:b/>
                <w:bCs/>
                <w:sz w:val="16"/>
                <w:szCs w:val="16"/>
              </w:rPr>
            </w:pPr>
          </w:p>
        </w:tc>
        <w:tc>
          <w:tcPr>
            <w:tcW w:w="510" w:type="dxa"/>
            <w:tcBorders>
              <w:top w:val="single" w:sz="4" w:space="0" w:color="auto"/>
              <w:left w:val="nil"/>
              <w:bottom w:val="single" w:sz="4" w:space="0" w:color="auto"/>
              <w:right w:val="nil"/>
            </w:tcBorders>
            <w:shd w:val="clear" w:color="auto" w:fill="B8CCE4" w:themeFill="accent1" w:themeFillTint="66"/>
            <w:textDirection w:val="btLr"/>
            <w:vAlign w:val="center"/>
          </w:tcPr>
          <w:p w14:paraId="70D1EB7E" w14:textId="77777777" w:rsidR="00111BD6" w:rsidRPr="00117004" w:rsidRDefault="00111BD6" w:rsidP="00111BD6">
            <w:pPr>
              <w:spacing w:after="0"/>
              <w:ind w:left="113" w:right="113"/>
              <w:rPr>
                <w:b/>
                <w:bCs/>
                <w:sz w:val="16"/>
                <w:szCs w:val="16"/>
              </w:rPr>
            </w:pPr>
          </w:p>
        </w:tc>
        <w:tc>
          <w:tcPr>
            <w:tcW w:w="340" w:type="dxa"/>
            <w:tcBorders>
              <w:top w:val="single" w:sz="4" w:space="0" w:color="auto"/>
              <w:left w:val="nil"/>
              <w:bottom w:val="single" w:sz="4" w:space="0" w:color="auto"/>
              <w:right w:val="nil"/>
            </w:tcBorders>
            <w:shd w:val="clear" w:color="auto" w:fill="B8CCE4" w:themeFill="accent1" w:themeFillTint="66"/>
            <w:textDirection w:val="btLr"/>
            <w:vAlign w:val="center"/>
          </w:tcPr>
          <w:p w14:paraId="40443C08" w14:textId="77777777" w:rsidR="00111BD6" w:rsidRPr="00117004" w:rsidRDefault="00111BD6" w:rsidP="00111BD6">
            <w:pPr>
              <w:spacing w:after="0"/>
              <w:ind w:left="113" w:right="113"/>
              <w:rPr>
                <w:b/>
                <w:sz w:val="16"/>
                <w:szCs w:val="16"/>
              </w:rPr>
            </w:pPr>
          </w:p>
        </w:tc>
        <w:tc>
          <w:tcPr>
            <w:tcW w:w="2370" w:type="dxa"/>
            <w:tcBorders>
              <w:top w:val="single" w:sz="4" w:space="0" w:color="auto"/>
              <w:left w:val="nil"/>
              <w:bottom w:val="single" w:sz="4" w:space="0" w:color="auto"/>
              <w:right w:val="nil"/>
            </w:tcBorders>
            <w:shd w:val="clear" w:color="auto" w:fill="B8CCE4" w:themeFill="accent1" w:themeFillTint="66"/>
            <w:noWrap/>
            <w:vAlign w:val="center"/>
          </w:tcPr>
          <w:p w14:paraId="14BFD11B" w14:textId="77777777" w:rsidR="00111BD6" w:rsidRPr="00117004" w:rsidRDefault="00111BD6" w:rsidP="00111BD6">
            <w:pPr>
              <w:spacing w:after="0"/>
              <w:rPr>
                <w:b/>
                <w:bCs/>
                <w:iCs/>
                <w:sz w:val="16"/>
                <w:szCs w:val="16"/>
              </w:rPr>
            </w:pPr>
            <w:r>
              <w:rPr>
                <w:rFonts w:ascii="Calibri" w:hAnsi="Calibri"/>
                <w:b/>
                <w:bCs/>
                <w:color w:val="000000"/>
                <w:sz w:val="16"/>
                <w:szCs w:val="16"/>
              </w:rPr>
              <w:t>Unités d’Action</w:t>
            </w:r>
            <w:r w:rsidRPr="00EA2BDC" w:rsidDel="00EA2BDC">
              <w:rPr>
                <w:rFonts w:ascii="Calibri" w:hAnsi="Calibri"/>
                <w:b/>
                <w:bCs/>
                <w:color w:val="000000"/>
                <w:sz w:val="16"/>
                <w:szCs w:val="16"/>
              </w:rPr>
              <w:t xml:space="preserve"> </w:t>
            </w:r>
            <w:r>
              <w:rPr>
                <w:rFonts w:ascii="Calibri" w:hAnsi="Calibri"/>
                <w:b/>
                <w:bCs/>
                <w:color w:val="000000"/>
                <w:sz w:val="16"/>
                <w:szCs w:val="16"/>
              </w:rPr>
              <w:t>(UA)</w:t>
            </w:r>
          </w:p>
        </w:tc>
        <w:tc>
          <w:tcPr>
            <w:tcW w:w="1746" w:type="dxa"/>
            <w:tcBorders>
              <w:top w:val="single" w:sz="4" w:space="0" w:color="auto"/>
              <w:left w:val="nil"/>
              <w:bottom w:val="single" w:sz="4" w:space="0" w:color="auto"/>
              <w:right w:val="nil"/>
            </w:tcBorders>
            <w:shd w:val="clear" w:color="auto" w:fill="B8CCE4" w:themeFill="accent1" w:themeFillTint="66"/>
            <w:noWrap/>
            <w:vAlign w:val="center"/>
          </w:tcPr>
          <w:p w14:paraId="1DC5B641" w14:textId="77777777" w:rsidR="00111BD6" w:rsidRPr="00117004" w:rsidRDefault="00111BD6" w:rsidP="00111BD6">
            <w:pPr>
              <w:spacing w:after="0"/>
              <w:rPr>
                <w:b/>
                <w:sz w:val="16"/>
                <w:szCs w:val="16"/>
              </w:rPr>
            </w:pPr>
          </w:p>
        </w:tc>
        <w:tc>
          <w:tcPr>
            <w:tcW w:w="421" w:type="dxa"/>
            <w:tcBorders>
              <w:top w:val="single" w:sz="4" w:space="0" w:color="auto"/>
              <w:left w:val="nil"/>
              <w:bottom w:val="single" w:sz="4" w:space="0" w:color="auto"/>
              <w:right w:val="single" w:sz="4" w:space="0" w:color="auto"/>
            </w:tcBorders>
            <w:shd w:val="clear" w:color="auto" w:fill="B8CCE4" w:themeFill="accent1" w:themeFillTint="66"/>
            <w:textDirection w:val="btLr"/>
            <w:vAlign w:val="center"/>
          </w:tcPr>
          <w:p w14:paraId="44ED8CFE" w14:textId="77777777" w:rsidR="00111BD6" w:rsidRPr="000B0D46" w:rsidRDefault="00111BD6" w:rsidP="00111BD6">
            <w:pPr>
              <w:spacing w:after="0"/>
              <w:rPr>
                <w:b/>
                <w:bCs/>
                <w:sz w:val="16"/>
                <w:szCs w:val="16"/>
                <w:lang w:val="en-AU"/>
              </w:rPr>
            </w:pPr>
          </w:p>
        </w:tc>
        <w:tc>
          <w:tcPr>
            <w:tcW w:w="277" w:type="dxa"/>
            <w:tcBorders>
              <w:top w:val="single" w:sz="4" w:space="0" w:color="auto"/>
              <w:left w:val="single" w:sz="4" w:space="0" w:color="auto"/>
              <w:bottom w:val="single" w:sz="4" w:space="0" w:color="auto"/>
              <w:right w:val="dotted" w:sz="4" w:space="0" w:color="auto"/>
            </w:tcBorders>
            <w:shd w:val="clear" w:color="auto" w:fill="B8CCE4" w:themeFill="accent1" w:themeFillTint="66"/>
            <w:noWrap/>
            <w:textDirection w:val="btLr"/>
            <w:vAlign w:val="center"/>
          </w:tcPr>
          <w:p w14:paraId="6846BAA5" w14:textId="77777777" w:rsidR="00111BD6" w:rsidRPr="00117004" w:rsidRDefault="00111BD6" w:rsidP="00111BD6">
            <w:pPr>
              <w:spacing w:after="0"/>
              <w:rPr>
                <w:b/>
                <w:bCs/>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tcPr>
          <w:p w14:paraId="7C734BFE" w14:textId="77777777" w:rsidR="00111BD6" w:rsidRPr="00117004" w:rsidRDefault="00111BD6" w:rsidP="00111BD6">
            <w:pPr>
              <w:spacing w:after="0"/>
              <w:rPr>
                <w:b/>
                <w:bCs/>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tcPr>
          <w:p w14:paraId="6E37395F" w14:textId="77777777" w:rsidR="00111BD6" w:rsidRPr="00117004" w:rsidRDefault="00111BD6" w:rsidP="00111BD6">
            <w:pPr>
              <w:spacing w:after="0"/>
              <w:rPr>
                <w:b/>
                <w:bCs/>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tcPr>
          <w:p w14:paraId="57A0D324" w14:textId="77777777" w:rsidR="00111BD6" w:rsidRPr="00117004" w:rsidRDefault="00111BD6" w:rsidP="00111BD6">
            <w:pPr>
              <w:spacing w:after="0"/>
              <w:rPr>
                <w:b/>
                <w:bCs/>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tcPr>
          <w:p w14:paraId="4FD0FFFE" w14:textId="77777777" w:rsidR="00111BD6" w:rsidRPr="00117004" w:rsidRDefault="00111BD6" w:rsidP="00111BD6">
            <w:pPr>
              <w:spacing w:after="0"/>
              <w:rPr>
                <w:b/>
                <w:bCs/>
                <w:sz w:val="16"/>
                <w:szCs w:val="16"/>
              </w:rPr>
            </w:pP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tcPr>
          <w:p w14:paraId="1FF98D0A" w14:textId="77777777" w:rsidR="00111BD6" w:rsidRDefault="00111BD6" w:rsidP="00111BD6">
            <w:pPr>
              <w:spacing w:after="0"/>
              <w:rPr>
                <w:b/>
                <w:bCs/>
                <w:sz w:val="16"/>
                <w:szCs w:val="16"/>
              </w:rPr>
            </w:pP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tcPr>
          <w:p w14:paraId="43A48356" w14:textId="77777777" w:rsidR="00111BD6" w:rsidRDefault="00111BD6" w:rsidP="00111BD6">
            <w:pPr>
              <w:spacing w:after="0"/>
              <w:rPr>
                <w:b/>
                <w:bCs/>
                <w:sz w:val="16"/>
                <w:szCs w:val="16"/>
              </w:rPr>
            </w:pP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tcPr>
          <w:p w14:paraId="194F57C1" w14:textId="77777777" w:rsidR="00111BD6" w:rsidRDefault="00111BD6" w:rsidP="00111BD6">
            <w:pPr>
              <w:spacing w:after="0"/>
              <w:rPr>
                <w:b/>
                <w:bCs/>
                <w:sz w:val="16"/>
                <w:szCs w:val="16"/>
              </w:rPr>
            </w:pP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vAlign w:val="center"/>
          </w:tcPr>
          <w:p w14:paraId="13E654F7" w14:textId="77777777" w:rsidR="00111BD6" w:rsidRDefault="00111BD6" w:rsidP="00111BD6">
            <w:pPr>
              <w:spacing w:after="0"/>
              <w:rPr>
                <w:b/>
                <w:bCs/>
                <w:sz w:val="16"/>
                <w:szCs w:val="16"/>
              </w:rPr>
            </w:pP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vAlign w:val="center"/>
          </w:tcPr>
          <w:p w14:paraId="06565702" w14:textId="77777777" w:rsidR="00111BD6" w:rsidRPr="00117004" w:rsidRDefault="00111BD6" w:rsidP="00111BD6">
            <w:pPr>
              <w:spacing w:after="0"/>
              <w:rPr>
                <w:b/>
                <w:bCs/>
                <w:sz w:val="16"/>
                <w:szCs w:val="16"/>
              </w:rPr>
            </w:pPr>
          </w:p>
        </w:tc>
        <w:tc>
          <w:tcPr>
            <w:tcW w:w="397" w:type="dxa"/>
            <w:tcBorders>
              <w:top w:val="single" w:sz="4" w:space="0" w:color="auto"/>
              <w:left w:val="dotted" w:sz="4" w:space="0" w:color="auto"/>
              <w:bottom w:val="single" w:sz="4" w:space="0" w:color="auto"/>
            </w:tcBorders>
            <w:shd w:val="clear" w:color="auto" w:fill="B8CCE4" w:themeFill="accent1" w:themeFillTint="66"/>
            <w:noWrap/>
            <w:textDirection w:val="btLr"/>
            <w:vAlign w:val="center"/>
          </w:tcPr>
          <w:p w14:paraId="3954A1F2" w14:textId="77777777" w:rsidR="00111BD6" w:rsidRPr="00117004" w:rsidRDefault="00111BD6" w:rsidP="00111BD6">
            <w:pPr>
              <w:spacing w:after="0"/>
              <w:rPr>
                <w:b/>
                <w:bCs/>
                <w:sz w:val="16"/>
                <w:szCs w:val="16"/>
              </w:rPr>
            </w:pPr>
          </w:p>
        </w:tc>
      </w:tr>
      <w:tr w:rsidR="00112215" w:rsidRPr="00117004" w14:paraId="49B0F533" w14:textId="77777777" w:rsidTr="002C065F">
        <w:trPr>
          <w:cantSplit/>
          <w:trHeight w:val="1374"/>
          <w:tblHeader/>
          <w:jc w:val="center"/>
        </w:trPr>
        <w:tc>
          <w:tcPr>
            <w:tcW w:w="1134" w:type="dxa"/>
            <w:tcBorders>
              <w:top w:val="single" w:sz="4" w:space="0" w:color="auto"/>
              <w:left w:val="nil"/>
              <w:bottom w:val="single" w:sz="4" w:space="0" w:color="auto"/>
              <w:right w:val="nil"/>
            </w:tcBorders>
            <w:shd w:val="clear" w:color="auto" w:fill="B8CCE4" w:themeFill="accent1" w:themeFillTint="66"/>
            <w:noWrap/>
            <w:tcMar>
              <w:left w:w="108" w:type="dxa"/>
            </w:tcMar>
            <w:textDirection w:val="btLr"/>
            <w:vAlign w:val="center"/>
            <w:hideMark/>
          </w:tcPr>
          <w:p w14:paraId="646506DC" w14:textId="77777777" w:rsidR="00111BD6" w:rsidRPr="00117004" w:rsidRDefault="00111BD6" w:rsidP="00111BD6">
            <w:pPr>
              <w:spacing w:after="0"/>
              <w:ind w:left="113" w:right="113"/>
              <w:rPr>
                <w:b/>
                <w:bCs/>
                <w:sz w:val="16"/>
                <w:szCs w:val="16"/>
              </w:rPr>
            </w:pPr>
            <w:r w:rsidRPr="00117004">
              <w:rPr>
                <w:b/>
                <w:bCs/>
                <w:sz w:val="16"/>
                <w:szCs w:val="16"/>
              </w:rPr>
              <w:t>Groupe</w:t>
            </w:r>
          </w:p>
        </w:tc>
        <w:tc>
          <w:tcPr>
            <w:tcW w:w="510" w:type="dxa"/>
            <w:tcBorders>
              <w:top w:val="single" w:sz="4" w:space="0" w:color="auto"/>
              <w:left w:val="nil"/>
              <w:bottom w:val="single" w:sz="4" w:space="0" w:color="auto"/>
              <w:right w:val="nil"/>
            </w:tcBorders>
            <w:shd w:val="clear" w:color="auto" w:fill="B8CCE4" w:themeFill="accent1" w:themeFillTint="66"/>
            <w:textDirection w:val="btLr"/>
            <w:vAlign w:val="center"/>
          </w:tcPr>
          <w:p w14:paraId="12C515F1" w14:textId="77777777" w:rsidR="00111BD6" w:rsidRPr="00117004" w:rsidRDefault="00111BD6" w:rsidP="00111BD6">
            <w:pPr>
              <w:spacing w:after="0"/>
              <w:ind w:left="113" w:right="113"/>
              <w:rPr>
                <w:b/>
                <w:bCs/>
                <w:sz w:val="16"/>
                <w:szCs w:val="16"/>
              </w:rPr>
            </w:pPr>
            <w:r w:rsidRPr="00117004">
              <w:rPr>
                <w:b/>
                <w:bCs/>
                <w:sz w:val="16"/>
                <w:szCs w:val="16"/>
              </w:rPr>
              <w:t>Annexe LCN</w:t>
            </w:r>
          </w:p>
        </w:tc>
        <w:tc>
          <w:tcPr>
            <w:tcW w:w="340" w:type="dxa"/>
            <w:tcBorders>
              <w:top w:val="single" w:sz="4" w:space="0" w:color="auto"/>
              <w:left w:val="nil"/>
              <w:bottom w:val="single" w:sz="4" w:space="0" w:color="auto"/>
              <w:right w:val="nil"/>
            </w:tcBorders>
            <w:shd w:val="clear" w:color="auto" w:fill="B8CCE4" w:themeFill="accent1" w:themeFillTint="66"/>
            <w:textDirection w:val="btLr"/>
            <w:vAlign w:val="center"/>
          </w:tcPr>
          <w:p w14:paraId="2DE7873C" w14:textId="77777777" w:rsidR="00111BD6" w:rsidRPr="00117004" w:rsidRDefault="00111BD6" w:rsidP="00111BD6">
            <w:pPr>
              <w:spacing w:after="0"/>
              <w:ind w:left="113" w:right="113"/>
              <w:rPr>
                <w:b/>
                <w:sz w:val="16"/>
                <w:szCs w:val="16"/>
              </w:rPr>
            </w:pPr>
            <w:r w:rsidRPr="00117004">
              <w:rPr>
                <w:b/>
                <w:sz w:val="16"/>
                <w:szCs w:val="16"/>
              </w:rPr>
              <w:t>UICN RW</w:t>
            </w:r>
          </w:p>
        </w:tc>
        <w:tc>
          <w:tcPr>
            <w:tcW w:w="2370" w:type="dxa"/>
            <w:tcBorders>
              <w:top w:val="single" w:sz="4" w:space="0" w:color="auto"/>
              <w:left w:val="nil"/>
              <w:bottom w:val="single" w:sz="4" w:space="0" w:color="auto"/>
              <w:right w:val="nil"/>
            </w:tcBorders>
            <w:shd w:val="clear" w:color="auto" w:fill="B8CCE4" w:themeFill="accent1" w:themeFillTint="66"/>
            <w:noWrap/>
            <w:vAlign w:val="center"/>
            <w:hideMark/>
          </w:tcPr>
          <w:p w14:paraId="263BC39E" w14:textId="77777777" w:rsidR="00111BD6" w:rsidRPr="00117004" w:rsidRDefault="00111BD6" w:rsidP="00111BD6">
            <w:pPr>
              <w:spacing w:after="0"/>
              <w:rPr>
                <w:b/>
                <w:bCs/>
                <w:iCs/>
                <w:sz w:val="16"/>
                <w:szCs w:val="16"/>
              </w:rPr>
            </w:pPr>
            <w:r w:rsidRPr="00117004">
              <w:rPr>
                <w:b/>
                <w:bCs/>
                <w:iCs/>
                <w:sz w:val="16"/>
                <w:szCs w:val="16"/>
              </w:rPr>
              <w:t>Nom latin</w:t>
            </w:r>
          </w:p>
        </w:tc>
        <w:tc>
          <w:tcPr>
            <w:tcW w:w="1746" w:type="dxa"/>
            <w:tcBorders>
              <w:top w:val="single" w:sz="4" w:space="0" w:color="auto"/>
              <w:left w:val="nil"/>
              <w:bottom w:val="single" w:sz="4" w:space="0" w:color="auto"/>
              <w:right w:val="nil"/>
            </w:tcBorders>
            <w:shd w:val="clear" w:color="auto" w:fill="B8CCE4" w:themeFill="accent1" w:themeFillTint="66"/>
            <w:noWrap/>
            <w:vAlign w:val="center"/>
            <w:hideMark/>
          </w:tcPr>
          <w:p w14:paraId="5DCC4E6D" w14:textId="77777777" w:rsidR="00111BD6" w:rsidRPr="00117004" w:rsidRDefault="00111BD6" w:rsidP="00111BD6">
            <w:pPr>
              <w:spacing w:after="0"/>
              <w:rPr>
                <w:b/>
                <w:sz w:val="16"/>
                <w:szCs w:val="16"/>
              </w:rPr>
            </w:pPr>
            <w:r w:rsidRPr="00117004">
              <w:rPr>
                <w:b/>
                <w:sz w:val="16"/>
                <w:szCs w:val="16"/>
              </w:rPr>
              <w:t>Nom commun</w:t>
            </w:r>
          </w:p>
        </w:tc>
        <w:tc>
          <w:tcPr>
            <w:tcW w:w="421" w:type="dxa"/>
            <w:tcBorders>
              <w:top w:val="single" w:sz="4" w:space="0" w:color="auto"/>
              <w:left w:val="nil"/>
              <w:bottom w:val="single" w:sz="4" w:space="0" w:color="auto"/>
              <w:right w:val="single" w:sz="4" w:space="0" w:color="auto"/>
            </w:tcBorders>
            <w:shd w:val="clear" w:color="auto" w:fill="B8CCE4" w:themeFill="accent1" w:themeFillTint="66"/>
            <w:textDirection w:val="btLr"/>
            <w:vAlign w:val="center"/>
          </w:tcPr>
          <w:p w14:paraId="6C173C53" w14:textId="77777777" w:rsidR="001369B2" w:rsidRDefault="00111BD6" w:rsidP="00111BD6">
            <w:pPr>
              <w:spacing w:after="0"/>
              <w:rPr>
                <w:b/>
                <w:bCs/>
                <w:sz w:val="16"/>
                <w:szCs w:val="16"/>
                <w:lang w:val="en-AU"/>
              </w:rPr>
            </w:pPr>
            <w:r w:rsidRPr="000B0D46">
              <w:rPr>
                <w:b/>
                <w:bCs/>
                <w:sz w:val="16"/>
                <w:szCs w:val="16"/>
                <w:lang w:val="en-AU"/>
              </w:rPr>
              <w:t>Espèce cible</w:t>
            </w:r>
          </w:p>
          <w:p w14:paraId="79574CD6" w14:textId="187C1AA7" w:rsidR="00111BD6" w:rsidRPr="000B0D46" w:rsidRDefault="00111BD6" w:rsidP="00111BD6">
            <w:pPr>
              <w:spacing w:after="0"/>
              <w:rPr>
                <w:b/>
                <w:bCs/>
                <w:sz w:val="16"/>
                <w:szCs w:val="16"/>
                <w:lang w:val="en-AU"/>
              </w:rPr>
            </w:pPr>
            <w:r w:rsidRPr="000B0D46">
              <w:rPr>
                <w:b/>
                <w:bCs/>
                <w:sz w:val="16"/>
                <w:szCs w:val="16"/>
                <w:lang w:val="en-AU"/>
              </w:rPr>
              <w:t>Life In Quarries</w:t>
            </w:r>
          </w:p>
        </w:tc>
        <w:tc>
          <w:tcPr>
            <w:tcW w:w="277" w:type="dxa"/>
            <w:tcBorders>
              <w:top w:val="single" w:sz="4" w:space="0" w:color="auto"/>
              <w:left w:val="single" w:sz="4" w:space="0" w:color="auto"/>
              <w:bottom w:val="single" w:sz="4" w:space="0" w:color="auto"/>
              <w:right w:val="dotted" w:sz="4" w:space="0" w:color="auto"/>
            </w:tcBorders>
            <w:shd w:val="clear" w:color="auto" w:fill="B8CCE4" w:themeFill="accent1" w:themeFillTint="66"/>
            <w:noWrap/>
            <w:textDirection w:val="btLr"/>
            <w:vAlign w:val="center"/>
            <w:hideMark/>
          </w:tcPr>
          <w:p w14:paraId="252BA003" w14:textId="77777777" w:rsidR="00111BD6" w:rsidRPr="00117004" w:rsidRDefault="00111BD6" w:rsidP="00111BD6">
            <w:pPr>
              <w:spacing w:after="0"/>
              <w:rPr>
                <w:b/>
                <w:bCs/>
                <w:sz w:val="16"/>
                <w:szCs w:val="16"/>
              </w:rPr>
            </w:pPr>
            <w:r w:rsidRPr="00117004">
              <w:rPr>
                <w:b/>
                <w:bCs/>
                <w:sz w:val="16"/>
                <w:szCs w:val="16"/>
              </w:rPr>
              <w:t>Mares pionnières</w:t>
            </w: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hideMark/>
          </w:tcPr>
          <w:p w14:paraId="15A65DA5" w14:textId="77777777" w:rsidR="00111BD6" w:rsidRPr="00117004" w:rsidRDefault="00111BD6" w:rsidP="00111BD6">
            <w:pPr>
              <w:spacing w:after="0"/>
              <w:rPr>
                <w:b/>
                <w:bCs/>
                <w:sz w:val="16"/>
                <w:szCs w:val="16"/>
              </w:rPr>
            </w:pPr>
            <w:r w:rsidRPr="00117004">
              <w:rPr>
                <w:b/>
                <w:bCs/>
                <w:sz w:val="16"/>
                <w:szCs w:val="16"/>
              </w:rPr>
              <w:t>Pelouses pionnières</w:t>
            </w: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hideMark/>
          </w:tcPr>
          <w:p w14:paraId="2A635284" w14:textId="77777777" w:rsidR="00111BD6" w:rsidRPr="00117004" w:rsidRDefault="00111BD6" w:rsidP="00111BD6">
            <w:pPr>
              <w:spacing w:after="0"/>
              <w:rPr>
                <w:b/>
                <w:bCs/>
                <w:sz w:val="16"/>
                <w:szCs w:val="16"/>
              </w:rPr>
            </w:pPr>
            <w:r w:rsidRPr="00117004">
              <w:rPr>
                <w:b/>
                <w:bCs/>
                <w:sz w:val="16"/>
                <w:szCs w:val="16"/>
              </w:rPr>
              <w:t>Falaises meubles</w:t>
            </w: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hideMark/>
          </w:tcPr>
          <w:p w14:paraId="3F61680C" w14:textId="77777777" w:rsidR="00111BD6" w:rsidRPr="00117004" w:rsidRDefault="00111BD6" w:rsidP="00111BD6">
            <w:pPr>
              <w:spacing w:after="0"/>
              <w:rPr>
                <w:b/>
                <w:bCs/>
                <w:sz w:val="16"/>
                <w:szCs w:val="16"/>
              </w:rPr>
            </w:pPr>
            <w:r w:rsidRPr="00117004">
              <w:rPr>
                <w:b/>
                <w:bCs/>
                <w:sz w:val="16"/>
                <w:szCs w:val="16"/>
              </w:rPr>
              <w:t>Abris</w:t>
            </w:r>
          </w:p>
        </w:tc>
        <w:tc>
          <w:tcPr>
            <w:tcW w:w="397" w:type="dxa"/>
            <w:tcBorders>
              <w:top w:val="single" w:sz="4" w:space="0" w:color="auto"/>
              <w:left w:val="dotted" w:sz="4" w:space="0" w:color="auto"/>
              <w:bottom w:val="single" w:sz="4" w:space="0" w:color="auto"/>
              <w:right w:val="dotted" w:sz="4" w:space="0" w:color="auto"/>
            </w:tcBorders>
            <w:shd w:val="clear" w:color="auto" w:fill="B8CCE4" w:themeFill="accent1" w:themeFillTint="66"/>
            <w:noWrap/>
            <w:textDirection w:val="btLr"/>
            <w:vAlign w:val="center"/>
            <w:hideMark/>
          </w:tcPr>
          <w:p w14:paraId="16E162E3" w14:textId="77777777" w:rsidR="00111BD6" w:rsidRPr="00117004" w:rsidRDefault="00111BD6" w:rsidP="00111BD6">
            <w:pPr>
              <w:spacing w:after="0"/>
              <w:rPr>
                <w:b/>
                <w:bCs/>
                <w:sz w:val="16"/>
                <w:szCs w:val="16"/>
              </w:rPr>
            </w:pPr>
            <w:r w:rsidRPr="00117004">
              <w:rPr>
                <w:b/>
                <w:bCs/>
                <w:sz w:val="16"/>
                <w:szCs w:val="16"/>
              </w:rPr>
              <w:t>Mares permanentes</w:t>
            </w: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tcPr>
          <w:p w14:paraId="5F9B5FBA" w14:textId="77777777" w:rsidR="00111BD6" w:rsidRPr="004F1673" w:rsidRDefault="00111BD6" w:rsidP="00111BD6">
            <w:pPr>
              <w:rPr>
                <w:rFonts w:ascii="Calibri" w:hAnsi="Calibri"/>
                <w:b/>
                <w:bCs/>
                <w:color w:val="000000"/>
                <w:sz w:val="16"/>
                <w:szCs w:val="16"/>
              </w:rPr>
            </w:pPr>
            <w:r w:rsidRPr="004F1673">
              <w:rPr>
                <w:rFonts w:ascii="Calibri" w:hAnsi="Calibri"/>
                <w:b/>
                <w:bCs/>
                <w:color w:val="000000"/>
                <w:sz w:val="16"/>
                <w:szCs w:val="16"/>
              </w:rPr>
              <w:t>Berges en pentes douces</w:t>
            </w: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tcPr>
          <w:p w14:paraId="66B4446D" w14:textId="77777777" w:rsidR="00111BD6" w:rsidRPr="004F1673" w:rsidRDefault="00111BD6" w:rsidP="00111BD6">
            <w:pPr>
              <w:rPr>
                <w:rFonts w:ascii="Calibri" w:hAnsi="Calibri"/>
                <w:b/>
                <w:bCs/>
                <w:color w:val="000000"/>
                <w:sz w:val="16"/>
                <w:szCs w:val="16"/>
              </w:rPr>
            </w:pPr>
            <w:r w:rsidRPr="004F1673">
              <w:rPr>
                <w:rFonts w:ascii="Calibri" w:hAnsi="Calibri"/>
                <w:b/>
                <w:bCs/>
                <w:color w:val="000000"/>
                <w:sz w:val="16"/>
                <w:szCs w:val="16"/>
              </w:rPr>
              <w:t xml:space="preserve">Plateformes à oiseaux </w:t>
            </w: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vAlign w:val="center"/>
          </w:tcPr>
          <w:p w14:paraId="2CB1EBFB" w14:textId="77777777" w:rsidR="00111BD6" w:rsidRDefault="00111BD6" w:rsidP="00111BD6">
            <w:pPr>
              <w:spacing w:after="0"/>
              <w:rPr>
                <w:b/>
                <w:bCs/>
                <w:sz w:val="16"/>
                <w:szCs w:val="16"/>
              </w:rPr>
            </w:pPr>
            <w:r w:rsidRPr="004A584E">
              <w:rPr>
                <w:b/>
                <w:bCs/>
                <w:sz w:val="16"/>
                <w:szCs w:val="16"/>
              </w:rPr>
              <w:t>Galeries à Chauves-souris</w:t>
            </w: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vAlign w:val="center"/>
          </w:tcPr>
          <w:p w14:paraId="40B6C29E" w14:textId="77777777" w:rsidR="00111BD6" w:rsidRPr="00117004" w:rsidRDefault="00111BD6" w:rsidP="00111BD6">
            <w:pPr>
              <w:spacing w:after="0"/>
              <w:rPr>
                <w:b/>
                <w:bCs/>
                <w:sz w:val="16"/>
                <w:szCs w:val="16"/>
              </w:rPr>
            </w:pPr>
            <w:r>
              <w:rPr>
                <w:b/>
                <w:bCs/>
                <w:sz w:val="16"/>
                <w:szCs w:val="16"/>
              </w:rPr>
              <w:t>Prairies de fauche</w:t>
            </w:r>
          </w:p>
        </w:tc>
        <w:tc>
          <w:tcPr>
            <w:tcW w:w="454" w:type="dxa"/>
            <w:tcBorders>
              <w:top w:val="single" w:sz="4" w:space="0" w:color="auto"/>
              <w:left w:val="dotted" w:sz="4" w:space="0" w:color="auto"/>
              <w:bottom w:val="single" w:sz="4" w:space="0" w:color="auto"/>
              <w:right w:val="dotted" w:sz="4" w:space="0" w:color="auto"/>
            </w:tcBorders>
            <w:shd w:val="clear" w:color="auto" w:fill="B8CCE4" w:themeFill="accent1" w:themeFillTint="66"/>
            <w:textDirection w:val="btLr"/>
            <w:vAlign w:val="center"/>
          </w:tcPr>
          <w:p w14:paraId="3E54F759" w14:textId="77777777" w:rsidR="00111BD6" w:rsidRPr="00117004" w:rsidRDefault="00111BD6" w:rsidP="00111BD6">
            <w:pPr>
              <w:spacing w:after="0"/>
              <w:rPr>
                <w:b/>
                <w:bCs/>
                <w:sz w:val="16"/>
                <w:szCs w:val="16"/>
              </w:rPr>
            </w:pPr>
            <w:r w:rsidRPr="00117004">
              <w:rPr>
                <w:b/>
                <w:bCs/>
                <w:sz w:val="16"/>
                <w:szCs w:val="16"/>
              </w:rPr>
              <w:t>Pelouses pâturées</w:t>
            </w:r>
          </w:p>
        </w:tc>
        <w:tc>
          <w:tcPr>
            <w:tcW w:w="397" w:type="dxa"/>
            <w:tcBorders>
              <w:top w:val="single" w:sz="4" w:space="0" w:color="auto"/>
              <w:left w:val="dotted" w:sz="4" w:space="0" w:color="auto"/>
              <w:bottom w:val="single" w:sz="4" w:space="0" w:color="auto"/>
            </w:tcBorders>
            <w:shd w:val="clear" w:color="auto" w:fill="B8CCE4" w:themeFill="accent1" w:themeFillTint="66"/>
            <w:noWrap/>
            <w:textDirection w:val="btLr"/>
            <w:vAlign w:val="center"/>
            <w:hideMark/>
          </w:tcPr>
          <w:p w14:paraId="5CA1E3E7" w14:textId="77777777" w:rsidR="00111BD6" w:rsidRPr="00117004" w:rsidRDefault="00111BD6" w:rsidP="00111BD6">
            <w:pPr>
              <w:spacing w:after="0"/>
              <w:rPr>
                <w:b/>
                <w:bCs/>
                <w:sz w:val="16"/>
                <w:szCs w:val="16"/>
              </w:rPr>
            </w:pPr>
            <w:r w:rsidRPr="00117004">
              <w:rPr>
                <w:b/>
                <w:bCs/>
                <w:sz w:val="16"/>
                <w:szCs w:val="16"/>
              </w:rPr>
              <w:t>P</w:t>
            </w:r>
            <w:r w:rsidRPr="005F13F2">
              <w:rPr>
                <w:b/>
                <w:bCs/>
                <w:sz w:val="16"/>
                <w:szCs w:val="16"/>
              </w:rPr>
              <w:t>ierriers</w:t>
            </w:r>
          </w:p>
        </w:tc>
      </w:tr>
      <w:tr w:rsidR="00111BD6" w:rsidRPr="00FB21FE" w14:paraId="2F462F1C" w14:textId="77777777" w:rsidTr="000029B5">
        <w:trPr>
          <w:trHeight w:val="20"/>
          <w:jc w:val="center"/>
        </w:trPr>
        <w:tc>
          <w:tcPr>
            <w:tcW w:w="1134" w:type="dxa"/>
            <w:tcBorders>
              <w:left w:val="nil"/>
              <w:right w:val="nil"/>
            </w:tcBorders>
            <w:shd w:val="clear" w:color="auto" w:fill="auto"/>
            <w:noWrap/>
            <w:tcMar>
              <w:left w:w="108" w:type="dxa"/>
            </w:tcMar>
            <w:vAlign w:val="center"/>
          </w:tcPr>
          <w:p w14:paraId="24BB8F0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Flore</w:t>
            </w:r>
          </w:p>
        </w:tc>
        <w:tc>
          <w:tcPr>
            <w:tcW w:w="510" w:type="dxa"/>
            <w:tcBorders>
              <w:top w:val="nil"/>
              <w:left w:val="nil"/>
              <w:right w:val="nil"/>
            </w:tcBorders>
            <w:shd w:val="clear" w:color="auto" w:fill="auto"/>
            <w:vAlign w:val="center"/>
          </w:tcPr>
          <w:p w14:paraId="4A6ACFC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VIb</w:t>
            </w:r>
          </w:p>
        </w:tc>
        <w:tc>
          <w:tcPr>
            <w:tcW w:w="340" w:type="dxa"/>
            <w:tcBorders>
              <w:top w:val="nil"/>
              <w:left w:val="nil"/>
              <w:right w:val="nil"/>
            </w:tcBorders>
            <w:shd w:val="clear" w:color="auto" w:fill="auto"/>
            <w:vAlign w:val="center"/>
          </w:tcPr>
          <w:p w14:paraId="7EB266D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w:t>
            </w:r>
          </w:p>
        </w:tc>
        <w:tc>
          <w:tcPr>
            <w:tcW w:w="2370" w:type="dxa"/>
            <w:tcBorders>
              <w:top w:val="nil"/>
              <w:left w:val="nil"/>
              <w:right w:val="nil"/>
            </w:tcBorders>
            <w:shd w:val="clear" w:color="auto" w:fill="auto"/>
            <w:noWrap/>
            <w:vAlign w:val="center"/>
          </w:tcPr>
          <w:p w14:paraId="1D1FA2D1" w14:textId="77777777" w:rsidR="00111BD6" w:rsidRPr="00A169E3" w:rsidRDefault="00111BD6" w:rsidP="00111BD6">
            <w:pPr>
              <w:spacing w:after="0" w:line="240" w:lineRule="auto"/>
              <w:rPr>
                <w:rFonts w:ascii="Calibri" w:hAnsi="Calibri"/>
                <w:b/>
                <w:bCs/>
                <w:i/>
                <w:color w:val="000000"/>
                <w:sz w:val="16"/>
                <w:szCs w:val="16"/>
              </w:rPr>
            </w:pPr>
            <w:r w:rsidRPr="00A169E3">
              <w:rPr>
                <w:rFonts w:ascii="Calibri" w:hAnsi="Calibri"/>
                <w:b/>
                <w:bCs/>
                <w:i/>
                <w:color w:val="000000"/>
                <w:sz w:val="16"/>
                <w:szCs w:val="16"/>
              </w:rPr>
              <w:t>Alchemilla filicaulis Buser subsp. vestita (Buser) Bradsh.</w:t>
            </w:r>
          </w:p>
        </w:tc>
        <w:tc>
          <w:tcPr>
            <w:tcW w:w="1746" w:type="dxa"/>
            <w:tcBorders>
              <w:top w:val="nil"/>
              <w:left w:val="nil"/>
              <w:right w:val="nil"/>
            </w:tcBorders>
            <w:shd w:val="clear" w:color="auto" w:fill="auto"/>
            <w:noWrap/>
            <w:vAlign w:val="center"/>
          </w:tcPr>
          <w:p w14:paraId="61B5F0A2" w14:textId="77777777" w:rsidR="00111BD6" w:rsidRPr="00A169E3" w:rsidRDefault="00111BD6" w:rsidP="00111BD6">
            <w:pPr>
              <w:spacing w:after="0" w:line="240" w:lineRule="auto"/>
              <w:rPr>
                <w:rFonts w:ascii="Calibri" w:hAnsi="Calibri"/>
                <w:b/>
                <w:bCs/>
                <w:color w:val="000000"/>
                <w:sz w:val="16"/>
                <w:szCs w:val="16"/>
              </w:rPr>
            </w:pPr>
            <w:r w:rsidRPr="00A169E3">
              <w:rPr>
                <w:rFonts w:ascii="Calibri" w:hAnsi="Calibri"/>
                <w:b/>
                <w:bCs/>
                <w:color w:val="000000"/>
                <w:sz w:val="16"/>
                <w:szCs w:val="16"/>
              </w:rPr>
              <w:t>Alchémille vêtue</w:t>
            </w:r>
          </w:p>
        </w:tc>
        <w:tc>
          <w:tcPr>
            <w:tcW w:w="421" w:type="dxa"/>
            <w:tcBorders>
              <w:top w:val="nil"/>
              <w:left w:val="nil"/>
              <w:right w:val="single" w:sz="4" w:space="0" w:color="auto"/>
            </w:tcBorders>
            <w:vAlign w:val="center"/>
          </w:tcPr>
          <w:p w14:paraId="1BDD665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nil"/>
              <w:left w:val="single" w:sz="4" w:space="0" w:color="auto"/>
              <w:right w:val="dotted" w:sz="4" w:space="0" w:color="auto"/>
            </w:tcBorders>
            <w:shd w:val="clear" w:color="auto" w:fill="auto"/>
            <w:noWrap/>
            <w:vAlign w:val="center"/>
          </w:tcPr>
          <w:p w14:paraId="17AC229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41B81F4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4F93A1A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6DAD87D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35412CD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2061A63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5D33819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1BFEB13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14E0F8B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nil"/>
              <w:left w:val="dotted" w:sz="4" w:space="0" w:color="auto"/>
              <w:right w:val="dotted" w:sz="4" w:space="0" w:color="auto"/>
            </w:tcBorders>
            <w:vAlign w:val="center"/>
          </w:tcPr>
          <w:p w14:paraId="15B1B89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tcBorders>
            <w:shd w:val="clear" w:color="auto" w:fill="auto"/>
            <w:noWrap/>
            <w:vAlign w:val="center"/>
          </w:tcPr>
          <w:p w14:paraId="5E02DF87"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0F1188B" w14:textId="77777777" w:rsidTr="000029B5">
        <w:trPr>
          <w:trHeight w:val="20"/>
          <w:jc w:val="center"/>
        </w:trPr>
        <w:tc>
          <w:tcPr>
            <w:tcW w:w="1134" w:type="dxa"/>
            <w:tcBorders>
              <w:left w:val="nil"/>
              <w:right w:val="nil"/>
            </w:tcBorders>
            <w:shd w:val="clear" w:color="auto" w:fill="auto"/>
            <w:noWrap/>
            <w:tcMar>
              <w:left w:w="108" w:type="dxa"/>
            </w:tcMar>
            <w:vAlign w:val="center"/>
          </w:tcPr>
          <w:p w14:paraId="328A22AF"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nil"/>
              <w:left w:val="nil"/>
              <w:right w:val="nil"/>
            </w:tcBorders>
            <w:shd w:val="clear" w:color="auto" w:fill="auto"/>
            <w:vAlign w:val="center"/>
          </w:tcPr>
          <w:p w14:paraId="7861616C"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nil"/>
              <w:left w:val="nil"/>
              <w:right w:val="nil"/>
            </w:tcBorders>
            <w:shd w:val="clear" w:color="auto" w:fill="auto"/>
            <w:vAlign w:val="center"/>
          </w:tcPr>
          <w:p w14:paraId="4AE361DF"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top w:val="nil"/>
              <w:left w:val="nil"/>
              <w:right w:val="nil"/>
            </w:tcBorders>
            <w:shd w:val="clear" w:color="auto" w:fill="auto"/>
            <w:noWrap/>
            <w:vAlign w:val="center"/>
          </w:tcPr>
          <w:p w14:paraId="102E88BF" w14:textId="77777777" w:rsidR="00111BD6" w:rsidRPr="00C50157" w:rsidRDefault="00111BD6" w:rsidP="00111BD6">
            <w:pPr>
              <w:spacing w:after="0" w:line="240" w:lineRule="auto"/>
              <w:rPr>
                <w:b/>
                <w:sz w:val="16"/>
                <w:szCs w:val="16"/>
              </w:rPr>
            </w:pPr>
            <w:r w:rsidRPr="00C50157">
              <w:rPr>
                <w:b/>
                <w:sz w:val="16"/>
                <w:szCs w:val="16"/>
              </w:rPr>
              <w:t>Alyssum alyssoides (L.) L.</w:t>
            </w:r>
          </w:p>
        </w:tc>
        <w:tc>
          <w:tcPr>
            <w:tcW w:w="1746" w:type="dxa"/>
            <w:tcBorders>
              <w:top w:val="nil"/>
              <w:left w:val="nil"/>
              <w:right w:val="nil"/>
            </w:tcBorders>
            <w:shd w:val="clear" w:color="auto" w:fill="auto"/>
            <w:noWrap/>
            <w:vAlign w:val="center"/>
          </w:tcPr>
          <w:p w14:paraId="6440CDF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Alysson calicinal</w:t>
            </w:r>
          </w:p>
        </w:tc>
        <w:tc>
          <w:tcPr>
            <w:tcW w:w="421" w:type="dxa"/>
            <w:tcBorders>
              <w:top w:val="nil"/>
              <w:left w:val="nil"/>
              <w:right w:val="single" w:sz="4" w:space="0" w:color="auto"/>
            </w:tcBorders>
            <w:vAlign w:val="center"/>
          </w:tcPr>
          <w:p w14:paraId="252A80F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nil"/>
              <w:left w:val="single" w:sz="4" w:space="0" w:color="auto"/>
              <w:right w:val="dotted" w:sz="4" w:space="0" w:color="auto"/>
            </w:tcBorders>
            <w:shd w:val="clear" w:color="auto" w:fill="auto"/>
            <w:noWrap/>
            <w:vAlign w:val="center"/>
          </w:tcPr>
          <w:p w14:paraId="6AA2E78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06986DA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nil"/>
              <w:left w:val="dotted" w:sz="4" w:space="0" w:color="auto"/>
              <w:right w:val="dotted" w:sz="4" w:space="0" w:color="auto"/>
            </w:tcBorders>
            <w:shd w:val="clear" w:color="auto" w:fill="auto"/>
            <w:noWrap/>
            <w:vAlign w:val="center"/>
          </w:tcPr>
          <w:p w14:paraId="20B24F3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7395E4B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58753F3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2506F3E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16C8A7D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2ADC77D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66ED5F0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3B642C3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tcBorders>
            <w:shd w:val="clear" w:color="auto" w:fill="auto"/>
            <w:noWrap/>
            <w:vAlign w:val="center"/>
          </w:tcPr>
          <w:p w14:paraId="0D005608"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7316E00" w14:textId="77777777" w:rsidTr="000029B5">
        <w:trPr>
          <w:trHeight w:val="20"/>
          <w:jc w:val="center"/>
        </w:trPr>
        <w:tc>
          <w:tcPr>
            <w:tcW w:w="1134" w:type="dxa"/>
            <w:tcBorders>
              <w:left w:val="nil"/>
              <w:right w:val="nil"/>
            </w:tcBorders>
            <w:shd w:val="clear" w:color="auto" w:fill="auto"/>
            <w:noWrap/>
            <w:tcMar>
              <w:left w:w="108" w:type="dxa"/>
            </w:tcMar>
            <w:vAlign w:val="center"/>
          </w:tcPr>
          <w:p w14:paraId="1C4769B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nil"/>
              <w:left w:val="nil"/>
              <w:right w:val="nil"/>
            </w:tcBorders>
            <w:shd w:val="clear" w:color="auto" w:fill="auto"/>
            <w:vAlign w:val="center"/>
          </w:tcPr>
          <w:p w14:paraId="7AAF1D17"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nil"/>
              <w:left w:val="nil"/>
              <w:right w:val="nil"/>
            </w:tcBorders>
            <w:shd w:val="clear" w:color="auto" w:fill="auto"/>
            <w:vAlign w:val="center"/>
          </w:tcPr>
          <w:p w14:paraId="2AFC017B"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top w:val="nil"/>
              <w:left w:val="nil"/>
              <w:right w:val="nil"/>
            </w:tcBorders>
            <w:shd w:val="clear" w:color="auto" w:fill="auto"/>
            <w:noWrap/>
            <w:vAlign w:val="center"/>
          </w:tcPr>
          <w:p w14:paraId="20D1848E" w14:textId="77777777" w:rsidR="00111BD6" w:rsidRPr="00C50157" w:rsidRDefault="00111BD6" w:rsidP="00111BD6">
            <w:pPr>
              <w:spacing w:after="0" w:line="240" w:lineRule="auto"/>
              <w:rPr>
                <w:b/>
                <w:sz w:val="16"/>
                <w:szCs w:val="16"/>
              </w:rPr>
            </w:pPr>
            <w:r w:rsidRPr="00C50157">
              <w:rPr>
                <w:b/>
                <w:sz w:val="16"/>
                <w:szCs w:val="16"/>
              </w:rPr>
              <w:t>Arabis turrita L.</w:t>
            </w:r>
          </w:p>
        </w:tc>
        <w:tc>
          <w:tcPr>
            <w:tcW w:w="1746" w:type="dxa"/>
            <w:tcBorders>
              <w:top w:val="nil"/>
              <w:left w:val="nil"/>
              <w:right w:val="nil"/>
            </w:tcBorders>
            <w:shd w:val="clear" w:color="auto" w:fill="auto"/>
            <w:noWrap/>
            <w:vAlign w:val="center"/>
          </w:tcPr>
          <w:p w14:paraId="20D7104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Arabette tourette</w:t>
            </w:r>
          </w:p>
        </w:tc>
        <w:tc>
          <w:tcPr>
            <w:tcW w:w="421" w:type="dxa"/>
            <w:tcBorders>
              <w:top w:val="nil"/>
              <w:left w:val="nil"/>
              <w:right w:val="single" w:sz="4" w:space="0" w:color="auto"/>
            </w:tcBorders>
            <w:vAlign w:val="center"/>
          </w:tcPr>
          <w:p w14:paraId="7597713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nil"/>
              <w:left w:val="single" w:sz="4" w:space="0" w:color="auto"/>
              <w:right w:val="dotted" w:sz="4" w:space="0" w:color="auto"/>
            </w:tcBorders>
            <w:shd w:val="clear" w:color="auto" w:fill="auto"/>
            <w:noWrap/>
            <w:vAlign w:val="center"/>
          </w:tcPr>
          <w:p w14:paraId="4DDE4E0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646330B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nil"/>
              <w:left w:val="dotted" w:sz="4" w:space="0" w:color="auto"/>
              <w:right w:val="dotted" w:sz="4" w:space="0" w:color="auto"/>
            </w:tcBorders>
            <w:shd w:val="clear" w:color="auto" w:fill="auto"/>
            <w:noWrap/>
            <w:vAlign w:val="center"/>
          </w:tcPr>
          <w:p w14:paraId="4C519B3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71BCCE5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right w:val="dotted" w:sz="4" w:space="0" w:color="auto"/>
            </w:tcBorders>
            <w:shd w:val="clear" w:color="auto" w:fill="auto"/>
            <w:noWrap/>
            <w:vAlign w:val="center"/>
          </w:tcPr>
          <w:p w14:paraId="7345E53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5B77F6A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243E460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041045F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7F58F80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nil"/>
              <w:left w:val="dotted" w:sz="4" w:space="0" w:color="auto"/>
              <w:right w:val="dotted" w:sz="4" w:space="0" w:color="auto"/>
            </w:tcBorders>
            <w:vAlign w:val="center"/>
          </w:tcPr>
          <w:p w14:paraId="132F586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nil"/>
              <w:left w:val="dotted" w:sz="4" w:space="0" w:color="auto"/>
            </w:tcBorders>
            <w:shd w:val="clear" w:color="auto" w:fill="auto"/>
            <w:noWrap/>
            <w:vAlign w:val="center"/>
          </w:tcPr>
          <w:p w14:paraId="1A5FC5B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A235A23" w14:textId="77777777" w:rsidTr="000029B5">
        <w:trPr>
          <w:trHeight w:val="20"/>
          <w:jc w:val="center"/>
        </w:trPr>
        <w:tc>
          <w:tcPr>
            <w:tcW w:w="1134" w:type="dxa"/>
            <w:tcBorders>
              <w:left w:val="nil"/>
              <w:right w:val="nil"/>
            </w:tcBorders>
            <w:shd w:val="clear" w:color="auto" w:fill="auto"/>
            <w:noWrap/>
            <w:tcMar>
              <w:left w:w="108" w:type="dxa"/>
            </w:tcMar>
            <w:vAlign w:val="center"/>
          </w:tcPr>
          <w:p w14:paraId="6E55D26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D74F86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B6987F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A91E9C4" w14:textId="77777777" w:rsidR="00111BD6" w:rsidRPr="00C50157" w:rsidRDefault="00111BD6" w:rsidP="00111BD6">
            <w:pPr>
              <w:spacing w:after="0" w:line="240" w:lineRule="auto"/>
              <w:rPr>
                <w:b/>
                <w:i/>
                <w:sz w:val="16"/>
                <w:szCs w:val="16"/>
              </w:rPr>
            </w:pPr>
            <w:r w:rsidRPr="00C50157">
              <w:rPr>
                <w:b/>
                <w:i/>
                <w:sz w:val="16"/>
                <w:szCs w:val="16"/>
              </w:rPr>
              <w:t>Blackstonia perfoliata (L.) Huds.</w:t>
            </w:r>
          </w:p>
        </w:tc>
        <w:tc>
          <w:tcPr>
            <w:tcW w:w="1746" w:type="dxa"/>
            <w:tcBorders>
              <w:left w:val="nil"/>
              <w:right w:val="nil"/>
            </w:tcBorders>
            <w:shd w:val="clear" w:color="auto" w:fill="auto"/>
            <w:noWrap/>
            <w:vAlign w:val="center"/>
          </w:tcPr>
          <w:p w14:paraId="2AC1F8A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Chlore perfoliée</w:t>
            </w:r>
          </w:p>
        </w:tc>
        <w:tc>
          <w:tcPr>
            <w:tcW w:w="421" w:type="dxa"/>
            <w:tcBorders>
              <w:left w:val="nil"/>
              <w:right w:val="single" w:sz="4" w:space="0" w:color="auto"/>
            </w:tcBorders>
            <w:vAlign w:val="center"/>
          </w:tcPr>
          <w:p w14:paraId="6E6C8FC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55D3D9B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B5361C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8DBAAA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E2F60F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AA81E2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E99950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4F65B9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A23D4D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BA83B8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00008F9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090B2AD"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639987C" w14:textId="77777777" w:rsidTr="000029B5">
        <w:trPr>
          <w:trHeight w:val="20"/>
          <w:jc w:val="center"/>
        </w:trPr>
        <w:tc>
          <w:tcPr>
            <w:tcW w:w="1134" w:type="dxa"/>
            <w:tcBorders>
              <w:left w:val="nil"/>
              <w:right w:val="nil"/>
            </w:tcBorders>
            <w:shd w:val="clear" w:color="auto" w:fill="auto"/>
            <w:noWrap/>
            <w:tcMar>
              <w:left w:w="108" w:type="dxa"/>
            </w:tcMar>
            <w:vAlign w:val="center"/>
          </w:tcPr>
          <w:p w14:paraId="7945B65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2705E2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BD9BDE3"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B5689A1" w14:textId="77777777" w:rsidR="00111BD6" w:rsidRPr="00C50157" w:rsidRDefault="00111BD6" w:rsidP="00111BD6">
            <w:pPr>
              <w:spacing w:after="0" w:line="240" w:lineRule="auto"/>
              <w:rPr>
                <w:b/>
                <w:i/>
                <w:sz w:val="16"/>
                <w:szCs w:val="16"/>
              </w:rPr>
            </w:pPr>
            <w:r w:rsidRPr="00C50157">
              <w:rPr>
                <w:b/>
                <w:i/>
                <w:sz w:val="16"/>
                <w:szCs w:val="16"/>
              </w:rPr>
              <w:t>Campanula patula L.</w:t>
            </w:r>
          </w:p>
        </w:tc>
        <w:tc>
          <w:tcPr>
            <w:tcW w:w="1746" w:type="dxa"/>
            <w:tcBorders>
              <w:left w:val="nil"/>
              <w:right w:val="nil"/>
            </w:tcBorders>
            <w:shd w:val="clear" w:color="auto" w:fill="auto"/>
            <w:noWrap/>
            <w:vAlign w:val="center"/>
          </w:tcPr>
          <w:p w14:paraId="21EAC00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Campanule étalée</w:t>
            </w:r>
          </w:p>
        </w:tc>
        <w:tc>
          <w:tcPr>
            <w:tcW w:w="421" w:type="dxa"/>
            <w:tcBorders>
              <w:left w:val="nil"/>
              <w:right w:val="single" w:sz="4" w:space="0" w:color="auto"/>
            </w:tcBorders>
            <w:vAlign w:val="center"/>
          </w:tcPr>
          <w:p w14:paraId="45D4AA0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0A8B82D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5276A1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41CE09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2E11FE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192B8E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4CCBF7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DDA76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0FA212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6D778B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33ED54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0C87F11D"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F17D42E" w14:textId="77777777" w:rsidTr="000029B5">
        <w:trPr>
          <w:trHeight w:val="20"/>
          <w:jc w:val="center"/>
        </w:trPr>
        <w:tc>
          <w:tcPr>
            <w:tcW w:w="1134" w:type="dxa"/>
            <w:tcBorders>
              <w:left w:val="nil"/>
              <w:right w:val="nil"/>
            </w:tcBorders>
            <w:shd w:val="clear" w:color="auto" w:fill="auto"/>
            <w:noWrap/>
            <w:tcMar>
              <w:left w:w="108" w:type="dxa"/>
            </w:tcMar>
            <w:vAlign w:val="center"/>
          </w:tcPr>
          <w:p w14:paraId="7A9BBAA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35501F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F3A5F64"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D6A4B4E" w14:textId="77777777" w:rsidR="00111BD6" w:rsidRPr="00C50157" w:rsidRDefault="00111BD6" w:rsidP="00111BD6">
            <w:pPr>
              <w:spacing w:after="0" w:line="240" w:lineRule="auto"/>
              <w:rPr>
                <w:b/>
                <w:i/>
                <w:sz w:val="16"/>
                <w:szCs w:val="16"/>
              </w:rPr>
            </w:pPr>
            <w:r w:rsidRPr="00C50157">
              <w:rPr>
                <w:b/>
                <w:i/>
                <w:sz w:val="16"/>
                <w:szCs w:val="16"/>
              </w:rPr>
              <w:t>Corynephorus canescens (L.) Beauv.</w:t>
            </w:r>
          </w:p>
        </w:tc>
        <w:tc>
          <w:tcPr>
            <w:tcW w:w="1746" w:type="dxa"/>
            <w:tcBorders>
              <w:left w:val="nil"/>
              <w:right w:val="nil"/>
            </w:tcBorders>
            <w:shd w:val="clear" w:color="auto" w:fill="auto"/>
            <w:noWrap/>
            <w:vAlign w:val="center"/>
          </w:tcPr>
          <w:p w14:paraId="21D7D03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Corynéphore</w:t>
            </w:r>
          </w:p>
        </w:tc>
        <w:tc>
          <w:tcPr>
            <w:tcW w:w="421" w:type="dxa"/>
            <w:tcBorders>
              <w:left w:val="nil"/>
              <w:right w:val="single" w:sz="4" w:space="0" w:color="auto"/>
            </w:tcBorders>
            <w:vAlign w:val="center"/>
          </w:tcPr>
          <w:p w14:paraId="6F5BC8E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F387BC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4F22E6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9EC0C5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FA1A83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7C00F2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E11AFF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798996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441FC3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27627E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9E63CF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20BD73FF"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7961AE0" w14:textId="77777777" w:rsidTr="000029B5">
        <w:trPr>
          <w:trHeight w:val="20"/>
          <w:jc w:val="center"/>
        </w:trPr>
        <w:tc>
          <w:tcPr>
            <w:tcW w:w="1134" w:type="dxa"/>
            <w:tcBorders>
              <w:left w:val="nil"/>
              <w:right w:val="nil"/>
            </w:tcBorders>
            <w:shd w:val="clear" w:color="auto" w:fill="auto"/>
            <w:noWrap/>
            <w:tcMar>
              <w:left w:w="108" w:type="dxa"/>
            </w:tcMar>
            <w:vAlign w:val="center"/>
          </w:tcPr>
          <w:p w14:paraId="7033BAAE"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B8D9A7A"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26BF823"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31B2AF0" w14:textId="77777777" w:rsidR="00111BD6" w:rsidRPr="00C50157" w:rsidRDefault="00111BD6" w:rsidP="00111BD6">
            <w:pPr>
              <w:spacing w:after="0" w:line="240" w:lineRule="auto"/>
              <w:rPr>
                <w:b/>
                <w:i/>
                <w:sz w:val="16"/>
                <w:szCs w:val="16"/>
              </w:rPr>
            </w:pPr>
            <w:r w:rsidRPr="00C50157">
              <w:rPr>
                <w:b/>
                <w:i/>
                <w:sz w:val="16"/>
                <w:szCs w:val="16"/>
              </w:rPr>
              <w:t>Dactylorhiza praetermissa (Druce) Soó</w:t>
            </w:r>
          </w:p>
        </w:tc>
        <w:tc>
          <w:tcPr>
            <w:tcW w:w="1746" w:type="dxa"/>
            <w:tcBorders>
              <w:left w:val="nil"/>
              <w:right w:val="nil"/>
            </w:tcBorders>
            <w:shd w:val="clear" w:color="auto" w:fill="auto"/>
            <w:noWrap/>
            <w:vAlign w:val="center"/>
          </w:tcPr>
          <w:p w14:paraId="144AF2F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négligé</w:t>
            </w:r>
          </w:p>
        </w:tc>
        <w:tc>
          <w:tcPr>
            <w:tcW w:w="421" w:type="dxa"/>
            <w:tcBorders>
              <w:left w:val="nil"/>
              <w:right w:val="single" w:sz="4" w:space="0" w:color="auto"/>
            </w:tcBorders>
            <w:vAlign w:val="center"/>
          </w:tcPr>
          <w:p w14:paraId="1A577C9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9529F2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1B0FBF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DBE967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39FDA8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68F51D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342CAF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471523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A6C558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9193F4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89D8BF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6F0E6DC5"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5119FD4" w14:textId="77777777" w:rsidTr="000029B5">
        <w:trPr>
          <w:trHeight w:val="20"/>
          <w:jc w:val="center"/>
        </w:trPr>
        <w:tc>
          <w:tcPr>
            <w:tcW w:w="1134" w:type="dxa"/>
            <w:tcBorders>
              <w:left w:val="nil"/>
              <w:right w:val="nil"/>
            </w:tcBorders>
            <w:shd w:val="clear" w:color="auto" w:fill="auto"/>
            <w:noWrap/>
            <w:tcMar>
              <w:left w:w="108" w:type="dxa"/>
            </w:tcMar>
            <w:vAlign w:val="center"/>
          </w:tcPr>
          <w:p w14:paraId="7491C409"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71A841C"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F4ADCF1"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260B014A" w14:textId="77777777" w:rsidR="00111BD6" w:rsidRPr="00C50157" w:rsidRDefault="00111BD6" w:rsidP="00111BD6">
            <w:pPr>
              <w:spacing w:after="0" w:line="240" w:lineRule="auto"/>
              <w:rPr>
                <w:b/>
                <w:i/>
                <w:sz w:val="16"/>
                <w:szCs w:val="16"/>
              </w:rPr>
            </w:pPr>
            <w:r w:rsidRPr="00C50157">
              <w:rPr>
                <w:b/>
                <w:i/>
                <w:sz w:val="16"/>
                <w:szCs w:val="16"/>
              </w:rPr>
              <w:t>Dianthus deltoides L.</w:t>
            </w:r>
          </w:p>
        </w:tc>
        <w:tc>
          <w:tcPr>
            <w:tcW w:w="1746" w:type="dxa"/>
            <w:tcBorders>
              <w:left w:val="nil"/>
              <w:right w:val="nil"/>
            </w:tcBorders>
            <w:shd w:val="clear" w:color="auto" w:fill="auto"/>
            <w:noWrap/>
            <w:vAlign w:val="center"/>
          </w:tcPr>
          <w:p w14:paraId="0F3D318D" w14:textId="77777777" w:rsidR="00111BD6" w:rsidRPr="00C50157" w:rsidRDefault="00111BD6" w:rsidP="00111BD6">
            <w:pPr>
              <w:spacing w:after="0" w:line="240" w:lineRule="auto"/>
              <w:rPr>
                <w:rFonts w:ascii="Calibri" w:hAnsi="Calibri"/>
                <w:b/>
                <w:bCs/>
                <w:color w:val="000000"/>
                <w:sz w:val="16"/>
                <w:szCs w:val="16"/>
              </w:rPr>
            </w:pPr>
            <w:r>
              <w:rPr>
                <w:rFonts w:ascii="Calibri" w:hAnsi="Calibri"/>
                <w:b/>
                <w:bCs/>
                <w:color w:val="000000"/>
                <w:sz w:val="16"/>
                <w:szCs w:val="16"/>
              </w:rPr>
              <w:t>Œillet</w:t>
            </w:r>
            <w:r w:rsidRPr="00C50157">
              <w:rPr>
                <w:rFonts w:ascii="Calibri" w:hAnsi="Calibri"/>
                <w:b/>
                <w:bCs/>
                <w:color w:val="000000"/>
                <w:sz w:val="16"/>
                <w:szCs w:val="16"/>
              </w:rPr>
              <w:t xml:space="preserve"> deltoïde</w:t>
            </w:r>
          </w:p>
        </w:tc>
        <w:tc>
          <w:tcPr>
            <w:tcW w:w="421" w:type="dxa"/>
            <w:tcBorders>
              <w:left w:val="nil"/>
              <w:right w:val="single" w:sz="4" w:space="0" w:color="auto"/>
            </w:tcBorders>
            <w:vAlign w:val="center"/>
          </w:tcPr>
          <w:p w14:paraId="39A2B48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1F3A13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A7D7BF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6B09DEF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4BC807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E98B56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373695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D9BED8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1F3B76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DD0753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12E782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EC56071"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66DC4DE" w14:textId="77777777" w:rsidTr="000029B5">
        <w:trPr>
          <w:trHeight w:val="20"/>
          <w:jc w:val="center"/>
        </w:trPr>
        <w:tc>
          <w:tcPr>
            <w:tcW w:w="1134" w:type="dxa"/>
            <w:tcBorders>
              <w:left w:val="nil"/>
              <w:right w:val="nil"/>
            </w:tcBorders>
            <w:shd w:val="clear" w:color="auto" w:fill="auto"/>
            <w:noWrap/>
            <w:tcMar>
              <w:left w:w="108" w:type="dxa"/>
            </w:tcMar>
            <w:vAlign w:val="center"/>
          </w:tcPr>
          <w:p w14:paraId="102D342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1366F1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1051BF8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2B2D2131" w14:textId="77777777" w:rsidR="00111BD6" w:rsidRPr="00C50157" w:rsidRDefault="00111BD6" w:rsidP="00111BD6">
            <w:pPr>
              <w:spacing w:after="0" w:line="240" w:lineRule="auto"/>
              <w:rPr>
                <w:b/>
                <w:i/>
                <w:sz w:val="16"/>
                <w:szCs w:val="16"/>
              </w:rPr>
            </w:pPr>
            <w:r w:rsidRPr="00C50157">
              <w:rPr>
                <w:b/>
                <w:i/>
                <w:sz w:val="16"/>
                <w:szCs w:val="16"/>
              </w:rPr>
              <w:t>Epipactis palustris (L.) Crantz</w:t>
            </w:r>
          </w:p>
        </w:tc>
        <w:tc>
          <w:tcPr>
            <w:tcW w:w="1746" w:type="dxa"/>
            <w:tcBorders>
              <w:left w:val="nil"/>
              <w:right w:val="nil"/>
            </w:tcBorders>
            <w:shd w:val="clear" w:color="auto" w:fill="auto"/>
            <w:noWrap/>
            <w:vAlign w:val="center"/>
          </w:tcPr>
          <w:p w14:paraId="7D5F206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Epipactis des marais</w:t>
            </w:r>
          </w:p>
        </w:tc>
        <w:tc>
          <w:tcPr>
            <w:tcW w:w="421" w:type="dxa"/>
            <w:tcBorders>
              <w:left w:val="nil"/>
              <w:right w:val="single" w:sz="4" w:space="0" w:color="auto"/>
            </w:tcBorders>
            <w:vAlign w:val="center"/>
          </w:tcPr>
          <w:p w14:paraId="456AF3D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318A86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401BE4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61ED867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04CEA9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1D138E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281458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455CBD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A7A225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A83592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BFF7A2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2FD9C9B"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D756190" w14:textId="77777777" w:rsidTr="000029B5">
        <w:trPr>
          <w:trHeight w:val="20"/>
          <w:jc w:val="center"/>
        </w:trPr>
        <w:tc>
          <w:tcPr>
            <w:tcW w:w="1134" w:type="dxa"/>
            <w:tcBorders>
              <w:left w:val="nil"/>
              <w:right w:val="nil"/>
            </w:tcBorders>
            <w:shd w:val="clear" w:color="auto" w:fill="auto"/>
            <w:noWrap/>
            <w:tcMar>
              <w:left w:w="108" w:type="dxa"/>
            </w:tcMar>
            <w:vAlign w:val="center"/>
          </w:tcPr>
          <w:p w14:paraId="7C265B5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68A87D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B89691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19277F9" w14:textId="77777777" w:rsidR="00111BD6" w:rsidRPr="00C50157" w:rsidRDefault="00111BD6" w:rsidP="00111BD6">
            <w:pPr>
              <w:spacing w:after="0" w:line="240" w:lineRule="auto"/>
              <w:rPr>
                <w:b/>
                <w:i/>
                <w:sz w:val="16"/>
                <w:szCs w:val="16"/>
              </w:rPr>
            </w:pPr>
            <w:r w:rsidRPr="00C50157">
              <w:rPr>
                <w:b/>
                <w:i/>
                <w:sz w:val="16"/>
                <w:szCs w:val="16"/>
              </w:rPr>
              <w:t>Lathyrus nissolia L.</w:t>
            </w:r>
          </w:p>
        </w:tc>
        <w:tc>
          <w:tcPr>
            <w:tcW w:w="1746" w:type="dxa"/>
            <w:tcBorders>
              <w:left w:val="nil"/>
              <w:right w:val="nil"/>
            </w:tcBorders>
            <w:shd w:val="clear" w:color="auto" w:fill="auto"/>
            <w:noWrap/>
            <w:vAlign w:val="center"/>
          </w:tcPr>
          <w:p w14:paraId="3B11377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Gesse de Nissole</w:t>
            </w:r>
          </w:p>
        </w:tc>
        <w:tc>
          <w:tcPr>
            <w:tcW w:w="421" w:type="dxa"/>
            <w:tcBorders>
              <w:left w:val="nil"/>
              <w:right w:val="single" w:sz="4" w:space="0" w:color="auto"/>
            </w:tcBorders>
            <w:vAlign w:val="center"/>
          </w:tcPr>
          <w:p w14:paraId="1E88B56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DA50C7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FDBD9F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046B7E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40A999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5B44E4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12C4B7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B5710B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629B85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990C1D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169E4D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067E119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0D3BEF8" w14:textId="77777777" w:rsidTr="000029B5">
        <w:trPr>
          <w:trHeight w:val="20"/>
          <w:jc w:val="center"/>
        </w:trPr>
        <w:tc>
          <w:tcPr>
            <w:tcW w:w="1134" w:type="dxa"/>
            <w:tcBorders>
              <w:left w:val="nil"/>
              <w:right w:val="nil"/>
            </w:tcBorders>
            <w:shd w:val="clear" w:color="auto" w:fill="auto"/>
            <w:noWrap/>
            <w:tcMar>
              <w:left w:w="108" w:type="dxa"/>
            </w:tcMar>
            <w:vAlign w:val="center"/>
          </w:tcPr>
          <w:p w14:paraId="0B2CA26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A5E77F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52D544A"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70763A3" w14:textId="77777777" w:rsidR="00111BD6" w:rsidRPr="00C50157" w:rsidRDefault="00111BD6" w:rsidP="00111BD6">
            <w:pPr>
              <w:spacing w:after="0" w:line="240" w:lineRule="auto"/>
              <w:rPr>
                <w:b/>
                <w:i/>
                <w:sz w:val="16"/>
                <w:szCs w:val="16"/>
              </w:rPr>
            </w:pPr>
            <w:r w:rsidRPr="00C50157">
              <w:rPr>
                <w:b/>
                <w:i/>
                <w:sz w:val="16"/>
                <w:szCs w:val="16"/>
              </w:rPr>
              <w:t>Ophrys sphegodes Mill.</w:t>
            </w:r>
          </w:p>
        </w:tc>
        <w:tc>
          <w:tcPr>
            <w:tcW w:w="1746" w:type="dxa"/>
            <w:tcBorders>
              <w:left w:val="nil"/>
              <w:right w:val="nil"/>
            </w:tcBorders>
            <w:shd w:val="clear" w:color="auto" w:fill="auto"/>
            <w:noWrap/>
            <w:vAlign w:val="center"/>
          </w:tcPr>
          <w:p w14:paraId="51864C5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Ophrys araignée</w:t>
            </w:r>
          </w:p>
        </w:tc>
        <w:tc>
          <w:tcPr>
            <w:tcW w:w="421" w:type="dxa"/>
            <w:tcBorders>
              <w:left w:val="nil"/>
              <w:right w:val="single" w:sz="4" w:space="0" w:color="auto"/>
            </w:tcBorders>
            <w:vAlign w:val="center"/>
          </w:tcPr>
          <w:p w14:paraId="282C780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4D069CF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1C1389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CA5499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C059B1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E1BD51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CCB9AD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A010EB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59D603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17FDAA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60F3B12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7FE0DEE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947EDAD" w14:textId="77777777" w:rsidTr="000029B5">
        <w:trPr>
          <w:trHeight w:val="20"/>
          <w:jc w:val="center"/>
        </w:trPr>
        <w:tc>
          <w:tcPr>
            <w:tcW w:w="1134" w:type="dxa"/>
            <w:tcBorders>
              <w:left w:val="nil"/>
              <w:right w:val="nil"/>
            </w:tcBorders>
            <w:shd w:val="clear" w:color="auto" w:fill="auto"/>
            <w:noWrap/>
            <w:tcMar>
              <w:left w:w="108" w:type="dxa"/>
            </w:tcMar>
            <w:vAlign w:val="center"/>
          </w:tcPr>
          <w:p w14:paraId="065230E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A2AA45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70EEC38A"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2D0789A" w14:textId="77777777" w:rsidR="00111BD6" w:rsidRPr="00C50157" w:rsidRDefault="00111BD6" w:rsidP="00111BD6">
            <w:pPr>
              <w:spacing w:after="0" w:line="240" w:lineRule="auto"/>
              <w:rPr>
                <w:b/>
                <w:i/>
                <w:sz w:val="16"/>
                <w:szCs w:val="16"/>
              </w:rPr>
            </w:pPr>
            <w:r w:rsidRPr="00C50157">
              <w:rPr>
                <w:b/>
                <w:i/>
                <w:sz w:val="16"/>
                <w:szCs w:val="16"/>
              </w:rPr>
              <w:t>Orchis simia Lam.</w:t>
            </w:r>
          </w:p>
        </w:tc>
        <w:tc>
          <w:tcPr>
            <w:tcW w:w="1746" w:type="dxa"/>
            <w:tcBorders>
              <w:left w:val="nil"/>
              <w:right w:val="nil"/>
            </w:tcBorders>
            <w:shd w:val="clear" w:color="auto" w:fill="auto"/>
            <w:noWrap/>
            <w:vAlign w:val="center"/>
          </w:tcPr>
          <w:p w14:paraId="62AF5BF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singe</w:t>
            </w:r>
          </w:p>
        </w:tc>
        <w:tc>
          <w:tcPr>
            <w:tcW w:w="421" w:type="dxa"/>
            <w:tcBorders>
              <w:left w:val="nil"/>
              <w:right w:val="single" w:sz="4" w:space="0" w:color="auto"/>
            </w:tcBorders>
            <w:vAlign w:val="center"/>
          </w:tcPr>
          <w:p w14:paraId="7C6849D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47E62DB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4740F7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381D6C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719002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528E2E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C951A2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F19DF8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EA20EB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A1AA0C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A96AB2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21313EEE"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BAA311F" w14:textId="77777777" w:rsidTr="000029B5">
        <w:trPr>
          <w:trHeight w:val="20"/>
          <w:jc w:val="center"/>
        </w:trPr>
        <w:tc>
          <w:tcPr>
            <w:tcW w:w="1134" w:type="dxa"/>
            <w:tcBorders>
              <w:left w:val="nil"/>
              <w:right w:val="nil"/>
            </w:tcBorders>
            <w:shd w:val="clear" w:color="auto" w:fill="auto"/>
            <w:noWrap/>
            <w:tcMar>
              <w:left w:w="108" w:type="dxa"/>
            </w:tcMar>
            <w:vAlign w:val="center"/>
          </w:tcPr>
          <w:p w14:paraId="5775EF0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2607A1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A38E9A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468539A" w14:textId="77777777" w:rsidR="00111BD6" w:rsidRPr="00C50157" w:rsidRDefault="00111BD6" w:rsidP="00111BD6">
            <w:pPr>
              <w:spacing w:after="0" w:line="240" w:lineRule="auto"/>
              <w:rPr>
                <w:b/>
                <w:i/>
                <w:sz w:val="16"/>
                <w:szCs w:val="16"/>
              </w:rPr>
            </w:pPr>
            <w:r w:rsidRPr="00C50157">
              <w:rPr>
                <w:b/>
                <w:i/>
                <w:sz w:val="16"/>
                <w:szCs w:val="16"/>
              </w:rPr>
              <w:t>Orobanche hederae Vaucher ex Duby</w:t>
            </w:r>
          </w:p>
        </w:tc>
        <w:tc>
          <w:tcPr>
            <w:tcW w:w="1746" w:type="dxa"/>
            <w:tcBorders>
              <w:left w:val="nil"/>
              <w:right w:val="nil"/>
            </w:tcBorders>
            <w:shd w:val="clear" w:color="auto" w:fill="auto"/>
            <w:noWrap/>
            <w:vAlign w:val="center"/>
          </w:tcPr>
          <w:p w14:paraId="115C340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Orobanche du lierre</w:t>
            </w:r>
          </w:p>
        </w:tc>
        <w:tc>
          <w:tcPr>
            <w:tcW w:w="421" w:type="dxa"/>
            <w:tcBorders>
              <w:left w:val="nil"/>
              <w:right w:val="single" w:sz="4" w:space="0" w:color="auto"/>
            </w:tcBorders>
            <w:vAlign w:val="center"/>
          </w:tcPr>
          <w:p w14:paraId="1944DEC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0222C01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A30501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A7CF6A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70FE21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7607CB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B9D70D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1FDD0D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14112C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87969B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4D9E8D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76C5C1D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01624A3" w14:textId="77777777" w:rsidTr="000029B5">
        <w:trPr>
          <w:trHeight w:val="20"/>
          <w:jc w:val="center"/>
        </w:trPr>
        <w:tc>
          <w:tcPr>
            <w:tcW w:w="1134" w:type="dxa"/>
            <w:tcBorders>
              <w:left w:val="nil"/>
              <w:right w:val="nil"/>
            </w:tcBorders>
            <w:shd w:val="clear" w:color="auto" w:fill="auto"/>
            <w:noWrap/>
            <w:tcMar>
              <w:left w:w="108" w:type="dxa"/>
            </w:tcMar>
            <w:vAlign w:val="center"/>
          </w:tcPr>
          <w:p w14:paraId="6B2B27D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1A411B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E484C5B"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6A625C8" w14:textId="77777777" w:rsidR="00111BD6" w:rsidRPr="00C50157" w:rsidRDefault="00111BD6" w:rsidP="00111BD6">
            <w:pPr>
              <w:spacing w:after="0" w:line="240" w:lineRule="auto"/>
              <w:rPr>
                <w:b/>
                <w:i/>
                <w:sz w:val="16"/>
                <w:szCs w:val="16"/>
              </w:rPr>
            </w:pPr>
            <w:r w:rsidRPr="00C50157">
              <w:rPr>
                <w:b/>
                <w:i/>
                <w:sz w:val="16"/>
                <w:szCs w:val="16"/>
                <w:lang w:val="en-US"/>
              </w:rPr>
              <w:t xml:space="preserve">Schoenoplectus tabernaemontani (C. C. Gmel.) </w:t>
            </w:r>
            <w:r w:rsidRPr="00C50157">
              <w:rPr>
                <w:b/>
                <w:i/>
                <w:sz w:val="16"/>
                <w:szCs w:val="16"/>
              </w:rPr>
              <w:t>Palla</w:t>
            </w:r>
          </w:p>
        </w:tc>
        <w:tc>
          <w:tcPr>
            <w:tcW w:w="1746" w:type="dxa"/>
            <w:tcBorders>
              <w:left w:val="nil"/>
              <w:right w:val="nil"/>
            </w:tcBorders>
            <w:shd w:val="clear" w:color="auto" w:fill="auto"/>
            <w:noWrap/>
            <w:vAlign w:val="center"/>
          </w:tcPr>
          <w:p w14:paraId="5F046AFB" w14:textId="77777777" w:rsidR="00111BD6" w:rsidRPr="00C50157" w:rsidRDefault="00111BD6" w:rsidP="00111BD6">
            <w:pPr>
              <w:spacing w:after="0" w:line="240" w:lineRule="auto"/>
              <w:rPr>
                <w:rFonts w:ascii="Calibri" w:hAnsi="Calibri"/>
                <w:b/>
                <w:bCs/>
                <w:color w:val="000000"/>
                <w:sz w:val="16"/>
                <w:szCs w:val="16"/>
              </w:rPr>
            </w:pPr>
            <w:r>
              <w:rPr>
                <w:rFonts w:ascii="Calibri" w:hAnsi="Calibri"/>
                <w:b/>
                <w:bCs/>
                <w:color w:val="000000"/>
                <w:sz w:val="16"/>
                <w:szCs w:val="16"/>
              </w:rPr>
              <w:t>J</w:t>
            </w:r>
            <w:r w:rsidRPr="00C50157">
              <w:rPr>
                <w:rFonts w:ascii="Calibri" w:hAnsi="Calibri"/>
                <w:b/>
                <w:bCs/>
                <w:color w:val="000000"/>
                <w:sz w:val="16"/>
                <w:szCs w:val="16"/>
              </w:rPr>
              <w:t>onc des chaisiers glauque</w:t>
            </w:r>
          </w:p>
        </w:tc>
        <w:tc>
          <w:tcPr>
            <w:tcW w:w="421" w:type="dxa"/>
            <w:tcBorders>
              <w:left w:val="nil"/>
              <w:right w:val="single" w:sz="4" w:space="0" w:color="auto"/>
            </w:tcBorders>
            <w:vAlign w:val="center"/>
          </w:tcPr>
          <w:p w14:paraId="47890CC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FBD0AB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4250B3B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D0B7E5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CF9FFE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DDA50C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0B58B2D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64D09FF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295AEB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35D1A4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5C596D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5838A4C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009413E" w14:textId="77777777" w:rsidTr="000029B5">
        <w:trPr>
          <w:trHeight w:val="20"/>
          <w:jc w:val="center"/>
        </w:trPr>
        <w:tc>
          <w:tcPr>
            <w:tcW w:w="1134" w:type="dxa"/>
            <w:tcBorders>
              <w:left w:val="nil"/>
              <w:right w:val="nil"/>
            </w:tcBorders>
            <w:shd w:val="clear" w:color="auto" w:fill="auto"/>
            <w:noWrap/>
            <w:tcMar>
              <w:left w:w="108" w:type="dxa"/>
            </w:tcMar>
            <w:vAlign w:val="center"/>
          </w:tcPr>
          <w:p w14:paraId="3C88397D"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11233B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425611D9"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AF79808" w14:textId="77777777" w:rsidR="00111BD6" w:rsidRPr="00C50157" w:rsidRDefault="00111BD6" w:rsidP="00111BD6">
            <w:pPr>
              <w:spacing w:after="0" w:line="240" w:lineRule="auto"/>
              <w:rPr>
                <w:b/>
                <w:i/>
                <w:sz w:val="16"/>
                <w:szCs w:val="16"/>
              </w:rPr>
            </w:pPr>
            <w:r w:rsidRPr="00C50157">
              <w:rPr>
                <w:b/>
                <w:i/>
                <w:sz w:val="16"/>
                <w:szCs w:val="16"/>
              </w:rPr>
              <w:t>Stachys germanica L.</w:t>
            </w:r>
          </w:p>
        </w:tc>
        <w:tc>
          <w:tcPr>
            <w:tcW w:w="1746" w:type="dxa"/>
            <w:tcBorders>
              <w:left w:val="nil"/>
              <w:right w:val="nil"/>
            </w:tcBorders>
            <w:shd w:val="clear" w:color="auto" w:fill="auto"/>
            <w:noWrap/>
            <w:vAlign w:val="center"/>
          </w:tcPr>
          <w:p w14:paraId="079061D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Epiaire d'Allemagne</w:t>
            </w:r>
          </w:p>
        </w:tc>
        <w:tc>
          <w:tcPr>
            <w:tcW w:w="421" w:type="dxa"/>
            <w:tcBorders>
              <w:left w:val="nil"/>
              <w:right w:val="single" w:sz="4" w:space="0" w:color="auto"/>
            </w:tcBorders>
            <w:vAlign w:val="center"/>
          </w:tcPr>
          <w:p w14:paraId="490572F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117E74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D10C3E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738031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ADAFCC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E1FD7A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69FE89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FAAF66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CBB5F1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B3C3D3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10444F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7BD75C9F"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F9CD7EB" w14:textId="77777777" w:rsidTr="000029B5">
        <w:trPr>
          <w:trHeight w:val="20"/>
          <w:jc w:val="center"/>
        </w:trPr>
        <w:tc>
          <w:tcPr>
            <w:tcW w:w="1134" w:type="dxa"/>
            <w:tcBorders>
              <w:left w:val="nil"/>
              <w:right w:val="nil"/>
            </w:tcBorders>
            <w:shd w:val="clear" w:color="auto" w:fill="auto"/>
            <w:noWrap/>
            <w:tcMar>
              <w:left w:w="108" w:type="dxa"/>
            </w:tcMar>
            <w:vAlign w:val="center"/>
          </w:tcPr>
          <w:p w14:paraId="4E18963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04728F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4FAC6DF"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03AC35A1" w14:textId="77777777" w:rsidR="00111BD6" w:rsidRPr="00C50157" w:rsidRDefault="00111BD6" w:rsidP="00111BD6">
            <w:pPr>
              <w:spacing w:after="0" w:line="240" w:lineRule="auto"/>
              <w:rPr>
                <w:b/>
                <w:i/>
                <w:sz w:val="16"/>
                <w:szCs w:val="16"/>
                <w:lang w:val="en-US"/>
              </w:rPr>
            </w:pPr>
            <w:r w:rsidRPr="00C50157">
              <w:rPr>
                <w:b/>
                <w:i/>
                <w:sz w:val="16"/>
                <w:szCs w:val="16"/>
                <w:lang w:val="en-US"/>
              </w:rPr>
              <w:t>Teesdalia nudicaulis (L.) R. Brown</w:t>
            </w:r>
          </w:p>
        </w:tc>
        <w:tc>
          <w:tcPr>
            <w:tcW w:w="1746" w:type="dxa"/>
            <w:tcBorders>
              <w:left w:val="nil"/>
              <w:right w:val="nil"/>
            </w:tcBorders>
            <w:shd w:val="clear" w:color="auto" w:fill="auto"/>
            <w:noWrap/>
            <w:vAlign w:val="center"/>
          </w:tcPr>
          <w:p w14:paraId="0092021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Téesdalie</w:t>
            </w:r>
          </w:p>
        </w:tc>
        <w:tc>
          <w:tcPr>
            <w:tcW w:w="421" w:type="dxa"/>
            <w:tcBorders>
              <w:left w:val="nil"/>
              <w:right w:val="single" w:sz="4" w:space="0" w:color="auto"/>
            </w:tcBorders>
            <w:vAlign w:val="center"/>
          </w:tcPr>
          <w:p w14:paraId="7C66B9F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0BFA215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5DEB4F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1BD0585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2D9024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A3A2CD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4D84C3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8F1A94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9F8294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054D89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20526F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3AB4A7F9"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1754C92" w14:textId="77777777" w:rsidTr="000029B5">
        <w:trPr>
          <w:trHeight w:val="20"/>
          <w:jc w:val="center"/>
        </w:trPr>
        <w:tc>
          <w:tcPr>
            <w:tcW w:w="1134" w:type="dxa"/>
            <w:tcBorders>
              <w:left w:val="nil"/>
              <w:right w:val="nil"/>
            </w:tcBorders>
            <w:shd w:val="clear" w:color="auto" w:fill="auto"/>
            <w:noWrap/>
            <w:tcMar>
              <w:left w:w="108" w:type="dxa"/>
            </w:tcMar>
            <w:vAlign w:val="center"/>
          </w:tcPr>
          <w:p w14:paraId="7F1431C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4C59BB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6BF3BD2E"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00AD77AA" w14:textId="77777777" w:rsidR="00111BD6" w:rsidRPr="00C50157" w:rsidRDefault="00111BD6" w:rsidP="00111BD6">
            <w:pPr>
              <w:spacing w:after="0" w:line="240" w:lineRule="auto"/>
              <w:rPr>
                <w:b/>
                <w:i/>
                <w:sz w:val="16"/>
                <w:szCs w:val="16"/>
              </w:rPr>
            </w:pPr>
            <w:r w:rsidRPr="00C50157">
              <w:rPr>
                <w:b/>
                <w:i/>
                <w:sz w:val="16"/>
                <w:szCs w:val="16"/>
              </w:rPr>
              <w:t>Trifolium scabrum L.</w:t>
            </w:r>
          </w:p>
        </w:tc>
        <w:tc>
          <w:tcPr>
            <w:tcW w:w="1746" w:type="dxa"/>
            <w:tcBorders>
              <w:left w:val="nil"/>
              <w:bottom w:val="dotted" w:sz="4" w:space="0" w:color="auto"/>
              <w:right w:val="nil"/>
            </w:tcBorders>
            <w:shd w:val="clear" w:color="auto" w:fill="auto"/>
            <w:noWrap/>
            <w:vAlign w:val="center"/>
          </w:tcPr>
          <w:p w14:paraId="19D4623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Trèfle scabre</w:t>
            </w:r>
          </w:p>
        </w:tc>
        <w:tc>
          <w:tcPr>
            <w:tcW w:w="421" w:type="dxa"/>
            <w:tcBorders>
              <w:left w:val="nil"/>
              <w:bottom w:val="dotted" w:sz="4" w:space="0" w:color="auto"/>
              <w:right w:val="single" w:sz="4" w:space="0" w:color="auto"/>
            </w:tcBorders>
            <w:vAlign w:val="center"/>
          </w:tcPr>
          <w:p w14:paraId="03C9A1D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6951A43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C1650B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7F22BC5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2A0433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93FD80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14F0A7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051381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6E2BC6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363802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1B386F9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5F1E1E17"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F68893B" w14:textId="77777777" w:rsidTr="000029B5">
        <w:trPr>
          <w:trHeight w:val="20"/>
          <w:jc w:val="center"/>
        </w:trPr>
        <w:tc>
          <w:tcPr>
            <w:tcW w:w="1134" w:type="dxa"/>
            <w:tcBorders>
              <w:left w:val="nil"/>
              <w:right w:val="nil"/>
            </w:tcBorders>
            <w:shd w:val="clear" w:color="auto" w:fill="auto"/>
            <w:noWrap/>
            <w:tcMar>
              <w:left w:w="108" w:type="dxa"/>
            </w:tcMar>
            <w:vAlign w:val="center"/>
          </w:tcPr>
          <w:p w14:paraId="2C074C5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F0779A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4CD28DF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right w:val="nil"/>
            </w:tcBorders>
            <w:shd w:val="clear" w:color="auto" w:fill="auto"/>
            <w:noWrap/>
            <w:vAlign w:val="center"/>
          </w:tcPr>
          <w:p w14:paraId="449C8968" w14:textId="77777777" w:rsidR="00111BD6" w:rsidRPr="00C50157" w:rsidRDefault="00111BD6" w:rsidP="00111BD6">
            <w:pPr>
              <w:spacing w:after="0" w:line="240" w:lineRule="auto"/>
              <w:rPr>
                <w:b/>
                <w:i/>
                <w:sz w:val="16"/>
                <w:szCs w:val="16"/>
              </w:rPr>
            </w:pPr>
            <w:r w:rsidRPr="00C50157">
              <w:rPr>
                <w:b/>
                <w:i/>
                <w:sz w:val="16"/>
                <w:szCs w:val="16"/>
              </w:rPr>
              <w:t>Drosera rotundifolia L.</w:t>
            </w:r>
          </w:p>
        </w:tc>
        <w:tc>
          <w:tcPr>
            <w:tcW w:w="1746" w:type="dxa"/>
            <w:tcBorders>
              <w:top w:val="dotted" w:sz="4" w:space="0" w:color="auto"/>
              <w:left w:val="nil"/>
              <w:right w:val="nil"/>
            </w:tcBorders>
            <w:shd w:val="clear" w:color="auto" w:fill="auto"/>
            <w:noWrap/>
            <w:vAlign w:val="center"/>
          </w:tcPr>
          <w:p w14:paraId="4450245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Rossolis à feuilles rondes</w:t>
            </w:r>
          </w:p>
        </w:tc>
        <w:tc>
          <w:tcPr>
            <w:tcW w:w="421" w:type="dxa"/>
            <w:tcBorders>
              <w:top w:val="dotted" w:sz="4" w:space="0" w:color="auto"/>
              <w:left w:val="nil"/>
              <w:right w:val="single" w:sz="4" w:space="0" w:color="auto"/>
            </w:tcBorders>
            <w:vAlign w:val="center"/>
          </w:tcPr>
          <w:p w14:paraId="518FC57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13987E7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5C377E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804AE6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46A4B98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86D7A4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5AF7FB2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766A3A4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44B1B2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05D5AC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870FD5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71B45D3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5EC272A" w14:textId="77777777" w:rsidTr="000029B5">
        <w:trPr>
          <w:trHeight w:val="20"/>
          <w:jc w:val="center"/>
        </w:trPr>
        <w:tc>
          <w:tcPr>
            <w:tcW w:w="1134" w:type="dxa"/>
            <w:tcBorders>
              <w:left w:val="nil"/>
              <w:right w:val="nil"/>
            </w:tcBorders>
            <w:shd w:val="clear" w:color="auto" w:fill="auto"/>
            <w:noWrap/>
            <w:tcMar>
              <w:left w:w="108" w:type="dxa"/>
            </w:tcMar>
            <w:vAlign w:val="center"/>
          </w:tcPr>
          <w:p w14:paraId="5865614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4525150"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5064673"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CC98230" w14:textId="77777777" w:rsidR="00111BD6" w:rsidRPr="00C50157" w:rsidRDefault="00111BD6" w:rsidP="00111BD6">
            <w:pPr>
              <w:spacing w:after="0" w:line="240" w:lineRule="auto"/>
              <w:rPr>
                <w:b/>
                <w:i/>
                <w:sz w:val="16"/>
                <w:szCs w:val="16"/>
              </w:rPr>
            </w:pPr>
            <w:r w:rsidRPr="00C50157">
              <w:rPr>
                <w:b/>
                <w:i/>
                <w:sz w:val="16"/>
                <w:szCs w:val="16"/>
              </w:rPr>
              <w:t>Epipactis muelleri Godf.</w:t>
            </w:r>
          </w:p>
        </w:tc>
        <w:tc>
          <w:tcPr>
            <w:tcW w:w="1746" w:type="dxa"/>
            <w:tcBorders>
              <w:left w:val="nil"/>
              <w:right w:val="nil"/>
            </w:tcBorders>
            <w:shd w:val="clear" w:color="auto" w:fill="auto"/>
            <w:noWrap/>
            <w:vAlign w:val="center"/>
          </w:tcPr>
          <w:p w14:paraId="5994788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Epipactis de Müller</w:t>
            </w:r>
          </w:p>
        </w:tc>
        <w:tc>
          <w:tcPr>
            <w:tcW w:w="421" w:type="dxa"/>
            <w:tcBorders>
              <w:left w:val="nil"/>
              <w:right w:val="single" w:sz="4" w:space="0" w:color="auto"/>
            </w:tcBorders>
            <w:vAlign w:val="center"/>
          </w:tcPr>
          <w:p w14:paraId="2FE0AE1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598329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7E3C29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7AC2F4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39DD71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95228B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FF18CC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0B2E8B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A968B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C6BB6B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6B4D298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0A3DF4F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C75A324" w14:textId="77777777" w:rsidTr="000029B5">
        <w:trPr>
          <w:trHeight w:val="20"/>
          <w:jc w:val="center"/>
        </w:trPr>
        <w:tc>
          <w:tcPr>
            <w:tcW w:w="1134" w:type="dxa"/>
            <w:tcBorders>
              <w:left w:val="nil"/>
              <w:right w:val="nil"/>
            </w:tcBorders>
            <w:shd w:val="clear" w:color="auto" w:fill="auto"/>
            <w:noWrap/>
            <w:tcMar>
              <w:left w:w="108" w:type="dxa"/>
            </w:tcMar>
            <w:vAlign w:val="center"/>
          </w:tcPr>
          <w:p w14:paraId="4FA731E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C3234D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0D23339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A7E1260" w14:textId="77777777" w:rsidR="00111BD6" w:rsidRPr="00C50157" w:rsidRDefault="00111BD6" w:rsidP="00111BD6">
            <w:pPr>
              <w:spacing w:after="0" w:line="240" w:lineRule="auto"/>
              <w:rPr>
                <w:b/>
                <w:i/>
                <w:sz w:val="16"/>
                <w:szCs w:val="16"/>
              </w:rPr>
            </w:pPr>
            <w:r w:rsidRPr="00C50157">
              <w:rPr>
                <w:b/>
                <w:i/>
                <w:sz w:val="16"/>
                <w:szCs w:val="16"/>
              </w:rPr>
              <w:t>Epipactis purpurata Smith</w:t>
            </w:r>
          </w:p>
        </w:tc>
        <w:tc>
          <w:tcPr>
            <w:tcW w:w="1746" w:type="dxa"/>
            <w:tcBorders>
              <w:left w:val="nil"/>
              <w:right w:val="nil"/>
            </w:tcBorders>
            <w:shd w:val="clear" w:color="auto" w:fill="auto"/>
            <w:noWrap/>
            <w:vAlign w:val="center"/>
          </w:tcPr>
          <w:p w14:paraId="7193B86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Epipactis pourpre</w:t>
            </w:r>
          </w:p>
        </w:tc>
        <w:tc>
          <w:tcPr>
            <w:tcW w:w="421" w:type="dxa"/>
            <w:tcBorders>
              <w:left w:val="nil"/>
              <w:right w:val="single" w:sz="4" w:space="0" w:color="auto"/>
            </w:tcBorders>
            <w:vAlign w:val="center"/>
          </w:tcPr>
          <w:p w14:paraId="4B1624D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B90AC8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8371E5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592E58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F7BB58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7EE99F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796320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809724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D72222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E94FE8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4F511A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18B40021"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0050F60" w14:textId="77777777" w:rsidTr="000029B5">
        <w:trPr>
          <w:trHeight w:val="20"/>
          <w:jc w:val="center"/>
        </w:trPr>
        <w:tc>
          <w:tcPr>
            <w:tcW w:w="1134" w:type="dxa"/>
            <w:tcBorders>
              <w:left w:val="nil"/>
              <w:right w:val="nil"/>
            </w:tcBorders>
            <w:shd w:val="clear" w:color="auto" w:fill="auto"/>
            <w:noWrap/>
            <w:tcMar>
              <w:left w:w="108" w:type="dxa"/>
            </w:tcMar>
            <w:vAlign w:val="center"/>
          </w:tcPr>
          <w:p w14:paraId="58007BE9"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59E7FB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4C95B8A3"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26D9316A" w14:textId="77777777" w:rsidR="00111BD6" w:rsidRPr="00C50157" w:rsidRDefault="00111BD6" w:rsidP="00111BD6">
            <w:pPr>
              <w:spacing w:after="0" w:line="240" w:lineRule="auto"/>
              <w:rPr>
                <w:b/>
                <w:i/>
                <w:sz w:val="16"/>
                <w:szCs w:val="16"/>
              </w:rPr>
            </w:pPr>
            <w:r w:rsidRPr="00C50157">
              <w:rPr>
                <w:b/>
                <w:i/>
                <w:sz w:val="16"/>
                <w:szCs w:val="16"/>
              </w:rPr>
              <w:t>Geranium sanguineum L.</w:t>
            </w:r>
          </w:p>
        </w:tc>
        <w:tc>
          <w:tcPr>
            <w:tcW w:w="1746" w:type="dxa"/>
            <w:tcBorders>
              <w:left w:val="nil"/>
              <w:right w:val="nil"/>
            </w:tcBorders>
            <w:shd w:val="clear" w:color="auto" w:fill="auto"/>
            <w:noWrap/>
            <w:vAlign w:val="center"/>
          </w:tcPr>
          <w:p w14:paraId="75496E1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Géranium sanguin</w:t>
            </w:r>
          </w:p>
        </w:tc>
        <w:tc>
          <w:tcPr>
            <w:tcW w:w="421" w:type="dxa"/>
            <w:tcBorders>
              <w:left w:val="nil"/>
              <w:right w:val="single" w:sz="4" w:space="0" w:color="auto"/>
            </w:tcBorders>
            <w:vAlign w:val="center"/>
          </w:tcPr>
          <w:p w14:paraId="1D109C1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14088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3C9284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71AD8D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BFCF6D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297387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E5D8E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633DF2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F0543F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80D68A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5745CD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C1A1785"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88E114A" w14:textId="77777777" w:rsidTr="000029B5">
        <w:trPr>
          <w:trHeight w:val="20"/>
          <w:jc w:val="center"/>
        </w:trPr>
        <w:tc>
          <w:tcPr>
            <w:tcW w:w="1134" w:type="dxa"/>
            <w:tcBorders>
              <w:left w:val="nil"/>
              <w:right w:val="nil"/>
            </w:tcBorders>
            <w:shd w:val="clear" w:color="auto" w:fill="auto"/>
            <w:noWrap/>
            <w:tcMar>
              <w:left w:w="108" w:type="dxa"/>
            </w:tcMar>
            <w:vAlign w:val="center"/>
          </w:tcPr>
          <w:p w14:paraId="6D2BA95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F0C7C2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D0375E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8CFE0CF" w14:textId="77777777" w:rsidR="00111BD6" w:rsidRPr="00C50157" w:rsidRDefault="00111BD6" w:rsidP="00111BD6">
            <w:pPr>
              <w:spacing w:after="0" w:line="240" w:lineRule="auto"/>
              <w:rPr>
                <w:b/>
                <w:i/>
                <w:sz w:val="16"/>
                <w:szCs w:val="16"/>
              </w:rPr>
            </w:pPr>
            <w:r w:rsidRPr="00C50157">
              <w:rPr>
                <w:b/>
                <w:i/>
                <w:sz w:val="16"/>
                <w:szCs w:val="16"/>
              </w:rPr>
              <w:t>Globularia bisnagarica L.</w:t>
            </w:r>
          </w:p>
        </w:tc>
        <w:tc>
          <w:tcPr>
            <w:tcW w:w="1746" w:type="dxa"/>
            <w:tcBorders>
              <w:left w:val="nil"/>
              <w:right w:val="nil"/>
            </w:tcBorders>
            <w:shd w:val="clear" w:color="auto" w:fill="auto"/>
            <w:noWrap/>
            <w:vAlign w:val="center"/>
          </w:tcPr>
          <w:p w14:paraId="09F04BA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Globulaire</w:t>
            </w:r>
          </w:p>
        </w:tc>
        <w:tc>
          <w:tcPr>
            <w:tcW w:w="421" w:type="dxa"/>
            <w:tcBorders>
              <w:left w:val="nil"/>
              <w:right w:val="single" w:sz="4" w:space="0" w:color="auto"/>
            </w:tcBorders>
            <w:vAlign w:val="center"/>
          </w:tcPr>
          <w:p w14:paraId="62921E9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1AABEB5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070E8D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6A221D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4F9918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5516A2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F62EA4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0C3A7C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D073C6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9A60CF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24C76B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A72FE2E"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F7183A7" w14:textId="77777777" w:rsidTr="000029B5">
        <w:trPr>
          <w:trHeight w:val="20"/>
          <w:jc w:val="center"/>
        </w:trPr>
        <w:tc>
          <w:tcPr>
            <w:tcW w:w="1134" w:type="dxa"/>
            <w:tcBorders>
              <w:left w:val="nil"/>
              <w:right w:val="nil"/>
            </w:tcBorders>
            <w:shd w:val="clear" w:color="auto" w:fill="auto"/>
            <w:noWrap/>
            <w:tcMar>
              <w:left w:w="108" w:type="dxa"/>
            </w:tcMar>
            <w:vAlign w:val="center"/>
          </w:tcPr>
          <w:p w14:paraId="3D3A27E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B1A024A"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FD6B94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B8DF3DD" w14:textId="77777777" w:rsidR="00111BD6" w:rsidRPr="00C50157" w:rsidRDefault="00111BD6" w:rsidP="00111BD6">
            <w:pPr>
              <w:spacing w:after="0" w:line="240" w:lineRule="auto"/>
              <w:rPr>
                <w:b/>
                <w:i/>
                <w:sz w:val="16"/>
                <w:szCs w:val="16"/>
              </w:rPr>
            </w:pPr>
            <w:r w:rsidRPr="00C50157">
              <w:rPr>
                <w:b/>
                <w:i/>
                <w:sz w:val="16"/>
                <w:szCs w:val="16"/>
              </w:rPr>
              <w:t>Helianthemum apenninum (L.) Mill.</w:t>
            </w:r>
          </w:p>
        </w:tc>
        <w:tc>
          <w:tcPr>
            <w:tcW w:w="1746" w:type="dxa"/>
            <w:tcBorders>
              <w:left w:val="nil"/>
              <w:right w:val="nil"/>
            </w:tcBorders>
            <w:shd w:val="clear" w:color="auto" w:fill="auto"/>
            <w:noWrap/>
            <w:vAlign w:val="center"/>
          </w:tcPr>
          <w:p w14:paraId="6FD14BC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Hélianthème des Apennins</w:t>
            </w:r>
          </w:p>
        </w:tc>
        <w:tc>
          <w:tcPr>
            <w:tcW w:w="421" w:type="dxa"/>
            <w:tcBorders>
              <w:left w:val="nil"/>
              <w:right w:val="single" w:sz="4" w:space="0" w:color="auto"/>
            </w:tcBorders>
            <w:vAlign w:val="center"/>
          </w:tcPr>
          <w:p w14:paraId="4B554A7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215A49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358495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D034F1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2FD610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D7FE3D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E54A5F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06EEB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A4ED09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CA436C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2D70E1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7F4399D5"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E1097D9" w14:textId="77777777" w:rsidTr="000029B5">
        <w:trPr>
          <w:trHeight w:val="20"/>
          <w:jc w:val="center"/>
        </w:trPr>
        <w:tc>
          <w:tcPr>
            <w:tcW w:w="1134" w:type="dxa"/>
            <w:tcBorders>
              <w:left w:val="nil"/>
              <w:right w:val="nil"/>
            </w:tcBorders>
            <w:shd w:val="clear" w:color="auto" w:fill="auto"/>
            <w:noWrap/>
            <w:tcMar>
              <w:left w:w="108" w:type="dxa"/>
            </w:tcMar>
            <w:vAlign w:val="center"/>
          </w:tcPr>
          <w:p w14:paraId="20D4808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352786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DE0FED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B9CB979" w14:textId="77777777" w:rsidR="00111BD6" w:rsidRPr="00C50157" w:rsidRDefault="00111BD6" w:rsidP="00111BD6">
            <w:pPr>
              <w:spacing w:after="0" w:line="240" w:lineRule="auto"/>
              <w:rPr>
                <w:b/>
                <w:i/>
                <w:sz w:val="16"/>
                <w:szCs w:val="16"/>
              </w:rPr>
            </w:pPr>
            <w:r w:rsidRPr="00C50157">
              <w:rPr>
                <w:b/>
                <w:i/>
                <w:sz w:val="16"/>
                <w:szCs w:val="16"/>
              </w:rPr>
              <w:t>Ophrys insectifera L.</w:t>
            </w:r>
          </w:p>
        </w:tc>
        <w:tc>
          <w:tcPr>
            <w:tcW w:w="1746" w:type="dxa"/>
            <w:tcBorders>
              <w:left w:val="nil"/>
              <w:right w:val="nil"/>
            </w:tcBorders>
            <w:shd w:val="clear" w:color="auto" w:fill="auto"/>
            <w:noWrap/>
            <w:vAlign w:val="center"/>
          </w:tcPr>
          <w:p w14:paraId="6684221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Ophrys mouche</w:t>
            </w:r>
          </w:p>
        </w:tc>
        <w:tc>
          <w:tcPr>
            <w:tcW w:w="421" w:type="dxa"/>
            <w:tcBorders>
              <w:left w:val="nil"/>
              <w:right w:val="single" w:sz="4" w:space="0" w:color="auto"/>
            </w:tcBorders>
            <w:vAlign w:val="center"/>
          </w:tcPr>
          <w:p w14:paraId="761D6D2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1F0667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E9827E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E4034C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036221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7C6BE1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E7794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C8BE74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E337B4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80C7A3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1B9E87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2417547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7D66E93" w14:textId="77777777" w:rsidTr="000029B5">
        <w:trPr>
          <w:trHeight w:val="20"/>
          <w:jc w:val="center"/>
        </w:trPr>
        <w:tc>
          <w:tcPr>
            <w:tcW w:w="1134" w:type="dxa"/>
            <w:tcBorders>
              <w:left w:val="nil"/>
              <w:right w:val="nil"/>
            </w:tcBorders>
            <w:shd w:val="clear" w:color="auto" w:fill="auto"/>
            <w:noWrap/>
            <w:tcMar>
              <w:left w:w="108" w:type="dxa"/>
            </w:tcMar>
            <w:vAlign w:val="center"/>
          </w:tcPr>
          <w:p w14:paraId="4D9E3D4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AA146F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82BABA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2E65C5B2" w14:textId="77777777" w:rsidR="00111BD6" w:rsidRPr="00C50157" w:rsidRDefault="00111BD6" w:rsidP="00111BD6">
            <w:pPr>
              <w:spacing w:after="0" w:line="240" w:lineRule="auto"/>
              <w:rPr>
                <w:b/>
                <w:i/>
                <w:sz w:val="16"/>
                <w:szCs w:val="16"/>
              </w:rPr>
            </w:pPr>
            <w:r w:rsidRPr="00C50157">
              <w:rPr>
                <w:b/>
                <w:i/>
                <w:sz w:val="16"/>
                <w:szCs w:val="16"/>
              </w:rPr>
              <w:t>Orchis morio L.</w:t>
            </w:r>
          </w:p>
        </w:tc>
        <w:tc>
          <w:tcPr>
            <w:tcW w:w="1746" w:type="dxa"/>
            <w:tcBorders>
              <w:left w:val="nil"/>
              <w:right w:val="nil"/>
            </w:tcBorders>
            <w:shd w:val="clear" w:color="auto" w:fill="auto"/>
            <w:noWrap/>
            <w:vAlign w:val="center"/>
          </w:tcPr>
          <w:p w14:paraId="115DF9D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bouffon</w:t>
            </w:r>
          </w:p>
        </w:tc>
        <w:tc>
          <w:tcPr>
            <w:tcW w:w="421" w:type="dxa"/>
            <w:tcBorders>
              <w:left w:val="nil"/>
              <w:right w:val="single" w:sz="4" w:space="0" w:color="auto"/>
            </w:tcBorders>
            <w:vAlign w:val="center"/>
          </w:tcPr>
          <w:p w14:paraId="5D4634B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962717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0A768D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16D3FE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738F47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F07F22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EE2A8A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86BDAC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CB4667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FCBFEB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FF73BE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6AC2A23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2098B43" w14:textId="77777777" w:rsidTr="000029B5">
        <w:trPr>
          <w:trHeight w:val="20"/>
          <w:jc w:val="center"/>
        </w:trPr>
        <w:tc>
          <w:tcPr>
            <w:tcW w:w="1134" w:type="dxa"/>
            <w:tcBorders>
              <w:left w:val="nil"/>
              <w:right w:val="nil"/>
            </w:tcBorders>
            <w:shd w:val="clear" w:color="auto" w:fill="auto"/>
            <w:noWrap/>
            <w:tcMar>
              <w:left w:w="108" w:type="dxa"/>
            </w:tcMar>
            <w:vAlign w:val="center"/>
          </w:tcPr>
          <w:p w14:paraId="085CDFA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DFC28B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7DB2A64E"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49A2F698" w14:textId="77777777" w:rsidR="00111BD6" w:rsidRPr="00C50157" w:rsidRDefault="00111BD6" w:rsidP="00111BD6">
            <w:pPr>
              <w:spacing w:after="0" w:line="240" w:lineRule="auto"/>
              <w:rPr>
                <w:b/>
                <w:i/>
                <w:sz w:val="16"/>
                <w:szCs w:val="16"/>
                <w:lang w:val="en-US"/>
              </w:rPr>
            </w:pPr>
            <w:r w:rsidRPr="00C50157">
              <w:rPr>
                <w:b/>
                <w:i/>
                <w:sz w:val="16"/>
                <w:szCs w:val="16"/>
                <w:lang w:val="en-US"/>
              </w:rPr>
              <w:t>Platanthera bifolia (L.) L. C. M. Rich.</w:t>
            </w:r>
          </w:p>
        </w:tc>
        <w:tc>
          <w:tcPr>
            <w:tcW w:w="1746" w:type="dxa"/>
            <w:tcBorders>
              <w:left w:val="nil"/>
              <w:right w:val="nil"/>
            </w:tcBorders>
            <w:shd w:val="clear" w:color="auto" w:fill="auto"/>
            <w:noWrap/>
            <w:vAlign w:val="center"/>
          </w:tcPr>
          <w:p w14:paraId="0BDB139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Platanthère à deux feuilles</w:t>
            </w:r>
          </w:p>
        </w:tc>
        <w:tc>
          <w:tcPr>
            <w:tcW w:w="421" w:type="dxa"/>
            <w:tcBorders>
              <w:left w:val="nil"/>
              <w:right w:val="single" w:sz="4" w:space="0" w:color="auto"/>
            </w:tcBorders>
            <w:vAlign w:val="center"/>
          </w:tcPr>
          <w:p w14:paraId="6E8B50A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1A338B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DC2C68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446F5F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158000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805851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6D0F72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9A5E3B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C1EA4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E92D5B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621EF92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5949DF5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B7718F9" w14:textId="77777777" w:rsidTr="000029B5">
        <w:trPr>
          <w:trHeight w:val="20"/>
          <w:jc w:val="center"/>
        </w:trPr>
        <w:tc>
          <w:tcPr>
            <w:tcW w:w="1134" w:type="dxa"/>
            <w:tcBorders>
              <w:left w:val="nil"/>
              <w:right w:val="nil"/>
            </w:tcBorders>
            <w:shd w:val="clear" w:color="auto" w:fill="auto"/>
            <w:noWrap/>
            <w:tcMar>
              <w:left w:w="108" w:type="dxa"/>
            </w:tcMar>
            <w:vAlign w:val="center"/>
          </w:tcPr>
          <w:p w14:paraId="4330327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B0D417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6949C1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E33EFFE" w14:textId="77777777" w:rsidR="00111BD6" w:rsidRPr="00C50157" w:rsidRDefault="00111BD6" w:rsidP="00111BD6">
            <w:pPr>
              <w:spacing w:after="0" w:line="240" w:lineRule="auto"/>
              <w:rPr>
                <w:b/>
                <w:i/>
                <w:sz w:val="16"/>
                <w:szCs w:val="16"/>
              </w:rPr>
            </w:pPr>
            <w:r w:rsidRPr="00C50157">
              <w:rPr>
                <w:b/>
                <w:i/>
                <w:sz w:val="16"/>
                <w:szCs w:val="16"/>
              </w:rPr>
              <w:t>Potamogeton alpinus Balb.</w:t>
            </w:r>
          </w:p>
        </w:tc>
        <w:tc>
          <w:tcPr>
            <w:tcW w:w="1746" w:type="dxa"/>
            <w:tcBorders>
              <w:left w:val="nil"/>
              <w:right w:val="nil"/>
            </w:tcBorders>
            <w:shd w:val="clear" w:color="auto" w:fill="auto"/>
            <w:noWrap/>
            <w:vAlign w:val="center"/>
          </w:tcPr>
          <w:p w14:paraId="298AEFD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Potamot des Alpes</w:t>
            </w:r>
          </w:p>
        </w:tc>
        <w:tc>
          <w:tcPr>
            <w:tcW w:w="421" w:type="dxa"/>
            <w:tcBorders>
              <w:left w:val="nil"/>
              <w:right w:val="single" w:sz="4" w:space="0" w:color="auto"/>
            </w:tcBorders>
            <w:vAlign w:val="center"/>
          </w:tcPr>
          <w:p w14:paraId="521FDBA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B3A79A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D58AE7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E28EB2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2D3448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DF838A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46A1F0B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4D9CE0C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668A1B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70FC3E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2DACB5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5EB75CF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18DF571" w14:textId="77777777" w:rsidTr="000029B5">
        <w:trPr>
          <w:trHeight w:val="20"/>
          <w:jc w:val="center"/>
        </w:trPr>
        <w:tc>
          <w:tcPr>
            <w:tcW w:w="1134" w:type="dxa"/>
            <w:tcBorders>
              <w:left w:val="nil"/>
              <w:right w:val="nil"/>
            </w:tcBorders>
            <w:shd w:val="clear" w:color="auto" w:fill="auto"/>
            <w:noWrap/>
            <w:tcMar>
              <w:left w:w="108" w:type="dxa"/>
            </w:tcMar>
            <w:vAlign w:val="center"/>
          </w:tcPr>
          <w:p w14:paraId="6305D1B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14C0BDC"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0D6FECB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9D8CA47" w14:textId="77777777" w:rsidR="00111BD6" w:rsidRPr="00C50157" w:rsidRDefault="00111BD6" w:rsidP="00111BD6">
            <w:pPr>
              <w:spacing w:after="0" w:line="240" w:lineRule="auto"/>
              <w:rPr>
                <w:b/>
                <w:i/>
                <w:sz w:val="16"/>
                <w:szCs w:val="16"/>
              </w:rPr>
            </w:pPr>
            <w:r w:rsidRPr="00C50157">
              <w:rPr>
                <w:b/>
                <w:i/>
                <w:sz w:val="16"/>
                <w:szCs w:val="16"/>
              </w:rPr>
              <w:t>Sanguisorba officinalis L.</w:t>
            </w:r>
          </w:p>
        </w:tc>
        <w:tc>
          <w:tcPr>
            <w:tcW w:w="1746" w:type="dxa"/>
            <w:tcBorders>
              <w:left w:val="nil"/>
              <w:right w:val="nil"/>
            </w:tcBorders>
            <w:shd w:val="clear" w:color="auto" w:fill="auto"/>
            <w:noWrap/>
            <w:vAlign w:val="center"/>
          </w:tcPr>
          <w:p w14:paraId="2CD4B63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Sanguisorbe officinale</w:t>
            </w:r>
          </w:p>
        </w:tc>
        <w:tc>
          <w:tcPr>
            <w:tcW w:w="421" w:type="dxa"/>
            <w:tcBorders>
              <w:left w:val="nil"/>
              <w:right w:val="single" w:sz="4" w:space="0" w:color="auto"/>
            </w:tcBorders>
            <w:vAlign w:val="center"/>
          </w:tcPr>
          <w:p w14:paraId="775E830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FD5FF8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FB8E9A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3E7D4F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FE24E9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7EDD3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9D9497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FE56A5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F2DB0A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6DF965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3A96877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3BD83C4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77D9C44" w14:textId="77777777" w:rsidTr="000029B5">
        <w:trPr>
          <w:trHeight w:val="20"/>
          <w:jc w:val="center"/>
        </w:trPr>
        <w:tc>
          <w:tcPr>
            <w:tcW w:w="1134" w:type="dxa"/>
            <w:tcBorders>
              <w:left w:val="nil"/>
              <w:right w:val="nil"/>
            </w:tcBorders>
            <w:shd w:val="clear" w:color="auto" w:fill="auto"/>
            <w:noWrap/>
            <w:tcMar>
              <w:left w:w="108" w:type="dxa"/>
            </w:tcMar>
            <w:vAlign w:val="center"/>
          </w:tcPr>
          <w:p w14:paraId="6E0DD4F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3B06E70"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42897CA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2F7FF4D3" w14:textId="77777777" w:rsidR="00111BD6" w:rsidRPr="00C50157" w:rsidRDefault="00111BD6" w:rsidP="00111BD6">
            <w:pPr>
              <w:spacing w:after="0" w:line="240" w:lineRule="auto"/>
              <w:rPr>
                <w:b/>
                <w:i/>
                <w:sz w:val="16"/>
                <w:szCs w:val="16"/>
              </w:rPr>
            </w:pPr>
            <w:r w:rsidRPr="00C50157">
              <w:rPr>
                <w:b/>
                <w:i/>
                <w:sz w:val="16"/>
                <w:szCs w:val="16"/>
              </w:rPr>
              <w:t>Trifolium striatum L.</w:t>
            </w:r>
          </w:p>
        </w:tc>
        <w:tc>
          <w:tcPr>
            <w:tcW w:w="1746" w:type="dxa"/>
            <w:tcBorders>
              <w:left w:val="nil"/>
              <w:bottom w:val="dotted" w:sz="4" w:space="0" w:color="auto"/>
              <w:right w:val="nil"/>
            </w:tcBorders>
            <w:shd w:val="clear" w:color="auto" w:fill="auto"/>
            <w:noWrap/>
            <w:vAlign w:val="center"/>
          </w:tcPr>
          <w:p w14:paraId="5AE01A8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Trèfle strié</w:t>
            </w:r>
          </w:p>
        </w:tc>
        <w:tc>
          <w:tcPr>
            <w:tcW w:w="421" w:type="dxa"/>
            <w:tcBorders>
              <w:left w:val="nil"/>
              <w:bottom w:val="dotted" w:sz="4" w:space="0" w:color="auto"/>
              <w:right w:val="single" w:sz="4" w:space="0" w:color="auto"/>
            </w:tcBorders>
            <w:vAlign w:val="center"/>
          </w:tcPr>
          <w:p w14:paraId="626722C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29AF30A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0EA14C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6F2C63F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504121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836AC8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485D5B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D65A8E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00E49D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F338A5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74FA95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261F3D41"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1834D5D" w14:textId="77777777" w:rsidTr="000029B5">
        <w:trPr>
          <w:trHeight w:val="20"/>
          <w:jc w:val="center"/>
        </w:trPr>
        <w:tc>
          <w:tcPr>
            <w:tcW w:w="1134" w:type="dxa"/>
            <w:tcBorders>
              <w:left w:val="nil"/>
              <w:right w:val="nil"/>
            </w:tcBorders>
            <w:shd w:val="clear" w:color="auto" w:fill="auto"/>
            <w:noWrap/>
            <w:tcMar>
              <w:left w:w="108" w:type="dxa"/>
            </w:tcMar>
            <w:vAlign w:val="center"/>
          </w:tcPr>
          <w:p w14:paraId="48E0924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A5882C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609D4BE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right w:val="nil"/>
            </w:tcBorders>
            <w:shd w:val="clear" w:color="auto" w:fill="auto"/>
            <w:noWrap/>
            <w:vAlign w:val="center"/>
          </w:tcPr>
          <w:p w14:paraId="0D76C22E" w14:textId="77777777" w:rsidR="00111BD6" w:rsidRPr="00C50157" w:rsidRDefault="00111BD6" w:rsidP="00111BD6">
            <w:pPr>
              <w:spacing w:after="0" w:line="240" w:lineRule="auto"/>
              <w:rPr>
                <w:b/>
                <w:i/>
                <w:sz w:val="16"/>
                <w:szCs w:val="16"/>
              </w:rPr>
            </w:pPr>
            <w:r w:rsidRPr="00C50157">
              <w:rPr>
                <w:b/>
                <w:i/>
                <w:sz w:val="16"/>
                <w:szCs w:val="16"/>
              </w:rPr>
              <w:t>Allium sphaerocephalon L.</w:t>
            </w:r>
          </w:p>
        </w:tc>
        <w:tc>
          <w:tcPr>
            <w:tcW w:w="1746" w:type="dxa"/>
            <w:tcBorders>
              <w:top w:val="dotted" w:sz="4" w:space="0" w:color="auto"/>
              <w:left w:val="nil"/>
              <w:right w:val="nil"/>
            </w:tcBorders>
            <w:shd w:val="clear" w:color="auto" w:fill="auto"/>
            <w:noWrap/>
            <w:vAlign w:val="center"/>
          </w:tcPr>
          <w:p w14:paraId="2004149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Ail à tête ronde</w:t>
            </w:r>
          </w:p>
        </w:tc>
        <w:tc>
          <w:tcPr>
            <w:tcW w:w="421" w:type="dxa"/>
            <w:tcBorders>
              <w:top w:val="dotted" w:sz="4" w:space="0" w:color="auto"/>
              <w:left w:val="nil"/>
              <w:right w:val="single" w:sz="4" w:space="0" w:color="auto"/>
            </w:tcBorders>
            <w:vAlign w:val="center"/>
          </w:tcPr>
          <w:p w14:paraId="579688F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511811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4B911D0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91363B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7E4687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087D3E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5D818E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E3F6E2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27145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E7D70B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D5A2E7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57B47898"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B2B74F0" w14:textId="77777777" w:rsidTr="000029B5">
        <w:trPr>
          <w:trHeight w:val="20"/>
          <w:jc w:val="center"/>
        </w:trPr>
        <w:tc>
          <w:tcPr>
            <w:tcW w:w="1134" w:type="dxa"/>
            <w:tcBorders>
              <w:left w:val="nil"/>
              <w:right w:val="nil"/>
            </w:tcBorders>
            <w:shd w:val="clear" w:color="auto" w:fill="auto"/>
            <w:noWrap/>
            <w:tcMar>
              <w:left w:w="108" w:type="dxa"/>
            </w:tcMar>
            <w:vAlign w:val="center"/>
          </w:tcPr>
          <w:p w14:paraId="653BC31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0B7850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B76F7D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E0EE9F0" w14:textId="77777777" w:rsidR="00111BD6" w:rsidRPr="00C50157" w:rsidRDefault="00111BD6" w:rsidP="00111BD6">
            <w:pPr>
              <w:spacing w:after="0" w:line="240" w:lineRule="auto"/>
              <w:rPr>
                <w:b/>
                <w:i/>
                <w:sz w:val="16"/>
                <w:szCs w:val="16"/>
                <w:lang w:val="en-US"/>
              </w:rPr>
            </w:pPr>
            <w:r w:rsidRPr="00C50157">
              <w:rPr>
                <w:b/>
                <w:i/>
                <w:sz w:val="16"/>
                <w:szCs w:val="16"/>
                <w:lang w:val="en-US"/>
              </w:rPr>
              <w:t>Anacamptis pyramidalis (L.) L.C.M. Rich</w:t>
            </w:r>
          </w:p>
        </w:tc>
        <w:tc>
          <w:tcPr>
            <w:tcW w:w="1746" w:type="dxa"/>
            <w:tcBorders>
              <w:left w:val="nil"/>
              <w:right w:val="nil"/>
            </w:tcBorders>
            <w:shd w:val="clear" w:color="auto" w:fill="auto"/>
            <w:noWrap/>
            <w:vAlign w:val="center"/>
          </w:tcPr>
          <w:p w14:paraId="1D319F8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pyramidal</w:t>
            </w:r>
          </w:p>
        </w:tc>
        <w:tc>
          <w:tcPr>
            <w:tcW w:w="421" w:type="dxa"/>
            <w:tcBorders>
              <w:left w:val="nil"/>
              <w:right w:val="single" w:sz="4" w:space="0" w:color="auto"/>
            </w:tcBorders>
            <w:vAlign w:val="center"/>
          </w:tcPr>
          <w:p w14:paraId="13C234A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1C6A6AA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98AFBF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3F0DE0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A82FF0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E7E576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FEBFC8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B43DFB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5EB834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717C2A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4593AA0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CEDD5AF"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0A83552" w14:textId="77777777" w:rsidTr="000029B5">
        <w:trPr>
          <w:trHeight w:val="20"/>
          <w:jc w:val="center"/>
        </w:trPr>
        <w:tc>
          <w:tcPr>
            <w:tcW w:w="1134" w:type="dxa"/>
            <w:tcBorders>
              <w:left w:val="nil"/>
              <w:right w:val="nil"/>
            </w:tcBorders>
            <w:shd w:val="clear" w:color="auto" w:fill="auto"/>
            <w:noWrap/>
            <w:tcMar>
              <w:left w:w="108" w:type="dxa"/>
            </w:tcMar>
            <w:vAlign w:val="center"/>
          </w:tcPr>
          <w:p w14:paraId="2D31F74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0E81B5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136D8318"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B4AE2E4" w14:textId="77777777" w:rsidR="00111BD6" w:rsidRPr="00C50157" w:rsidRDefault="00111BD6" w:rsidP="00111BD6">
            <w:pPr>
              <w:spacing w:after="0" w:line="240" w:lineRule="auto"/>
              <w:rPr>
                <w:b/>
                <w:i/>
                <w:sz w:val="16"/>
                <w:szCs w:val="16"/>
              </w:rPr>
            </w:pPr>
            <w:r w:rsidRPr="00C50157">
              <w:rPr>
                <w:b/>
                <w:i/>
                <w:sz w:val="16"/>
                <w:szCs w:val="16"/>
              </w:rPr>
              <w:t>Cephalanthera damasonium (Mill.) Druce</w:t>
            </w:r>
          </w:p>
        </w:tc>
        <w:tc>
          <w:tcPr>
            <w:tcW w:w="1746" w:type="dxa"/>
            <w:tcBorders>
              <w:left w:val="nil"/>
              <w:right w:val="nil"/>
            </w:tcBorders>
            <w:shd w:val="clear" w:color="auto" w:fill="auto"/>
            <w:noWrap/>
            <w:vAlign w:val="center"/>
          </w:tcPr>
          <w:p w14:paraId="32EF475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Céphalanthère à grandes fleurs</w:t>
            </w:r>
          </w:p>
        </w:tc>
        <w:tc>
          <w:tcPr>
            <w:tcW w:w="421" w:type="dxa"/>
            <w:tcBorders>
              <w:left w:val="nil"/>
              <w:right w:val="single" w:sz="4" w:space="0" w:color="auto"/>
            </w:tcBorders>
            <w:vAlign w:val="center"/>
          </w:tcPr>
          <w:p w14:paraId="209131B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D2D3A8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B2A5ED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384972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0A7662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1057A8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A3A103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08BFEE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5BED70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54B419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231F296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7D84F497"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F1BBA97" w14:textId="77777777" w:rsidTr="000029B5">
        <w:trPr>
          <w:trHeight w:val="20"/>
          <w:jc w:val="center"/>
        </w:trPr>
        <w:tc>
          <w:tcPr>
            <w:tcW w:w="1134" w:type="dxa"/>
            <w:tcBorders>
              <w:left w:val="nil"/>
              <w:right w:val="nil"/>
            </w:tcBorders>
            <w:shd w:val="clear" w:color="auto" w:fill="auto"/>
            <w:noWrap/>
            <w:tcMar>
              <w:left w:w="108" w:type="dxa"/>
            </w:tcMar>
            <w:vAlign w:val="center"/>
          </w:tcPr>
          <w:p w14:paraId="00127D5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05FDB8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876CC13"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07FD52F" w14:textId="77777777" w:rsidR="00111BD6" w:rsidRPr="00C50157" w:rsidRDefault="00111BD6" w:rsidP="00111BD6">
            <w:pPr>
              <w:spacing w:after="0" w:line="240" w:lineRule="auto"/>
              <w:rPr>
                <w:b/>
                <w:i/>
                <w:sz w:val="16"/>
                <w:szCs w:val="16"/>
              </w:rPr>
            </w:pPr>
            <w:r w:rsidRPr="00C50157">
              <w:rPr>
                <w:b/>
                <w:i/>
                <w:sz w:val="16"/>
                <w:szCs w:val="16"/>
              </w:rPr>
              <w:t>Cotoneaster integerrimus Med.</w:t>
            </w:r>
          </w:p>
        </w:tc>
        <w:tc>
          <w:tcPr>
            <w:tcW w:w="1746" w:type="dxa"/>
            <w:tcBorders>
              <w:left w:val="nil"/>
              <w:right w:val="nil"/>
            </w:tcBorders>
            <w:shd w:val="clear" w:color="auto" w:fill="auto"/>
            <w:noWrap/>
            <w:vAlign w:val="center"/>
          </w:tcPr>
          <w:p w14:paraId="2322559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Cotonéaster sauvage</w:t>
            </w:r>
          </w:p>
        </w:tc>
        <w:tc>
          <w:tcPr>
            <w:tcW w:w="421" w:type="dxa"/>
            <w:tcBorders>
              <w:left w:val="nil"/>
              <w:right w:val="single" w:sz="4" w:space="0" w:color="auto"/>
            </w:tcBorders>
            <w:vAlign w:val="center"/>
          </w:tcPr>
          <w:p w14:paraId="7739B8A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C6DA6B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5A2E3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5061CA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686D9B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E5BE6A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6AD4B8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138056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D33846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C6B2A4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6429F5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64E8B95B"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3C88E3B" w14:textId="77777777" w:rsidTr="000029B5">
        <w:trPr>
          <w:trHeight w:val="20"/>
          <w:jc w:val="center"/>
        </w:trPr>
        <w:tc>
          <w:tcPr>
            <w:tcW w:w="1134" w:type="dxa"/>
            <w:tcBorders>
              <w:left w:val="nil"/>
              <w:right w:val="nil"/>
            </w:tcBorders>
            <w:shd w:val="clear" w:color="auto" w:fill="auto"/>
            <w:noWrap/>
            <w:tcMar>
              <w:left w:w="108" w:type="dxa"/>
            </w:tcMar>
            <w:vAlign w:val="center"/>
          </w:tcPr>
          <w:p w14:paraId="75D20739"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56C03C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BD9BCB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B288C26" w14:textId="77777777" w:rsidR="00111BD6" w:rsidRPr="00C50157" w:rsidRDefault="00111BD6" w:rsidP="00111BD6">
            <w:pPr>
              <w:spacing w:after="0" w:line="240" w:lineRule="auto"/>
              <w:rPr>
                <w:b/>
                <w:i/>
                <w:sz w:val="16"/>
                <w:szCs w:val="16"/>
              </w:rPr>
            </w:pPr>
            <w:r w:rsidRPr="00C50157">
              <w:rPr>
                <w:b/>
                <w:i/>
                <w:sz w:val="16"/>
                <w:szCs w:val="16"/>
              </w:rPr>
              <w:t>Festuca pallens Host</w:t>
            </w:r>
          </w:p>
        </w:tc>
        <w:tc>
          <w:tcPr>
            <w:tcW w:w="1746" w:type="dxa"/>
            <w:tcBorders>
              <w:left w:val="nil"/>
              <w:right w:val="nil"/>
            </w:tcBorders>
            <w:shd w:val="clear" w:color="auto" w:fill="auto"/>
            <w:noWrap/>
            <w:vAlign w:val="center"/>
          </w:tcPr>
          <w:p w14:paraId="7D9549F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Fétuque des rochers calcaires</w:t>
            </w:r>
          </w:p>
        </w:tc>
        <w:tc>
          <w:tcPr>
            <w:tcW w:w="421" w:type="dxa"/>
            <w:tcBorders>
              <w:left w:val="nil"/>
              <w:right w:val="single" w:sz="4" w:space="0" w:color="auto"/>
            </w:tcBorders>
            <w:vAlign w:val="center"/>
          </w:tcPr>
          <w:p w14:paraId="6343A9D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5D6F1D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209D94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EE0FD1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859363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181A8E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63AA13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247339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091F5E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A93698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444F66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24AD9F6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76EB70AE" w14:textId="77777777" w:rsidTr="000029B5">
        <w:trPr>
          <w:trHeight w:val="20"/>
          <w:jc w:val="center"/>
        </w:trPr>
        <w:tc>
          <w:tcPr>
            <w:tcW w:w="1134" w:type="dxa"/>
            <w:tcBorders>
              <w:left w:val="nil"/>
              <w:right w:val="nil"/>
            </w:tcBorders>
            <w:shd w:val="clear" w:color="auto" w:fill="auto"/>
            <w:noWrap/>
            <w:tcMar>
              <w:left w:w="108" w:type="dxa"/>
            </w:tcMar>
            <w:vAlign w:val="center"/>
          </w:tcPr>
          <w:p w14:paraId="30052B2D"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1562A9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71AD13D5"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7DED3EF" w14:textId="77777777" w:rsidR="00111BD6" w:rsidRPr="00C50157" w:rsidRDefault="00111BD6" w:rsidP="00111BD6">
            <w:pPr>
              <w:spacing w:after="0" w:line="240" w:lineRule="auto"/>
              <w:rPr>
                <w:b/>
                <w:i/>
                <w:sz w:val="16"/>
                <w:szCs w:val="16"/>
                <w:lang w:val="en-US"/>
              </w:rPr>
            </w:pPr>
            <w:r w:rsidRPr="00C50157">
              <w:rPr>
                <w:b/>
                <w:i/>
                <w:sz w:val="16"/>
                <w:szCs w:val="16"/>
                <w:lang w:val="en-US"/>
              </w:rPr>
              <w:t>Gymnadenia conopsea (L.) R. Brown</w:t>
            </w:r>
          </w:p>
        </w:tc>
        <w:tc>
          <w:tcPr>
            <w:tcW w:w="1746" w:type="dxa"/>
            <w:tcBorders>
              <w:left w:val="nil"/>
              <w:right w:val="nil"/>
            </w:tcBorders>
            <w:shd w:val="clear" w:color="auto" w:fill="auto"/>
            <w:noWrap/>
            <w:vAlign w:val="center"/>
          </w:tcPr>
          <w:p w14:paraId="5A752D8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Gymnadénie moucheron</w:t>
            </w:r>
          </w:p>
        </w:tc>
        <w:tc>
          <w:tcPr>
            <w:tcW w:w="421" w:type="dxa"/>
            <w:tcBorders>
              <w:left w:val="nil"/>
              <w:right w:val="single" w:sz="4" w:space="0" w:color="auto"/>
            </w:tcBorders>
            <w:vAlign w:val="center"/>
          </w:tcPr>
          <w:p w14:paraId="5C6136C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187ECE0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3B3A23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D61E0A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EF36E7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BE2576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53FC16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9EBE5E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9E0E74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415666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405A46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0780E55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557CC61" w14:textId="77777777" w:rsidTr="000029B5">
        <w:trPr>
          <w:trHeight w:val="20"/>
          <w:jc w:val="center"/>
        </w:trPr>
        <w:tc>
          <w:tcPr>
            <w:tcW w:w="1134" w:type="dxa"/>
            <w:tcBorders>
              <w:left w:val="nil"/>
              <w:right w:val="nil"/>
            </w:tcBorders>
            <w:shd w:val="clear" w:color="auto" w:fill="auto"/>
            <w:noWrap/>
            <w:tcMar>
              <w:left w:w="108" w:type="dxa"/>
            </w:tcMar>
            <w:vAlign w:val="center"/>
          </w:tcPr>
          <w:p w14:paraId="414EABE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224F3D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EAC3B4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06BE6E6" w14:textId="77777777" w:rsidR="00111BD6" w:rsidRPr="00C50157" w:rsidRDefault="00111BD6" w:rsidP="00111BD6">
            <w:pPr>
              <w:spacing w:after="0" w:line="240" w:lineRule="auto"/>
              <w:rPr>
                <w:b/>
                <w:i/>
                <w:sz w:val="16"/>
                <w:szCs w:val="16"/>
              </w:rPr>
            </w:pPr>
            <w:r w:rsidRPr="00C50157">
              <w:rPr>
                <w:b/>
                <w:i/>
                <w:sz w:val="16"/>
                <w:szCs w:val="16"/>
              </w:rPr>
              <w:t>Himantoglossum hircinum (L.) Spreng.</w:t>
            </w:r>
          </w:p>
        </w:tc>
        <w:tc>
          <w:tcPr>
            <w:tcW w:w="1746" w:type="dxa"/>
            <w:tcBorders>
              <w:left w:val="nil"/>
              <w:right w:val="nil"/>
            </w:tcBorders>
            <w:shd w:val="clear" w:color="auto" w:fill="auto"/>
            <w:noWrap/>
            <w:vAlign w:val="center"/>
          </w:tcPr>
          <w:p w14:paraId="1685BB95" w14:textId="77777777" w:rsidR="00111BD6" w:rsidRPr="00C50157" w:rsidRDefault="00111BD6" w:rsidP="00111BD6">
            <w:pPr>
              <w:spacing w:after="0" w:line="240" w:lineRule="auto"/>
              <w:rPr>
                <w:rFonts w:ascii="Calibri" w:hAnsi="Calibri"/>
                <w:b/>
                <w:bCs/>
                <w:color w:val="000000"/>
                <w:sz w:val="16"/>
                <w:szCs w:val="16"/>
              </w:rPr>
            </w:pPr>
            <w:r>
              <w:rPr>
                <w:rFonts w:ascii="Calibri" w:hAnsi="Calibri"/>
                <w:b/>
                <w:bCs/>
                <w:color w:val="000000"/>
                <w:sz w:val="16"/>
                <w:szCs w:val="16"/>
              </w:rPr>
              <w:t>O</w:t>
            </w:r>
            <w:r w:rsidRPr="00C50157">
              <w:rPr>
                <w:rFonts w:ascii="Calibri" w:hAnsi="Calibri"/>
                <w:b/>
                <w:bCs/>
                <w:color w:val="000000"/>
                <w:sz w:val="16"/>
                <w:szCs w:val="16"/>
              </w:rPr>
              <w:t>rchis bouc</w:t>
            </w:r>
          </w:p>
        </w:tc>
        <w:tc>
          <w:tcPr>
            <w:tcW w:w="421" w:type="dxa"/>
            <w:tcBorders>
              <w:left w:val="nil"/>
              <w:right w:val="single" w:sz="4" w:space="0" w:color="auto"/>
            </w:tcBorders>
            <w:vAlign w:val="center"/>
          </w:tcPr>
          <w:p w14:paraId="2379F52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18BFCC7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112BFA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74F30C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40F043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F221F4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B16CA7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461679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7CF95B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1B099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EF6F64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63537FB9"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48A91AD" w14:textId="77777777" w:rsidTr="000029B5">
        <w:trPr>
          <w:trHeight w:val="20"/>
          <w:jc w:val="center"/>
        </w:trPr>
        <w:tc>
          <w:tcPr>
            <w:tcW w:w="1134" w:type="dxa"/>
            <w:tcBorders>
              <w:left w:val="nil"/>
              <w:right w:val="nil"/>
            </w:tcBorders>
            <w:shd w:val="clear" w:color="auto" w:fill="auto"/>
            <w:noWrap/>
            <w:tcMar>
              <w:left w:w="108" w:type="dxa"/>
            </w:tcMar>
            <w:vAlign w:val="center"/>
          </w:tcPr>
          <w:p w14:paraId="6448557D"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6049BB7"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9D6864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5E97674" w14:textId="77777777" w:rsidR="00111BD6" w:rsidRPr="00C50157" w:rsidRDefault="00111BD6" w:rsidP="00111BD6">
            <w:pPr>
              <w:spacing w:after="0" w:line="240" w:lineRule="auto"/>
              <w:rPr>
                <w:b/>
                <w:i/>
                <w:sz w:val="16"/>
                <w:szCs w:val="16"/>
              </w:rPr>
            </w:pPr>
            <w:r w:rsidRPr="00C50157">
              <w:rPr>
                <w:b/>
                <w:i/>
                <w:sz w:val="16"/>
                <w:szCs w:val="16"/>
              </w:rPr>
              <w:t>Lactuca perennis L.</w:t>
            </w:r>
          </w:p>
        </w:tc>
        <w:tc>
          <w:tcPr>
            <w:tcW w:w="1746" w:type="dxa"/>
            <w:tcBorders>
              <w:left w:val="nil"/>
              <w:right w:val="nil"/>
            </w:tcBorders>
            <w:shd w:val="clear" w:color="auto" w:fill="auto"/>
            <w:noWrap/>
            <w:vAlign w:val="center"/>
          </w:tcPr>
          <w:p w14:paraId="1872303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Laitue vivace</w:t>
            </w:r>
          </w:p>
        </w:tc>
        <w:tc>
          <w:tcPr>
            <w:tcW w:w="421" w:type="dxa"/>
            <w:tcBorders>
              <w:left w:val="nil"/>
              <w:right w:val="single" w:sz="4" w:space="0" w:color="auto"/>
            </w:tcBorders>
            <w:vAlign w:val="center"/>
          </w:tcPr>
          <w:p w14:paraId="6FB13D7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D8F1B7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61DE1D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36F1E0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8DFA95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76F59E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5D7AAD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DC2948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CC8303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6EEAAE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D1E986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9CACF9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56807FCD" w14:textId="77777777" w:rsidTr="000029B5">
        <w:trPr>
          <w:trHeight w:val="20"/>
          <w:jc w:val="center"/>
        </w:trPr>
        <w:tc>
          <w:tcPr>
            <w:tcW w:w="1134" w:type="dxa"/>
            <w:tcBorders>
              <w:left w:val="nil"/>
              <w:right w:val="nil"/>
            </w:tcBorders>
            <w:shd w:val="clear" w:color="auto" w:fill="auto"/>
            <w:noWrap/>
            <w:tcMar>
              <w:left w:w="108" w:type="dxa"/>
            </w:tcMar>
            <w:vAlign w:val="center"/>
          </w:tcPr>
          <w:p w14:paraId="530347B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FE2A486"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74CE843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31B41704" w14:textId="77777777" w:rsidR="00111BD6" w:rsidRPr="00C50157" w:rsidRDefault="00111BD6" w:rsidP="00111BD6">
            <w:pPr>
              <w:spacing w:after="0" w:line="240" w:lineRule="auto"/>
              <w:rPr>
                <w:b/>
                <w:i/>
                <w:sz w:val="16"/>
                <w:szCs w:val="16"/>
              </w:rPr>
            </w:pPr>
            <w:r w:rsidRPr="00C50157">
              <w:rPr>
                <w:b/>
                <w:i/>
                <w:sz w:val="16"/>
                <w:szCs w:val="16"/>
              </w:rPr>
              <w:t>Ophrys apifera Huds.</w:t>
            </w:r>
          </w:p>
        </w:tc>
        <w:tc>
          <w:tcPr>
            <w:tcW w:w="1746" w:type="dxa"/>
            <w:tcBorders>
              <w:left w:val="nil"/>
              <w:right w:val="nil"/>
            </w:tcBorders>
            <w:shd w:val="clear" w:color="auto" w:fill="auto"/>
            <w:noWrap/>
            <w:vAlign w:val="center"/>
          </w:tcPr>
          <w:p w14:paraId="64E3BBD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Ophrys abeille</w:t>
            </w:r>
          </w:p>
        </w:tc>
        <w:tc>
          <w:tcPr>
            <w:tcW w:w="421" w:type="dxa"/>
            <w:tcBorders>
              <w:left w:val="nil"/>
              <w:right w:val="single" w:sz="4" w:space="0" w:color="auto"/>
            </w:tcBorders>
            <w:vAlign w:val="center"/>
          </w:tcPr>
          <w:p w14:paraId="0FAAC4B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254A23A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846C93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EA0F22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F76B97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8B5779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4B9137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B2CF7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7191A6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917710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43582AE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2872C872"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F761619" w14:textId="77777777" w:rsidTr="000029B5">
        <w:trPr>
          <w:trHeight w:val="20"/>
          <w:jc w:val="center"/>
        </w:trPr>
        <w:tc>
          <w:tcPr>
            <w:tcW w:w="1134" w:type="dxa"/>
            <w:tcBorders>
              <w:left w:val="nil"/>
              <w:right w:val="nil"/>
            </w:tcBorders>
            <w:shd w:val="clear" w:color="auto" w:fill="auto"/>
            <w:noWrap/>
            <w:tcMar>
              <w:left w:w="108" w:type="dxa"/>
            </w:tcMar>
            <w:vAlign w:val="center"/>
          </w:tcPr>
          <w:p w14:paraId="1AB3B2C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ADDD42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2B1FE868"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02239F59" w14:textId="77777777" w:rsidR="00111BD6" w:rsidRPr="00C50157" w:rsidRDefault="00111BD6" w:rsidP="00111BD6">
            <w:pPr>
              <w:spacing w:after="0" w:line="240" w:lineRule="auto"/>
              <w:rPr>
                <w:b/>
                <w:i/>
                <w:sz w:val="16"/>
                <w:szCs w:val="16"/>
              </w:rPr>
            </w:pPr>
            <w:r w:rsidRPr="00C50157">
              <w:rPr>
                <w:b/>
                <w:i/>
                <w:sz w:val="16"/>
                <w:szCs w:val="16"/>
              </w:rPr>
              <w:t>Orchis anthropophora (L.) ALL.</w:t>
            </w:r>
          </w:p>
        </w:tc>
        <w:tc>
          <w:tcPr>
            <w:tcW w:w="1746" w:type="dxa"/>
            <w:tcBorders>
              <w:left w:val="nil"/>
              <w:bottom w:val="dotted" w:sz="4" w:space="0" w:color="auto"/>
              <w:right w:val="nil"/>
            </w:tcBorders>
            <w:shd w:val="clear" w:color="auto" w:fill="auto"/>
            <w:noWrap/>
            <w:vAlign w:val="center"/>
          </w:tcPr>
          <w:p w14:paraId="2BA4CA5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homme pendu</w:t>
            </w:r>
          </w:p>
        </w:tc>
        <w:tc>
          <w:tcPr>
            <w:tcW w:w="421" w:type="dxa"/>
            <w:tcBorders>
              <w:left w:val="nil"/>
              <w:bottom w:val="dotted" w:sz="4" w:space="0" w:color="auto"/>
              <w:right w:val="single" w:sz="4" w:space="0" w:color="auto"/>
            </w:tcBorders>
            <w:vAlign w:val="center"/>
          </w:tcPr>
          <w:p w14:paraId="6BF3172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67CB9F0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9A0155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D5EE5D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CA38CD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96009D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466A49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0C44D9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5E2019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A64907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F071A6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0E8D5803"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47E5BDD" w14:textId="77777777" w:rsidTr="000029B5">
        <w:trPr>
          <w:trHeight w:val="20"/>
          <w:jc w:val="center"/>
        </w:trPr>
        <w:tc>
          <w:tcPr>
            <w:tcW w:w="1134" w:type="dxa"/>
            <w:tcBorders>
              <w:left w:val="nil"/>
              <w:right w:val="nil"/>
            </w:tcBorders>
            <w:shd w:val="clear" w:color="auto" w:fill="auto"/>
            <w:noWrap/>
            <w:tcMar>
              <w:left w:w="108" w:type="dxa"/>
            </w:tcMar>
            <w:vAlign w:val="center"/>
          </w:tcPr>
          <w:p w14:paraId="503AA0F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43DDC1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0430B58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NT</w:t>
            </w:r>
          </w:p>
        </w:tc>
        <w:tc>
          <w:tcPr>
            <w:tcW w:w="2370" w:type="dxa"/>
            <w:tcBorders>
              <w:top w:val="dotted" w:sz="4" w:space="0" w:color="auto"/>
              <w:left w:val="nil"/>
              <w:right w:val="nil"/>
            </w:tcBorders>
            <w:shd w:val="clear" w:color="auto" w:fill="auto"/>
            <w:noWrap/>
            <w:vAlign w:val="center"/>
          </w:tcPr>
          <w:p w14:paraId="5BB08974" w14:textId="77777777" w:rsidR="00111BD6" w:rsidRPr="00C50157" w:rsidRDefault="00111BD6" w:rsidP="00111BD6">
            <w:pPr>
              <w:spacing w:after="0" w:line="240" w:lineRule="auto"/>
              <w:rPr>
                <w:b/>
                <w:i/>
                <w:sz w:val="16"/>
                <w:szCs w:val="16"/>
              </w:rPr>
            </w:pPr>
            <w:r w:rsidRPr="00C50157">
              <w:rPr>
                <w:b/>
                <w:i/>
                <w:sz w:val="16"/>
                <w:szCs w:val="16"/>
              </w:rPr>
              <w:t>Epipactis atrorubens (Hoffm.) Besser</w:t>
            </w:r>
          </w:p>
        </w:tc>
        <w:tc>
          <w:tcPr>
            <w:tcW w:w="1746" w:type="dxa"/>
            <w:tcBorders>
              <w:top w:val="dotted" w:sz="4" w:space="0" w:color="auto"/>
              <w:left w:val="nil"/>
              <w:right w:val="nil"/>
            </w:tcBorders>
            <w:shd w:val="clear" w:color="auto" w:fill="auto"/>
            <w:noWrap/>
            <w:vAlign w:val="center"/>
          </w:tcPr>
          <w:p w14:paraId="1E9614B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Epipactis brun rouge</w:t>
            </w:r>
          </w:p>
        </w:tc>
        <w:tc>
          <w:tcPr>
            <w:tcW w:w="421" w:type="dxa"/>
            <w:tcBorders>
              <w:top w:val="dotted" w:sz="4" w:space="0" w:color="auto"/>
              <w:left w:val="nil"/>
              <w:right w:val="single" w:sz="4" w:space="0" w:color="auto"/>
            </w:tcBorders>
            <w:vAlign w:val="center"/>
          </w:tcPr>
          <w:p w14:paraId="7EA46CD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04F06A3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626BDD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674D5AA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D9BEDC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01FD796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4265DC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EE83F1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EC9FF5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655BBA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20C794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6394F4C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14883D4" w14:textId="77777777" w:rsidTr="000029B5">
        <w:trPr>
          <w:trHeight w:val="20"/>
          <w:jc w:val="center"/>
        </w:trPr>
        <w:tc>
          <w:tcPr>
            <w:tcW w:w="1134" w:type="dxa"/>
            <w:tcBorders>
              <w:left w:val="nil"/>
              <w:right w:val="nil"/>
            </w:tcBorders>
            <w:shd w:val="clear" w:color="auto" w:fill="auto"/>
            <w:noWrap/>
            <w:tcMar>
              <w:left w:w="108" w:type="dxa"/>
            </w:tcMar>
            <w:vAlign w:val="center"/>
          </w:tcPr>
          <w:p w14:paraId="5E971FA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66A51E0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677D073E"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428BD188" w14:textId="77777777" w:rsidR="00111BD6" w:rsidRPr="00C50157" w:rsidRDefault="00111BD6" w:rsidP="00111BD6">
            <w:pPr>
              <w:spacing w:after="0" w:line="240" w:lineRule="auto"/>
              <w:rPr>
                <w:b/>
                <w:i/>
                <w:sz w:val="16"/>
                <w:szCs w:val="16"/>
              </w:rPr>
            </w:pPr>
            <w:r w:rsidRPr="00C50157">
              <w:rPr>
                <w:b/>
                <w:i/>
                <w:sz w:val="16"/>
                <w:szCs w:val="16"/>
              </w:rPr>
              <w:t>Platanthera chlorantha (Cust.) Reichenb.</w:t>
            </w:r>
          </w:p>
        </w:tc>
        <w:tc>
          <w:tcPr>
            <w:tcW w:w="1746" w:type="dxa"/>
            <w:tcBorders>
              <w:left w:val="nil"/>
              <w:bottom w:val="dotted" w:sz="4" w:space="0" w:color="auto"/>
              <w:right w:val="nil"/>
            </w:tcBorders>
            <w:shd w:val="clear" w:color="auto" w:fill="auto"/>
            <w:noWrap/>
            <w:vAlign w:val="center"/>
          </w:tcPr>
          <w:p w14:paraId="08F2197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Platanthère des montagnes</w:t>
            </w:r>
          </w:p>
        </w:tc>
        <w:tc>
          <w:tcPr>
            <w:tcW w:w="421" w:type="dxa"/>
            <w:tcBorders>
              <w:left w:val="nil"/>
              <w:bottom w:val="dotted" w:sz="4" w:space="0" w:color="auto"/>
              <w:right w:val="single" w:sz="4" w:space="0" w:color="auto"/>
            </w:tcBorders>
            <w:vAlign w:val="center"/>
          </w:tcPr>
          <w:p w14:paraId="4AC8840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097E2CE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88C84E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1D2C77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E39FEC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1EF47F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3A8D9B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FB565E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D1209C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80E1B7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0408DF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0792AEC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229877B" w14:textId="77777777" w:rsidTr="000029B5">
        <w:trPr>
          <w:trHeight w:val="20"/>
          <w:jc w:val="center"/>
        </w:trPr>
        <w:tc>
          <w:tcPr>
            <w:tcW w:w="1134" w:type="dxa"/>
            <w:tcBorders>
              <w:left w:val="nil"/>
              <w:right w:val="nil"/>
            </w:tcBorders>
            <w:shd w:val="clear" w:color="auto" w:fill="auto"/>
            <w:noWrap/>
            <w:tcMar>
              <w:left w:w="108" w:type="dxa"/>
            </w:tcMar>
            <w:vAlign w:val="center"/>
          </w:tcPr>
          <w:p w14:paraId="75F62CEF"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0026D3A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VII</w:t>
            </w:r>
          </w:p>
        </w:tc>
        <w:tc>
          <w:tcPr>
            <w:tcW w:w="340" w:type="dxa"/>
            <w:tcBorders>
              <w:top w:val="dotted" w:sz="4" w:space="0" w:color="auto"/>
              <w:left w:val="nil"/>
              <w:right w:val="nil"/>
            </w:tcBorders>
            <w:shd w:val="clear" w:color="auto" w:fill="auto"/>
            <w:vAlign w:val="center"/>
          </w:tcPr>
          <w:p w14:paraId="6C914BE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right w:val="nil"/>
            </w:tcBorders>
            <w:shd w:val="clear" w:color="auto" w:fill="auto"/>
            <w:noWrap/>
            <w:vAlign w:val="center"/>
          </w:tcPr>
          <w:p w14:paraId="1D19F89F" w14:textId="77777777" w:rsidR="00111BD6" w:rsidRPr="00C50157" w:rsidRDefault="00111BD6" w:rsidP="00111BD6">
            <w:pPr>
              <w:spacing w:after="0" w:line="240" w:lineRule="auto"/>
              <w:rPr>
                <w:b/>
                <w:i/>
                <w:sz w:val="16"/>
                <w:szCs w:val="16"/>
              </w:rPr>
            </w:pPr>
            <w:r w:rsidRPr="00C50157">
              <w:rPr>
                <w:b/>
                <w:i/>
                <w:sz w:val="16"/>
                <w:szCs w:val="16"/>
              </w:rPr>
              <w:t>Rosa rubiginosa L.</w:t>
            </w:r>
          </w:p>
        </w:tc>
        <w:tc>
          <w:tcPr>
            <w:tcW w:w="1746" w:type="dxa"/>
            <w:tcBorders>
              <w:top w:val="dotted" w:sz="4" w:space="0" w:color="auto"/>
              <w:left w:val="nil"/>
              <w:right w:val="nil"/>
            </w:tcBorders>
            <w:shd w:val="clear" w:color="auto" w:fill="auto"/>
            <w:noWrap/>
            <w:vAlign w:val="center"/>
          </w:tcPr>
          <w:p w14:paraId="0863BED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Rosier rouillé</w:t>
            </w:r>
          </w:p>
        </w:tc>
        <w:tc>
          <w:tcPr>
            <w:tcW w:w="421" w:type="dxa"/>
            <w:tcBorders>
              <w:top w:val="dotted" w:sz="4" w:space="0" w:color="auto"/>
              <w:left w:val="nil"/>
              <w:right w:val="single" w:sz="4" w:space="0" w:color="auto"/>
            </w:tcBorders>
            <w:vAlign w:val="center"/>
          </w:tcPr>
          <w:p w14:paraId="759DC24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0322AA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F9A356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A00C01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49D5E0E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D21369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E37F55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3CB736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F161E6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E98A72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152B38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0CBD3867"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72306DE" w14:textId="77777777" w:rsidTr="000029B5">
        <w:trPr>
          <w:trHeight w:val="20"/>
          <w:jc w:val="center"/>
        </w:trPr>
        <w:tc>
          <w:tcPr>
            <w:tcW w:w="1134" w:type="dxa"/>
            <w:tcBorders>
              <w:left w:val="nil"/>
              <w:right w:val="nil"/>
            </w:tcBorders>
            <w:shd w:val="clear" w:color="auto" w:fill="auto"/>
            <w:noWrap/>
            <w:tcMar>
              <w:left w:w="108" w:type="dxa"/>
            </w:tcMar>
            <w:vAlign w:val="center"/>
          </w:tcPr>
          <w:p w14:paraId="1E3F5F2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031994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09D32C24"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05511CA7" w14:textId="77777777" w:rsidR="00111BD6" w:rsidRPr="00C50157" w:rsidRDefault="00111BD6" w:rsidP="00111BD6">
            <w:pPr>
              <w:spacing w:after="0" w:line="240" w:lineRule="auto"/>
              <w:rPr>
                <w:b/>
                <w:i/>
                <w:sz w:val="16"/>
                <w:szCs w:val="16"/>
              </w:rPr>
            </w:pPr>
            <w:r w:rsidRPr="00C50157">
              <w:rPr>
                <w:b/>
                <w:i/>
                <w:sz w:val="16"/>
                <w:szCs w:val="16"/>
              </w:rPr>
              <w:t>Schoenoplectus lacustris (L.) Palla</w:t>
            </w:r>
          </w:p>
        </w:tc>
        <w:tc>
          <w:tcPr>
            <w:tcW w:w="1746" w:type="dxa"/>
            <w:tcBorders>
              <w:left w:val="nil"/>
              <w:bottom w:val="dotted" w:sz="4" w:space="0" w:color="auto"/>
              <w:right w:val="nil"/>
            </w:tcBorders>
            <w:shd w:val="clear" w:color="auto" w:fill="auto"/>
            <w:noWrap/>
            <w:vAlign w:val="center"/>
          </w:tcPr>
          <w:p w14:paraId="13C4DDAC" w14:textId="77777777" w:rsidR="00111BD6" w:rsidRPr="00C50157" w:rsidRDefault="00111BD6" w:rsidP="00111BD6">
            <w:pPr>
              <w:spacing w:after="0" w:line="240" w:lineRule="auto"/>
              <w:rPr>
                <w:rFonts w:ascii="Calibri" w:hAnsi="Calibri"/>
                <w:b/>
                <w:bCs/>
                <w:color w:val="000000"/>
                <w:sz w:val="16"/>
                <w:szCs w:val="16"/>
              </w:rPr>
            </w:pPr>
            <w:r>
              <w:rPr>
                <w:rFonts w:ascii="Calibri" w:hAnsi="Calibri"/>
                <w:b/>
                <w:bCs/>
                <w:color w:val="000000"/>
                <w:sz w:val="16"/>
                <w:szCs w:val="16"/>
              </w:rPr>
              <w:t>Jonc</w:t>
            </w:r>
            <w:r w:rsidRPr="00C50157">
              <w:rPr>
                <w:rFonts w:ascii="Calibri" w:hAnsi="Calibri"/>
                <w:b/>
                <w:bCs/>
                <w:color w:val="000000"/>
                <w:sz w:val="16"/>
                <w:szCs w:val="16"/>
              </w:rPr>
              <w:t xml:space="preserve"> des chaisiers commun</w:t>
            </w:r>
          </w:p>
        </w:tc>
        <w:tc>
          <w:tcPr>
            <w:tcW w:w="421" w:type="dxa"/>
            <w:tcBorders>
              <w:left w:val="nil"/>
              <w:bottom w:val="dotted" w:sz="4" w:space="0" w:color="auto"/>
              <w:right w:val="single" w:sz="4" w:space="0" w:color="auto"/>
            </w:tcBorders>
            <w:vAlign w:val="center"/>
          </w:tcPr>
          <w:p w14:paraId="0278BDB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6D14060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34390D5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BC2CE9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B7CC2A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C44A9A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12C765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61C4637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629664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D44E67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174B348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3B2C220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6C51306" w14:textId="77777777" w:rsidTr="000029B5">
        <w:trPr>
          <w:trHeight w:val="20"/>
          <w:jc w:val="center"/>
        </w:trPr>
        <w:tc>
          <w:tcPr>
            <w:tcW w:w="1134" w:type="dxa"/>
            <w:tcBorders>
              <w:left w:val="nil"/>
              <w:right w:val="nil"/>
            </w:tcBorders>
            <w:shd w:val="clear" w:color="auto" w:fill="auto"/>
            <w:noWrap/>
            <w:tcMar>
              <w:left w:w="108" w:type="dxa"/>
            </w:tcMar>
            <w:vAlign w:val="center"/>
          </w:tcPr>
          <w:p w14:paraId="05CB4AB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2FD2C2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2594F6A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bottom w:val="dotted" w:sz="4" w:space="0" w:color="auto"/>
              <w:right w:val="nil"/>
            </w:tcBorders>
            <w:shd w:val="clear" w:color="auto" w:fill="auto"/>
            <w:noWrap/>
            <w:vAlign w:val="center"/>
          </w:tcPr>
          <w:p w14:paraId="5EC6DD2C" w14:textId="77777777" w:rsidR="00111BD6" w:rsidRPr="00C50157" w:rsidRDefault="00111BD6" w:rsidP="00111BD6">
            <w:pPr>
              <w:spacing w:after="0" w:line="240" w:lineRule="auto"/>
              <w:rPr>
                <w:b/>
                <w:i/>
                <w:sz w:val="16"/>
                <w:szCs w:val="16"/>
              </w:rPr>
            </w:pPr>
            <w:r w:rsidRPr="00C50157">
              <w:rPr>
                <w:b/>
                <w:i/>
                <w:sz w:val="16"/>
                <w:szCs w:val="16"/>
              </w:rPr>
              <w:t>Dactylorhiza fuchsii (Druce) Soó</w:t>
            </w:r>
          </w:p>
        </w:tc>
        <w:tc>
          <w:tcPr>
            <w:tcW w:w="1746" w:type="dxa"/>
            <w:tcBorders>
              <w:top w:val="dotted" w:sz="4" w:space="0" w:color="auto"/>
              <w:left w:val="nil"/>
              <w:bottom w:val="dotted" w:sz="4" w:space="0" w:color="auto"/>
              <w:right w:val="nil"/>
            </w:tcBorders>
            <w:shd w:val="clear" w:color="auto" w:fill="auto"/>
            <w:noWrap/>
            <w:vAlign w:val="center"/>
          </w:tcPr>
          <w:p w14:paraId="0E1FDAE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de Fuchs</w:t>
            </w:r>
          </w:p>
        </w:tc>
        <w:tc>
          <w:tcPr>
            <w:tcW w:w="421" w:type="dxa"/>
            <w:tcBorders>
              <w:top w:val="dotted" w:sz="4" w:space="0" w:color="auto"/>
              <w:left w:val="nil"/>
              <w:bottom w:val="dotted" w:sz="4" w:space="0" w:color="auto"/>
              <w:right w:val="single" w:sz="4" w:space="0" w:color="auto"/>
            </w:tcBorders>
            <w:vAlign w:val="center"/>
          </w:tcPr>
          <w:p w14:paraId="771D4AF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9D20CB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3FD09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31ABC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97243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54492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687902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9B2BF8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969715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D2DAFE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3CC3269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tcBorders>
            <w:shd w:val="clear" w:color="auto" w:fill="auto"/>
            <w:noWrap/>
            <w:vAlign w:val="center"/>
          </w:tcPr>
          <w:p w14:paraId="25AC1C4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8250A47" w14:textId="77777777" w:rsidTr="000029B5">
        <w:trPr>
          <w:trHeight w:val="20"/>
          <w:jc w:val="center"/>
        </w:trPr>
        <w:tc>
          <w:tcPr>
            <w:tcW w:w="1134" w:type="dxa"/>
            <w:tcBorders>
              <w:left w:val="nil"/>
              <w:right w:val="nil"/>
            </w:tcBorders>
            <w:shd w:val="clear" w:color="auto" w:fill="auto"/>
            <w:noWrap/>
            <w:tcMar>
              <w:left w:w="108" w:type="dxa"/>
            </w:tcMar>
            <w:vAlign w:val="center"/>
          </w:tcPr>
          <w:p w14:paraId="6177C17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A45EED6"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77E8643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NT</w:t>
            </w:r>
          </w:p>
        </w:tc>
        <w:tc>
          <w:tcPr>
            <w:tcW w:w="2370" w:type="dxa"/>
            <w:tcBorders>
              <w:top w:val="dotted" w:sz="4" w:space="0" w:color="auto"/>
              <w:left w:val="nil"/>
              <w:right w:val="nil"/>
            </w:tcBorders>
            <w:shd w:val="clear" w:color="auto" w:fill="auto"/>
            <w:noWrap/>
            <w:vAlign w:val="center"/>
          </w:tcPr>
          <w:p w14:paraId="2958FE47" w14:textId="77777777" w:rsidR="00111BD6" w:rsidRPr="00C50157" w:rsidRDefault="00111BD6" w:rsidP="00111BD6">
            <w:pPr>
              <w:spacing w:after="0" w:line="240" w:lineRule="auto"/>
              <w:rPr>
                <w:b/>
                <w:i/>
                <w:sz w:val="16"/>
                <w:szCs w:val="16"/>
              </w:rPr>
            </w:pPr>
            <w:r w:rsidRPr="00C50157">
              <w:rPr>
                <w:b/>
                <w:i/>
                <w:sz w:val="16"/>
                <w:szCs w:val="16"/>
              </w:rPr>
              <w:t>Centaurium erythraea Rafn</w:t>
            </w:r>
          </w:p>
        </w:tc>
        <w:tc>
          <w:tcPr>
            <w:tcW w:w="1746" w:type="dxa"/>
            <w:tcBorders>
              <w:top w:val="dotted" w:sz="4" w:space="0" w:color="auto"/>
              <w:left w:val="nil"/>
              <w:right w:val="nil"/>
            </w:tcBorders>
            <w:shd w:val="clear" w:color="auto" w:fill="auto"/>
            <w:noWrap/>
            <w:vAlign w:val="center"/>
          </w:tcPr>
          <w:p w14:paraId="561FA61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Erythrée petite centaurée</w:t>
            </w:r>
          </w:p>
        </w:tc>
        <w:tc>
          <w:tcPr>
            <w:tcW w:w="421" w:type="dxa"/>
            <w:tcBorders>
              <w:top w:val="dotted" w:sz="4" w:space="0" w:color="auto"/>
              <w:left w:val="nil"/>
              <w:right w:val="single" w:sz="4" w:space="0" w:color="auto"/>
            </w:tcBorders>
            <w:vAlign w:val="center"/>
          </w:tcPr>
          <w:p w14:paraId="1734627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FB2C82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8B52DE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79ADBC9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92810D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11B063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4CA13F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76DD0F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AF6578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78931B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545C2A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404953E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F71F4A5" w14:textId="77777777" w:rsidTr="000029B5">
        <w:trPr>
          <w:trHeight w:val="20"/>
          <w:jc w:val="center"/>
        </w:trPr>
        <w:tc>
          <w:tcPr>
            <w:tcW w:w="1134" w:type="dxa"/>
            <w:tcBorders>
              <w:left w:val="nil"/>
              <w:right w:val="nil"/>
            </w:tcBorders>
            <w:shd w:val="clear" w:color="auto" w:fill="auto"/>
            <w:noWrap/>
            <w:tcMar>
              <w:left w:w="108" w:type="dxa"/>
            </w:tcMar>
            <w:vAlign w:val="center"/>
          </w:tcPr>
          <w:p w14:paraId="2008309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53BFE4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1997785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2F137AA" w14:textId="77777777" w:rsidR="00111BD6" w:rsidRPr="00C50157" w:rsidRDefault="00111BD6" w:rsidP="00111BD6">
            <w:pPr>
              <w:spacing w:after="0" w:line="240" w:lineRule="auto"/>
              <w:rPr>
                <w:b/>
                <w:i/>
                <w:sz w:val="16"/>
                <w:szCs w:val="16"/>
              </w:rPr>
            </w:pPr>
            <w:r w:rsidRPr="00C50157">
              <w:rPr>
                <w:b/>
                <w:i/>
                <w:sz w:val="16"/>
                <w:szCs w:val="16"/>
              </w:rPr>
              <w:t>Centaurium pulchellum (SW.) Druce</w:t>
            </w:r>
          </w:p>
        </w:tc>
        <w:tc>
          <w:tcPr>
            <w:tcW w:w="1746" w:type="dxa"/>
            <w:tcBorders>
              <w:left w:val="nil"/>
              <w:right w:val="nil"/>
            </w:tcBorders>
            <w:shd w:val="clear" w:color="auto" w:fill="auto"/>
            <w:noWrap/>
            <w:vAlign w:val="center"/>
          </w:tcPr>
          <w:p w14:paraId="5AF1513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Erythrée élégante</w:t>
            </w:r>
          </w:p>
        </w:tc>
        <w:tc>
          <w:tcPr>
            <w:tcW w:w="421" w:type="dxa"/>
            <w:tcBorders>
              <w:left w:val="nil"/>
              <w:right w:val="single" w:sz="4" w:space="0" w:color="auto"/>
            </w:tcBorders>
            <w:vAlign w:val="center"/>
          </w:tcPr>
          <w:p w14:paraId="76C5B0B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1919B22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09D543B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55927A8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F733A5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2934A9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7A17B4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902B59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7FC820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D14EDC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6F3D89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13C81FA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E42F0E8" w14:textId="77777777" w:rsidTr="000029B5">
        <w:trPr>
          <w:trHeight w:val="20"/>
          <w:jc w:val="center"/>
        </w:trPr>
        <w:tc>
          <w:tcPr>
            <w:tcW w:w="1134" w:type="dxa"/>
            <w:tcBorders>
              <w:left w:val="nil"/>
              <w:right w:val="nil"/>
            </w:tcBorders>
            <w:shd w:val="clear" w:color="auto" w:fill="auto"/>
            <w:noWrap/>
            <w:tcMar>
              <w:left w:w="108" w:type="dxa"/>
            </w:tcMar>
            <w:vAlign w:val="center"/>
          </w:tcPr>
          <w:p w14:paraId="51C34EA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CAC7DE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1066299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3A55205A" w14:textId="77777777" w:rsidR="00111BD6" w:rsidRPr="00C50157" w:rsidRDefault="00111BD6" w:rsidP="00111BD6">
            <w:pPr>
              <w:spacing w:after="0" w:line="240" w:lineRule="auto"/>
              <w:rPr>
                <w:b/>
                <w:i/>
                <w:sz w:val="16"/>
                <w:szCs w:val="16"/>
                <w:lang w:val="en-US"/>
              </w:rPr>
            </w:pPr>
            <w:r w:rsidRPr="00C50157">
              <w:rPr>
                <w:b/>
                <w:i/>
                <w:sz w:val="16"/>
                <w:szCs w:val="16"/>
                <w:lang w:val="en-US"/>
              </w:rPr>
              <w:t>Listera ovata (L.) R. Brown</w:t>
            </w:r>
          </w:p>
        </w:tc>
        <w:tc>
          <w:tcPr>
            <w:tcW w:w="1746" w:type="dxa"/>
            <w:tcBorders>
              <w:left w:val="nil"/>
              <w:right w:val="nil"/>
            </w:tcBorders>
            <w:shd w:val="clear" w:color="auto" w:fill="auto"/>
            <w:noWrap/>
            <w:vAlign w:val="center"/>
          </w:tcPr>
          <w:p w14:paraId="6EC6E885" w14:textId="77777777" w:rsidR="00111BD6" w:rsidRPr="00C50157" w:rsidRDefault="00111BD6" w:rsidP="00111BD6">
            <w:pPr>
              <w:spacing w:after="0" w:line="240" w:lineRule="auto"/>
              <w:rPr>
                <w:rFonts w:ascii="Calibri" w:hAnsi="Calibri"/>
                <w:b/>
                <w:bCs/>
                <w:color w:val="000000"/>
                <w:sz w:val="16"/>
                <w:szCs w:val="16"/>
              </w:rPr>
            </w:pPr>
            <w:r>
              <w:rPr>
                <w:rFonts w:ascii="Calibri" w:hAnsi="Calibri"/>
                <w:b/>
                <w:bCs/>
                <w:color w:val="000000"/>
                <w:sz w:val="16"/>
                <w:szCs w:val="16"/>
              </w:rPr>
              <w:t>Listère ovale</w:t>
            </w:r>
          </w:p>
        </w:tc>
        <w:tc>
          <w:tcPr>
            <w:tcW w:w="421" w:type="dxa"/>
            <w:tcBorders>
              <w:left w:val="nil"/>
              <w:right w:val="single" w:sz="4" w:space="0" w:color="auto"/>
            </w:tcBorders>
            <w:vAlign w:val="center"/>
          </w:tcPr>
          <w:p w14:paraId="5FD32FA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43D6E9F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6DA5E3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25DCB7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3523E8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535E61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FC99FE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509638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43C7A0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F2230B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DB4A67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1662FAF9"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875DE10" w14:textId="77777777" w:rsidTr="000029B5">
        <w:trPr>
          <w:trHeight w:val="20"/>
          <w:jc w:val="center"/>
        </w:trPr>
        <w:tc>
          <w:tcPr>
            <w:tcW w:w="1134" w:type="dxa"/>
            <w:tcBorders>
              <w:left w:val="nil"/>
              <w:right w:val="nil"/>
            </w:tcBorders>
            <w:shd w:val="clear" w:color="auto" w:fill="auto"/>
            <w:noWrap/>
            <w:tcMar>
              <w:left w:w="108" w:type="dxa"/>
            </w:tcMar>
            <w:vAlign w:val="center"/>
          </w:tcPr>
          <w:p w14:paraId="1920D4F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B95E15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5FF1AA01"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5513D070" w14:textId="77777777" w:rsidR="00111BD6" w:rsidRPr="00C50157" w:rsidRDefault="00111BD6" w:rsidP="00111BD6">
            <w:pPr>
              <w:spacing w:after="0" w:line="240" w:lineRule="auto"/>
              <w:rPr>
                <w:b/>
                <w:i/>
                <w:sz w:val="16"/>
                <w:szCs w:val="16"/>
              </w:rPr>
            </w:pPr>
            <w:r w:rsidRPr="00C50157">
              <w:rPr>
                <w:b/>
                <w:i/>
                <w:sz w:val="16"/>
                <w:szCs w:val="16"/>
              </w:rPr>
              <w:t>Orchis mascula (L.) L.</w:t>
            </w:r>
          </w:p>
        </w:tc>
        <w:tc>
          <w:tcPr>
            <w:tcW w:w="1746" w:type="dxa"/>
            <w:tcBorders>
              <w:left w:val="nil"/>
              <w:bottom w:val="dotted" w:sz="4" w:space="0" w:color="auto"/>
              <w:right w:val="nil"/>
            </w:tcBorders>
            <w:shd w:val="clear" w:color="auto" w:fill="auto"/>
            <w:noWrap/>
            <w:vAlign w:val="center"/>
          </w:tcPr>
          <w:p w14:paraId="74303DF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Orchis mâle</w:t>
            </w:r>
          </w:p>
        </w:tc>
        <w:tc>
          <w:tcPr>
            <w:tcW w:w="421" w:type="dxa"/>
            <w:tcBorders>
              <w:left w:val="nil"/>
              <w:bottom w:val="dotted" w:sz="4" w:space="0" w:color="auto"/>
              <w:right w:val="single" w:sz="4" w:space="0" w:color="auto"/>
            </w:tcBorders>
            <w:vAlign w:val="center"/>
          </w:tcPr>
          <w:p w14:paraId="79C702E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62C82D3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47B7F3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0CBE12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288896C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B0CA6A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F617A7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9A5099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B6E489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0E3950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5DA2FF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5E6E4C6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77E6A0D" w14:textId="77777777" w:rsidTr="000029B5">
        <w:trPr>
          <w:trHeight w:val="20"/>
          <w:jc w:val="center"/>
        </w:trPr>
        <w:tc>
          <w:tcPr>
            <w:tcW w:w="1134" w:type="dxa"/>
            <w:tcBorders>
              <w:left w:val="nil"/>
              <w:right w:val="nil"/>
            </w:tcBorders>
            <w:shd w:val="clear" w:color="auto" w:fill="auto"/>
            <w:noWrap/>
            <w:tcMar>
              <w:left w:w="108" w:type="dxa"/>
            </w:tcMar>
            <w:vAlign w:val="center"/>
          </w:tcPr>
          <w:p w14:paraId="6CD4F31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407D923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w:t>
            </w:r>
          </w:p>
        </w:tc>
        <w:tc>
          <w:tcPr>
            <w:tcW w:w="340" w:type="dxa"/>
            <w:tcBorders>
              <w:top w:val="dotted" w:sz="4" w:space="0" w:color="auto"/>
              <w:left w:val="nil"/>
              <w:bottom w:val="dotted" w:sz="4" w:space="0" w:color="auto"/>
              <w:right w:val="nil"/>
            </w:tcBorders>
            <w:shd w:val="clear" w:color="auto" w:fill="auto"/>
            <w:vAlign w:val="center"/>
          </w:tcPr>
          <w:p w14:paraId="2C5E328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EX</w:t>
            </w:r>
          </w:p>
        </w:tc>
        <w:tc>
          <w:tcPr>
            <w:tcW w:w="2370" w:type="dxa"/>
            <w:tcBorders>
              <w:top w:val="dotted" w:sz="4" w:space="0" w:color="auto"/>
              <w:left w:val="nil"/>
              <w:bottom w:val="dotted" w:sz="4" w:space="0" w:color="auto"/>
              <w:right w:val="nil"/>
            </w:tcBorders>
            <w:shd w:val="clear" w:color="auto" w:fill="auto"/>
            <w:noWrap/>
            <w:vAlign w:val="center"/>
          </w:tcPr>
          <w:p w14:paraId="34C42407" w14:textId="77777777" w:rsidR="00111BD6" w:rsidRPr="00C50157" w:rsidRDefault="00111BD6" w:rsidP="00111BD6">
            <w:pPr>
              <w:spacing w:after="0" w:line="240" w:lineRule="auto"/>
              <w:rPr>
                <w:b/>
                <w:i/>
                <w:sz w:val="16"/>
                <w:szCs w:val="16"/>
              </w:rPr>
            </w:pPr>
            <w:r w:rsidRPr="00C50157">
              <w:rPr>
                <w:b/>
                <w:i/>
                <w:sz w:val="16"/>
                <w:szCs w:val="16"/>
              </w:rPr>
              <w:t>Silene gallica L.</w:t>
            </w:r>
          </w:p>
        </w:tc>
        <w:tc>
          <w:tcPr>
            <w:tcW w:w="1746" w:type="dxa"/>
            <w:tcBorders>
              <w:top w:val="dotted" w:sz="4" w:space="0" w:color="auto"/>
              <w:left w:val="nil"/>
              <w:bottom w:val="dotted" w:sz="4" w:space="0" w:color="auto"/>
              <w:right w:val="nil"/>
            </w:tcBorders>
            <w:shd w:val="clear" w:color="auto" w:fill="auto"/>
            <w:noWrap/>
            <w:vAlign w:val="center"/>
          </w:tcPr>
          <w:p w14:paraId="63A6FDF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Silène de France</w:t>
            </w:r>
          </w:p>
        </w:tc>
        <w:tc>
          <w:tcPr>
            <w:tcW w:w="421" w:type="dxa"/>
            <w:tcBorders>
              <w:top w:val="dotted" w:sz="4" w:space="0" w:color="auto"/>
              <w:left w:val="nil"/>
              <w:bottom w:val="dotted" w:sz="4" w:space="0" w:color="auto"/>
              <w:right w:val="single" w:sz="4" w:space="0" w:color="auto"/>
            </w:tcBorders>
            <w:vAlign w:val="center"/>
          </w:tcPr>
          <w:p w14:paraId="186A4D1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11B589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21B93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CC886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9A453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5F233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3D761C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8CE025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23D1D5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D9BB37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941287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03BAFCB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91405D8" w14:textId="77777777" w:rsidTr="000029B5">
        <w:trPr>
          <w:trHeight w:val="20"/>
          <w:jc w:val="center"/>
        </w:trPr>
        <w:tc>
          <w:tcPr>
            <w:tcW w:w="1134" w:type="dxa"/>
            <w:tcBorders>
              <w:left w:val="nil"/>
              <w:right w:val="nil"/>
            </w:tcBorders>
            <w:shd w:val="clear" w:color="auto" w:fill="auto"/>
            <w:noWrap/>
            <w:tcMar>
              <w:left w:w="108" w:type="dxa"/>
            </w:tcMar>
            <w:vAlign w:val="center"/>
          </w:tcPr>
          <w:p w14:paraId="07B73F9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C0ED5DA"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002ED1C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w:t>
            </w:r>
          </w:p>
        </w:tc>
        <w:tc>
          <w:tcPr>
            <w:tcW w:w="2370" w:type="dxa"/>
            <w:tcBorders>
              <w:top w:val="dotted" w:sz="4" w:space="0" w:color="auto"/>
              <w:left w:val="nil"/>
              <w:right w:val="nil"/>
            </w:tcBorders>
            <w:shd w:val="clear" w:color="auto" w:fill="auto"/>
            <w:noWrap/>
            <w:vAlign w:val="center"/>
          </w:tcPr>
          <w:p w14:paraId="1F339BDD" w14:textId="77777777" w:rsidR="00111BD6" w:rsidRPr="00C50157" w:rsidRDefault="00111BD6" w:rsidP="00111BD6">
            <w:pPr>
              <w:spacing w:after="0" w:line="240" w:lineRule="auto"/>
              <w:rPr>
                <w:b/>
                <w:i/>
                <w:sz w:val="16"/>
                <w:szCs w:val="16"/>
              </w:rPr>
            </w:pPr>
            <w:r w:rsidRPr="00C50157">
              <w:rPr>
                <w:b/>
                <w:i/>
                <w:sz w:val="16"/>
                <w:szCs w:val="16"/>
              </w:rPr>
              <w:t>Althaea hirsuta L.</w:t>
            </w:r>
          </w:p>
        </w:tc>
        <w:tc>
          <w:tcPr>
            <w:tcW w:w="1746" w:type="dxa"/>
            <w:tcBorders>
              <w:top w:val="dotted" w:sz="4" w:space="0" w:color="auto"/>
              <w:left w:val="nil"/>
              <w:right w:val="nil"/>
            </w:tcBorders>
            <w:shd w:val="clear" w:color="auto" w:fill="auto"/>
            <w:noWrap/>
            <w:vAlign w:val="center"/>
          </w:tcPr>
          <w:p w14:paraId="19EF207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Guimauve hérissée</w:t>
            </w:r>
          </w:p>
        </w:tc>
        <w:tc>
          <w:tcPr>
            <w:tcW w:w="421" w:type="dxa"/>
            <w:tcBorders>
              <w:top w:val="dotted" w:sz="4" w:space="0" w:color="auto"/>
              <w:left w:val="nil"/>
              <w:right w:val="single" w:sz="4" w:space="0" w:color="auto"/>
            </w:tcBorders>
            <w:vAlign w:val="center"/>
          </w:tcPr>
          <w:p w14:paraId="05BD396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7507C9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75C8619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23554C5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A5EF8D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487CB89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3C1DE4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F78514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5D41A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50B0E0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426F48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158060F3"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4C0D82A" w14:textId="77777777" w:rsidTr="000029B5">
        <w:trPr>
          <w:trHeight w:val="20"/>
          <w:jc w:val="center"/>
        </w:trPr>
        <w:tc>
          <w:tcPr>
            <w:tcW w:w="1134" w:type="dxa"/>
            <w:tcBorders>
              <w:left w:val="nil"/>
              <w:right w:val="nil"/>
            </w:tcBorders>
            <w:shd w:val="clear" w:color="auto" w:fill="auto"/>
            <w:noWrap/>
            <w:tcMar>
              <w:left w:w="108" w:type="dxa"/>
            </w:tcMar>
            <w:vAlign w:val="center"/>
          </w:tcPr>
          <w:p w14:paraId="103118D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691F2C0"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81A8E0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DC6CFE5" w14:textId="77777777" w:rsidR="00111BD6" w:rsidRPr="00C50157" w:rsidRDefault="00111BD6" w:rsidP="00111BD6">
            <w:pPr>
              <w:spacing w:after="0" w:line="240" w:lineRule="auto"/>
              <w:rPr>
                <w:b/>
                <w:i/>
                <w:sz w:val="16"/>
                <w:szCs w:val="16"/>
              </w:rPr>
            </w:pPr>
            <w:r w:rsidRPr="00C50157">
              <w:rPr>
                <w:b/>
                <w:i/>
                <w:sz w:val="16"/>
                <w:szCs w:val="16"/>
              </w:rPr>
              <w:t>Biscutella laevigata L. subsp. varia (Dum.) Rouy et Fouc.</w:t>
            </w:r>
          </w:p>
        </w:tc>
        <w:tc>
          <w:tcPr>
            <w:tcW w:w="1746" w:type="dxa"/>
            <w:tcBorders>
              <w:left w:val="nil"/>
              <w:right w:val="nil"/>
            </w:tcBorders>
            <w:shd w:val="clear" w:color="auto" w:fill="auto"/>
            <w:noWrap/>
            <w:vAlign w:val="center"/>
          </w:tcPr>
          <w:p w14:paraId="2F2276F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Lunetière</w:t>
            </w:r>
          </w:p>
        </w:tc>
        <w:tc>
          <w:tcPr>
            <w:tcW w:w="421" w:type="dxa"/>
            <w:tcBorders>
              <w:left w:val="nil"/>
              <w:right w:val="single" w:sz="4" w:space="0" w:color="auto"/>
            </w:tcBorders>
            <w:vAlign w:val="center"/>
          </w:tcPr>
          <w:p w14:paraId="583B5F8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78CC06B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62BA54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1370712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BB2CA2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501145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5769BA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23E69A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F67FB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329CF4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600963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F900FF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3055099A" w14:textId="77777777" w:rsidTr="000029B5">
        <w:trPr>
          <w:trHeight w:val="20"/>
          <w:jc w:val="center"/>
        </w:trPr>
        <w:tc>
          <w:tcPr>
            <w:tcW w:w="1134" w:type="dxa"/>
            <w:tcBorders>
              <w:left w:val="nil"/>
              <w:right w:val="nil"/>
            </w:tcBorders>
            <w:shd w:val="clear" w:color="auto" w:fill="auto"/>
            <w:noWrap/>
            <w:tcMar>
              <w:left w:w="108" w:type="dxa"/>
            </w:tcMar>
            <w:vAlign w:val="center"/>
          </w:tcPr>
          <w:p w14:paraId="4531728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503E337"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130689B"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4929E1EB" w14:textId="77777777" w:rsidR="00111BD6" w:rsidRPr="00C50157" w:rsidRDefault="00111BD6" w:rsidP="00111BD6">
            <w:pPr>
              <w:spacing w:after="0" w:line="240" w:lineRule="auto"/>
              <w:rPr>
                <w:b/>
                <w:i/>
                <w:sz w:val="16"/>
                <w:szCs w:val="16"/>
              </w:rPr>
            </w:pPr>
            <w:r w:rsidRPr="00C50157">
              <w:rPr>
                <w:b/>
                <w:i/>
                <w:sz w:val="16"/>
                <w:szCs w:val="16"/>
              </w:rPr>
              <w:t>Crepis foetida L.</w:t>
            </w:r>
          </w:p>
        </w:tc>
        <w:tc>
          <w:tcPr>
            <w:tcW w:w="1746" w:type="dxa"/>
            <w:tcBorders>
              <w:left w:val="nil"/>
              <w:right w:val="nil"/>
            </w:tcBorders>
            <w:shd w:val="clear" w:color="auto" w:fill="auto"/>
            <w:noWrap/>
            <w:vAlign w:val="center"/>
          </w:tcPr>
          <w:p w14:paraId="66CCC584"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Barkhausie fétide</w:t>
            </w:r>
          </w:p>
        </w:tc>
        <w:tc>
          <w:tcPr>
            <w:tcW w:w="421" w:type="dxa"/>
            <w:tcBorders>
              <w:left w:val="nil"/>
              <w:right w:val="single" w:sz="4" w:space="0" w:color="auto"/>
            </w:tcBorders>
            <w:vAlign w:val="center"/>
          </w:tcPr>
          <w:p w14:paraId="58C24E4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14257F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9351B2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655ECBF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0C433D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205F99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A4566C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383EF5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781931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0F4422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599B9F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580FC1F"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76A4CA9" w14:textId="77777777" w:rsidTr="000029B5">
        <w:trPr>
          <w:trHeight w:val="20"/>
          <w:jc w:val="center"/>
        </w:trPr>
        <w:tc>
          <w:tcPr>
            <w:tcW w:w="1134" w:type="dxa"/>
            <w:tcBorders>
              <w:left w:val="nil"/>
              <w:right w:val="nil"/>
            </w:tcBorders>
            <w:shd w:val="clear" w:color="auto" w:fill="auto"/>
            <w:noWrap/>
            <w:tcMar>
              <w:left w:w="108" w:type="dxa"/>
            </w:tcMar>
            <w:vAlign w:val="center"/>
          </w:tcPr>
          <w:p w14:paraId="495E38B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EB2307A"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4FA7F0D"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28E9018C" w14:textId="77777777" w:rsidR="00111BD6" w:rsidRPr="00C50157" w:rsidRDefault="00111BD6" w:rsidP="00111BD6">
            <w:pPr>
              <w:spacing w:after="0" w:line="240" w:lineRule="auto"/>
              <w:rPr>
                <w:b/>
                <w:i/>
                <w:sz w:val="16"/>
                <w:szCs w:val="16"/>
              </w:rPr>
            </w:pPr>
            <w:r w:rsidRPr="00C50157">
              <w:rPr>
                <w:b/>
                <w:i/>
                <w:sz w:val="16"/>
                <w:szCs w:val="16"/>
              </w:rPr>
              <w:t>Filago vulgaris Lam.</w:t>
            </w:r>
          </w:p>
        </w:tc>
        <w:tc>
          <w:tcPr>
            <w:tcW w:w="1746" w:type="dxa"/>
            <w:tcBorders>
              <w:left w:val="nil"/>
              <w:right w:val="nil"/>
            </w:tcBorders>
            <w:shd w:val="clear" w:color="auto" w:fill="auto"/>
            <w:noWrap/>
            <w:vAlign w:val="center"/>
          </w:tcPr>
          <w:p w14:paraId="0DED19F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Cotonnière allemande</w:t>
            </w:r>
          </w:p>
        </w:tc>
        <w:tc>
          <w:tcPr>
            <w:tcW w:w="421" w:type="dxa"/>
            <w:tcBorders>
              <w:left w:val="nil"/>
              <w:right w:val="single" w:sz="4" w:space="0" w:color="auto"/>
            </w:tcBorders>
            <w:vAlign w:val="center"/>
          </w:tcPr>
          <w:p w14:paraId="5C093AB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91D9A1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FACBBD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10AE36D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67B926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DAB61C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2D25D7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B58801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D36AE6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5CC5F4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C7129A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0C5797E1"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EC8DE4D" w14:textId="77777777" w:rsidTr="000029B5">
        <w:trPr>
          <w:trHeight w:val="20"/>
          <w:jc w:val="center"/>
        </w:trPr>
        <w:tc>
          <w:tcPr>
            <w:tcW w:w="1134" w:type="dxa"/>
            <w:tcBorders>
              <w:left w:val="nil"/>
              <w:right w:val="nil"/>
            </w:tcBorders>
            <w:shd w:val="clear" w:color="auto" w:fill="auto"/>
            <w:noWrap/>
            <w:tcMar>
              <w:left w:w="108" w:type="dxa"/>
            </w:tcMar>
            <w:vAlign w:val="center"/>
          </w:tcPr>
          <w:p w14:paraId="640BB28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FCCDBA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113841C"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44C01C55" w14:textId="77777777" w:rsidR="00111BD6" w:rsidRPr="00C50157" w:rsidRDefault="00111BD6" w:rsidP="00111BD6">
            <w:pPr>
              <w:spacing w:after="0" w:line="240" w:lineRule="auto"/>
              <w:rPr>
                <w:b/>
                <w:i/>
                <w:sz w:val="16"/>
                <w:szCs w:val="16"/>
              </w:rPr>
            </w:pPr>
            <w:r w:rsidRPr="00C50157">
              <w:rPr>
                <w:b/>
                <w:i/>
                <w:sz w:val="16"/>
                <w:szCs w:val="16"/>
              </w:rPr>
              <w:t>Lathyrus aphaca L.</w:t>
            </w:r>
          </w:p>
        </w:tc>
        <w:tc>
          <w:tcPr>
            <w:tcW w:w="1746" w:type="dxa"/>
            <w:tcBorders>
              <w:left w:val="nil"/>
              <w:right w:val="nil"/>
            </w:tcBorders>
            <w:shd w:val="clear" w:color="auto" w:fill="auto"/>
            <w:noWrap/>
            <w:vAlign w:val="center"/>
          </w:tcPr>
          <w:p w14:paraId="190BD3E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Gesse sans feuilles</w:t>
            </w:r>
          </w:p>
        </w:tc>
        <w:tc>
          <w:tcPr>
            <w:tcW w:w="421" w:type="dxa"/>
            <w:tcBorders>
              <w:left w:val="nil"/>
              <w:right w:val="single" w:sz="4" w:space="0" w:color="auto"/>
            </w:tcBorders>
            <w:vAlign w:val="center"/>
          </w:tcPr>
          <w:p w14:paraId="75CC20E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317004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47387C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2F2CB62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15506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5EF0FF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F454CA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0998FA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E2911B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898C8A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3855C91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E0F5F53"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AC2A41F" w14:textId="77777777" w:rsidTr="000029B5">
        <w:trPr>
          <w:trHeight w:val="20"/>
          <w:jc w:val="center"/>
        </w:trPr>
        <w:tc>
          <w:tcPr>
            <w:tcW w:w="1134" w:type="dxa"/>
            <w:tcBorders>
              <w:left w:val="nil"/>
              <w:right w:val="nil"/>
            </w:tcBorders>
            <w:shd w:val="clear" w:color="auto" w:fill="auto"/>
            <w:noWrap/>
            <w:tcMar>
              <w:left w:w="108" w:type="dxa"/>
            </w:tcMar>
            <w:vAlign w:val="center"/>
          </w:tcPr>
          <w:p w14:paraId="3B05001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9E0930C"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47760B6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16A0324E" w14:textId="77777777" w:rsidR="00111BD6" w:rsidRPr="00C50157" w:rsidRDefault="00111BD6" w:rsidP="00111BD6">
            <w:pPr>
              <w:spacing w:after="0" w:line="240" w:lineRule="auto"/>
              <w:rPr>
                <w:b/>
                <w:i/>
                <w:sz w:val="16"/>
                <w:szCs w:val="16"/>
              </w:rPr>
            </w:pPr>
            <w:r w:rsidRPr="00C50157">
              <w:rPr>
                <w:b/>
                <w:i/>
                <w:sz w:val="16"/>
                <w:szCs w:val="16"/>
              </w:rPr>
              <w:t>Lathyrus hirsutus L.</w:t>
            </w:r>
          </w:p>
        </w:tc>
        <w:tc>
          <w:tcPr>
            <w:tcW w:w="1746" w:type="dxa"/>
            <w:tcBorders>
              <w:left w:val="nil"/>
              <w:bottom w:val="dotted" w:sz="4" w:space="0" w:color="auto"/>
              <w:right w:val="nil"/>
            </w:tcBorders>
            <w:shd w:val="clear" w:color="auto" w:fill="auto"/>
            <w:noWrap/>
            <w:vAlign w:val="center"/>
          </w:tcPr>
          <w:p w14:paraId="1AB6A38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Gesse hérissée</w:t>
            </w:r>
          </w:p>
        </w:tc>
        <w:tc>
          <w:tcPr>
            <w:tcW w:w="421" w:type="dxa"/>
            <w:tcBorders>
              <w:left w:val="nil"/>
              <w:bottom w:val="dotted" w:sz="4" w:space="0" w:color="auto"/>
              <w:right w:val="single" w:sz="4" w:space="0" w:color="auto"/>
            </w:tcBorders>
            <w:vAlign w:val="center"/>
          </w:tcPr>
          <w:p w14:paraId="6BACD0B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5FD0697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96B5B8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06A39E6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E00335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8BDDE8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70FBA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174089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B7A552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1F20CFB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8CE967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3870643F"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2B4796C" w14:textId="77777777" w:rsidTr="000029B5">
        <w:trPr>
          <w:trHeight w:val="20"/>
          <w:jc w:val="center"/>
        </w:trPr>
        <w:tc>
          <w:tcPr>
            <w:tcW w:w="1134" w:type="dxa"/>
            <w:tcBorders>
              <w:left w:val="nil"/>
              <w:right w:val="nil"/>
            </w:tcBorders>
            <w:shd w:val="clear" w:color="auto" w:fill="auto"/>
            <w:noWrap/>
            <w:tcMar>
              <w:left w:w="108" w:type="dxa"/>
            </w:tcMar>
            <w:vAlign w:val="center"/>
          </w:tcPr>
          <w:p w14:paraId="281F0DEF"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A66470A"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50C033D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bottom w:val="dotted" w:sz="4" w:space="0" w:color="auto"/>
              <w:right w:val="nil"/>
            </w:tcBorders>
            <w:shd w:val="clear" w:color="auto" w:fill="auto"/>
            <w:noWrap/>
            <w:vAlign w:val="center"/>
          </w:tcPr>
          <w:p w14:paraId="78914D1D" w14:textId="77777777" w:rsidR="00111BD6" w:rsidRPr="00C50157" w:rsidRDefault="00111BD6" w:rsidP="00111BD6">
            <w:pPr>
              <w:spacing w:after="0" w:line="240" w:lineRule="auto"/>
              <w:rPr>
                <w:b/>
                <w:i/>
                <w:sz w:val="16"/>
                <w:szCs w:val="16"/>
              </w:rPr>
            </w:pPr>
            <w:r w:rsidRPr="00C50157">
              <w:rPr>
                <w:b/>
                <w:i/>
                <w:sz w:val="16"/>
                <w:szCs w:val="16"/>
              </w:rPr>
              <w:t>Jasione montana L.</w:t>
            </w:r>
          </w:p>
        </w:tc>
        <w:tc>
          <w:tcPr>
            <w:tcW w:w="1746" w:type="dxa"/>
            <w:tcBorders>
              <w:top w:val="dotted" w:sz="4" w:space="0" w:color="auto"/>
              <w:left w:val="nil"/>
              <w:bottom w:val="dotted" w:sz="4" w:space="0" w:color="auto"/>
              <w:right w:val="nil"/>
            </w:tcBorders>
            <w:shd w:val="clear" w:color="auto" w:fill="auto"/>
            <w:noWrap/>
            <w:vAlign w:val="center"/>
          </w:tcPr>
          <w:p w14:paraId="7948507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Jasione des montagnes</w:t>
            </w:r>
          </w:p>
        </w:tc>
        <w:tc>
          <w:tcPr>
            <w:tcW w:w="421" w:type="dxa"/>
            <w:tcBorders>
              <w:top w:val="dotted" w:sz="4" w:space="0" w:color="auto"/>
              <w:left w:val="nil"/>
              <w:bottom w:val="dotted" w:sz="4" w:space="0" w:color="auto"/>
              <w:right w:val="single" w:sz="4" w:space="0" w:color="auto"/>
            </w:tcBorders>
            <w:vAlign w:val="center"/>
          </w:tcPr>
          <w:p w14:paraId="6643B3A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E50FAF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B7DC8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92D20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8FFA8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8A2E4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41D7C7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A3B7BB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7065A6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29C6CE0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AD9B2C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tcBorders>
            <w:shd w:val="clear" w:color="auto" w:fill="auto"/>
            <w:noWrap/>
            <w:vAlign w:val="center"/>
          </w:tcPr>
          <w:p w14:paraId="1CABB7BC"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A0CE185" w14:textId="77777777" w:rsidTr="000029B5">
        <w:trPr>
          <w:trHeight w:val="20"/>
          <w:jc w:val="center"/>
        </w:trPr>
        <w:tc>
          <w:tcPr>
            <w:tcW w:w="1134" w:type="dxa"/>
            <w:tcBorders>
              <w:left w:val="nil"/>
              <w:right w:val="nil"/>
            </w:tcBorders>
            <w:shd w:val="clear" w:color="auto" w:fill="auto"/>
            <w:noWrap/>
            <w:tcMar>
              <w:left w:w="108" w:type="dxa"/>
            </w:tcMar>
            <w:vAlign w:val="center"/>
          </w:tcPr>
          <w:p w14:paraId="60A2DAB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2AD2D9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28BBEB6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right w:val="nil"/>
            </w:tcBorders>
            <w:shd w:val="clear" w:color="auto" w:fill="auto"/>
            <w:noWrap/>
            <w:vAlign w:val="center"/>
          </w:tcPr>
          <w:p w14:paraId="4C42A290" w14:textId="77777777" w:rsidR="00111BD6" w:rsidRPr="00C50157" w:rsidRDefault="00111BD6" w:rsidP="00111BD6">
            <w:pPr>
              <w:spacing w:after="0" w:line="240" w:lineRule="auto"/>
              <w:rPr>
                <w:b/>
                <w:i/>
                <w:sz w:val="16"/>
                <w:szCs w:val="16"/>
              </w:rPr>
            </w:pPr>
            <w:r w:rsidRPr="00C50157">
              <w:rPr>
                <w:b/>
                <w:i/>
                <w:sz w:val="16"/>
                <w:szCs w:val="16"/>
              </w:rPr>
              <w:t>Dianthus armeria L.</w:t>
            </w:r>
          </w:p>
        </w:tc>
        <w:tc>
          <w:tcPr>
            <w:tcW w:w="1746" w:type="dxa"/>
            <w:tcBorders>
              <w:top w:val="dotted" w:sz="4" w:space="0" w:color="auto"/>
              <w:left w:val="nil"/>
              <w:right w:val="nil"/>
            </w:tcBorders>
            <w:shd w:val="clear" w:color="auto" w:fill="auto"/>
            <w:noWrap/>
            <w:vAlign w:val="center"/>
          </w:tcPr>
          <w:p w14:paraId="3363477A" w14:textId="77777777" w:rsidR="00111BD6" w:rsidRPr="00C50157" w:rsidRDefault="00111BD6" w:rsidP="00111BD6">
            <w:pPr>
              <w:spacing w:after="0" w:line="240" w:lineRule="auto"/>
              <w:rPr>
                <w:rFonts w:ascii="Calibri" w:hAnsi="Calibri"/>
                <w:b/>
                <w:bCs/>
                <w:color w:val="000000"/>
                <w:sz w:val="16"/>
                <w:szCs w:val="16"/>
              </w:rPr>
            </w:pPr>
            <w:r>
              <w:rPr>
                <w:rFonts w:ascii="Calibri" w:hAnsi="Calibri"/>
                <w:b/>
                <w:bCs/>
                <w:color w:val="000000"/>
                <w:sz w:val="16"/>
                <w:szCs w:val="16"/>
              </w:rPr>
              <w:t>Œillet</w:t>
            </w:r>
            <w:r w:rsidRPr="00C50157">
              <w:rPr>
                <w:rFonts w:ascii="Calibri" w:hAnsi="Calibri"/>
                <w:b/>
                <w:bCs/>
                <w:color w:val="000000"/>
                <w:sz w:val="16"/>
                <w:szCs w:val="16"/>
              </w:rPr>
              <w:t xml:space="preserve"> velu</w:t>
            </w:r>
          </w:p>
        </w:tc>
        <w:tc>
          <w:tcPr>
            <w:tcW w:w="421" w:type="dxa"/>
            <w:tcBorders>
              <w:top w:val="dotted" w:sz="4" w:space="0" w:color="auto"/>
              <w:left w:val="nil"/>
              <w:right w:val="single" w:sz="4" w:space="0" w:color="auto"/>
            </w:tcBorders>
            <w:vAlign w:val="center"/>
          </w:tcPr>
          <w:p w14:paraId="02B9F30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32AC457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5F24A8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0B226C3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429E834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61DFF1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7D03B8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A893F0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E44C3B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F15363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BCCF98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518D6FF5"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DD1F94A" w14:textId="77777777" w:rsidTr="000029B5">
        <w:trPr>
          <w:trHeight w:val="20"/>
          <w:jc w:val="center"/>
        </w:trPr>
        <w:tc>
          <w:tcPr>
            <w:tcW w:w="1134" w:type="dxa"/>
            <w:tcBorders>
              <w:left w:val="nil"/>
              <w:right w:val="nil"/>
            </w:tcBorders>
            <w:shd w:val="clear" w:color="auto" w:fill="auto"/>
            <w:noWrap/>
            <w:tcMar>
              <w:left w:w="108" w:type="dxa"/>
            </w:tcMar>
            <w:vAlign w:val="center"/>
          </w:tcPr>
          <w:p w14:paraId="1B348B2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9CB16D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0F38B889"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0E0C259B" w14:textId="77777777" w:rsidR="00111BD6" w:rsidRPr="00C50157" w:rsidRDefault="00111BD6" w:rsidP="00111BD6">
            <w:pPr>
              <w:spacing w:after="0" w:line="240" w:lineRule="auto"/>
              <w:rPr>
                <w:b/>
                <w:i/>
                <w:sz w:val="16"/>
                <w:szCs w:val="16"/>
              </w:rPr>
            </w:pPr>
            <w:r w:rsidRPr="00C50157">
              <w:rPr>
                <w:b/>
                <w:i/>
                <w:sz w:val="16"/>
                <w:szCs w:val="16"/>
              </w:rPr>
              <w:t>Filago minima (Smith) Pers.</w:t>
            </w:r>
          </w:p>
        </w:tc>
        <w:tc>
          <w:tcPr>
            <w:tcW w:w="1746" w:type="dxa"/>
            <w:tcBorders>
              <w:left w:val="nil"/>
              <w:bottom w:val="dotted" w:sz="4" w:space="0" w:color="auto"/>
              <w:right w:val="nil"/>
            </w:tcBorders>
            <w:shd w:val="clear" w:color="auto" w:fill="auto"/>
            <w:noWrap/>
            <w:vAlign w:val="center"/>
          </w:tcPr>
          <w:p w14:paraId="030B69E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Cotonnière naine</w:t>
            </w:r>
          </w:p>
        </w:tc>
        <w:tc>
          <w:tcPr>
            <w:tcW w:w="421" w:type="dxa"/>
            <w:tcBorders>
              <w:left w:val="nil"/>
              <w:bottom w:val="dotted" w:sz="4" w:space="0" w:color="auto"/>
              <w:right w:val="single" w:sz="4" w:space="0" w:color="auto"/>
            </w:tcBorders>
            <w:vAlign w:val="center"/>
          </w:tcPr>
          <w:p w14:paraId="67E9838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0468958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B3C928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1DCE8AB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7ABFBA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BE2DEF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99139C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3630F3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A4A9A9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B19CA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77D784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237C97A2"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71D4C03" w14:textId="77777777" w:rsidTr="000029B5">
        <w:trPr>
          <w:trHeight w:val="20"/>
          <w:jc w:val="center"/>
        </w:trPr>
        <w:tc>
          <w:tcPr>
            <w:tcW w:w="1134" w:type="dxa"/>
            <w:tcBorders>
              <w:left w:val="nil"/>
              <w:right w:val="nil"/>
            </w:tcBorders>
            <w:shd w:val="clear" w:color="auto" w:fill="auto"/>
            <w:noWrap/>
            <w:tcMar>
              <w:left w:w="108" w:type="dxa"/>
            </w:tcMar>
            <w:vAlign w:val="center"/>
          </w:tcPr>
          <w:p w14:paraId="7B558B1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BC69B7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2D48276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DD</w:t>
            </w:r>
          </w:p>
        </w:tc>
        <w:tc>
          <w:tcPr>
            <w:tcW w:w="2370" w:type="dxa"/>
            <w:tcBorders>
              <w:top w:val="dotted" w:sz="4" w:space="0" w:color="auto"/>
              <w:left w:val="nil"/>
              <w:right w:val="nil"/>
            </w:tcBorders>
            <w:shd w:val="clear" w:color="auto" w:fill="auto"/>
            <w:noWrap/>
            <w:vAlign w:val="center"/>
          </w:tcPr>
          <w:p w14:paraId="441BC90C" w14:textId="77777777" w:rsidR="00111BD6" w:rsidRPr="00C50157" w:rsidRDefault="00111BD6" w:rsidP="00111BD6">
            <w:pPr>
              <w:spacing w:after="0" w:line="240" w:lineRule="auto"/>
              <w:rPr>
                <w:b/>
                <w:i/>
                <w:sz w:val="16"/>
                <w:szCs w:val="16"/>
              </w:rPr>
            </w:pPr>
            <w:r w:rsidRPr="00C50157">
              <w:rPr>
                <w:b/>
                <w:i/>
                <w:sz w:val="16"/>
                <w:szCs w:val="16"/>
              </w:rPr>
              <w:t>Cerastium brachypetalum Pers.</w:t>
            </w:r>
          </w:p>
        </w:tc>
        <w:tc>
          <w:tcPr>
            <w:tcW w:w="1746" w:type="dxa"/>
            <w:tcBorders>
              <w:top w:val="dotted" w:sz="4" w:space="0" w:color="auto"/>
              <w:left w:val="nil"/>
              <w:right w:val="nil"/>
            </w:tcBorders>
            <w:shd w:val="clear" w:color="auto" w:fill="auto"/>
            <w:noWrap/>
            <w:vAlign w:val="center"/>
          </w:tcPr>
          <w:p w14:paraId="78FCA12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Céraiste à pétales courts</w:t>
            </w:r>
          </w:p>
        </w:tc>
        <w:tc>
          <w:tcPr>
            <w:tcW w:w="421" w:type="dxa"/>
            <w:tcBorders>
              <w:top w:val="dotted" w:sz="4" w:space="0" w:color="auto"/>
              <w:left w:val="nil"/>
              <w:right w:val="single" w:sz="4" w:space="0" w:color="auto"/>
            </w:tcBorders>
            <w:vAlign w:val="center"/>
          </w:tcPr>
          <w:p w14:paraId="0EBF668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5FCD319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DF3706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5F2CDCE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722E1C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703B9B8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9CA71E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6802EB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E8DEC9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45BB28B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815BA9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34A4F37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09EE4D2" w14:textId="77777777" w:rsidTr="000029B5">
        <w:trPr>
          <w:trHeight w:val="20"/>
          <w:jc w:val="center"/>
        </w:trPr>
        <w:tc>
          <w:tcPr>
            <w:tcW w:w="1134" w:type="dxa"/>
            <w:tcBorders>
              <w:left w:val="nil"/>
              <w:right w:val="nil"/>
            </w:tcBorders>
            <w:shd w:val="clear" w:color="auto" w:fill="auto"/>
            <w:noWrap/>
            <w:tcMar>
              <w:left w:w="108" w:type="dxa"/>
            </w:tcMar>
            <w:vAlign w:val="center"/>
          </w:tcPr>
          <w:p w14:paraId="79F9EDDF"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4277B9A"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79BD728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3DF65A1" w14:textId="77777777" w:rsidR="00111BD6" w:rsidRPr="00C50157" w:rsidRDefault="00111BD6" w:rsidP="00111BD6">
            <w:pPr>
              <w:spacing w:after="0" w:line="240" w:lineRule="auto"/>
              <w:rPr>
                <w:b/>
                <w:i/>
                <w:sz w:val="16"/>
                <w:szCs w:val="16"/>
              </w:rPr>
            </w:pPr>
            <w:r w:rsidRPr="00C50157">
              <w:rPr>
                <w:b/>
                <w:i/>
                <w:sz w:val="16"/>
                <w:szCs w:val="16"/>
              </w:rPr>
              <w:t>Cerastium pumilum Curt.</w:t>
            </w:r>
          </w:p>
        </w:tc>
        <w:tc>
          <w:tcPr>
            <w:tcW w:w="1746" w:type="dxa"/>
            <w:tcBorders>
              <w:left w:val="nil"/>
              <w:right w:val="nil"/>
            </w:tcBorders>
            <w:shd w:val="clear" w:color="auto" w:fill="auto"/>
            <w:noWrap/>
            <w:vAlign w:val="center"/>
          </w:tcPr>
          <w:p w14:paraId="5C4AC18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Céraiste nain</w:t>
            </w:r>
          </w:p>
        </w:tc>
        <w:tc>
          <w:tcPr>
            <w:tcW w:w="421" w:type="dxa"/>
            <w:tcBorders>
              <w:left w:val="nil"/>
              <w:right w:val="single" w:sz="4" w:space="0" w:color="auto"/>
            </w:tcBorders>
            <w:vAlign w:val="center"/>
          </w:tcPr>
          <w:p w14:paraId="3AEE60F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60B655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E3B5A2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25FE4F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844757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55A741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A23D8B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C3CC55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26B2F3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4FF02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612F16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2FC41679"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E3229A5" w14:textId="77777777" w:rsidTr="000029B5">
        <w:trPr>
          <w:trHeight w:val="20"/>
          <w:jc w:val="center"/>
        </w:trPr>
        <w:tc>
          <w:tcPr>
            <w:tcW w:w="1134" w:type="dxa"/>
            <w:tcBorders>
              <w:left w:val="nil"/>
              <w:right w:val="nil"/>
            </w:tcBorders>
            <w:shd w:val="clear" w:color="auto" w:fill="auto"/>
            <w:noWrap/>
            <w:tcMar>
              <w:left w:w="108" w:type="dxa"/>
            </w:tcMar>
            <w:vAlign w:val="center"/>
          </w:tcPr>
          <w:p w14:paraId="3ABCFCFE"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F4278A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41BC3D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2833C2ED" w14:textId="77777777" w:rsidR="00111BD6" w:rsidRPr="00C50157" w:rsidRDefault="00111BD6" w:rsidP="00111BD6">
            <w:pPr>
              <w:spacing w:after="0" w:line="240" w:lineRule="auto"/>
              <w:rPr>
                <w:b/>
                <w:i/>
                <w:sz w:val="16"/>
                <w:szCs w:val="16"/>
              </w:rPr>
            </w:pPr>
            <w:r w:rsidRPr="00C50157">
              <w:rPr>
                <w:b/>
                <w:i/>
                <w:sz w:val="16"/>
                <w:szCs w:val="16"/>
              </w:rPr>
              <w:t>Cerastium semidecandrum L.</w:t>
            </w:r>
          </w:p>
        </w:tc>
        <w:tc>
          <w:tcPr>
            <w:tcW w:w="1746" w:type="dxa"/>
            <w:tcBorders>
              <w:left w:val="nil"/>
              <w:right w:val="nil"/>
            </w:tcBorders>
            <w:shd w:val="clear" w:color="auto" w:fill="auto"/>
            <w:noWrap/>
            <w:vAlign w:val="center"/>
          </w:tcPr>
          <w:p w14:paraId="64C9D90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Céraiste des sables</w:t>
            </w:r>
          </w:p>
        </w:tc>
        <w:tc>
          <w:tcPr>
            <w:tcW w:w="421" w:type="dxa"/>
            <w:tcBorders>
              <w:left w:val="nil"/>
              <w:right w:val="single" w:sz="4" w:space="0" w:color="auto"/>
            </w:tcBorders>
            <w:vAlign w:val="center"/>
          </w:tcPr>
          <w:p w14:paraId="2E9901E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EEB7CA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B1AA65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86BC82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9EB09F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8E920D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29CC99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3EE93A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2A23EF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555408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29A200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DCAF552"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6D34D86" w14:textId="77777777" w:rsidTr="000029B5">
        <w:trPr>
          <w:trHeight w:val="20"/>
          <w:jc w:val="center"/>
        </w:trPr>
        <w:tc>
          <w:tcPr>
            <w:tcW w:w="1134" w:type="dxa"/>
            <w:tcBorders>
              <w:left w:val="nil"/>
              <w:right w:val="nil"/>
            </w:tcBorders>
            <w:shd w:val="clear" w:color="auto" w:fill="auto"/>
            <w:noWrap/>
            <w:tcMar>
              <w:left w:w="108" w:type="dxa"/>
            </w:tcMar>
            <w:vAlign w:val="center"/>
          </w:tcPr>
          <w:p w14:paraId="65749D7E"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5CAE30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13749834"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AFFC4C0" w14:textId="77777777" w:rsidR="00111BD6" w:rsidRPr="00C50157" w:rsidRDefault="00111BD6" w:rsidP="00111BD6">
            <w:pPr>
              <w:spacing w:after="0" w:line="240" w:lineRule="auto"/>
              <w:rPr>
                <w:b/>
                <w:i/>
                <w:sz w:val="16"/>
                <w:szCs w:val="16"/>
              </w:rPr>
            </w:pPr>
            <w:r w:rsidRPr="00C50157">
              <w:rPr>
                <w:b/>
                <w:i/>
                <w:sz w:val="16"/>
                <w:szCs w:val="16"/>
              </w:rPr>
              <w:t>Galeopsis angustifolia Ehrh. ex Hoffmann</w:t>
            </w:r>
          </w:p>
        </w:tc>
        <w:tc>
          <w:tcPr>
            <w:tcW w:w="1746" w:type="dxa"/>
            <w:tcBorders>
              <w:left w:val="nil"/>
              <w:right w:val="nil"/>
            </w:tcBorders>
            <w:shd w:val="clear" w:color="auto" w:fill="auto"/>
            <w:noWrap/>
            <w:vAlign w:val="center"/>
          </w:tcPr>
          <w:p w14:paraId="412BECF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Galéopsis à feuilles étroites</w:t>
            </w:r>
          </w:p>
        </w:tc>
        <w:tc>
          <w:tcPr>
            <w:tcW w:w="421" w:type="dxa"/>
            <w:tcBorders>
              <w:left w:val="nil"/>
              <w:right w:val="single" w:sz="4" w:space="0" w:color="auto"/>
            </w:tcBorders>
            <w:vAlign w:val="center"/>
          </w:tcPr>
          <w:p w14:paraId="4D2F8DD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461221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D665E1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2B33A07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6A003D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3BF5C2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F3F9F3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6CAA58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73C91D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9B2E91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FA54CC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537E7EC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07EEF6ED" w14:textId="77777777" w:rsidTr="000029B5">
        <w:trPr>
          <w:trHeight w:val="20"/>
          <w:jc w:val="center"/>
        </w:trPr>
        <w:tc>
          <w:tcPr>
            <w:tcW w:w="1134" w:type="dxa"/>
            <w:tcBorders>
              <w:left w:val="nil"/>
              <w:right w:val="nil"/>
            </w:tcBorders>
            <w:shd w:val="clear" w:color="auto" w:fill="auto"/>
            <w:noWrap/>
            <w:tcMar>
              <w:left w:w="108" w:type="dxa"/>
            </w:tcMar>
            <w:vAlign w:val="center"/>
          </w:tcPr>
          <w:p w14:paraId="6351D95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60C636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44F57F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2EE72E0" w14:textId="77777777" w:rsidR="00111BD6" w:rsidRPr="00C50157" w:rsidRDefault="00111BD6" w:rsidP="00111BD6">
            <w:pPr>
              <w:spacing w:after="0" w:line="240" w:lineRule="auto"/>
              <w:rPr>
                <w:b/>
                <w:i/>
                <w:sz w:val="16"/>
                <w:szCs w:val="16"/>
              </w:rPr>
            </w:pPr>
            <w:r w:rsidRPr="00C50157">
              <w:rPr>
                <w:b/>
                <w:i/>
                <w:sz w:val="16"/>
                <w:szCs w:val="16"/>
              </w:rPr>
              <w:t>Gentianella germanica (Willd.) Börner</w:t>
            </w:r>
          </w:p>
        </w:tc>
        <w:tc>
          <w:tcPr>
            <w:tcW w:w="1746" w:type="dxa"/>
            <w:tcBorders>
              <w:left w:val="nil"/>
              <w:right w:val="nil"/>
            </w:tcBorders>
            <w:shd w:val="clear" w:color="auto" w:fill="auto"/>
            <w:noWrap/>
            <w:vAlign w:val="center"/>
          </w:tcPr>
          <w:p w14:paraId="70B9D48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Gentianelle d'Allemagne</w:t>
            </w:r>
          </w:p>
        </w:tc>
        <w:tc>
          <w:tcPr>
            <w:tcW w:w="421" w:type="dxa"/>
            <w:tcBorders>
              <w:left w:val="nil"/>
              <w:right w:val="single" w:sz="4" w:space="0" w:color="auto"/>
            </w:tcBorders>
            <w:vAlign w:val="center"/>
          </w:tcPr>
          <w:p w14:paraId="241B91D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50B5D71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B0A6BB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09D3592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C10B30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7B1807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F9A3C6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B0C404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00A4C7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62544C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ECD742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5AEE6D9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576E995" w14:textId="77777777" w:rsidTr="000029B5">
        <w:trPr>
          <w:trHeight w:val="20"/>
          <w:jc w:val="center"/>
        </w:trPr>
        <w:tc>
          <w:tcPr>
            <w:tcW w:w="1134" w:type="dxa"/>
            <w:tcBorders>
              <w:left w:val="nil"/>
              <w:right w:val="nil"/>
            </w:tcBorders>
            <w:shd w:val="clear" w:color="auto" w:fill="auto"/>
            <w:noWrap/>
            <w:tcMar>
              <w:left w:w="108" w:type="dxa"/>
            </w:tcMar>
            <w:vAlign w:val="center"/>
          </w:tcPr>
          <w:p w14:paraId="758396FE"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444979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679604A"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96FD331" w14:textId="77777777" w:rsidR="00111BD6" w:rsidRPr="00C50157" w:rsidRDefault="00111BD6" w:rsidP="00111BD6">
            <w:pPr>
              <w:spacing w:after="0" w:line="240" w:lineRule="auto"/>
              <w:rPr>
                <w:b/>
                <w:i/>
                <w:sz w:val="16"/>
                <w:szCs w:val="16"/>
              </w:rPr>
            </w:pPr>
            <w:r w:rsidRPr="00C50157">
              <w:rPr>
                <w:b/>
                <w:i/>
                <w:sz w:val="16"/>
                <w:szCs w:val="16"/>
              </w:rPr>
              <w:t>Myosotis discolor Pers.</w:t>
            </w:r>
          </w:p>
        </w:tc>
        <w:tc>
          <w:tcPr>
            <w:tcW w:w="1746" w:type="dxa"/>
            <w:tcBorders>
              <w:left w:val="nil"/>
              <w:right w:val="nil"/>
            </w:tcBorders>
            <w:shd w:val="clear" w:color="auto" w:fill="auto"/>
            <w:noWrap/>
            <w:vAlign w:val="center"/>
          </w:tcPr>
          <w:p w14:paraId="3205F69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Myosotis versicolore</w:t>
            </w:r>
          </w:p>
        </w:tc>
        <w:tc>
          <w:tcPr>
            <w:tcW w:w="421" w:type="dxa"/>
            <w:tcBorders>
              <w:left w:val="nil"/>
              <w:right w:val="single" w:sz="4" w:space="0" w:color="auto"/>
            </w:tcBorders>
            <w:vAlign w:val="center"/>
          </w:tcPr>
          <w:p w14:paraId="29D2A98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11BE2DE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7F3E7E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314AC2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B1E7F6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C0AAE3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0C97FE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D3D265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DF5053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BD5E39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7885B0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5186F69"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222A75D" w14:textId="77777777" w:rsidTr="000029B5">
        <w:trPr>
          <w:trHeight w:val="20"/>
          <w:jc w:val="center"/>
        </w:trPr>
        <w:tc>
          <w:tcPr>
            <w:tcW w:w="1134" w:type="dxa"/>
            <w:tcBorders>
              <w:left w:val="nil"/>
              <w:right w:val="nil"/>
            </w:tcBorders>
            <w:shd w:val="clear" w:color="auto" w:fill="auto"/>
            <w:noWrap/>
            <w:tcMar>
              <w:left w:w="108" w:type="dxa"/>
            </w:tcMar>
            <w:vAlign w:val="center"/>
          </w:tcPr>
          <w:p w14:paraId="4DEBDC2F"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C6AD5D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99B2A25"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30ACA363" w14:textId="77777777" w:rsidR="00111BD6" w:rsidRPr="00C50157" w:rsidRDefault="00111BD6" w:rsidP="00111BD6">
            <w:pPr>
              <w:spacing w:after="0" w:line="240" w:lineRule="auto"/>
              <w:rPr>
                <w:b/>
                <w:i/>
                <w:sz w:val="16"/>
                <w:szCs w:val="16"/>
              </w:rPr>
            </w:pPr>
            <w:r w:rsidRPr="00C50157">
              <w:rPr>
                <w:b/>
                <w:i/>
                <w:sz w:val="16"/>
                <w:szCs w:val="16"/>
              </w:rPr>
              <w:t>Ornithopus perpusillus L.</w:t>
            </w:r>
          </w:p>
        </w:tc>
        <w:tc>
          <w:tcPr>
            <w:tcW w:w="1746" w:type="dxa"/>
            <w:tcBorders>
              <w:left w:val="nil"/>
              <w:right w:val="nil"/>
            </w:tcBorders>
            <w:shd w:val="clear" w:color="auto" w:fill="auto"/>
            <w:noWrap/>
            <w:vAlign w:val="center"/>
          </w:tcPr>
          <w:p w14:paraId="6A04CD8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Pied-d'oiseau délicat</w:t>
            </w:r>
          </w:p>
        </w:tc>
        <w:tc>
          <w:tcPr>
            <w:tcW w:w="421" w:type="dxa"/>
            <w:tcBorders>
              <w:left w:val="nil"/>
              <w:right w:val="single" w:sz="4" w:space="0" w:color="auto"/>
            </w:tcBorders>
            <w:vAlign w:val="center"/>
          </w:tcPr>
          <w:p w14:paraId="554E8A1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4114757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8EB194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E361B8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CCAD63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C89FE6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4F0EB2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97A83D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C21E52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B607BD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F7B67A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C436FBE"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8879C82" w14:textId="77777777" w:rsidTr="000029B5">
        <w:trPr>
          <w:trHeight w:val="20"/>
          <w:jc w:val="center"/>
        </w:trPr>
        <w:tc>
          <w:tcPr>
            <w:tcW w:w="1134" w:type="dxa"/>
            <w:tcBorders>
              <w:left w:val="nil"/>
              <w:right w:val="nil"/>
            </w:tcBorders>
            <w:shd w:val="clear" w:color="auto" w:fill="auto"/>
            <w:noWrap/>
            <w:tcMar>
              <w:left w:w="108" w:type="dxa"/>
            </w:tcMar>
            <w:vAlign w:val="center"/>
          </w:tcPr>
          <w:p w14:paraId="067B5E6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5E0363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458C7BF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397C92CA" w14:textId="77777777" w:rsidR="00111BD6" w:rsidRPr="00C50157" w:rsidRDefault="00111BD6" w:rsidP="00111BD6">
            <w:pPr>
              <w:spacing w:after="0" w:line="240" w:lineRule="auto"/>
              <w:rPr>
                <w:b/>
                <w:i/>
                <w:sz w:val="16"/>
                <w:szCs w:val="16"/>
              </w:rPr>
            </w:pPr>
            <w:r w:rsidRPr="00C50157">
              <w:rPr>
                <w:b/>
                <w:i/>
                <w:sz w:val="16"/>
                <w:szCs w:val="16"/>
              </w:rPr>
              <w:t>Spergularia rubra (L.) J. et C. Presl</w:t>
            </w:r>
          </w:p>
        </w:tc>
        <w:tc>
          <w:tcPr>
            <w:tcW w:w="1746" w:type="dxa"/>
            <w:tcBorders>
              <w:left w:val="nil"/>
              <w:right w:val="nil"/>
            </w:tcBorders>
            <w:shd w:val="clear" w:color="auto" w:fill="auto"/>
            <w:noWrap/>
            <w:vAlign w:val="center"/>
          </w:tcPr>
          <w:p w14:paraId="7B1823F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Spergulaire rouge</w:t>
            </w:r>
          </w:p>
        </w:tc>
        <w:tc>
          <w:tcPr>
            <w:tcW w:w="421" w:type="dxa"/>
            <w:tcBorders>
              <w:left w:val="nil"/>
              <w:right w:val="single" w:sz="4" w:space="0" w:color="auto"/>
            </w:tcBorders>
            <w:vAlign w:val="center"/>
          </w:tcPr>
          <w:p w14:paraId="68290A6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09820B4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CF7A38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2349016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2C7AF5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19DD40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EDADD7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D6EF36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47D6FB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B3433E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CB7C5A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2126CCB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67082463" w14:textId="77777777" w:rsidTr="000029B5">
        <w:trPr>
          <w:trHeight w:val="20"/>
          <w:jc w:val="center"/>
        </w:trPr>
        <w:tc>
          <w:tcPr>
            <w:tcW w:w="1134" w:type="dxa"/>
            <w:tcBorders>
              <w:left w:val="nil"/>
              <w:right w:val="nil"/>
            </w:tcBorders>
            <w:shd w:val="clear" w:color="auto" w:fill="auto"/>
            <w:noWrap/>
            <w:tcMar>
              <w:left w:w="108" w:type="dxa"/>
            </w:tcMar>
            <w:vAlign w:val="center"/>
          </w:tcPr>
          <w:p w14:paraId="358C0AE2"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88A49E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4C421FE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1FCE937F" w14:textId="77777777" w:rsidR="00111BD6" w:rsidRPr="00C50157" w:rsidRDefault="00111BD6" w:rsidP="00111BD6">
            <w:pPr>
              <w:spacing w:after="0" w:line="240" w:lineRule="auto"/>
              <w:rPr>
                <w:b/>
                <w:i/>
                <w:sz w:val="16"/>
                <w:szCs w:val="16"/>
              </w:rPr>
            </w:pPr>
            <w:r w:rsidRPr="00C50157">
              <w:rPr>
                <w:b/>
                <w:i/>
                <w:sz w:val="16"/>
                <w:szCs w:val="16"/>
              </w:rPr>
              <w:t>Verbascum densiflorum Bertol.</w:t>
            </w:r>
          </w:p>
        </w:tc>
        <w:tc>
          <w:tcPr>
            <w:tcW w:w="1746" w:type="dxa"/>
            <w:tcBorders>
              <w:left w:val="nil"/>
              <w:bottom w:val="dotted" w:sz="4" w:space="0" w:color="auto"/>
              <w:right w:val="nil"/>
            </w:tcBorders>
            <w:shd w:val="clear" w:color="auto" w:fill="auto"/>
            <w:noWrap/>
            <w:vAlign w:val="center"/>
          </w:tcPr>
          <w:p w14:paraId="52FD39E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Faux bouillon blanc</w:t>
            </w:r>
          </w:p>
        </w:tc>
        <w:tc>
          <w:tcPr>
            <w:tcW w:w="421" w:type="dxa"/>
            <w:tcBorders>
              <w:left w:val="nil"/>
              <w:bottom w:val="dotted" w:sz="4" w:space="0" w:color="auto"/>
              <w:right w:val="single" w:sz="4" w:space="0" w:color="auto"/>
            </w:tcBorders>
            <w:vAlign w:val="center"/>
          </w:tcPr>
          <w:p w14:paraId="57A3AA7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3CD0472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D45FFB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21705FA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6F11944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071699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9ED8A5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8E22C4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7C9DB2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15EAA52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5CE34B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32C913C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6BBE35C9" w14:textId="77777777" w:rsidTr="000029B5">
        <w:trPr>
          <w:trHeight w:val="20"/>
          <w:jc w:val="center"/>
        </w:trPr>
        <w:tc>
          <w:tcPr>
            <w:tcW w:w="1134" w:type="dxa"/>
            <w:tcBorders>
              <w:left w:val="nil"/>
              <w:right w:val="nil"/>
            </w:tcBorders>
            <w:shd w:val="clear" w:color="auto" w:fill="auto"/>
            <w:noWrap/>
            <w:tcMar>
              <w:left w:w="108" w:type="dxa"/>
            </w:tcMar>
            <w:vAlign w:val="center"/>
          </w:tcPr>
          <w:p w14:paraId="3E68D02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606D22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5EB99F9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w:t>
            </w:r>
          </w:p>
        </w:tc>
        <w:tc>
          <w:tcPr>
            <w:tcW w:w="2370" w:type="dxa"/>
            <w:tcBorders>
              <w:top w:val="dotted" w:sz="4" w:space="0" w:color="auto"/>
              <w:left w:val="nil"/>
              <w:right w:val="nil"/>
            </w:tcBorders>
            <w:shd w:val="clear" w:color="auto" w:fill="auto"/>
            <w:noWrap/>
            <w:vAlign w:val="center"/>
          </w:tcPr>
          <w:p w14:paraId="122BB015" w14:textId="77777777" w:rsidR="00111BD6" w:rsidRPr="00C50157" w:rsidRDefault="00111BD6" w:rsidP="00111BD6">
            <w:pPr>
              <w:spacing w:after="0" w:line="240" w:lineRule="auto"/>
              <w:rPr>
                <w:b/>
                <w:i/>
                <w:sz w:val="16"/>
                <w:szCs w:val="16"/>
              </w:rPr>
            </w:pPr>
            <w:r w:rsidRPr="00C50157">
              <w:rPr>
                <w:b/>
                <w:i/>
                <w:sz w:val="16"/>
                <w:szCs w:val="16"/>
              </w:rPr>
              <w:t>Chara contraria</w:t>
            </w:r>
          </w:p>
        </w:tc>
        <w:tc>
          <w:tcPr>
            <w:tcW w:w="1746" w:type="dxa"/>
            <w:tcBorders>
              <w:top w:val="dotted" w:sz="4" w:space="0" w:color="auto"/>
              <w:left w:val="nil"/>
              <w:right w:val="nil"/>
            </w:tcBorders>
            <w:shd w:val="clear" w:color="auto" w:fill="auto"/>
            <w:noWrap/>
            <w:vAlign w:val="center"/>
          </w:tcPr>
          <w:p w14:paraId="310EDBC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Chara contraria</w:t>
            </w:r>
          </w:p>
        </w:tc>
        <w:tc>
          <w:tcPr>
            <w:tcW w:w="421" w:type="dxa"/>
            <w:tcBorders>
              <w:top w:val="dotted" w:sz="4" w:space="0" w:color="auto"/>
              <w:left w:val="nil"/>
              <w:right w:val="single" w:sz="4" w:space="0" w:color="auto"/>
            </w:tcBorders>
            <w:vAlign w:val="center"/>
          </w:tcPr>
          <w:p w14:paraId="2211A24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198B60D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130F439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4BA1D59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A8D0AB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FE0825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52F5337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3C48A1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45F1713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A91FA7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D418D4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46D4C60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8171D0F" w14:textId="77777777" w:rsidTr="000029B5">
        <w:trPr>
          <w:trHeight w:val="20"/>
          <w:jc w:val="center"/>
        </w:trPr>
        <w:tc>
          <w:tcPr>
            <w:tcW w:w="1134" w:type="dxa"/>
            <w:tcBorders>
              <w:left w:val="nil"/>
              <w:right w:val="nil"/>
            </w:tcBorders>
            <w:shd w:val="clear" w:color="auto" w:fill="auto"/>
            <w:noWrap/>
            <w:tcMar>
              <w:left w:w="108" w:type="dxa"/>
            </w:tcMar>
            <w:vAlign w:val="center"/>
          </w:tcPr>
          <w:p w14:paraId="7B225D2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05C61D4"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321F8EE"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9578020" w14:textId="77777777" w:rsidR="00111BD6" w:rsidRPr="00C50157" w:rsidRDefault="00111BD6" w:rsidP="00111BD6">
            <w:pPr>
              <w:spacing w:after="0" w:line="240" w:lineRule="auto"/>
              <w:rPr>
                <w:b/>
                <w:i/>
                <w:sz w:val="16"/>
                <w:szCs w:val="16"/>
              </w:rPr>
            </w:pPr>
            <w:r w:rsidRPr="00C50157">
              <w:rPr>
                <w:b/>
                <w:i/>
                <w:sz w:val="16"/>
                <w:szCs w:val="16"/>
              </w:rPr>
              <w:t>Chara globularis</w:t>
            </w:r>
          </w:p>
        </w:tc>
        <w:tc>
          <w:tcPr>
            <w:tcW w:w="1746" w:type="dxa"/>
            <w:tcBorders>
              <w:left w:val="nil"/>
              <w:right w:val="nil"/>
            </w:tcBorders>
            <w:shd w:val="clear" w:color="auto" w:fill="auto"/>
            <w:noWrap/>
            <w:vAlign w:val="center"/>
          </w:tcPr>
          <w:p w14:paraId="5CDB384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Chara globularis</w:t>
            </w:r>
          </w:p>
        </w:tc>
        <w:tc>
          <w:tcPr>
            <w:tcW w:w="421" w:type="dxa"/>
            <w:tcBorders>
              <w:left w:val="nil"/>
              <w:right w:val="single" w:sz="4" w:space="0" w:color="auto"/>
            </w:tcBorders>
            <w:vAlign w:val="center"/>
          </w:tcPr>
          <w:p w14:paraId="610A977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E60A4D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0CA191D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D63EF8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DE9818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21C318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EA4D52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491C2C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6E96FE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476F28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243A17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07969D2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38EA878" w14:textId="77777777" w:rsidTr="000029B5">
        <w:trPr>
          <w:trHeight w:val="20"/>
          <w:jc w:val="center"/>
        </w:trPr>
        <w:tc>
          <w:tcPr>
            <w:tcW w:w="1134" w:type="dxa"/>
            <w:tcBorders>
              <w:left w:val="nil"/>
              <w:right w:val="nil"/>
            </w:tcBorders>
            <w:shd w:val="clear" w:color="auto" w:fill="auto"/>
            <w:noWrap/>
            <w:tcMar>
              <w:left w:w="108" w:type="dxa"/>
            </w:tcMar>
            <w:vAlign w:val="center"/>
          </w:tcPr>
          <w:p w14:paraId="69C29E0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A34E9ED"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0AFF073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4C45B7C" w14:textId="77777777" w:rsidR="00111BD6" w:rsidRPr="00C50157" w:rsidRDefault="00111BD6" w:rsidP="00111BD6">
            <w:pPr>
              <w:spacing w:after="0" w:line="240" w:lineRule="auto"/>
              <w:rPr>
                <w:b/>
                <w:i/>
                <w:sz w:val="16"/>
                <w:szCs w:val="16"/>
              </w:rPr>
            </w:pPr>
            <w:r w:rsidRPr="00C50157">
              <w:rPr>
                <w:b/>
                <w:i/>
                <w:sz w:val="16"/>
                <w:szCs w:val="16"/>
              </w:rPr>
              <w:t>Chara sp.</w:t>
            </w:r>
          </w:p>
        </w:tc>
        <w:tc>
          <w:tcPr>
            <w:tcW w:w="1746" w:type="dxa"/>
            <w:tcBorders>
              <w:left w:val="nil"/>
              <w:right w:val="nil"/>
            </w:tcBorders>
            <w:shd w:val="clear" w:color="auto" w:fill="auto"/>
            <w:noWrap/>
            <w:vAlign w:val="center"/>
          </w:tcPr>
          <w:p w14:paraId="2BF69F1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Chara sp.</w:t>
            </w:r>
          </w:p>
        </w:tc>
        <w:tc>
          <w:tcPr>
            <w:tcW w:w="421" w:type="dxa"/>
            <w:tcBorders>
              <w:left w:val="nil"/>
              <w:right w:val="single" w:sz="4" w:space="0" w:color="auto"/>
            </w:tcBorders>
            <w:vAlign w:val="center"/>
          </w:tcPr>
          <w:p w14:paraId="2F41A5F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0489F86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3C0BA6A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604BAE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E82AA7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5D1CDA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2CCB4B4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E137A7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C4E36B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F96049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93BD7B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47CFA235"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AAB6407" w14:textId="77777777" w:rsidTr="000029B5">
        <w:trPr>
          <w:trHeight w:val="20"/>
          <w:jc w:val="center"/>
        </w:trPr>
        <w:tc>
          <w:tcPr>
            <w:tcW w:w="1134" w:type="dxa"/>
            <w:tcBorders>
              <w:left w:val="nil"/>
              <w:bottom w:val="single" w:sz="4" w:space="0" w:color="auto"/>
              <w:right w:val="nil"/>
            </w:tcBorders>
            <w:shd w:val="clear" w:color="auto" w:fill="auto"/>
            <w:noWrap/>
            <w:tcMar>
              <w:left w:w="108" w:type="dxa"/>
            </w:tcMar>
            <w:vAlign w:val="center"/>
          </w:tcPr>
          <w:p w14:paraId="12E1B59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single" w:sz="4" w:space="0" w:color="auto"/>
              <w:right w:val="nil"/>
            </w:tcBorders>
            <w:shd w:val="clear" w:color="auto" w:fill="auto"/>
            <w:vAlign w:val="center"/>
          </w:tcPr>
          <w:p w14:paraId="77FF81C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single" w:sz="4" w:space="0" w:color="auto"/>
              <w:right w:val="nil"/>
            </w:tcBorders>
            <w:shd w:val="clear" w:color="auto" w:fill="auto"/>
            <w:vAlign w:val="center"/>
          </w:tcPr>
          <w:p w14:paraId="20234E3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single" w:sz="4" w:space="0" w:color="auto"/>
              <w:right w:val="nil"/>
            </w:tcBorders>
            <w:shd w:val="clear" w:color="auto" w:fill="auto"/>
            <w:noWrap/>
            <w:vAlign w:val="center"/>
          </w:tcPr>
          <w:p w14:paraId="057B9AFA" w14:textId="77777777" w:rsidR="00111BD6" w:rsidRPr="00C50157" w:rsidRDefault="00111BD6" w:rsidP="00111BD6">
            <w:pPr>
              <w:spacing w:after="0" w:line="240" w:lineRule="auto"/>
              <w:rPr>
                <w:b/>
                <w:i/>
                <w:sz w:val="16"/>
                <w:szCs w:val="16"/>
              </w:rPr>
            </w:pPr>
            <w:r w:rsidRPr="00C50157">
              <w:rPr>
                <w:b/>
                <w:i/>
                <w:sz w:val="16"/>
                <w:szCs w:val="16"/>
              </w:rPr>
              <w:t>Chara vulgaris</w:t>
            </w:r>
          </w:p>
        </w:tc>
        <w:tc>
          <w:tcPr>
            <w:tcW w:w="1746" w:type="dxa"/>
            <w:tcBorders>
              <w:left w:val="nil"/>
              <w:bottom w:val="single" w:sz="4" w:space="0" w:color="auto"/>
              <w:right w:val="nil"/>
            </w:tcBorders>
            <w:shd w:val="clear" w:color="auto" w:fill="auto"/>
            <w:noWrap/>
            <w:vAlign w:val="center"/>
          </w:tcPr>
          <w:p w14:paraId="71F50EE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Chara vulgaris</w:t>
            </w:r>
          </w:p>
        </w:tc>
        <w:tc>
          <w:tcPr>
            <w:tcW w:w="421" w:type="dxa"/>
            <w:tcBorders>
              <w:left w:val="nil"/>
              <w:bottom w:val="single" w:sz="4" w:space="0" w:color="auto"/>
              <w:right w:val="single" w:sz="4" w:space="0" w:color="auto"/>
            </w:tcBorders>
            <w:vAlign w:val="center"/>
          </w:tcPr>
          <w:p w14:paraId="6148D86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single" w:sz="4" w:space="0" w:color="auto"/>
              <w:right w:val="dotted" w:sz="4" w:space="0" w:color="auto"/>
            </w:tcBorders>
            <w:shd w:val="clear" w:color="auto" w:fill="auto"/>
            <w:noWrap/>
            <w:vAlign w:val="center"/>
          </w:tcPr>
          <w:p w14:paraId="42A3D63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right w:val="dotted" w:sz="4" w:space="0" w:color="auto"/>
            </w:tcBorders>
            <w:shd w:val="clear" w:color="auto" w:fill="auto"/>
            <w:noWrap/>
            <w:vAlign w:val="center"/>
          </w:tcPr>
          <w:p w14:paraId="225CF4A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6322CF9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49827F5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2E5B076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single" w:sz="4" w:space="0" w:color="auto"/>
              <w:right w:val="dotted" w:sz="4" w:space="0" w:color="auto"/>
            </w:tcBorders>
            <w:vAlign w:val="center"/>
          </w:tcPr>
          <w:p w14:paraId="75374D4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659DC29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703DF9A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14A093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6F4A68E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tcBorders>
            <w:shd w:val="clear" w:color="auto" w:fill="auto"/>
            <w:noWrap/>
            <w:vAlign w:val="center"/>
          </w:tcPr>
          <w:p w14:paraId="14A78BD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7CB0F46" w14:textId="77777777" w:rsidTr="000029B5">
        <w:trPr>
          <w:trHeight w:val="20"/>
          <w:jc w:val="center"/>
        </w:trPr>
        <w:tc>
          <w:tcPr>
            <w:tcW w:w="1134" w:type="dxa"/>
            <w:tcBorders>
              <w:top w:val="single" w:sz="4" w:space="0" w:color="auto"/>
              <w:left w:val="nil"/>
              <w:right w:val="nil"/>
            </w:tcBorders>
            <w:shd w:val="clear" w:color="auto" w:fill="auto"/>
            <w:noWrap/>
            <w:tcMar>
              <w:left w:w="108" w:type="dxa"/>
            </w:tcMar>
            <w:vAlign w:val="center"/>
          </w:tcPr>
          <w:p w14:paraId="1C296CF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Oiseaux</w:t>
            </w:r>
          </w:p>
        </w:tc>
        <w:tc>
          <w:tcPr>
            <w:tcW w:w="510" w:type="dxa"/>
            <w:tcBorders>
              <w:top w:val="single" w:sz="4" w:space="0" w:color="auto"/>
              <w:left w:val="nil"/>
              <w:right w:val="nil"/>
            </w:tcBorders>
            <w:shd w:val="clear" w:color="auto" w:fill="auto"/>
            <w:vAlign w:val="center"/>
          </w:tcPr>
          <w:p w14:paraId="7C45DC2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 - XI</w:t>
            </w:r>
          </w:p>
        </w:tc>
        <w:tc>
          <w:tcPr>
            <w:tcW w:w="340" w:type="dxa"/>
            <w:tcBorders>
              <w:top w:val="single" w:sz="4" w:space="0" w:color="auto"/>
              <w:left w:val="nil"/>
              <w:bottom w:val="dotted" w:sz="4" w:space="0" w:color="auto"/>
              <w:right w:val="nil"/>
            </w:tcBorders>
            <w:shd w:val="clear" w:color="auto" w:fill="auto"/>
            <w:vAlign w:val="center"/>
          </w:tcPr>
          <w:p w14:paraId="1F1AB1C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single" w:sz="4" w:space="0" w:color="auto"/>
              <w:left w:val="nil"/>
              <w:bottom w:val="dotted" w:sz="4" w:space="0" w:color="auto"/>
              <w:right w:val="nil"/>
            </w:tcBorders>
            <w:shd w:val="clear" w:color="auto" w:fill="auto"/>
            <w:noWrap/>
            <w:vAlign w:val="center"/>
          </w:tcPr>
          <w:p w14:paraId="5E223C50" w14:textId="77777777" w:rsidR="00111BD6" w:rsidRPr="00C50157" w:rsidRDefault="00111BD6" w:rsidP="00111BD6">
            <w:pPr>
              <w:spacing w:after="0" w:line="240" w:lineRule="auto"/>
              <w:rPr>
                <w:b/>
                <w:i/>
                <w:sz w:val="16"/>
                <w:szCs w:val="16"/>
              </w:rPr>
            </w:pPr>
            <w:r w:rsidRPr="00C50157">
              <w:rPr>
                <w:b/>
                <w:i/>
                <w:sz w:val="16"/>
                <w:szCs w:val="16"/>
              </w:rPr>
              <w:t>Lullula arborea</w:t>
            </w:r>
          </w:p>
        </w:tc>
        <w:tc>
          <w:tcPr>
            <w:tcW w:w="1746" w:type="dxa"/>
            <w:tcBorders>
              <w:top w:val="single" w:sz="4" w:space="0" w:color="auto"/>
              <w:left w:val="nil"/>
              <w:bottom w:val="dotted" w:sz="4" w:space="0" w:color="auto"/>
              <w:right w:val="nil"/>
            </w:tcBorders>
            <w:shd w:val="clear" w:color="auto" w:fill="auto"/>
            <w:noWrap/>
            <w:vAlign w:val="center"/>
          </w:tcPr>
          <w:p w14:paraId="6270A4E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Alouette lulu</w:t>
            </w:r>
          </w:p>
        </w:tc>
        <w:tc>
          <w:tcPr>
            <w:tcW w:w="421" w:type="dxa"/>
            <w:tcBorders>
              <w:top w:val="single" w:sz="4" w:space="0" w:color="auto"/>
              <w:left w:val="nil"/>
              <w:bottom w:val="dotted" w:sz="4" w:space="0" w:color="auto"/>
              <w:right w:val="single" w:sz="4" w:space="0" w:color="auto"/>
            </w:tcBorders>
            <w:vAlign w:val="center"/>
          </w:tcPr>
          <w:p w14:paraId="1673E61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74F2A4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316579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7B2AF55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A12573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CA84F0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0FEC203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709D07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53373B5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08ED069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0821FA3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tcBorders>
            <w:shd w:val="clear" w:color="auto" w:fill="auto"/>
            <w:noWrap/>
            <w:vAlign w:val="center"/>
          </w:tcPr>
          <w:p w14:paraId="1A87D38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31F6703" w14:textId="77777777" w:rsidTr="000029B5">
        <w:trPr>
          <w:trHeight w:val="20"/>
          <w:jc w:val="center"/>
        </w:trPr>
        <w:tc>
          <w:tcPr>
            <w:tcW w:w="1134" w:type="dxa"/>
            <w:tcBorders>
              <w:left w:val="nil"/>
              <w:right w:val="nil"/>
            </w:tcBorders>
            <w:shd w:val="clear" w:color="auto" w:fill="auto"/>
            <w:noWrap/>
            <w:tcMar>
              <w:left w:w="108" w:type="dxa"/>
            </w:tcMar>
            <w:vAlign w:val="center"/>
          </w:tcPr>
          <w:p w14:paraId="7415EED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8784BA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09FA28D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NT</w:t>
            </w:r>
          </w:p>
        </w:tc>
        <w:tc>
          <w:tcPr>
            <w:tcW w:w="2370" w:type="dxa"/>
            <w:tcBorders>
              <w:top w:val="dotted" w:sz="4" w:space="0" w:color="auto"/>
              <w:left w:val="nil"/>
              <w:bottom w:val="dotted" w:sz="4" w:space="0" w:color="auto"/>
              <w:right w:val="nil"/>
            </w:tcBorders>
            <w:shd w:val="clear" w:color="auto" w:fill="auto"/>
            <w:noWrap/>
            <w:vAlign w:val="center"/>
          </w:tcPr>
          <w:p w14:paraId="5CFDB9A3" w14:textId="77777777" w:rsidR="00111BD6" w:rsidRPr="00C50157" w:rsidRDefault="00111BD6" w:rsidP="00111BD6">
            <w:pPr>
              <w:spacing w:after="0" w:line="240" w:lineRule="auto"/>
              <w:rPr>
                <w:b/>
                <w:i/>
                <w:sz w:val="16"/>
                <w:szCs w:val="16"/>
              </w:rPr>
            </w:pPr>
            <w:r w:rsidRPr="00C50157">
              <w:rPr>
                <w:b/>
                <w:i/>
                <w:sz w:val="16"/>
                <w:szCs w:val="16"/>
              </w:rPr>
              <w:t>Alcedo atthis</w:t>
            </w:r>
          </w:p>
        </w:tc>
        <w:tc>
          <w:tcPr>
            <w:tcW w:w="1746" w:type="dxa"/>
            <w:tcBorders>
              <w:top w:val="dotted" w:sz="4" w:space="0" w:color="auto"/>
              <w:left w:val="nil"/>
              <w:bottom w:val="dotted" w:sz="4" w:space="0" w:color="auto"/>
              <w:right w:val="nil"/>
            </w:tcBorders>
            <w:shd w:val="clear" w:color="auto" w:fill="auto"/>
            <w:noWrap/>
            <w:vAlign w:val="center"/>
          </w:tcPr>
          <w:p w14:paraId="0CC793E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Martin-pêcheur d'Europe</w:t>
            </w:r>
          </w:p>
        </w:tc>
        <w:tc>
          <w:tcPr>
            <w:tcW w:w="421" w:type="dxa"/>
            <w:tcBorders>
              <w:top w:val="dotted" w:sz="4" w:space="0" w:color="auto"/>
              <w:left w:val="nil"/>
              <w:bottom w:val="dotted" w:sz="4" w:space="0" w:color="auto"/>
              <w:right w:val="single" w:sz="4" w:space="0" w:color="auto"/>
            </w:tcBorders>
            <w:vAlign w:val="center"/>
          </w:tcPr>
          <w:p w14:paraId="5F810DA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4F4D31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53385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A5BF9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B4F20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B5EA6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6CED848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6F02CB9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94A67C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67D29F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ABFEAA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0F9A078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BCA0E92" w14:textId="77777777" w:rsidTr="000029B5">
        <w:trPr>
          <w:trHeight w:val="20"/>
          <w:jc w:val="center"/>
        </w:trPr>
        <w:tc>
          <w:tcPr>
            <w:tcW w:w="1134" w:type="dxa"/>
            <w:tcBorders>
              <w:left w:val="nil"/>
              <w:right w:val="nil"/>
            </w:tcBorders>
            <w:shd w:val="clear" w:color="auto" w:fill="auto"/>
            <w:noWrap/>
            <w:tcMar>
              <w:left w:w="108" w:type="dxa"/>
            </w:tcMar>
            <w:vAlign w:val="center"/>
          </w:tcPr>
          <w:p w14:paraId="06BFB4F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38CFC4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52B8211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dotted" w:sz="4" w:space="0" w:color="auto"/>
              <w:left w:val="nil"/>
              <w:right w:val="nil"/>
            </w:tcBorders>
            <w:shd w:val="clear" w:color="auto" w:fill="auto"/>
            <w:noWrap/>
            <w:vAlign w:val="center"/>
          </w:tcPr>
          <w:p w14:paraId="7CDB3B22" w14:textId="77777777" w:rsidR="00111BD6" w:rsidRPr="00C50157" w:rsidRDefault="00111BD6" w:rsidP="00111BD6">
            <w:pPr>
              <w:spacing w:after="0" w:line="240" w:lineRule="auto"/>
              <w:rPr>
                <w:b/>
                <w:i/>
                <w:sz w:val="16"/>
                <w:szCs w:val="16"/>
              </w:rPr>
            </w:pPr>
            <w:r w:rsidRPr="00C50157">
              <w:rPr>
                <w:b/>
                <w:i/>
                <w:sz w:val="16"/>
                <w:szCs w:val="16"/>
              </w:rPr>
              <w:t>Lanius collurio</w:t>
            </w:r>
          </w:p>
        </w:tc>
        <w:tc>
          <w:tcPr>
            <w:tcW w:w="1746" w:type="dxa"/>
            <w:tcBorders>
              <w:top w:val="dotted" w:sz="4" w:space="0" w:color="auto"/>
              <w:left w:val="nil"/>
              <w:right w:val="nil"/>
            </w:tcBorders>
            <w:shd w:val="clear" w:color="auto" w:fill="auto"/>
            <w:noWrap/>
            <w:vAlign w:val="center"/>
          </w:tcPr>
          <w:p w14:paraId="0178933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Pie-grièche écorcheur</w:t>
            </w:r>
          </w:p>
        </w:tc>
        <w:tc>
          <w:tcPr>
            <w:tcW w:w="421" w:type="dxa"/>
            <w:tcBorders>
              <w:top w:val="dotted" w:sz="4" w:space="0" w:color="auto"/>
              <w:left w:val="nil"/>
              <w:right w:val="single" w:sz="4" w:space="0" w:color="auto"/>
            </w:tcBorders>
            <w:vAlign w:val="center"/>
          </w:tcPr>
          <w:p w14:paraId="09B5902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1568382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A40266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6A0DE58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22BD66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6CDA74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A982C6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AEC802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4DFD20F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2E7C5C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109A654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0E2BA79E"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B48A6AB" w14:textId="77777777" w:rsidTr="000029B5">
        <w:trPr>
          <w:trHeight w:val="258"/>
          <w:jc w:val="center"/>
        </w:trPr>
        <w:tc>
          <w:tcPr>
            <w:tcW w:w="1134" w:type="dxa"/>
            <w:tcBorders>
              <w:left w:val="nil"/>
              <w:right w:val="nil"/>
            </w:tcBorders>
            <w:shd w:val="clear" w:color="auto" w:fill="auto"/>
            <w:noWrap/>
            <w:tcMar>
              <w:left w:w="108" w:type="dxa"/>
            </w:tcMar>
            <w:vAlign w:val="center"/>
          </w:tcPr>
          <w:p w14:paraId="519DDD6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04323D0"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1AC1BE4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15AD69DC" w14:textId="77777777" w:rsidR="00111BD6" w:rsidRPr="00C50157" w:rsidRDefault="00111BD6" w:rsidP="00111BD6">
            <w:pPr>
              <w:spacing w:after="0" w:line="240" w:lineRule="auto"/>
              <w:rPr>
                <w:b/>
                <w:i/>
                <w:sz w:val="16"/>
                <w:szCs w:val="16"/>
              </w:rPr>
            </w:pPr>
            <w:r w:rsidRPr="00C50157">
              <w:rPr>
                <w:b/>
                <w:i/>
                <w:sz w:val="16"/>
                <w:szCs w:val="16"/>
              </w:rPr>
              <w:t>Luscinia svecica</w:t>
            </w:r>
          </w:p>
        </w:tc>
        <w:tc>
          <w:tcPr>
            <w:tcW w:w="1746" w:type="dxa"/>
            <w:tcBorders>
              <w:left w:val="nil"/>
              <w:bottom w:val="dotted" w:sz="4" w:space="0" w:color="auto"/>
              <w:right w:val="nil"/>
            </w:tcBorders>
            <w:shd w:val="clear" w:color="auto" w:fill="auto"/>
            <w:noWrap/>
            <w:vAlign w:val="center"/>
          </w:tcPr>
          <w:p w14:paraId="38C2DC0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Gorgebleue à miroir</w:t>
            </w:r>
          </w:p>
        </w:tc>
        <w:tc>
          <w:tcPr>
            <w:tcW w:w="421" w:type="dxa"/>
            <w:tcBorders>
              <w:left w:val="nil"/>
              <w:bottom w:val="dotted" w:sz="4" w:space="0" w:color="auto"/>
              <w:right w:val="single" w:sz="4" w:space="0" w:color="auto"/>
            </w:tcBorders>
            <w:vAlign w:val="center"/>
          </w:tcPr>
          <w:p w14:paraId="267F36A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7961980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0118D0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2C5BE23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C032DC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101040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1F04C30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14BBDE9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657C2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FD076E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2B6F4B6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67ACCD3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93FAEB2" w14:textId="77777777" w:rsidTr="000029B5">
        <w:trPr>
          <w:trHeight w:val="20"/>
          <w:jc w:val="center"/>
        </w:trPr>
        <w:tc>
          <w:tcPr>
            <w:tcW w:w="1134" w:type="dxa"/>
            <w:tcBorders>
              <w:left w:val="nil"/>
              <w:right w:val="nil"/>
            </w:tcBorders>
            <w:shd w:val="clear" w:color="auto" w:fill="auto"/>
            <w:noWrap/>
            <w:tcMar>
              <w:left w:w="108" w:type="dxa"/>
            </w:tcMar>
            <w:vAlign w:val="center"/>
          </w:tcPr>
          <w:p w14:paraId="5D2ECE1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67A5AF8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5A4AF5E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NE</w:t>
            </w:r>
          </w:p>
        </w:tc>
        <w:tc>
          <w:tcPr>
            <w:tcW w:w="2370" w:type="dxa"/>
            <w:tcBorders>
              <w:top w:val="dotted" w:sz="4" w:space="0" w:color="auto"/>
              <w:left w:val="nil"/>
              <w:bottom w:val="dotted" w:sz="4" w:space="0" w:color="auto"/>
              <w:right w:val="nil"/>
            </w:tcBorders>
            <w:shd w:val="clear" w:color="auto" w:fill="auto"/>
            <w:noWrap/>
            <w:vAlign w:val="center"/>
          </w:tcPr>
          <w:p w14:paraId="08C96DED" w14:textId="77777777" w:rsidR="00111BD6" w:rsidRPr="00C50157" w:rsidRDefault="00111BD6" w:rsidP="00111BD6">
            <w:pPr>
              <w:spacing w:after="0" w:line="240" w:lineRule="auto"/>
              <w:rPr>
                <w:b/>
                <w:i/>
                <w:sz w:val="16"/>
                <w:szCs w:val="16"/>
              </w:rPr>
            </w:pPr>
            <w:r w:rsidRPr="00C50157">
              <w:rPr>
                <w:b/>
                <w:i/>
                <w:sz w:val="16"/>
                <w:szCs w:val="16"/>
              </w:rPr>
              <w:t>Sterna hirundo</w:t>
            </w:r>
          </w:p>
        </w:tc>
        <w:tc>
          <w:tcPr>
            <w:tcW w:w="1746" w:type="dxa"/>
            <w:tcBorders>
              <w:top w:val="dotted" w:sz="4" w:space="0" w:color="auto"/>
              <w:left w:val="nil"/>
              <w:bottom w:val="dotted" w:sz="4" w:space="0" w:color="auto"/>
              <w:right w:val="nil"/>
            </w:tcBorders>
            <w:shd w:val="clear" w:color="auto" w:fill="auto"/>
            <w:noWrap/>
            <w:vAlign w:val="center"/>
          </w:tcPr>
          <w:p w14:paraId="328AD4F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Sterne pierregarin</w:t>
            </w:r>
          </w:p>
        </w:tc>
        <w:tc>
          <w:tcPr>
            <w:tcW w:w="421" w:type="dxa"/>
            <w:tcBorders>
              <w:top w:val="dotted" w:sz="4" w:space="0" w:color="auto"/>
              <w:left w:val="nil"/>
              <w:bottom w:val="dotted" w:sz="4" w:space="0" w:color="auto"/>
              <w:right w:val="single" w:sz="4" w:space="0" w:color="auto"/>
            </w:tcBorders>
            <w:vAlign w:val="center"/>
          </w:tcPr>
          <w:p w14:paraId="131A017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7B63ED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95A26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855E7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66C9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001FB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6CD80E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4D7EEF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2AF694A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0B1A33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9D0031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4C13A8CD"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067603B" w14:textId="77777777" w:rsidTr="000029B5">
        <w:trPr>
          <w:trHeight w:val="20"/>
          <w:jc w:val="center"/>
        </w:trPr>
        <w:tc>
          <w:tcPr>
            <w:tcW w:w="1134" w:type="dxa"/>
            <w:tcBorders>
              <w:left w:val="nil"/>
              <w:right w:val="nil"/>
            </w:tcBorders>
            <w:shd w:val="clear" w:color="auto" w:fill="auto"/>
            <w:noWrap/>
            <w:tcMar>
              <w:left w:w="108" w:type="dxa"/>
            </w:tcMar>
            <w:vAlign w:val="center"/>
          </w:tcPr>
          <w:p w14:paraId="0B1D9D9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bottom w:val="dotted" w:sz="4" w:space="0" w:color="auto"/>
              <w:right w:val="nil"/>
            </w:tcBorders>
            <w:shd w:val="clear" w:color="auto" w:fill="auto"/>
            <w:vAlign w:val="center"/>
          </w:tcPr>
          <w:p w14:paraId="0A3247F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 - XIb</w:t>
            </w:r>
          </w:p>
        </w:tc>
        <w:tc>
          <w:tcPr>
            <w:tcW w:w="340" w:type="dxa"/>
            <w:tcBorders>
              <w:top w:val="dotted" w:sz="4" w:space="0" w:color="auto"/>
              <w:left w:val="nil"/>
              <w:bottom w:val="dotted" w:sz="4" w:space="0" w:color="auto"/>
              <w:right w:val="nil"/>
            </w:tcBorders>
            <w:shd w:val="clear" w:color="auto" w:fill="auto"/>
            <w:vAlign w:val="center"/>
          </w:tcPr>
          <w:p w14:paraId="45FEF65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NT</w:t>
            </w:r>
          </w:p>
        </w:tc>
        <w:tc>
          <w:tcPr>
            <w:tcW w:w="2370" w:type="dxa"/>
            <w:tcBorders>
              <w:top w:val="dotted" w:sz="4" w:space="0" w:color="auto"/>
              <w:left w:val="nil"/>
              <w:bottom w:val="dotted" w:sz="4" w:space="0" w:color="auto"/>
              <w:right w:val="nil"/>
            </w:tcBorders>
            <w:shd w:val="clear" w:color="auto" w:fill="auto"/>
            <w:noWrap/>
            <w:vAlign w:val="center"/>
          </w:tcPr>
          <w:p w14:paraId="613C4E60" w14:textId="77777777" w:rsidR="00111BD6" w:rsidRPr="00C50157" w:rsidRDefault="00111BD6" w:rsidP="00111BD6">
            <w:pPr>
              <w:spacing w:after="0" w:line="240" w:lineRule="auto"/>
              <w:rPr>
                <w:b/>
                <w:i/>
                <w:sz w:val="16"/>
                <w:szCs w:val="16"/>
              </w:rPr>
            </w:pPr>
            <w:r w:rsidRPr="00C50157">
              <w:rPr>
                <w:b/>
                <w:i/>
                <w:sz w:val="16"/>
                <w:szCs w:val="16"/>
              </w:rPr>
              <w:t>Riparia riparia</w:t>
            </w:r>
          </w:p>
        </w:tc>
        <w:tc>
          <w:tcPr>
            <w:tcW w:w="1746" w:type="dxa"/>
            <w:tcBorders>
              <w:top w:val="dotted" w:sz="4" w:space="0" w:color="auto"/>
              <w:left w:val="nil"/>
              <w:bottom w:val="dotted" w:sz="4" w:space="0" w:color="auto"/>
              <w:right w:val="nil"/>
            </w:tcBorders>
            <w:shd w:val="clear" w:color="auto" w:fill="auto"/>
            <w:noWrap/>
            <w:vAlign w:val="center"/>
          </w:tcPr>
          <w:p w14:paraId="6197A79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Hirondelle de rivage</w:t>
            </w:r>
          </w:p>
        </w:tc>
        <w:tc>
          <w:tcPr>
            <w:tcW w:w="421" w:type="dxa"/>
            <w:tcBorders>
              <w:top w:val="dotted" w:sz="4" w:space="0" w:color="auto"/>
              <w:left w:val="nil"/>
              <w:bottom w:val="dotted" w:sz="4" w:space="0" w:color="auto"/>
              <w:right w:val="single" w:sz="4" w:space="0" w:color="auto"/>
            </w:tcBorders>
            <w:vAlign w:val="center"/>
          </w:tcPr>
          <w:p w14:paraId="1206441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56E410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279B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C56F0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42175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5773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A3B24F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A05E31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EE678A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AB02D9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3D28C5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3F5DE6AD"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A99DC5C" w14:textId="77777777" w:rsidTr="000029B5">
        <w:trPr>
          <w:trHeight w:val="20"/>
          <w:jc w:val="center"/>
        </w:trPr>
        <w:tc>
          <w:tcPr>
            <w:tcW w:w="1134" w:type="dxa"/>
            <w:tcBorders>
              <w:left w:val="nil"/>
              <w:right w:val="nil"/>
            </w:tcBorders>
            <w:shd w:val="clear" w:color="auto" w:fill="auto"/>
            <w:noWrap/>
            <w:tcMar>
              <w:left w:w="108" w:type="dxa"/>
            </w:tcMar>
            <w:vAlign w:val="center"/>
          </w:tcPr>
          <w:p w14:paraId="68E361B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7627AE3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w:t>
            </w:r>
          </w:p>
        </w:tc>
        <w:tc>
          <w:tcPr>
            <w:tcW w:w="340" w:type="dxa"/>
            <w:tcBorders>
              <w:top w:val="dotted" w:sz="4" w:space="0" w:color="auto"/>
              <w:left w:val="nil"/>
              <w:bottom w:val="dotted" w:sz="4" w:space="0" w:color="auto"/>
              <w:right w:val="nil"/>
            </w:tcBorders>
            <w:shd w:val="clear" w:color="auto" w:fill="auto"/>
            <w:vAlign w:val="center"/>
          </w:tcPr>
          <w:p w14:paraId="6B53A24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bottom w:val="dotted" w:sz="4" w:space="0" w:color="auto"/>
              <w:right w:val="nil"/>
            </w:tcBorders>
            <w:shd w:val="clear" w:color="auto" w:fill="auto"/>
            <w:noWrap/>
            <w:vAlign w:val="center"/>
          </w:tcPr>
          <w:p w14:paraId="0284D15D" w14:textId="77777777" w:rsidR="00111BD6" w:rsidRPr="00C50157" w:rsidRDefault="00111BD6" w:rsidP="00111BD6">
            <w:pPr>
              <w:spacing w:after="0" w:line="240" w:lineRule="auto"/>
              <w:rPr>
                <w:b/>
                <w:i/>
                <w:sz w:val="16"/>
                <w:szCs w:val="16"/>
              </w:rPr>
            </w:pPr>
            <w:r w:rsidRPr="00C50157">
              <w:rPr>
                <w:b/>
                <w:i/>
                <w:sz w:val="16"/>
                <w:szCs w:val="16"/>
              </w:rPr>
              <w:t>Larus canus</w:t>
            </w:r>
          </w:p>
        </w:tc>
        <w:tc>
          <w:tcPr>
            <w:tcW w:w="1746" w:type="dxa"/>
            <w:tcBorders>
              <w:top w:val="dotted" w:sz="4" w:space="0" w:color="auto"/>
              <w:left w:val="nil"/>
              <w:bottom w:val="dotted" w:sz="4" w:space="0" w:color="auto"/>
              <w:right w:val="nil"/>
            </w:tcBorders>
            <w:shd w:val="clear" w:color="auto" w:fill="auto"/>
            <w:noWrap/>
            <w:vAlign w:val="center"/>
          </w:tcPr>
          <w:p w14:paraId="3C609B5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Goéland cendré</w:t>
            </w:r>
          </w:p>
        </w:tc>
        <w:tc>
          <w:tcPr>
            <w:tcW w:w="421" w:type="dxa"/>
            <w:tcBorders>
              <w:top w:val="dotted" w:sz="4" w:space="0" w:color="auto"/>
              <w:left w:val="nil"/>
              <w:bottom w:val="dotted" w:sz="4" w:space="0" w:color="auto"/>
              <w:right w:val="single" w:sz="4" w:space="0" w:color="auto"/>
            </w:tcBorders>
            <w:vAlign w:val="center"/>
          </w:tcPr>
          <w:p w14:paraId="613498D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9D9974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8E3B3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82897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DF939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2DABA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B1FB89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AF8F08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1B30B1C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362007D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5DA7F7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2A585AA3"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ADA1E63" w14:textId="77777777" w:rsidTr="000029B5">
        <w:trPr>
          <w:trHeight w:val="20"/>
          <w:jc w:val="center"/>
        </w:trPr>
        <w:tc>
          <w:tcPr>
            <w:tcW w:w="1134" w:type="dxa"/>
            <w:tcBorders>
              <w:left w:val="nil"/>
              <w:right w:val="nil"/>
            </w:tcBorders>
            <w:shd w:val="clear" w:color="auto" w:fill="auto"/>
            <w:noWrap/>
            <w:tcMar>
              <w:left w:w="108" w:type="dxa"/>
            </w:tcMar>
            <w:vAlign w:val="center"/>
          </w:tcPr>
          <w:p w14:paraId="1BA7714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1B202B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25200B3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right w:val="nil"/>
            </w:tcBorders>
            <w:shd w:val="clear" w:color="auto" w:fill="auto"/>
            <w:noWrap/>
            <w:vAlign w:val="center"/>
          </w:tcPr>
          <w:p w14:paraId="595B0ECE" w14:textId="77777777" w:rsidR="00111BD6" w:rsidRPr="00C50157" w:rsidRDefault="00111BD6" w:rsidP="00111BD6">
            <w:pPr>
              <w:spacing w:after="0" w:line="240" w:lineRule="auto"/>
              <w:rPr>
                <w:b/>
                <w:i/>
                <w:sz w:val="16"/>
                <w:szCs w:val="16"/>
              </w:rPr>
            </w:pPr>
            <w:r w:rsidRPr="00C50157">
              <w:rPr>
                <w:b/>
                <w:i/>
                <w:sz w:val="16"/>
                <w:szCs w:val="16"/>
              </w:rPr>
              <w:t>Anthus pratensis</w:t>
            </w:r>
          </w:p>
        </w:tc>
        <w:tc>
          <w:tcPr>
            <w:tcW w:w="1746" w:type="dxa"/>
            <w:tcBorders>
              <w:top w:val="dotted" w:sz="4" w:space="0" w:color="auto"/>
              <w:left w:val="nil"/>
              <w:right w:val="nil"/>
            </w:tcBorders>
            <w:shd w:val="clear" w:color="auto" w:fill="auto"/>
            <w:noWrap/>
            <w:vAlign w:val="center"/>
          </w:tcPr>
          <w:p w14:paraId="1553CCC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Pipit farlouse</w:t>
            </w:r>
          </w:p>
        </w:tc>
        <w:tc>
          <w:tcPr>
            <w:tcW w:w="421" w:type="dxa"/>
            <w:tcBorders>
              <w:top w:val="dotted" w:sz="4" w:space="0" w:color="auto"/>
              <w:left w:val="nil"/>
              <w:right w:val="single" w:sz="4" w:space="0" w:color="auto"/>
            </w:tcBorders>
            <w:vAlign w:val="center"/>
          </w:tcPr>
          <w:p w14:paraId="4AE4B7C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36A347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C6A97E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00529CB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7C52CE8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0FC9034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D8FAFE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C5C2D7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7486A4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021BCA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194EEF3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043BF2B1"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0690DEA" w14:textId="77777777" w:rsidTr="000029B5">
        <w:trPr>
          <w:trHeight w:val="20"/>
          <w:jc w:val="center"/>
        </w:trPr>
        <w:tc>
          <w:tcPr>
            <w:tcW w:w="1134" w:type="dxa"/>
            <w:tcBorders>
              <w:left w:val="nil"/>
              <w:right w:val="nil"/>
            </w:tcBorders>
            <w:shd w:val="clear" w:color="auto" w:fill="auto"/>
            <w:noWrap/>
            <w:tcMar>
              <w:left w:w="108" w:type="dxa"/>
            </w:tcMar>
            <w:vAlign w:val="center"/>
          </w:tcPr>
          <w:p w14:paraId="6CCC644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782FC6FD"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5BF1D7F6"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67F6E28A" w14:textId="77777777" w:rsidR="00111BD6" w:rsidRPr="00C50157" w:rsidRDefault="00111BD6" w:rsidP="00111BD6">
            <w:pPr>
              <w:spacing w:after="0" w:line="240" w:lineRule="auto"/>
              <w:rPr>
                <w:b/>
                <w:i/>
                <w:sz w:val="16"/>
                <w:szCs w:val="16"/>
              </w:rPr>
            </w:pPr>
            <w:r w:rsidRPr="00C50157">
              <w:rPr>
                <w:b/>
                <w:i/>
                <w:sz w:val="16"/>
                <w:szCs w:val="16"/>
              </w:rPr>
              <w:t>Larus ridibundus</w:t>
            </w:r>
          </w:p>
        </w:tc>
        <w:tc>
          <w:tcPr>
            <w:tcW w:w="1746" w:type="dxa"/>
            <w:tcBorders>
              <w:left w:val="nil"/>
              <w:bottom w:val="dotted" w:sz="4" w:space="0" w:color="auto"/>
              <w:right w:val="nil"/>
            </w:tcBorders>
            <w:shd w:val="clear" w:color="auto" w:fill="auto"/>
            <w:noWrap/>
            <w:vAlign w:val="center"/>
          </w:tcPr>
          <w:p w14:paraId="055DB0B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Mouette rieuse</w:t>
            </w:r>
          </w:p>
        </w:tc>
        <w:tc>
          <w:tcPr>
            <w:tcW w:w="421" w:type="dxa"/>
            <w:tcBorders>
              <w:left w:val="nil"/>
              <w:bottom w:val="dotted" w:sz="4" w:space="0" w:color="auto"/>
              <w:right w:val="single" w:sz="4" w:space="0" w:color="auto"/>
            </w:tcBorders>
            <w:vAlign w:val="center"/>
          </w:tcPr>
          <w:p w14:paraId="7651E5A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3EE40AD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D80A58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B5C356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B7A14D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57FA86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D6C0E6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1572160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54C31D3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C44ED0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B45C66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1EDA869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3362149" w14:textId="77777777" w:rsidTr="000029B5">
        <w:trPr>
          <w:trHeight w:val="20"/>
          <w:jc w:val="center"/>
        </w:trPr>
        <w:tc>
          <w:tcPr>
            <w:tcW w:w="1134" w:type="dxa"/>
            <w:tcBorders>
              <w:left w:val="nil"/>
              <w:right w:val="nil"/>
            </w:tcBorders>
            <w:shd w:val="clear" w:color="auto" w:fill="auto"/>
            <w:noWrap/>
            <w:tcMar>
              <w:left w:w="108" w:type="dxa"/>
            </w:tcMar>
            <w:vAlign w:val="center"/>
          </w:tcPr>
          <w:p w14:paraId="1947AE6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DFADB44"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4BBAB9D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NT</w:t>
            </w:r>
          </w:p>
        </w:tc>
        <w:tc>
          <w:tcPr>
            <w:tcW w:w="2370" w:type="dxa"/>
            <w:tcBorders>
              <w:left w:val="nil"/>
              <w:right w:val="nil"/>
            </w:tcBorders>
            <w:shd w:val="clear" w:color="auto" w:fill="auto"/>
            <w:noWrap/>
            <w:vAlign w:val="center"/>
          </w:tcPr>
          <w:p w14:paraId="55782394" w14:textId="77777777" w:rsidR="00111BD6" w:rsidRPr="00C50157" w:rsidRDefault="00111BD6" w:rsidP="00111BD6">
            <w:pPr>
              <w:spacing w:after="0" w:line="240" w:lineRule="auto"/>
              <w:rPr>
                <w:b/>
                <w:i/>
                <w:sz w:val="16"/>
                <w:szCs w:val="16"/>
              </w:rPr>
            </w:pPr>
            <w:r w:rsidRPr="00C50157">
              <w:rPr>
                <w:b/>
                <w:i/>
                <w:sz w:val="16"/>
                <w:szCs w:val="16"/>
              </w:rPr>
              <w:t>Charadrius dubius</w:t>
            </w:r>
          </w:p>
        </w:tc>
        <w:tc>
          <w:tcPr>
            <w:tcW w:w="1746" w:type="dxa"/>
            <w:tcBorders>
              <w:left w:val="nil"/>
              <w:right w:val="nil"/>
            </w:tcBorders>
            <w:shd w:val="clear" w:color="auto" w:fill="auto"/>
            <w:noWrap/>
            <w:vAlign w:val="center"/>
          </w:tcPr>
          <w:p w14:paraId="7CF9C0A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Petit Gravelot</w:t>
            </w:r>
          </w:p>
        </w:tc>
        <w:tc>
          <w:tcPr>
            <w:tcW w:w="421" w:type="dxa"/>
            <w:tcBorders>
              <w:left w:val="nil"/>
              <w:right w:val="single" w:sz="4" w:space="0" w:color="auto"/>
            </w:tcBorders>
            <w:vAlign w:val="center"/>
          </w:tcPr>
          <w:p w14:paraId="145FAE7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5B5CEB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1AC761F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6E06691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6FA9D2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76CB11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FD1E4B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323F3C6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EFC4C9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01370F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4E2408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66D136F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F33C847" w14:textId="77777777" w:rsidTr="000029B5">
        <w:trPr>
          <w:trHeight w:val="20"/>
          <w:jc w:val="center"/>
        </w:trPr>
        <w:tc>
          <w:tcPr>
            <w:tcW w:w="1134" w:type="dxa"/>
            <w:tcBorders>
              <w:left w:val="nil"/>
              <w:right w:val="nil"/>
            </w:tcBorders>
            <w:shd w:val="clear" w:color="auto" w:fill="auto"/>
            <w:noWrap/>
            <w:tcMar>
              <w:left w:w="108" w:type="dxa"/>
            </w:tcMar>
            <w:vAlign w:val="center"/>
          </w:tcPr>
          <w:p w14:paraId="4EA79D8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F53EE4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1E8482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6723A78C" w14:textId="77777777" w:rsidR="00111BD6" w:rsidRPr="00C50157" w:rsidRDefault="00111BD6" w:rsidP="00111BD6">
            <w:pPr>
              <w:spacing w:after="0" w:line="240" w:lineRule="auto"/>
              <w:rPr>
                <w:b/>
                <w:i/>
                <w:sz w:val="16"/>
                <w:szCs w:val="16"/>
              </w:rPr>
            </w:pPr>
            <w:r w:rsidRPr="00C50157">
              <w:rPr>
                <w:b/>
                <w:i/>
                <w:sz w:val="16"/>
                <w:szCs w:val="16"/>
              </w:rPr>
              <w:t>Emberiza schoeniclus</w:t>
            </w:r>
          </w:p>
        </w:tc>
        <w:tc>
          <w:tcPr>
            <w:tcW w:w="1746" w:type="dxa"/>
            <w:tcBorders>
              <w:left w:val="nil"/>
              <w:right w:val="nil"/>
            </w:tcBorders>
            <w:shd w:val="clear" w:color="auto" w:fill="auto"/>
            <w:noWrap/>
            <w:vAlign w:val="center"/>
          </w:tcPr>
          <w:p w14:paraId="5DDFA15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Bruant des roseaux</w:t>
            </w:r>
          </w:p>
        </w:tc>
        <w:tc>
          <w:tcPr>
            <w:tcW w:w="421" w:type="dxa"/>
            <w:tcBorders>
              <w:left w:val="nil"/>
              <w:right w:val="single" w:sz="4" w:space="0" w:color="auto"/>
            </w:tcBorders>
            <w:vAlign w:val="center"/>
          </w:tcPr>
          <w:p w14:paraId="673D6DA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AA3B05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4B03D2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826518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111FAB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9CBF61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0AC2E9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5883273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A8498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BDCB00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C5940A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771301A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365BCAA" w14:textId="77777777" w:rsidTr="000029B5">
        <w:trPr>
          <w:trHeight w:val="20"/>
          <w:jc w:val="center"/>
        </w:trPr>
        <w:tc>
          <w:tcPr>
            <w:tcW w:w="1134" w:type="dxa"/>
            <w:tcBorders>
              <w:left w:val="nil"/>
              <w:right w:val="nil"/>
            </w:tcBorders>
            <w:shd w:val="clear" w:color="auto" w:fill="auto"/>
            <w:noWrap/>
            <w:tcMar>
              <w:left w:w="108" w:type="dxa"/>
            </w:tcMar>
            <w:vAlign w:val="center"/>
          </w:tcPr>
          <w:p w14:paraId="7097067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CDFBF5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5EBBA0B4"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5F10F33A" w14:textId="77777777" w:rsidR="00111BD6" w:rsidRPr="00C50157" w:rsidRDefault="00111BD6" w:rsidP="00111BD6">
            <w:pPr>
              <w:spacing w:after="0" w:line="240" w:lineRule="auto"/>
              <w:rPr>
                <w:b/>
                <w:i/>
                <w:sz w:val="16"/>
                <w:szCs w:val="16"/>
              </w:rPr>
            </w:pPr>
            <w:r w:rsidRPr="00C50157">
              <w:rPr>
                <w:b/>
                <w:i/>
                <w:sz w:val="16"/>
                <w:szCs w:val="16"/>
              </w:rPr>
              <w:t>Podiceps nigricollis</w:t>
            </w:r>
          </w:p>
        </w:tc>
        <w:tc>
          <w:tcPr>
            <w:tcW w:w="1746" w:type="dxa"/>
            <w:tcBorders>
              <w:left w:val="nil"/>
              <w:bottom w:val="dotted" w:sz="4" w:space="0" w:color="auto"/>
              <w:right w:val="nil"/>
            </w:tcBorders>
            <w:shd w:val="clear" w:color="auto" w:fill="auto"/>
            <w:noWrap/>
            <w:vAlign w:val="center"/>
          </w:tcPr>
          <w:p w14:paraId="284FF01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Grèbe à cou noir</w:t>
            </w:r>
          </w:p>
        </w:tc>
        <w:tc>
          <w:tcPr>
            <w:tcW w:w="421" w:type="dxa"/>
            <w:tcBorders>
              <w:left w:val="nil"/>
              <w:bottom w:val="dotted" w:sz="4" w:space="0" w:color="auto"/>
              <w:right w:val="single" w:sz="4" w:space="0" w:color="auto"/>
            </w:tcBorders>
            <w:vAlign w:val="center"/>
          </w:tcPr>
          <w:p w14:paraId="1DBB153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2D2913C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BE79ED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FC676A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BC1B90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1E3563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3970848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2C99209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982EEE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F1415C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093F81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07A155D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EFD6CC0" w14:textId="77777777" w:rsidTr="000029B5">
        <w:trPr>
          <w:trHeight w:val="20"/>
          <w:jc w:val="center"/>
        </w:trPr>
        <w:tc>
          <w:tcPr>
            <w:tcW w:w="1134" w:type="dxa"/>
            <w:tcBorders>
              <w:top w:val="single" w:sz="4" w:space="0" w:color="auto"/>
              <w:left w:val="nil"/>
              <w:right w:val="nil"/>
            </w:tcBorders>
            <w:shd w:val="clear" w:color="auto" w:fill="auto"/>
            <w:noWrap/>
            <w:tcMar>
              <w:left w:w="108" w:type="dxa"/>
            </w:tcMar>
            <w:vAlign w:val="center"/>
          </w:tcPr>
          <w:p w14:paraId="0103B72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Amphibiens</w:t>
            </w:r>
          </w:p>
        </w:tc>
        <w:tc>
          <w:tcPr>
            <w:tcW w:w="510" w:type="dxa"/>
            <w:tcBorders>
              <w:top w:val="single" w:sz="4" w:space="0" w:color="auto"/>
              <w:left w:val="nil"/>
              <w:bottom w:val="dotted" w:sz="4" w:space="0" w:color="auto"/>
              <w:right w:val="nil"/>
            </w:tcBorders>
            <w:shd w:val="clear" w:color="auto" w:fill="auto"/>
            <w:vAlign w:val="center"/>
          </w:tcPr>
          <w:p w14:paraId="069519A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IIa - IX</w:t>
            </w:r>
          </w:p>
        </w:tc>
        <w:tc>
          <w:tcPr>
            <w:tcW w:w="340" w:type="dxa"/>
            <w:tcBorders>
              <w:top w:val="single" w:sz="4" w:space="0" w:color="auto"/>
              <w:left w:val="nil"/>
              <w:bottom w:val="dotted" w:sz="4" w:space="0" w:color="auto"/>
              <w:right w:val="nil"/>
            </w:tcBorders>
            <w:shd w:val="clear" w:color="auto" w:fill="auto"/>
            <w:vAlign w:val="center"/>
          </w:tcPr>
          <w:p w14:paraId="2105B2A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single" w:sz="4" w:space="0" w:color="auto"/>
              <w:left w:val="nil"/>
              <w:bottom w:val="dotted" w:sz="4" w:space="0" w:color="auto"/>
              <w:right w:val="nil"/>
            </w:tcBorders>
            <w:shd w:val="clear" w:color="auto" w:fill="auto"/>
            <w:noWrap/>
            <w:vAlign w:val="center"/>
          </w:tcPr>
          <w:p w14:paraId="72A44CC0" w14:textId="77777777" w:rsidR="00111BD6" w:rsidRPr="00C50157" w:rsidRDefault="00111BD6" w:rsidP="00111BD6">
            <w:pPr>
              <w:spacing w:after="0" w:line="240" w:lineRule="auto"/>
              <w:rPr>
                <w:b/>
                <w:i/>
                <w:sz w:val="16"/>
                <w:szCs w:val="16"/>
              </w:rPr>
            </w:pPr>
            <w:r w:rsidRPr="00C50157">
              <w:rPr>
                <w:b/>
                <w:i/>
                <w:sz w:val="16"/>
                <w:szCs w:val="16"/>
              </w:rPr>
              <w:t>Triturus cristatus</w:t>
            </w:r>
          </w:p>
        </w:tc>
        <w:tc>
          <w:tcPr>
            <w:tcW w:w="1746" w:type="dxa"/>
            <w:tcBorders>
              <w:top w:val="single" w:sz="4" w:space="0" w:color="auto"/>
              <w:left w:val="nil"/>
              <w:bottom w:val="dotted" w:sz="4" w:space="0" w:color="auto"/>
              <w:right w:val="nil"/>
            </w:tcBorders>
            <w:shd w:val="clear" w:color="auto" w:fill="auto"/>
            <w:noWrap/>
            <w:vAlign w:val="center"/>
          </w:tcPr>
          <w:p w14:paraId="2421619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Triton crêté</w:t>
            </w:r>
          </w:p>
        </w:tc>
        <w:tc>
          <w:tcPr>
            <w:tcW w:w="421" w:type="dxa"/>
            <w:tcBorders>
              <w:top w:val="single" w:sz="4" w:space="0" w:color="auto"/>
              <w:left w:val="nil"/>
              <w:bottom w:val="dotted" w:sz="4" w:space="0" w:color="auto"/>
              <w:right w:val="single" w:sz="4" w:space="0" w:color="auto"/>
            </w:tcBorders>
            <w:vAlign w:val="center"/>
          </w:tcPr>
          <w:p w14:paraId="2FAAB00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bottom w:val="dotted" w:sz="4" w:space="0" w:color="auto"/>
              <w:right w:val="dotted" w:sz="4" w:space="0" w:color="auto"/>
            </w:tcBorders>
            <w:shd w:val="clear" w:color="auto" w:fill="auto"/>
            <w:noWrap/>
            <w:vAlign w:val="center"/>
          </w:tcPr>
          <w:p w14:paraId="422F0CC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208FB4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D9D220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02FE9D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92BDCB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single" w:sz="4" w:space="0" w:color="auto"/>
              <w:left w:val="dotted" w:sz="4" w:space="0" w:color="auto"/>
              <w:bottom w:val="dotted" w:sz="4" w:space="0" w:color="auto"/>
              <w:right w:val="dotted" w:sz="4" w:space="0" w:color="auto"/>
            </w:tcBorders>
            <w:vAlign w:val="center"/>
          </w:tcPr>
          <w:p w14:paraId="52C0188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single" w:sz="4" w:space="0" w:color="auto"/>
              <w:left w:val="dotted" w:sz="4" w:space="0" w:color="auto"/>
              <w:bottom w:val="dotted" w:sz="4" w:space="0" w:color="auto"/>
              <w:right w:val="dotted" w:sz="4" w:space="0" w:color="auto"/>
            </w:tcBorders>
            <w:vAlign w:val="center"/>
          </w:tcPr>
          <w:p w14:paraId="2E78B82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683E495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3891B61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single" w:sz="4" w:space="0" w:color="auto"/>
              <w:left w:val="dotted" w:sz="4" w:space="0" w:color="auto"/>
              <w:bottom w:val="dotted" w:sz="4" w:space="0" w:color="auto"/>
              <w:right w:val="dotted" w:sz="4" w:space="0" w:color="auto"/>
            </w:tcBorders>
            <w:vAlign w:val="center"/>
          </w:tcPr>
          <w:p w14:paraId="4903CF3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tcBorders>
            <w:shd w:val="clear" w:color="auto" w:fill="auto"/>
            <w:noWrap/>
            <w:vAlign w:val="center"/>
          </w:tcPr>
          <w:p w14:paraId="3230A38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2FB60238" w14:textId="77777777" w:rsidTr="000029B5">
        <w:trPr>
          <w:trHeight w:val="20"/>
          <w:jc w:val="center"/>
        </w:trPr>
        <w:tc>
          <w:tcPr>
            <w:tcW w:w="1134" w:type="dxa"/>
            <w:tcBorders>
              <w:left w:val="nil"/>
              <w:right w:val="nil"/>
            </w:tcBorders>
            <w:shd w:val="clear" w:color="auto" w:fill="auto"/>
            <w:noWrap/>
            <w:tcMar>
              <w:left w:w="108" w:type="dxa"/>
            </w:tcMar>
            <w:vAlign w:val="center"/>
          </w:tcPr>
          <w:p w14:paraId="2B41AFE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12062CE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IIa</w:t>
            </w:r>
          </w:p>
        </w:tc>
        <w:tc>
          <w:tcPr>
            <w:tcW w:w="340" w:type="dxa"/>
            <w:tcBorders>
              <w:top w:val="dotted" w:sz="4" w:space="0" w:color="auto"/>
              <w:left w:val="nil"/>
              <w:bottom w:val="dotted" w:sz="4" w:space="0" w:color="auto"/>
              <w:right w:val="nil"/>
            </w:tcBorders>
            <w:shd w:val="clear" w:color="auto" w:fill="auto"/>
            <w:vAlign w:val="center"/>
          </w:tcPr>
          <w:p w14:paraId="11F64B2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bottom w:val="dotted" w:sz="4" w:space="0" w:color="auto"/>
              <w:right w:val="nil"/>
            </w:tcBorders>
            <w:shd w:val="clear" w:color="auto" w:fill="auto"/>
            <w:noWrap/>
            <w:vAlign w:val="center"/>
          </w:tcPr>
          <w:p w14:paraId="30AED756" w14:textId="77777777" w:rsidR="00111BD6" w:rsidRPr="00C50157" w:rsidRDefault="00111BD6" w:rsidP="00111BD6">
            <w:pPr>
              <w:spacing w:after="0" w:line="240" w:lineRule="auto"/>
              <w:rPr>
                <w:b/>
                <w:i/>
                <w:sz w:val="16"/>
                <w:szCs w:val="16"/>
              </w:rPr>
            </w:pPr>
            <w:r w:rsidRPr="00C50157">
              <w:rPr>
                <w:b/>
                <w:i/>
                <w:sz w:val="16"/>
                <w:szCs w:val="16"/>
              </w:rPr>
              <w:t>Bufo calamita</w:t>
            </w:r>
          </w:p>
        </w:tc>
        <w:tc>
          <w:tcPr>
            <w:tcW w:w="1746" w:type="dxa"/>
            <w:tcBorders>
              <w:top w:val="dotted" w:sz="4" w:space="0" w:color="auto"/>
              <w:left w:val="nil"/>
              <w:bottom w:val="dotted" w:sz="4" w:space="0" w:color="auto"/>
              <w:right w:val="nil"/>
            </w:tcBorders>
            <w:shd w:val="clear" w:color="auto" w:fill="auto"/>
            <w:noWrap/>
            <w:vAlign w:val="center"/>
          </w:tcPr>
          <w:p w14:paraId="3E87DDD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Crapaud calamite</w:t>
            </w:r>
          </w:p>
        </w:tc>
        <w:tc>
          <w:tcPr>
            <w:tcW w:w="421" w:type="dxa"/>
            <w:tcBorders>
              <w:top w:val="dotted" w:sz="4" w:space="0" w:color="auto"/>
              <w:left w:val="nil"/>
              <w:bottom w:val="dotted" w:sz="4" w:space="0" w:color="auto"/>
              <w:right w:val="single" w:sz="4" w:space="0" w:color="auto"/>
            </w:tcBorders>
            <w:vAlign w:val="center"/>
          </w:tcPr>
          <w:p w14:paraId="7D56C55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4DD8FF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E7FBC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2B1F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63600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79E9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6F3C13F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ED605E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23AC4FF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2485B99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392D821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21E3801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58D86E32" w14:textId="77777777" w:rsidTr="000029B5">
        <w:trPr>
          <w:trHeight w:val="20"/>
          <w:jc w:val="center"/>
        </w:trPr>
        <w:tc>
          <w:tcPr>
            <w:tcW w:w="1134" w:type="dxa"/>
            <w:tcBorders>
              <w:left w:val="nil"/>
              <w:right w:val="nil"/>
            </w:tcBorders>
            <w:shd w:val="clear" w:color="auto" w:fill="auto"/>
            <w:noWrap/>
            <w:tcMar>
              <w:left w:w="108" w:type="dxa"/>
            </w:tcMar>
            <w:vAlign w:val="center"/>
          </w:tcPr>
          <w:p w14:paraId="747FEE9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AF1054C"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3B652AE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DD</w:t>
            </w:r>
          </w:p>
        </w:tc>
        <w:tc>
          <w:tcPr>
            <w:tcW w:w="2370" w:type="dxa"/>
            <w:tcBorders>
              <w:top w:val="dotted" w:sz="4" w:space="0" w:color="auto"/>
              <w:left w:val="nil"/>
              <w:bottom w:val="dotted" w:sz="4" w:space="0" w:color="auto"/>
              <w:right w:val="nil"/>
            </w:tcBorders>
            <w:shd w:val="clear" w:color="auto" w:fill="auto"/>
            <w:noWrap/>
            <w:vAlign w:val="center"/>
          </w:tcPr>
          <w:p w14:paraId="332C7262" w14:textId="77777777" w:rsidR="00111BD6" w:rsidRPr="00C50157" w:rsidRDefault="00111BD6" w:rsidP="00111BD6">
            <w:pPr>
              <w:spacing w:after="0" w:line="240" w:lineRule="auto"/>
              <w:rPr>
                <w:b/>
                <w:i/>
                <w:sz w:val="16"/>
                <w:szCs w:val="16"/>
              </w:rPr>
            </w:pPr>
            <w:r w:rsidRPr="00C50157">
              <w:rPr>
                <w:b/>
                <w:i/>
                <w:sz w:val="16"/>
                <w:szCs w:val="16"/>
              </w:rPr>
              <w:t>Rana lessonae</w:t>
            </w:r>
          </w:p>
        </w:tc>
        <w:tc>
          <w:tcPr>
            <w:tcW w:w="1746" w:type="dxa"/>
            <w:tcBorders>
              <w:top w:val="dotted" w:sz="4" w:space="0" w:color="auto"/>
              <w:left w:val="nil"/>
              <w:bottom w:val="dotted" w:sz="4" w:space="0" w:color="auto"/>
              <w:right w:val="nil"/>
            </w:tcBorders>
            <w:shd w:val="clear" w:color="auto" w:fill="auto"/>
            <w:noWrap/>
            <w:vAlign w:val="center"/>
          </w:tcPr>
          <w:p w14:paraId="4B2CDA7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Grenouille de Lessona</w:t>
            </w:r>
          </w:p>
        </w:tc>
        <w:tc>
          <w:tcPr>
            <w:tcW w:w="421" w:type="dxa"/>
            <w:tcBorders>
              <w:top w:val="dotted" w:sz="4" w:space="0" w:color="auto"/>
              <w:left w:val="nil"/>
              <w:bottom w:val="dotted" w:sz="4" w:space="0" w:color="auto"/>
              <w:right w:val="single" w:sz="4" w:space="0" w:color="auto"/>
            </w:tcBorders>
            <w:vAlign w:val="center"/>
          </w:tcPr>
          <w:p w14:paraId="12C6D2C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091600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CF14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615F2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8C28A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0014B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1528659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49CD030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8FAFD5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2FD5B07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33E0D35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tcBorders>
            <w:shd w:val="clear" w:color="auto" w:fill="auto"/>
            <w:noWrap/>
            <w:vAlign w:val="center"/>
          </w:tcPr>
          <w:p w14:paraId="5317F32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69C7C02B" w14:textId="77777777" w:rsidTr="000029B5">
        <w:trPr>
          <w:trHeight w:val="20"/>
          <w:jc w:val="center"/>
        </w:trPr>
        <w:tc>
          <w:tcPr>
            <w:tcW w:w="1134" w:type="dxa"/>
            <w:tcBorders>
              <w:left w:val="nil"/>
              <w:right w:val="nil"/>
            </w:tcBorders>
            <w:shd w:val="clear" w:color="auto" w:fill="auto"/>
            <w:noWrap/>
            <w:tcMar>
              <w:left w:w="108" w:type="dxa"/>
            </w:tcMar>
            <w:vAlign w:val="center"/>
          </w:tcPr>
          <w:p w14:paraId="0208492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12EA767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47CEA5C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dotted" w:sz="4" w:space="0" w:color="auto"/>
              <w:left w:val="nil"/>
              <w:bottom w:val="dotted" w:sz="4" w:space="0" w:color="auto"/>
              <w:right w:val="nil"/>
            </w:tcBorders>
            <w:shd w:val="clear" w:color="auto" w:fill="auto"/>
            <w:noWrap/>
            <w:vAlign w:val="center"/>
          </w:tcPr>
          <w:p w14:paraId="5DBA4371" w14:textId="77777777" w:rsidR="00111BD6" w:rsidRPr="00C50157" w:rsidRDefault="00111BD6" w:rsidP="00111BD6">
            <w:pPr>
              <w:spacing w:after="0" w:line="240" w:lineRule="auto"/>
              <w:rPr>
                <w:b/>
                <w:i/>
                <w:sz w:val="16"/>
                <w:szCs w:val="16"/>
              </w:rPr>
            </w:pPr>
            <w:r w:rsidRPr="00C50157">
              <w:rPr>
                <w:b/>
                <w:i/>
                <w:sz w:val="16"/>
                <w:szCs w:val="16"/>
              </w:rPr>
              <w:t>Alytes obstetricans</w:t>
            </w:r>
          </w:p>
        </w:tc>
        <w:tc>
          <w:tcPr>
            <w:tcW w:w="1746" w:type="dxa"/>
            <w:tcBorders>
              <w:top w:val="dotted" w:sz="4" w:space="0" w:color="auto"/>
              <w:left w:val="nil"/>
              <w:bottom w:val="dotted" w:sz="4" w:space="0" w:color="auto"/>
              <w:right w:val="nil"/>
            </w:tcBorders>
            <w:shd w:val="clear" w:color="auto" w:fill="auto"/>
            <w:noWrap/>
            <w:vAlign w:val="center"/>
          </w:tcPr>
          <w:p w14:paraId="4DBA2DD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Alyte accoucheur</w:t>
            </w:r>
          </w:p>
        </w:tc>
        <w:tc>
          <w:tcPr>
            <w:tcW w:w="421" w:type="dxa"/>
            <w:tcBorders>
              <w:top w:val="dotted" w:sz="4" w:space="0" w:color="auto"/>
              <w:left w:val="nil"/>
              <w:bottom w:val="dotted" w:sz="4" w:space="0" w:color="auto"/>
              <w:right w:val="single" w:sz="4" w:space="0" w:color="auto"/>
            </w:tcBorders>
            <w:vAlign w:val="center"/>
          </w:tcPr>
          <w:p w14:paraId="7A7CE77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4C7DA8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1840D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7C6E5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A1F19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BD527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3010A22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092A6C1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3B82979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BFE236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FA1961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7508B2F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116B412B" w14:textId="77777777" w:rsidTr="000029B5">
        <w:trPr>
          <w:trHeight w:val="20"/>
          <w:jc w:val="center"/>
        </w:trPr>
        <w:tc>
          <w:tcPr>
            <w:tcW w:w="1134" w:type="dxa"/>
            <w:tcBorders>
              <w:left w:val="nil"/>
              <w:right w:val="nil"/>
            </w:tcBorders>
            <w:shd w:val="clear" w:color="auto" w:fill="auto"/>
            <w:noWrap/>
            <w:tcMar>
              <w:left w:w="108" w:type="dxa"/>
            </w:tcMar>
            <w:vAlign w:val="center"/>
          </w:tcPr>
          <w:p w14:paraId="2F24223D"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842583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IIb</w:t>
            </w:r>
          </w:p>
        </w:tc>
        <w:tc>
          <w:tcPr>
            <w:tcW w:w="340" w:type="dxa"/>
            <w:tcBorders>
              <w:left w:val="nil"/>
              <w:bottom w:val="dotted" w:sz="4" w:space="0" w:color="auto"/>
              <w:right w:val="nil"/>
            </w:tcBorders>
            <w:shd w:val="clear" w:color="auto" w:fill="auto"/>
            <w:vAlign w:val="center"/>
          </w:tcPr>
          <w:p w14:paraId="443F694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DD</w:t>
            </w:r>
          </w:p>
        </w:tc>
        <w:tc>
          <w:tcPr>
            <w:tcW w:w="2370" w:type="dxa"/>
            <w:tcBorders>
              <w:left w:val="nil"/>
              <w:bottom w:val="dotted" w:sz="4" w:space="0" w:color="auto"/>
              <w:right w:val="nil"/>
            </w:tcBorders>
            <w:shd w:val="clear" w:color="auto" w:fill="auto"/>
            <w:noWrap/>
            <w:vAlign w:val="center"/>
          </w:tcPr>
          <w:p w14:paraId="4FB6E28C" w14:textId="77777777" w:rsidR="00111BD6" w:rsidRPr="00C50157" w:rsidRDefault="00111BD6" w:rsidP="00111BD6">
            <w:pPr>
              <w:spacing w:after="0" w:line="240" w:lineRule="auto"/>
              <w:rPr>
                <w:b/>
                <w:i/>
                <w:sz w:val="16"/>
                <w:szCs w:val="16"/>
              </w:rPr>
            </w:pPr>
            <w:r>
              <w:rPr>
                <w:b/>
                <w:i/>
                <w:sz w:val="16"/>
                <w:szCs w:val="16"/>
              </w:rPr>
              <w:t>Rana kl. esculenta</w:t>
            </w:r>
          </w:p>
        </w:tc>
        <w:tc>
          <w:tcPr>
            <w:tcW w:w="1746" w:type="dxa"/>
            <w:tcBorders>
              <w:left w:val="nil"/>
              <w:bottom w:val="dotted" w:sz="4" w:space="0" w:color="auto"/>
              <w:right w:val="nil"/>
            </w:tcBorders>
            <w:shd w:val="clear" w:color="auto" w:fill="auto"/>
            <w:noWrap/>
            <w:vAlign w:val="center"/>
          </w:tcPr>
          <w:p w14:paraId="361DE43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Grenouille verte</w:t>
            </w:r>
          </w:p>
        </w:tc>
        <w:tc>
          <w:tcPr>
            <w:tcW w:w="421" w:type="dxa"/>
            <w:tcBorders>
              <w:left w:val="nil"/>
              <w:bottom w:val="dotted" w:sz="4" w:space="0" w:color="auto"/>
              <w:right w:val="single" w:sz="4" w:space="0" w:color="auto"/>
            </w:tcBorders>
            <w:vAlign w:val="center"/>
          </w:tcPr>
          <w:p w14:paraId="33C8ACC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349A35B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1B0BE0B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1B86C2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B1ACDD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1E56B21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7EFB6DD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0EB23F4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733579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7B44E4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1B2B5DB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69B64B1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5685C676" w14:textId="77777777" w:rsidTr="000029B5">
        <w:trPr>
          <w:trHeight w:val="20"/>
          <w:jc w:val="center"/>
        </w:trPr>
        <w:tc>
          <w:tcPr>
            <w:tcW w:w="1134" w:type="dxa"/>
            <w:tcBorders>
              <w:left w:val="nil"/>
              <w:right w:val="nil"/>
            </w:tcBorders>
            <w:shd w:val="clear" w:color="auto" w:fill="auto"/>
            <w:noWrap/>
            <w:tcMar>
              <w:left w:w="108" w:type="dxa"/>
            </w:tcMar>
            <w:vAlign w:val="center"/>
          </w:tcPr>
          <w:p w14:paraId="5AAFCE9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596152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09B67B3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dotted" w:sz="4" w:space="0" w:color="auto"/>
              <w:left w:val="nil"/>
              <w:right w:val="nil"/>
            </w:tcBorders>
            <w:shd w:val="clear" w:color="auto" w:fill="auto"/>
            <w:noWrap/>
            <w:vAlign w:val="center"/>
          </w:tcPr>
          <w:p w14:paraId="38A2DFF4" w14:textId="77777777" w:rsidR="00111BD6" w:rsidRPr="00C50157" w:rsidRDefault="00111BD6" w:rsidP="00111BD6">
            <w:pPr>
              <w:spacing w:after="0" w:line="240" w:lineRule="auto"/>
              <w:rPr>
                <w:b/>
                <w:i/>
                <w:sz w:val="16"/>
                <w:szCs w:val="16"/>
              </w:rPr>
            </w:pPr>
            <w:r w:rsidRPr="00C50157">
              <w:rPr>
                <w:b/>
                <w:i/>
                <w:sz w:val="16"/>
                <w:szCs w:val="16"/>
              </w:rPr>
              <w:t>Ichthyosaura alpestris</w:t>
            </w:r>
          </w:p>
        </w:tc>
        <w:tc>
          <w:tcPr>
            <w:tcW w:w="1746" w:type="dxa"/>
            <w:tcBorders>
              <w:top w:val="dotted" w:sz="4" w:space="0" w:color="auto"/>
              <w:left w:val="nil"/>
              <w:right w:val="nil"/>
            </w:tcBorders>
            <w:shd w:val="clear" w:color="auto" w:fill="auto"/>
            <w:noWrap/>
            <w:vAlign w:val="center"/>
          </w:tcPr>
          <w:p w14:paraId="5B7652B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Triton alpestre</w:t>
            </w:r>
          </w:p>
        </w:tc>
        <w:tc>
          <w:tcPr>
            <w:tcW w:w="421" w:type="dxa"/>
            <w:tcBorders>
              <w:top w:val="dotted" w:sz="4" w:space="0" w:color="auto"/>
              <w:left w:val="nil"/>
              <w:right w:val="single" w:sz="4" w:space="0" w:color="auto"/>
            </w:tcBorders>
            <w:vAlign w:val="center"/>
          </w:tcPr>
          <w:p w14:paraId="6550A78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6237A67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0BFA9E9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8A3D66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064564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144EB21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2A13F7F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5B1BF0F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9F7AC0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D8ED41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3B6B70D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23D5A77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5197C3DE" w14:textId="77777777" w:rsidTr="000029B5">
        <w:trPr>
          <w:trHeight w:val="20"/>
          <w:jc w:val="center"/>
        </w:trPr>
        <w:tc>
          <w:tcPr>
            <w:tcW w:w="1134" w:type="dxa"/>
            <w:tcBorders>
              <w:left w:val="nil"/>
              <w:right w:val="nil"/>
            </w:tcBorders>
            <w:shd w:val="clear" w:color="auto" w:fill="auto"/>
            <w:noWrap/>
            <w:tcMar>
              <w:left w:w="108" w:type="dxa"/>
            </w:tcMar>
            <w:vAlign w:val="center"/>
          </w:tcPr>
          <w:p w14:paraId="651B74F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963B266"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0BFDE81"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4BC7C079" w14:textId="77777777" w:rsidR="00111BD6" w:rsidRPr="00C50157" w:rsidRDefault="00111BD6" w:rsidP="00111BD6">
            <w:pPr>
              <w:spacing w:after="0" w:line="240" w:lineRule="auto"/>
              <w:rPr>
                <w:b/>
                <w:i/>
                <w:sz w:val="16"/>
                <w:szCs w:val="16"/>
              </w:rPr>
            </w:pPr>
            <w:r w:rsidRPr="00C50157">
              <w:rPr>
                <w:b/>
                <w:i/>
                <w:sz w:val="16"/>
                <w:szCs w:val="16"/>
              </w:rPr>
              <w:t>Lissotriton helveticus</w:t>
            </w:r>
          </w:p>
        </w:tc>
        <w:tc>
          <w:tcPr>
            <w:tcW w:w="1746" w:type="dxa"/>
            <w:tcBorders>
              <w:left w:val="nil"/>
              <w:right w:val="nil"/>
            </w:tcBorders>
            <w:shd w:val="clear" w:color="auto" w:fill="auto"/>
            <w:noWrap/>
            <w:vAlign w:val="center"/>
          </w:tcPr>
          <w:p w14:paraId="492FB1F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Triton palmé</w:t>
            </w:r>
          </w:p>
        </w:tc>
        <w:tc>
          <w:tcPr>
            <w:tcW w:w="421" w:type="dxa"/>
            <w:tcBorders>
              <w:left w:val="nil"/>
              <w:right w:val="single" w:sz="4" w:space="0" w:color="auto"/>
            </w:tcBorders>
            <w:vAlign w:val="center"/>
          </w:tcPr>
          <w:p w14:paraId="45CBC3B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5206C5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37EA3C0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00D7EE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0CA642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3F6FCAE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3EC90C3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41E6683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F38850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65369B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90AFF4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35EFF50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324820D5" w14:textId="77777777" w:rsidTr="000029B5">
        <w:trPr>
          <w:trHeight w:val="20"/>
          <w:jc w:val="center"/>
        </w:trPr>
        <w:tc>
          <w:tcPr>
            <w:tcW w:w="1134" w:type="dxa"/>
            <w:tcBorders>
              <w:left w:val="nil"/>
              <w:right w:val="nil"/>
            </w:tcBorders>
            <w:shd w:val="clear" w:color="auto" w:fill="auto"/>
            <w:noWrap/>
            <w:tcMar>
              <w:left w:w="108" w:type="dxa"/>
            </w:tcMar>
            <w:vAlign w:val="center"/>
          </w:tcPr>
          <w:p w14:paraId="4641E99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69AA82A5"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4D62D06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62E1DECD" w14:textId="77777777" w:rsidR="00111BD6" w:rsidRPr="00C50157" w:rsidRDefault="00111BD6" w:rsidP="00111BD6">
            <w:pPr>
              <w:spacing w:after="0" w:line="240" w:lineRule="auto"/>
              <w:rPr>
                <w:b/>
                <w:i/>
                <w:sz w:val="16"/>
                <w:szCs w:val="16"/>
              </w:rPr>
            </w:pPr>
            <w:r w:rsidRPr="00C50157">
              <w:rPr>
                <w:b/>
                <w:i/>
                <w:sz w:val="16"/>
                <w:szCs w:val="16"/>
              </w:rPr>
              <w:t>Lissotriton vulgaris</w:t>
            </w:r>
          </w:p>
        </w:tc>
        <w:tc>
          <w:tcPr>
            <w:tcW w:w="1746" w:type="dxa"/>
            <w:tcBorders>
              <w:left w:val="nil"/>
              <w:bottom w:val="dotted" w:sz="4" w:space="0" w:color="auto"/>
              <w:right w:val="nil"/>
            </w:tcBorders>
            <w:shd w:val="clear" w:color="auto" w:fill="auto"/>
            <w:noWrap/>
            <w:vAlign w:val="center"/>
          </w:tcPr>
          <w:p w14:paraId="0E2D411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Triton ponctué</w:t>
            </w:r>
          </w:p>
        </w:tc>
        <w:tc>
          <w:tcPr>
            <w:tcW w:w="421" w:type="dxa"/>
            <w:tcBorders>
              <w:left w:val="nil"/>
              <w:bottom w:val="dotted" w:sz="4" w:space="0" w:color="auto"/>
              <w:right w:val="single" w:sz="4" w:space="0" w:color="auto"/>
            </w:tcBorders>
            <w:vAlign w:val="center"/>
          </w:tcPr>
          <w:p w14:paraId="7926779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53C738E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1CDE7D0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1E6FA5E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C3D3EE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right w:val="dotted" w:sz="4" w:space="0" w:color="auto"/>
            </w:tcBorders>
            <w:shd w:val="clear" w:color="auto" w:fill="auto"/>
            <w:noWrap/>
            <w:vAlign w:val="center"/>
          </w:tcPr>
          <w:p w14:paraId="14A2FA8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B7232B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77103AE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4B047A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9BA5B4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3D4CFC8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dotted" w:sz="4" w:space="0" w:color="auto"/>
            </w:tcBorders>
            <w:shd w:val="clear" w:color="auto" w:fill="auto"/>
            <w:noWrap/>
            <w:vAlign w:val="center"/>
          </w:tcPr>
          <w:p w14:paraId="4D7F937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13311C11" w14:textId="77777777" w:rsidTr="000029B5">
        <w:trPr>
          <w:trHeight w:val="20"/>
          <w:jc w:val="center"/>
        </w:trPr>
        <w:tc>
          <w:tcPr>
            <w:tcW w:w="1134" w:type="dxa"/>
            <w:tcBorders>
              <w:left w:val="nil"/>
              <w:right w:val="nil"/>
            </w:tcBorders>
            <w:shd w:val="clear" w:color="auto" w:fill="auto"/>
            <w:noWrap/>
            <w:tcMar>
              <w:left w:w="108" w:type="dxa"/>
            </w:tcMar>
            <w:vAlign w:val="center"/>
          </w:tcPr>
          <w:p w14:paraId="1420497F"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35B056D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III</w:t>
            </w:r>
          </w:p>
        </w:tc>
        <w:tc>
          <w:tcPr>
            <w:tcW w:w="340" w:type="dxa"/>
            <w:tcBorders>
              <w:top w:val="dotted" w:sz="4" w:space="0" w:color="auto"/>
              <w:left w:val="nil"/>
              <w:right w:val="nil"/>
            </w:tcBorders>
            <w:shd w:val="clear" w:color="auto" w:fill="auto"/>
            <w:vAlign w:val="center"/>
          </w:tcPr>
          <w:p w14:paraId="4901524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dotted" w:sz="4" w:space="0" w:color="auto"/>
              <w:left w:val="nil"/>
              <w:right w:val="nil"/>
            </w:tcBorders>
            <w:shd w:val="clear" w:color="auto" w:fill="auto"/>
            <w:noWrap/>
            <w:vAlign w:val="center"/>
          </w:tcPr>
          <w:p w14:paraId="52BF0AAB" w14:textId="77777777" w:rsidR="00111BD6" w:rsidRPr="00C50157" w:rsidRDefault="00111BD6" w:rsidP="00111BD6">
            <w:pPr>
              <w:spacing w:after="0" w:line="240" w:lineRule="auto"/>
              <w:rPr>
                <w:b/>
                <w:i/>
                <w:sz w:val="16"/>
                <w:szCs w:val="16"/>
              </w:rPr>
            </w:pPr>
            <w:r w:rsidRPr="00C50157">
              <w:rPr>
                <w:b/>
                <w:i/>
                <w:sz w:val="16"/>
                <w:szCs w:val="16"/>
              </w:rPr>
              <w:t>Bufo bufo</w:t>
            </w:r>
          </w:p>
        </w:tc>
        <w:tc>
          <w:tcPr>
            <w:tcW w:w="1746" w:type="dxa"/>
            <w:tcBorders>
              <w:top w:val="dotted" w:sz="4" w:space="0" w:color="auto"/>
              <w:left w:val="nil"/>
              <w:right w:val="nil"/>
            </w:tcBorders>
            <w:shd w:val="clear" w:color="auto" w:fill="auto"/>
            <w:noWrap/>
            <w:vAlign w:val="center"/>
          </w:tcPr>
          <w:p w14:paraId="060932E4"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Crapaud commun</w:t>
            </w:r>
          </w:p>
        </w:tc>
        <w:tc>
          <w:tcPr>
            <w:tcW w:w="421" w:type="dxa"/>
            <w:tcBorders>
              <w:top w:val="dotted" w:sz="4" w:space="0" w:color="auto"/>
              <w:left w:val="nil"/>
              <w:right w:val="single" w:sz="4" w:space="0" w:color="auto"/>
            </w:tcBorders>
            <w:vAlign w:val="center"/>
          </w:tcPr>
          <w:p w14:paraId="29F2167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754B19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172CD57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E058B7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5C3791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570A528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420D150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0AED984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7F7754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4B5AA89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700372F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4F5F399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67AFEDAD" w14:textId="77777777" w:rsidTr="000029B5">
        <w:trPr>
          <w:trHeight w:val="20"/>
          <w:jc w:val="center"/>
        </w:trPr>
        <w:tc>
          <w:tcPr>
            <w:tcW w:w="1134" w:type="dxa"/>
            <w:tcBorders>
              <w:left w:val="nil"/>
              <w:bottom w:val="single" w:sz="4" w:space="0" w:color="auto"/>
              <w:right w:val="nil"/>
            </w:tcBorders>
            <w:shd w:val="clear" w:color="auto" w:fill="auto"/>
            <w:noWrap/>
            <w:tcMar>
              <w:left w:w="108" w:type="dxa"/>
            </w:tcMar>
            <w:vAlign w:val="center"/>
          </w:tcPr>
          <w:p w14:paraId="5E0E733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single" w:sz="4" w:space="0" w:color="auto"/>
              <w:right w:val="nil"/>
            </w:tcBorders>
            <w:shd w:val="clear" w:color="auto" w:fill="auto"/>
            <w:vAlign w:val="center"/>
          </w:tcPr>
          <w:p w14:paraId="6B670A47"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single" w:sz="4" w:space="0" w:color="auto"/>
              <w:right w:val="nil"/>
            </w:tcBorders>
            <w:shd w:val="clear" w:color="auto" w:fill="auto"/>
            <w:vAlign w:val="center"/>
          </w:tcPr>
          <w:p w14:paraId="6B0224F3"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single" w:sz="4" w:space="0" w:color="auto"/>
              <w:right w:val="nil"/>
            </w:tcBorders>
            <w:shd w:val="clear" w:color="auto" w:fill="auto"/>
            <w:noWrap/>
            <w:vAlign w:val="center"/>
          </w:tcPr>
          <w:p w14:paraId="4C50727E" w14:textId="77777777" w:rsidR="00111BD6" w:rsidRPr="00C50157" w:rsidRDefault="00111BD6" w:rsidP="00111BD6">
            <w:pPr>
              <w:spacing w:after="0" w:line="240" w:lineRule="auto"/>
              <w:rPr>
                <w:b/>
                <w:i/>
                <w:sz w:val="16"/>
                <w:szCs w:val="16"/>
              </w:rPr>
            </w:pPr>
            <w:r w:rsidRPr="00C50157">
              <w:rPr>
                <w:b/>
                <w:i/>
                <w:sz w:val="16"/>
                <w:szCs w:val="16"/>
              </w:rPr>
              <w:t>Rana temporaria</w:t>
            </w:r>
          </w:p>
        </w:tc>
        <w:tc>
          <w:tcPr>
            <w:tcW w:w="1746" w:type="dxa"/>
            <w:tcBorders>
              <w:left w:val="nil"/>
              <w:bottom w:val="single" w:sz="4" w:space="0" w:color="auto"/>
              <w:right w:val="nil"/>
            </w:tcBorders>
            <w:shd w:val="clear" w:color="auto" w:fill="auto"/>
            <w:noWrap/>
            <w:vAlign w:val="center"/>
          </w:tcPr>
          <w:p w14:paraId="45451B1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Grenouille rousse</w:t>
            </w:r>
          </w:p>
        </w:tc>
        <w:tc>
          <w:tcPr>
            <w:tcW w:w="421" w:type="dxa"/>
            <w:tcBorders>
              <w:left w:val="nil"/>
              <w:bottom w:val="single" w:sz="4" w:space="0" w:color="auto"/>
              <w:right w:val="single" w:sz="4" w:space="0" w:color="auto"/>
            </w:tcBorders>
            <w:vAlign w:val="center"/>
          </w:tcPr>
          <w:p w14:paraId="072E5BD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single" w:sz="4" w:space="0" w:color="auto"/>
              <w:right w:val="dotted" w:sz="4" w:space="0" w:color="auto"/>
            </w:tcBorders>
            <w:shd w:val="clear" w:color="auto" w:fill="auto"/>
            <w:noWrap/>
            <w:vAlign w:val="center"/>
          </w:tcPr>
          <w:p w14:paraId="1885157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right w:val="dotted" w:sz="4" w:space="0" w:color="auto"/>
            </w:tcBorders>
            <w:shd w:val="clear" w:color="auto" w:fill="auto"/>
            <w:noWrap/>
            <w:vAlign w:val="center"/>
          </w:tcPr>
          <w:p w14:paraId="4494C34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1A14673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1BC87C7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right w:val="dotted" w:sz="4" w:space="0" w:color="auto"/>
            </w:tcBorders>
            <w:shd w:val="clear" w:color="auto" w:fill="auto"/>
            <w:noWrap/>
            <w:vAlign w:val="center"/>
          </w:tcPr>
          <w:p w14:paraId="755B2EF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single" w:sz="4" w:space="0" w:color="auto"/>
              <w:right w:val="dotted" w:sz="4" w:space="0" w:color="auto"/>
            </w:tcBorders>
            <w:vAlign w:val="center"/>
          </w:tcPr>
          <w:p w14:paraId="4625250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single" w:sz="4" w:space="0" w:color="auto"/>
              <w:right w:val="dotted" w:sz="4" w:space="0" w:color="auto"/>
            </w:tcBorders>
            <w:vAlign w:val="center"/>
          </w:tcPr>
          <w:p w14:paraId="1A0B387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3B8217C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08D7126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single" w:sz="4" w:space="0" w:color="auto"/>
              <w:right w:val="dotted" w:sz="4" w:space="0" w:color="auto"/>
            </w:tcBorders>
            <w:vAlign w:val="center"/>
          </w:tcPr>
          <w:p w14:paraId="3DE8A1A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tcBorders>
            <w:shd w:val="clear" w:color="auto" w:fill="auto"/>
            <w:noWrap/>
            <w:vAlign w:val="center"/>
          </w:tcPr>
          <w:p w14:paraId="208D4C2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4DF4BF0C" w14:textId="77777777" w:rsidTr="000029B5">
        <w:trPr>
          <w:trHeight w:val="20"/>
          <w:jc w:val="center"/>
        </w:trPr>
        <w:tc>
          <w:tcPr>
            <w:tcW w:w="1134" w:type="dxa"/>
            <w:tcBorders>
              <w:top w:val="single" w:sz="4" w:space="0" w:color="auto"/>
              <w:left w:val="nil"/>
              <w:right w:val="nil"/>
            </w:tcBorders>
            <w:shd w:val="clear" w:color="auto" w:fill="auto"/>
            <w:noWrap/>
            <w:tcMar>
              <w:left w:w="108" w:type="dxa"/>
            </w:tcMar>
            <w:vAlign w:val="center"/>
          </w:tcPr>
          <w:p w14:paraId="633E00C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Reptiles</w:t>
            </w:r>
          </w:p>
        </w:tc>
        <w:tc>
          <w:tcPr>
            <w:tcW w:w="510" w:type="dxa"/>
            <w:tcBorders>
              <w:top w:val="single" w:sz="4" w:space="0" w:color="auto"/>
              <w:left w:val="nil"/>
              <w:right w:val="nil"/>
            </w:tcBorders>
            <w:shd w:val="clear" w:color="auto" w:fill="auto"/>
            <w:vAlign w:val="center"/>
          </w:tcPr>
          <w:p w14:paraId="5CB1BB7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IIa</w:t>
            </w:r>
          </w:p>
        </w:tc>
        <w:tc>
          <w:tcPr>
            <w:tcW w:w="340" w:type="dxa"/>
            <w:tcBorders>
              <w:top w:val="single" w:sz="4" w:space="0" w:color="auto"/>
              <w:left w:val="nil"/>
              <w:bottom w:val="dotted" w:sz="4" w:space="0" w:color="auto"/>
              <w:right w:val="nil"/>
            </w:tcBorders>
            <w:shd w:val="clear" w:color="auto" w:fill="auto"/>
            <w:vAlign w:val="center"/>
          </w:tcPr>
          <w:p w14:paraId="2970F1B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single" w:sz="4" w:space="0" w:color="auto"/>
              <w:left w:val="nil"/>
              <w:bottom w:val="dotted" w:sz="4" w:space="0" w:color="auto"/>
              <w:right w:val="nil"/>
            </w:tcBorders>
            <w:shd w:val="clear" w:color="auto" w:fill="auto"/>
            <w:noWrap/>
            <w:vAlign w:val="center"/>
          </w:tcPr>
          <w:p w14:paraId="6CF693A8" w14:textId="77777777" w:rsidR="00111BD6" w:rsidRPr="00C50157" w:rsidRDefault="00111BD6" w:rsidP="00111BD6">
            <w:pPr>
              <w:spacing w:after="0" w:line="240" w:lineRule="auto"/>
              <w:rPr>
                <w:b/>
                <w:i/>
                <w:sz w:val="16"/>
                <w:szCs w:val="16"/>
              </w:rPr>
            </w:pPr>
            <w:r w:rsidRPr="00C50157">
              <w:rPr>
                <w:b/>
                <w:i/>
                <w:sz w:val="16"/>
                <w:szCs w:val="16"/>
              </w:rPr>
              <w:t>Lacerta agilis</w:t>
            </w:r>
          </w:p>
        </w:tc>
        <w:tc>
          <w:tcPr>
            <w:tcW w:w="1746" w:type="dxa"/>
            <w:tcBorders>
              <w:top w:val="single" w:sz="4" w:space="0" w:color="auto"/>
              <w:left w:val="nil"/>
              <w:bottom w:val="dotted" w:sz="4" w:space="0" w:color="auto"/>
              <w:right w:val="nil"/>
            </w:tcBorders>
            <w:shd w:val="clear" w:color="auto" w:fill="auto"/>
            <w:noWrap/>
            <w:vAlign w:val="center"/>
          </w:tcPr>
          <w:p w14:paraId="4A8B967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Lézard des souches</w:t>
            </w:r>
          </w:p>
        </w:tc>
        <w:tc>
          <w:tcPr>
            <w:tcW w:w="421" w:type="dxa"/>
            <w:tcBorders>
              <w:top w:val="single" w:sz="4" w:space="0" w:color="auto"/>
              <w:left w:val="nil"/>
              <w:bottom w:val="dotted" w:sz="4" w:space="0" w:color="auto"/>
              <w:right w:val="single" w:sz="4" w:space="0" w:color="auto"/>
            </w:tcBorders>
            <w:vAlign w:val="center"/>
          </w:tcPr>
          <w:p w14:paraId="6818CFA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bottom w:val="dotted" w:sz="4" w:space="0" w:color="auto"/>
              <w:right w:val="dotted" w:sz="4" w:space="0" w:color="auto"/>
            </w:tcBorders>
            <w:shd w:val="clear" w:color="auto" w:fill="auto"/>
            <w:noWrap/>
            <w:vAlign w:val="center"/>
          </w:tcPr>
          <w:p w14:paraId="1AE3849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561D0B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49204F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0D4EF1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3E609A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0B0CDE2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07B4390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27FC320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1118461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6B46548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tcBorders>
            <w:shd w:val="clear" w:color="auto" w:fill="auto"/>
            <w:noWrap/>
            <w:vAlign w:val="center"/>
          </w:tcPr>
          <w:p w14:paraId="0426576E"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7860A52" w14:textId="77777777" w:rsidTr="000029B5">
        <w:trPr>
          <w:trHeight w:val="20"/>
          <w:jc w:val="center"/>
        </w:trPr>
        <w:tc>
          <w:tcPr>
            <w:tcW w:w="1134" w:type="dxa"/>
            <w:tcBorders>
              <w:left w:val="nil"/>
              <w:right w:val="nil"/>
            </w:tcBorders>
            <w:shd w:val="clear" w:color="auto" w:fill="auto"/>
            <w:noWrap/>
            <w:tcMar>
              <w:left w:w="108" w:type="dxa"/>
            </w:tcMar>
            <w:vAlign w:val="center"/>
          </w:tcPr>
          <w:p w14:paraId="4152100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43D4F6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3F1D10F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bottom w:val="dotted" w:sz="4" w:space="0" w:color="auto"/>
              <w:right w:val="nil"/>
            </w:tcBorders>
            <w:shd w:val="clear" w:color="auto" w:fill="auto"/>
            <w:noWrap/>
            <w:vAlign w:val="center"/>
          </w:tcPr>
          <w:p w14:paraId="5920C40C" w14:textId="77777777" w:rsidR="00111BD6" w:rsidRPr="00C50157" w:rsidRDefault="00111BD6" w:rsidP="00111BD6">
            <w:pPr>
              <w:spacing w:after="0" w:line="240" w:lineRule="auto"/>
              <w:rPr>
                <w:b/>
                <w:i/>
                <w:sz w:val="16"/>
                <w:szCs w:val="16"/>
              </w:rPr>
            </w:pPr>
            <w:r w:rsidRPr="00C50157">
              <w:rPr>
                <w:b/>
                <w:i/>
                <w:sz w:val="16"/>
                <w:szCs w:val="16"/>
              </w:rPr>
              <w:t>Coronella austriaca</w:t>
            </w:r>
          </w:p>
        </w:tc>
        <w:tc>
          <w:tcPr>
            <w:tcW w:w="1746" w:type="dxa"/>
            <w:tcBorders>
              <w:top w:val="dotted" w:sz="4" w:space="0" w:color="auto"/>
              <w:left w:val="nil"/>
              <w:bottom w:val="dotted" w:sz="4" w:space="0" w:color="auto"/>
              <w:right w:val="nil"/>
            </w:tcBorders>
            <w:shd w:val="clear" w:color="auto" w:fill="auto"/>
            <w:noWrap/>
            <w:vAlign w:val="center"/>
          </w:tcPr>
          <w:p w14:paraId="590DE4E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Coronelle</w:t>
            </w:r>
          </w:p>
        </w:tc>
        <w:tc>
          <w:tcPr>
            <w:tcW w:w="421" w:type="dxa"/>
            <w:tcBorders>
              <w:top w:val="dotted" w:sz="4" w:space="0" w:color="auto"/>
              <w:left w:val="nil"/>
              <w:bottom w:val="dotted" w:sz="4" w:space="0" w:color="auto"/>
              <w:right w:val="single" w:sz="4" w:space="0" w:color="auto"/>
            </w:tcBorders>
            <w:vAlign w:val="center"/>
          </w:tcPr>
          <w:p w14:paraId="0513B5B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02EAC4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94239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6451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5C9FE"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92DD0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D373C5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B1403F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9EA0E4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333707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76DA26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tcBorders>
            <w:shd w:val="clear" w:color="auto" w:fill="auto"/>
            <w:noWrap/>
            <w:vAlign w:val="center"/>
          </w:tcPr>
          <w:p w14:paraId="73FC0CD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7AB349CC" w14:textId="77777777" w:rsidTr="000029B5">
        <w:trPr>
          <w:trHeight w:val="20"/>
          <w:jc w:val="center"/>
        </w:trPr>
        <w:tc>
          <w:tcPr>
            <w:tcW w:w="1134" w:type="dxa"/>
            <w:tcBorders>
              <w:left w:val="nil"/>
              <w:right w:val="nil"/>
            </w:tcBorders>
            <w:shd w:val="clear" w:color="auto" w:fill="auto"/>
            <w:noWrap/>
            <w:tcMar>
              <w:left w:w="108" w:type="dxa"/>
            </w:tcMar>
            <w:vAlign w:val="center"/>
          </w:tcPr>
          <w:p w14:paraId="5C46C0D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21608B70"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0FD21C4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NT</w:t>
            </w:r>
          </w:p>
        </w:tc>
        <w:tc>
          <w:tcPr>
            <w:tcW w:w="2370" w:type="dxa"/>
            <w:tcBorders>
              <w:top w:val="dotted" w:sz="4" w:space="0" w:color="auto"/>
              <w:left w:val="nil"/>
              <w:bottom w:val="dotted" w:sz="4" w:space="0" w:color="auto"/>
              <w:right w:val="nil"/>
            </w:tcBorders>
            <w:shd w:val="clear" w:color="auto" w:fill="auto"/>
            <w:noWrap/>
            <w:vAlign w:val="center"/>
          </w:tcPr>
          <w:p w14:paraId="0A93D2C5" w14:textId="77777777" w:rsidR="00111BD6" w:rsidRPr="00C50157" w:rsidRDefault="00111BD6" w:rsidP="00111BD6">
            <w:pPr>
              <w:spacing w:after="0" w:line="240" w:lineRule="auto"/>
              <w:rPr>
                <w:b/>
                <w:i/>
                <w:sz w:val="16"/>
                <w:szCs w:val="16"/>
              </w:rPr>
            </w:pPr>
            <w:r w:rsidRPr="00C50157">
              <w:rPr>
                <w:b/>
                <w:i/>
                <w:sz w:val="16"/>
                <w:szCs w:val="16"/>
              </w:rPr>
              <w:t>Podarcis muralis</w:t>
            </w:r>
          </w:p>
        </w:tc>
        <w:tc>
          <w:tcPr>
            <w:tcW w:w="1746" w:type="dxa"/>
            <w:tcBorders>
              <w:top w:val="dotted" w:sz="4" w:space="0" w:color="auto"/>
              <w:left w:val="nil"/>
              <w:bottom w:val="dotted" w:sz="4" w:space="0" w:color="auto"/>
              <w:right w:val="nil"/>
            </w:tcBorders>
            <w:shd w:val="clear" w:color="auto" w:fill="auto"/>
            <w:noWrap/>
            <w:vAlign w:val="center"/>
          </w:tcPr>
          <w:p w14:paraId="6409968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Lézard des murailles</w:t>
            </w:r>
          </w:p>
        </w:tc>
        <w:tc>
          <w:tcPr>
            <w:tcW w:w="421" w:type="dxa"/>
            <w:tcBorders>
              <w:top w:val="dotted" w:sz="4" w:space="0" w:color="auto"/>
              <w:left w:val="nil"/>
              <w:bottom w:val="dotted" w:sz="4" w:space="0" w:color="auto"/>
              <w:right w:val="single" w:sz="4" w:space="0" w:color="auto"/>
            </w:tcBorders>
            <w:vAlign w:val="center"/>
          </w:tcPr>
          <w:p w14:paraId="5EE06D0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2C41B1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4FD78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0C739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BC4DD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03EC7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293F25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0C3D9C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48684A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79BF7F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583BA5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tcBorders>
            <w:shd w:val="clear" w:color="auto" w:fill="auto"/>
            <w:noWrap/>
            <w:vAlign w:val="center"/>
          </w:tcPr>
          <w:p w14:paraId="09902A4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0F409A2D" w14:textId="77777777" w:rsidTr="000029B5">
        <w:trPr>
          <w:trHeight w:val="20"/>
          <w:jc w:val="center"/>
        </w:trPr>
        <w:tc>
          <w:tcPr>
            <w:tcW w:w="1134" w:type="dxa"/>
            <w:tcBorders>
              <w:left w:val="nil"/>
              <w:right w:val="nil"/>
            </w:tcBorders>
            <w:shd w:val="clear" w:color="auto" w:fill="auto"/>
            <w:noWrap/>
            <w:tcMar>
              <w:left w:w="108" w:type="dxa"/>
            </w:tcMar>
            <w:vAlign w:val="center"/>
          </w:tcPr>
          <w:p w14:paraId="4B230D0C"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bottom w:val="dotted" w:sz="4" w:space="0" w:color="auto"/>
              <w:right w:val="nil"/>
            </w:tcBorders>
            <w:shd w:val="clear" w:color="auto" w:fill="auto"/>
            <w:vAlign w:val="center"/>
          </w:tcPr>
          <w:p w14:paraId="1AB85B9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IIb</w:t>
            </w:r>
          </w:p>
        </w:tc>
        <w:tc>
          <w:tcPr>
            <w:tcW w:w="340" w:type="dxa"/>
            <w:tcBorders>
              <w:top w:val="dotted" w:sz="4" w:space="0" w:color="auto"/>
              <w:left w:val="nil"/>
              <w:bottom w:val="dotted" w:sz="4" w:space="0" w:color="auto"/>
              <w:right w:val="nil"/>
            </w:tcBorders>
            <w:shd w:val="clear" w:color="auto" w:fill="auto"/>
            <w:vAlign w:val="center"/>
          </w:tcPr>
          <w:p w14:paraId="2D9EFF6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bottom w:val="dotted" w:sz="4" w:space="0" w:color="auto"/>
              <w:right w:val="nil"/>
            </w:tcBorders>
            <w:shd w:val="clear" w:color="auto" w:fill="auto"/>
            <w:noWrap/>
            <w:vAlign w:val="center"/>
          </w:tcPr>
          <w:p w14:paraId="47B9182A" w14:textId="77777777" w:rsidR="00111BD6" w:rsidRPr="00C50157" w:rsidRDefault="00111BD6" w:rsidP="00111BD6">
            <w:pPr>
              <w:spacing w:after="0" w:line="240" w:lineRule="auto"/>
              <w:rPr>
                <w:b/>
                <w:i/>
                <w:sz w:val="16"/>
                <w:szCs w:val="16"/>
              </w:rPr>
            </w:pPr>
            <w:r w:rsidRPr="00C50157">
              <w:rPr>
                <w:b/>
                <w:i/>
                <w:sz w:val="16"/>
                <w:szCs w:val="16"/>
              </w:rPr>
              <w:t>Natrix natrix</w:t>
            </w:r>
          </w:p>
        </w:tc>
        <w:tc>
          <w:tcPr>
            <w:tcW w:w="1746" w:type="dxa"/>
            <w:tcBorders>
              <w:top w:val="dotted" w:sz="4" w:space="0" w:color="auto"/>
              <w:left w:val="nil"/>
              <w:bottom w:val="dotted" w:sz="4" w:space="0" w:color="auto"/>
              <w:right w:val="nil"/>
            </w:tcBorders>
            <w:shd w:val="clear" w:color="auto" w:fill="auto"/>
            <w:noWrap/>
            <w:vAlign w:val="center"/>
          </w:tcPr>
          <w:p w14:paraId="22E0E5D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Couleuvre à collier</w:t>
            </w:r>
          </w:p>
        </w:tc>
        <w:tc>
          <w:tcPr>
            <w:tcW w:w="421" w:type="dxa"/>
            <w:tcBorders>
              <w:top w:val="dotted" w:sz="4" w:space="0" w:color="auto"/>
              <w:left w:val="nil"/>
              <w:bottom w:val="dotted" w:sz="4" w:space="0" w:color="auto"/>
              <w:right w:val="single" w:sz="4" w:space="0" w:color="auto"/>
            </w:tcBorders>
            <w:vAlign w:val="center"/>
          </w:tcPr>
          <w:p w14:paraId="28DF2AA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472FFB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C8BCD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004D4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A1953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E5C1C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76470F7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1F28FAF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23061C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5248BF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3619D60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tcBorders>
            <w:shd w:val="clear" w:color="auto" w:fill="auto"/>
            <w:noWrap/>
            <w:vAlign w:val="center"/>
          </w:tcPr>
          <w:p w14:paraId="18339DF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65B9052F" w14:textId="77777777" w:rsidTr="000029B5">
        <w:trPr>
          <w:trHeight w:val="20"/>
          <w:jc w:val="center"/>
        </w:trPr>
        <w:tc>
          <w:tcPr>
            <w:tcW w:w="1134" w:type="dxa"/>
            <w:tcBorders>
              <w:left w:val="nil"/>
              <w:right w:val="nil"/>
            </w:tcBorders>
            <w:shd w:val="clear" w:color="auto" w:fill="auto"/>
            <w:noWrap/>
            <w:tcMar>
              <w:left w:w="108" w:type="dxa"/>
            </w:tcMar>
            <w:vAlign w:val="center"/>
          </w:tcPr>
          <w:p w14:paraId="3C676AB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6675DB6D"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III</w:t>
            </w:r>
          </w:p>
        </w:tc>
        <w:tc>
          <w:tcPr>
            <w:tcW w:w="340" w:type="dxa"/>
            <w:tcBorders>
              <w:top w:val="dotted" w:sz="4" w:space="0" w:color="auto"/>
              <w:left w:val="nil"/>
              <w:right w:val="nil"/>
            </w:tcBorders>
            <w:shd w:val="clear" w:color="auto" w:fill="auto"/>
            <w:vAlign w:val="center"/>
          </w:tcPr>
          <w:p w14:paraId="526FC27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dotted" w:sz="4" w:space="0" w:color="auto"/>
              <w:left w:val="nil"/>
              <w:right w:val="nil"/>
            </w:tcBorders>
            <w:shd w:val="clear" w:color="auto" w:fill="auto"/>
            <w:noWrap/>
            <w:vAlign w:val="center"/>
          </w:tcPr>
          <w:p w14:paraId="2484D961" w14:textId="77777777" w:rsidR="00111BD6" w:rsidRPr="00C50157" w:rsidRDefault="00111BD6" w:rsidP="00111BD6">
            <w:pPr>
              <w:spacing w:after="0" w:line="240" w:lineRule="auto"/>
              <w:rPr>
                <w:b/>
                <w:i/>
                <w:sz w:val="16"/>
                <w:szCs w:val="16"/>
              </w:rPr>
            </w:pPr>
            <w:r w:rsidRPr="00C50157">
              <w:rPr>
                <w:b/>
                <w:i/>
                <w:sz w:val="16"/>
                <w:szCs w:val="16"/>
              </w:rPr>
              <w:t>Anguis fragilis</w:t>
            </w:r>
          </w:p>
        </w:tc>
        <w:tc>
          <w:tcPr>
            <w:tcW w:w="1746" w:type="dxa"/>
            <w:tcBorders>
              <w:top w:val="dotted" w:sz="4" w:space="0" w:color="auto"/>
              <w:left w:val="nil"/>
              <w:right w:val="nil"/>
            </w:tcBorders>
            <w:shd w:val="clear" w:color="auto" w:fill="auto"/>
            <w:noWrap/>
            <w:vAlign w:val="center"/>
          </w:tcPr>
          <w:p w14:paraId="179418E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Orvet fragile</w:t>
            </w:r>
          </w:p>
        </w:tc>
        <w:tc>
          <w:tcPr>
            <w:tcW w:w="421" w:type="dxa"/>
            <w:tcBorders>
              <w:top w:val="dotted" w:sz="4" w:space="0" w:color="auto"/>
              <w:left w:val="nil"/>
              <w:right w:val="single" w:sz="4" w:space="0" w:color="auto"/>
            </w:tcBorders>
            <w:vAlign w:val="center"/>
          </w:tcPr>
          <w:p w14:paraId="278C5EB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F1B460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645B9FA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A08298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62DD67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778881F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4AEDF30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5917D1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97950A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E18A47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326B064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4EDBEA5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08557F09" w14:textId="77777777" w:rsidTr="000029B5">
        <w:trPr>
          <w:trHeight w:val="20"/>
          <w:jc w:val="center"/>
        </w:trPr>
        <w:tc>
          <w:tcPr>
            <w:tcW w:w="1134" w:type="dxa"/>
            <w:tcBorders>
              <w:left w:val="nil"/>
              <w:bottom w:val="single" w:sz="4" w:space="0" w:color="auto"/>
              <w:right w:val="nil"/>
            </w:tcBorders>
            <w:shd w:val="clear" w:color="auto" w:fill="auto"/>
            <w:noWrap/>
            <w:tcMar>
              <w:left w:w="108" w:type="dxa"/>
            </w:tcMar>
            <w:vAlign w:val="center"/>
          </w:tcPr>
          <w:p w14:paraId="0608BB29"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single" w:sz="4" w:space="0" w:color="auto"/>
              <w:right w:val="nil"/>
            </w:tcBorders>
            <w:shd w:val="clear" w:color="auto" w:fill="auto"/>
            <w:vAlign w:val="center"/>
          </w:tcPr>
          <w:p w14:paraId="1800DAA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single" w:sz="4" w:space="0" w:color="auto"/>
              <w:right w:val="nil"/>
            </w:tcBorders>
            <w:shd w:val="clear" w:color="auto" w:fill="auto"/>
            <w:vAlign w:val="center"/>
          </w:tcPr>
          <w:p w14:paraId="73D017F2"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single" w:sz="4" w:space="0" w:color="auto"/>
              <w:right w:val="nil"/>
            </w:tcBorders>
            <w:shd w:val="clear" w:color="auto" w:fill="auto"/>
            <w:noWrap/>
            <w:vAlign w:val="center"/>
          </w:tcPr>
          <w:p w14:paraId="1133875E" w14:textId="77777777" w:rsidR="00111BD6" w:rsidRPr="00C50157" w:rsidRDefault="00111BD6" w:rsidP="00111BD6">
            <w:pPr>
              <w:spacing w:after="0" w:line="240" w:lineRule="auto"/>
              <w:rPr>
                <w:b/>
                <w:i/>
                <w:sz w:val="16"/>
                <w:szCs w:val="16"/>
              </w:rPr>
            </w:pPr>
            <w:r w:rsidRPr="00C50157">
              <w:rPr>
                <w:b/>
                <w:i/>
                <w:sz w:val="16"/>
                <w:szCs w:val="16"/>
              </w:rPr>
              <w:t>Zootoca vivipara</w:t>
            </w:r>
          </w:p>
        </w:tc>
        <w:tc>
          <w:tcPr>
            <w:tcW w:w="1746" w:type="dxa"/>
            <w:tcBorders>
              <w:left w:val="nil"/>
              <w:bottom w:val="single" w:sz="4" w:space="0" w:color="auto"/>
              <w:right w:val="nil"/>
            </w:tcBorders>
            <w:shd w:val="clear" w:color="auto" w:fill="auto"/>
            <w:noWrap/>
            <w:vAlign w:val="center"/>
          </w:tcPr>
          <w:p w14:paraId="00DCDCB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Lézard vivipare</w:t>
            </w:r>
          </w:p>
        </w:tc>
        <w:tc>
          <w:tcPr>
            <w:tcW w:w="421" w:type="dxa"/>
            <w:tcBorders>
              <w:left w:val="nil"/>
              <w:bottom w:val="single" w:sz="4" w:space="0" w:color="auto"/>
              <w:right w:val="single" w:sz="4" w:space="0" w:color="auto"/>
            </w:tcBorders>
            <w:vAlign w:val="center"/>
          </w:tcPr>
          <w:p w14:paraId="340C41D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single" w:sz="4" w:space="0" w:color="auto"/>
              <w:right w:val="dotted" w:sz="4" w:space="0" w:color="auto"/>
            </w:tcBorders>
            <w:shd w:val="clear" w:color="auto" w:fill="auto"/>
            <w:noWrap/>
            <w:vAlign w:val="center"/>
          </w:tcPr>
          <w:p w14:paraId="55464AB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04AC442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5FBE5D4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250D954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right w:val="dotted" w:sz="4" w:space="0" w:color="auto"/>
            </w:tcBorders>
            <w:shd w:val="clear" w:color="auto" w:fill="auto"/>
            <w:noWrap/>
            <w:vAlign w:val="center"/>
          </w:tcPr>
          <w:p w14:paraId="1525BEB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6412ED4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452521A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3C89806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020FBCC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single" w:sz="4" w:space="0" w:color="auto"/>
              <w:right w:val="dotted" w:sz="4" w:space="0" w:color="auto"/>
            </w:tcBorders>
            <w:vAlign w:val="center"/>
          </w:tcPr>
          <w:p w14:paraId="30C8B03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tcBorders>
            <w:shd w:val="clear" w:color="auto" w:fill="auto"/>
            <w:noWrap/>
            <w:vAlign w:val="center"/>
          </w:tcPr>
          <w:p w14:paraId="1E1E37F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00A7C729" w14:textId="77777777" w:rsidTr="000029B5">
        <w:trPr>
          <w:trHeight w:val="20"/>
          <w:jc w:val="center"/>
        </w:trPr>
        <w:tc>
          <w:tcPr>
            <w:tcW w:w="1134" w:type="dxa"/>
            <w:tcBorders>
              <w:top w:val="single" w:sz="4" w:space="0" w:color="auto"/>
              <w:left w:val="nil"/>
              <w:right w:val="nil"/>
            </w:tcBorders>
            <w:shd w:val="clear" w:color="auto" w:fill="auto"/>
            <w:noWrap/>
            <w:tcMar>
              <w:left w:w="108" w:type="dxa"/>
            </w:tcMar>
            <w:vAlign w:val="bottom"/>
          </w:tcPr>
          <w:p w14:paraId="52F7254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Libellules</w:t>
            </w:r>
          </w:p>
        </w:tc>
        <w:tc>
          <w:tcPr>
            <w:tcW w:w="510" w:type="dxa"/>
            <w:tcBorders>
              <w:top w:val="single" w:sz="4" w:space="0" w:color="auto"/>
              <w:left w:val="nil"/>
              <w:right w:val="nil"/>
            </w:tcBorders>
            <w:shd w:val="clear" w:color="auto" w:fill="auto"/>
            <w:vAlign w:val="center"/>
          </w:tcPr>
          <w:p w14:paraId="6E5D162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IIb</w:t>
            </w:r>
          </w:p>
        </w:tc>
        <w:tc>
          <w:tcPr>
            <w:tcW w:w="340" w:type="dxa"/>
            <w:tcBorders>
              <w:top w:val="single" w:sz="4" w:space="0" w:color="auto"/>
              <w:left w:val="nil"/>
              <w:bottom w:val="dotted" w:sz="4" w:space="0" w:color="auto"/>
              <w:right w:val="nil"/>
            </w:tcBorders>
            <w:shd w:val="clear" w:color="auto" w:fill="auto"/>
            <w:vAlign w:val="center"/>
          </w:tcPr>
          <w:p w14:paraId="0428242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w:t>
            </w:r>
          </w:p>
        </w:tc>
        <w:tc>
          <w:tcPr>
            <w:tcW w:w="2370" w:type="dxa"/>
            <w:tcBorders>
              <w:top w:val="single" w:sz="4" w:space="0" w:color="auto"/>
              <w:left w:val="nil"/>
              <w:bottom w:val="dotted" w:sz="4" w:space="0" w:color="auto"/>
              <w:right w:val="nil"/>
            </w:tcBorders>
            <w:shd w:val="clear" w:color="auto" w:fill="auto"/>
            <w:noWrap/>
            <w:vAlign w:val="center"/>
          </w:tcPr>
          <w:p w14:paraId="12FF8605" w14:textId="77777777" w:rsidR="00111BD6" w:rsidRPr="00C50157" w:rsidRDefault="00111BD6" w:rsidP="00111BD6">
            <w:pPr>
              <w:spacing w:after="0" w:line="240" w:lineRule="auto"/>
              <w:rPr>
                <w:b/>
                <w:i/>
                <w:sz w:val="16"/>
                <w:szCs w:val="16"/>
              </w:rPr>
            </w:pPr>
            <w:r w:rsidRPr="00C50157">
              <w:rPr>
                <w:b/>
                <w:i/>
                <w:sz w:val="16"/>
                <w:szCs w:val="16"/>
              </w:rPr>
              <w:t>Sympecma fusca</w:t>
            </w:r>
          </w:p>
        </w:tc>
        <w:tc>
          <w:tcPr>
            <w:tcW w:w="1746" w:type="dxa"/>
            <w:tcBorders>
              <w:top w:val="single" w:sz="4" w:space="0" w:color="auto"/>
              <w:left w:val="nil"/>
              <w:bottom w:val="dotted" w:sz="4" w:space="0" w:color="auto"/>
              <w:right w:val="nil"/>
            </w:tcBorders>
            <w:shd w:val="clear" w:color="auto" w:fill="auto"/>
            <w:noWrap/>
            <w:vAlign w:val="center"/>
          </w:tcPr>
          <w:p w14:paraId="6FC53AD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Leste brun</w:t>
            </w:r>
          </w:p>
        </w:tc>
        <w:tc>
          <w:tcPr>
            <w:tcW w:w="421" w:type="dxa"/>
            <w:tcBorders>
              <w:top w:val="single" w:sz="4" w:space="0" w:color="auto"/>
              <w:left w:val="nil"/>
              <w:bottom w:val="dotted" w:sz="4" w:space="0" w:color="auto"/>
              <w:right w:val="single" w:sz="4" w:space="0" w:color="auto"/>
            </w:tcBorders>
            <w:vAlign w:val="center"/>
          </w:tcPr>
          <w:p w14:paraId="7C6F3FD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bottom w:val="dotted" w:sz="4" w:space="0" w:color="auto"/>
              <w:right w:val="dotted" w:sz="4" w:space="0" w:color="auto"/>
            </w:tcBorders>
            <w:shd w:val="clear" w:color="auto" w:fill="auto"/>
            <w:noWrap/>
            <w:vAlign w:val="center"/>
          </w:tcPr>
          <w:p w14:paraId="52F01C8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0842F2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A11D48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912B4A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DA854D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single" w:sz="4" w:space="0" w:color="auto"/>
              <w:left w:val="dotted" w:sz="4" w:space="0" w:color="auto"/>
              <w:bottom w:val="dotted" w:sz="4" w:space="0" w:color="auto"/>
              <w:right w:val="dotted" w:sz="4" w:space="0" w:color="auto"/>
            </w:tcBorders>
            <w:vAlign w:val="center"/>
          </w:tcPr>
          <w:p w14:paraId="4DCA7E9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6C6818B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7088E97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4F72457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dotted" w:sz="4" w:space="0" w:color="auto"/>
              <w:right w:val="dotted" w:sz="4" w:space="0" w:color="auto"/>
            </w:tcBorders>
            <w:vAlign w:val="center"/>
          </w:tcPr>
          <w:p w14:paraId="6DE0A79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dotted" w:sz="4" w:space="0" w:color="auto"/>
            </w:tcBorders>
            <w:shd w:val="clear" w:color="auto" w:fill="auto"/>
            <w:noWrap/>
            <w:vAlign w:val="center"/>
          </w:tcPr>
          <w:p w14:paraId="5E8A7498"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FD7A418" w14:textId="77777777" w:rsidTr="000029B5">
        <w:trPr>
          <w:trHeight w:val="20"/>
          <w:jc w:val="center"/>
        </w:trPr>
        <w:tc>
          <w:tcPr>
            <w:tcW w:w="1134" w:type="dxa"/>
            <w:tcBorders>
              <w:left w:val="nil"/>
              <w:right w:val="nil"/>
            </w:tcBorders>
            <w:shd w:val="clear" w:color="auto" w:fill="auto"/>
            <w:noWrap/>
            <w:tcMar>
              <w:left w:w="108" w:type="dxa"/>
            </w:tcMar>
            <w:vAlign w:val="bottom"/>
          </w:tcPr>
          <w:p w14:paraId="3F901E8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6EEED98"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671D9E0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bottom w:val="dotted" w:sz="4" w:space="0" w:color="auto"/>
              <w:right w:val="nil"/>
            </w:tcBorders>
            <w:shd w:val="clear" w:color="auto" w:fill="auto"/>
            <w:noWrap/>
            <w:vAlign w:val="center"/>
          </w:tcPr>
          <w:p w14:paraId="7644937C" w14:textId="77777777" w:rsidR="00111BD6" w:rsidRPr="00C50157" w:rsidRDefault="00111BD6" w:rsidP="00111BD6">
            <w:pPr>
              <w:spacing w:after="0" w:line="240" w:lineRule="auto"/>
              <w:rPr>
                <w:b/>
                <w:i/>
                <w:sz w:val="16"/>
                <w:szCs w:val="16"/>
              </w:rPr>
            </w:pPr>
            <w:r w:rsidRPr="00C50157">
              <w:rPr>
                <w:b/>
                <w:i/>
                <w:sz w:val="16"/>
                <w:szCs w:val="16"/>
              </w:rPr>
              <w:t>Orthetrum coerulescens</w:t>
            </w:r>
          </w:p>
        </w:tc>
        <w:tc>
          <w:tcPr>
            <w:tcW w:w="1746" w:type="dxa"/>
            <w:tcBorders>
              <w:top w:val="dotted" w:sz="4" w:space="0" w:color="auto"/>
              <w:left w:val="nil"/>
              <w:bottom w:val="dotted" w:sz="4" w:space="0" w:color="auto"/>
              <w:right w:val="nil"/>
            </w:tcBorders>
            <w:shd w:val="clear" w:color="auto" w:fill="auto"/>
            <w:noWrap/>
            <w:vAlign w:val="center"/>
          </w:tcPr>
          <w:p w14:paraId="3FDB028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Orthétrum bleuissant</w:t>
            </w:r>
          </w:p>
        </w:tc>
        <w:tc>
          <w:tcPr>
            <w:tcW w:w="421" w:type="dxa"/>
            <w:tcBorders>
              <w:top w:val="dotted" w:sz="4" w:space="0" w:color="auto"/>
              <w:left w:val="nil"/>
              <w:bottom w:val="dotted" w:sz="4" w:space="0" w:color="auto"/>
              <w:right w:val="single" w:sz="4" w:space="0" w:color="auto"/>
            </w:tcBorders>
            <w:vAlign w:val="center"/>
          </w:tcPr>
          <w:p w14:paraId="4FFD6A2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7DD79C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6E3C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CFA2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0547C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9EFA6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26F81C5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7647C9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50D7DA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19A821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F7D104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0BE58979"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FE0C6B5" w14:textId="77777777" w:rsidTr="000029B5">
        <w:trPr>
          <w:trHeight w:val="20"/>
          <w:jc w:val="center"/>
        </w:trPr>
        <w:tc>
          <w:tcPr>
            <w:tcW w:w="1134" w:type="dxa"/>
            <w:tcBorders>
              <w:left w:val="nil"/>
              <w:right w:val="nil"/>
            </w:tcBorders>
            <w:shd w:val="clear" w:color="auto" w:fill="auto"/>
            <w:noWrap/>
            <w:tcMar>
              <w:left w:w="108" w:type="dxa"/>
            </w:tcMar>
            <w:vAlign w:val="bottom"/>
          </w:tcPr>
          <w:p w14:paraId="0EBF355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586D1CF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6CFE41C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NE</w:t>
            </w:r>
          </w:p>
        </w:tc>
        <w:tc>
          <w:tcPr>
            <w:tcW w:w="2370" w:type="dxa"/>
            <w:tcBorders>
              <w:top w:val="dotted" w:sz="4" w:space="0" w:color="auto"/>
              <w:left w:val="nil"/>
              <w:bottom w:val="dotted" w:sz="4" w:space="0" w:color="auto"/>
              <w:right w:val="nil"/>
            </w:tcBorders>
            <w:shd w:val="clear" w:color="auto" w:fill="auto"/>
            <w:noWrap/>
            <w:vAlign w:val="center"/>
          </w:tcPr>
          <w:p w14:paraId="712EFCCF" w14:textId="77777777" w:rsidR="00111BD6" w:rsidRPr="00C50157" w:rsidRDefault="00111BD6" w:rsidP="00111BD6">
            <w:pPr>
              <w:spacing w:after="0" w:line="240" w:lineRule="auto"/>
              <w:rPr>
                <w:b/>
                <w:i/>
                <w:sz w:val="16"/>
                <w:szCs w:val="16"/>
              </w:rPr>
            </w:pPr>
            <w:r w:rsidRPr="00C50157">
              <w:rPr>
                <w:b/>
                <w:i/>
                <w:sz w:val="16"/>
                <w:szCs w:val="16"/>
              </w:rPr>
              <w:t>Libellula fulva</w:t>
            </w:r>
          </w:p>
        </w:tc>
        <w:tc>
          <w:tcPr>
            <w:tcW w:w="1746" w:type="dxa"/>
            <w:tcBorders>
              <w:top w:val="dotted" w:sz="4" w:space="0" w:color="auto"/>
              <w:left w:val="nil"/>
              <w:bottom w:val="dotted" w:sz="4" w:space="0" w:color="auto"/>
              <w:right w:val="nil"/>
            </w:tcBorders>
            <w:shd w:val="clear" w:color="auto" w:fill="auto"/>
            <w:noWrap/>
            <w:vAlign w:val="center"/>
          </w:tcPr>
          <w:p w14:paraId="32A578F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Libellule fauve</w:t>
            </w:r>
          </w:p>
        </w:tc>
        <w:tc>
          <w:tcPr>
            <w:tcW w:w="421" w:type="dxa"/>
            <w:tcBorders>
              <w:top w:val="dotted" w:sz="4" w:space="0" w:color="auto"/>
              <w:left w:val="nil"/>
              <w:bottom w:val="dotted" w:sz="4" w:space="0" w:color="auto"/>
              <w:right w:val="single" w:sz="4" w:space="0" w:color="auto"/>
            </w:tcBorders>
            <w:vAlign w:val="center"/>
          </w:tcPr>
          <w:p w14:paraId="111ED85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75DC94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FED26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DA82B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4D93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E7BDB" w14:textId="77777777" w:rsidR="00111BD6" w:rsidRPr="00C50157" w:rsidRDefault="00111BD6" w:rsidP="00111BD6">
            <w:pPr>
              <w:spacing w:after="0" w:line="240" w:lineRule="auto"/>
              <w:jc w:val="center"/>
              <w:rPr>
                <w:rFonts w:ascii="Calibri" w:hAnsi="Calibri"/>
                <w:b/>
                <w:bCs/>
                <w:color w:val="000000"/>
                <w:sz w:val="16"/>
                <w:szCs w:val="16"/>
              </w:rPr>
            </w:pPr>
            <w:r>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31026F1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56C290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616EFEC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A31278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AC757D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5C80AFAF"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1BD217E" w14:textId="77777777" w:rsidTr="000029B5">
        <w:trPr>
          <w:trHeight w:val="20"/>
          <w:jc w:val="center"/>
        </w:trPr>
        <w:tc>
          <w:tcPr>
            <w:tcW w:w="1134" w:type="dxa"/>
            <w:tcBorders>
              <w:left w:val="nil"/>
              <w:right w:val="nil"/>
            </w:tcBorders>
            <w:shd w:val="clear" w:color="auto" w:fill="auto"/>
            <w:noWrap/>
            <w:tcMar>
              <w:left w:w="108" w:type="dxa"/>
            </w:tcMar>
            <w:vAlign w:val="bottom"/>
          </w:tcPr>
          <w:p w14:paraId="7D33EA70"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4BB5BEFA"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w:t>
            </w:r>
          </w:p>
        </w:tc>
        <w:tc>
          <w:tcPr>
            <w:tcW w:w="340" w:type="dxa"/>
            <w:tcBorders>
              <w:top w:val="dotted" w:sz="4" w:space="0" w:color="auto"/>
              <w:left w:val="nil"/>
              <w:right w:val="nil"/>
            </w:tcBorders>
            <w:shd w:val="clear" w:color="auto" w:fill="auto"/>
            <w:vAlign w:val="center"/>
          </w:tcPr>
          <w:p w14:paraId="166C531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right w:val="nil"/>
            </w:tcBorders>
            <w:shd w:val="clear" w:color="auto" w:fill="auto"/>
            <w:noWrap/>
            <w:vAlign w:val="center"/>
          </w:tcPr>
          <w:p w14:paraId="54BB6946" w14:textId="77777777" w:rsidR="00111BD6" w:rsidRPr="00C50157" w:rsidRDefault="00111BD6" w:rsidP="00111BD6">
            <w:pPr>
              <w:spacing w:after="0" w:line="240" w:lineRule="auto"/>
              <w:rPr>
                <w:b/>
                <w:i/>
                <w:sz w:val="16"/>
                <w:szCs w:val="16"/>
              </w:rPr>
            </w:pPr>
            <w:r w:rsidRPr="00C50157">
              <w:rPr>
                <w:b/>
                <w:i/>
                <w:sz w:val="16"/>
                <w:szCs w:val="16"/>
              </w:rPr>
              <w:t>Ischnura pumilio</w:t>
            </w:r>
          </w:p>
        </w:tc>
        <w:tc>
          <w:tcPr>
            <w:tcW w:w="1746" w:type="dxa"/>
            <w:tcBorders>
              <w:top w:val="dotted" w:sz="4" w:space="0" w:color="auto"/>
              <w:left w:val="nil"/>
              <w:right w:val="nil"/>
            </w:tcBorders>
            <w:shd w:val="clear" w:color="auto" w:fill="auto"/>
            <w:noWrap/>
            <w:vAlign w:val="center"/>
          </w:tcPr>
          <w:p w14:paraId="34C281D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Agrion nain</w:t>
            </w:r>
          </w:p>
        </w:tc>
        <w:tc>
          <w:tcPr>
            <w:tcW w:w="421" w:type="dxa"/>
            <w:tcBorders>
              <w:top w:val="dotted" w:sz="4" w:space="0" w:color="auto"/>
              <w:left w:val="nil"/>
              <w:right w:val="single" w:sz="4" w:space="0" w:color="auto"/>
            </w:tcBorders>
            <w:vAlign w:val="center"/>
          </w:tcPr>
          <w:p w14:paraId="24FAEB2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91CABF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6BFDBFF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00B9C75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7221040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77A4A64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028C1BC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4138D3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D1D7FF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FC27F9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3A6B14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4CEBEBAD"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A28268C" w14:textId="77777777" w:rsidTr="000029B5">
        <w:trPr>
          <w:trHeight w:val="20"/>
          <w:jc w:val="center"/>
        </w:trPr>
        <w:tc>
          <w:tcPr>
            <w:tcW w:w="1134" w:type="dxa"/>
            <w:tcBorders>
              <w:left w:val="nil"/>
              <w:bottom w:val="single" w:sz="4" w:space="0" w:color="auto"/>
              <w:right w:val="nil"/>
            </w:tcBorders>
            <w:shd w:val="clear" w:color="auto" w:fill="auto"/>
            <w:noWrap/>
            <w:tcMar>
              <w:left w:w="108" w:type="dxa"/>
            </w:tcMar>
            <w:vAlign w:val="bottom"/>
          </w:tcPr>
          <w:p w14:paraId="1FBAA9D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single" w:sz="4" w:space="0" w:color="auto"/>
              <w:right w:val="nil"/>
            </w:tcBorders>
            <w:shd w:val="clear" w:color="auto" w:fill="auto"/>
            <w:vAlign w:val="center"/>
          </w:tcPr>
          <w:p w14:paraId="5712EA2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single" w:sz="4" w:space="0" w:color="auto"/>
              <w:right w:val="nil"/>
            </w:tcBorders>
            <w:shd w:val="clear" w:color="auto" w:fill="auto"/>
            <w:vAlign w:val="center"/>
          </w:tcPr>
          <w:p w14:paraId="0BAEECB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single" w:sz="4" w:space="0" w:color="auto"/>
              <w:right w:val="nil"/>
            </w:tcBorders>
            <w:shd w:val="clear" w:color="auto" w:fill="auto"/>
            <w:noWrap/>
            <w:vAlign w:val="center"/>
          </w:tcPr>
          <w:p w14:paraId="50BAC6B9" w14:textId="77777777" w:rsidR="00111BD6" w:rsidRPr="00C50157" w:rsidRDefault="00111BD6" w:rsidP="00111BD6">
            <w:pPr>
              <w:spacing w:after="0" w:line="240" w:lineRule="auto"/>
              <w:rPr>
                <w:b/>
                <w:i/>
                <w:sz w:val="16"/>
                <w:szCs w:val="16"/>
              </w:rPr>
            </w:pPr>
            <w:r w:rsidRPr="00C50157">
              <w:rPr>
                <w:b/>
                <w:i/>
                <w:sz w:val="16"/>
                <w:szCs w:val="16"/>
              </w:rPr>
              <w:t>Orthetrum brunneum</w:t>
            </w:r>
          </w:p>
        </w:tc>
        <w:tc>
          <w:tcPr>
            <w:tcW w:w="1746" w:type="dxa"/>
            <w:tcBorders>
              <w:left w:val="nil"/>
              <w:bottom w:val="single" w:sz="4" w:space="0" w:color="auto"/>
              <w:right w:val="nil"/>
            </w:tcBorders>
            <w:shd w:val="clear" w:color="auto" w:fill="auto"/>
            <w:noWrap/>
            <w:vAlign w:val="center"/>
          </w:tcPr>
          <w:p w14:paraId="2866762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Orthétrum brun</w:t>
            </w:r>
          </w:p>
        </w:tc>
        <w:tc>
          <w:tcPr>
            <w:tcW w:w="421" w:type="dxa"/>
            <w:tcBorders>
              <w:left w:val="nil"/>
              <w:bottom w:val="single" w:sz="4" w:space="0" w:color="auto"/>
              <w:right w:val="single" w:sz="4" w:space="0" w:color="auto"/>
            </w:tcBorders>
            <w:vAlign w:val="center"/>
          </w:tcPr>
          <w:p w14:paraId="7DD0ADC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single" w:sz="4" w:space="0" w:color="auto"/>
              <w:right w:val="dotted" w:sz="4" w:space="0" w:color="auto"/>
            </w:tcBorders>
            <w:shd w:val="clear" w:color="auto" w:fill="auto"/>
            <w:noWrap/>
            <w:vAlign w:val="center"/>
          </w:tcPr>
          <w:p w14:paraId="49A7C12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bottom w:val="single" w:sz="4" w:space="0" w:color="auto"/>
              <w:right w:val="dotted" w:sz="4" w:space="0" w:color="auto"/>
            </w:tcBorders>
            <w:shd w:val="clear" w:color="auto" w:fill="auto"/>
            <w:noWrap/>
            <w:vAlign w:val="center"/>
          </w:tcPr>
          <w:p w14:paraId="43A9B36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605580F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4B4257A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right w:val="dotted" w:sz="4" w:space="0" w:color="auto"/>
            </w:tcBorders>
            <w:shd w:val="clear" w:color="auto" w:fill="auto"/>
            <w:noWrap/>
            <w:vAlign w:val="center"/>
          </w:tcPr>
          <w:p w14:paraId="4B2A8C0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single" w:sz="4" w:space="0" w:color="auto"/>
              <w:right w:val="dotted" w:sz="4" w:space="0" w:color="auto"/>
            </w:tcBorders>
            <w:vAlign w:val="center"/>
          </w:tcPr>
          <w:p w14:paraId="3A4A85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57F1E44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75CFA69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3A3732D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single" w:sz="4" w:space="0" w:color="auto"/>
              <w:right w:val="dotted" w:sz="4" w:space="0" w:color="auto"/>
            </w:tcBorders>
            <w:vAlign w:val="center"/>
          </w:tcPr>
          <w:p w14:paraId="72A74F1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single" w:sz="4" w:space="0" w:color="auto"/>
            </w:tcBorders>
            <w:shd w:val="clear" w:color="auto" w:fill="auto"/>
            <w:noWrap/>
            <w:vAlign w:val="center"/>
          </w:tcPr>
          <w:p w14:paraId="1791A9B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FB8BFC4" w14:textId="77777777" w:rsidTr="000029B5">
        <w:trPr>
          <w:trHeight w:val="20"/>
          <w:jc w:val="center"/>
        </w:trPr>
        <w:tc>
          <w:tcPr>
            <w:tcW w:w="1134" w:type="dxa"/>
            <w:tcBorders>
              <w:top w:val="single" w:sz="4" w:space="0" w:color="auto"/>
              <w:left w:val="nil"/>
              <w:bottom w:val="single" w:sz="4" w:space="0" w:color="auto"/>
              <w:right w:val="nil"/>
            </w:tcBorders>
            <w:shd w:val="clear" w:color="auto" w:fill="auto"/>
            <w:noWrap/>
            <w:tcMar>
              <w:left w:w="108" w:type="dxa"/>
            </w:tcMar>
            <w:vAlign w:val="bottom"/>
          </w:tcPr>
          <w:p w14:paraId="1C3C7D6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Orthoptères</w:t>
            </w:r>
          </w:p>
        </w:tc>
        <w:tc>
          <w:tcPr>
            <w:tcW w:w="510" w:type="dxa"/>
            <w:tcBorders>
              <w:top w:val="single" w:sz="4" w:space="0" w:color="auto"/>
              <w:left w:val="nil"/>
              <w:bottom w:val="single" w:sz="4" w:space="0" w:color="auto"/>
              <w:right w:val="nil"/>
            </w:tcBorders>
            <w:shd w:val="clear" w:color="auto" w:fill="auto"/>
            <w:vAlign w:val="center"/>
          </w:tcPr>
          <w:p w14:paraId="57A2F4D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IIb</w:t>
            </w:r>
          </w:p>
        </w:tc>
        <w:tc>
          <w:tcPr>
            <w:tcW w:w="340" w:type="dxa"/>
            <w:tcBorders>
              <w:top w:val="single" w:sz="4" w:space="0" w:color="auto"/>
              <w:left w:val="nil"/>
              <w:bottom w:val="single" w:sz="4" w:space="0" w:color="auto"/>
              <w:right w:val="nil"/>
            </w:tcBorders>
            <w:shd w:val="clear" w:color="auto" w:fill="auto"/>
            <w:vAlign w:val="center"/>
          </w:tcPr>
          <w:p w14:paraId="2197A69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single" w:sz="4" w:space="0" w:color="auto"/>
              <w:left w:val="nil"/>
              <w:bottom w:val="single" w:sz="4" w:space="0" w:color="auto"/>
              <w:right w:val="nil"/>
            </w:tcBorders>
            <w:shd w:val="clear" w:color="auto" w:fill="auto"/>
            <w:noWrap/>
            <w:vAlign w:val="center"/>
          </w:tcPr>
          <w:p w14:paraId="51DE9119" w14:textId="77777777" w:rsidR="00111BD6" w:rsidRPr="00C50157" w:rsidRDefault="00111BD6" w:rsidP="00111BD6">
            <w:pPr>
              <w:spacing w:after="0" w:line="240" w:lineRule="auto"/>
              <w:rPr>
                <w:b/>
                <w:i/>
                <w:sz w:val="16"/>
                <w:szCs w:val="16"/>
              </w:rPr>
            </w:pPr>
            <w:r w:rsidRPr="00C50157">
              <w:rPr>
                <w:b/>
                <w:i/>
                <w:sz w:val="16"/>
                <w:szCs w:val="16"/>
              </w:rPr>
              <w:t>Oedipoda caerulescens</w:t>
            </w:r>
          </w:p>
        </w:tc>
        <w:tc>
          <w:tcPr>
            <w:tcW w:w="1746" w:type="dxa"/>
            <w:tcBorders>
              <w:top w:val="single" w:sz="4" w:space="0" w:color="auto"/>
              <w:left w:val="nil"/>
              <w:bottom w:val="single" w:sz="4" w:space="0" w:color="auto"/>
              <w:right w:val="nil"/>
            </w:tcBorders>
            <w:shd w:val="clear" w:color="auto" w:fill="auto"/>
            <w:noWrap/>
            <w:vAlign w:val="center"/>
          </w:tcPr>
          <w:p w14:paraId="6271464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Criquet à ailes bleues</w:t>
            </w:r>
          </w:p>
        </w:tc>
        <w:tc>
          <w:tcPr>
            <w:tcW w:w="421" w:type="dxa"/>
            <w:tcBorders>
              <w:top w:val="single" w:sz="4" w:space="0" w:color="auto"/>
              <w:left w:val="nil"/>
              <w:bottom w:val="single" w:sz="4" w:space="0" w:color="auto"/>
              <w:right w:val="single" w:sz="4" w:space="0" w:color="auto"/>
            </w:tcBorders>
            <w:vAlign w:val="center"/>
          </w:tcPr>
          <w:p w14:paraId="2EA29FC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bottom w:val="single" w:sz="4" w:space="0" w:color="auto"/>
              <w:right w:val="dotted" w:sz="4" w:space="0" w:color="auto"/>
            </w:tcBorders>
            <w:shd w:val="clear" w:color="auto" w:fill="auto"/>
            <w:noWrap/>
            <w:vAlign w:val="center"/>
          </w:tcPr>
          <w:p w14:paraId="2FD7C0A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auto"/>
            <w:noWrap/>
            <w:vAlign w:val="center"/>
          </w:tcPr>
          <w:p w14:paraId="03058A3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bottom w:val="single" w:sz="4" w:space="0" w:color="auto"/>
              <w:right w:val="dotted" w:sz="4" w:space="0" w:color="auto"/>
            </w:tcBorders>
            <w:shd w:val="clear" w:color="auto" w:fill="auto"/>
            <w:noWrap/>
            <w:vAlign w:val="center"/>
          </w:tcPr>
          <w:p w14:paraId="06948D3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auto"/>
            <w:noWrap/>
            <w:vAlign w:val="center"/>
          </w:tcPr>
          <w:p w14:paraId="0BFA4F0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single" w:sz="4" w:space="0" w:color="auto"/>
              <w:right w:val="dotted" w:sz="4" w:space="0" w:color="auto"/>
            </w:tcBorders>
            <w:shd w:val="clear" w:color="auto" w:fill="auto"/>
            <w:noWrap/>
            <w:vAlign w:val="center"/>
          </w:tcPr>
          <w:p w14:paraId="1CB6741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single" w:sz="4" w:space="0" w:color="auto"/>
              <w:right w:val="dotted" w:sz="4" w:space="0" w:color="auto"/>
            </w:tcBorders>
            <w:vAlign w:val="center"/>
          </w:tcPr>
          <w:p w14:paraId="1E8F3AB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single" w:sz="4" w:space="0" w:color="auto"/>
              <w:right w:val="dotted" w:sz="4" w:space="0" w:color="auto"/>
            </w:tcBorders>
            <w:vAlign w:val="center"/>
          </w:tcPr>
          <w:p w14:paraId="77CB8A0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single" w:sz="4" w:space="0" w:color="auto"/>
              <w:right w:val="dotted" w:sz="4" w:space="0" w:color="auto"/>
            </w:tcBorders>
            <w:vAlign w:val="center"/>
          </w:tcPr>
          <w:p w14:paraId="567B977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single" w:sz="4" w:space="0" w:color="auto"/>
              <w:right w:val="dotted" w:sz="4" w:space="0" w:color="auto"/>
            </w:tcBorders>
            <w:vAlign w:val="center"/>
          </w:tcPr>
          <w:p w14:paraId="5E6FB25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bottom w:val="single" w:sz="4" w:space="0" w:color="auto"/>
              <w:right w:val="dotted" w:sz="4" w:space="0" w:color="auto"/>
            </w:tcBorders>
            <w:vAlign w:val="center"/>
          </w:tcPr>
          <w:p w14:paraId="7E1966D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bottom w:val="single" w:sz="4" w:space="0" w:color="auto"/>
            </w:tcBorders>
            <w:shd w:val="clear" w:color="auto" w:fill="auto"/>
            <w:noWrap/>
            <w:vAlign w:val="center"/>
          </w:tcPr>
          <w:p w14:paraId="2F8BC2B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r>
      <w:tr w:rsidR="00111BD6" w:rsidRPr="00FB21FE" w14:paraId="4C5A1733" w14:textId="77777777" w:rsidTr="000029B5">
        <w:trPr>
          <w:trHeight w:val="20"/>
          <w:jc w:val="center"/>
        </w:trPr>
        <w:tc>
          <w:tcPr>
            <w:tcW w:w="1134" w:type="dxa"/>
            <w:tcBorders>
              <w:top w:val="single" w:sz="4" w:space="0" w:color="auto"/>
              <w:left w:val="nil"/>
              <w:right w:val="nil"/>
            </w:tcBorders>
            <w:shd w:val="clear" w:color="auto" w:fill="auto"/>
            <w:noWrap/>
            <w:tcMar>
              <w:left w:w="108" w:type="dxa"/>
            </w:tcMar>
            <w:vAlign w:val="bottom"/>
          </w:tcPr>
          <w:p w14:paraId="0DA1964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Hyménoptères</w:t>
            </w:r>
          </w:p>
        </w:tc>
        <w:tc>
          <w:tcPr>
            <w:tcW w:w="510" w:type="dxa"/>
            <w:tcBorders>
              <w:top w:val="single" w:sz="4" w:space="0" w:color="auto"/>
              <w:left w:val="nil"/>
              <w:right w:val="nil"/>
            </w:tcBorders>
            <w:shd w:val="clear" w:color="auto" w:fill="auto"/>
            <w:vAlign w:val="center"/>
          </w:tcPr>
          <w:p w14:paraId="0B0ECDA1"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IIb</w:t>
            </w:r>
          </w:p>
        </w:tc>
        <w:tc>
          <w:tcPr>
            <w:tcW w:w="340" w:type="dxa"/>
            <w:tcBorders>
              <w:top w:val="single" w:sz="4" w:space="0" w:color="auto"/>
              <w:left w:val="nil"/>
              <w:right w:val="nil"/>
            </w:tcBorders>
            <w:shd w:val="clear" w:color="auto" w:fill="auto"/>
            <w:vAlign w:val="center"/>
          </w:tcPr>
          <w:p w14:paraId="51F356EE"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w:t>
            </w:r>
          </w:p>
        </w:tc>
        <w:tc>
          <w:tcPr>
            <w:tcW w:w="2370" w:type="dxa"/>
            <w:tcBorders>
              <w:top w:val="single" w:sz="4" w:space="0" w:color="auto"/>
              <w:left w:val="nil"/>
              <w:right w:val="nil"/>
            </w:tcBorders>
            <w:shd w:val="clear" w:color="auto" w:fill="auto"/>
            <w:noWrap/>
            <w:vAlign w:val="center"/>
          </w:tcPr>
          <w:p w14:paraId="7F5AC033" w14:textId="77777777" w:rsidR="00111BD6" w:rsidRPr="00C50157" w:rsidRDefault="00111BD6" w:rsidP="00111BD6">
            <w:pPr>
              <w:spacing w:after="0" w:line="240" w:lineRule="auto"/>
              <w:rPr>
                <w:b/>
                <w:i/>
                <w:sz w:val="16"/>
                <w:szCs w:val="16"/>
              </w:rPr>
            </w:pPr>
            <w:r w:rsidRPr="00C50157">
              <w:rPr>
                <w:b/>
                <w:i/>
                <w:sz w:val="16"/>
                <w:szCs w:val="16"/>
              </w:rPr>
              <w:t>Colletes cunicularius</w:t>
            </w:r>
          </w:p>
        </w:tc>
        <w:tc>
          <w:tcPr>
            <w:tcW w:w="1746" w:type="dxa"/>
            <w:tcBorders>
              <w:top w:val="single" w:sz="4" w:space="0" w:color="auto"/>
              <w:left w:val="nil"/>
              <w:right w:val="nil"/>
            </w:tcBorders>
            <w:shd w:val="clear" w:color="auto" w:fill="auto"/>
            <w:noWrap/>
            <w:vAlign w:val="center"/>
          </w:tcPr>
          <w:p w14:paraId="578C5944"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Collète lapin</w:t>
            </w:r>
          </w:p>
        </w:tc>
        <w:tc>
          <w:tcPr>
            <w:tcW w:w="421" w:type="dxa"/>
            <w:tcBorders>
              <w:top w:val="single" w:sz="4" w:space="0" w:color="auto"/>
              <w:left w:val="nil"/>
              <w:right w:val="single" w:sz="4" w:space="0" w:color="auto"/>
            </w:tcBorders>
            <w:vAlign w:val="center"/>
          </w:tcPr>
          <w:p w14:paraId="3E495F8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right w:val="dotted" w:sz="4" w:space="0" w:color="auto"/>
            </w:tcBorders>
            <w:shd w:val="clear" w:color="auto" w:fill="auto"/>
            <w:noWrap/>
            <w:vAlign w:val="center"/>
          </w:tcPr>
          <w:p w14:paraId="1FE3292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right w:val="dotted" w:sz="4" w:space="0" w:color="auto"/>
            </w:tcBorders>
            <w:shd w:val="clear" w:color="auto" w:fill="auto"/>
            <w:noWrap/>
            <w:vAlign w:val="center"/>
          </w:tcPr>
          <w:p w14:paraId="68AF300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right w:val="dotted" w:sz="4" w:space="0" w:color="auto"/>
            </w:tcBorders>
            <w:shd w:val="clear" w:color="auto" w:fill="auto"/>
            <w:noWrap/>
            <w:vAlign w:val="center"/>
          </w:tcPr>
          <w:p w14:paraId="23D1B15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right w:val="dotted" w:sz="4" w:space="0" w:color="auto"/>
            </w:tcBorders>
            <w:shd w:val="clear" w:color="auto" w:fill="auto"/>
            <w:noWrap/>
            <w:vAlign w:val="center"/>
          </w:tcPr>
          <w:p w14:paraId="3E8C3C2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right w:val="dotted" w:sz="4" w:space="0" w:color="auto"/>
            </w:tcBorders>
            <w:shd w:val="clear" w:color="auto" w:fill="auto"/>
            <w:noWrap/>
            <w:vAlign w:val="center"/>
          </w:tcPr>
          <w:p w14:paraId="24ED7CB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45D54CD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22F0E8C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0F2022D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5EE5838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single" w:sz="4" w:space="0" w:color="auto"/>
              <w:left w:val="dotted" w:sz="4" w:space="0" w:color="auto"/>
              <w:right w:val="dotted" w:sz="4" w:space="0" w:color="auto"/>
            </w:tcBorders>
            <w:vAlign w:val="center"/>
          </w:tcPr>
          <w:p w14:paraId="25F46BD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single" w:sz="4" w:space="0" w:color="auto"/>
              <w:left w:val="dotted" w:sz="4" w:space="0" w:color="auto"/>
            </w:tcBorders>
            <w:shd w:val="clear" w:color="auto" w:fill="auto"/>
            <w:noWrap/>
            <w:vAlign w:val="center"/>
          </w:tcPr>
          <w:p w14:paraId="2CDA4371"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5BD3CCE" w14:textId="77777777" w:rsidTr="000029B5">
        <w:trPr>
          <w:trHeight w:val="20"/>
          <w:jc w:val="center"/>
        </w:trPr>
        <w:tc>
          <w:tcPr>
            <w:tcW w:w="1134" w:type="dxa"/>
            <w:tcBorders>
              <w:left w:val="nil"/>
              <w:right w:val="nil"/>
            </w:tcBorders>
            <w:shd w:val="clear" w:color="auto" w:fill="auto"/>
            <w:noWrap/>
            <w:tcMar>
              <w:left w:w="108" w:type="dxa"/>
            </w:tcMar>
            <w:vAlign w:val="center"/>
          </w:tcPr>
          <w:p w14:paraId="3738CE8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956EF93"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3731A389"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065B7D0A" w14:textId="77777777" w:rsidR="00111BD6" w:rsidRPr="00C50157" w:rsidRDefault="00111BD6" w:rsidP="00111BD6">
            <w:pPr>
              <w:spacing w:after="0" w:line="240" w:lineRule="auto"/>
              <w:rPr>
                <w:b/>
                <w:i/>
                <w:sz w:val="16"/>
                <w:szCs w:val="16"/>
              </w:rPr>
            </w:pPr>
            <w:r w:rsidRPr="00C50157">
              <w:rPr>
                <w:b/>
                <w:i/>
                <w:sz w:val="16"/>
                <w:szCs w:val="16"/>
              </w:rPr>
              <w:t>Dasypoda hirtipes</w:t>
            </w:r>
          </w:p>
        </w:tc>
        <w:tc>
          <w:tcPr>
            <w:tcW w:w="1746" w:type="dxa"/>
            <w:tcBorders>
              <w:left w:val="nil"/>
              <w:right w:val="nil"/>
            </w:tcBorders>
            <w:shd w:val="clear" w:color="auto" w:fill="auto"/>
            <w:noWrap/>
            <w:vAlign w:val="center"/>
          </w:tcPr>
          <w:p w14:paraId="7ED899E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Abeille à culottes</w:t>
            </w:r>
          </w:p>
        </w:tc>
        <w:tc>
          <w:tcPr>
            <w:tcW w:w="421" w:type="dxa"/>
            <w:tcBorders>
              <w:left w:val="nil"/>
              <w:right w:val="single" w:sz="4" w:space="0" w:color="auto"/>
            </w:tcBorders>
            <w:vAlign w:val="center"/>
          </w:tcPr>
          <w:p w14:paraId="5696539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011CC1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5CFF22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358909B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6547C6D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DA419E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B814BD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A474A0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BF0B18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BD896C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1F1E77B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6EE36C43"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5F8D3752" w14:textId="77777777" w:rsidTr="000029B5">
        <w:trPr>
          <w:trHeight w:val="20"/>
          <w:jc w:val="center"/>
        </w:trPr>
        <w:tc>
          <w:tcPr>
            <w:tcW w:w="1134" w:type="dxa"/>
            <w:tcBorders>
              <w:left w:val="nil"/>
              <w:right w:val="nil"/>
            </w:tcBorders>
            <w:shd w:val="clear" w:color="auto" w:fill="auto"/>
            <w:noWrap/>
            <w:tcMar>
              <w:left w:w="108" w:type="dxa"/>
            </w:tcMar>
            <w:vAlign w:val="center"/>
          </w:tcPr>
          <w:p w14:paraId="67D2650E"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D7BA91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5C12E3D8"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BBBC569" w14:textId="77777777" w:rsidR="00111BD6" w:rsidRPr="00C50157" w:rsidRDefault="00111BD6" w:rsidP="00111BD6">
            <w:pPr>
              <w:spacing w:after="0" w:line="240" w:lineRule="auto"/>
              <w:rPr>
                <w:b/>
                <w:i/>
                <w:sz w:val="16"/>
                <w:szCs w:val="16"/>
              </w:rPr>
            </w:pPr>
            <w:r w:rsidRPr="00C50157">
              <w:rPr>
                <w:b/>
                <w:i/>
                <w:sz w:val="16"/>
                <w:szCs w:val="16"/>
              </w:rPr>
              <w:t>Eucera longicornis</w:t>
            </w:r>
          </w:p>
        </w:tc>
        <w:tc>
          <w:tcPr>
            <w:tcW w:w="1746" w:type="dxa"/>
            <w:tcBorders>
              <w:left w:val="nil"/>
              <w:right w:val="nil"/>
            </w:tcBorders>
            <w:shd w:val="clear" w:color="auto" w:fill="auto"/>
            <w:noWrap/>
            <w:vAlign w:val="center"/>
          </w:tcPr>
          <w:p w14:paraId="4D913538"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Eucère à longues antennes</w:t>
            </w:r>
          </w:p>
        </w:tc>
        <w:tc>
          <w:tcPr>
            <w:tcW w:w="421" w:type="dxa"/>
            <w:tcBorders>
              <w:left w:val="nil"/>
              <w:right w:val="single" w:sz="4" w:space="0" w:color="auto"/>
            </w:tcBorders>
            <w:vAlign w:val="center"/>
          </w:tcPr>
          <w:p w14:paraId="56B38AA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40DACBF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24CF650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43645E8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C8BC48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18FF343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1827B8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5CA565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E6029F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A35DB9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5F351B6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1369DE98"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9DB9264" w14:textId="77777777" w:rsidTr="000029B5">
        <w:trPr>
          <w:trHeight w:val="20"/>
          <w:jc w:val="center"/>
        </w:trPr>
        <w:tc>
          <w:tcPr>
            <w:tcW w:w="1134" w:type="dxa"/>
            <w:tcBorders>
              <w:left w:val="nil"/>
              <w:right w:val="nil"/>
            </w:tcBorders>
            <w:shd w:val="clear" w:color="auto" w:fill="auto"/>
            <w:noWrap/>
            <w:tcMar>
              <w:left w:w="108" w:type="dxa"/>
            </w:tcMar>
            <w:vAlign w:val="center"/>
          </w:tcPr>
          <w:p w14:paraId="4790374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02A58D9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24368C5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5BB1AF75" w14:textId="77777777" w:rsidR="00111BD6" w:rsidRPr="00C50157" w:rsidRDefault="00111BD6" w:rsidP="00111BD6">
            <w:pPr>
              <w:spacing w:after="0" w:line="240" w:lineRule="auto"/>
              <w:rPr>
                <w:b/>
                <w:i/>
                <w:sz w:val="16"/>
                <w:szCs w:val="16"/>
              </w:rPr>
            </w:pPr>
            <w:r w:rsidRPr="00C50157">
              <w:rPr>
                <w:b/>
                <w:i/>
                <w:sz w:val="16"/>
                <w:szCs w:val="16"/>
              </w:rPr>
              <w:t>Osmia bicolor</w:t>
            </w:r>
          </w:p>
        </w:tc>
        <w:tc>
          <w:tcPr>
            <w:tcW w:w="1746" w:type="dxa"/>
            <w:tcBorders>
              <w:left w:val="nil"/>
              <w:right w:val="nil"/>
            </w:tcBorders>
            <w:shd w:val="clear" w:color="auto" w:fill="auto"/>
            <w:noWrap/>
            <w:vAlign w:val="center"/>
          </w:tcPr>
          <w:p w14:paraId="4AA4F68B"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Osmie bicolore</w:t>
            </w:r>
          </w:p>
        </w:tc>
        <w:tc>
          <w:tcPr>
            <w:tcW w:w="421" w:type="dxa"/>
            <w:tcBorders>
              <w:left w:val="nil"/>
              <w:right w:val="single" w:sz="4" w:space="0" w:color="auto"/>
            </w:tcBorders>
            <w:vAlign w:val="center"/>
          </w:tcPr>
          <w:p w14:paraId="3593009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389C53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75FC99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70C47971"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3C73E5F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454A807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62F042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4BE815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B73C8A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3E5B2C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3E07EC0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50F6DF26"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6ADB509" w14:textId="77777777" w:rsidTr="000029B5">
        <w:trPr>
          <w:trHeight w:val="20"/>
          <w:jc w:val="center"/>
        </w:trPr>
        <w:tc>
          <w:tcPr>
            <w:tcW w:w="1134" w:type="dxa"/>
            <w:tcBorders>
              <w:left w:val="nil"/>
              <w:right w:val="nil"/>
            </w:tcBorders>
            <w:shd w:val="clear" w:color="auto" w:fill="auto"/>
            <w:noWrap/>
            <w:tcMar>
              <w:left w:w="108" w:type="dxa"/>
            </w:tcMar>
            <w:vAlign w:val="center"/>
          </w:tcPr>
          <w:p w14:paraId="0D69EFF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428011E"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7DBFB7AF"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bottom"/>
          </w:tcPr>
          <w:p w14:paraId="3EF6A1F8" w14:textId="6F6BDBB6" w:rsidR="00111BD6" w:rsidRDefault="00111BD6" w:rsidP="00111BD6">
            <w:pPr>
              <w:spacing w:after="0" w:line="240" w:lineRule="auto"/>
              <w:rPr>
                <w:b/>
                <w:i/>
                <w:sz w:val="16"/>
                <w:szCs w:val="16"/>
              </w:rPr>
            </w:pPr>
            <w:r>
              <w:rPr>
                <w:b/>
                <w:i/>
                <w:sz w:val="16"/>
                <w:szCs w:val="16"/>
              </w:rPr>
              <w:t>Autres abeilles solitaires protégées</w:t>
            </w:r>
          </w:p>
        </w:tc>
        <w:tc>
          <w:tcPr>
            <w:tcW w:w="1746" w:type="dxa"/>
            <w:tcBorders>
              <w:left w:val="nil"/>
              <w:right w:val="nil"/>
            </w:tcBorders>
            <w:shd w:val="clear" w:color="auto" w:fill="auto"/>
            <w:noWrap/>
            <w:vAlign w:val="bottom"/>
          </w:tcPr>
          <w:p w14:paraId="16B0886E" w14:textId="77777777" w:rsidR="00111BD6" w:rsidRPr="005F561A" w:rsidRDefault="00111BD6" w:rsidP="00111BD6">
            <w:pPr>
              <w:spacing w:after="0" w:line="240" w:lineRule="auto"/>
              <w:rPr>
                <w:rFonts w:ascii="Calibri" w:hAnsi="Calibri"/>
                <w:b/>
                <w:bCs/>
                <w:color w:val="000000"/>
                <w:sz w:val="16"/>
                <w:szCs w:val="16"/>
              </w:rPr>
            </w:pPr>
          </w:p>
        </w:tc>
        <w:tc>
          <w:tcPr>
            <w:tcW w:w="421" w:type="dxa"/>
            <w:tcBorders>
              <w:left w:val="nil"/>
              <w:right w:val="single" w:sz="4" w:space="0" w:color="auto"/>
            </w:tcBorders>
            <w:vAlign w:val="center"/>
          </w:tcPr>
          <w:p w14:paraId="0D6E9591" w14:textId="41DBDE35"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666C989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F26CC8B" w14:textId="79A5DAAF"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3E81DBB8" w14:textId="6AC35AEA"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right w:val="dotted" w:sz="4" w:space="0" w:color="auto"/>
            </w:tcBorders>
            <w:shd w:val="clear" w:color="auto" w:fill="auto"/>
            <w:noWrap/>
            <w:vAlign w:val="center"/>
          </w:tcPr>
          <w:p w14:paraId="16D6F8F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01ABEE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2D1A783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B8296B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0BDCE84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34C81176" w14:textId="6383C036"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A52A6A4" w14:textId="5071C576"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left w:val="dotted" w:sz="4" w:space="0" w:color="auto"/>
            </w:tcBorders>
            <w:shd w:val="clear" w:color="auto" w:fill="auto"/>
            <w:noWrap/>
            <w:vAlign w:val="center"/>
          </w:tcPr>
          <w:p w14:paraId="4FCFEC6B"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B15602B" w14:textId="77777777" w:rsidTr="000029B5">
        <w:trPr>
          <w:trHeight w:val="20"/>
          <w:jc w:val="center"/>
        </w:trPr>
        <w:tc>
          <w:tcPr>
            <w:tcW w:w="1134" w:type="dxa"/>
            <w:tcBorders>
              <w:left w:val="nil"/>
              <w:right w:val="nil"/>
            </w:tcBorders>
            <w:shd w:val="clear" w:color="auto" w:fill="auto"/>
            <w:noWrap/>
            <w:tcMar>
              <w:left w:w="108" w:type="dxa"/>
            </w:tcMar>
            <w:vAlign w:val="center"/>
          </w:tcPr>
          <w:p w14:paraId="678BDB2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7B630BF4"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w:t>
            </w:r>
          </w:p>
        </w:tc>
        <w:tc>
          <w:tcPr>
            <w:tcW w:w="340" w:type="dxa"/>
            <w:tcBorders>
              <w:top w:val="dotted" w:sz="4" w:space="0" w:color="auto"/>
              <w:left w:val="nil"/>
              <w:right w:val="nil"/>
            </w:tcBorders>
            <w:shd w:val="clear" w:color="auto" w:fill="auto"/>
            <w:vAlign w:val="center"/>
          </w:tcPr>
          <w:p w14:paraId="21CE96F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w:t>
            </w:r>
          </w:p>
        </w:tc>
        <w:tc>
          <w:tcPr>
            <w:tcW w:w="2370" w:type="dxa"/>
            <w:tcBorders>
              <w:top w:val="dotted" w:sz="4" w:space="0" w:color="auto"/>
              <w:left w:val="nil"/>
              <w:right w:val="nil"/>
            </w:tcBorders>
            <w:shd w:val="clear" w:color="auto" w:fill="auto"/>
            <w:noWrap/>
            <w:vAlign w:val="bottom"/>
          </w:tcPr>
          <w:p w14:paraId="0D823702" w14:textId="5778D2A5" w:rsidR="00111BD6" w:rsidRPr="005F561A" w:rsidRDefault="00111BD6" w:rsidP="00111BD6">
            <w:pPr>
              <w:spacing w:after="0" w:line="240" w:lineRule="auto"/>
              <w:rPr>
                <w:b/>
                <w:i/>
                <w:sz w:val="16"/>
                <w:szCs w:val="16"/>
              </w:rPr>
            </w:pPr>
            <w:r>
              <w:rPr>
                <w:b/>
                <w:i/>
                <w:sz w:val="16"/>
                <w:szCs w:val="16"/>
              </w:rPr>
              <w:t>Abeilles solitaires non protégées</w:t>
            </w:r>
          </w:p>
        </w:tc>
        <w:tc>
          <w:tcPr>
            <w:tcW w:w="1746" w:type="dxa"/>
            <w:tcBorders>
              <w:top w:val="dotted" w:sz="4" w:space="0" w:color="auto"/>
              <w:left w:val="nil"/>
              <w:right w:val="nil"/>
            </w:tcBorders>
            <w:shd w:val="clear" w:color="auto" w:fill="auto"/>
            <w:noWrap/>
            <w:vAlign w:val="bottom"/>
          </w:tcPr>
          <w:p w14:paraId="578500D2" w14:textId="77777777" w:rsidR="00111BD6" w:rsidRPr="005F561A" w:rsidRDefault="00111BD6" w:rsidP="00111BD6">
            <w:pPr>
              <w:spacing w:after="0" w:line="240" w:lineRule="auto"/>
              <w:rPr>
                <w:rFonts w:ascii="Calibri" w:hAnsi="Calibri"/>
                <w:b/>
                <w:bCs/>
                <w:color w:val="000000"/>
                <w:sz w:val="16"/>
                <w:szCs w:val="16"/>
              </w:rPr>
            </w:pPr>
          </w:p>
        </w:tc>
        <w:tc>
          <w:tcPr>
            <w:tcW w:w="421" w:type="dxa"/>
            <w:tcBorders>
              <w:top w:val="dotted" w:sz="4" w:space="0" w:color="auto"/>
              <w:left w:val="nil"/>
              <w:right w:val="single" w:sz="4" w:space="0" w:color="auto"/>
            </w:tcBorders>
            <w:vAlign w:val="center"/>
          </w:tcPr>
          <w:p w14:paraId="247D61D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7920328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633E42D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669668E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right w:val="dotted" w:sz="4" w:space="0" w:color="auto"/>
            </w:tcBorders>
            <w:shd w:val="clear" w:color="auto" w:fill="auto"/>
            <w:noWrap/>
            <w:vAlign w:val="center"/>
          </w:tcPr>
          <w:p w14:paraId="33432E0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34885C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041CE1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78CCA5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6F3B07A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46A0912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18EDE4D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397" w:type="dxa"/>
            <w:tcBorders>
              <w:top w:val="dotted" w:sz="4" w:space="0" w:color="auto"/>
              <w:left w:val="dotted" w:sz="4" w:space="0" w:color="auto"/>
            </w:tcBorders>
            <w:shd w:val="clear" w:color="auto" w:fill="auto"/>
            <w:noWrap/>
            <w:vAlign w:val="center"/>
          </w:tcPr>
          <w:p w14:paraId="79707A6B"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D038EF9" w14:textId="77777777" w:rsidTr="000029B5">
        <w:trPr>
          <w:trHeight w:val="20"/>
          <w:jc w:val="center"/>
        </w:trPr>
        <w:tc>
          <w:tcPr>
            <w:tcW w:w="1134" w:type="dxa"/>
            <w:tcBorders>
              <w:top w:val="single" w:sz="4" w:space="0" w:color="auto"/>
              <w:left w:val="nil"/>
              <w:right w:val="nil"/>
            </w:tcBorders>
            <w:shd w:val="clear" w:color="auto" w:fill="auto"/>
            <w:noWrap/>
            <w:tcMar>
              <w:left w:w="108" w:type="dxa"/>
            </w:tcMar>
            <w:vAlign w:val="center"/>
          </w:tcPr>
          <w:p w14:paraId="722BA1A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Mammifères</w:t>
            </w:r>
          </w:p>
        </w:tc>
        <w:tc>
          <w:tcPr>
            <w:tcW w:w="510" w:type="dxa"/>
            <w:tcBorders>
              <w:top w:val="single" w:sz="4" w:space="0" w:color="auto"/>
              <w:left w:val="nil"/>
              <w:right w:val="nil"/>
            </w:tcBorders>
            <w:shd w:val="clear" w:color="auto" w:fill="auto"/>
            <w:vAlign w:val="center"/>
          </w:tcPr>
          <w:p w14:paraId="0EE57EB4"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IIa - IX</w:t>
            </w:r>
          </w:p>
        </w:tc>
        <w:tc>
          <w:tcPr>
            <w:tcW w:w="340" w:type="dxa"/>
            <w:tcBorders>
              <w:top w:val="single" w:sz="4" w:space="0" w:color="auto"/>
              <w:left w:val="nil"/>
              <w:right w:val="nil"/>
            </w:tcBorders>
            <w:shd w:val="clear" w:color="auto" w:fill="auto"/>
            <w:vAlign w:val="center"/>
          </w:tcPr>
          <w:p w14:paraId="153A7CC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CR</w:t>
            </w:r>
          </w:p>
        </w:tc>
        <w:tc>
          <w:tcPr>
            <w:tcW w:w="2370" w:type="dxa"/>
            <w:tcBorders>
              <w:top w:val="single" w:sz="4" w:space="0" w:color="auto"/>
              <w:left w:val="nil"/>
              <w:right w:val="nil"/>
            </w:tcBorders>
            <w:shd w:val="clear" w:color="auto" w:fill="auto"/>
            <w:noWrap/>
            <w:vAlign w:val="center"/>
          </w:tcPr>
          <w:p w14:paraId="7FD0EF3F" w14:textId="77777777" w:rsidR="00111BD6" w:rsidRPr="00C50157" w:rsidRDefault="00111BD6" w:rsidP="00111BD6">
            <w:pPr>
              <w:spacing w:after="0" w:line="240" w:lineRule="auto"/>
              <w:rPr>
                <w:b/>
                <w:i/>
                <w:sz w:val="16"/>
                <w:szCs w:val="16"/>
              </w:rPr>
            </w:pPr>
            <w:r w:rsidRPr="00C50157">
              <w:rPr>
                <w:b/>
                <w:i/>
                <w:sz w:val="16"/>
                <w:szCs w:val="16"/>
              </w:rPr>
              <w:t>Rhinolophus ferrumequinum</w:t>
            </w:r>
          </w:p>
        </w:tc>
        <w:tc>
          <w:tcPr>
            <w:tcW w:w="1746" w:type="dxa"/>
            <w:tcBorders>
              <w:top w:val="single" w:sz="4" w:space="0" w:color="auto"/>
              <w:left w:val="nil"/>
              <w:right w:val="nil"/>
            </w:tcBorders>
            <w:shd w:val="clear" w:color="auto" w:fill="auto"/>
            <w:noWrap/>
            <w:vAlign w:val="center"/>
          </w:tcPr>
          <w:p w14:paraId="0D773CC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Grand rhinolophe</w:t>
            </w:r>
          </w:p>
        </w:tc>
        <w:tc>
          <w:tcPr>
            <w:tcW w:w="421" w:type="dxa"/>
            <w:tcBorders>
              <w:top w:val="single" w:sz="4" w:space="0" w:color="auto"/>
              <w:left w:val="nil"/>
              <w:right w:val="single" w:sz="4" w:space="0" w:color="auto"/>
            </w:tcBorders>
            <w:vAlign w:val="center"/>
          </w:tcPr>
          <w:p w14:paraId="326244C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single" w:sz="4" w:space="0" w:color="auto"/>
              <w:left w:val="single" w:sz="4" w:space="0" w:color="auto"/>
              <w:right w:val="dotted" w:sz="4" w:space="0" w:color="auto"/>
            </w:tcBorders>
            <w:shd w:val="clear" w:color="auto" w:fill="auto"/>
            <w:noWrap/>
            <w:vAlign w:val="center"/>
          </w:tcPr>
          <w:p w14:paraId="7EF5548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right w:val="dotted" w:sz="4" w:space="0" w:color="auto"/>
            </w:tcBorders>
            <w:shd w:val="clear" w:color="auto" w:fill="auto"/>
            <w:noWrap/>
            <w:vAlign w:val="center"/>
          </w:tcPr>
          <w:p w14:paraId="24B83E1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right w:val="dotted" w:sz="4" w:space="0" w:color="auto"/>
            </w:tcBorders>
            <w:shd w:val="clear" w:color="auto" w:fill="auto"/>
            <w:noWrap/>
            <w:vAlign w:val="center"/>
          </w:tcPr>
          <w:p w14:paraId="4B32049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right w:val="dotted" w:sz="4" w:space="0" w:color="auto"/>
            </w:tcBorders>
            <w:shd w:val="clear" w:color="auto" w:fill="auto"/>
            <w:noWrap/>
            <w:vAlign w:val="center"/>
          </w:tcPr>
          <w:p w14:paraId="58E6FC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right w:val="dotted" w:sz="4" w:space="0" w:color="auto"/>
            </w:tcBorders>
            <w:shd w:val="clear" w:color="auto" w:fill="auto"/>
            <w:noWrap/>
            <w:vAlign w:val="center"/>
          </w:tcPr>
          <w:p w14:paraId="30797C2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3F9CBA3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7A9F8AF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55A41E05"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single" w:sz="4" w:space="0" w:color="auto"/>
              <w:left w:val="dotted" w:sz="4" w:space="0" w:color="auto"/>
              <w:right w:val="dotted" w:sz="4" w:space="0" w:color="auto"/>
            </w:tcBorders>
            <w:vAlign w:val="center"/>
          </w:tcPr>
          <w:p w14:paraId="1420877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single" w:sz="4" w:space="0" w:color="auto"/>
              <w:left w:val="dotted" w:sz="4" w:space="0" w:color="auto"/>
              <w:right w:val="dotted" w:sz="4" w:space="0" w:color="auto"/>
            </w:tcBorders>
            <w:vAlign w:val="center"/>
          </w:tcPr>
          <w:p w14:paraId="3EF9144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single" w:sz="4" w:space="0" w:color="auto"/>
              <w:left w:val="dotted" w:sz="4" w:space="0" w:color="auto"/>
            </w:tcBorders>
            <w:shd w:val="clear" w:color="auto" w:fill="auto"/>
            <w:noWrap/>
            <w:vAlign w:val="center"/>
          </w:tcPr>
          <w:p w14:paraId="748AD468"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4043036" w14:textId="77777777" w:rsidTr="000029B5">
        <w:trPr>
          <w:trHeight w:val="20"/>
          <w:jc w:val="center"/>
        </w:trPr>
        <w:tc>
          <w:tcPr>
            <w:tcW w:w="1134" w:type="dxa"/>
            <w:tcBorders>
              <w:left w:val="nil"/>
              <w:right w:val="nil"/>
            </w:tcBorders>
            <w:shd w:val="clear" w:color="auto" w:fill="auto"/>
            <w:noWrap/>
            <w:tcMar>
              <w:left w:w="108" w:type="dxa"/>
            </w:tcMar>
            <w:vAlign w:val="center"/>
          </w:tcPr>
          <w:p w14:paraId="5C909D3A"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32ECB1CF"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3D6E0FB7"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425DBE31" w14:textId="77777777" w:rsidR="00111BD6" w:rsidRPr="00C50157" w:rsidRDefault="00111BD6" w:rsidP="00111BD6">
            <w:pPr>
              <w:spacing w:after="0" w:line="240" w:lineRule="auto"/>
              <w:rPr>
                <w:b/>
                <w:i/>
                <w:sz w:val="16"/>
                <w:szCs w:val="16"/>
              </w:rPr>
            </w:pPr>
            <w:r w:rsidRPr="00C50157">
              <w:rPr>
                <w:b/>
                <w:i/>
                <w:sz w:val="16"/>
                <w:szCs w:val="16"/>
              </w:rPr>
              <w:t>Rhinolophus hipposideros</w:t>
            </w:r>
          </w:p>
        </w:tc>
        <w:tc>
          <w:tcPr>
            <w:tcW w:w="1746" w:type="dxa"/>
            <w:tcBorders>
              <w:left w:val="nil"/>
              <w:bottom w:val="dotted" w:sz="4" w:space="0" w:color="auto"/>
              <w:right w:val="nil"/>
            </w:tcBorders>
            <w:shd w:val="clear" w:color="auto" w:fill="auto"/>
            <w:noWrap/>
            <w:vAlign w:val="center"/>
          </w:tcPr>
          <w:p w14:paraId="2156280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Petit rhinolophe</w:t>
            </w:r>
          </w:p>
        </w:tc>
        <w:tc>
          <w:tcPr>
            <w:tcW w:w="421" w:type="dxa"/>
            <w:tcBorders>
              <w:left w:val="nil"/>
              <w:bottom w:val="dotted" w:sz="4" w:space="0" w:color="auto"/>
              <w:right w:val="single" w:sz="4" w:space="0" w:color="auto"/>
            </w:tcBorders>
            <w:vAlign w:val="center"/>
          </w:tcPr>
          <w:p w14:paraId="014B7B27"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47C0476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67F47A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BEBC64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2F23578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9E0E06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30DC8E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2E0242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BD7996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925B959"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744788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28CFB94B"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24449E4" w14:textId="77777777" w:rsidTr="000029B5">
        <w:trPr>
          <w:trHeight w:val="20"/>
          <w:jc w:val="center"/>
        </w:trPr>
        <w:tc>
          <w:tcPr>
            <w:tcW w:w="1134" w:type="dxa"/>
            <w:tcBorders>
              <w:left w:val="nil"/>
              <w:right w:val="nil"/>
            </w:tcBorders>
            <w:shd w:val="clear" w:color="auto" w:fill="auto"/>
            <w:noWrap/>
            <w:tcMar>
              <w:left w:w="108" w:type="dxa"/>
            </w:tcMar>
            <w:vAlign w:val="center"/>
          </w:tcPr>
          <w:p w14:paraId="6FBA69C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5D78A8D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78F15CAC"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right w:val="nil"/>
            </w:tcBorders>
            <w:shd w:val="clear" w:color="auto" w:fill="auto"/>
            <w:noWrap/>
            <w:vAlign w:val="center"/>
          </w:tcPr>
          <w:p w14:paraId="5E7D3143" w14:textId="77777777" w:rsidR="00111BD6" w:rsidRPr="00C50157" w:rsidRDefault="00111BD6" w:rsidP="00111BD6">
            <w:pPr>
              <w:spacing w:after="0" w:line="240" w:lineRule="auto"/>
              <w:rPr>
                <w:b/>
                <w:i/>
                <w:sz w:val="16"/>
                <w:szCs w:val="16"/>
              </w:rPr>
            </w:pPr>
            <w:r w:rsidRPr="00C50157">
              <w:rPr>
                <w:b/>
                <w:i/>
                <w:sz w:val="16"/>
                <w:szCs w:val="16"/>
              </w:rPr>
              <w:t>Myotis emarginatus</w:t>
            </w:r>
          </w:p>
        </w:tc>
        <w:tc>
          <w:tcPr>
            <w:tcW w:w="1746" w:type="dxa"/>
            <w:tcBorders>
              <w:top w:val="dotted" w:sz="4" w:space="0" w:color="auto"/>
              <w:left w:val="nil"/>
              <w:right w:val="nil"/>
            </w:tcBorders>
            <w:shd w:val="clear" w:color="auto" w:fill="auto"/>
            <w:noWrap/>
            <w:vAlign w:val="center"/>
          </w:tcPr>
          <w:p w14:paraId="03D7BE12"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Murin à oreilles échancrées</w:t>
            </w:r>
          </w:p>
        </w:tc>
        <w:tc>
          <w:tcPr>
            <w:tcW w:w="421" w:type="dxa"/>
            <w:tcBorders>
              <w:top w:val="dotted" w:sz="4" w:space="0" w:color="auto"/>
              <w:left w:val="nil"/>
              <w:right w:val="single" w:sz="4" w:space="0" w:color="auto"/>
            </w:tcBorders>
            <w:vAlign w:val="center"/>
          </w:tcPr>
          <w:p w14:paraId="06A36D2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69EC52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3FF846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0C862AB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221B88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2AFD04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DD716F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5F98679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4CA89E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19196DC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F949BA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0323DF90"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CE88459" w14:textId="77777777" w:rsidTr="000029B5">
        <w:trPr>
          <w:trHeight w:val="20"/>
          <w:jc w:val="center"/>
        </w:trPr>
        <w:tc>
          <w:tcPr>
            <w:tcW w:w="1134" w:type="dxa"/>
            <w:tcBorders>
              <w:left w:val="nil"/>
              <w:right w:val="nil"/>
            </w:tcBorders>
            <w:shd w:val="clear" w:color="auto" w:fill="auto"/>
            <w:noWrap/>
            <w:tcMar>
              <w:left w:w="108" w:type="dxa"/>
            </w:tcMar>
            <w:vAlign w:val="center"/>
          </w:tcPr>
          <w:p w14:paraId="60D37A9B"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C1387C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044D376A"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2153879F" w14:textId="77777777" w:rsidR="00111BD6" w:rsidRPr="00C50157" w:rsidRDefault="00111BD6" w:rsidP="00111BD6">
            <w:pPr>
              <w:spacing w:after="0" w:line="240" w:lineRule="auto"/>
              <w:rPr>
                <w:b/>
                <w:i/>
                <w:sz w:val="16"/>
                <w:szCs w:val="16"/>
              </w:rPr>
            </w:pPr>
            <w:r w:rsidRPr="00C50157">
              <w:rPr>
                <w:b/>
                <w:i/>
                <w:sz w:val="16"/>
                <w:szCs w:val="16"/>
              </w:rPr>
              <w:t>Myotis myotis</w:t>
            </w:r>
          </w:p>
        </w:tc>
        <w:tc>
          <w:tcPr>
            <w:tcW w:w="1746" w:type="dxa"/>
            <w:tcBorders>
              <w:left w:val="nil"/>
              <w:bottom w:val="dotted" w:sz="4" w:space="0" w:color="auto"/>
              <w:right w:val="nil"/>
            </w:tcBorders>
            <w:shd w:val="clear" w:color="auto" w:fill="auto"/>
            <w:noWrap/>
            <w:vAlign w:val="center"/>
          </w:tcPr>
          <w:p w14:paraId="1C86956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Grand murin</w:t>
            </w:r>
          </w:p>
        </w:tc>
        <w:tc>
          <w:tcPr>
            <w:tcW w:w="421" w:type="dxa"/>
            <w:tcBorders>
              <w:left w:val="nil"/>
              <w:bottom w:val="dotted" w:sz="4" w:space="0" w:color="auto"/>
              <w:right w:val="single" w:sz="4" w:space="0" w:color="auto"/>
            </w:tcBorders>
            <w:vAlign w:val="center"/>
          </w:tcPr>
          <w:p w14:paraId="721DBA66"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7984C72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75D9E76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38E72F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ADC676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47700A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460EFA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75D652C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A325AD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38D4772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9ECB73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193E7A5A"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C342626" w14:textId="77777777" w:rsidTr="000029B5">
        <w:trPr>
          <w:trHeight w:val="20"/>
          <w:jc w:val="center"/>
        </w:trPr>
        <w:tc>
          <w:tcPr>
            <w:tcW w:w="1134" w:type="dxa"/>
            <w:tcBorders>
              <w:left w:val="nil"/>
              <w:right w:val="nil"/>
            </w:tcBorders>
            <w:shd w:val="clear" w:color="auto" w:fill="auto"/>
            <w:noWrap/>
            <w:tcMar>
              <w:left w:w="108" w:type="dxa"/>
            </w:tcMar>
            <w:vAlign w:val="center"/>
          </w:tcPr>
          <w:p w14:paraId="4F29FFE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194B3C4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76533C5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DD</w:t>
            </w:r>
          </w:p>
        </w:tc>
        <w:tc>
          <w:tcPr>
            <w:tcW w:w="2370" w:type="dxa"/>
            <w:tcBorders>
              <w:top w:val="dotted" w:sz="4" w:space="0" w:color="auto"/>
              <w:left w:val="nil"/>
              <w:bottom w:val="dotted" w:sz="4" w:space="0" w:color="auto"/>
              <w:right w:val="nil"/>
            </w:tcBorders>
            <w:shd w:val="clear" w:color="auto" w:fill="auto"/>
            <w:noWrap/>
            <w:vAlign w:val="center"/>
          </w:tcPr>
          <w:p w14:paraId="723EAE51" w14:textId="77777777" w:rsidR="00111BD6" w:rsidRPr="00C50157" w:rsidRDefault="00111BD6" w:rsidP="00111BD6">
            <w:pPr>
              <w:spacing w:after="0" w:line="240" w:lineRule="auto"/>
              <w:rPr>
                <w:b/>
                <w:i/>
                <w:sz w:val="16"/>
                <w:szCs w:val="16"/>
              </w:rPr>
            </w:pPr>
            <w:r w:rsidRPr="00C50157">
              <w:rPr>
                <w:b/>
                <w:i/>
                <w:sz w:val="16"/>
                <w:szCs w:val="16"/>
              </w:rPr>
              <w:t>Myotis bechsteinii</w:t>
            </w:r>
          </w:p>
        </w:tc>
        <w:tc>
          <w:tcPr>
            <w:tcW w:w="1746" w:type="dxa"/>
            <w:tcBorders>
              <w:top w:val="dotted" w:sz="4" w:space="0" w:color="auto"/>
              <w:left w:val="nil"/>
              <w:bottom w:val="dotted" w:sz="4" w:space="0" w:color="auto"/>
              <w:right w:val="nil"/>
            </w:tcBorders>
            <w:shd w:val="clear" w:color="auto" w:fill="auto"/>
            <w:noWrap/>
            <w:vAlign w:val="center"/>
          </w:tcPr>
          <w:p w14:paraId="69B25C06"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Murin de Bechstein</w:t>
            </w:r>
          </w:p>
        </w:tc>
        <w:tc>
          <w:tcPr>
            <w:tcW w:w="421" w:type="dxa"/>
            <w:tcBorders>
              <w:top w:val="dotted" w:sz="4" w:space="0" w:color="auto"/>
              <w:left w:val="nil"/>
              <w:bottom w:val="dotted" w:sz="4" w:space="0" w:color="auto"/>
              <w:right w:val="single" w:sz="4" w:space="0" w:color="auto"/>
            </w:tcBorders>
            <w:vAlign w:val="center"/>
          </w:tcPr>
          <w:p w14:paraId="7A814318"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BF7E5A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32344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0C3DE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F333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C8F9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52E2A3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2716520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E55AC6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57C41820"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18DE779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299FA2C5"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3B0E063" w14:textId="77777777" w:rsidTr="000029B5">
        <w:trPr>
          <w:trHeight w:val="20"/>
          <w:jc w:val="center"/>
        </w:trPr>
        <w:tc>
          <w:tcPr>
            <w:tcW w:w="1134" w:type="dxa"/>
            <w:tcBorders>
              <w:left w:val="nil"/>
              <w:right w:val="nil"/>
            </w:tcBorders>
            <w:shd w:val="clear" w:color="auto" w:fill="auto"/>
            <w:noWrap/>
            <w:tcMar>
              <w:left w:w="108" w:type="dxa"/>
            </w:tcMar>
            <w:vAlign w:val="center"/>
          </w:tcPr>
          <w:p w14:paraId="27A85DB1"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right w:val="nil"/>
            </w:tcBorders>
            <w:shd w:val="clear" w:color="auto" w:fill="auto"/>
            <w:vAlign w:val="center"/>
          </w:tcPr>
          <w:p w14:paraId="011F19B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IIa</w:t>
            </w:r>
          </w:p>
        </w:tc>
        <w:tc>
          <w:tcPr>
            <w:tcW w:w="340" w:type="dxa"/>
            <w:tcBorders>
              <w:top w:val="dotted" w:sz="4" w:space="0" w:color="auto"/>
              <w:left w:val="nil"/>
              <w:bottom w:val="dotted" w:sz="4" w:space="0" w:color="auto"/>
              <w:right w:val="nil"/>
            </w:tcBorders>
            <w:shd w:val="clear" w:color="auto" w:fill="auto"/>
            <w:vAlign w:val="center"/>
          </w:tcPr>
          <w:p w14:paraId="2129F66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EN</w:t>
            </w:r>
          </w:p>
        </w:tc>
        <w:tc>
          <w:tcPr>
            <w:tcW w:w="2370" w:type="dxa"/>
            <w:tcBorders>
              <w:top w:val="dotted" w:sz="4" w:space="0" w:color="auto"/>
              <w:left w:val="nil"/>
              <w:bottom w:val="dotted" w:sz="4" w:space="0" w:color="auto"/>
              <w:right w:val="nil"/>
            </w:tcBorders>
            <w:shd w:val="clear" w:color="auto" w:fill="auto"/>
            <w:noWrap/>
            <w:vAlign w:val="center"/>
          </w:tcPr>
          <w:p w14:paraId="61DE38AA" w14:textId="77777777" w:rsidR="00111BD6" w:rsidRPr="00C50157" w:rsidRDefault="00111BD6" w:rsidP="00111BD6">
            <w:pPr>
              <w:spacing w:after="0" w:line="240" w:lineRule="auto"/>
              <w:rPr>
                <w:b/>
                <w:i/>
                <w:sz w:val="16"/>
                <w:szCs w:val="16"/>
              </w:rPr>
            </w:pPr>
            <w:r w:rsidRPr="00C50157">
              <w:rPr>
                <w:b/>
                <w:i/>
                <w:sz w:val="16"/>
                <w:szCs w:val="16"/>
              </w:rPr>
              <w:t>Myotis nattereri</w:t>
            </w:r>
          </w:p>
        </w:tc>
        <w:tc>
          <w:tcPr>
            <w:tcW w:w="1746" w:type="dxa"/>
            <w:tcBorders>
              <w:top w:val="dotted" w:sz="4" w:space="0" w:color="auto"/>
              <w:left w:val="nil"/>
              <w:bottom w:val="dotted" w:sz="4" w:space="0" w:color="auto"/>
              <w:right w:val="nil"/>
            </w:tcBorders>
            <w:shd w:val="clear" w:color="auto" w:fill="auto"/>
            <w:noWrap/>
            <w:vAlign w:val="center"/>
          </w:tcPr>
          <w:p w14:paraId="2530AB0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Murin de Natterer</w:t>
            </w:r>
          </w:p>
        </w:tc>
        <w:tc>
          <w:tcPr>
            <w:tcW w:w="421" w:type="dxa"/>
            <w:tcBorders>
              <w:top w:val="dotted" w:sz="4" w:space="0" w:color="auto"/>
              <w:left w:val="nil"/>
              <w:bottom w:val="dotted" w:sz="4" w:space="0" w:color="auto"/>
              <w:right w:val="single" w:sz="4" w:space="0" w:color="auto"/>
            </w:tcBorders>
            <w:vAlign w:val="center"/>
          </w:tcPr>
          <w:p w14:paraId="571E4F2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0D0B2E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6B8F2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5E7E3D"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1DCC2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E579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8E286F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756035B3"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6F905EC"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1A64E5C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2BD0FD1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0B89E207"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6C695852" w14:textId="77777777" w:rsidTr="000029B5">
        <w:trPr>
          <w:trHeight w:val="20"/>
          <w:jc w:val="center"/>
        </w:trPr>
        <w:tc>
          <w:tcPr>
            <w:tcW w:w="1134" w:type="dxa"/>
            <w:tcBorders>
              <w:left w:val="nil"/>
              <w:right w:val="nil"/>
            </w:tcBorders>
            <w:shd w:val="clear" w:color="auto" w:fill="auto"/>
            <w:noWrap/>
            <w:tcMar>
              <w:left w:w="108" w:type="dxa"/>
            </w:tcMar>
            <w:vAlign w:val="center"/>
          </w:tcPr>
          <w:p w14:paraId="739D187E"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CC19481"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596B071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VU</w:t>
            </w:r>
          </w:p>
        </w:tc>
        <w:tc>
          <w:tcPr>
            <w:tcW w:w="2370" w:type="dxa"/>
            <w:tcBorders>
              <w:top w:val="dotted" w:sz="4" w:space="0" w:color="auto"/>
              <w:left w:val="nil"/>
              <w:right w:val="nil"/>
            </w:tcBorders>
            <w:shd w:val="clear" w:color="auto" w:fill="auto"/>
            <w:noWrap/>
            <w:vAlign w:val="center"/>
          </w:tcPr>
          <w:p w14:paraId="79FB91F5" w14:textId="77777777" w:rsidR="00111BD6" w:rsidRPr="00C50157" w:rsidRDefault="00111BD6" w:rsidP="00111BD6">
            <w:pPr>
              <w:spacing w:after="0" w:line="240" w:lineRule="auto"/>
              <w:rPr>
                <w:b/>
                <w:i/>
                <w:sz w:val="16"/>
                <w:szCs w:val="16"/>
              </w:rPr>
            </w:pPr>
            <w:r w:rsidRPr="00C50157">
              <w:rPr>
                <w:b/>
                <w:i/>
                <w:sz w:val="16"/>
                <w:szCs w:val="16"/>
              </w:rPr>
              <w:t>Plecotus auritus</w:t>
            </w:r>
          </w:p>
        </w:tc>
        <w:tc>
          <w:tcPr>
            <w:tcW w:w="1746" w:type="dxa"/>
            <w:tcBorders>
              <w:top w:val="dotted" w:sz="4" w:space="0" w:color="auto"/>
              <w:left w:val="nil"/>
              <w:right w:val="nil"/>
            </w:tcBorders>
            <w:shd w:val="clear" w:color="auto" w:fill="auto"/>
            <w:noWrap/>
            <w:vAlign w:val="center"/>
          </w:tcPr>
          <w:p w14:paraId="431B625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Oreillard roux</w:t>
            </w:r>
          </w:p>
        </w:tc>
        <w:tc>
          <w:tcPr>
            <w:tcW w:w="421" w:type="dxa"/>
            <w:tcBorders>
              <w:top w:val="dotted" w:sz="4" w:space="0" w:color="auto"/>
              <w:left w:val="nil"/>
              <w:right w:val="single" w:sz="4" w:space="0" w:color="auto"/>
            </w:tcBorders>
            <w:vAlign w:val="center"/>
          </w:tcPr>
          <w:p w14:paraId="0C983A50"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4701C3F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9C79759"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6906092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2799CC2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239A35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83D5DF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54B6AA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29478E44"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39299B5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0C3A6F1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38C4AE8E"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7A4ACB9" w14:textId="77777777" w:rsidTr="000029B5">
        <w:trPr>
          <w:trHeight w:val="20"/>
          <w:jc w:val="center"/>
        </w:trPr>
        <w:tc>
          <w:tcPr>
            <w:tcW w:w="1134" w:type="dxa"/>
            <w:tcBorders>
              <w:left w:val="nil"/>
              <w:right w:val="nil"/>
            </w:tcBorders>
            <w:shd w:val="clear" w:color="auto" w:fill="auto"/>
            <w:noWrap/>
            <w:tcMar>
              <w:left w:w="108" w:type="dxa"/>
            </w:tcMar>
            <w:vAlign w:val="center"/>
          </w:tcPr>
          <w:p w14:paraId="206E40B8"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0B5A14B"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12F99AE8"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0CB875E6" w14:textId="77777777" w:rsidR="00111BD6" w:rsidRPr="00C50157" w:rsidRDefault="00111BD6" w:rsidP="00111BD6">
            <w:pPr>
              <w:spacing w:after="0" w:line="240" w:lineRule="auto"/>
              <w:rPr>
                <w:b/>
                <w:i/>
                <w:sz w:val="16"/>
                <w:szCs w:val="16"/>
              </w:rPr>
            </w:pPr>
            <w:r w:rsidRPr="00C50157">
              <w:rPr>
                <w:b/>
                <w:i/>
                <w:sz w:val="16"/>
                <w:szCs w:val="16"/>
              </w:rPr>
              <w:t>Plecotus austriacus</w:t>
            </w:r>
          </w:p>
        </w:tc>
        <w:tc>
          <w:tcPr>
            <w:tcW w:w="1746" w:type="dxa"/>
            <w:tcBorders>
              <w:left w:val="nil"/>
              <w:bottom w:val="dotted" w:sz="4" w:space="0" w:color="auto"/>
              <w:right w:val="nil"/>
            </w:tcBorders>
            <w:shd w:val="clear" w:color="auto" w:fill="auto"/>
            <w:noWrap/>
            <w:vAlign w:val="center"/>
          </w:tcPr>
          <w:p w14:paraId="1B8FB433"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Oreillard gris</w:t>
            </w:r>
          </w:p>
        </w:tc>
        <w:tc>
          <w:tcPr>
            <w:tcW w:w="421" w:type="dxa"/>
            <w:tcBorders>
              <w:left w:val="nil"/>
              <w:bottom w:val="dotted" w:sz="4" w:space="0" w:color="auto"/>
              <w:right w:val="single" w:sz="4" w:space="0" w:color="auto"/>
            </w:tcBorders>
            <w:vAlign w:val="center"/>
          </w:tcPr>
          <w:p w14:paraId="7300D27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01979D3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077FE0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6586C3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93B7480"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48F1026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0F68FA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6DF12A6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57F437C9"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4F0D04C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17DB35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0E56EBE7"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0A1D8EA7" w14:textId="77777777" w:rsidTr="000029B5">
        <w:trPr>
          <w:trHeight w:val="20"/>
          <w:jc w:val="center"/>
        </w:trPr>
        <w:tc>
          <w:tcPr>
            <w:tcW w:w="1134" w:type="dxa"/>
            <w:tcBorders>
              <w:left w:val="nil"/>
              <w:right w:val="nil"/>
            </w:tcBorders>
            <w:shd w:val="clear" w:color="auto" w:fill="auto"/>
            <w:noWrap/>
            <w:tcMar>
              <w:left w:w="108" w:type="dxa"/>
            </w:tcMar>
            <w:vAlign w:val="center"/>
          </w:tcPr>
          <w:p w14:paraId="43830AB3"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153E588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bottom w:val="dotted" w:sz="4" w:space="0" w:color="auto"/>
              <w:right w:val="nil"/>
            </w:tcBorders>
            <w:shd w:val="clear" w:color="auto" w:fill="auto"/>
            <w:vAlign w:val="center"/>
          </w:tcPr>
          <w:p w14:paraId="13D73BA4"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DD</w:t>
            </w:r>
          </w:p>
        </w:tc>
        <w:tc>
          <w:tcPr>
            <w:tcW w:w="2370" w:type="dxa"/>
            <w:tcBorders>
              <w:top w:val="dotted" w:sz="4" w:space="0" w:color="auto"/>
              <w:left w:val="nil"/>
              <w:bottom w:val="dotted" w:sz="4" w:space="0" w:color="auto"/>
              <w:right w:val="nil"/>
            </w:tcBorders>
            <w:shd w:val="clear" w:color="auto" w:fill="auto"/>
            <w:noWrap/>
            <w:vAlign w:val="center"/>
          </w:tcPr>
          <w:p w14:paraId="4317BB13" w14:textId="77777777" w:rsidR="00111BD6" w:rsidRPr="00C50157" w:rsidRDefault="00111BD6" w:rsidP="00111BD6">
            <w:pPr>
              <w:spacing w:after="0" w:line="240" w:lineRule="auto"/>
              <w:rPr>
                <w:b/>
                <w:i/>
                <w:sz w:val="16"/>
                <w:szCs w:val="16"/>
              </w:rPr>
            </w:pPr>
            <w:r w:rsidRPr="00C50157">
              <w:rPr>
                <w:b/>
                <w:i/>
                <w:sz w:val="16"/>
                <w:szCs w:val="16"/>
              </w:rPr>
              <w:t>Eptesicus serotinus</w:t>
            </w:r>
          </w:p>
        </w:tc>
        <w:tc>
          <w:tcPr>
            <w:tcW w:w="1746" w:type="dxa"/>
            <w:tcBorders>
              <w:top w:val="dotted" w:sz="4" w:space="0" w:color="auto"/>
              <w:left w:val="nil"/>
              <w:bottom w:val="dotted" w:sz="4" w:space="0" w:color="auto"/>
              <w:right w:val="nil"/>
            </w:tcBorders>
            <w:shd w:val="clear" w:color="auto" w:fill="auto"/>
            <w:noWrap/>
            <w:vAlign w:val="center"/>
          </w:tcPr>
          <w:p w14:paraId="0070A01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Sérotine commune</w:t>
            </w:r>
          </w:p>
        </w:tc>
        <w:tc>
          <w:tcPr>
            <w:tcW w:w="421" w:type="dxa"/>
            <w:tcBorders>
              <w:top w:val="dotted" w:sz="4" w:space="0" w:color="auto"/>
              <w:left w:val="nil"/>
              <w:bottom w:val="dotted" w:sz="4" w:space="0" w:color="auto"/>
              <w:right w:val="single" w:sz="4" w:space="0" w:color="auto"/>
            </w:tcBorders>
            <w:vAlign w:val="center"/>
          </w:tcPr>
          <w:p w14:paraId="7BBA8A8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E61B77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7FB7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06D6A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65970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5F3FD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02209DE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38558FDD"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457CE3E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dotted" w:sz="4" w:space="0" w:color="auto"/>
              <w:right w:val="dotted" w:sz="4" w:space="0" w:color="auto"/>
            </w:tcBorders>
            <w:vAlign w:val="center"/>
          </w:tcPr>
          <w:p w14:paraId="63411FB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dotted" w:sz="4" w:space="0" w:color="auto"/>
              <w:right w:val="dotted" w:sz="4" w:space="0" w:color="auto"/>
            </w:tcBorders>
            <w:vAlign w:val="center"/>
          </w:tcPr>
          <w:p w14:paraId="546A8BC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dotted" w:sz="4" w:space="0" w:color="auto"/>
            </w:tcBorders>
            <w:shd w:val="clear" w:color="auto" w:fill="auto"/>
            <w:noWrap/>
            <w:vAlign w:val="center"/>
          </w:tcPr>
          <w:p w14:paraId="1681BC32"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3B880ADC" w14:textId="77777777" w:rsidTr="000029B5">
        <w:trPr>
          <w:trHeight w:val="20"/>
          <w:jc w:val="center"/>
        </w:trPr>
        <w:tc>
          <w:tcPr>
            <w:tcW w:w="1134" w:type="dxa"/>
            <w:tcBorders>
              <w:left w:val="nil"/>
              <w:right w:val="nil"/>
            </w:tcBorders>
            <w:shd w:val="clear" w:color="auto" w:fill="auto"/>
            <w:noWrap/>
            <w:tcMar>
              <w:left w:w="108" w:type="dxa"/>
            </w:tcMar>
            <w:vAlign w:val="center"/>
          </w:tcPr>
          <w:p w14:paraId="2AF650E5"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468A2BD2"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top w:val="dotted" w:sz="4" w:space="0" w:color="auto"/>
              <w:left w:val="nil"/>
              <w:right w:val="nil"/>
            </w:tcBorders>
            <w:shd w:val="clear" w:color="auto" w:fill="auto"/>
            <w:vAlign w:val="center"/>
          </w:tcPr>
          <w:p w14:paraId="3DBFEDD5"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LC</w:t>
            </w:r>
          </w:p>
        </w:tc>
        <w:tc>
          <w:tcPr>
            <w:tcW w:w="2370" w:type="dxa"/>
            <w:tcBorders>
              <w:top w:val="dotted" w:sz="4" w:space="0" w:color="auto"/>
              <w:left w:val="nil"/>
              <w:right w:val="nil"/>
            </w:tcBorders>
            <w:shd w:val="clear" w:color="auto" w:fill="auto"/>
            <w:noWrap/>
            <w:vAlign w:val="center"/>
          </w:tcPr>
          <w:p w14:paraId="0713D65B" w14:textId="77777777" w:rsidR="00111BD6" w:rsidRPr="00C50157" w:rsidRDefault="00111BD6" w:rsidP="00111BD6">
            <w:pPr>
              <w:spacing w:after="0" w:line="240" w:lineRule="auto"/>
              <w:rPr>
                <w:b/>
                <w:i/>
                <w:sz w:val="16"/>
                <w:szCs w:val="16"/>
              </w:rPr>
            </w:pPr>
            <w:r w:rsidRPr="00C50157">
              <w:rPr>
                <w:b/>
                <w:i/>
                <w:sz w:val="16"/>
                <w:szCs w:val="16"/>
              </w:rPr>
              <w:t>Myotis daubentonii</w:t>
            </w:r>
          </w:p>
        </w:tc>
        <w:tc>
          <w:tcPr>
            <w:tcW w:w="1746" w:type="dxa"/>
            <w:tcBorders>
              <w:top w:val="dotted" w:sz="4" w:space="0" w:color="auto"/>
              <w:left w:val="nil"/>
              <w:right w:val="nil"/>
            </w:tcBorders>
            <w:shd w:val="clear" w:color="auto" w:fill="auto"/>
            <w:noWrap/>
            <w:vAlign w:val="center"/>
          </w:tcPr>
          <w:p w14:paraId="1F130999"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Murin de Daubenton</w:t>
            </w:r>
          </w:p>
        </w:tc>
        <w:tc>
          <w:tcPr>
            <w:tcW w:w="421" w:type="dxa"/>
            <w:tcBorders>
              <w:top w:val="dotted" w:sz="4" w:space="0" w:color="auto"/>
              <w:left w:val="nil"/>
              <w:right w:val="single" w:sz="4" w:space="0" w:color="auto"/>
            </w:tcBorders>
            <w:vAlign w:val="center"/>
          </w:tcPr>
          <w:p w14:paraId="3863F05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right w:val="dotted" w:sz="4" w:space="0" w:color="auto"/>
            </w:tcBorders>
            <w:shd w:val="clear" w:color="auto" w:fill="auto"/>
            <w:noWrap/>
            <w:vAlign w:val="center"/>
          </w:tcPr>
          <w:p w14:paraId="6D076D67"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50FCECA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2105DD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18EC2B3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right w:val="dotted" w:sz="4" w:space="0" w:color="auto"/>
            </w:tcBorders>
            <w:shd w:val="clear" w:color="auto" w:fill="auto"/>
            <w:noWrap/>
            <w:vAlign w:val="center"/>
          </w:tcPr>
          <w:p w14:paraId="374396D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6FF254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7545E6D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15B59BFA"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right w:val="dotted" w:sz="4" w:space="0" w:color="auto"/>
            </w:tcBorders>
            <w:vAlign w:val="center"/>
          </w:tcPr>
          <w:p w14:paraId="732D7F9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right w:val="dotted" w:sz="4" w:space="0" w:color="auto"/>
            </w:tcBorders>
            <w:vAlign w:val="center"/>
          </w:tcPr>
          <w:p w14:paraId="33849F6B"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tcBorders>
            <w:shd w:val="clear" w:color="auto" w:fill="auto"/>
            <w:noWrap/>
            <w:vAlign w:val="center"/>
          </w:tcPr>
          <w:p w14:paraId="01E4A48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4059069F" w14:textId="77777777" w:rsidTr="000029B5">
        <w:trPr>
          <w:trHeight w:val="20"/>
          <w:jc w:val="center"/>
        </w:trPr>
        <w:tc>
          <w:tcPr>
            <w:tcW w:w="1134" w:type="dxa"/>
            <w:tcBorders>
              <w:left w:val="nil"/>
              <w:right w:val="nil"/>
            </w:tcBorders>
            <w:shd w:val="clear" w:color="auto" w:fill="auto"/>
            <w:noWrap/>
            <w:tcMar>
              <w:left w:w="108" w:type="dxa"/>
            </w:tcMar>
            <w:vAlign w:val="center"/>
          </w:tcPr>
          <w:p w14:paraId="6D15688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6957BBE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65D0D4C0"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177EB44D" w14:textId="77777777" w:rsidR="00111BD6" w:rsidRPr="00C50157" w:rsidRDefault="00111BD6" w:rsidP="00111BD6">
            <w:pPr>
              <w:spacing w:after="0" w:line="240" w:lineRule="auto"/>
              <w:rPr>
                <w:b/>
                <w:i/>
                <w:sz w:val="16"/>
                <w:szCs w:val="16"/>
              </w:rPr>
            </w:pPr>
            <w:r w:rsidRPr="00C50157">
              <w:rPr>
                <w:b/>
                <w:i/>
                <w:sz w:val="16"/>
                <w:szCs w:val="16"/>
              </w:rPr>
              <w:t>Myotis mystacinus</w:t>
            </w:r>
          </w:p>
        </w:tc>
        <w:tc>
          <w:tcPr>
            <w:tcW w:w="1746" w:type="dxa"/>
            <w:tcBorders>
              <w:left w:val="nil"/>
              <w:right w:val="nil"/>
            </w:tcBorders>
            <w:shd w:val="clear" w:color="auto" w:fill="auto"/>
            <w:noWrap/>
            <w:vAlign w:val="center"/>
          </w:tcPr>
          <w:p w14:paraId="72D7ACAF"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Murin à moustaches</w:t>
            </w:r>
          </w:p>
        </w:tc>
        <w:tc>
          <w:tcPr>
            <w:tcW w:w="421" w:type="dxa"/>
            <w:tcBorders>
              <w:left w:val="nil"/>
              <w:right w:val="single" w:sz="4" w:space="0" w:color="auto"/>
            </w:tcBorders>
            <w:vAlign w:val="center"/>
          </w:tcPr>
          <w:p w14:paraId="5708B70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046342C5"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F05394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67293E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4A2148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38F9B38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E68A532"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6F964B9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3E01882"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71915E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186A47A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404C0B4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2A4D0B54" w14:textId="77777777" w:rsidTr="000029B5">
        <w:trPr>
          <w:trHeight w:val="20"/>
          <w:jc w:val="center"/>
        </w:trPr>
        <w:tc>
          <w:tcPr>
            <w:tcW w:w="1134" w:type="dxa"/>
            <w:tcBorders>
              <w:left w:val="nil"/>
              <w:right w:val="nil"/>
            </w:tcBorders>
            <w:shd w:val="clear" w:color="auto" w:fill="auto"/>
            <w:noWrap/>
            <w:tcMar>
              <w:left w:w="108" w:type="dxa"/>
            </w:tcMar>
            <w:vAlign w:val="center"/>
          </w:tcPr>
          <w:p w14:paraId="325FD036"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right w:val="nil"/>
            </w:tcBorders>
            <w:shd w:val="clear" w:color="auto" w:fill="auto"/>
            <w:vAlign w:val="center"/>
          </w:tcPr>
          <w:p w14:paraId="20C38847"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right w:val="nil"/>
            </w:tcBorders>
            <w:shd w:val="clear" w:color="auto" w:fill="auto"/>
            <w:vAlign w:val="center"/>
          </w:tcPr>
          <w:p w14:paraId="084FCB69"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right w:val="nil"/>
            </w:tcBorders>
            <w:shd w:val="clear" w:color="auto" w:fill="auto"/>
            <w:noWrap/>
            <w:vAlign w:val="center"/>
          </w:tcPr>
          <w:p w14:paraId="783B36C9" w14:textId="77777777" w:rsidR="00111BD6" w:rsidRPr="00C50157" w:rsidRDefault="00111BD6" w:rsidP="00111BD6">
            <w:pPr>
              <w:spacing w:after="0" w:line="240" w:lineRule="auto"/>
              <w:rPr>
                <w:b/>
                <w:i/>
                <w:sz w:val="16"/>
                <w:szCs w:val="16"/>
              </w:rPr>
            </w:pPr>
            <w:r w:rsidRPr="00C50157">
              <w:rPr>
                <w:b/>
                <w:i/>
                <w:sz w:val="16"/>
                <w:szCs w:val="16"/>
              </w:rPr>
              <w:t>Myotis mystacinus/brandtii</w:t>
            </w:r>
          </w:p>
        </w:tc>
        <w:tc>
          <w:tcPr>
            <w:tcW w:w="1746" w:type="dxa"/>
            <w:tcBorders>
              <w:left w:val="nil"/>
              <w:right w:val="nil"/>
            </w:tcBorders>
            <w:shd w:val="clear" w:color="auto" w:fill="auto"/>
            <w:noWrap/>
            <w:vAlign w:val="center"/>
          </w:tcPr>
          <w:p w14:paraId="12B1AD57"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Murin à moustaches/de Brandt</w:t>
            </w:r>
          </w:p>
        </w:tc>
        <w:tc>
          <w:tcPr>
            <w:tcW w:w="421" w:type="dxa"/>
            <w:tcBorders>
              <w:left w:val="nil"/>
              <w:right w:val="single" w:sz="4" w:space="0" w:color="auto"/>
            </w:tcBorders>
            <w:vAlign w:val="center"/>
          </w:tcPr>
          <w:p w14:paraId="4553A0DF"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right w:val="dotted" w:sz="4" w:space="0" w:color="auto"/>
            </w:tcBorders>
            <w:shd w:val="clear" w:color="auto" w:fill="auto"/>
            <w:noWrap/>
            <w:vAlign w:val="center"/>
          </w:tcPr>
          <w:p w14:paraId="344F62A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6489749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084BAF3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5A8D6DFA"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right w:val="dotted" w:sz="4" w:space="0" w:color="auto"/>
            </w:tcBorders>
            <w:shd w:val="clear" w:color="auto" w:fill="auto"/>
            <w:noWrap/>
            <w:vAlign w:val="center"/>
          </w:tcPr>
          <w:p w14:paraId="7EC0F4F8"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4B82D68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56D3D21"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7ACF0263"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right w:val="dotted" w:sz="4" w:space="0" w:color="auto"/>
            </w:tcBorders>
            <w:vAlign w:val="center"/>
          </w:tcPr>
          <w:p w14:paraId="729B8347"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right w:val="dotted" w:sz="4" w:space="0" w:color="auto"/>
            </w:tcBorders>
            <w:vAlign w:val="center"/>
          </w:tcPr>
          <w:p w14:paraId="5308299C"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tcBorders>
            <w:shd w:val="clear" w:color="auto" w:fill="auto"/>
            <w:noWrap/>
            <w:vAlign w:val="center"/>
          </w:tcPr>
          <w:p w14:paraId="7B313862"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73ABE7F8" w14:textId="77777777" w:rsidTr="000029B5">
        <w:trPr>
          <w:trHeight w:val="20"/>
          <w:jc w:val="center"/>
        </w:trPr>
        <w:tc>
          <w:tcPr>
            <w:tcW w:w="1134" w:type="dxa"/>
            <w:tcBorders>
              <w:left w:val="nil"/>
              <w:right w:val="nil"/>
            </w:tcBorders>
            <w:shd w:val="clear" w:color="auto" w:fill="auto"/>
            <w:noWrap/>
            <w:tcMar>
              <w:left w:w="108" w:type="dxa"/>
            </w:tcMar>
            <w:vAlign w:val="center"/>
          </w:tcPr>
          <w:p w14:paraId="68B85594"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left w:val="nil"/>
              <w:bottom w:val="dotted" w:sz="4" w:space="0" w:color="auto"/>
              <w:right w:val="nil"/>
            </w:tcBorders>
            <w:shd w:val="clear" w:color="auto" w:fill="auto"/>
            <w:vAlign w:val="center"/>
          </w:tcPr>
          <w:p w14:paraId="02B7F439" w14:textId="77777777" w:rsidR="00111BD6" w:rsidRPr="00C50157" w:rsidRDefault="00111BD6" w:rsidP="00111BD6">
            <w:pPr>
              <w:spacing w:after="0" w:line="240" w:lineRule="auto"/>
              <w:rPr>
                <w:rFonts w:ascii="Calibri" w:hAnsi="Calibri"/>
                <w:b/>
                <w:bCs/>
                <w:color w:val="000000"/>
                <w:sz w:val="16"/>
                <w:szCs w:val="16"/>
              </w:rPr>
            </w:pPr>
          </w:p>
        </w:tc>
        <w:tc>
          <w:tcPr>
            <w:tcW w:w="340" w:type="dxa"/>
            <w:tcBorders>
              <w:left w:val="nil"/>
              <w:bottom w:val="dotted" w:sz="4" w:space="0" w:color="auto"/>
              <w:right w:val="nil"/>
            </w:tcBorders>
            <w:shd w:val="clear" w:color="auto" w:fill="auto"/>
            <w:vAlign w:val="center"/>
          </w:tcPr>
          <w:p w14:paraId="6620DFEF"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left w:val="nil"/>
              <w:bottom w:val="dotted" w:sz="4" w:space="0" w:color="auto"/>
              <w:right w:val="nil"/>
            </w:tcBorders>
            <w:shd w:val="clear" w:color="auto" w:fill="auto"/>
            <w:noWrap/>
            <w:vAlign w:val="center"/>
          </w:tcPr>
          <w:p w14:paraId="163BBAA2" w14:textId="77777777" w:rsidR="00111BD6" w:rsidRPr="00C50157" w:rsidRDefault="00111BD6" w:rsidP="00111BD6">
            <w:pPr>
              <w:spacing w:after="0" w:line="240" w:lineRule="auto"/>
              <w:rPr>
                <w:b/>
                <w:i/>
                <w:sz w:val="16"/>
                <w:szCs w:val="16"/>
              </w:rPr>
            </w:pPr>
            <w:r w:rsidRPr="00C50157">
              <w:rPr>
                <w:b/>
                <w:i/>
                <w:sz w:val="16"/>
                <w:szCs w:val="16"/>
              </w:rPr>
              <w:t>Pipistrellus pipistrellus</w:t>
            </w:r>
          </w:p>
        </w:tc>
        <w:tc>
          <w:tcPr>
            <w:tcW w:w="1746" w:type="dxa"/>
            <w:tcBorders>
              <w:left w:val="nil"/>
              <w:bottom w:val="dotted" w:sz="4" w:space="0" w:color="auto"/>
              <w:right w:val="nil"/>
            </w:tcBorders>
            <w:shd w:val="clear" w:color="auto" w:fill="auto"/>
            <w:noWrap/>
            <w:vAlign w:val="center"/>
          </w:tcPr>
          <w:p w14:paraId="0C738510" w14:textId="77777777"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Pipistrelle commune</w:t>
            </w:r>
          </w:p>
        </w:tc>
        <w:tc>
          <w:tcPr>
            <w:tcW w:w="421" w:type="dxa"/>
            <w:tcBorders>
              <w:left w:val="nil"/>
              <w:bottom w:val="dotted" w:sz="4" w:space="0" w:color="auto"/>
              <w:right w:val="single" w:sz="4" w:space="0" w:color="auto"/>
            </w:tcBorders>
            <w:vAlign w:val="center"/>
          </w:tcPr>
          <w:p w14:paraId="46C470BB"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left w:val="single" w:sz="4" w:space="0" w:color="auto"/>
              <w:bottom w:val="dotted" w:sz="4" w:space="0" w:color="auto"/>
              <w:right w:val="dotted" w:sz="4" w:space="0" w:color="auto"/>
            </w:tcBorders>
            <w:shd w:val="clear" w:color="auto" w:fill="auto"/>
            <w:noWrap/>
            <w:vAlign w:val="center"/>
          </w:tcPr>
          <w:p w14:paraId="79259F6E"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3362359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59AE108F"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05BE14B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right w:val="dotted" w:sz="4" w:space="0" w:color="auto"/>
            </w:tcBorders>
            <w:shd w:val="clear" w:color="auto" w:fill="auto"/>
            <w:noWrap/>
            <w:vAlign w:val="center"/>
          </w:tcPr>
          <w:p w14:paraId="682D975B"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381466F6"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1BEAA3C"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0A95827D" w14:textId="77777777"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left w:val="dotted" w:sz="4" w:space="0" w:color="auto"/>
              <w:bottom w:val="dotted" w:sz="4" w:space="0" w:color="auto"/>
              <w:right w:val="dotted" w:sz="4" w:space="0" w:color="auto"/>
            </w:tcBorders>
            <w:vAlign w:val="center"/>
          </w:tcPr>
          <w:p w14:paraId="24BB9BDA"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left w:val="dotted" w:sz="4" w:space="0" w:color="auto"/>
              <w:bottom w:val="dotted" w:sz="4" w:space="0" w:color="auto"/>
              <w:right w:val="dotted" w:sz="4" w:space="0" w:color="auto"/>
            </w:tcBorders>
            <w:vAlign w:val="center"/>
          </w:tcPr>
          <w:p w14:paraId="4C56CBA2"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left w:val="dotted" w:sz="4" w:space="0" w:color="auto"/>
              <w:bottom w:val="dotted" w:sz="4" w:space="0" w:color="auto"/>
            </w:tcBorders>
            <w:shd w:val="clear" w:color="auto" w:fill="auto"/>
            <w:noWrap/>
            <w:vAlign w:val="center"/>
          </w:tcPr>
          <w:p w14:paraId="38CEE174" w14:textId="77777777" w:rsidR="00111BD6" w:rsidRPr="00C50157" w:rsidRDefault="00111BD6" w:rsidP="00111BD6">
            <w:pPr>
              <w:spacing w:after="0" w:line="240" w:lineRule="auto"/>
              <w:jc w:val="center"/>
              <w:rPr>
                <w:rFonts w:ascii="Calibri" w:hAnsi="Calibri"/>
                <w:b/>
                <w:bCs/>
                <w:color w:val="000000"/>
                <w:sz w:val="16"/>
                <w:szCs w:val="16"/>
              </w:rPr>
            </w:pPr>
          </w:p>
        </w:tc>
      </w:tr>
      <w:tr w:rsidR="00111BD6" w:rsidRPr="00FB21FE" w14:paraId="184D3AE1" w14:textId="77777777" w:rsidTr="000029B5">
        <w:trPr>
          <w:trHeight w:val="20"/>
          <w:jc w:val="center"/>
        </w:trPr>
        <w:tc>
          <w:tcPr>
            <w:tcW w:w="1134" w:type="dxa"/>
            <w:tcBorders>
              <w:left w:val="nil"/>
              <w:bottom w:val="single" w:sz="4" w:space="0" w:color="auto"/>
              <w:right w:val="nil"/>
            </w:tcBorders>
            <w:shd w:val="clear" w:color="auto" w:fill="auto"/>
            <w:noWrap/>
            <w:tcMar>
              <w:left w:w="108" w:type="dxa"/>
            </w:tcMar>
            <w:vAlign w:val="center"/>
          </w:tcPr>
          <w:p w14:paraId="0D2D8A57" w14:textId="77777777" w:rsidR="00111BD6" w:rsidRPr="00C50157" w:rsidRDefault="00111BD6" w:rsidP="00111BD6">
            <w:pPr>
              <w:spacing w:after="0" w:line="240" w:lineRule="auto"/>
              <w:rPr>
                <w:rFonts w:ascii="Calibri" w:hAnsi="Calibri"/>
                <w:b/>
                <w:bCs/>
                <w:color w:val="000000"/>
                <w:sz w:val="16"/>
                <w:szCs w:val="16"/>
              </w:rPr>
            </w:pPr>
          </w:p>
        </w:tc>
        <w:tc>
          <w:tcPr>
            <w:tcW w:w="510" w:type="dxa"/>
            <w:tcBorders>
              <w:top w:val="dotted" w:sz="4" w:space="0" w:color="auto"/>
              <w:left w:val="nil"/>
              <w:bottom w:val="single" w:sz="4" w:space="0" w:color="auto"/>
              <w:right w:val="nil"/>
            </w:tcBorders>
            <w:shd w:val="clear" w:color="auto" w:fill="auto"/>
            <w:vAlign w:val="center"/>
          </w:tcPr>
          <w:p w14:paraId="2720EEE5" w14:textId="13017F96" w:rsidR="00111BD6" w:rsidRPr="00C50157" w:rsidRDefault="00111BD6" w:rsidP="00111BD6">
            <w:pPr>
              <w:spacing w:after="0" w:line="240" w:lineRule="auto"/>
              <w:rPr>
                <w:rFonts w:ascii="Calibri" w:hAnsi="Calibri"/>
                <w:b/>
                <w:bCs/>
                <w:color w:val="000000"/>
                <w:sz w:val="16"/>
                <w:szCs w:val="16"/>
              </w:rPr>
            </w:pPr>
            <w:r w:rsidRPr="00C50157">
              <w:rPr>
                <w:rFonts w:ascii="Calibri" w:hAnsi="Calibri"/>
                <w:b/>
                <w:bCs/>
                <w:color w:val="000000"/>
                <w:sz w:val="16"/>
                <w:szCs w:val="16"/>
              </w:rPr>
              <w:t xml:space="preserve">IIa </w:t>
            </w:r>
            <w:r>
              <w:rPr>
                <w:rFonts w:ascii="Calibri" w:hAnsi="Calibri"/>
                <w:b/>
                <w:bCs/>
                <w:color w:val="000000"/>
                <w:sz w:val="16"/>
                <w:szCs w:val="16"/>
              </w:rPr>
              <w:t>–</w:t>
            </w:r>
            <w:r w:rsidRPr="00C50157">
              <w:rPr>
                <w:rFonts w:ascii="Calibri" w:hAnsi="Calibri"/>
                <w:b/>
                <w:bCs/>
                <w:color w:val="000000"/>
                <w:sz w:val="16"/>
                <w:szCs w:val="16"/>
              </w:rPr>
              <w:t xml:space="preserve"> IX</w:t>
            </w:r>
            <w:r>
              <w:rPr>
                <w:rFonts w:ascii="Calibri" w:hAnsi="Calibri"/>
                <w:b/>
                <w:bCs/>
                <w:color w:val="000000"/>
                <w:sz w:val="16"/>
                <w:szCs w:val="16"/>
              </w:rPr>
              <w:t>/</w:t>
            </w:r>
            <w:r w:rsidRPr="00C50157">
              <w:rPr>
                <w:rFonts w:ascii="Calibri" w:hAnsi="Calibri"/>
                <w:b/>
                <w:bCs/>
                <w:color w:val="000000"/>
                <w:sz w:val="16"/>
                <w:szCs w:val="16"/>
              </w:rPr>
              <w:t xml:space="preserve"> IIa</w:t>
            </w:r>
          </w:p>
        </w:tc>
        <w:tc>
          <w:tcPr>
            <w:tcW w:w="340" w:type="dxa"/>
            <w:tcBorders>
              <w:top w:val="dotted" w:sz="4" w:space="0" w:color="auto"/>
              <w:left w:val="nil"/>
              <w:bottom w:val="single" w:sz="4" w:space="0" w:color="auto"/>
              <w:right w:val="nil"/>
            </w:tcBorders>
            <w:shd w:val="clear" w:color="auto" w:fill="auto"/>
            <w:vAlign w:val="center"/>
          </w:tcPr>
          <w:p w14:paraId="35797F04" w14:textId="77777777" w:rsidR="00111BD6" w:rsidRPr="00C50157" w:rsidRDefault="00111BD6" w:rsidP="00111BD6">
            <w:pPr>
              <w:spacing w:after="0" w:line="240" w:lineRule="auto"/>
              <w:rPr>
                <w:rFonts w:ascii="Calibri" w:hAnsi="Calibri"/>
                <w:b/>
                <w:bCs/>
                <w:color w:val="000000"/>
                <w:sz w:val="16"/>
                <w:szCs w:val="16"/>
              </w:rPr>
            </w:pPr>
          </w:p>
        </w:tc>
        <w:tc>
          <w:tcPr>
            <w:tcW w:w="2370" w:type="dxa"/>
            <w:tcBorders>
              <w:top w:val="dotted" w:sz="4" w:space="0" w:color="auto"/>
              <w:left w:val="nil"/>
              <w:bottom w:val="single" w:sz="4" w:space="0" w:color="auto"/>
              <w:right w:val="nil"/>
            </w:tcBorders>
            <w:shd w:val="clear" w:color="auto" w:fill="auto"/>
            <w:noWrap/>
            <w:vAlign w:val="center"/>
          </w:tcPr>
          <w:p w14:paraId="110A7C4C" w14:textId="561E0FB1" w:rsidR="00111BD6" w:rsidRPr="00C50157" w:rsidRDefault="00111BD6" w:rsidP="00111BD6">
            <w:pPr>
              <w:spacing w:after="0" w:line="240" w:lineRule="auto"/>
              <w:rPr>
                <w:b/>
                <w:i/>
                <w:sz w:val="16"/>
                <w:szCs w:val="16"/>
              </w:rPr>
            </w:pPr>
            <w:r>
              <w:rPr>
                <w:b/>
                <w:i/>
                <w:sz w:val="16"/>
                <w:szCs w:val="16"/>
              </w:rPr>
              <w:t xml:space="preserve">Autres espèces de </w:t>
            </w:r>
            <w:r w:rsidR="002F1FD2">
              <w:rPr>
                <w:b/>
                <w:i/>
                <w:sz w:val="16"/>
                <w:szCs w:val="16"/>
              </w:rPr>
              <w:t>Chauves-souris</w:t>
            </w:r>
          </w:p>
        </w:tc>
        <w:tc>
          <w:tcPr>
            <w:tcW w:w="1746" w:type="dxa"/>
            <w:tcBorders>
              <w:top w:val="dotted" w:sz="4" w:space="0" w:color="auto"/>
              <w:left w:val="nil"/>
              <w:bottom w:val="single" w:sz="4" w:space="0" w:color="auto"/>
              <w:right w:val="nil"/>
            </w:tcBorders>
            <w:shd w:val="clear" w:color="auto" w:fill="auto"/>
            <w:noWrap/>
            <w:vAlign w:val="center"/>
          </w:tcPr>
          <w:p w14:paraId="5A4F19CB" w14:textId="77777777" w:rsidR="00111BD6" w:rsidRPr="00C50157" w:rsidRDefault="00111BD6" w:rsidP="00111BD6">
            <w:pPr>
              <w:spacing w:after="0" w:line="240" w:lineRule="auto"/>
              <w:rPr>
                <w:rFonts w:ascii="Calibri" w:hAnsi="Calibri"/>
                <w:b/>
                <w:bCs/>
                <w:color w:val="000000"/>
                <w:sz w:val="16"/>
                <w:szCs w:val="16"/>
              </w:rPr>
            </w:pPr>
          </w:p>
        </w:tc>
        <w:tc>
          <w:tcPr>
            <w:tcW w:w="421" w:type="dxa"/>
            <w:tcBorders>
              <w:top w:val="dotted" w:sz="4" w:space="0" w:color="auto"/>
              <w:left w:val="nil"/>
              <w:bottom w:val="single" w:sz="4" w:space="0" w:color="auto"/>
              <w:right w:val="single" w:sz="4" w:space="0" w:color="auto"/>
            </w:tcBorders>
            <w:vAlign w:val="center"/>
          </w:tcPr>
          <w:p w14:paraId="279D64B4" w14:textId="536A2763"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w:t>
            </w:r>
          </w:p>
        </w:tc>
        <w:tc>
          <w:tcPr>
            <w:tcW w:w="277" w:type="dxa"/>
            <w:tcBorders>
              <w:top w:val="dotted" w:sz="4" w:space="0" w:color="auto"/>
              <w:left w:val="single" w:sz="4" w:space="0" w:color="auto"/>
              <w:bottom w:val="single" w:sz="4" w:space="0" w:color="auto"/>
              <w:right w:val="dotted" w:sz="4" w:space="0" w:color="auto"/>
            </w:tcBorders>
            <w:shd w:val="clear" w:color="auto" w:fill="auto"/>
            <w:noWrap/>
            <w:vAlign w:val="center"/>
          </w:tcPr>
          <w:p w14:paraId="5C2D0CB4"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74D41E3"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9E57BE6"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3CF2FF8"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E704264"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single" w:sz="4" w:space="0" w:color="auto"/>
              <w:right w:val="dotted" w:sz="4" w:space="0" w:color="auto"/>
            </w:tcBorders>
            <w:vAlign w:val="center"/>
          </w:tcPr>
          <w:p w14:paraId="63AFD58F"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single" w:sz="4" w:space="0" w:color="auto"/>
              <w:right w:val="dotted" w:sz="4" w:space="0" w:color="auto"/>
            </w:tcBorders>
            <w:vAlign w:val="center"/>
          </w:tcPr>
          <w:p w14:paraId="6BA0CA0E"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single" w:sz="4" w:space="0" w:color="auto"/>
              <w:right w:val="dotted" w:sz="4" w:space="0" w:color="auto"/>
            </w:tcBorders>
            <w:vAlign w:val="center"/>
          </w:tcPr>
          <w:p w14:paraId="127465A3" w14:textId="2A75E7D8" w:rsidR="00111BD6" w:rsidRPr="00C50157" w:rsidRDefault="00111BD6" w:rsidP="00111BD6">
            <w:pPr>
              <w:spacing w:after="0" w:line="240" w:lineRule="auto"/>
              <w:jc w:val="center"/>
              <w:rPr>
                <w:rFonts w:ascii="Calibri" w:hAnsi="Calibri"/>
                <w:b/>
                <w:bCs/>
                <w:color w:val="000000"/>
                <w:sz w:val="16"/>
                <w:szCs w:val="16"/>
              </w:rPr>
            </w:pPr>
            <w:r w:rsidRPr="00C50157">
              <w:rPr>
                <w:rFonts w:ascii="Calibri" w:hAnsi="Calibri"/>
                <w:b/>
                <w:bCs/>
                <w:color w:val="000000"/>
                <w:sz w:val="16"/>
                <w:szCs w:val="16"/>
              </w:rPr>
              <w:t>x</w:t>
            </w:r>
          </w:p>
        </w:tc>
        <w:tc>
          <w:tcPr>
            <w:tcW w:w="454" w:type="dxa"/>
            <w:tcBorders>
              <w:top w:val="dotted" w:sz="4" w:space="0" w:color="auto"/>
              <w:left w:val="dotted" w:sz="4" w:space="0" w:color="auto"/>
              <w:bottom w:val="single" w:sz="4" w:space="0" w:color="auto"/>
              <w:right w:val="dotted" w:sz="4" w:space="0" w:color="auto"/>
            </w:tcBorders>
            <w:vAlign w:val="center"/>
          </w:tcPr>
          <w:p w14:paraId="166BDD15" w14:textId="77777777" w:rsidR="00111BD6" w:rsidRPr="00C50157" w:rsidRDefault="00111BD6" w:rsidP="00111BD6">
            <w:pPr>
              <w:spacing w:after="0" w:line="240" w:lineRule="auto"/>
              <w:jc w:val="center"/>
              <w:rPr>
                <w:rFonts w:ascii="Calibri" w:hAnsi="Calibri"/>
                <w:b/>
                <w:bCs/>
                <w:color w:val="000000"/>
                <w:sz w:val="16"/>
                <w:szCs w:val="16"/>
              </w:rPr>
            </w:pPr>
          </w:p>
        </w:tc>
        <w:tc>
          <w:tcPr>
            <w:tcW w:w="454" w:type="dxa"/>
            <w:tcBorders>
              <w:top w:val="dotted" w:sz="4" w:space="0" w:color="auto"/>
              <w:left w:val="dotted" w:sz="4" w:space="0" w:color="auto"/>
              <w:bottom w:val="single" w:sz="4" w:space="0" w:color="auto"/>
              <w:right w:val="dotted" w:sz="4" w:space="0" w:color="auto"/>
            </w:tcBorders>
            <w:vAlign w:val="center"/>
          </w:tcPr>
          <w:p w14:paraId="430D3151" w14:textId="77777777" w:rsidR="00111BD6" w:rsidRPr="00C50157" w:rsidRDefault="00111BD6" w:rsidP="00111BD6">
            <w:pPr>
              <w:spacing w:after="0" w:line="240" w:lineRule="auto"/>
              <w:jc w:val="center"/>
              <w:rPr>
                <w:rFonts w:ascii="Calibri" w:hAnsi="Calibri"/>
                <w:b/>
                <w:bCs/>
                <w:color w:val="000000"/>
                <w:sz w:val="16"/>
                <w:szCs w:val="16"/>
              </w:rPr>
            </w:pPr>
          </w:p>
        </w:tc>
        <w:tc>
          <w:tcPr>
            <w:tcW w:w="397" w:type="dxa"/>
            <w:tcBorders>
              <w:top w:val="dotted" w:sz="4" w:space="0" w:color="auto"/>
              <w:left w:val="dotted" w:sz="4" w:space="0" w:color="auto"/>
              <w:bottom w:val="single" w:sz="4" w:space="0" w:color="auto"/>
            </w:tcBorders>
            <w:shd w:val="clear" w:color="auto" w:fill="auto"/>
            <w:noWrap/>
            <w:vAlign w:val="center"/>
          </w:tcPr>
          <w:p w14:paraId="6C29BD3A" w14:textId="77777777" w:rsidR="00111BD6" w:rsidRPr="00C50157" w:rsidRDefault="00111BD6" w:rsidP="00111BD6">
            <w:pPr>
              <w:spacing w:after="0" w:line="240" w:lineRule="auto"/>
              <w:jc w:val="center"/>
              <w:rPr>
                <w:rFonts w:ascii="Calibri" w:hAnsi="Calibri"/>
                <w:b/>
                <w:bCs/>
                <w:color w:val="000000"/>
                <w:sz w:val="16"/>
                <w:szCs w:val="16"/>
              </w:rPr>
            </w:pPr>
          </w:p>
        </w:tc>
      </w:tr>
    </w:tbl>
    <w:p w14:paraId="67FA846B" w14:textId="77777777" w:rsidR="00111BD6" w:rsidRPr="00AF6A6B" w:rsidRDefault="00111BD6" w:rsidP="00111BD6">
      <w:pPr>
        <w:pStyle w:val="Legendetableau"/>
      </w:pPr>
      <w:bookmarkStart w:id="63" w:name="_Ref6396909"/>
      <w:r w:rsidRPr="00AF6A6B">
        <w:t>« Annexe LCN » :</w:t>
      </w:r>
      <w:r w:rsidRPr="00AF6A6B">
        <w:tab/>
        <w:t xml:space="preserve">Annexe à la Loi sur la conservation de la nature. Les espèces reprises à la LCN et couvertes par une </w:t>
      </w:r>
      <w:r>
        <w:t>Unité d’Action</w:t>
      </w:r>
      <w:r w:rsidRPr="00AF6A6B">
        <w:t xml:space="preserve"> font l’objet d’une demande de dérogation.</w:t>
      </w:r>
    </w:p>
    <w:p w14:paraId="10B6EED7" w14:textId="77777777" w:rsidR="00111BD6" w:rsidRPr="00AF6A6B" w:rsidRDefault="00111BD6" w:rsidP="00111BD6">
      <w:pPr>
        <w:pStyle w:val="Legendetableau"/>
      </w:pPr>
      <w:r w:rsidRPr="00AF6A6B">
        <w:t>« UICN RW » :</w:t>
      </w:r>
      <w:r w:rsidRPr="00AF6A6B">
        <w:tab/>
        <w:t>Statut de conservation liste rouge wallonne (critères UICN).</w:t>
      </w:r>
    </w:p>
    <w:p w14:paraId="609C92EA" w14:textId="5B7094F3" w:rsidR="00744E96" w:rsidRPr="00744E96" w:rsidRDefault="00111BD6" w:rsidP="00D9013D">
      <w:pPr>
        <w:pStyle w:val="Legendetableau"/>
      </w:pPr>
      <w:r w:rsidRPr="00AF6A6B">
        <w:t>« Espèce cible Life In Quarries :</w:t>
      </w:r>
      <w:r w:rsidRPr="00AF6A6B">
        <w:tab/>
        <w:t>« * » :</w:t>
      </w:r>
      <w:r w:rsidRPr="00AF6A6B">
        <w:tab/>
        <w:t>Espèces directement ciblées par les actions du projet Life In Quarries.</w:t>
      </w:r>
      <w:bookmarkStart w:id="64" w:name="_Toc18933810"/>
      <w:bookmarkStart w:id="65" w:name="_Toc18934004"/>
      <w:bookmarkEnd w:id="61"/>
      <w:bookmarkEnd w:id="63"/>
      <w:bookmarkEnd w:id="64"/>
      <w:bookmarkEnd w:id="65"/>
    </w:p>
    <w:sectPr w:rsidR="00744E96" w:rsidRPr="00744E96" w:rsidSect="001B3311">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03EE" w14:textId="77777777" w:rsidR="00326AB7" w:rsidRDefault="00326AB7" w:rsidP="00645AA0">
      <w:pPr>
        <w:spacing w:after="0" w:line="240" w:lineRule="auto"/>
      </w:pPr>
      <w:r>
        <w:separator/>
      </w:r>
    </w:p>
  </w:endnote>
  <w:endnote w:type="continuationSeparator" w:id="0">
    <w:p w14:paraId="2D09CAB8" w14:textId="77777777" w:rsidR="00326AB7" w:rsidRDefault="00326AB7" w:rsidP="0064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tilliumText25L-1wt">
    <w:altName w:val="Cambria"/>
    <w:panose1 w:val="00000000000000000000"/>
    <w:charset w:val="4D"/>
    <w:family w:val="auto"/>
    <w:notTrueType/>
    <w:pitch w:val="default"/>
    <w:sig w:usb0="00000003" w:usb1="00000000" w:usb2="00000000" w:usb3="00000000" w:csb0="00000001" w:csb1="00000000"/>
  </w:font>
  <w:font w:name="TitilliumText25L-800w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E620" w14:textId="25EC57E7" w:rsidR="00D9013D" w:rsidRDefault="003C17D9" w:rsidP="003C17D9">
    <w:pPr>
      <w:tabs>
        <w:tab w:val="left" w:pos="0"/>
        <w:tab w:val="center" w:pos="4536"/>
        <w:tab w:val="right" w:pos="9072"/>
      </w:tabs>
      <w:spacing w:after="0" w:line="240" w:lineRule="auto"/>
      <w:jc w:val="center"/>
    </w:pPr>
    <w:r>
      <w:rPr>
        <w:rFonts w:ascii="Calibri" w:eastAsia="MS Mincho" w:hAnsi="Calibri" w:cs="Times New Roman"/>
        <w:lang w:eastAsia="fr-BE"/>
      </w:rPr>
      <w:tab/>
    </w:r>
    <w:r w:rsidR="00D9013D" w:rsidRPr="00FB500E">
      <w:rPr>
        <w:rFonts w:ascii="Calibri" w:eastAsia="MS Mincho" w:hAnsi="Calibri" w:cs="Times New Roman"/>
        <w:lang w:eastAsia="fr-BE"/>
      </w:rPr>
      <w:fldChar w:fldCharType="begin"/>
    </w:r>
    <w:r w:rsidR="00D9013D" w:rsidRPr="00FB500E">
      <w:rPr>
        <w:rFonts w:ascii="Calibri" w:eastAsia="MS Mincho" w:hAnsi="Calibri" w:cs="Times New Roman"/>
        <w:lang w:eastAsia="fr-BE"/>
      </w:rPr>
      <w:instrText>PAGE   \* MERGEFORMAT</w:instrText>
    </w:r>
    <w:r w:rsidR="00D9013D" w:rsidRPr="00FB500E">
      <w:rPr>
        <w:rFonts w:ascii="Calibri" w:eastAsia="MS Mincho" w:hAnsi="Calibri" w:cs="Times New Roman"/>
        <w:lang w:eastAsia="fr-BE"/>
      </w:rPr>
      <w:fldChar w:fldCharType="separate"/>
    </w:r>
    <w:r w:rsidR="00F06CDD" w:rsidRPr="00F06CDD">
      <w:rPr>
        <w:rFonts w:ascii="Calibri" w:eastAsia="MS Mincho" w:hAnsi="Calibri" w:cs="Times New Roman"/>
        <w:noProof/>
        <w:lang w:val="fr-FR" w:eastAsia="fr-BE"/>
      </w:rPr>
      <w:t>20</w:t>
    </w:r>
    <w:r w:rsidR="00D9013D" w:rsidRPr="00FB500E">
      <w:rPr>
        <w:rFonts w:ascii="Calibri" w:eastAsia="MS Mincho" w:hAnsi="Calibri" w:cs="Times New Roman"/>
        <w:noProof/>
        <w:lang w:val="fr-FR" w:eastAsia="fr-BE"/>
      </w:rPr>
      <w:fldChar w:fldCharType="end"/>
    </w:r>
    <w:r>
      <w:rPr>
        <w:rFonts w:ascii="Calibri" w:eastAsia="MS Mincho" w:hAnsi="Calibri" w:cs="Times New Roman"/>
        <w:noProof/>
        <w:lang w:val="fr-FR" w:eastAsia="fr-BE"/>
      </w:rPr>
      <w:tab/>
    </w:r>
    <w:r w:rsidR="001714A7">
      <w:rPr>
        <w:rFonts w:ascii="Calibri" w:eastAsia="MS Mincho" w:hAnsi="Calibri" w:cs="Times New Roman"/>
        <w:noProof/>
        <w:lang w:val="fr-FR" w:eastAsia="fr-BE"/>
      </w:rPr>
      <w:t>08/12</w:t>
    </w:r>
    <w:r w:rsidR="00D9013D">
      <w:rPr>
        <w:rFonts w:ascii="Calibri" w:eastAsia="MS Mincho" w:hAnsi="Calibri" w:cs="Times New Roman"/>
        <w:noProof/>
        <w:lang w:val="fr-FR" w:eastAsia="fr-BE"/>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6013" w14:textId="77777777" w:rsidR="00D9013D" w:rsidRPr="00312583" w:rsidRDefault="00D9013D" w:rsidP="001B3311">
    <w:pPr>
      <w:spacing w:before="57" w:after="0" w:line="240" w:lineRule="auto"/>
      <w:ind w:right="-1"/>
      <w:rPr>
        <w:rFonts w:ascii="Calibri" w:eastAsia="Times New Roman" w:hAnsi="Calibri" w:cs="TitilliumText25L-1wt"/>
        <w:b/>
        <w:color w:val="5A924F"/>
        <w:sz w:val="16"/>
        <w:szCs w:val="16"/>
        <w:lang w:val="en-US" w:eastAsia="en-GB"/>
      </w:rPr>
    </w:pPr>
    <w:r w:rsidRPr="00312583">
      <w:rPr>
        <w:rFonts w:ascii="Calibri" w:eastAsia="Times New Roman" w:hAnsi="Calibri" w:cs="Times New Roman"/>
        <w:b/>
        <w:noProof/>
        <w:color w:val="5A924F"/>
        <w:sz w:val="20"/>
        <w:szCs w:val="24"/>
        <w:lang w:eastAsia="fr-BE"/>
      </w:rPr>
      <w:drawing>
        <wp:anchor distT="0" distB="0" distL="114300" distR="114300" simplePos="0" relativeHeight="251662336" behindDoc="0" locked="0" layoutInCell="1" allowOverlap="1" wp14:anchorId="56575BE1" wp14:editId="706CB52E">
          <wp:simplePos x="0" y="0"/>
          <wp:positionH relativeFrom="column">
            <wp:posOffset>5289550</wp:posOffset>
          </wp:positionH>
          <wp:positionV relativeFrom="paragraph">
            <wp:posOffset>93980</wp:posOffset>
          </wp:positionV>
          <wp:extent cx="407670" cy="284480"/>
          <wp:effectExtent l="0" t="0" r="0" b="127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_EU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670" cy="284480"/>
                  </a:xfrm>
                  <a:prstGeom prst="rect">
                    <a:avLst/>
                  </a:prstGeom>
                </pic:spPr>
              </pic:pic>
            </a:graphicData>
          </a:graphic>
          <wp14:sizeRelH relativeFrom="page">
            <wp14:pctWidth>0</wp14:pctWidth>
          </wp14:sizeRelH>
          <wp14:sizeRelV relativeFrom="page">
            <wp14:pctHeight>0</wp14:pctHeight>
          </wp14:sizeRelV>
        </wp:anchor>
      </w:drawing>
    </w:r>
    <w:r w:rsidRPr="00312583">
      <w:rPr>
        <w:rFonts w:ascii="Calibri" w:eastAsia="Times New Roman" w:hAnsi="Calibri" w:cs="TitilliumText25L-1wt"/>
        <w:b/>
        <w:color w:val="5A924F"/>
        <w:sz w:val="16"/>
        <w:szCs w:val="16"/>
        <w:lang w:val="en-US" w:eastAsia="en-GB"/>
      </w:rPr>
      <w:t>LIFE14 NAT/BE/000364</w:t>
    </w:r>
  </w:p>
  <w:p w14:paraId="42C0AABA" w14:textId="43AE8278" w:rsidR="00D9013D" w:rsidRPr="001B3311" w:rsidRDefault="00D9013D" w:rsidP="001B3311">
    <w:pPr>
      <w:spacing w:after="0" w:line="240" w:lineRule="auto"/>
      <w:ind w:right="-1"/>
      <w:rPr>
        <w:rFonts w:ascii="Calibri" w:eastAsia="Times New Roman" w:hAnsi="Calibri" w:cs="TitilliumText25L-800wt"/>
        <w:color w:val="007000"/>
        <w:sz w:val="16"/>
        <w:szCs w:val="16"/>
        <w:lang w:val="en-US" w:eastAsia="en-GB"/>
      </w:rPr>
    </w:pPr>
    <w:r w:rsidRPr="00312583">
      <w:rPr>
        <w:rFonts w:ascii="Calibri" w:eastAsia="Times New Roman" w:hAnsi="Calibri" w:cs="TitilliumText25L-1wt"/>
        <w:color w:val="5A924F"/>
        <w:sz w:val="16"/>
        <w:szCs w:val="16"/>
        <w:lang w:val="en-US" w:eastAsia="en-GB"/>
      </w:rPr>
      <w:t xml:space="preserve">Rue Edouard Belin, 7 </w:t>
    </w:r>
    <w:r w:rsidRPr="00312583">
      <w:rPr>
        <w:rFonts w:ascii="Calibri" w:eastAsia="Times New Roman" w:hAnsi="Calibri" w:cs="TitilliumText25L-1wt"/>
        <w:color w:val="DC2A1B"/>
        <w:sz w:val="16"/>
        <w:szCs w:val="16"/>
        <w:lang w:val="en-US" w:eastAsia="en-GB"/>
      </w:rPr>
      <w:t>I</w:t>
    </w:r>
    <w:r w:rsidRPr="00312583">
      <w:rPr>
        <w:rFonts w:ascii="Calibri" w:eastAsia="Times New Roman" w:hAnsi="Calibri" w:cs="TitilliumText25L-1wt"/>
        <w:color w:val="5A924F"/>
        <w:sz w:val="16"/>
        <w:szCs w:val="16"/>
        <w:lang w:val="en-US" w:eastAsia="en-GB"/>
      </w:rPr>
      <w:t xml:space="preserve"> B-1435 Mont-Saint-Guibert </w:t>
    </w:r>
    <w:r w:rsidRPr="00312583">
      <w:rPr>
        <w:rFonts w:ascii="Calibri" w:eastAsia="Times New Roman" w:hAnsi="Calibri" w:cs="TitilliumText25L-1wt"/>
        <w:color w:val="DC2A1B"/>
        <w:sz w:val="16"/>
        <w:szCs w:val="16"/>
        <w:lang w:val="en-US" w:eastAsia="en-GB"/>
      </w:rPr>
      <w:t>I</w:t>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tab/>
    </w:r>
    <w:r w:rsidRPr="00312583">
      <w:rPr>
        <w:rFonts w:ascii="Calibri" w:eastAsia="Times New Roman" w:hAnsi="Calibri" w:cs="TitilliumText25L-1wt"/>
        <w:color w:val="5A924F"/>
        <w:sz w:val="16"/>
        <w:szCs w:val="16"/>
        <w:lang w:val="en-US" w:eastAsia="en-GB"/>
      </w:rPr>
      <w:br/>
      <w:t xml:space="preserve">T + 32 2 511 61 73 </w:t>
    </w:r>
    <w:r w:rsidRPr="00312583">
      <w:rPr>
        <w:rFonts w:ascii="Calibri" w:eastAsia="Times New Roman" w:hAnsi="Calibri" w:cs="TitilliumText25L-1wt"/>
        <w:color w:val="DC2A1B"/>
        <w:sz w:val="16"/>
        <w:szCs w:val="16"/>
        <w:lang w:val="en-US" w:eastAsia="en-GB"/>
      </w:rPr>
      <w:t>I</w:t>
    </w:r>
    <w:r w:rsidRPr="00312583">
      <w:rPr>
        <w:rFonts w:ascii="Calibri" w:eastAsia="Times New Roman" w:hAnsi="Calibri" w:cs="TitilliumText25L-1wt"/>
        <w:color w:val="5A924F"/>
        <w:sz w:val="16"/>
        <w:szCs w:val="16"/>
        <w:lang w:val="en-US" w:eastAsia="en-GB"/>
      </w:rPr>
      <w:t xml:space="preserve"> info@lifeinquarries.eu</w:t>
    </w:r>
    <w:r w:rsidRPr="00312583">
      <w:rPr>
        <w:rFonts w:ascii="Calibri" w:eastAsia="Times New Roman" w:hAnsi="Calibri" w:cs="TitilliumText25L-1wt"/>
        <w:color w:val="007000"/>
        <w:sz w:val="16"/>
        <w:szCs w:val="16"/>
        <w:lang w:val="en-US" w:eastAsia="en-GB"/>
      </w:rPr>
      <w:t xml:space="preserve"> </w:t>
    </w:r>
    <w:r w:rsidRPr="00312583">
      <w:rPr>
        <w:rFonts w:ascii="Calibri" w:eastAsia="Times New Roman" w:hAnsi="Calibri" w:cs="TitilliumText25L-1wt"/>
        <w:color w:val="DC2A1B"/>
        <w:sz w:val="16"/>
        <w:szCs w:val="16"/>
        <w:lang w:val="en-US" w:eastAsia="en-GB"/>
      </w:rPr>
      <w:t>I</w:t>
    </w:r>
    <w:r>
      <w:rPr>
        <w:rFonts w:ascii="Calibri" w:eastAsia="Times New Roman" w:hAnsi="Calibri" w:cs="TitilliumText25L-1wt"/>
        <w:color w:val="007000"/>
        <w:sz w:val="16"/>
        <w:szCs w:val="16"/>
        <w:lang w:val="en-US" w:eastAsia="en-GB"/>
      </w:rPr>
      <w:t xml:space="preserve"> </w:t>
    </w:r>
    <w:r w:rsidRPr="00312583">
      <w:rPr>
        <w:rFonts w:ascii="Calibri" w:eastAsia="Times New Roman" w:hAnsi="Calibri" w:cs="TitilliumText25L-800wt"/>
        <w:color w:val="0000FF"/>
        <w:sz w:val="16"/>
        <w:szCs w:val="16"/>
        <w:u w:val="single"/>
        <w:lang w:val="en-US" w:eastAsia="en-GB"/>
      </w:rPr>
      <w:t>www.lifeinquarries.eu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F125" w14:textId="77777777" w:rsidR="00326AB7" w:rsidRDefault="00326AB7" w:rsidP="00645AA0">
      <w:pPr>
        <w:spacing w:after="0" w:line="240" w:lineRule="auto"/>
      </w:pPr>
      <w:r>
        <w:separator/>
      </w:r>
    </w:p>
  </w:footnote>
  <w:footnote w:type="continuationSeparator" w:id="0">
    <w:p w14:paraId="1D233C34" w14:textId="77777777" w:rsidR="00326AB7" w:rsidRDefault="00326AB7" w:rsidP="00645AA0">
      <w:pPr>
        <w:spacing w:after="0" w:line="240" w:lineRule="auto"/>
      </w:pPr>
      <w:r>
        <w:continuationSeparator/>
      </w:r>
    </w:p>
  </w:footnote>
  <w:footnote w:id="1">
    <w:p w14:paraId="052B9227" w14:textId="77777777" w:rsidR="00D9013D" w:rsidRPr="00645AA0" w:rsidRDefault="00D9013D" w:rsidP="00645AA0">
      <w:pPr>
        <w:pStyle w:val="Default"/>
        <w:jc w:val="both"/>
        <w:rPr>
          <w:sz w:val="20"/>
          <w:szCs w:val="20"/>
        </w:rPr>
      </w:pPr>
      <w:r w:rsidRPr="00645AA0">
        <w:rPr>
          <w:rStyle w:val="Appelnotedebasdep"/>
          <w:rFonts w:asciiTheme="minorHAnsi" w:hAnsiTheme="minorHAnsi" w:cstheme="minorHAnsi"/>
          <w:sz w:val="20"/>
          <w:szCs w:val="20"/>
        </w:rPr>
        <w:footnoteRef/>
      </w:r>
      <w:r w:rsidRPr="00645AA0">
        <w:rPr>
          <w:rFonts w:asciiTheme="minorHAnsi" w:hAnsiTheme="minorHAnsi" w:cstheme="minorHAnsi"/>
          <w:sz w:val="20"/>
          <w:szCs w:val="20"/>
        </w:rPr>
        <w:t xml:space="preserve"> Le schéma de mise en œuvre détaillé est repris dans la « C(2021) 7301 final - </w:t>
      </w:r>
      <w:r w:rsidRPr="00645AA0">
        <w:rPr>
          <w:rFonts w:asciiTheme="minorHAnsi" w:hAnsiTheme="minorHAnsi" w:cstheme="minorHAnsi"/>
          <w:i/>
          <w:sz w:val="20"/>
          <w:szCs w:val="20"/>
        </w:rPr>
        <w:t>Communication de la Commission</w:t>
      </w:r>
      <w:r w:rsidRPr="00645AA0">
        <w:rPr>
          <w:rFonts w:asciiTheme="minorHAnsi" w:hAnsiTheme="minorHAnsi" w:cstheme="minorHAnsi"/>
          <w:sz w:val="20"/>
          <w:szCs w:val="20"/>
        </w:rPr>
        <w:t xml:space="preserve"> </w:t>
      </w:r>
      <w:r w:rsidRPr="00645AA0">
        <w:rPr>
          <w:rFonts w:asciiTheme="minorHAnsi" w:hAnsiTheme="minorHAnsi" w:cstheme="minorHAnsi"/>
          <w:i/>
          <w:sz w:val="20"/>
          <w:szCs w:val="20"/>
        </w:rPr>
        <w:t>- Document d’orientation sur la protection stricte des espèces animales d’intérêt communautaire en vertu de la directive «Habitats» »</w:t>
      </w:r>
      <w:r w:rsidRPr="00645AA0">
        <w:rPr>
          <w:rFonts w:asciiTheme="minorHAnsi" w:hAnsiTheme="minorHAnsi" w:cstheme="minorHAnsi"/>
          <w:sz w:val="20"/>
          <w:szCs w:val="20"/>
        </w:rPr>
        <w:t xml:space="preserve"> </w:t>
      </w:r>
      <w:r w:rsidRPr="00645AA0">
        <w:rPr>
          <w:rFonts w:asciiTheme="minorHAnsi" w:hAnsiTheme="minorHAnsi" w:cstheme="minorHAnsi"/>
          <w:i/>
          <w:sz w:val="20"/>
          <w:szCs w:val="20"/>
        </w:rPr>
        <w:t>(point 3.3.5. Caractère temporaire: traitement de la colonisation des sites en cours d’aménagement par des espèces figurant à l’annexe IV)</w:t>
      </w:r>
      <w:r w:rsidRPr="00645AA0">
        <w:rPr>
          <w:rFonts w:asciiTheme="minorHAnsi" w:hAnsiTheme="minorHAnsi" w:cstheme="minorHAnsi"/>
          <w:sz w:val="20"/>
          <w:szCs w:val="20"/>
        </w:rPr>
        <w:t xml:space="preserve"> disponible sur :</w:t>
      </w:r>
      <w:r w:rsidRPr="00645AA0">
        <w:rPr>
          <w:rFonts w:asciiTheme="minorHAnsi" w:hAnsiTheme="minorHAnsi" w:cstheme="minorHAnsi"/>
          <w:i/>
          <w:sz w:val="20"/>
          <w:szCs w:val="20"/>
        </w:rPr>
        <w:t xml:space="preserve"> </w:t>
      </w:r>
      <w:hyperlink r:id="rId1" w:history="1">
        <w:r w:rsidRPr="00645AA0">
          <w:rPr>
            <w:rStyle w:val="Lienhypertexte"/>
            <w:rFonts w:asciiTheme="minorHAnsi" w:hAnsiTheme="minorHAnsi" w:cstheme="minorHAnsi"/>
            <w:sz w:val="20"/>
            <w:szCs w:val="20"/>
            <w:lang w:val="fr-FR"/>
          </w:rPr>
          <w:t>https://ec.europa.eu/environment/pdf/nature/conservation/species/guidance/guidance-document_en.pdf</w:t>
        </w:r>
      </w:hyperlink>
    </w:p>
  </w:footnote>
  <w:footnote w:id="2">
    <w:p w14:paraId="73929ABC" w14:textId="6B0BFCCB" w:rsidR="00D9013D" w:rsidRPr="00645AA0" w:rsidRDefault="00D9013D">
      <w:pPr>
        <w:pStyle w:val="Notedebasdepage"/>
      </w:pPr>
      <w:r w:rsidRPr="003C17D9">
        <w:rPr>
          <w:rStyle w:val="Appelnotedebasdep"/>
        </w:rPr>
        <w:footnoteRef/>
      </w:r>
      <w:r w:rsidRPr="003C17D9">
        <w:t xml:space="preserve"> </w:t>
      </w:r>
      <w:r w:rsidR="001714A7" w:rsidRPr="001714A7">
        <w:t>Circulaire n° 2.735 relative à la gestion dynamique de la biodiversité dans le cadre de l’exploitation des carrières (SPW</w:t>
      </w:r>
      <w:r w:rsidR="001714A7">
        <w:t>-DGARNE-DNF)</w:t>
      </w:r>
    </w:p>
  </w:footnote>
  <w:footnote w:id="3">
    <w:p w14:paraId="46645022" w14:textId="1EB34CF7" w:rsidR="00D9013D" w:rsidRPr="00343840" w:rsidRDefault="00D9013D" w:rsidP="00EC1FBB">
      <w:pPr>
        <w:spacing w:after="0"/>
        <w:rPr>
          <w:sz w:val="20"/>
          <w:szCs w:val="20"/>
        </w:rPr>
      </w:pPr>
      <w:r w:rsidRPr="00343840">
        <w:rPr>
          <w:rStyle w:val="Appelnotedebasdep"/>
          <w:sz w:val="20"/>
          <w:szCs w:val="20"/>
        </w:rPr>
        <w:footnoteRef/>
      </w:r>
      <w:r w:rsidRPr="00343840">
        <w:rPr>
          <w:sz w:val="20"/>
          <w:szCs w:val="20"/>
        </w:rPr>
        <w:t xml:space="preserve"> Observatoire de la Faune, de la Flore et des Habitats (SPW-DGARNE-DEMNA)</w:t>
      </w:r>
      <w:r>
        <w:rPr>
          <w:sz w:val="20"/>
          <w:szCs w:val="20"/>
        </w:rPr>
        <w:t xml:space="preserve">, </w:t>
      </w:r>
      <w:hyperlink r:id="rId2" w:history="1">
        <w:r w:rsidRPr="00E03602">
          <w:rPr>
            <w:rStyle w:val="Lienhypertexte"/>
            <w:sz w:val="20"/>
            <w:szCs w:val="20"/>
          </w:rPr>
          <w:t>http://observatoire.biodiversite.wallonie.be/encodage/</w:t>
        </w:r>
      </w:hyperlink>
    </w:p>
  </w:footnote>
  <w:footnote w:id="4">
    <w:p w14:paraId="100536F4" w14:textId="77777777" w:rsidR="00D9013D" w:rsidRDefault="00D9013D" w:rsidP="00D94995">
      <w:pPr>
        <w:pStyle w:val="Notedebasdepage"/>
      </w:pPr>
      <w:r>
        <w:rPr>
          <w:rStyle w:val="Appelnotedebasdep"/>
        </w:rPr>
        <w:footnoteRef/>
      </w:r>
      <w:hyperlink r:id="rId3" w:history="1">
        <w:r w:rsidRPr="00E03602">
          <w:rPr>
            <w:rStyle w:val="Lienhypertexte"/>
          </w:rPr>
          <w:t>http://orbi.ulg.ac.be/bitstream/2268/164458/1/Dufrene%20%26%20Delecaille%20Ed%202007%20Guide%20methodo%20terrain%20Natura%202000%20v06c%20.pdf</w:t>
        </w:r>
      </w:hyperlink>
    </w:p>
  </w:footnote>
  <w:footnote w:id="5">
    <w:p w14:paraId="3319D6BA" w14:textId="77777777" w:rsidR="00D9013D" w:rsidRDefault="00D9013D" w:rsidP="00D94995">
      <w:pPr>
        <w:pStyle w:val="Notedebasdepage"/>
      </w:pPr>
      <w:r>
        <w:rPr>
          <w:rStyle w:val="Appelnotedebasdep"/>
        </w:rPr>
        <w:footnoteRef/>
      </w:r>
      <w:r>
        <w:t xml:space="preserve"> </w:t>
      </w:r>
      <w:hyperlink r:id="rId4" w:history="1">
        <w:r w:rsidRPr="00A379B7">
          <w:rPr>
            <w:rStyle w:val="Lienhypertexte"/>
          </w:rPr>
          <w:t>http://biodiversite.wallonie.be/fr/la-typologie-waleunis-version-1-0.html?IDD=962&amp;IDC=811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DED3" w14:textId="6EF0E355" w:rsidR="00D9013D" w:rsidRDefault="00D9013D" w:rsidP="000029B5">
    <w:pPr>
      <w:tabs>
        <w:tab w:val="center" w:pos="4536"/>
        <w:tab w:val="right" w:pos="9072"/>
      </w:tabs>
      <w:spacing w:after="0" w:line="240" w:lineRule="auto"/>
      <w:jc w:val="both"/>
    </w:pPr>
    <w:r w:rsidRPr="002E3CCD">
      <w:rPr>
        <w:b/>
        <w:noProof/>
        <w:color w:val="5A924F"/>
        <w:sz w:val="20"/>
        <w:lang w:eastAsia="fr-BE"/>
      </w:rPr>
      <w:drawing>
        <wp:anchor distT="0" distB="0" distL="114300" distR="114300" simplePos="0" relativeHeight="251660288" behindDoc="0" locked="0" layoutInCell="1" allowOverlap="1" wp14:anchorId="574ACF8C" wp14:editId="6C0912DC">
          <wp:simplePos x="0" y="0"/>
          <wp:positionH relativeFrom="column">
            <wp:posOffset>5138420</wp:posOffset>
          </wp:positionH>
          <wp:positionV relativeFrom="paragraph">
            <wp:posOffset>-173355</wp:posOffset>
          </wp:positionV>
          <wp:extent cx="572770" cy="414020"/>
          <wp:effectExtent l="0" t="0" r="0" b="5080"/>
          <wp:wrapSquare wrapText="bothSides"/>
          <wp:docPr id="3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 cy="414020"/>
                  </a:xfrm>
                  <a:prstGeom prst="rect">
                    <a:avLst/>
                  </a:prstGeom>
                </pic:spPr>
              </pic:pic>
            </a:graphicData>
          </a:graphic>
          <wp14:sizeRelH relativeFrom="page">
            <wp14:pctWidth>0</wp14:pctWidth>
          </wp14:sizeRelH>
          <wp14:sizeRelV relativeFrom="page">
            <wp14:pctHeight>0</wp14:pctHeight>
          </wp14:sizeRelV>
        </wp:anchor>
      </w:drawing>
    </w:r>
    <w:r w:rsidRPr="00FB500E">
      <w:rPr>
        <w:b/>
        <w:noProof/>
        <w:color w:val="5A924F"/>
        <w:sz w:val="20"/>
        <w:lang w:eastAsia="fr-BE"/>
      </w:rPr>
      <w:drawing>
        <wp:anchor distT="0" distB="0" distL="114300" distR="114300" simplePos="0" relativeHeight="251659264" behindDoc="0" locked="0" layoutInCell="1" allowOverlap="1" wp14:anchorId="33257C6E" wp14:editId="40236133">
          <wp:simplePos x="0" y="0"/>
          <wp:positionH relativeFrom="column">
            <wp:posOffset>4447540</wp:posOffset>
          </wp:positionH>
          <wp:positionV relativeFrom="paragraph">
            <wp:posOffset>-168910</wp:posOffset>
          </wp:positionV>
          <wp:extent cx="593725" cy="414020"/>
          <wp:effectExtent l="0" t="0" r="0" b="5080"/>
          <wp:wrapSquare wrapText="bothSides"/>
          <wp:docPr id="3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_EU_Signatu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725" cy="414020"/>
                  </a:xfrm>
                  <a:prstGeom prst="rect">
                    <a:avLst/>
                  </a:prstGeom>
                </pic:spPr>
              </pic:pic>
            </a:graphicData>
          </a:graphic>
          <wp14:sizeRelH relativeFrom="page">
            <wp14:pctWidth>0</wp14:pctWidth>
          </wp14:sizeRelH>
          <wp14:sizeRelV relativeFrom="page">
            <wp14:pctHeight>0</wp14:pctHeight>
          </wp14:sizeRelV>
        </wp:anchor>
      </w:drawing>
    </w:r>
    <w:r w:rsidRPr="00FB500E">
      <w:rPr>
        <w:b/>
        <w:color w:val="5A924F"/>
        <w:sz w:val="20"/>
      </w:rPr>
      <w:t xml:space="preserve">LIFE in Quarries </w:t>
    </w:r>
    <w:r>
      <w:rPr>
        <w:color w:val="5A924F"/>
        <w:sz w:val="20"/>
      </w:rPr>
      <w:t>Clauses techniques de suivi quinquennal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958"/>
    <w:multiLevelType w:val="hybridMultilevel"/>
    <w:tmpl w:val="805CAE6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4A56239"/>
    <w:multiLevelType w:val="multilevel"/>
    <w:tmpl w:val="CB78473C"/>
    <w:lvl w:ilvl="0">
      <w:start w:val="1"/>
      <w:numFmt w:val="none"/>
      <w:lvlText w:val=""/>
      <w:lvlJc w:val="left"/>
      <w:pPr>
        <w:ind w:left="720" w:hanging="360"/>
      </w:pPr>
      <w:rPr>
        <w:rFonts w:ascii="Calibri" w:hAnsi="Calibri" w:hint="default"/>
        <w:b/>
        <w:i w:val="0"/>
        <w:color w:val="auto"/>
        <w:sz w:val="24"/>
      </w:rPr>
    </w:lvl>
    <w:lvl w:ilvl="1">
      <w:start w:val="1"/>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4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097915"/>
    <w:multiLevelType w:val="hybridMultilevel"/>
    <w:tmpl w:val="0538792A"/>
    <w:lvl w:ilvl="0" w:tplc="3BA45CAE">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FA179A"/>
    <w:multiLevelType w:val="hybridMultilevel"/>
    <w:tmpl w:val="077C95B4"/>
    <w:lvl w:ilvl="0" w:tplc="8C426320">
      <w:start w:val="1"/>
      <w:numFmt w:val="decimal"/>
      <w:lvlText w:val="%1°."/>
      <w:lvlJc w:val="left"/>
      <w:pPr>
        <w:ind w:left="720" w:hanging="360"/>
      </w:pPr>
      <w:rPr>
        <w:rFonts w:hint="default"/>
        <w:b/>
      </w:rPr>
    </w:lvl>
    <w:lvl w:ilvl="1" w:tplc="DBA49E68">
      <w:start w:val="1"/>
      <w:numFmt w:val="bullet"/>
      <w:lvlText w:val="o"/>
      <w:lvlJc w:val="left"/>
      <w:pPr>
        <w:ind w:left="1440" w:hanging="360"/>
      </w:pPr>
      <w:rPr>
        <w:rFonts w:ascii="Courier New" w:hAnsi="Courier New" w:cs="Courier New" w:hint="default"/>
      </w:rPr>
    </w:lvl>
    <w:lvl w:ilvl="2" w:tplc="AC8C2788">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820469"/>
    <w:multiLevelType w:val="multilevel"/>
    <w:tmpl w:val="B45820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88592D"/>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91AAA"/>
    <w:multiLevelType w:val="hybridMultilevel"/>
    <w:tmpl w:val="3F44A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834DE6"/>
    <w:multiLevelType w:val="hybridMultilevel"/>
    <w:tmpl w:val="4DF07396"/>
    <w:lvl w:ilvl="0" w:tplc="080C0001">
      <w:start w:val="1"/>
      <w:numFmt w:val="bullet"/>
      <w:lvlText w:val=""/>
      <w:lvlJc w:val="left"/>
      <w:pPr>
        <w:ind w:left="720" w:hanging="360"/>
      </w:pPr>
      <w:rPr>
        <w:rFonts w:ascii="Symbol" w:hAnsi="Symbol" w:hint="default"/>
      </w:rPr>
    </w:lvl>
    <w:lvl w:ilvl="1" w:tplc="DBA49E68">
      <w:start w:val="1"/>
      <w:numFmt w:val="bullet"/>
      <w:lvlText w:val="o"/>
      <w:lvlJc w:val="left"/>
      <w:pPr>
        <w:ind w:left="1440" w:hanging="360"/>
      </w:pPr>
      <w:rPr>
        <w:rFonts w:ascii="Courier New" w:hAnsi="Courier New" w:cs="Courier New" w:hint="default"/>
      </w:rPr>
    </w:lvl>
    <w:lvl w:ilvl="2" w:tplc="AC8C2788">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6C0EB1"/>
    <w:multiLevelType w:val="hybridMultilevel"/>
    <w:tmpl w:val="AA422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67144B9"/>
    <w:multiLevelType w:val="multilevel"/>
    <w:tmpl w:val="9B42C1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CC24F0"/>
    <w:multiLevelType w:val="multilevel"/>
    <w:tmpl w:val="81D8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FE7749"/>
    <w:multiLevelType w:val="hybridMultilevel"/>
    <w:tmpl w:val="BFB28882"/>
    <w:lvl w:ilvl="0" w:tplc="CD46A378">
      <w:start w:val="1"/>
      <w:numFmt w:val="decimal"/>
      <w:lvlText w:val="%1°."/>
      <w:lvlJc w:val="left"/>
      <w:pPr>
        <w:ind w:left="720" w:hanging="360"/>
      </w:pPr>
    </w:lvl>
    <w:lvl w:ilvl="1" w:tplc="080C0019">
      <w:start w:val="1"/>
      <w:numFmt w:val="lowerLetter"/>
      <w:lvlText w:val="%2."/>
      <w:lvlJc w:val="left"/>
      <w:pPr>
        <w:ind w:left="1440" w:hanging="360"/>
      </w:p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C3F0CC7"/>
    <w:multiLevelType w:val="multilevel"/>
    <w:tmpl w:val="080C0025"/>
    <w:lvl w:ilvl="0">
      <w:start w:val="1"/>
      <w:numFmt w:val="decimal"/>
      <w:pStyle w:val="Titre81"/>
      <w:lvlText w:val="%1"/>
      <w:lvlJc w:val="left"/>
      <w:pPr>
        <w:ind w:left="432" w:hanging="432"/>
      </w:pPr>
    </w:lvl>
    <w:lvl w:ilvl="1">
      <w:start w:val="1"/>
      <w:numFmt w:val="decimal"/>
      <w:pStyle w:val="Titre91"/>
      <w:lvlText w:val="%1.%2"/>
      <w:lvlJc w:val="left"/>
      <w:pPr>
        <w:ind w:left="576" w:hanging="576"/>
      </w:p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13" w15:restartNumberingAfterBreak="0">
    <w:nsid w:val="3C6F3CA3"/>
    <w:multiLevelType w:val="hybridMultilevel"/>
    <w:tmpl w:val="E3748636"/>
    <w:lvl w:ilvl="0" w:tplc="080C0019">
      <w:start w:val="1"/>
      <w:numFmt w:val="lowerLetter"/>
      <w:lvlText w:val="%1."/>
      <w:lvlJc w:val="left"/>
      <w:pPr>
        <w:ind w:left="720" w:hanging="360"/>
      </w:pPr>
      <w:rPr>
        <w:rFonts w:hint="default"/>
      </w:rPr>
    </w:lvl>
    <w:lvl w:ilvl="1" w:tplc="DBA49E68">
      <w:start w:val="1"/>
      <w:numFmt w:val="bullet"/>
      <w:lvlText w:val="o"/>
      <w:lvlJc w:val="left"/>
      <w:pPr>
        <w:ind w:left="1440" w:hanging="360"/>
      </w:pPr>
      <w:rPr>
        <w:rFonts w:ascii="Courier New" w:hAnsi="Courier New" w:cs="Courier New" w:hint="default"/>
      </w:rPr>
    </w:lvl>
    <w:lvl w:ilvl="2" w:tplc="AC8C2788">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1A1C5B"/>
    <w:multiLevelType w:val="hybridMultilevel"/>
    <w:tmpl w:val="06900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620033"/>
    <w:multiLevelType w:val="hybridMultilevel"/>
    <w:tmpl w:val="B45820B2"/>
    <w:lvl w:ilvl="0" w:tplc="B32C2F24">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rPr>
        <w:rFonts w:hint="default"/>
      </w:rPr>
    </w:lvl>
    <w:lvl w:ilvl="2" w:tplc="AC8C2788">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620266"/>
    <w:multiLevelType w:val="hybridMultilevel"/>
    <w:tmpl w:val="7A548CB8"/>
    <w:lvl w:ilvl="0" w:tplc="080C0019">
      <w:start w:val="1"/>
      <w:numFmt w:val="lowerLetter"/>
      <w:lvlText w:val="%1."/>
      <w:lvlJc w:val="left"/>
      <w:pPr>
        <w:ind w:left="720" w:hanging="360"/>
      </w:pPr>
      <w:rPr>
        <w:rFonts w:hint="default"/>
      </w:rPr>
    </w:lvl>
    <w:lvl w:ilvl="1" w:tplc="DBA49E68">
      <w:start w:val="1"/>
      <w:numFmt w:val="bullet"/>
      <w:lvlText w:val="o"/>
      <w:lvlJc w:val="left"/>
      <w:pPr>
        <w:ind w:left="1440" w:hanging="360"/>
      </w:pPr>
      <w:rPr>
        <w:rFonts w:ascii="Courier New" w:hAnsi="Courier New" w:cs="Courier New" w:hint="default"/>
      </w:rPr>
    </w:lvl>
    <w:lvl w:ilvl="2" w:tplc="AC8C2788">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A45833"/>
    <w:multiLevelType w:val="hybridMultilevel"/>
    <w:tmpl w:val="DBD641A6"/>
    <w:lvl w:ilvl="0" w:tplc="CD46A378">
      <w:start w:val="1"/>
      <w:numFmt w:val="decimal"/>
      <w:lvlText w:val="%1°."/>
      <w:lvlJc w:val="left"/>
      <w:pPr>
        <w:ind w:left="720" w:hanging="360"/>
      </w:pPr>
      <w:rPr>
        <w:rFonts w:hint="default"/>
      </w:rPr>
    </w:lvl>
    <w:lvl w:ilvl="1" w:tplc="DBA49E68">
      <w:start w:val="1"/>
      <w:numFmt w:val="bullet"/>
      <w:lvlText w:val="o"/>
      <w:lvlJc w:val="left"/>
      <w:pPr>
        <w:ind w:left="1440" w:hanging="360"/>
      </w:pPr>
      <w:rPr>
        <w:rFonts w:ascii="Courier New" w:hAnsi="Courier New" w:cs="Courier New" w:hint="default"/>
      </w:rPr>
    </w:lvl>
    <w:lvl w:ilvl="2" w:tplc="AC8C2788">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AA4368"/>
    <w:multiLevelType w:val="multilevel"/>
    <w:tmpl w:val="8FAAE90C"/>
    <w:lvl w:ilvl="0">
      <w:start w:val="1"/>
      <w:numFmt w:val="none"/>
      <w:pStyle w:val="Titre1OK"/>
      <w:lvlText w:val=""/>
      <w:lvlJc w:val="left"/>
      <w:pPr>
        <w:ind w:left="360" w:hanging="360"/>
      </w:pPr>
      <w:rPr>
        <w:rFonts w:ascii="Calibri" w:hAnsi="Calibri" w:hint="default"/>
        <w:b/>
        <w:i w:val="0"/>
        <w:color w:val="auto"/>
        <w:sz w:val="24"/>
      </w:rPr>
    </w:lvl>
    <w:lvl w:ilvl="1">
      <w:start w:val="1"/>
      <w:numFmt w:val="decimal"/>
      <w:pStyle w:val="Titre2OK"/>
      <w:isLgl/>
      <w:lvlText w:val="%1%2."/>
      <w:lvlJc w:val="left"/>
      <w:pPr>
        <w:ind w:left="1494" w:hanging="360"/>
      </w:pPr>
      <w:rPr>
        <w:rFonts w:ascii="Calibri" w:hAnsi="Calibri" w:hint="default"/>
      </w:rPr>
    </w:lvl>
    <w:lvl w:ilvl="2">
      <w:start w:val="1"/>
      <w:numFmt w:val="decimal"/>
      <w:pStyle w:val="Titre3OK"/>
      <w:isLgl/>
      <w:lvlText w:val="%1%2.%3."/>
      <w:lvlJc w:val="left"/>
      <w:pPr>
        <w:ind w:left="720" w:hanging="720"/>
      </w:pPr>
      <w:rPr>
        <w:rFonts w:ascii="Calibri" w:hAnsi="Calibri" w:hint="default"/>
      </w:rPr>
    </w:lvl>
    <w:lvl w:ilvl="3">
      <w:start w:val="1"/>
      <w:numFmt w:val="decimal"/>
      <w:pStyle w:val="Titre4OK"/>
      <w:isLgl/>
      <w:lvlText w:val="%1%2.%3.%4."/>
      <w:lvlJc w:val="left"/>
      <w:pPr>
        <w:ind w:left="720" w:hanging="456"/>
      </w:pPr>
      <w:rPr>
        <w:rFonts w:hint="default"/>
      </w:rPr>
    </w:lvl>
    <w:lvl w:ilvl="4">
      <w:start w:val="1"/>
      <w:numFmt w:val="decimal"/>
      <w:pStyle w:val="Titre5OK"/>
      <w:isLgl/>
      <w:lvlText w:val="%1"/>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46037D7"/>
    <w:multiLevelType w:val="hybridMultilevel"/>
    <w:tmpl w:val="145A126A"/>
    <w:lvl w:ilvl="0" w:tplc="080C0019">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0A40F2"/>
    <w:multiLevelType w:val="hybridMultilevel"/>
    <w:tmpl w:val="AC827A18"/>
    <w:lvl w:ilvl="0" w:tplc="37BA64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433ACD"/>
    <w:multiLevelType w:val="hybridMultilevel"/>
    <w:tmpl w:val="7C9A89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9179D2"/>
    <w:multiLevelType w:val="hybridMultilevel"/>
    <w:tmpl w:val="45DC60C8"/>
    <w:lvl w:ilvl="0" w:tplc="D5DC0A30">
      <w:start w:val="1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FC95D50"/>
    <w:multiLevelType w:val="multilevel"/>
    <w:tmpl w:val="A10A7ABC"/>
    <w:lvl w:ilvl="0">
      <w:start w:val="1"/>
      <w:numFmt w:val="none"/>
      <w:lvlText w:val=""/>
      <w:lvlJc w:val="left"/>
      <w:pPr>
        <w:ind w:left="360" w:hanging="360"/>
      </w:pPr>
      <w:rPr>
        <w:rFonts w:ascii="Calibri" w:hAnsi="Calibri" w:hint="default"/>
        <w:b/>
        <w:i w:val="0"/>
        <w:color w:val="auto"/>
        <w:sz w:val="24"/>
      </w:rPr>
    </w:lvl>
    <w:lvl w:ilvl="1">
      <w:start w:val="1"/>
      <w:numFmt w:val="decimal"/>
      <w:isLgl/>
      <w:lvlText w:val="%1%2."/>
      <w:lvlJc w:val="left"/>
      <w:pPr>
        <w:ind w:left="1494" w:hanging="360"/>
      </w:pPr>
      <w:rPr>
        <w:rFonts w:ascii="Calibri" w:hAnsi="Calibri" w:hint="default"/>
      </w:rPr>
    </w:lvl>
    <w:lvl w:ilvl="2">
      <w:start w:val="1"/>
      <w:numFmt w:val="decimal"/>
      <w:isLgl/>
      <w:lvlText w:val="%1%2.%3."/>
      <w:lvlJc w:val="left"/>
      <w:pPr>
        <w:ind w:left="720" w:hanging="720"/>
      </w:pPr>
      <w:rPr>
        <w:rFonts w:ascii="Calibri" w:hAnsi="Calibri" w:hint="default"/>
      </w:rPr>
    </w:lvl>
    <w:lvl w:ilvl="3">
      <w:start w:val="1"/>
      <w:numFmt w:val="decimal"/>
      <w:isLgl/>
      <w:lvlText w:val="%1%2.%3.%4."/>
      <w:lvlJc w:val="left"/>
      <w:pPr>
        <w:ind w:left="720" w:hanging="456"/>
      </w:pPr>
      <w:rPr>
        <w:rFonts w:hint="default"/>
      </w:rPr>
    </w:lvl>
    <w:lvl w:ilvl="4">
      <w:start w:val="1"/>
      <w:numFmt w:val="none"/>
      <w:isLgl/>
      <w:lvlText w:val=""/>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5C04416"/>
    <w:multiLevelType w:val="hybridMultilevel"/>
    <w:tmpl w:val="46441BA4"/>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5DE4A23"/>
    <w:multiLevelType w:val="hybridMultilevel"/>
    <w:tmpl w:val="7C623F60"/>
    <w:lvl w:ilvl="0" w:tplc="7DE078F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8344D45"/>
    <w:multiLevelType w:val="hybridMultilevel"/>
    <w:tmpl w:val="B510BA8A"/>
    <w:lvl w:ilvl="0" w:tplc="755224B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8A143D2"/>
    <w:multiLevelType w:val="hybridMultilevel"/>
    <w:tmpl w:val="1D9AF8E6"/>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D1F1B6F"/>
    <w:multiLevelType w:val="hybridMultilevel"/>
    <w:tmpl w:val="738091AE"/>
    <w:lvl w:ilvl="0" w:tplc="04B00F4E">
      <w:start w:val="1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32C30BF"/>
    <w:multiLevelType w:val="hybridMultilevel"/>
    <w:tmpl w:val="B9EAED5E"/>
    <w:lvl w:ilvl="0" w:tplc="BD0022DA">
      <w:start w:val="1"/>
      <w:numFmt w:val="bullet"/>
      <w:pStyle w:val="Points"/>
      <w:lvlText w:val=""/>
      <w:lvlJc w:val="left"/>
      <w:pPr>
        <w:ind w:left="720" w:hanging="360"/>
      </w:pPr>
      <w:rPr>
        <w:rFonts w:ascii="Symbol" w:hAnsi="Symbol" w:hint="default"/>
      </w:rPr>
    </w:lvl>
    <w:lvl w:ilvl="1" w:tplc="BF8C0CFA">
      <w:start w:val="1"/>
      <w:numFmt w:val="bullet"/>
      <w:pStyle w:val="Points2"/>
      <w:lvlText w:val="o"/>
      <w:lvlJc w:val="left"/>
      <w:pPr>
        <w:ind w:left="1440" w:hanging="360"/>
      </w:pPr>
      <w:rPr>
        <w:rFonts w:ascii="Courier New" w:hAnsi="Courier New" w:cs="Courier New" w:hint="default"/>
      </w:rPr>
    </w:lvl>
    <w:lvl w:ilvl="2" w:tplc="AC8C2788">
      <w:start w:val="1"/>
      <w:numFmt w:val="bullet"/>
      <w:pStyle w:val="Points3"/>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AE56405"/>
    <w:multiLevelType w:val="hybridMultilevel"/>
    <w:tmpl w:val="8A380580"/>
    <w:lvl w:ilvl="0" w:tplc="E0EC7400">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F9540C1"/>
    <w:multiLevelType w:val="hybridMultilevel"/>
    <w:tmpl w:val="5E402052"/>
    <w:lvl w:ilvl="0" w:tplc="86D08310">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9"/>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15"/>
  </w:num>
  <w:num w:numId="11">
    <w:abstractNumId w:val="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7"/>
  </w:num>
  <w:num w:numId="24">
    <w:abstractNumId w:val="5"/>
  </w:num>
  <w:num w:numId="25">
    <w:abstractNumId w:val="13"/>
  </w:num>
  <w:num w:numId="26">
    <w:abstractNumId w:val="7"/>
  </w:num>
  <w:num w:numId="27">
    <w:abstractNumId w:val="9"/>
  </w:num>
  <w:num w:numId="28">
    <w:abstractNumId w:val="10"/>
  </w:num>
  <w:num w:numId="2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1"/>
  </w:num>
  <w:num w:numId="33">
    <w:abstractNumId w:val="20"/>
  </w:num>
  <w:num w:numId="34">
    <w:abstractNumId w:val="26"/>
  </w:num>
  <w:num w:numId="35">
    <w:abstractNumId w:val="0"/>
  </w:num>
  <w:num w:numId="36">
    <w:abstractNumId w:val="16"/>
  </w:num>
  <w:num w:numId="37">
    <w:abstractNumId w:val="11"/>
  </w:num>
  <w:num w:numId="38">
    <w:abstractNumId w:val="17"/>
  </w:num>
  <w:num w:numId="39">
    <w:abstractNumId w:val="23"/>
  </w:num>
  <w:num w:numId="40">
    <w:abstractNumId w:val="25"/>
  </w:num>
  <w:num w:numId="41">
    <w:abstractNumId w:val="4"/>
  </w:num>
  <w:num w:numId="42">
    <w:abstractNumId w:val="28"/>
  </w:num>
  <w:num w:numId="43">
    <w:abstractNumId w:val="31"/>
  </w:num>
  <w:num w:numId="44">
    <w:abstractNumId w:val="30"/>
  </w:num>
  <w:num w:numId="45">
    <w:abstractNumId w:val="2"/>
  </w:num>
  <w:num w:numId="46">
    <w:abstractNumId w:val="22"/>
  </w:num>
  <w:num w:numId="4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96"/>
    <w:rsid w:val="000029B5"/>
    <w:rsid w:val="00043097"/>
    <w:rsid w:val="000B2FB3"/>
    <w:rsid w:val="000B53D9"/>
    <w:rsid w:val="000D5343"/>
    <w:rsid w:val="000E4F05"/>
    <w:rsid w:val="000F0FF4"/>
    <w:rsid w:val="000F373F"/>
    <w:rsid w:val="000F7068"/>
    <w:rsid w:val="00101D73"/>
    <w:rsid w:val="00111BD6"/>
    <w:rsid w:val="00112215"/>
    <w:rsid w:val="00131796"/>
    <w:rsid w:val="00134178"/>
    <w:rsid w:val="001369B2"/>
    <w:rsid w:val="00145076"/>
    <w:rsid w:val="00164803"/>
    <w:rsid w:val="001714A7"/>
    <w:rsid w:val="00184593"/>
    <w:rsid w:val="00195C99"/>
    <w:rsid w:val="001B3311"/>
    <w:rsid w:val="001B6699"/>
    <w:rsid w:val="001C0723"/>
    <w:rsid w:val="001D5D33"/>
    <w:rsid w:val="001F34EF"/>
    <w:rsid w:val="00205480"/>
    <w:rsid w:val="00216F09"/>
    <w:rsid w:val="002269F8"/>
    <w:rsid w:val="00254C29"/>
    <w:rsid w:val="002A591E"/>
    <w:rsid w:val="002B08B8"/>
    <w:rsid w:val="002B593B"/>
    <w:rsid w:val="002C065F"/>
    <w:rsid w:val="002E5C54"/>
    <w:rsid w:val="002E691E"/>
    <w:rsid w:val="002F1FD2"/>
    <w:rsid w:val="0031442A"/>
    <w:rsid w:val="00316156"/>
    <w:rsid w:val="003208DC"/>
    <w:rsid w:val="00326AB7"/>
    <w:rsid w:val="00343840"/>
    <w:rsid w:val="0036443D"/>
    <w:rsid w:val="003739DB"/>
    <w:rsid w:val="00391EB5"/>
    <w:rsid w:val="003C17D9"/>
    <w:rsid w:val="003C21D4"/>
    <w:rsid w:val="003E29D8"/>
    <w:rsid w:val="00416970"/>
    <w:rsid w:val="004429AB"/>
    <w:rsid w:val="00484A8B"/>
    <w:rsid w:val="004D28CF"/>
    <w:rsid w:val="004D3E07"/>
    <w:rsid w:val="004D6D35"/>
    <w:rsid w:val="004D7ADE"/>
    <w:rsid w:val="00505059"/>
    <w:rsid w:val="00511E3E"/>
    <w:rsid w:val="00512F53"/>
    <w:rsid w:val="00544D3F"/>
    <w:rsid w:val="0054785A"/>
    <w:rsid w:val="00563BE6"/>
    <w:rsid w:val="00590DA9"/>
    <w:rsid w:val="005B18C2"/>
    <w:rsid w:val="005C5DC5"/>
    <w:rsid w:val="0060334B"/>
    <w:rsid w:val="006058C2"/>
    <w:rsid w:val="0061390D"/>
    <w:rsid w:val="00613EE0"/>
    <w:rsid w:val="00630740"/>
    <w:rsid w:val="00645AA0"/>
    <w:rsid w:val="00653F28"/>
    <w:rsid w:val="00655F40"/>
    <w:rsid w:val="00676086"/>
    <w:rsid w:val="006810E0"/>
    <w:rsid w:val="00693E3E"/>
    <w:rsid w:val="006F2D17"/>
    <w:rsid w:val="00701E7A"/>
    <w:rsid w:val="00721A3C"/>
    <w:rsid w:val="00721F19"/>
    <w:rsid w:val="00726DC0"/>
    <w:rsid w:val="00737E75"/>
    <w:rsid w:val="00744E96"/>
    <w:rsid w:val="00793F11"/>
    <w:rsid w:val="007B66EA"/>
    <w:rsid w:val="007D408F"/>
    <w:rsid w:val="007D470E"/>
    <w:rsid w:val="007E3710"/>
    <w:rsid w:val="00804153"/>
    <w:rsid w:val="0082377A"/>
    <w:rsid w:val="008339E3"/>
    <w:rsid w:val="00834087"/>
    <w:rsid w:val="00843475"/>
    <w:rsid w:val="00861266"/>
    <w:rsid w:val="00893AC2"/>
    <w:rsid w:val="008B08C6"/>
    <w:rsid w:val="008C7C93"/>
    <w:rsid w:val="00907D34"/>
    <w:rsid w:val="00931E78"/>
    <w:rsid w:val="009661FA"/>
    <w:rsid w:val="00986F81"/>
    <w:rsid w:val="00995C43"/>
    <w:rsid w:val="009C4306"/>
    <w:rsid w:val="00A00C5D"/>
    <w:rsid w:val="00A42D3B"/>
    <w:rsid w:val="00A85CEF"/>
    <w:rsid w:val="00B017AB"/>
    <w:rsid w:val="00B03104"/>
    <w:rsid w:val="00B37640"/>
    <w:rsid w:val="00B576C5"/>
    <w:rsid w:val="00B678A8"/>
    <w:rsid w:val="00B72E6F"/>
    <w:rsid w:val="00B928F1"/>
    <w:rsid w:val="00B95435"/>
    <w:rsid w:val="00BA1FFF"/>
    <w:rsid w:val="00BA599F"/>
    <w:rsid w:val="00C23FB6"/>
    <w:rsid w:val="00C36952"/>
    <w:rsid w:val="00C52410"/>
    <w:rsid w:val="00C6546F"/>
    <w:rsid w:val="00C65B44"/>
    <w:rsid w:val="00C65FAC"/>
    <w:rsid w:val="00D174C9"/>
    <w:rsid w:val="00D23B8C"/>
    <w:rsid w:val="00D24E74"/>
    <w:rsid w:val="00D31062"/>
    <w:rsid w:val="00D3116A"/>
    <w:rsid w:val="00D41C74"/>
    <w:rsid w:val="00D73AE3"/>
    <w:rsid w:val="00D9013D"/>
    <w:rsid w:val="00D94995"/>
    <w:rsid w:val="00D95C07"/>
    <w:rsid w:val="00D97288"/>
    <w:rsid w:val="00DA461D"/>
    <w:rsid w:val="00E01EA8"/>
    <w:rsid w:val="00E02646"/>
    <w:rsid w:val="00E14277"/>
    <w:rsid w:val="00E203D3"/>
    <w:rsid w:val="00E835BB"/>
    <w:rsid w:val="00EB2B45"/>
    <w:rsid w:val="00EC044D"/>
    <w:rsid w:val="00EC1FBB"/>
    <w:rsid w:val="00EF3656"/>
    <w:rsid w:val="00F06CDD"/>
    <w:rsid w:val="00F27937"/>
    <w:rsid w:val="00F852D5"/>
    <w:rsid w:val="00F870B9"/>
    <w:rsid w:val="00F87C39"/>
    <w:rsid w:val="00FE110D"/>
    <w:rsid w:val="00FF6D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5F6EE"/>
  <w15:chartTrackingRefBased/>
  <w15:docId w15:val="{8E6301C8-7C8A-4883-8850-701B6F71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C21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Titre20"/>
    <w:next w:val="Normal"/>
    <w:link w:val="Titre2Car"/>
    <w:uiPriority w:val="9"/>
    <w:unhideWhenUsed/>
    <w:rsid w:val="00111BD6"/>
  </w:style>
  <w:style w:type="paragraph" w:styleId="Titre3">
    <w:name w:val="heading 3"/>
    <w:basedOn w:val="Normal"/>
    <w:next w:val="Normal"/>
    <w:link w:val="Titre3Car"/>
    <w:uiPriority w:val="9"/>
    <w:unhideWhenUsed/>
    <w:qFormat/>
    <w:rsid w:val="000F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aliases w:val="Sous titre"/>
    <w:basedOn w:val="Normal"/>
    <w:next w:val="Normal"/>
    <w:link w:val="Titre4Car"/>
    <w:uiPriority w:val="9"/>
    <w:unhideWhenUsed/>
    <w:qFormat/>
    <w:rsid w:val="000F70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111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OK">
    <w:name w:val="Titre 1_OK"/>
    <w:basedOn w:val="Corp"/>
    <w:link w:val="Titre1OKCar"/>
    <w:qFormat/>
    <w:rsid w:val="000F7068"/>
    <w:pPr>
      <w:numPr>
        <w:numId w:val="1"/>
      </w:numPr>
      <w:spacing w:before="200" w:after="0" w:line="276" w:lineRule="auto"/>
      <w:jc w:val="left"/>
      <w:outlineLvl w:val="0"/>
    </w:pPr>
    <w:rPr>
      <w:rFonts w:cstheme="minorBidi"/>
      <w:b/>
      <w:bCs/>
      <w:caps/>
      <w:spacing w:val="15"/>
      <w:sz w:val="28"/>
    </w:rPr>
  </w:style>
  <w:style w:type="paragraph" w:customStyle="1" w:styleId="Corp">
    <w:name w:val="Corp"/>
    <w:link w:val="CorpCar"/>
    <w:qFormat/>
    <w:rsid w:val="000F7068"/>
    <w:pPr>
      <w:spacing w:before="120" w:after="120" w:line="240" w:lineRule="auto"/>
      <w:jc w:val="both"/>
    </w:pPr>
    <w:rPr>
      <w:rFonts w:eastAsiaTheme="minorEastAsia" w:cstheme="minorHAnsi"/>
    </w:rPr>
  </w:style>
  <w:style w:type="character" w:customStyle="1" w:styleId="CorpCar">
    <w:name w:val="Corp Car"/>
    <w:basedOn w:val="Policepardfaut"/>
    <w:link w:val="Corp"/>
    <w:rsid w:val="000F7068"/>
    <w:rPr>
      <w:rFonts w:eastAsiaTheme="minorEastAsia" w:cstheme="minorHAnsi"/>
    </w:rPr>
  </w:style>
  <w:style w:type="character" w:customStyle="1" w:styleId="Titre1OKCar">
    <w:name w:val="Titre 1_OK Car"/>
    <w:basedOn w:val="Policepardfaut"/>
    <w:link w:val="Titre1OK"/>
    <w:rsid w:val="000F7068"/>
    <w:rPr>
      <w:rFonts w:eastAsiaTheme="minorEastAsia"/>
      <w:b/>
      <w:bCs/>
      <w:caps/>
      <w:spacing w:val="15"/>
      <w:sz w:val="28"/>
    </w:rPr>
  </w:style>
  <w:style w:type="paragraph" w:customStyle="1" w:styleId="Titre2OK">
    <w:name w:val="Titre 2_OK"/>
    <w:basedOn w:val="Normal"/>
    <w:next w:val="Corp"/>
    <w:link w:val="Titre2OKCar"/>
    <w:qFormat/>
    <w:rsid w:val="000F7068"/>
    <w:pPr>
      <w:numPr>
        <w:ilvl w:val="1"/>
        <w:numId w:val="1"/>
      </w:numPr>
      <w:spacing w:before="200" w:after="120" w:line="240" w:lineRule="auto"/>
      <w:ind w:left="710"/>
      <w:outlineLvl w:val="1"/>
    </w:pPr>
    <w:rPr>
      <w:rFonts w:ascii="Calibri" w:eastAsiaTheme="minorEastAsia" w:hAnsi="Calibri" w:cstheme="minorHAnsi"/>
      <w:caps/>
      <w:spacing w:val="15"/>
      <w:sz w:val="24"/>
      <w:u w:val="single"/>
      <w:lang w:eastAsia="fr-BE"/>
    </w:rPr>
  </w:style>
  <w:style w:type="character" w:customStyle="1" w:styleId="Titre2OKCar">
    <w:name w:val="Titre 2_OK Car"/>
    <w:basedOn w:val="Policepardfaut"/>
    <w:link w:val="Titre2OK"/>
    <w:rsid w:val="000F7068"/>
    <w:rPr>
      <w:rFonts w:ascii="Calibri" w:eastAsiaTheme="minorEastAsia" w:hAnsi="Calibri" w:cstheme="minorHAnsi"/>
      <w:caps/>
      <w:spacing w:val="15"/>
      <w:sz w:val="24"/>
      <w:u w:val="single"/>
      <w:lang w:eastAsia="fr-BE"/>
    </w:rPr>
  </w:style>
  <w:style w:type="character" w:styleId="Marquedecommentaire">
    <w:name w:val="annotation reference"/>
    <w:basedOn w:val="Policepardfaut"/>
    <w:uiPriority w:val="99"/>
    <w:semiHidden/>
    <w:unhideWhenUsed/>
    <w:rsid w:val="000F7068"/>
    <w:rPr>
      <w:sz w:val="16"/>
      <w:szCs w:val="16"/>
    </w:rPr>
  </w:style>
  <w:style w:type="paragraph" w:styleId="Commentaire">
    <w:name w:val="annotation text"/>
    <w:basedOn w:val="Normal"/>
    <w:link w:val="CommentaireCar"/>
    <w:uiPriority w:val="99"/>
    <w:unhideWhenUsed/>
    <w:rsid w:val="000F7068"/>
    <w:pPr>
      <w:spacing w:line="240" w:lineRule="auto"/>
    </w:pPr>
    <w:rPr>
      <w:sz w:val="20"/>
      <w:szCs w:val="20"/>
    </w:rPr>
  </w:style>
  <w:style w:type="character" w:customStyle="1" w:styleId="CommentaireCar">
    <w:name w:val="Commentaire Car"/>
    <w:basedOn w:val="Policepardfaut"/>
    <w:link w:val="Commentaire"/>
    <w:uiPriority w:val="99"/>
    <w:rsid w:val="000F7068"/>
    <w:rPr>
      <w:sz w:val="20"/>
      <w:szCs w:val="20"/>
    </w:rPr>
  </w:style>
  <w:style w:type="paragraph" w:customStyle="1" w:styleId="Titre5OK">
    <w:name w:val="Titre 5_OK"/>
    <w:basedOn w:val="Titre4"/>
    <w:link w:val="Titre5OKCar"/>
    <w:qFormat/>
    <w:rsid w:val="002B593B"/>
    <w:pPr>
      <w:keepNext w:val="0"/>
      <w:keepLines w:val="0"/>
      <w:numPr>
        <w:ilvl w:val="4"/>
        <w:numId w:val="1"/>
      </w:numPr>
      <w:tabs>
        <w:tab w:val="num" w:pos="360"/>
      </w:tabs>
      <w:spacing w:before="0" w:after="120"/>
      <w:ind w:left="567" w:firstLine="0"/>
      <w:outlineLvl w:val="4"/>
    </w:pPr>
    <w:rPr>
      <w:rFonts w:asciiTheme="minorHAnsi" w:eastAsiaTheme="minorHAnsi" w:hAnsiTheme="minorHAnsi" w:cstheme="minorBidi"/>
      <w:b/>
      <w:iCs w:val="0"/>
      <w:color w:val="auto"/>
      <w:u w:val="single"/>
    </w:rPr>
  </w:style>
  <w:style w:type="paragraph" w:customStyle="1" w:styleId="Titre4OK">
    <w:name w:val="Titre 4_OK"/>
    <w:basedOn w:val="Normal"/>
    <w:next w:val="Corp"/>
    <w:link w:val="Titre4OKCar"/>
    <w:qFormat/>
    <w:rsid w:val="00986F81"/>
    <w:pPr>
      <w:numPr>
        <w:ilvl w:val="3"/>
        <w:numId w:val="1"/>
      </w:numPr>
      <w:pBdr>
        <w:top w:val="dotted" w:sz="4" w:space="1" w:color="auto"/>
        <w:left w:val="dotted" w:sz="4" w:space="4" w:color="auto"/>
      </w:pBdr>
      <w:spacing w:before="240"/>
      <w:ind w:right="454" w:hanging="454"/>
      <w:outlineLvl w:val="3"/>
    </w:pPr>
    <w:rPr>
      <w:rFonts w:eastAsiaTheme="majorEastAsia" w:cstheme="majorBidi"/>
      <w:spacing w:val="15"/>
      <w:sz w:val="20"/>
      <w:szCs w:val="24"/>
      <w:u w:val="single"/>
    </w:rPr>
  </w:style>
  <w:style w:type="character" w:customStyle="1" w:styleId="Titre4OKCar">
    <w:name w:val="Titre 4_OK Car"/>
    <w:basedOn w:val="Policepardfaut"/>
    <w:link w:val="Titre4OK"/>
    <w:rsid w:val="00986F81"/>
    <w:rPr>
      <w:rFonts w:eastAsiaTheme="majorEastAsia" w:cstheme="majorBidi"/>
      <w:spacing w:val="15"/>
      <w:sz w:val="20"/>
      <w:szCs w:val="24"/>
      <w:u w:val="single"/>
    </w:rPr>
  </w:style>
  <w:style w:type="paragraph" w:customStyle="1" w:styleId="Titre3OK">
    <w:name w:val="Titre 3_OK"/>
    <w:basedOn w:val="Titre3"/>
    <w:link w:val="Titre3OKCar"/>
    <w:qFormat/>
    <w:rsid w:val="000F7068"/>
    <w:pPr>
      <w:keepNext w:val="0"/>
      <w:keepLines w:val="0"/>
      <w:numPr>
        <w:ilvl w:val="2"/>
        <w:numId w:val="1"/>
      </w:numPr>
      <w:pBdr>
        <w:top w:val="dotted" w:sz="4" w:space="1" w:color="auto"/>
        <w:left w:val="dotted" w:sz="4" w:space="4" w:color="auto"/>
      </w:pBdr>
      <w:spacing w:before="100" w:beforeAutospacing="1" w:after="200"/>
    </w:pPr>
    <w:rPr>
      <w:rFonts w:ascii="Calibri" w:eastAsiaTheme="minorEastAsia" w:hAnsi="Calibri" w:cstheme="minorHAnsi"/>
      <w:b/>
      <w:caps/>
      <w:color w:val="auto"/>
      <w:spacing w:val="15"/>
      <w:u w:val="single"/>
      <w:lang w:eastAsia="fr-BE"/>
    </w:rPr>
  </w:style>
  <w:style w:type="character" w:customStyle="1" w:styleId="Titre3OKCar">
    <w:name w:val="Titre 3_OK Car"/>
    <w:basedOn w:val="Titre3Car"/>
    <w:link w:val="Titre3OK"/>
    <w:rsid w:val="000F7068"/>
    <w:rPr>
      <w:rFonts w:ascii="Calibri" w:eastAsiaTheme="minorEastAsia" w:hAnsi="Calibri" w:cstheme="minorHAnsi"/>
      <w:b/>
      <w:caps/>
      <w:color w:val="243F60" w:themeColor="accent1" w:themeShade="7F"/>
      <w:spacing w:val="15"/>
      <w:sz w:val="24"/>
      <w:szCs w:val="24"/>
      <w:u w:val="single"/>
      <w:lang w:eastAsia="fr-BE"/>
    </w:rPr>
  </w:style>
  <w:style w:type="character" w:customStyle="1" w:styleId="Titre4Car">
    <w:name w:val="Titre 4 Car"/>
    <w:aliases w:val="Sous titre Car"/>
    <w:basedOn w:val="Policepardfaut"/>
    <w:link w:val="Titre4"/>
    <w:uiPriority w:val="9"/>
    <w:rsid w:val="000F7068"/>
    <w:rPr>
      <w:rFonts w:asciiTheme="majorHAnsi" w:eastAsiaTheme="majorEastAsia" w:hAnsiTheme="majorHAnsi" w:cstheme="majorBidi"/>
      <w:i/>
      <w:iCs/>
      <w:color w:val="365F91" w:themeColor="accent1" w:themeShade="BF"/>
    </w:rPr>
  </w:style>
  <w:style w:type="character" w:customStyle="1" w:styleId="Titre3Car">
    <w:name w:val="Titre 3 Car"/>
    <w:basedOn w:val="Policepardfaut"/>
    <w:link w:val="Titre3"/>
    <w:uiPriority w:val="9"/>
    <w:rsid w:val="000F7068"/>
    <w:rPr>
      <w:rFonts w:asciiTheme="majorHAnsi" w:eastAsiaTheme="majorEastAsia" w:hAnsiTheme="majorHAnsi" w:cstheme="majorBidi"/>
      <w:color w:val="243F60" w:themeColor="accent1" w:themeShade="7F"/>
      <w:sz w:val="24"/>
      <w:szCs w:val="24"/>
    </w:rPr>
  </w:style>
  <w:style w:type="paragraph" w:styleId="Textedebulles">
    <w:name w:val="Balloon Text"/>
    <w:basedOn w:val="Normal"/>
    <w:link w:val="TextedebullesCar"/>
    <w:uiPriority w:val="99"/>
    <w:semiHidden/>
    <w:unhideWhenUsed/>
    <w:rsid w:val="000F70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7068"/>
    <w:rPr>
      <w:rFonts w:ascii="Segoe UI" w:hAnsi="Segoe UI" w:cs="Segoe UI"/>
      <w:sz w:val="18"/>
      <w:szCs w:val="18"/>
    </w:rPr>
  </w:style>
  <w:style w:type="paragraph" w:customStyle="1" w:styleId="Points">
    <w:name w:val="Points"/>
    <w:basedOn w:val="Paragraphedeliste"/>
    <w:link w:val="PointsCar"/>
    <w:qFormat/>
    <w:rsid w:val="00E203D3"/>
    <w:pPr>
      <w:numPr>
        <w:numId w:val="6"/>
      </w:numPr>
      <w:tabs>
        <w:tab w:val="left" w:pos="7371"/>
      </w:tabs>
      <w:spacing w:before="120" w:after="100" w:afterAutospacing="1"/>
      <w:jc w:val="both"/>
    </w:pPr>
    <w:rPr>
      <w:rFonts w:eastAsiaTheme="minorEastAsia"/>
      <w:szCs w:val="20"/>
      <w:lang w:val="fr-FR"/>
    </w:rPr>
  </w:style>
  <w:style w:type="character" w:customStyle="1" w:styleId="PointsCar">
    <w:name w:val="Points Car"/>
    <w:basedOn w:val="Policepardfaut"/>
    <w:link w:val="Points"/>
    <w:rsid w:val="00E203D3"/>
    <w:rPr>
      <w:rFonts w:eastAsiaTheme="minorEastAsia"/>
      <w:szCs w:val="20"/>
      <w:lang w:val="fr-FR"/>
    </w:rPr>
  </w:style>
  <w:style w:type="paragraph" w:customStyle="1" w:styleId="Points2">
    <w:name w:val="Points_2"/>
    <w:basedOn w:val="Points"/>
    <w:link w:val="Points2Car"/>
    <w:qFormat/>
    <w:rsid w:val="00E203D3"/>
    <w:pPr>
      <w:numPr>
        <w:ilvl w:val="1"/>
      </w:numPr>
      <w:spacing w:before="0"/>
      <w:ind w:left="1494"/>
    </w:pPr>
  </w:style>
  <w:style w:type="paragraph" w:customStyle="1" w:styleId="Points3">
    <w:name w:val="Points 3"/>
    <w:basedOn w:val="Points2"/>
    <w:link w:val="Points3Car"/>
    <w:qFormat/>
    <w:rsid w:val="00EC044D"/>
    <w:pPr>
      <w:numPr>
        <w:ilvl w:val="2"/>
      </w:numPr>
      <w:ind w:left="2512" w:hanging="357"/>
    </w:pPr>
    <w:rPr>
      <w:b/>
    </w:rPr>
  </w:style>
  <w:style w:type="paragraph" w:styleId="Paragraphedeliste">
    <w:name w:val="List Paragraph"/>
    <w:basedOn w:val="Normal"/>
    <w:uiPriority w:val="34"/>
    <w:qFormat/>
    <w:rsid w:val="00E203D3"/>
    <w:pPr>
      <w:ind w:left="720"/>
      <w:contextualSpacing/>
    </w:pPr>
  </w:style>
  <w:style w:type="paragraph" w:customStyle="1" w:styleId="Titre20">
    <w:name w:val="Titre_2"/>
    <w:basedOn w:val="Titre2OK"/>
    <w:link w:val="Titre2Car0"/>
    <w:qFormat/>
    <w:rsid w:val="001F34EF"/>
    <w:pPr>
      <w:numPr>
        <w:ilvl w:val="0"/>
        <w:numId w:val="0"/>
      </w:numPr>
      <w:ind w:left="710" w:hanging="360"/>
    </w:pPr>
  </w:style>
  <w:style w:type="character" w:customStyle="1" w:styleId="Titre2Car0">
    <w:name w:val="Titre_2 Car"/>
    <w:basedOn w:val="Titre2OKCar"/>
    <w:link w:val="Titre20"/>
    <w:rsid w:val="001F34EF"/>
    <w:rPr>
      <w:rFonts w:ascii="Calibri" w:eastAsiaTheme="minorEastAsia" w:hAnsi="Calibri" w:cstheme="minorHAnsi"/>
      <w:caps/>
      <w:spacing w:val="15"/>
      <w:sz w:val="24"/>
      <w:u w:val="single"/>
      <w:lang w:eastAsia="fr-BE"/>
    </w:rPr>
  </w:style>
  <w:style w:type="paragraph" w:styleId="Lgende">
    <w:name w:val="caption"/>
    <w:basedOn w:val="Normal"/>
    <w:next w:val="Normal"/>
    <w:uiPriority w:val="35"/>
    <w:unhideWhenUsed/>
    <w:qFormat/>
    <w:rsid w:val="001F34EF"/>
    <w:pPr>
      <w:spacing w:before="120" w:after="120" w:line="240" w:lineRule="auto"/>
      <w:jc w:val="center"/>
    </w:pPr>
    <w:rPr>
      <w:b/>
      <w:bCs/>
      <w:color w:val="4F81BD" w:themeColor="accent1"/>
      <w:sz w:val="18"/>
      <w:szCs w:val="18"/>
    </w:rPr>
  </w:style>
  <w:style w:type="character" w:customStyle="1" w:styleId="Points2Car">
    <w:name w:val="Points_2 Car"/>
    <w:basedOn w:val="PointsCar"/>
    <w:link w:val="Points2"/>
    <w:rsid w:val="001F34EF"/>
    <w:rPr>
      <w:rFonts w:eastAsiaTheme="minorEastAsia"/>
      <w:szCs w:val="20"/>
      <w:lang w:val="fr-FR"/>
    </w:rPr>
  </w:style>
  <w:style w:type="paragraph" w:styleId="Titre">
    <w:name w:val="Title"/>
    <w:basedOn w:val="Normal"/>
    <w:next w:val="Normal"/>
    <w:link w:val="TitreCar"/>
    <w:uiPriority w:val="10"/>
    <w:qFormat/>
    <w:rsid w:val="00D24E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4E74"/>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4429AB"/>
    <w:rPr>
      <w:color w:val="0563C1"/>
      <w:u w:val="single"/>
    </w:rPr>
  </w:style>
  <w:style w:type="paragraph" w:customStyle="1" w:styleId="Default">
    <w:name w:val="Default"/>
    <w:rsid w:val="004429AB"/>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645A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AA0"/>
    <w:rPr>
      <w:sz w:val="20"/>
      <w:szCs w:val="20"/>
    </w:rPr>
  </w:style>
  <w:style w:type="character" w:styleId="Appelnotedebasdep">
    <w:name w:val="footnote reference"/>
    <w:basedOn w:val="Policepardfaut"/>
    <w:uiPriority w:val="99"/>
    <w:semiHidden/>
    <w:unhideWhenUsed/>
    <w:rsid w:val="00645AA0"/>
    <w:rPr>
      <w:vertAlign w:val="superscript"/>
    </w:rPr>
  </w:style>
  <w:style w:type="paragraph" w:styleId="Objetducommentaire">
    <w:name w:val="annotation subject"/>
    <w:basedOn w:val="Commentaire"/>
    <w:next w:val="Commentaire"/>
    <w:link w:val="ObjetducommentaireCar"/>
    <w:uiPriority w:val="99"/>
    <w:unhideWhenUsed/>
    <w:rsid w:val="00645AA0"/>
    <w:rPr>
      <w:b/>
      <w:bCs/>
    </w:rPr>
  </w:style>
  <w:style w:type="character" w:customStyle="1" w:styleId="ObjetducommentaireCar">
    <w:name w:val="Objet du commentaire Car"/>
    <w:basedOn w:val="CommentaireCar"/>
    <w:link w:val="Objetducommentaire"/>
    <w:uiPriority w:val="99"/>
    <w:rsid w:val="00645AA0"/>
    <w:rPr>
      <w:b/>
      <w:bCs/>
      <w:sz w:val="20"/>
      <w:szCs w:val="20"/>
    </w:rPr>
  </w:style>
  <w:style w:type="paragraph" w:styleId="Rvision">
    <w:name w:val="Revision"/>
    <w:hidden/>
    <w:uiPriority w:val="99"/>
    <w:semiHidden/>
    <w:rsid w:val="003E29D8"/>
    <w:pPr>
      <w:spacing w:after="0" w:line="240" w:lineRule="auto"/>
    </w:pPr>
  </w:style>
  <w:style w:type="character" w:customStyle="1" w:styleId="Titre1Car">
    <w:name w:val="Titre 1 Car"/>
    <w:basedOn w:val="Policepardfaut"/>
    <w:link w:val="Titre1"/>
    <w:uiPriority w:val="9"/>
    <w:rsid w:val="003C21D4"/>
    <w:rPr>
      <w:rFonts w:asciiTheme="majorHAnsi" w:eastAsiaTheme="majorEastAsia" w:hAnsiTheme="majorHAnsi" w:cstheme="majorBidi"/>
      <w:color w:val="365F91" w:themeColor="accent1" w:themeShade="BF"/>
      <w:sz w:val="32"/>
      <w:szCs w:val="32"/>
    </w:rPr>
  </w:style>
  <w:style w:type="character" w:customStyle="1" w:styleId="lblstation">
    <w:name w:val="lblstation"/>
    <w:basedOn w:val="Policepardfaut"/>
    <w:rsid w:val="00184593"/>
  </w:style>
  <w:style w:type="character" w:customStyle="1" w:styleId="Titre5OKCar">
    <w:name w:val="Titre 5_OK Car"/>
    <w:basedOn w:val="Policepardfaut"/>
    <w:link w:val="Titre5OK"/>
    <w:rsid w:val="00C52410"/>
    <w:rPr>
      <w:b/>
      <w:i/>
      <w:u w:val="single"/>
    </w:rPr>
  </w:style>
  <w:style w:type="paragraph" w:customStyle="1" w:styleId="tit2">
    <w:name w:val="tit_2"/>
    <w:basedOn w:val="Normal"/>
    <w:next w:val="Corp"/>
    <w:qFormat/>
    <w:rsid w:val="00D95C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line="240" w:lineRule="auto"/>
      <w:ind w:left="720" w:hanging="360"/>
      <w:outlineLvl w:val="1"/>
    </w:pPr>
    <w:rPr>
      <w:rFonts w:ascii="Calibri" w:eastAsiaTheme="minorEastAsia" w:hAnsi="Calibri" w:cstheme="minorHAnsi"/>
      <w:caps/>
      <w:spacing w:val="15"/>
      <w:lang w:eastAsia="fr-BE"/>
    </w:rPr>
  </w:style>
  <w:style w:type="character" w:styleId="Lienhypertextesuivivisit">
    <w:name w:val="FollowedHyperlink"/>
    <w:basedOn w:val="Policepardfaut"/>
    <w:uiPriority w:val="99"/>
    <w:semiHidden/>
    <w:unhideWhenUsed/>
    <w:rsid w:val="00D95C07"/>
    <w:rPr>
      <w:color w:val="800080" w:themeColor="followedHyperlink"/>
      <w:u w:val="single"/>
    </w:rPr>
  </w:style>
  <w:style w:type="paragraph" w:customStyle="1" w:styleId="Tit4">
    <w:name w:val="Tit_4"/>
    <w:basedOn w:val="Titre3"/>
    <w:next w:val="Corp"/>
    <w:qFormat/>
    <w:rsid w:val="00D95C07"/>
    <w:pPr>
      <w:keepNext w:val="0"/>
      <w:keepLines w:val="0"/>
      <w:pBdr>
        <w:top w:val="dotted" w:sz="4" w:space="2" w:color="4F81BD" w:themeColor="accent1"/>
        <w:left w:val="dotted" w:sz="4" w:space="2" w:color="4F81BD" w:themeColor="accent1"/>
      </w:pBdr>
      <w:spacing w:before="300"/>
      <w:ind w:left="1078" w:hanging="454"/>
      <w:outlineLvl w:val="3"/>
    </w:pPr>
    <w:rPr>
      <w:rFonts w:asciiTheme="minorHAnsi" w:eastAsiaTheme="minorEastAsia" w:hAnsiTheme="minorHAnsi" w:cstheme="minorBidi"/>
      <w:b/>
      <w:caps/>
      <w:spacing w:val="15"/>
      <w:sz w:val="22"/>
      <w:szCs w:val="22"/>
    </w:rPr>
  </w:style>
  <w:style w:type="paragraph" w:customStyle="1" w:styleId="Tit5">
    <w:name w:val="Tit_5"/>
    <w:basedOn w:val="Tit4"/>
    <w:qFormat/>
    <w:rsid w:val="00D95C07"/>
    <w:pPr>
      <w:ind w:left="1434" w:hanging="1077"/>
      <w:outlineLvl w:val="4"/>
    </w:pPr>
  </w:style>
  <w:style w:type="character" w:customStyle="1" w:styleId="Points3Car">
    <w:name w:val="Points 3 Car"/>
    <w:basedOn w:val="Points2Car"/>
    <w:link w:val="Points3"/>
    <w:rsid w:val="00416970"/>
    <w:rPr>
      <w:rFonts w:eastAsiaTheme="minorEastAsia"/>
      <w:b/>
      <w:szCs w:val="20"/>
      <w:lang w:val="fr-FR"/>
    </w:rPr>
  </w:style>
  <w:style w:type="character" w:customStyle="1" w:styleId="Titre2Car">
    <w:name w:val="Titre 2 Car"/>
    <w:basedOn w:val="Policepardfaut"/>
    <w:link w:val="Titre2"/>
    <w:uiPriority w:val="9"/>
    <w:rsid w:val="00111BD6"/>
    <w:rPr>
      <w:rFonts w:ascii="Calibri" w:eastAsiaTheme="minorEastAsia" w:hAnsi="Calibri" w:cstheme="minorHAnsi"/>
      <w:caps/>
      <w:spacing w:val="15"/>
      <w:sz w:val="24"/>
      <w:u w:val="single"/>
      <w:lang w:eastAsia="fr-BE"/>
    </w:rPr>
  </w:style>
  <w:style w:type="character" w:customStyle="1" w:styleId="Titre5Car">
    <w:name w:val="Titre 5 Car"/>
    <w:basedOn w:val="Policepardfaut"/>
    <w:link w:val="Titre5"/>
    <w:uiPriority w:val="9"/>
    <w:rsid w:val="00111BD6"/>
    <w:rPr>
      <w:rFonts w:asciiTheme="majorHAnsi" w:eastAsiaTheme="majorEastAsia" w:hAnsiTheme="majorHAnsi" w:cstheme="majorBidi"/>
      <w:color w:val="243F60" w:themeColor="accent1" w:themeShade="7F"/>
    </w:rPr>
  </w:style>
  <w:style w:type="paragraph" w:customStyle="1" w:styleId="Titre40">
    <w:name w:val="Titre_4"/>
    <w:basedOn w:val="Normal"/>
    <w:link w:val="Titre4Car0"/>
    <w:qFormat/>
    <w:rsid w:val="00111BD6"/>
    <w:rPr>
      <w:rFonts w:asciiTheme="majorHAnsi" w:eastAsiaTheme="majorEastAsia" w:hAnsiTheme="majorHAnsi" w:cstheme="majorBidi"/>
      <w:b/>
      <w:i/>
      <w:color w:val="365F91" w:themeColor="accent1" w:themeShade="BF"/>
      <w:u w:val="single"/>
    </w:rPr>
  </w:style>
  <w:style w:type="character" w:customStyle="1" w:styleId="Titre4Car0">
    <w:name w:val="Titre_4 Car"/>
    <w:basedOn w:val="Titre4Car"/>
    <w:link w:val="Titre40"/>
    <w:rsid w:val="00111BD6"/>
    <w:rPr>
      <w:rFonts w:asciiTheme="majorHAnsi" w:eastAsiaTheme="majorEastAsia" w:hAnsiTheme="majorHAnsi" w:cstheme="majorBidi"/>
      <w:b/>
      <w:i/>
      <w:iCs w:val="0"/>
      <w:color w:val="365F91" w:themeColor="accent1" w:themeShade="BF"/>
      <w:u w:val="single"/>
    </w:rPr>
  </w:style>
  <w:style w:type="paragraph" w:styleId="En-tte">
    <w:name w:val="header"/>
    <w:basedOn w:val="Normal"/>
    <w:link w:val="En-tteCar"/>
    <w:uiPriority w:val="99"/>
    <w:unhideWhenUsed/>
    <w:rsid w:val="00111BD6"/>
    <w:pPr>
      <w:tabs>
        <w:tab w:val="center" w:pos="4536"/>
        <w:tab w:val="right" w:pos="9072"/>
      </w:tabs>
      <w:spacing w:after="0" w:line="240" w:lineRule="auto"/>
    </w:pPr>
  </w:style>
  <w:style w:type="character" w:customStyle="1" w:styleId="En-tteCar">
    <w:name w:val="En-tête Car"/>
    <w:basedOn w:val="Policepardfaut"/>
    <w:link w:val="En-tte"/>
    <w:uiPriority w:val="99"/>
    <w:rsid w:val="00111BD6"/>
  </w:style>
  <w:style w:type="paragraph" w:styleId="Pieddepage">
    <w:name w:val="footer"/>
    <w:basedOn w:val="Normal"/>
    <w:link w:val="PieddepageCar"/>
    <w:uiPriority w:val="99"/>
    <w:unhideWhenUsed/>
    <w:rsid w:val="00111B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BD6"/>
  </w:style>
  <w:style w:type="paragraph" w:styleId="Sous-titre">
    <w:name w:val="Subtitle"/>
    <w:basedOn w:val="Normal"/>
    <w:next w:val="Normal"/>
    <w:link w:val="Sous-titreCar"/>
    <w:uiPriority w:val="11"/>
    <w:qFormat/>
    <w:rsid w:val="00111BD6"/>
    <w:pPr>
      <w:numPr>
        <w:ilvl w:val="1"/>
      </w:numPr>
      <w:spacing w:before="12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11BD6"/>
    <w:rPr>
      <w:rFonts w:asciiTheme="majorHAnsi" w:eastAsiaTheme="majorEastAsia" w:hAnsiTheme="majorHAnsi" w:cstheme="majorBidi"/>
      <w:i/>
      <w:iCs/>
      <w:color w:val="4F81BD" w:themeColor="accent1"/>
      <w:spacing w:val="15"/>
      <w:sz w:val="24"/>
      <w:szCs w:val="24"/>
    </w:rPr>
  </w:style>
  <w:style w:type="paragraph" w:styleId="Index1">
    <w:name w:val="index 1"/>
    <w:basedOn w:val="Normal"/>
    <w:next w:val="Normal"/>
    <w:autoRedefine/>
    <w:uiPriority w:val="99"/>
    <w:semiHidden/>
    <w:unhideWhenUsed/>
    <w:rsid w:val="00111BD6"/>
    <w:pPr>
      <w:spacing w:after="0" w:line="240" w:lineRule="auto"/>
      <w:ind w:left="220" w:hanging="220"/>
    </w:pPr>
  </w:style>
  <w:style w:type="character" w:styleId="Accentuation">
    <w:name w:val="Emphasis"/>
    <w:basedOn w:val="Policepardfaut"/>
    <w:uiPriority w:val="20"/>
    <w:qFormat/>
    <w:rsid w:val="00111BD6"/>
    <w:rPr>
      <w:i/>
      <w:iCs/>
    </w:rPr>
  </w:style>
  <w:style w:type="paragraph" w:customStyle="1" w:styleId="xl67">
    <w:name w:val="xl67"/>
    <w:basedOn w:val="Normal"/>
    <w:rsid w:val="00111BD6"/>
    <w:pPr>
      <w:spacing w:before="100" w:beforeAutospacing="1" w:after="100" w:afterAutospacing="1" w:line="240" w:lineRule="auto"/>
    </w:pPr>
    <w:rPr>
      <w:rFonts w:ascii="Times New Roman" w:eastAsia="Times New Roman" w:hAnsi="Times New Roman" w:cs="Times New Roman"/>
      <w:sz w:val="16"/>
      <w:szCs w:val="16"/>
      <w:lang w:eastAsia="fr-BE"/>
    </w:rPr>
  </w:style>
  <w:style w:type="paragraph" w:customStyle="1" w:styleId="xl68">
    <w:name w:val="xl68"/>
    <w:basedOn w:val="Normal"/>
    <w:rsid w:val="00111BD6"/>
    <w:pPr>
      <w:pBdr>
        <w:top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sz w:val="16"/>
      <w:szCs w:val="16"/>
      <w:lang w:eastAsia="fr-BE"/>
    </w:rPr>
  </w:style>
  <w:style w:type="paragraph" w:customStyle="1" w:styleId="xl69">
    <w:name w:val="xl69"/>
    <w:basedOn w:val="Normal"/>
    <w:rsid w:val="00111BD6"/>
    <w:pPr>
      <w:pBdr>
        <w:top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sz w:val="16"/>
      <w:szCs w:val="16"/>
      <w:lang w:eastAsia="fr-BE"/>
    </w:rPr>
  </w:style>
  <w:style w:type="paragraph" w:customStyle="1" w:styleId="xl70">
    <w:name w:val="xl70"/>
    <w:basedOn w:val="Normal"/>
    <w:rsid w:val="00111BD6"/>
    <w:pPr>
      <w:pBdr>
        <w:top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sz w:val="16"/>
      <w:szCs w:val="16"/>
      <w:lang w:eastAsia="fr-BE"/>
    </w:rPr>
  </w:style>
  <w:style w:type="paragraph" w:customStyle="1" w:styleId="xl71">
    <w:name w:val="xl71"/>
    <w:basedOn w:val="Normal"/>
    <w:rsid w:val="00111BD6"/>
    <w:pPr>
      <w:spacing w:before="100" w:beforeAutospacing="1" w:after="100" w:afterAutospacing="1" w:line="240" w:lineRule="auto"/>
    </w:pPr>
    <w:rPr>
      <w:rFonts w:ascii="Times New Roman" w:eastAsia="Times New Roman" w:hAnsi="Times New Roman" w:cs="Times New Roman"/>
      <w:i/>
      <w:iCs/>
      <w:sz w:val="16"/>
      <w:szCs w:val="16"/>
      <w:lang w:eastAsia="fr-BE"/>
    </w:rPr>
  </w:style>
  <w:style w:type="paragraph" w:styleId="En-ttedetabledesmatires">
    <w:name w:val="TOC Heading"/>
    <w:basedOn w:val="Titre1"/>
    <w:next w:val="Normal"/>
    <w:uiPriority w:val="39"/>
    <w:unhideWhenUsed/>
    <w:qFormat/>
    <w:rsid w:val="00111BD6"/>
    <w:pPr>
      <w:spacing w:before="480"/>
      <w:ind w:left="360" w:hanging="360"/>
      <w:outlineLvl w:val="9"/>
    </w:pPr>
    <w:rPr>
      <w:b/>
      <w:bCs/>
      <w:spacing w:val="15"/>
      <w:sz w:val="28"/>
      <w:szCs w:val="28"/>
      <w:lang w:eastAsia="fr-BE"/>
    </w:rPr>
  </w:style>
  <w:style w:type="paragraph" w:styleId="TM1">
    <w:name w:val="toc 1"/>
    <w:basedOn w:val="Normal"/>
    <w:next w:val="Normal"/>
    <w:autoRedefine/>
    <w:uiPriority w:val="39"/>
    <w:unhideWhenUsed/>
    <w:qFormat/>
    <w:rsid w:val="00111BD6"/>
    <w:pPr>
      <w:tabs>
        <w:tab w:val="right" w:leader="dot" w:pos="9062"/>
      </w:tabs>
      <w:spacing w:after="0"/>
      <w:contextualSpacing/>
    </w:pPr>
  </w:style>
  <w:style w:type="paragraph" w:styleId="TM2">
    <w:name w:val="toc 2"/>
    <w:basedOn w:val="Normal"/>
    <w:next w:val="Normal"/>
    <w:autoRedefine/>
    <w:uiPriority w:val="39"/>
    <w:unhideWhenUsed/>
    <w:qFormat/>
    <w:rsid w:val="00111BD6"/>
    <w:pPr>
      <w:spacing w:after="100"/>
      <w:ind w:left="221"/>
      <w:contextualSpacing/>
    </w:pPr>
  </w:style>
  <w:style w:type="paragraph" w:customStyle="1" w:styleId="Titre30">
    <w:name w:val="Titre_3"/>
    <w:basedOn w:val="Titre20"/>
    <w:link w:val="Titre3Car0"/>
    <w:qFormat/>
    <w:rsid w:val="00111BD6"/>
    <w:pPr>
      <w:ind w:left="851" w:hanging="851"/>
    </w:pPr>
    <w:rPr>
      <w:color w:val="365F91" w:themeColor="accent1" w:themeShade="BF"/>
    </w:rPr>
  </w:style>
  <w:style w:type="character" w:customStyle="1" w:styleId="Titre3Car0">
    <w:name w:val="Titre_3 Car"/>
    <w:basedOn w:val="Titre4Car"/>
    <w:link w:val="Titre30"/>
    <w:rsid w:val="00111BD6"/>
    <w:rPr>
      <w:rFonts w:ascii="Calibri" w:eastAsiaTheme="minorEastAsia" w:hAnsi="Calibri" w:cstheme="minorHAnsi"/>
      <w:i w:val="0"/>
      <w:iCs w:val="0"/>
      <w:caps/>
      <w:color w:val="365F91" w:themeColor="accent1" w:themeShade="BF"/>
      <w:spacing w:val="15"/>
      <w:sz w:val="24"/>
      <w:u w:val="single"/>
      <w:lang w:eastAsia="fr-BE"/>
    </w:rPr>
  </w:style>
  <w:style w:type="paragraph" w:styleId="TM3">
    <w:name w:val="toc 3"/>
    <w:basedOn w:val="Normal"/>
    <w:next w:val="Normal"/>
    <w:autoRedefine/>
    <w:uiPriority w:val="39"/>
    <w:unhideWhenUsed/>
    <w:qFormat/>
    <w:rsid w:val="00111BD6"/>
    <w:pPr>
      <w:spacing w:after="100"/>
      <w:ind w:left="442"/>
      <w:contextualSpacing/>
    </w:pPr>
  </w:style>
  <w:style w:type="paragraph" w:styleId="TM4">
    <w:name w:val="toc 4"/>
    <w:basedOn w:val="Normal"/>
    <w:next w:val="Normal"/>
    <w:autoRedefine/>
    <w:uiPriority w:val="39"/>
    <w:unhideWhenUsed/>
    <w:rsid w:val="00111BD6"/>
    <w:pPr>
      <w:spacing w:after="100"/>
      <w:ind w:left="660"/>
    </w:pPr>
  </w:style>
  <w:style w:type="paragraph" w:customStyle="1" w:styleId="Table">
    <w:name w:val="Table"/>
    <w:basedOn w:val="Normal"/>
    <w:link w:val="TableCar"/>
    <w:qFormat/>
    <w:rsid w:val="00111BD6"/>
    <w:pPr>
      <w:spacing w:after="0" w:line="240" w:lineRule="auto"/>
    </w:pPr>
    <w:rPr>
      <w:rFonts w:ascii="Calibri" w:eastAsia="Times New Roman" w:hAnsi="Calibri" w:cs="Times New Roman"/>
      <w:color w:val="000000"/>
      <w:sz w:val="18"/>
      <w:szCs w:val="18"/>
      <w:lang w:eastAsia="fr-BE"/>
    </w:rPr>
  </w:style>
  <w:style w:type="character" w:customStyle="1" w:styleId="TableCar">
    <w:name w:val="Table Car"/>
    <w:basedOn w:val="Policepardfaut"/>
    <w:link w:val="Table"/>
    <w:rsid w:val="00111BD6"/>
    <w:rPr>
      <w:rFonts w:ascii="Calibri" w:eastAsia="Times New Roman" w:hAnsi="Calibri" w:cs="Times New Roman"/>
      <w:color w:val="000000"/>
      <w:sz w:val="18"/>
      <w:szCs w:val="18"/>
      <w:lang w:eastAsia="fr-BE"/>
    </w:rPr>
  </w:style>
  <w:style w:type="paragraph" w:customStyle="1" w:styleId="Tableblanc">
    <w:name w:val="Table_blanc"/>
    <w:basedOn w:val="Normal"/>
    <w:link w:val="TableblancCar"/>
    <w:qFormat/>
    <w:rsid w:val="00111BD6"/>
    <w:pPr>
      <w:spacing w:after="0" w:line="240" w:lineRule="auto"/>
    </w:pPr>
    <w:rPr>
      <w:rFonts w:ascii="Calibri" w:eastAsia="Times New Roman" w:hAnsi="Calibri" w:cs="Times New Roman"/>
      <w:b/>
      <w:bCs/>
      <w:color w:val="FFFFFF"/>
      <w:sz w:val="18"/>
      <w:szCs w:val="18"/>
      <w:lang w:eastAsia="fr-BE"/>
    </w:rPr>
  </w:style>
  <w:style w:type="character" w:customStyle="1" w:styleId="TableblancCar">
    <w:name w:val="Table_blanc Car"/>
    <w:basedOn w:val="Policepardfaut"/>
    <w:link w:val="Tableblanc"/>
    <w:rsid w:val="00111BD6"/>
    <w:rPr>
      <w:rFonts w:ascii="Calibri" w:eastAsia="Times New Roman" w:hAnsi="Calibri" w:cs="Times New Roman"/>
      <w:b/>
      <w:bCs/>
      <w:color w:val="FFFFFF"/>
      <w:sz w:val="18"/>
      <w:szCs w:val="18"/>
      <w:lang w:eastAsia="fr-BE"/>
    </w:rPr>
  </w:style>
  <w:style w:type="character" w:customStyle="1" w:styleId="titre0">
    <w:name w:val="titre"/>
    <w:basedOn w:val="Policepardfaut"/>
    <w:rsid w:val="00111BD6"/>
  </w:style>
  <w:style w:type="paragraph" w:customStyle="1" w:styleId="xl66">
    <w:name w:val="xl66"/>
    <w:basedOn w:val="Normal"/>
    <w:rsid w:val="00111BD6"/>
    <w:pPr>
      <w:spacing w:before="100" w:beforeAutospacing="1" w:after="100" w:afterAutospacing="1" w:line="240" w:lineRule="auto"/>
    </w:pPr>
    <w:rPr>
      <w:rFonts w:ascii="Times New Roman" w:eastAsia="Times New Roman" w:hAnsi="Times New Roman" w:cs="Times New Roman"/>
      <w:sz w:val="16"/>
      <w:szCs w:val="16"/>
      <w:lang w:eastAsia="fr-BE"/>
    </w:rPr>
  </w:style>
  <w:style w:type="paragraph" w:styleId="Sansinterligne">
    <w:name w:val="No Spacing"/>
    <w:uiPriority w:val="1"/>
    <w:qFormat/>
    <w:rsid w:val="00111BD6"/>
    <w:pPr>
      <w:spacing w:after="0" w:line="240" w:lineRule="auto"/>
    </w:pPr>
  </w:style>
  <w:style w:type="paragraph" w:customStyle="1" w:styleId="Titre11">
    <w:name w:val="Titre 11"/>
    <w:basedOn w:val="Normal"/>
    <w:rsid w:val="00111BD6"/>
    <w:pPr>
      <w:ind w:left="432" w:hanging="432"/>
    </w:pPr>
  </w:style>
  <w:style w:type="paragraph" w:customStyle="1" w:styleId="Titre21">
    <w:name w:val="Titre 21"/>
    <w:basedOn w:val="Normal"/>
    <w:rsid w:val="00111BD6"/>
    <w:pPr>
      <w:ind w:left="576" w:hanging="576"/>
    </w:pPr>
  </w:style>
  <w:style w:type="paragraph" w:customStyle="1" w:styleId="Titre31">
    <w:name w:val="Titre 31"/>
    <w:basedOn w:val="Normal"/>
    <w:rsid w:val="00111BD6"/>
    <w:pPr>
      <w:numPr>
        <w:ilvl w:val="2"/>
        <w:numId w:val="21"/>
      </w:numPr>
    </w:pPr>
  </w:style>
  <w:style w:type="paragraph" w:customStyle="1" w:styleId="Titre41">
    <w:name w:val="Titre 41"/>
    <w:basedOn w:val="Normal"/>
    <w:rsid w:val="00111BD6"/>
    <w:pPr>
      <w:numPr>
        <w:ilvl w:val="3"/>
        <w:numId w:val="21"/>
      </w:numPr>
    </w:pPr>
  </w:style>
  <w:style w:type="paragraph" w:customStyle="1" w:styleId="Titre51">
    <w:name w:val="Titre 51"/>
    <w:basedOn w:val="Normal"/>
    <w:rsid w:val="00111BD6"/>
    <w:pPr>
      <w:numPr>
        <w:ilvl w:val="4"/>
        <w:numId w:val="21"/>
      </w:numPr>
    </w:pPr>
  </w:style>
  <w:style w:type="paragraph" w:customStyle="1" w:styleId="Titre61">
    <w:name w:val="Titre 61"/>
    <w:basedOn w:val="Normal"/>
    <w:rsid w:val="00111BD6"/>
    <w:pPr>
      <w:numPr>
        <w:ilvl w:val="5"/>
        <w:numId w:val="21"/>
      </w:numPr>
    </w:pPr>
  </w:style>
  <w:style w:type="paragraph" w:customStyle="1" w:styleId="Titre71">
    <w:name w:val="Titre 71"/>
    <w:basedOn w:val="Normal"/>
    <w:rsid w:val="00111BD6"/>
    <w:pPr>
      <w:numPr>
        <w:ilvl w:val="6"/>
        <w:numId w:val="21"/>
      </w:numPr>
    </w:pPr>
  </w:style>
  <w:style w:type="paragraph" w:customStyle="1" w:styleId="Titre81">
    <w:name w:val="Titre 81"/>
    <w:basedOn w:val="Normal"/>
    <w:rsid w:val="00111BD6"/>
    <w:pPr>
      <w:numPr>
        <w:ilvl w:val="7"/>
        <w:numId w:val="21"/>
      </w:numPr>
    </w:pPr>
  </w:style>
  <w:style w:type="paragraph" w:customStyle="1" w:styleId="Titre91">
    <w:name w:val="Titre 91"/>
    <w:basedOn w:val="Normal"/>
    <w:rsid w:val="00111BD6"/>
    <w:pPr>
      <w:numPr>
        <w:ilvl w:val="8"/>
        <w:numId w:val="21"/>
      </w:numPr>
    </w:pPr>
  </w:style>
  <w:style w:type="paragraph" w:customStyle="1" w:styleId="Titre10">
    <w:name w:val="Titre_1"/>
    <w:basedOn w:val="Corp"/>
    <w:qFormat/>
    <w:rsid w:val="00111BD6"/>
    <w:pPr>
      <w:tabs>
        <w:tab w:val="num" w:pos="360"/>
      </w:tabs>
      <w:spacing w:before="200" w:after="200"/>
    </w:pPr>
    <w:rPr>
      <w:b/>
      <w:smallCaps/>
      <w:sz w:val="32"/>
    </w:rPr>
  </w:style>
  <w:style w:type="character" w:customStyle="1" w:styleId="lrzxr">
    <w:name w:val="lrzxr"/>
    <w:basedOn w:val="Policepardfaut"/>
    <w:rsid w:val="00111BD6"/>
  </w:style>
  <w:style w:type="paragraph" w:customStyle="1" w:styleId="Pointstroits">
    <w:name w:val="Points étroits"/>
    <w:basedOn w:val="Points"/>
    <w:link w:val="PointstroitsCar"/>
    <w:qFormat/>
    <w:rsid w:val="00111BD6"/>
    <w:pPr>
      <w:numPr>
        <w:numId w:val="0"/>
      </w:numPr>
      <w:tabs>
        <w:tab w:val="left" w:pos="3686"/>
      </w:tabs>
      <w:ind w:left="360" w:hanging="360"/>
    </w:pPr>
  </w:style>
  <w:style w:type="character" w:customStyle="1" w:styleId="PointstroitsCar">
    <w:name w:val="Points étroits Car"/>
    <w:basedOn w:val="PointsCar"/>
    <w:link w:val="Pointstroits"/>
    <w:rsid w:val="00111BD6"/>
    <w:rPr>
      <w:rFonts w:eastAsiaTheme="minorEastAsia"/>
      <w:szCs w:val="20"/>
      <w:lang w:val="fr-FR"/>
    </w:rPr>
  </w:style>
  <w:style w:type="paragraph" w:customStyle="1" w:styleId="xmsonormal">
    <w:name w:val="x_msonormal"/>
    <w:basedOn w:val="Normal"/>
    <w:rsid w:val="00111BD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egendetableauCar">
    <w:name w:val="Legende tableau Car"/>
    <w:basedOn w:val="Policepardfaut"/>
    <w:link w:val="Legendetableau"/>
    <w:locked/>
    <w:rsid w:val="00111BD6"/>
    <w:rPr>
      <w:rFonts w:eastAsiaTheme="minorEastAsia" w:cstheme="minorHAnsi"/>
      <w:sz w:val="16"/>
    </w:rPr>
  </w:style>
  <w:style w:type="paragraph" w:customStyle="1" w:styleId="Legendetableau">
    <w:name w:val="Legende tableau"/>
    <w:basedOn w:val="Normal"/>
    <w:link w:val="LegendetableauCar"/>
    <w:qFormat/>
    <w:rsid w:val="00111BD6"/>
    <w:pPr>
      <w:spacing w:after="0" w:line="240" w:lineRule="auto"/>
      <w:ind w:left="1416" w:hanging="1416"/>
      <w:jc w:val="both"/>
    </w:pPr>
    <w:rPr>
      <w:rFonts w:eastAsiaTheme="minorEastAsia"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83741">
      <w:bodyDiv w:val="1"/>
      <w:marLeft w:val="0"/>
      <w:marRight w:val="0"/>
      <w:marTop w:val="0"/>
      <w:marBottom w:val="0"/>
      <w:divBdr>
        <w:top w:val="none" w:sz="0" w:space="0" w:color="auto"/>
        <w:left w:val="none" w:sz="0" w:space="0" w:color="auto"/>
        <w:bottom w:val="none" w:sz="0" w:space="0" w:color="auto"/>
        <w:right w:val="none" w:sz="0" w:space="0" w:color="auto"/>
      </w:divBdr>
    </w:div>
    <w:div w:id="14244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bservatoire.biodiversite.wallonie.be/encod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orbi.ulg.ac.be/bitstream/2268/164458/1/Dufrene%20%26%20Delecaille%20Ed%202007%20Guide%20methodo%20terrain%20Natura%202000%20v06c%20.pdf" TargetMode="External"/><Relationship Id="rId2" Type="http://schemas.openxmlformats.org/officeDocument/2006/relationships/hyperlink" Target="http://observatoire.biodiversite.wallonie.be/encodage/" TargetMode="External"/><Relationship Id="rId1" Type="http://schemas.openxmlformats.org/officeDocument/2006/relationships/hyperlink" Target="https://ec.europa.eu/environment/pdf/nature/conservation/species/guidance/guidance-document_en.pdf" TargetMode="External"/><Relationship Id="rId4" Type="http://schemas.openxmlformats.org/officeDocument/2006/relationships/hyperlink" Target="http://biodiversite.wallonie.be/fr/la-typologie-waleunis-version-1-0.html?IDD=962&amp;IDC=8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F665-39B5-41D4-A70D-7AE79072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7291</Words>
  <Characters>40103</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Séleck</dc:creator>
  <cp:keywords/>
  <dc:description/>
  <cp:lastModifiedBy>Maxime Séleck</cp:lastModifiedBy>
  <cp:revision>4</cp:revision>
  <cp:lastPrinted>2021-11-18T13:51:00Z</cp:lastPrinted>
  <dcterms:created xsi:type="dcterms:W3CDTF">2021-12-08T16:04:00Z</dcterms:created>
  <dcterms:modified xsi:type="dcterms:W3CDTF">2021-12-08T16:07:00Z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http://www.zotero.org/styles/journal-of-vegetation-science</vt:lpwstr>
  </property>
  <property fmtid="{D5CDD505-2E9C-101B-9397-08002B2CF9AE}" pid="17" name="Mendeley Recent Style Name 7_1">
    <vt:lpwstr>Journal of Vegetation Science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http://www.zotero.org/styles/restoration-ecology</vt:lpwstr>
  </property>
  <property fmtid="{D5CDD505-2E9C-101B-9397-08002B2CF9AE}" pid="21" name="Mendeley Recent Style Name 9_1">
    <vt:lpwstr>Restoration Ecology</vt:lpwstr>
  </property>
</Properties>
</file>