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61505" w14:textId="77777777" w:rsidR="00E83F06" w:rsidRDefault="00E83F06" w:rsidP="00E83F06">
      <w:pPr>
        <w:pStyle w:val="Titre"/>
        <w:pBdr>
          <w:bottom w:val="none" w:sz="0" w:space="0" w:color="auto"/>
        </w:pBdr>
        <w:jc w:val="center"/>
        <w:rPr>
          <w:b/>
          <w:color w:val="auto"/>
          <w:sz w:val="260"/>
        </w:rPr>
      </w:pPr>
    </w:p>
    <w:p w14:paraId="57E15208" w14:textId="77777777" w:rsidR="00E83F06" w:rsidRDefault="00E83F06" w:rsidP="00E83F06">
      <w:pPr>
        <w:pStyle w:val="Titre"/>
        <w:pBdr>
          <w:bottom w:val="none" w:sz="0" w:space="0" w:color="auto"/>
        </w:pBdr>
        <w:spacing w:after="720"/>
        <w:jc w:val="center"/>
        <w:rPr>
          <w:b/>
          <w:bCs/>
          <w:caps/>
          <w:spacing w:val="15"/>
          <w:sz w:val="28"/>
        </w:rPr>
      </w:pPr>
      <w:r w:rsidRPr="00B12350">
        <w:rPr>
          <w:rFonts w:asciiTheme="minorHAnsi" w:hAnsiTheme="minorHAnsi"/>
          <w:noProof/>
        </w:rPr>
        <w:drawing>
          <wp:inline distT="0" distB="0" distL="0" distR="0" wp14:anchorId="299FEB5C" wp14:editId="7714E93B">
            <wp:extent cx="2483628" cy="2467155"/>
            <wp:effectExtent l="0" t="0" r="0"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8353" cy="2471848"/>
                    </a:xfrm>
                    <a:prstGeom prst="rect">
                      <a:avLst/>
                    </a:prstGeom>
                    <a:noFill/>
                    <a:ln>
                      <a:noFill/>
                    </a:ln>
                  </pic:spPr>
                </pic:pic>
              </a:graphicData>
            </a:graphic>
          </wp:inline>
        </w:drawing>
      </w:r>
    </w:p>
    <w:p w14:paraId="7A14E85A" w14:textId="77777777" w:rsidR="00E83F06" w:rsidRPr="00907FB3" w:rsidRDefault="00E83F06" w:rsidP="00E83F06">
      <w:pPr>
        <w:tabs>
          <w:tab w:val="left" w:pos="0"/>
        </w:tabs>
        <w:spacing w:before="120" w:after="120"/>
        <w:rPr>
          <w:b/>
          <w:smallCaps/>
          <w:sz w:val="44"/>
          <w:szCs w:val="28"/>
        </w:rPr>
      </w:pPr>
      <w:r w:rsidRPr="00907FB3">
        <w:rPr>
          <w:b/>
          <w:smallCaps/>
          <w:sz w:val="44"/>
          <w:szCs w:val="28"/>
        </w:rPr>
        <w:t xml:space="preserve">Plan de gestion Post-LIFE de la carrière </w:t>
      </w:r>
      <w:r>
        <w:rPr>
          <w:b/>
          <w:smallCaps/>
          <w:sz w:val="44"/>
          <w:szCs w:val="28"/>
        </w:rPr>
        <w:t xml:space="preserve">de </w:t>
      </w:r>
      <w:r w:rsidRPr="00E83F06">
        <w:rPr>
          <w:b/>
          <w:smallCaps/>
          <w:sz w:val="44"/>
          <w:szCs w:val="28"/>
          <w:highlight w:val="yellow"/>
        </w:rPr>
        <w:t>xxxxx</w:t>
      </w:r>
    </w:p>
    <w:p w14:paraId="0F22B0AC" w14:textId="464742C3" w:rsidR="00E83F06" w:rsidRPr="00485FA2" w:rsidRDefault="00685D9C" w:rsidP="00E83F06">
      <w:pPr>
        <w:pStyle w:val="Corp"/>
      </w:pPr>
      <w:r>
        <w:rPr>
          <w:highlight w:val="yellow"/>
        </w:rPr>
        <w:t>22</w:t>
      </w:r>
      <w:r w:rsidR="00E83F06" w:rsidRPr="00E83F06">
        <w:rPr>
          <w:highlight w:val="yellow"/>
        </w:rPr>
        <w:t xml:space="preserve"> </w:t>
      </w:r>
      <w:r w:rsidRPr="00685D9C">
        <w:rPr>
          <w:highlight w:val="yellow"/>
        </w:rPr>
        <w:t>Mars</w:t>
      </w:r>
      <w:r w:rsidR="00E83F06">
        <w:t xml:space="preserve"> 2021</w:t>
      </w:r>
      <w:r w:rsidR="00E65A4E">
        <w:t xml:space="preserve"> </w:t>
      </w:r>
    </w:p>
    <w:p w14:paraId="40E06038" w14:textId="77777777" w:rsidR="00E83F06" w:rsidRPr="00887D65" w:rsidRDefault="00E83F06" w:rsidP="00E83F06">
      <w:pPr>
        <w:pStyle w:val="Titre1OK"/>
      </w:pPr>
      <w:r>
        <w:br w:type="column"/>
      </w:r>
      <w:bookmarkStart w:id="0" w:name="_Toc466542829"/>
      <w:bookmarkStart w:id="1" w:name="_Toc75353484"/>
      <w:r w:rsidRPr="00887D65">
        <w:lastRenderedPageBreak/>
        <w:t>Table des Matières</w:t>
      </w:r>
      <w:bookmarkEnd w:id="0"/>
      <w:bookmarkEnd w:id="1"/>
    </w:p>
    <w:p w14:paraId="53421FAD" w14:textId="580745F0" w:rsidR="00495758" w:rsidRDefault="00E83F06">
      <w:pPr>
        <w:pStyle w:val="TM1"/>
        <w:rPr>
          <w:rFonts w:eastAsiaTheme="minorEastAsia"/>
          <w:noProof/>
          <w:lang w:eastAsia="fr-BE"/>
        </w:rPr>
      </w:pPr>
      <w:r>
        <w:fldChar w:fldCharType="begin"/>
      </w:r>
      <w:r>
        <w:instrText xml:space="preserve"> TOC \o "1-3" \h \z \u </w:instrText>
      </w:r>
      <w:r>
        <w:fldChar w:fldCharType="separate"/>
      </w:r>
      <w:hyperlink w:anchor="_Toc75353484" w:history="1">
        <w:r w:rsidR="00495758" w:rsidRPr="00AB15D6">
          <w:rPr>
            <w:rStyle w:val="Lienhypertexte"/>
            <w:noProof/>
          </w:rPr>
          <w:t>Table des Matières</w:t>
        </w:r>
        <w:r w:rsidR="00495758">
          <w:rPr>
            <w:noProof/>
            <w:webHidden/>
          </w:rPr>
          <w:tab/>
        </w:r>
        <w:r w:rsidR="00495758">
          <w:rPr>
            <w:noProof/>
            <w:webHidden/>
          </w:rPr>
          <w:fldChar w:fldCharType="begin"/>
        </w:r>
        <w:r w:rsidR="00495758">
          <w:rPr>
            <w:noProof/>
            <w:webHidden/>
          </w:rPr>
          <w:instrText xml:space="preserve"> PAGEREF _Toc75353484 \h </w:instrText>
        </w:r>
        <w:r w:rsidR="00495758">
          <w:rPr>
            <w:noProof/>
            <w:webHidden/>
          </w:rPr>
        </w:r>
        <w:r w:rsidR="00495758">
          <w:rPr>
            <w:noProof/>
            <w:webHidden/>
          </w:rPr>
          <w:fldChar w:fldCharType="separate"/>
        </w:r>
        <w:r w:rsidR="00495758">
          <w:rPr>
            <w:noProof/>
            <w:webHidden/>
          </w:rPr>
          <w:t>2</w:t>
        </w:r>
        <w:r w:rsidR="00495758">
          <w:rPr>
            <w:noProof/>
            <w:webHidden/>
          </w:rPr>
          <w:fldChar w:fldCharType="end"/>
        </w:r>
      </w:hyperlink>
    </w:p>
    <w:p w14:paraId="2AC617A0" w14:textId="0D32ECF5" w:rsidR="00495758" w:rsidRDefault="00621A0F">
      <w:pPr>
        <w:pStyle w:val="TM1"/>
        <w:rPr>
          <w:rFonts w:eastAsiaTheme="minorEastAsia"/>
          <w:noProof/>
          <w:lang w:eastAsia="fr-BE"/>
        </w:rPr>
      </w:pPr>
      <w:hyperlink w:anchor="_Toc75353485" w:history="1">
        <w:r w:rsidR="00495758" w:rsidRPr="00AB15D6">
          <w:rPr>
            <w:rStyle w:val="Lienhypertexte"/>
            <w:noProof/>
          </w:rPr>
          <w:t>Introduction générale</w:t>
        </w:r>
        <w:r w:rsidR="00495758">
          <w:rPr>
            <w:noProof/>
            <w:webHidden/>
          </w:rPr>
          <w:tab/>
        </w:r>
        <w:r w:rsidR="00495758">
          <w:rPr>
            <w:noProof/>
            <w:webHidden/>
          </w:rPr>
          <w:fldChar w:fldCharType="begin"/>
        </w:r>
        <w:r w:rsidR="00495758">
          <w:rPr>
            <w:noProof/>
            <w:webHidden/>
          </w:rPr>
          <w:instrText xml:space="preserve"> PAGEREF _Toc75353485 \h </w:instrText>
        </w:r>
        <w:r w:rsidR="00495758">
          <w:rPr>
            <w:noProof/>
            <w:webHidden/>
          </w:rPr>
        </w:r>
        <w:r w:rsidR="00495758">
          <w:rPr>
            <w:noProof/>
            <w:webHidden/>
          </w:rPr>
          <w:fldChar w:fldCharType="separate"/>
        </w:r>
        <w:r w:rsidR="00495758">
          <w:rPr>
            <w:noProof/>
            <w:webHidden/>
          </w:rPr>
          <w:t>3</w:t>
        </w:r>
        <w:r w:rsidR="00495758">
          <w:rPr>
            <w:noProof/>
            <w:webHidden/>
          </w:rPr>
          <w:fldChar w:fldCharType="end"/>
        </w:r>
      </w:hyperlink>
    </w:p>
    <w:p w14:paraId="0C851E8F" w14:textId="2FAE8416" w:rsidR="00495758" w:rsidRDefault="00621A0F">
      <w:pPr>
        <w:pStyle w:val="TM2"/>
        <w:tabs>
          <w:tab w:val="left" w:pos="660"/>
          <w:tab w:val="right" w:leader="dot" w:pos="9062"/>
        </w:tabs>
        <w:rPr>
          <w:rFonts w:eastAsiaTheme="minorEastAsia"/>
          <w:noProof/>
          <w:lang w:eastAsia="fr-BE"/>
        </w:rPr>
      </w:pPr>
      <w:hyperlink w:anchor="_Toc75353486" w:history="1">
        <w:r w:rsidR="00495758" w:rsidRPr="00AB15D6">
          <w:rPr>
            <w:rStyle w:val="Lienhypertexte"/>
            <w:noProof/>
          </w:rPr>
          <w:t>1.</w:t>
        </w:r>
        <w:r w:rsidR="00495758">
          <w:rPr>
            <w:rFonts w:eastAsiaTheme="minorEastAsia"/>
            <w:noProof/>
            <w:lang w:eastAsia="fr-BE"/>
          </w:rPr>
          <w:tab/>
        </w:r>
        <w:r w:rsidR="00495758" w:rsidRPr="00AB15D6">
          <w:rPr>
            <w:rStyle w:val="Lienhypertexte"/>
            <w:noProof/>
          </w:rPr>
          <w:t>Contexte</w:t>
        </w:r>
        <w:r w:rsidR="00495758">
          <w:rPr>
            <w:noProof/>
            <w:webHidden/>
          </w:rPr>
          <w:tab/>
        </w:r>
        <w:r w:rsidR="00495758">
          <w:rPr>
            <w:noProof/>
            <w:webHidden/>
          </w:rPr>
          <w:fldChar w:fldCharType="begin"/>
        </w:r>
        <w:r w:rsidR="00495758">
          <w:rPr>
            <w:noProof/>
            <w:webHidden/>
          </w:rPr>
          <w:instrText xml:space="preserve"> PAGEREF _Toc75353486 \h </w:instrText>
        </w:r>
        <w:r w:rsidR="00495758">
          <w:rPr>
            <w:noProof/>
            <w:webHidden/>
          </w:rPr>
        </w:r>
        <w:r w:rsidR="00495758">
          <w:rPr>
            <w:noProof/>
            <w:webHidden/>
          </w:rPr>
          <w:fldChar w:fldCharType="separate"/>
        </w:r>
        <w:r w:rsidR="00495758">
          <w:rPr>
            <w:noProof/>
            <w:webHidden/>
          </w:rPr>
          <w:t>3</w:t>
        </w:r>
        <w:r w:rsidR="00495758">
          <w:rPr>
            <w:noProof/>
            <w:webHidden/>
          </w:rPr>
          <w:fldChar w:fldCharType="end"/>
        </w:r>
      </w:hyperlink>
    </w:p>
    <w:p w14:paraId="69F207B9" w14:textId="71C9E641" w:rsidR="00495758" w:rsidRDefault="00621A0F">
      <w:pPr>
        <w:pStyle w:val="TM2"/>
        <w:tabs>
          <w:tab w:val="left" w:pos="660"/>
          <w:tab w:val="right" w:leader="dot" w:pos="9062"/>
        </w:tabs>
        <w:rPr>
          <w:rFonts w:eastAsiaTheme="minorEastAsia"/>
          <w:noProof/>
          <w:lang w:eastAsia="fr-BE"/>
        </w:rPr>
      </w:pPr>
      <w:hyperlink w:anchor="_Toc75353487" w:history="1">
        <w:r w:rsidR="00495758" w:rsidRPr="00AB15D6">
          <w:rPr>
            <w:rStyle w:val="Lienhypertexte"/>
            <w:noProof/>
          </w:rPr>
          <w:t>2.</w:t>
        </w:r>
        <w:r w:rsidR="00495758">
          <w:rPr>
            <w:rFonts w:eastAsiaTheme="minorEastAsia"/>
            <w:noProof/>
            <w:lang w:eastAsia="fr-BE"/>
          </w:rPr>
          <w:tab/>
        </w:r>
        <w:r w:rsidR="00495758" w:rsidRPr="00AB15D6">
          <w:rPr>
            <w:rStyle w:val="Lienhypertexte"/>
            <w:noProof/>
          </w:rPr>
          <w:t>Modalités du plan de gestion</w:t>
        </w:r>
        <w:r w:rsidR="00495758">
          <w:rPr>
            <w:noProof/>
            <w:webHidden/>
          </w:rPr>
          <w:tab/>
        </w:r>
        <w:r w:rsidR="00495758">
          <w:rPr>
            <w:noProof/>
            <w:webHidden/>
          </w:rPr>
          <w:fldChar w:fldCharType="begin"/>
        </w:r>
        <w:r w:rsidR="00495758">
          <w:rPr>
            <w:noProof/>
            <w:webHidden/>
          </w:rPr>
          <w:instrText xml:space="preserve"> PAGEREF _Toc75353487 \h </w:instrText>
        </w:r>
        <w:r w:rsidR="00495758">
          <w:rPr>
            <w:noProof/>
            <w:webHidden/>
          </w:rPr>
        </w:r>
        <w:r w:rsidR="00495758">
          <w:rPr>
            <w:noProof/>
            <w:webHidden/>
          </w:rPr>
          <w:fldChar w:fldCharType="separate"/>
        </w:r>
        <w:r w:rsidR="00495758">
          <w:rPr>
            <w:noProof/>
            <w:webHidden/>
          </w:rPr>
          <w:t>4</w:t>
        </w:r>
        <w:r w:rsidR="00495758">
          <w:rPr>
            <w:noProof/>
            <w:webHidden/>
          </w:rPr>
          <w:fldChar w:fldCharType="end"/>
        </w:r>
      </w:hyperlink>
    </w:p>
    <w:p w14:paraId="051F31C2" w14:textId="2F175291" w:rsidR="00495758" w:rsidRDefault="00621A0F">
      <w:pPr>
        <w:pStyle w:val="TM3"/>
        <w:tabs>
          <w:tab w:val="left" w:pos="1100"/>
          <w:tab w:val="right" w:leader="dot" w:pos="9062"/>
        </w:tabs>
        <w:rPr>
          <w:rFonts w:eastAsiaTheme="minorEastAsia"/>
          <w:noProof/>
          <w:lang w:eastAsia="fr-BE"/>
        </w:rPr>
      </w:pPr>
      <w:hyperlink w:anchor="_Toc75353488" w:history="1">
        <w:r w:rsidR="00495758" w:rsidRPr="00AB15D6">
          <w:rPr>
            <w:rStyle w:val="Lienhypertexte"/>
            <w:noProof/>
          </w:rPr>
          <w:t>2.1.</w:t>
        </w:r>
        <w:r w:rsidR="00495758">
          <w:rPr>
            <w:rFonts w:eastAsiaTheme="minorEastAsia"/>
            <w:noProof/>
            <w:lang w:eastAsia="fr-BE"/>
          </w:rPr>
          <w:tab/>
        </w:r>
        <w:r w:rsidR="00495758" w:rsidRPr="00AB15D6">
          <w:rPr>
            <w:rStyle w:val="Lienhypertexte"/>
            <w:noProof/>
          </w:rPr>
          <w:t>Gestion de la nature temporaire</w:t>
        </w:r>
        <w:r w:rsidR="00495758">
          <w:rPr>
            <w:noProof/>
            <w:webHidden/>
          </w:rPr>
          <w:tab/>
        </w:r>
        <w:r w:rsidR="00495758">
          <w:rPr>
            <w:noProof/>
            <w:webHidden/>
          </w:rPr>
          <w:fldChar w:fldCharType="begin"/>
        </w:r>
        <w:r w:rsidR="00495758">
          <w:rPr>
            <w:noProof/>
            <w:webHidden/>
          </w:rPr>
          <w:instrText xml:space="preserve"> PAGEREF _Toc75353488 \h </w:instrText>
        </w:r>
        <w:r w:rsidR="00495758">
          <w:rPr>
            <w:noProof/>
            <w:webHidden/>
          </w:rPr>
        </w:r>
        <w:r w:rsidR="00495758">
          <w:rPr>
            <w:noProof/>
            <w:webHidden/>
          </w:rPr>
          <w:fldChar w:fldCharType="separate"/>
        </w:r>
        <w:r w:rsidR="00495758">
          <w:rPr>
            <w:noProof/>
            <w:webHidden/>
          </w:rPr>
          <w:t>4</w:t>
        </w:r>
        <w:r w:rsidR="00495758">
          <w:rPr>
            <w:noProof/>
            <w:webHidden/>
          </w:rPr>
          <w:fldChar w:fldCharType="end"/>
        </w:r>
      </w:hyperlink>
    </w:p>
    <w:p w14:paraId="18C48205" w14:textId="0BE601AF" w:rsidR="00495758" w:rsidRDefault="00621A0F">
      <w:pPr>
        <w:pStyle w:val="TM3"/>
        <w:tabs>
          <w:tab w:val="left" w:pos="1100"/>
          <w:tab w:val="right" w:leader="dot" w:pos="9062"/>
        </w:tabs>
        <w:rPr>
          <w:rFonts w:eastAsiaTheme="minorEastAsia"/>
          <w:noProof/>
          <w:lang w:eastAsia="fr-BE"/>
        </w:rPr>
      </w:pPr>
      <w:hyperlink w:anchor="_Toc75353489" w:history="1">
        <w:r w:rsidR="00495758" w:rsidRPr="00AB15D6">
          <w:rPr>
            <w:rStyle w:val="Lienhypertexte"/>
            <w:noProof/>
          </w:rPr>
          <w:t>2.2.</w:t>
        </w:r>
        <w:r w:rsidR="00495758">
          <w:rPr>
            <w:rFonts w:eastAsiaTheme="minorEastAsia"/>
            <w:noProof/>
            <w:lang w:eastAsia="fr-BE"/>
          </w:rPr>
          <w:tab/>
        </w:r>
        <w:r w:rsidR="00495758" w:rsidRPr="00AB15D6">
          <w:rPr>
            <w:rStyle w:val="Lienhypertexte"/>
            <w:noProof/>
          </w:rPr>
          <w:t>Gestion de la nature permanente</w:t>
        </w:r>
        <w:r w:rsidR="00495758">
          <w:rPr>
            <w:noProof/>
            <w:webHidden/>
          </w:rPr>
          <w:tab/>
        </w:r>
        <w:r w:rsidR="00495758">
          <w:rPr>
            <w:noProof/>
            <w:webHidden/>
          </w:rPr>
          <w:fldChar w:fldCharType="begin"/>
        </w:r>
        <w:r w:rsidR="00495758">
          <w:rPr>
            <w:noProof/>
            <w:webHidden/>
          </w:rPr>
          <w:instrText xml:space="preserve"> PAGEREF _Toc75353489 \h </w:instrText>
        </w:r>
        <w:r w:rsidR="00495758">
          <w:rPr>
            <w:noProof/>
            <w:webHidden/>
          </w:rPr>
        </w:r>
        <w:r w:rsidR="00495758">
          <w:rPr>
            <w:noProof/>
            <w:webHidden/>
          </w:rPr>
          <w:fldChar w:fldCharType="separate"/>
        </w:r>
        <w:r w:rsidR="00495758">
          <w:rPr>
            <w:noProof/>
            <w:webHidden/>
          </w:rPr>
          <w:t>4</w:t>
        </w:r>
        <w:r w:rsidR="00495758">
          <w:rPr>
            <w:noProof/>
            <w:webHidden/>
          </w:rPr>
          <w:fldChar w:fldCharType="end"/>
        </w:r>
      </w:hyperlink>
    </w:p>
    <w:p w14:paraId="45BCC98A" w14:textId="5D03B0CA" w:rsidR="00495758" w:rsidRDefault="00621A0F">
      <w:pPr>
        <w:pStyle w:val="TM2"/>
        <w:tabs>
          <w:tab w:val="left" w:pos="660"/>
          <w:tab w:val="right" w:leader="dot" w:pos="9062"/>
        </w:tabs>
        <w:rPr>
          <w:rFonts w:eastAsiaTheme="minorEastAsia"/>
          <w:noProof/>
          <w:lang w:eastAsia="fr-BE"/>
        </w:rPr>
      </w:pPr>
      <w:hyperlink w:anchor="_Toc75353490" w:history="1">
        <w:r w:rsidR="00495758" w:rsidRPr="00AB15D6">
          <w:rPr>
            <w:rStyle w:val="Lienhypertexte"/>
            <w:noProof/>
          </w:rPr>
          <w:t>3.</w:t>
        </w:r>
        <w:r w:rsidR="00495758">
          <w:rPr>
            <w:rFonts w:eastAsiaTheme="minorEastAsia"/>
            <w:noProof/>
            <w:lang w:eastAsia="fr-BE"/>
          </w:rPr>
          <w:tab/>
        </w:r>
        <w:r w:rsidR="00495758" w:rsidRPr="00AB15D6">
          <w:rPr>
            <w:rStyle w:val="Lienhypertexte"/>
            <w:noProof/>
          </w:rPr>
          <w:t>Suivi du plan de gestion</w:t>
        </w:r>
        <w:r w:rsidR="00495758">
          <w:rPr>
            <w:noProof/>
            <w:webHidden/>
          </w:rPr>
          <w:tab/>
        </w:r>
        <w:r w:rsidR="00495758">
          <w:rPr>
            <w:noProof/>
            <w:webHidden/>
          </w:rPr>
          <w:fldChar w:fldCharType="begin"/>
        </w:r>
        <w:r w:rsidR="00495758">
          <w:rPr>
            <w:noProof/>
            <w:webHidden/>
          </w:rPr>
          <w:instrText xml:space="preserve"> PAGEREF _Toc75353490 \h </w:instrText>
        </w:r>
        <w:r w:rsidR="00495758">
          <w:rPr>
            <w:noProof/>
            <w:webHidden/>
          </w:rPr>
        </w:r>
        <w:r w:rsidR="00495758">
          <w:rPr>
            <w:noProof/>
            <w:webHidden/>
          </w:rPr>
          <w:fldChar w:fldCharType="separate"/>
        </w:r>
        <w:r w:rsidR="00495758">
          <w:rPr>
            <w:noProof/>
            <w:webHidden/>
          </w:rPr>
          <w:t>5</w:t>
        </w:r>
        <w:r w:rsidR="00495758">
          <w:rPr>
            <w:noProof/>
            <w:webHidden/>
          </w:rPr>
          <w:fldChar w:fldCharType="end"/>
        </w:r>
      </w:hyperlink>
    </w:p>
    <w:p w14:paraId="768C9729" w14:textId="711198C0" w:rsidR="00495758" w:rsidRDefault="00621A0F">
      <w:pPr>
        <w:pStyle w:val="TM3"/>
        <w:tabs>
          <w:tab w:val="left" w:pos="1100"/>
          <w:tab w:val="right" w:leader="dot" w:pos="9062"/>
        </w:tabs>
        <w:rPr>
          <w:rFonts w:eastAsiaTheme="minorEastAsia"/>
          <w:noProof/>
          <w:lang w:eastAsia="fr-BE"/>
        </w:rPr>
      </w:pPr>
      <w:hyperlink w:anchor="_Toc75353491" w:history="1">
        <w:r w:rsidR="00495758" w:rsidRPr="00AB15D6">
          <w:rPr>
            <w:rStyle w:val="Lienhypertexte"/>
            <w:noProof/>
          </w:rPr>
          <w:t>3.1.</w:t>
        </w:r>
        <w:r w:rsidR="00495758">
          <w:rPr>
            <w:rFonts w:eastAsiaTheme="minorEastAsia"/>
            <w:noProof/>
            <w:lang w:eastAsia="fr-BE"/>
          </w:rPr>
          <w:tab/>
        </w:r>
        <w:r w:rsidR="00495758" w:rsidRPr="00AB15D6">
          <w:rPr>
            <w:rStyle w:val="Lienhypertexte"/>
            <w:noProof/>
          </w:rPr>
          <w:t>Suivi annuel par le carrier</w:t>
        </w:r>
        <w:r w:rsidR="00495758">
          <w:rPr>
            <w:noProof/>
            <w:webHidden/>
          </w:rPr>
          <w:tab/>
        </w:r>
        <w:r w:rsidR="00495758">
          <w:rPr>
            <w:noProof/>
            <w:webHidden/>
          </w:rPr>
          <w:fldChar w:fldCharType="begin"/>
        </w:r>
        <w:r w:rsidR="00495758">
          <w:rPr>
            <w:noProof/>
            <w:webHidden/>
          </w:rPr>
          <w:instrText xml:space="preserve"> PAGEREF _Toc75353491 \h </w:instrText>
        </w:r>
        <w:r w:rsidR="00495758">
          <w:rPr>
            <w:noProof/>
            <w:webHidden/>
          </w:rPr>
        </w:r>
        <w:r w:rsidR="00495758">
          <w:rPr>
            <w:noProof/>
            <w:webHidden/>
          </w:rPr>
          <w:fldChar w:fldCharType="separate"/>
        </w:r>
        <w:r w:rsidR="00495758">
          <w:rPr>
            <w:noProof/>
            <w:webHidden/>
          </w:rPr>
          <w:t>5</w:t>
        </w:r>
        <w:r w:rsidR="00495758">
          <w:rPr>
            <w:noProof/>
            <w:webHidden/>
          </w:rPr>
          <w:fldChar w:fldCharType="end"/>
        </w:r>
      </w:hyperlink>
    </w:p>
    <w:p w14:paraId="0A8FEC8B" w14:textId="7FF2C0B6" w:rsidR="00495758" w:rsidRDefault="00621A0F">
      <w:pPr>
        <w:pStyle w:val="TM3"/>
        <w:tabs>
          <w:tab w:val="left" w:pos="1100"/>
          <w:tab w:val="right" w:leader="dot" w:pos="9062"/>
        </w:tabs>
        <w:rPr>
          <w:rFonts w:eastAsiaTheme="minorEastAsia"/>
          <w:noProof/>
          <w:lang w:eastAsia="fr-BE"/>
        </w:rPr>
      </w:pPr>
      <w:hyperlink w:anchor="_Toc75353492" w:history="1">
        <w:r w:rsidR="00495758" w:rsidRPr="00AB15D6">
          <w:rPr>
            <w:rStyle w:val="Lienhypertexte"/>
            <w:noProof/>
          </w:rPr>
          <w:t>3.2.</w:t>
        </w:r>
        <w:r w:rsidR="00495758">
          <w:rPr>
            <w:rFonts w:eastAsiaTheme="minorEastAsia"/>
            <w:noProof/>
            <w:lang w:eastAsia="fr-BE"/>
          </w:rPr>
          <w:tab/>
        </w:r>
        <w:r w:rsidR="00495758" w:rsidRPr="00AB15D6">
          <w:rPr>
            <w:rStyle w:val="Lienhypertexte"/>
            <w:noProof/>
          </w:rPr>
          <w:t>Suivi quinquennal par expert</w:t>
        </w:r>
        <w:r w:rsidR="00495758">
          <w:rPr>
            <w:noProof/>
            <w:webHidden/>
          </w:rPr>
          <w:tab/>
        </w:r>
        <w:r w:rsidR="00495758">
          <w:rPr>
            <w:noProof/>
            <w:webHidden/>
          </w:rPr>
          <w:fldChar w:fldCharType="begin"/>
        </w:r>
        <w:r w:rsidR="00495758">
          <w:rPr>
            <w:noProof/>
            <w:webHidden/>
          </w:rPr>
          <w:instrText xml:space="preserve"> PAGEREF _Toc75353492 \h </w:instrText>
        </w:r>
        <w:r w:rsidR="00495758">
          <w:rPr>
            <w:noProof/>
            <w:webHidden/>
          </w:rPr>
        </w:r>
        <w:r w:rsidR="00495758">
          <w:rPr>
            <w:noProof/>
            <w:webHidden/>
          </w:rPr>
          <w:fldChar w:fldCharType="separate"/>
        </w:r>
        <w:r w:rsidR="00495758">
          <w:rPr>
            <w:noProof/>
            <w:webHidden/>
          </w:rPr>
          <w:t>5</w:t>
        </w:r>
        <w:r w:rsidR="00495758">
          <w:rPr>
            <w:noProof/>
            <w:webHidden/>
          </w:rPr>
          <w:fldChar w:fldCharType="end"/>
        </w:r>
      </w:hyperlink>
    </w:p>
    <w:p w14:paraId="4E7252A8" w14:textId="63FEE3D0" w:rsidR="00495758" w:rsidRDefault="00621A0F">
      <w:pPr>
        <w:pStyle w:val="TM2"/>
        <w:tabs>
          <w:tab w:val="left" w:pos="660"/>
          <w:tab w:val="right" w:leader="dot" w:pos="9062"/>
        </w:tabs>
        <w:rPr>
          <w:rFonts w:eastAsiaTheme="minorEastAsia"/>
          <w:noProof/>
          <w:lang w:eastAsia="fr-BE"/>
        </w:rPr>
      </w:pPr>
      <w:hyperlink w:anchor="_Toc75353493" w:history="1">
        <w:r w:rsidR="00495758" w:rsidRPr="00AB15D6">
          <w:rPr>
            <w:rStyle w:val="Lienhypertexte"/>
            <w:noProof/>
          </w:rPr>
          <w:t>4.</w:t>
        </w:r>
        <w:r w:rsidR="00495758">
          <w:rPr>
            <w:rFonts w:eastAsiaTheme="minorEastAsia"/>
            <w:noProof/>
            <w:lang w:eastAsia="fr-BE"/>
          </w:rPr>
          <w:tab/>
        </w:r>
        <w:r w:rsidR="00495758" w:rsidRPr="00AB15D6">
          <w:rPr>
            <w:rStyle w:val="Lienhypertexte"/>
            <w:noProof/>
          </w:rPr>
          <w:t>Evolution du plan de gestion</w:t>
        </w:r>
        <w:r w:rsidR="00495758">
          <w:rPr>
            <w:noProof/>
            <w:webHidden/>
          </w:rPr>
          <w:tab/>
        </w:r>
        <w:r w:rsidR="00495758">
          <w:rPr>
            <w:noProof/>
            <w:webHidden/>
          </w:rPr>
          <w:fldChar w:fldCharType="begin"/>
        </w:r>
        <w:r w:rsidR="00495758">
          <w:rPr>
            <w:noProof/>
            <w:webHidden/>
          </w:rPr>
          <w:instrText xml:space="preserve"> PAGEREF _Toc75353493 \h </w:instrText>
        </w:r>
        <w:r w:rsidR="00495758">
          <w:rPr>
            <w:noProof/>
            <w:webHidden/>
          </w:rPr>
        </w:r>
        <w:r w:rsidR="00495758">
          <w:rPr>
            <w:noProof/>
            <w:webHidden/>
          </w:rPr>
          <w:fldChar w:fldCharType="separate"/>
        </w:r>
        <w:r w:rsidR="00495758">
          <w:rPr>
            <w:noProof/>
            <w:webHidden/>
          </w:rPr>
          <w:t>5</w:t>
        </w:r>
        <w:r w:rsidR="00495758">
          <w:rPr>
            <w:noProof/>
            <w:webHidden/>
          </w:rPr>
          <w:fldChar w:fldCharType="end"/>
        </w:r>
      </w:hyperlink>
    </w:p>
    <w:p w14:paraId="12D9DFC9" w14:textId="29D48E57" w:rsidR="00495758" w:rsidRDefault="00621A0F">
      <w:pPr>
        <w:pStyle w:val="TM2"/>
        <w:tabs>
          <w:tab w:val="left" w:pos="660"/>
          <w:tab w:val="right" w:leader="dot" w:pos="9062"/>
        </w:tabs>
        <w:rPr>
          <w:rFonts w:eastAsiaTheme="minorEastAsia"/>
          <w:noProof/>
          <w:lang w:eastAsia="fr-BE"/>
        </w:rPr>
      </w:pPr>
      <w:hyperlink w:anchor="_Toc75353494" w:history="1">
        <w:r w:rsidR="00495758" w:rsidRPr="00AB15D6">
          <w:rPr>
            <w:rStyle w:val="Lienhypertexte"/>
            <w:noProof/>
          </w:rPr>
          <w:t>5.</w:t>
        </w:r>
        <w:r w:rsidR="00495758">
          <w:rPr>
            <w:rFonts w:eastAsiaTheme="minorEastAsia"/>
            <w:noProof/>
            <w:lang w:eastAsia="fr-BE"/>
          </w:rPr>
          <w:tab/>
        </w:r>
        <w:r w:rsidR="00495758" w:rsidRPr="00AB15D6">
          <w:rPr>
            <w:rStyle w:val="Lienhypertexte"/>
            <w:noProof/>
          </w:rPr>
          <w:t>Dérogation</w:t>
        </w:r>
        <w:r w:rsidR="00495758">
          <w:rPr>
            <w:noProof/>
            <w:webHidden/>
          </w:rPr>
          <w:tab/>
        </w:r>
        <w:r w:rsidR="00495758">
          <w:rPr>
            <w:noProof/>
            <w:webHidden/>
          </w:rPr>
          <w:fldChar w:fldCharType="begin"/>
        </w:r>
        <w:r w:rsidR="00495758">
          <w:rPr>
            <w:noProof/>
            <w:webHidden/>
          </w:rPr>
          <w:instrText xml:space="preserve"> PAGEREF _Toc75353494 \h </w:instrText>
        </w:r>
        <w:r w:rsidR="00495758">
          <w:rPr>
            <w:noProof/>
            <w:webHidden/>
          </w:rPr>
        </w:r>
        <w:r w:rsidR="00495758">
          <w:rPr>
            <w:noProof/>
            <w:webHidden/>
          </w:rPr>
          <w:fldChar w:fldCharType="separate"/>
        </w:r>
        <w:r w:rsidR="00495758">
          <w:rPr>
            <w:noProof/>
            <w:webHidden/>
          </w:rPr>
          <w:t>5</w:t>
        </w:r>
        <w:r w:rsidR="00495758">
          <w:rPr>
            <w:noProof/>
            <w:webHidden/>
          </w:rPr>
          <w:fldChar w:fldCharType="end"/>
        </w:r>
      </w:hyperlink>
    </w:p>
    <w:p w14:paraId="4B6AD2F3" w14:textId="30D11CF0" w:rsidR="00495758" w:rsidRDefault="00621A0F">
      <w:pPr>
        <w:pStyle w:val="TM2"/>
        <w:tabs>
          <w:tab w:val="left" w:pos="660"/>
          <w:tab w:val="right" w:leader="dot" w:pos="9062"/>
        </w:tabs>
        <w:rPr>
          <w:rFonts w:eastAsiaTheme="minorEastAsia"/>
          <w:noProof/>
          <w:lang w:eastAsia="fr-BE"/>
        </w:rPr>
      </w:pPr>
      <w:hyperlink w:anchor="_Toc75353495" w:history="1">
        <w:r w:rsidR="00495758" w:rsidRPr="00AB15D6">
          <w:rPr>
            <w:rStyle w:val="Lienhypertexte"/>
            <w:noProof/>
          </w:rPr>
          <w:t>6.</w:t>
        </w:r>
        <w:r w:rsidR="00495758">
          <w:rPr>
            <w:rFonts w:eastAsiaTheme="minorEastAsia"/>
            <w:noProof/>
            <w:lang w:eastAsia="fr-BE"/>
          </w:rPr>
          <w:tab/>
        </w:r>
        <w:r w:rsidR="00495758" w:rsidRPr="00AB15D6">
          <w:rPr>
            <w:rStyle w:val="Lienhypertexte"/>
            <w:noProof/>
          </w:rPr>
          <w:t>Structure du plan de gestion</w:t>
        </w:r>
        <w:r w:rsidR="00495758">
          <w:rPr>
            <w:noProof/>
            <w:webHidden/>
          </w:rPr>
          <w:tab/>
        </w:r>
        <w:r w:rsidR="00495758">
          <w:rPr>
            <w:noProof/>
            <w:webHidden/>
          </w:rPr>
          <w:fldChar w:fldCharType="begin"/>
        </w:r>
        <w:r w:rsidR="00495758">
          <w:rPr>
            <w:noProof/>
            <w:webHidden/>
          </w:rPr>
          <w:instrText xml:space="preserve"> PAGEREF _Toc75353495 \h </w:instrText>
        </w:r>
        <w:r w:rsidR="00495758">
          <w:rPr>
            <w:noProof/>
            <w:webHidden/>
          </w:rPr>
        </w:r>
        <w:r w:rsidR="00495758">
          <w:rPr>
            <w:noProof/>
            <w:webHidden/>
          </w:rPr>
          <w:fldChar w:fldCharType="separate"/>
        </w:r>
        <w:r w:rsidR="00495758">
          <w:rPr>
            <w:noProof/>
            <w:webHidden/>
          </w:rPr>
          <w:t>6</w:t>
        </w:r>
        <w:r w:rsidR="00495758">
          <w:rPr>
            <w:noProof/>
            <w:webHidden/>
          </w:rPr>
          <w:fldChar w:fldCharType="end"/>
        </w:r>
      </w:hyperlink>
    </w:p>
    <w:p w14:paraId="5C2B7F34" w14:textId="36083969" w:rsidR="00495758" w:rsidRDefault="00621A0F">
      <w:pPr>
        <w:pStyle w:val="TM1"/>
        <w:rPr>
          <w:rFonts w:eastAsiaTheme="minorEastAsia"/>
          <w:noProof/>
          <w:lang w:eastAsia="fr-BE"/>
        </w:rPr>
      </w:pPr>
      <w:hyperlink w:anchor="_Toc75353496" w:history="1">
        <w:r w:rsidR="00495758" w:rsidRPr="00AB15D6">
          <w:rPr>
            <w:rStyle w:val="Lienhypertexte"/>
            <w:noProof/>
          </w:rPr>
          <w:t>Site d’exploitation</w:t>
        </w:r>
        <w:r w:rsidR="00495758">
          <w:rPr>
            <w:noProof/>
            <w:webHidden/>
          </w:rPr>
          <w:tab/>
        </w:r>
        <w:r w:rsidR="00495758">
          <w:rPr>
            <w:noProof/>
            <w:webHidden/>
          </w:rPr>
          <w:fldChar w:fldCharType="begin"/>
        </w:r>
        <w:r w:rsidR="00495758">
          <w:rPr>
            <w:noProof/>
            <w:webHidden/>
          </w:rPr>
          <w:instrText xml:space="preserve"> PAGEREF _Toc75353496 \h </w:instrText>
        </w:r>
        <w:r w:rsidR="00495758">
          <w:rPr>
            <w:noProof/>
            <w:webHidden/>
          </w:rPr>
        </w:r>
        <w:r w:rsidR="00495758">
          <w:rPr>
            <w:noProof/>
            <w:webHidden/>
          </w:rPr>
          <w:fldChar w:fldCharType="separate"/>
        </w:r>
        <w:r w:rsidR="00495758">
          <w:rPr>
            <w:noProof/>
            <w:webHidden/>
          </w:rPr>
          <w:t>7</w:t>
        </w:r>
        <w:r w:rsidR="00495758">
          <w:rPr>
            <w:noProof/>
            <w:webHidden/>
          </w:rPr>
          <w:fldChar w:fldCharType="end"/>
        </w:r>
      </w:hyperlink>
    </w:p>
    <w:p w14:paraId="0BBBE04F" w14:textId="3763D9E4" w:rsidR="00495758" w:rsidRDefault="00621A0F">
      <w:pPr>
        <w:pStyle w:val="TM2"/>
        <w:tabs>
          <w:tab w:val="left" w:pos="660"/>
          <w:tab w:val="right" w:leader="dot" w:pos="9062"/>
        </w:tabs>
        <w:rPr>
          <w:rFonts w:eastAsiaTheme="minorEastAsia"/>
          <w:noProof/>
          <w:lang w:eastAsia="fr-BE"/>
        </w:rPr>
      </w:pPr>
      <w:hyperlink w:anchor="_Toc75353497" w:history="1">
        <w:r w:rsidR="00495758" w:rsidRPr="00AB15D6">
          <w:rPr>
            <w:rStyle w:val="Lienhypertexte"/>
            <w:noProof/>
          </w:rPr>
          <w:t>1.</w:t>
        </w:r>
        <w:r w:rsidR="00495758">
          <w:rPr>
            <w:rFonts w:eastAsiaTheme="minorEastAsia"/>
            <w:noProof/>
            <w:lang w:eastAsia="fr-BE"/>
          </w:rPr>
          <w:tab/>
        </w:r>
        <w:r w:rsidR="00495758" w:rsidRPr="00AB15D6">
          <w:rPr>
            <w:rStyle w:val="Lienhypertexte"/>
            <w:noProof/>
          </w:rPr>
          <w:t>L’exploitant</w:t>
        </w:r>
        <w:r w:rsidR="00495758">
          <w:rPr>
            <w:noProof/>
            <w:webHidden/>
          </w:rPr>
          <w:tab/>
        </w:r>
        <w:r w:rsidR="00495758">
          <w:rPr>
            <w:noProof/>
            <w:webHidden/>
          </w:rPr>
          <w:fldChar w:fldCharType="begin"/>
        </w:r>
        <w:r w:rsidR="00495758">
          <w:rPr>
            <w:noProof/>
            <w:webHidden/>
          </w:rPr>
          <w:instrText xml:space="preserve"> PAGEREF _Toc75353497 \h </w:instrText>
        </w:r>
        <w:r w:rsidR="00495758">
          <w:rPr>
            <w:noProof/>
            <w:webHidden/>
          </w:rPr>
        </w:r>
        <w:r w:rsidR="00495758">
          <w:rPr>
            <w:noProof/>
            <w:webHidden/>
          </w:rPr>
          <w:fldChar w:fldCharType="separate"/>
        </w:r>
        <w:r w:rsidR="00495758">
          <w:rPr>
            <w:noProof/>
            <w:webHidden/>
          </w:rPr>
          <w:t>7</w:t>
        </w:r>
        <w:r w:rsidR="00495758">
          <w:rPr>
            <w:noProof/>
            <w:webHidden/>
          </w:rPr>
          <w:fldChar w:fldCharType="end"/>
        </w:r>
      </w:hyperlink>
    </w:p>
    <w:p w14:paraId="4198F830" w14:textId="60465E63" w:rsidR="00495758" w:rsidRDefault="00621A0F">
      <w:pPr>
        <w:pStyle w:val="TM2"/>
        <w:tabs>
          <w:tab w:val="left" w:pos="660"/>
          <w:tab w:val="right" w:leader="dot" w:pos="9062"/>
        </w:tabs>
        <w:rPr>
          <w:rFonts w:eastAsiaTheme="minorEastAsia"/>
          <w:noProof/>
          <w:lang w:eastAsia="fr-BE"/>
        </w:rPr>
      </w:pPr>
      <w:hyperlink w:anchor="_Toc75353498" w:history="1">
        <w:r w:rsidR="00495758" w:rsidRPr="00AB15D6">
          <w:rPr>
            <w:rStyle w:val="Lienhypertexte"/>
            <w:noProof/>
          </w:rPr>
          <w:t>2.</w:t>
        </w:r>
        <w:r w:rsidR="00495758">
          <w:rPr>
            <w:rFonts w:eastAsiaTheme="minorEastAsia"/>
            <w:noProof/>
            <w:lang w:eastAsia="fr-BE"/>
          </w:rPr>
          <w:tab/>
        </w:r>
        <w:r w:rsidR="00495758" w:rsidRPr="00AB15D6">
          <w:rPr>
            <w:rStyle w:val="Lienhypertexte"/>
            <w:noProof/>
          </w:rPr>
          <w:t>Le site</w:t>
        </w:r>
        <w:r w:rsidR="00495758">
          <w:rPr>
            <w:noProof/>
            <w:webHidden/>
          </w:rPr>
          <w:tab/>
        </w:r>
        <w:r w:rsidR="00495758">
          <w:rPr>
            <w:noProof/>
            <w:webHidden/>
          </w:rPr>
          <w:fldChar w:fldCharType="begin"/>
        </w:r>
        <w:r w:rsidR="00495758">
          <w:rPr>
            <w:noProof/>
            <w:webHidden/>
          </w:rPr>
          <w:instrText xml:space="preserve"> PAGEREF _Toc75353498 \h </w:instrText>
        </w:r>
        <w:r w:rsidR="00495758">
          <w:rPr>
            <w:noProof/>
            <w:webHidden/>
          </w:rPr>
        </w:r>
        <w:r w:rsidR="00495758">
          <w:rPr>
            <w:noProof/>
            <w:webHidden/>
          </w:rPr>
          <w:fldChar w:fldCharType="separate"/>
        </w:r>
        <w:r w:rsidR="00495758">
          <w:rPr>
            <w:noProof/>
            <w:webHidden/>
          </w:rPr>
          <w:t>7</w:t>
        </w:r>
        <w:r w:rsidR="00495758">
          <w:rPr>
            <w:noProof/>
            <w:webHidden/>
          </w:rPr>
          <w:fldChar w:fldCharType="end"/>
        </w:r>
      </w:hyperlink>
    </w:p>
    <w:p w14:paraId="247619D6" w14:textId="15543089" w:rsidR="00495758" w:rsidRDefault="00621A0F">
      <w:pPr>
        <w:pStyle w:val="TM1"/>
        <w:rPr>
          <w:rFonts w:eastAsiaTheme="minorEastAsia"/>
          <w:noProof/>
          <w:lang w:eastAsia="fr-BE"/>
        </w:rPr>
      </w:pPr>
      <w:hyperlink w:anchor="_Toc75353499" w:history="1">
        <w:r w:rsidR="00495758" w:rsidRPr="00AB15D6">
          <w:rPr>
            <w:rStyle w:val="Lienhypertexte"/>
            <w:noProof/>
          </w:rPr>
          <w:t>Espèces et Habitats ciblés</w:t>
        </w:r>
        <w:r w:rsidR="00495758">
          <w:rPr>
            <w:noProof/>
            <w:webHidden/>
          </w:rPr>
          <w:tab/>
        </w:r>
        <w:r w:rsidR="00495758">
          <w:rPr>
            <w:noProof/>
            <w:webHidden/>
          </w:rPr>
          <w:fldChar w:fldCharType="begin"/>
        </w:r>
        <w:r w:rsidR="00495758">
          <w:rPr>
            <w:noProof/>
            <w:webHidden/>
          </w:rPr>
          <w:instrText xml:space="preserve"> PAGEREF _Toc75353499 \h </w:instrText>
        </w:r>
        <w:r w:rsidR="00495758">
          <w:rPr>
            <w:noProof/>
            <w:webHidden/>
          </w:rPr>
        </w:r>
        <w:r w:rsidR="00495758">
          <w:rPr>
            <w:noProof/>
            <w:webHidden/>
          </w:rPr>
          <w:fldChar w:fldCharType="separate"/>
        </w:r>
        <w:r w:rsidR="00495758">
          <w:rPr>
            <w:noProof/>
            <w:webHidden/>
          </w:rPr>
          <w:t>8</w:t>
        </w:r>
        <w:r w:rsidR="00495758">
          <w:rPr>
            <w:noProof/>
            <w:webHidden/>
          </w:rPr>
          <w:fldChar w:fldCharType="end"/>
        </w:r>
      </w:hyperlink>
    </w:p>
    <w:p w14:paraId="61C9FCC2" w14:textId="19C8F4C2" w:rsidR="00495758" w:rsidRDefault="00621A0F">
      <w:pPr>
        <w:pStyle w:val="TM1"/>
        <w:rPr>
          <w:rFonts w:eastAsiaTheme="minorEastAsia"/>
          <w:noProof/>
          <w:lang w:eastAsia="fr-BE"/>
        </w:rPr>
      </w:pPr>
      <w:hyperlink w:anchor="_Toc75353500" w:history="1">
        <w:r w:rsidR="00495758" w:rsidRPr="00AB15D6">
          <w:rPr>
            <w:rStyle w:val="Lienhypertexte"/>
            <w:noProof/>
          </w:rPr>
          <w:t>Unités d’Action</w:t>
        </w:r>
        <w:r w:rsidR="00495758">
          <w:rPr>
            <w:noProof/>
            <w:webHidden/>
          </w:rPr>
          <w:tab/>
        </w:r>
        <w:r w:rsidR="00495758">
          <w:rPr>
            <w:noProof/>
            <w:webHidden/>
          </w:rPr>
          <w:fldChar w:fldCharType="begin"/>
        </w:r>
        <w:r w:rsidR="00495758">
          <w:rPr>
            <w:noProof/>
            <w:webHidden/>
          </w:rPr>
          <w:instrText xml:space="preserve"> PAGEREF _Toc75353500 \h </w:instrText>
        </w:r>
        <w:r w:rsidR="00495758">
          <w:rPr>
            <w:noProof/>
            <w:webHidden/>
          </w:rPr>
        </w:r>
        <w:r w:rsidR="00495758">
          <w:rPr>
            <w:noProof/>
            <w:webHidden/>
          </w:rPr>
          <w:fldChar w:fldCharType="separate"/>
        </w:r>
        <w:r w:rsidR="00495758">
          <w:rPr>
            <w:noProof/>
            <w:webHidden/>
          </w:rPr>
          <w:t>12</w:t>
        </w:r>
        <w:r w:rsidR="00495758">
          <w:rPr>
            <w:noProof/>
            <w:webHidden/>
          </w:rPr>
          <w:fldChar w:fldCharType="end"/>
        </w:r>
      </w:hyperlink>
    </w:p>
    <w:p w14:paraId="1CF28C66" w14:textId="37F4BDD5" w:rsidR="00495758" w:rsidRDefault="00621A0F">
      <w:pPr>
        <w:pStyle w:val="TM2"/>
        <w:tabs>
          <w:tab w:val="left" w:pos="660"/>
          <w:tab w:val="right" w:leader="dot" w:pos="9062"/>
        </w:tabs>
        <w:rPr>
          <w:rFonts w:eastAsiaTheme="minorEastAsia"/>
          <w:noProof/>
          <w:lang w:eastAsia="fr-BE"/>
        </w:rPr>
      </w:pPr>
      <w:hyperlink w:anchor="_Toc75353501" w:history="1">
        <w:r w:rsidR="00495758" w:rsidRPr="00AB15D6">
          <w:rPr>
            <w:rStyle w:val="Lienhypertexte"/>
            <w:noProof/>
          </w:rPr>
          <w:t>1.</w:t>
        </w:r>
        <w:r w:rsidR="00495758">
          <w:rPr>
            <w:rFonts w:eastAsiaTheme="minorEastAsia"/>
            <w:noProof/>
            <w:lang w:eastAsia="fr-BE"/>
          </w:rPr>
          <w:tab/>
        </w:r>
        <w:r w:rsidR="00495758" w:rsidRPr="00AB15D6">
          <w:rPr>
            <w:rStyle w:val="Lienhypertexte"/>
            <w:noProof/>
          </w:rPr>
          <w:t>Nature temporaire</w:t>
        </w:r>
        <w:r w:rsidR="00495758">
          <w:rPr>
            <w:noProof/>
            <w:webHidden/>
          </w:rPr>
          <w:tab/>
        </w:r>
        <w:r w:rsidR="00495758">
          <w:rPr>
            <w:noProof/>
            <w:webHidden/>
          </w:rPr>
          <w:fldChar w:fldCharType="begin"/>
        </w:r>
        <w:r w:rsidR="00495758">
          <w:rPr>
            <w:noProof/>
            <w:webHidden/>
          </w:rPr>
          <w:instrText xml:space="preserve"> PAGEREF _Toc75353501 \h </w:instrText>
        </w:r>
        <w:r w:rsidR="00495758">
          <w:rPr>
            <w:noProof/>
            <w:webHidden/>
          </w:rPr>
        </w:r>
        <w:r w:rsidR="00495758">
          <w:rPr>
            <w:noProof/>
            <w:webHidden/>
          </w:rPr>
          <w:fldChar w:fldCharType="separate"/>
        </w:r>
        <w:r w:rsidR="00495758">
          <w:rPr>
            <w:noProof/>
            <w:webHidden/>
          </w:rPr>
          <w:t>12</w:t>
        </w:r>
        <w:r w:rsidR="00495758">
          <w:rPr>
            <w:noProof/>
            <w:webHidden/>
          </w:rPr>
          <w:fldChar w:fldCharType="end"/>
        </w:r>
      </w:hyperlink>
    </w:p>
    <w:p w14:paraId="2000EA71" w14:textId="0ACEFA8F" w:rsidR="00495758" w:rsidRDefault="00621A0F">
      <w:pPr>
        <w:pStyle w:val="TM3"/>
        <w:tabs>
          <w:tab w:val="left" w:pos="1100"/>
          <w:tab w:val="right" w:leader="dot" w:pos="9062"/>
        </w:tabs>
        <w:rPr>
          <w:rFonts w:eastAsiaTheme="minorEastAsia"/>
          <w:noProof/>
          <w:lang w:eastAsia="fr-BE"/>
        </w:rPr>
      </w:pPr>
      <w:hyperlink w:anchor="_Toc75353502" w:history="1">
        <w:r w:rsidR="00495758" w:rsidRPr="00AB15D6">
          <w:rPr>
            <w:rStyle w:val="Lienhypertexte"/>
            <w:noProof/>
          </w:rPr>
          <w:t>1.1.</w:t>
        </w:r>
        <w:r w:rsidR="00495758">
          <w:rPr>
            <w:rFonts w:eastAsiaTheme="minorEastAsia"/>
            <w:noProof/>
            <w:lang w:eastAsia="fr-BE"/>
          </w:rPr>
          <w:tab/>
        </w:r>
        <w:r w:rsidR="00495758" w:rsidRPr="00AB15D6">
          <w:rPr>
            <w:rStyle w:val="Lienhypertexte"/>
            <w:noProof/>
          </w:rPr>
          <w:t>Mares pionnières (UA C2A.x)</w:t>
        </w:r>
        <w:r w:rsidR="00495758">
          <w:rPr>
            <w:noProof/>
            <w:webHidden/>
          </w:rPr>
          <w:tab/>
        </w:r>
        <w:r w:rsidR="00495758">
          <w:rPr>
            <w:noProof/>
            <w:webHidden/>
          </w:rPr>
          <w:fldChar w:fldCharType="begin"/>
        </w:r>
        <w:r w:rsidR="00495758">
          <w:rPr>
            <w:noProof/>
            <w:webHidden/>
          </w:rPr>
          <w:instrText xml:space="preserve"> PAGEREF _Toc75353502 \h </w:instrText>
        </w:r>
        <w:r w:rsidR="00495758">
          <w:rPr>
            <w:noProof/>
            <w:webHidden/>
          </w:rPr>
        </w:r>
        <w:r w:rsidR="00495758">
          <w:rPr>
            <w:noProof/>
            <w:webHidden/>
          </w:rPr>
          <w:fldChar w:fldCharType="separate"/>
        </w:r>
        <w:r w:rsidR="00495758">
          <w:rPr>
            <w:noProof/>
            <w:webHidden/>
          </w:rPr>
          <w:t>12</w:t>
        </w:r>
        <w:r w:rsidR="00495758">
          <w:rPr>
            <w:noProof/>
            <w:webHidden/>
          </w:rPr>
          <w:fldChar w:fldCharType="end"/>
        </w:r>
      </w:hyperlink>
    </w:p>
    <w:p w14:paraId="5E2EAC2B" w14:textId="1439F5A5" w:rsidR="00495758" w:rsidRDefault="00621A0F">
      <w:pPr>
        <w:pStyle w:val="TM3"/>
        <w:tabs>
          <w:tab w:val="left" w:pos="1100"/>
          <w:tab w:val="right" w:leader="dot" w:pos="9062"/>
        </w:tabs>
        <w:rPr>
          <w:rFonts w:eastAsiaTheme="minorEastAsia"/>
          <w:noProof/>
          <w:lang w:eastAsia="fr-BE"/>
        </w:rPr>
      </w:pPr>
      <w:hyperlink w:anchor="_Toc75353503" w:history="1">
        <w:r w:rsidR="00495758" w:rsidRPr="00AB15D6">
          <w:rPr>
            <w:rStyle w:val="Lienhypertexte"/>
            <w:noProof/>
          </w:rPr>
          <w:t>1.2.</w:t>
        </w:r>
        <w:r w:rsidR="00495758">
          <w:rPr>
            <w:rFonts w:eastAsiaTheme="minorEastAsia"/>
            <w:noProof/>
            <w:lang w:eastAsia="fr-BE"/>
          </w:rPr>
          <w:tab/>
        </w:r>
        <w:r w:rsidR="00495758" w:rsidRPr="00AB15D6">
          <w:rPr>
            <w:rStyle w:val="Lienhypertexte"/>
            <w:noProof/>
          </w:rPr>
          <w:t>Pelouses pionnières (UA C2B.x)</w:t>
        </w:r>
        <w:r w:rsidR="00495758">
          <w:rPr>
            <w:noProof/>
            <w:webHidden/>
          </w:rPr>
          <w:tab/>
        </w:r>
        <w:r w:rsidR="00495758">
          <w:rPr>
            <w:noProof/>
            <w:webHidden/>
          </w:rPr>
          <w:fldChar w:fldCharType="begin"/>
        </w:r>
        <w:r w:rsidR="00495758">
          <w:rPr>
            <w:noProof/>
            <w:webHidden/>
          </w:rPr>
          <w:instrText xml:space="preserve"> PAGEREF _Toc75353503 \h </w:instrText>
        </w:r>
        <w:r w:rsidR="00495758">
          <w:rPr>
            <w:noProof/>
            <w:webHidden/>
          </w:rPr>
        </w:r>
        <w:r w:rsidR="00495758">
          <w:rPr>
            <w:noProof/>
            <w:webHidden/>
          </w:rPr>
          <w:fldChar w:fldCharType="separate"/>
        </w:r>
        <w:r w:rsidR="00495758">
          <w:rPr>
            <w:noProof/>
            <w:webHidden/>
          </w:rPr>
          <w:t>15</w:t>
        </w:r>
        <w:r w:rsidR="00495758">
          <w:rPr>
            <w:noProof/>
            <w:webHidden/>
          </w:rPr>
          <w:fldChar w:fldCharType="end"/>
        </w:r>
      </w:hyperlink>
    </w:p>
    <w:p w14:paraId="3F8FD386" w14:textId="290234C5" w:rsidR="00495758" w:rsidRDefault="00621A0F">
      <w:pPr>
        <w:pStyle w:val="TM3"/>
        <w:tabs>
          <w:tab w:val="left" w:pos="1100"/>
          <w:tab w:val="right" w:leader="dot" w:pos="9062"/>
        </w:tabs>
        <w:rPr>
          <w:rFonts w:eastAsiaTheme="minorEastAsia"/>
          <w:noProof/>
          <w:lang w:eastAsia="fr-BE"/>
        </w:rPr>
      </w:pPr>
      <w:hyperlink w:anchor="_Toc75353504" w:history="1">
        <w:r w:rsidR="00495758" w:rsidRPr="00AB15D6">
          <w:rPr>
            <w:rStyle w:val="Lienhypertexte"/>
            <w:noProof/>
          </w:rPr>
          <w:t>1.3.</w:t>
        </w:r>
        <w:r w:rsidR="00495758">
          <w:rPr>
            <w:rFonts w:eastAsiaTheme="minorEastAsia"/>
            <w:noProof/>
            <w:lang w:eastAsia="fr-BE"/>
          </w:rPr>
          <w:tab/>
        </w:r>
        <w:r w:rsidR="00495758" w:rsidRPr="00AB15D6">
          <w:rPr>
            <w:rStyle w:val="Lienhypertexte"/>
            <w:noProof/>
          </w:rPr>
          <w:t>Falaises et Talus meubles (UA C2C.x)</w:t>
        </w:r>
        <w:r w:rsidR="00495758">
          <w:rPr>
            <w:noProof/>
            <w:webHidden/>
          </w:rPr>
          <w:tab/>
        </w:r>
        <w:r w:rsidR="00495758">
          <w:rPr>
            <w:noProof/>
            <w:webHidden/>
          </w:rPr>
          <w:fldChar w:fldCharType="begin"/>
        </w:r>
        <w:r w:rsidR="00495758">
          <w:rPr>
            <w:noProof/>
            <w:webHidden/>
          </w:rPr>
          <w:instrText xml:space="preserve"> PAGEREF _Toc75353504 \h </w:instrText>
        </w:r>
        <w:r w:rsidR="00495758">
          <w:rPr>
            <w:noProof/>
            <w:webHidden/>
          </w:rPr>
        </w:r>
        <w:r w:rsidR="00495758">
          <w:rPr>
            <w:noProof/>
            <w:webHidden/>
          </w:rPr>
          <w:fldChar w:fldCharType="separate"/>
        </w:r>
        <w:r w:rsidR="00495758">
          <w:rPr>
            <w:noProof/>
            <w:webHidden/>
          </w:rPr>
          <w:t>19</w:t>
        </w:r>
        <w:r w:rsidR="00495758">
          <w:rPr>
            <w:noProof/>
            <w:webHidden/>
          </w:rPr>
          <w:fldChar w:fldCharType="end"/>
        </w:r>
      </w:hyperlink>
    </w:p>
    <w:p w14:paraId="0BB296B9" w14:textId="714E7AA4" w:rsidR="00495758" w:rsidRDefault="00621A0F">
      <w:pPr>
        <w:pStyle w:val="TM3"/>
        <w:tabs>
          <w:tab w:val="left" w:pos="1100"/>
          <w:tab w:val="right" w:leader="dot" w:pos="9062"/>
        </w:tabs>
        <w:rPr>
          <w:rFonts w:eastAsiaTheme="minorEastAsia"/>
          <w:noProof/>
          <w:lang w:eastAsia="fr-BE"/>
        </w:rPr>
      </w:pPr>
      <w:hyperlink w:anchor="_Toc75353505" w:history="1">
        <w:r w:rsidR="00495758" w:rsidRPr="00AB15D6">
          <w:rPr>
            <w:rStyle w:val="Lienhypertexte"/>
            <w:noProof/>
          </w:rPr>
          <w:t>1.4.</w:t>
        </w:r>
        <w:r w:rsidR="00495758">
          <w:rPr>
            <w:rFonts w:eastAsiaTheme="minorEastAsia"/>
            <w:noProof/>
            <w:lang w:eastAsia="fr-BE"/>
          </w:rPr>
          <w:tab/>
        </w:r>
        <w:r w:rsidR="00495758" w:rsidRPr="00AB15D6">
          <w:rPr>
            <w:rStyle w:val="Lienhypertexte"/>
            <w:noProof/>
          </w:rPr>
          <w:t>Abris pour la petite faune (UA C2E.x)</w:t>
        </w:r>
        <w:r w:rsidR="00495758">
          <w:rPr>
            <w:noProof/>
            <w:webHidden/>
          </w:rPr>
          <w:tab/>
        </w:r>
        <w:r w:rsidR="00495758">
          <w:rPr>
            <w:noProof/>
            <w:webHidden/>
          </w:rPr>
          <w:fldChar w:fldCharType="begin"/>
        </w:r>
        <w:r w:rsidR="00495758">
          <w:rPr>
            <w:noProof/>
            <w:webHidden/>
          </w:rPr>
          <w:instrText xml:space="preserve"> PAGEREF _Toc75353505 \h </w:instrText>
        </w:r>
        <w:r w:rsidR="00495758">
          <w:rPr>
            <w:noProof/>
            <w:webHidden/>
          </w:rPr>
        </w:r>
        <w:r w:rsidR="00495758">
          <w:rPr>
            <w:noProof/>
            <w:webHidden/>
          </w:rPr>
          <w:fldChar w:fldCharType="separate"/>
        </w:r>
        <w:r w:rsidR="00495758">
          <w:rPr>
            <w:noProof/>
            <w:webHidden/>
          </w:rPr>
          <w:t>22</w:t>
        </w:r>
        <w:r w:rsidR="00495758">
          <w:rPr>
            <w:noProof/>
            <w:webHidden/>
          </w:rPr>
          <w:fldChar w:fldCharType="end"/>
        </w:r>
      </w:hyperlink>
    </w:p>
    <w:p w14:paraId="5D4CDEEB" w14:textId="6D2A36FA" w:rsidR="00495758" w:rsidRDefault="00621A0F">
      <w:pPr>
        <w:pStyle w:val="TM2"/>
        <w:tabs>
          <w:tab w:val="left" w:pos="660"/>
          <w:tab w:val="right" w:leader="dot" w:pos="9062"/>
        </w:tabs>
        <w:rPr>
          <w:rFonts w:eastAsiaTheme="minorEastAsia"/>
          <w:noProof/>
          <w:lang w:eastAsia="fr-BE"/>
        </w:rPr>
      </w:pPr>
      <w:hyperlink w:anchor="_Toc75353506" w:history="1">
        <w:r w:rsidR="00495758" w:rsidRPr="00AB15D6">
          <w:rPr>
            <w:rStyle w:val="Lienhypertexte"/>
            <w:noProof/>
          </w:rPr>
          <w:t>2.</w:t>
        </w:r>
        <w:r w:rsidR="00495758">
          <w:rPr>
            <w:rFonts w:eastAsiaTheme="minorEastAsia"/>
            <w:noProof/>
            <w:lang w:eastAsia="fr-BE"/>
          </w:rPr>
          <w:tab/>
        </w:r>
        <w:r w:rsidR="00495758" w:rsidRPr="00AB15D6">
          <w:rPr>
            <w:rStyle w:val="Lienhypertexte"/>
            <w:noProof/>
          </w:rPr>
          <w:t>Nature permanente</w:t>
        </w:r>
        <w:r w:rsidR="00495758">
          <w:rPr>
            <w:noProof/>
            <w:webHidden/>
          </w:rPr>
          <w:tab/>
        </w:r>
        <w:r w:rsidR="00495758">
          <w:rPr>
            <w:noProof/>
            <w:webHidden/>
          </w:rPr>
          <w:fldChar w:fldCharType="begin"/>
        </w:r>
        <w:r w:rsidR="00495758">
          <w:rPr>
            <w:noProof/>
            <w:webHidden/>
          </w:rPr>
          <w:instrText xml:space="preserve"> PAGEREF _Toc75353506 \h </w:instrText>
        </w:r>
        <w:r w:rsidR="00495758">
          <w:rPr>
            <w:noProof/>
            <w:webHidden/>
          </w:rPr>
        </w:r>
        <w:r w:rsidR="00495758">
          <w:rPr>
            <w:noProof/>
            <w:webHidden/>
          </w:rPr>
          <w:fldChar w:fldCharType="separate"/>
        </w:r>
        <w:r w:rsidR="00495758">
          <w:rPr>
            <w:noProof/>
            <w:webHidden/>
          </w:rPr>
          <w:t>25</w:t>
        </w:r>
        <w:r w:rsidR="00495758">
          <w:rPr>
            <w:noProof/>
            <w:webHidden/>
          </w:rPr>
          <w:fldChar w:fldCharType="end"/>
        </w:r>
      </w:hyperlink>
    </w:p>
    <w:p w14:paraId="6910C18C" w14:textId="70F1C3E2" w:rsidR="00495758" w:rsidRDefault="00621A0F">
      <w:pPr>
        <w:pStyle w:val="TM3"/>
        <w:tabs>
          <w:tab w:val="left" w:pos="1100"/>
          <w:tab w:val="right" w:leader="dot" w:pos="9062"/>
        </w:tabs>
        <w:rPr>
          <w:rFonts w:eastAsiaTheme="minorEastAsia"/>
          <w:noProof/>
          <w:lang w:eastAsia="fr-BE"/>
        </w:rPr>
      </w:pPr>
      <w:hyperlink w:anchor="_Toc75353507" w:history="1">
        <w:r w:rsidR="00495758" w:rsidRPr="00AB15D6">
          <w:rPr>
            <w:rStyle w:val="Lienhypertexte"/>
            <w:noProof/>
          </w:rPr>
          <w:t>2.1.</w:t>
        </w:r>
        <w:r w:rsidR="00495758">
          <w:rPr>
            <w:rFonts w:eastAsiaTheme="minorEastAsia"/>
            <w:noProof/>
            <w:lang w:eastAsia="fr-BE"/>
          </w:rPr>
          <w:tab/>
        </w:r>
        <w:r w:rsidR="00495758" w:rsidRPr="00AB15D6">
          <w:rPr>
            <w:rStyle w:val="Lienhypertexte"/>
            <w:noProof/>
          </w:rPr>
          <w:t>Mares permanentes (UA C3A.x)</w:t>
        </w:r>
        <w:r w:rsidR="00495758">
          <w:rPr>
            <w:noProof/>
            <w:webHidden/>
          </w:rPr>
          <w:tab/>
        </w:r>
        <w:r w:rsidR="00495758">
          <w:rPr>
            <w:noProof/>
            <w:webHidden/>
          </w:rPr>
          <w:fldChar w:fldCharType="begin"/>
        </w:r>
        <w:r w:rsidR="00495758">
          <w:rPr>
            <w:noProof/>
            <w:webHidden/>
          </w:rPr>
          <w:instrText xml:space="preserve"> PAGEREF _Toc75353507 \h </w:instrText>
        </w:r>
        <w:r w:rsidR="00495758">
          <w:rPr>
            <w:noProof/>
            <w:webHidden/>
          </w:rPr>
        </w:r>
        <w:r w:rsidR="00495758">
          <w:rPr>
            <w:noProof/>
            <w:webHidden/>
          </w:rPr>
          <w:fldChar w:fldCharType="separate"/>
        </w:r>
        <w:r w:rsidR="00495758">
          <w:rPr>
            <w:noProof/>
            <w:webHidden/>
          </w:rPr>
          <w:t>25</w:t>
        </w:r>
        <w:r w:rsidR="00495758">
          <w:rPr>
            <w:noProof/>
            <w:webHidden/>
          </w:rPr>
          <w:fldChar w:fldCharType="end"/>
        </w:r>
      </w:hyperlink>
    </w:p>
    <w:p w14:paraId="42DE1271" w14:textId="4AB0F535" w:rsidR="00495758" w:rsidRDefault="00621A0F">
      <w:pPr>
        <w:pStyle w:val="TM3"/>
        <w:tabs>
          <w:tab w:val="left" w:pos="1100"/>
          <w:tab w:val="right" w:leader="dot" w:pos="9062"/>
        </w:tabs>
        <w:rPr>
          <w:rFonts w:eastAsiaTheme="minorEastAsia"/>
          <w:noProof/>
          <w:lang w:eastAsia="fr-BE"/>
        </w:rPr>
      </w:pPr>
      <w:hyperlink w:anchor="_Toc75353508" w:history="1">
        <w:r w:rsidR="00495758" w:rsidRPr="00AB15D6">
          <w:rPr>
            <w:rStyle w:val="Lienhypertexte"/>
            <w:noProof/>
          </w:rPr>
          <w:t>2.2.</w:t>
        </w:r>
        <w:r w:rsidR="00495758">
          <w:rPr>
            <w:rFonts w:eastAsiaTheme="minorEastAsia"/>
            <w:noProof/>
            <w:lang w:eastAsia="fr-BE"/>
          </w:rPr>
          <w:tab/>
        </w:r>
        <w:r w:rsidR="00495758" w:rsidRPr="00AB15D6">
          <w:rPr>
            <w:rStyle w:val="Lienhypertexte"/>
            <w:noProof/>
          </w:rPr>
          <w:t>Berges en pentes douces (UA C3B.x)</w:t>
        </w:r>
        <w:r w:rsidR="00495758">
          <w:rPr>
            <w:noProof/>
            <w:webHidden/>
          </w:rPr>
          <w:tab/>
        </w:r>
        <w:r w:rsidR="00495758">
          <w:rPr>
            <w:noProof/>
            <w:webHidden/>
          </w:rPr>
          <w:fldChar w:fldCharType="begin"/>
        </w:r>
        <w:r w:rsidR="00495758">
          <w:rPr>
            <w:noProof/>
            <w:webHidden/>
          </w:rPr>
          <w:instrText xml:space="preserve"> PAGEREF _Toc75353508 \h </w:instrText>
        </w:r>
        <w:r w:rsidR="00495758">
          <w:rPr>
            <w:noProof/>
            <w:webHidden/>
          </w:rPr>
        </w:r>
        <w:r w:rsidR="00495758">
          <w:rPr>
            <w:noProof/>
            <w:webHidden/>
          </w:rPr>
          <w:fldChar w:fldCharType="separate"/>
        </w:r>
        <w:r w:rsidR="00495758">
          <w:rPr>
            <w:noProof/>
            <w:webHidden/>
          </w:rPr>
          <w:t>29</w:t>
        </w:r>
        <w:r w:rsidR="00495758">
          <w:rPr>
            <w:noProof/>
            <w:webHidden/>
          </w:rPr>
          <w:fldChar w:fldCharType="end"/>
        </w:r>
      </w:hyperlink>
    </w:p>
    <w:p w14:paraId="5C76592F" w14:textId="5CE70B3E" w:rsidR="00495758" w:rsidRDefault="00621A0F">
      <w:pPr>
        <w:pStyle w:val="TM3"/>
        <w:tabs>
          <w:tab w:val="left" w:pos="1100"/>
          <w:tab w:val="right" w:leader="dot" w:pos="9062"/>
        </w:tabs>
        <w:rPr>
          <w:rFonts w:eastAsiaTheme="minorEastAsia"/>
          <w:noProof/>
          <w:lang w:eastAsia="fr-BE"/>
        </w:rPr>
      </w:pPr>
      <w:hyperlink w:anchor="_Toc75353509" w:history="1">
        <w:r w:rsidR="00495758" w:rsidRPr="00AB15D6">
          <w:rPr>
            <w:rStyle w:val="Lienhypertexte"/>
            <w:noProof/>
          </w:rPr>
          <w:t>2.3.</w:t>
        </w:r>
        <w:r w:rsidR="00495758">
          <w:rPr>
            <w:rFonts w:eastAsiaTheme="minorEastAsia"/>
            <w:noProof/>
            <w:lang w:eastAsia="fr-BE"/>
          </w:rPr>
          <w:tab/>
        </w:r>
        <w:r w:rsidR="00495758" w:rsidRPr="00AB15D6">
          <w:rPr>
            <w:rStyle w:val="Lienhypertexte"/>
            <w:noProof/>
          </w:rPr>
          <w:t>Plateformes à oiseaux d’eau (UA C3C.x)</w:t>
        </w:r>
        <w:r w:rsidR="00495758">
          <w:rPr>
            <w:noProof/>
            <w:webHidden/>
          </w:rPr>
          <w:tab/>
        </w:r>
        <w:r w:rsidR="00495758">
          <w:rPr>
            <w:noProof/>
            <w:webHidden/>
          </w:rPr>
          <w:fldChar w:fldCharType="begin"/>
        </w:r>
        <w:r w:rsidR="00495758">
          <w:rPr>
            <w:noProof/>
            <w:webHidden/>
          </w:rPr>
          <w:instrText xml:space="preserve"> PAGEREF _Toc75353509 \h </w:instrText>
        </w:r>
        <w:r w:rsidR="00495758">
          <w:rPr>
            <w:noProof/>
            <w:webHidden/>
          </w:rPr>
        </w:r>
        <w:r w:rsidR="00495758">
          <w:rPr>
            <w:noProof/>
            <w:webHidden/>
          </w:rPr>
          <w:fldChar w:fldCharType="separate"/>
        </w:r>
        <w:r w:rsidR="00495758">
          <w:rPr>
            <w:noProof/>
            <w:webHidden/>
          </w:rPr>
          <w:t>31</w:t>
        </w:r>
        <w:r w:rsidR="00495758">
          <w:rPr>
            <w:noProof/>
            <w:webHidden/>
          </w:rPr>
          <w:fldChar w:fldCharType="end"/>
        </w:r>
      </w:hyperlink>
    </w:p>
    <w:p w14:paraId="43483BA3" w14:textId="3272FE6E" w:rsidR="00495758" w:rsidRDefault="00621A0F">
      <w:pPr>
        <w:pStyle w:val="TM3"/>
        <w:tabs>
          <w:tab w:val="left" w:pos="1100"/>
          <w:tab w:val="right" w:leader="dot" w:pos="9062"/>
        </w:tabs>
        <w:rPr>
          <w:rFonts w:eastAsiaTheme="minorEastAsia"/>
          <w:noProof/>
          <w:lang w:eastAsia="fr-BE"/>
        </w:rPr>
      </w:pPr>
      <w:hyperlink w:anchor="_Toc75353510" w:history="1">
        <w:r w:rsidR="00495758" w:rsidRPr="00AB15D6">
          <w:rPr>
            <w:rStyle w:val="Lienhypertexte"/>
            <w:noProof/>
          </w:rPr>
          <w:t>2.4.</w:t>
        </w:r>
        <w:r w:rsidR="00495758">
          <w:rPr>
            <w:rFonts w:eastAsiaTheme="minorEastAsia"/>
            <w:noProof/>
            <w:lang w:eastAsia="fr-BE"/>
          </w:rPr>
          <w:tab/>
        </w:r>
        <w:r w:rsidR="00495758" w:rsidRPr="00AB15D6">
          <w:rPr>
            <w:rStyle w:val="Lienhypertexte"/>
            <w:noProof/>
          </w:rPr>
          <w:t>Galeries à Chauves-souris (UA C3D.x)</w:t>
        </w:r>
        <w:r w:rsidR="00495758">
          <w:rPr>
            <w:noProof/>
            <w:webHidden/>
          </w:rPr>
          <w:tab/>
        </w:r>
        <w:r w:rsidR="00495758">
          <w:rPr>
            <w:noProof/>
            <w:webHidden/>
          </w:rPr>
          <w:fldChar w:fldCharType="begin"/>
        </w:r>
        <w:r w:rsidR="00495758">
          <w:rPr>
            <w:noProof/>
            <w:webHidden/>
          </w:rPr>
          <w:instrText xml:space="preserve"> PAGEREF _Toc75353510 \h </w:instrText>
        </w:r>
        <w:r w:rsidR="00495758">
          <w:rPr>
            <w:noProof/>
            <w:webHidden/>
          </w:rPr>
        </w:r>
        <w:r w:rsidR="00495758">
          <w:rPr>
            <w:noProof/>
            <w:webHidden/>
          </w:rPr>
          <w:fldChar w:fldCharType="separate"/>
        </w:r>
        <w:r w:rsidR="00495758">
          <w:rPr>
            <w:noProof/>
            <w:webHidden/>
          </w:rPr>
          <w:t>34</w:t>
        </w:r>
        <w:r w:rsidR="00495758">
          <w:rPr>
            <w:noProof/>
            <w:webHidden/>
          </w:rPr>
          <w:fldChar w:fldCharType="end"/>
        </w:r>
      </w:hyperlink>
    </w:p>
    <w:p w14:paraId="4524B4B5" w14:textId="6827B3D5" w:rsidR="00495758" w:rsidRDefault="00621A0F">
      <w:pPr>
        <w:pStyle w:val="TM3"/>
        <w:tabs>
          <w:tab w:val="left" w:pos="1100"/>
          <w:tab w:val="right" w:leader="dot" w:pos="9062"/>
        </w:tabs>
        <w:rPr>
          <w:rFonts w:eastAsiaTheme="minorEastAsia"/>
          <w:noProof/>
          <w:lang w:eastAsia="fr-BE"/>
        </w:rPr>
      </w:pPr>
      <w:hyperlink w:anchor="_Toc75353511" w:history="1">
        <w:r w:rsidR="00495758" w:rsidRPr="00AB15D6">
          <w:rPr>
            <w:rStyle w:val="Lienhypertexte"/>
            <w:noProof/>
          </w:rPr>
          <w:t>2.5.</w:t>
        </w:r>
        <w:r w:rsidR="00495758">
          <w:rPr>
            <w:rFonts w:eastAsiaTheme="minorEastAsia"/>
            <w:noProof/>
            <w:lang w:eastAsia="fr-BE"/>
          </w:rPr>
          <w:tab/>
        </w:r>
        <w:r w:rsidR="00495758" w:rsidRPr="00AB15D6">
          <w:rPr>
            <w:rStyle w:val="Lienhypertexte"/>
            <w:noProof/>
          </w:rPr>
          <w:t>Prairies de Fauche (UA C3E.x) et Pelouses pâturées (UA C3F.x)</w:t>
        </w:r>
        <w:r w:rsidR="00495758">
          <w:rPr>
            <w:noProof/>
            <w:webHidden/>
          </w:rPr>
          <w:tab/>
        </w:r>
        <w:r w:rsidR="00495758">
          <w:rPr>
            <w:noProof/>
            <w:webHidden/>
          </w:rPr>
          <w:fldChar w:fldCharType="begin"/>
        </w:r>
        <w:r w:rsidR="00495758">
          <w:rPr>
            <w:noProof/>
            <w:webHidden/>
          </w:rPr>
          <w:instrText xml:space="preserve"> PAGEREF _Toc75353511 \h </w:instrText>
        </w:r>
        <w:r w:rsidR="00495758">
          <w:rPr>
            <w:noProof/>
            <w:webHidden/>
          </w:rPr>
        </w:r>
        <w:r w:rsidR="00495758">
          <w:rPr>
            <w:noProof/>
            <w:webHidden/>
          </w:rPr>
          <w:fldChar w:fldCharType="separate"/>
        </w:r>
        <w:r w:rsidR="00495758">
          <w:rPr>
            <w:noProof/>
            <w:webHidden/>
          </w:rPr>
          <w:t>36</w:t>
        </w:r>
        <w:r w:rsidR="00495758">
          <w:rPr>
            <w:noProof/>
            <w:webHidden/>
          </w:rPr>
          <w:fldChar w:fldCharType="end"/>
        </w:r>
      </w:hyperlink>
    </w:p>
    <w:p w14:paraId="2C354B16" w14:textId="64FF34AA" w:rsidR="00495758" w:rsidRDefault="00621A0F">
      <w:pPr>
        <w:pStyle w:val="TM3"/>
        <w:tabs>
          <w:tab w:val="left" w:pos="1100"/>
          <w:tab w:val="right" w:leader="dot" w:pos="9062"/>
        </w:tabs>
        <w:rPr>
          <w:rFonts w:eastAsiaTheme="minorEastAsia"/>
          <w:noProof/>
          <w:lang w:eastAsia="fr-BE"/>
        </w:rPr>
      </w:pPr>
      <w:hyperlink w:anchor="_Toc75353512" w:history="1">
        <w:r w:rsidR="00495758" w:rsidRPr="00AB15D6">
          <w:rPr>
            <w:rStyle w:val="Lienhypertexte"/>
            <w:noProof/>
          </w:rPr>
          <w:t>2.6.</w:t>
        </w:r>
        <w:r w:rsidR="00495758">
          <w:rPr>
            <w:rFonts w:eastAsiaTheme="minorEastAsia"/>
            <w:noProof/>
            <w:lang w:eastAsia="fr-BE"/>
          </w:rPr>
          <w:tab/>
        </w:r>
        <w:r w:rsidR="00495758" w:rsidRPr="00AB15D6">
          <w:rPr>
            <w:rStyle w:val="Lienhypertexte"/>
            <w:noProof/>
          </w:rPr>
          <w:t>Pierriers (UA C3H.x)</w:t>
        </w:r>
        <w:r w:rsidR="00495758">
          <w:rPr>
            <w:noProof/>
            <w:webHidden/>
          </w:rPr>
          <w:tab/>
        </w:r>
        <w:r w:rsidR="00495758">
          <w:rPr>
            <w:noProof/>
            <w:webHidden/>
          </w:rPr>
          <w:fldChar w:fldCharType="begin"/>
        </w:r>
        <w:r w:rsidR="00495758">
          <w:rPr>
            <w:noProof/>
            <w:webHidden/>
          </w:rPr>
          <w:instrText xml:space="preserve"> PAGEREF _Toc75353512 \h </w:instrText>
        </w:r>
        <w:r w:rsidR="00495758">
          <w:rPr>
            <w:noProof/>
            <w:webHidden/>
          </w:rPr>
        </w:r>
        <w:r w:rsidR="00495758">
          <w:rPr>
            <w:noProof/>
            <w:webHidden/>
          </w:rPr>
          <w:fldChar w:fldCharType="separate"/>
        </w:r>
        <w:r w:rsidR="00495758">
          <w:rPr>
            <w:noProof/>
            <w:webHidden/>
          </w:rPr>
          <w:t>42</w:t>
        </w:r>
        <w:r w:rsidR="00495758">
          <w:rPr>
            <w:noProof/>
            <w:webHidden/>
          </w:rPr>
          <w:fldChar w:fldCharType="end"/>
        </w:r>
      </w:hyperlink>
    </w:p>
    <w:p w14:paraId="69DB8900" w14:textId="138E61D6" w:rsidR="00E83F06" w:rsidRPr="00306CEF" w:rsidRDefault="00E83F06" w:rsidP="00E83F06">
      <w:pPr>
        <w:pStyle w:val="TM2"/>
        <w:tabs>
          <w:tab w:val="left" w:pos="660"/>
          <w:tab w:val="right" w:leader="dot" w:pos="9062"/>
        </w:tabs>
        <w:rPr>
          <w:rFonts w:eastAsiaTheme="minorEastAsia" w:cstheme="minorHAnsi"/>
          <w:b/>
          <w:smallCaps/>
          <w:sz w:val="32"/>
          <w:lang w:val="en-US"/>
        </w:rPr>
      </w:pPr>
      <w:r>
        <w:fldChar w:fldCharType="end"/>
      </w:r>
      <w:r w:rsidRPr="00306CEF">
        <w:rPr>
          <w:lang w:val="en-US"/>
        </w:rPr>
        <w:br w:type="page"/>
      </w:r>
    </w:p>
    <w:p w14:paraId="411E2B5F" w14:textId="77777777" w:rsidR="00ED71D7" w:rsidRDefault="00ED71D7" w:rsidP="00ED71D7">
      <w:pPr>
        <w:pStyle w:val="Titre1OK"/>
        <w:numPr>
          <w:ilvl w:val="0"/>
          <w:numId w:val="6"/>
        </w:numPr>
      </w:pPr>
      <w:bookmarkStart w:id="2" w:name="_Toc31797895"/>
      <w:bookmarkStart w:id="3" w:name="_Toc69137290"/>
      <w:bookmarkStart w:id="4" w:name="_Toc75353485"/>
      <w:bookmarkStart w:id="5" w:name="_Toc69137301"/>
      <w:r>
        <w:lastRenderedPageBreak/>
        <w:t>Introduction générale</w:t>
      </w:r>
      <w:bookmarkEnd w:id="2"/>
      <w:bookmarkEnd w:id="3"/>
      <w:bookmarkEnd w:id="4"/>
    </w:p>
    <w:p w14:paraId="3D72B354" w14:textId="77777777" w:rsidR="00ED71D7" w:rsidRDefault="00ED71D7" w:rsidP="00ED71D7">
      <w:pPr>
        <w:pStyle w:val="Corp"/>
      </w:pPr>
      <w:r>
        <w:t>Le projet LIFE IN QUARRIES [LIFE14 NAT/BE/000364] a pour objectif de développer et pérenniser le potentiel d’accueil de la biodiversité dans les sites d’extraction en Wallonie. Il vise notamment le développement d’espèces-cibles protégées et rares en Wallonie qui peuvent profiter des habitats générés par l’activité extractive. Les espèces-cibles concernent autant les milieux pionniers, caractéristiques de la phase active de la carrière, que les milieux permanents issus des activités ou créés en post-exploitation (plans d’eau, pelouses et prairies, zones de pierriers, …).</w:t>
      </w:r>
    </w:p>
    <w:p w14:paraId="745672DB" w14:textId="77777777" w:rsidR="00ED71D7" w:rsidRDefault="00ED71D7" w:rsidP="00ED71D7">
      <w:pPr>
        <w:pStyle w:val="Corp"/>
      </w:pPr>
      <w:r>
        <w:t>Pendant la durée du projet, l‘intégration de mesures de gestion de la biodiversité au sein des activités d’extraction est passée par la mise au point de nouvelles approches, la sensibilisation à la biodiversité des carrières et la formation du personnel. La création d’habitats et la mise en œuvre de mesures de gestion s’inscrivent dans une démarche complémentaire aux contraintes de réaménagement des permis.</w:t>
      </w:r>
    </w:p>
    <w:p w14:paraId="3381377E" w14:textId="77777777" w:rsidR="00ED71D7" w:rsidRDefault="00ED71D7" w:rsidP="00ED71D7">
      <w:pPr>
        <w:pStyle w:val="Corp"/>
      </w:pPr>
      <w:r>
        <w:t>L‘intégration de la gestion de la biodiversité durant la phase d’exploitation d’une carrière passe par la mise au point de nouvelles approches de développement de la biodiversité et de gestion administrative et légale, dont :</w:t>
      </w:r>
    </w:p>
    <w:p w14:paraId="7F3AA108" w14:textId="77777777" w:rsidR="00ED71D7" w:rsidRDefault="00ED71D7" w:rsidP="00ED71D7">
      <w:pPr>
        <w:pBdr>
          <w:top w:val="single" w:sz="4" w:space="1" w:color="auto"/>
          <w:left w:val="single" w:sz="4" w:space="4" w:color="auto"/>
          <w:bottom w:val="single" w:sz="4" w:space="1" w:color="auto"/>
          <w:right w:val="single" w:sz="4" w:space="4" w:color="auto"/>
        </w:pBdr>
        <w:ind w:left="284" w:right="425"/>
        <w:jc w:val="both"/>
        <w:rPr>
          <w:i/>
          <w:iCs/>
        </w:rPr>
      </w:pPr>
      <w:r>
        <w:rPr>
          <w:i/>
          <w:iCs/>
        </w:rPr>
        <w:t xml:space="preserve">Le </w:t>
      </w:r>
      <w:r>
        <w:rPr>
          <w:b/>
          <w:i/>
          <w:iCs/>
        </w:rPr>
        <w:t>concept de gestion dynamique de la biodiversité</w:t>
      </w:r>
      <w:r>
        <w:rPr>
          <w:i/>
          <w:iCs/>
        </w:rPr>
        <w:t xml:space="preserve"> associe une gestion intégrée de l’exploitation d’une carrière en activité à des mesures de préservation, de gestion et de restauration dynamiques d’espèces et d’habitats. Ce principe permet d’intégrer les populations d’espèces présentes dans la carrière dans un réseau d’habitats assurant une disponibilité constante de milieux propices à leur développement.</w:t>
      </w:r>
    </w:p>
    <w:p w14:paraId="07409BF5" w14:textId="77777777" w:rsidR="00ED71D7" w:rsidRDefault="00ED71D7" w:rsidP="00ED71D7">
      <w:pPr>
        <w:pStyle w:val="Titre2OK"/>
        <w:numPr>
          <w:ilvl w:val="1"/>
          <w:numId w:val="6"/>
        </w:numPr>
        <w:ind w:left="710"/>
      </w:pPr>
      <w:bookmarkStart w:id="6" w:name="_Toc11835121"/>
      <w:bookmarkStart w:id="7" w:name="_Toc19015974"/>
      <w:bookmarkStart w:id="8" w:name="_Toc24039403"/>
      <w:bookmarkStart w:id="9" w:name="_Toc31797896"/>
      <w:bookmarkStart w:id="10" w:name="_Toc69137291"/>
      <w:bookmarkStart w:id="11" w:name="_Toc75353486"/>
      <w:r>
        <w:t>Contexte</w:t>
      </w:r>
      <w:bookmarkEnd w:id="6"/>
      <w:bookmarkEnd w:id="7"/>
      <w:bookmarkEnd w:id="8"/>
      <w:bookmarkEnd w:id="9"/>
      <w:bookmarkEnd w:id="10"/>
      <w:bookmarkEnd w:id="11"/>
    </w:p>
    <w:p w14:paraId="54ABB6C8" w14:textId="77777777" w:rsidR="00ED71D7" w:rsidRDefault="00ED71D7" w:rsidP="00ED71D7">
      <w:pPr>
        <w:pStyle w:val="Corp"/>
      </w:pPr>
      <w:r>
        <w:t>Le plan de gestion résulte d’un processus d’échange participatif entre l’exploitant et les acteurs de la conservation de la nature, implémenté dans le cadre du projet LIFE IN QUARRIES. Ce plan, spécifique au site carrier, a été élaboré en trois étapes successives (figure ci</w:t>
      </w:r>
      <w:r>
        <w:noBreakHyphen/>
        <w:t>dessous) :</w:t>
      </w:r>
    </w:p>
    <w:p w14:paraId="5A8FFA03" w14:textId="1AA41D31" w:rsidR="00ED71D7" w:rsidRDefault="00ED71D7" w:rsidP="00ED71D7">
      <w:pPr>
        <w:pStyle w:val="Points"/>
        <w:numPr>
          <w:ilvl w:val="0"/>
          <w:numId w:val="35"/>
        </w:numPr>
      </w:pPr>
      <w:r>
        <w:rPr>
          <w:b/>
          <w:bCs/>
          <w:u w:val="single"/>
        </w:rPr>
        <w:t>Inventaires biologiques LIFE</w:t>
      </w:r>
      <w:r>
        <w:rPr>
          <w:u w:val="single"/>
        </w:rPr>
        <w:t> :</w:t>
      </w:r>
      <w:r>
        <w:t xml:space="preserve"> le premier stade de la démarche a été de définir l’état de référence biologique avant toute action du projet (</w:t>
      </w:r>
      <w:r w:rsidRPr="00ED71D7">
        <w:rPr>
          <w:highlight w:val="yellow"/>
        </w:rPr>
        <w:t>en 201</w:t>
      </w:r>
      <w:r w:rsidR="00AD3286">
        <w:t>9</w:t>
      </w:r>
      <w:r>
        <w:t>). Celle-ci a consisté en une cartographie des habitats et en un bilan biologique détaillé réalisé sur base d’un inventaire ciblant 5 groupes biologiques (Flore, Oiseaux, Amphibiens, Reptiles, Libellules). Il a été complété par l’intégration de données biologiques préexistantes. L’objectif de cet état de référence était de :</w:t>
      </w:r>
    </w:p>
    <w:p w14:paraId="60771962" w14:textId="77777777" w:rsidR="00ED71D7" w:rsidRDefault="00ED71D7" w:rsidP="00ED71D7">
      <w:pPr>
        <w:pStyle w:val="Points2"/>
        <w:numPr>
          <w:ilvl w:val="1"/>
          <w:numId w:val="36"/>
        </w:numPr>
        <w:ind w:left="1094" w:hanging="357"/>
      </w:pPr>
      <w:r>
        <w:t>Définir les enjeux biologiques du site sur base des habitats et espèces à valeur patrimoniale identifiés ;</w:t>
      </w:r>
    </w:p>
    <w:p w14:paraId="5415ABB4" w14:textId="77777777" w:rsidR="00ED71D7" w:rsidRDefault="00ED71D7" w:rsidP="00ED71D7">
      <w:pPr>
        <w:pStyle w:val="Points2"/>
        <w:numPr>
          <w:ilvl w:val="1"/>
          <w:numId w:val="36"/>
        </w:numPr>
        <w:ind w:left="1094" w:hanging="357"/>
      </w:pPr>
      <w:r>
        <w:t>Permettre une évaluation future de l’impact des actions implémentées sur le site.</w:t>
      </w:r>
    </w:p>
    <w:p w14:paraId="5E68EFD5" w14:textId="77777777" w:rsidR="00ED71D7" w:rsidRDefault="00ED71D7" w:rsidP="00ED71D7">
      <w:pPr>
        <w:pStyle w:val="Points"/>
        <w:numPr>
          <w:ilvl w:val="0"/>
          <w:numId w:val="35"/>
        </w:numPr>
        <w:rPr>
          <w:b/>
          <w:u w:val="single"/>
        </w:rPr>
      </w:pPr>
      <w:r>
        <w:rPr>
          <w:b/>
          <w:u w:val="single"/>
        </w:rPr>
        <w:t>Plan d’action LIFE :</w:t>
      </w:r>
      <w:r>
        <w:rPr>
          <w:b/>
        </w:rPr>
        <w:t xml:space="preserve"> </w:t>
      </w:r>
      <w:r>
        <w:t>Sur base des enjeux biologiques identifiés, un plan d’action pluriannuel a été élaboré, en concertation avec l’exploitant, afin de développer le potentiel d’accueil des espèces-cibles grâce à la restauration d’habitats. Ce plan d’action a été implémenté par l’exploitant et l’équipe durant le projet LIFE IN QUARRIES.</w:t>
      </w:r>
    </w:p>
    <w:p w14:paraId="7AC5973E" w14:textId="77777777" w:rsidR="00ED71D7" w:rsidRDefault="00ED71D7" w:rsidP="00ED71D7">
      <w:pPr>
        <w:pStyle w:val="Points"/>
        <w:numPr>
          <w:ilvl w:val="0"/>
          <w:numId w:val="0"/>
        </w:numPr>
        <w:ind w:left="720"/>
        <w:rPr>
          <w:b/>
          <w:u w:val="single"/>
        </w:rPr>
      </w:pPr>
    </w:p>
    <w:p w14:paraId="09480FB3" w14:textId="77777777" w:rsidR="00ED71D7" w:rsidRDefault="00ED71D7" w:rsidP="00ED71D7">
      <w:pPr>
        <w:pStyle w:val="Points"/>
        <w:numPr>
          <w:ilvl w:val="0"/>
          <w:numId w:val="35"/>
        </w:numPr>
      </w:pPr>
      <w:r>
        <w:rPr>
          <w:b/>
          <w:u w:val="single"/>
        </w:rPr>
        <w:t>Plan de gestion Post-LIFE :</w:t>
      </w:r>
      <w:r>
        <w:t xml:space="preserve"> Afin d’assurer la continuité des actions menées, le plan de gestion reprend les habitats effectivement créés et fonctionnels qui devront être maintenus sur une durée minimale de 15 ans selon des méthodes de gestion adéquates.</w:t>
      </w:r>
    </w:p>
    <w:p w14:paraId="2C8F0857" w14:textId="606A2A30" w:rsidR="00ED71D7" w:rsidRDefault="00ED71D7" w:rsidP="00ED71D7">
      <w:pPr>
        <w:pStyle w:val="Lgende"/>
      </w:pPr>
      <w:r>
        <w:rPr>
          <w:noProof/>
          <w:lang w:eastAsia="fr-BE"/>
        </w:rPr>
        <w:lastRenderedPageBreak/>
        <w:drawing>
          <wp:inline distT="0" distB="0" distL="0" distR="0" wp14:anchorId="65EC9BB4" wp14:editId="0CB03EE9">
            <wp:extent cx="5753100" cy="24003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p w14:paraId="063FC1EF" w14:textId="77777777" w:rsidR="00ED71D7" w:rsidRDefault="00ED71D7" w:rsidP="00ED71D7">
      <w:pPr>
        <w:pStyle w:val="Titre2OK"/>
        <w:numPr>
          <w:ilvl w:val="1"/>
          <w:numId w:val="6"/>
        </w:numPr>
        <w:ind w:left="710"/>
      </w:pPr>
      <w:bookmarkStart w:id="12" w:name="_Toc9804159"/>
      <w:bookmarkStart w:id="13" w:name="_Toc9804160"/>
      <w:bookmarkStart w:id="14" w:name="_Toc11835122"/>
      <w:bookmarkStart w:id="15" w:name="_Toc19015975"/>
      <w:bookmarkStart w:id="16" w:name="_Toc24039404"/>
      <w:bookmarkStart w:id="17" w:name="_Toc31797897"/>
      <w:bookmarkStart w:id="18" w:name="_Toc69137292"/>
      <w:bookmarkStart w:id="19" w:name="_Toc75353487"/>
      <w:bookmarkEnd w:id="12"/>
      <w:r>
        <w:t>Modalités du plan de gestion</w:t>
      </w:r>
      <w:bookmarkEnd w:id="13"/>
      <w:bookmarkEnd w:id="14"/>
      <w:bookmarkEnd w:id="15"/>
      <w:bookmarkEnd w:id="16"/>
      <w:bookmarkEnd w:id="17"/>
      <w:bookmarkEnd w:id="18"/>
      <w:bookmarkEnd w:id="19"/>
    </w:p>
    <w:p w14:paraId="56FF9682" w14:textId="77777777" w:rsidR="00ED71D7" w:rsidRDefault="00ED71D7" w:rsidP="00ED71D7">
      <w:pPr>
        <w:pStyle w:val="Corp"/>
      </w:pPr>
      <w:r>
        <w:t xml:space="preserve">En pratique, ce potentiel de co-développement de la biodiversité et de l’activité industrielle est assuré par le respect d’un </w:t>
      </w:r>
      <w:r>
        <w:rPr>
          <w:b/>
          <w:bCs/>
        </w:rPr>
        <w:t>plan de gestion</w:t>
      </w:r>
      <w:r>
        <w:t xml:space="preserve"> </w:t>
      </w:r>
      <w:r>
        <w:rPr>
          <w:b/>
          <w:bCs/>
        </w:rPr>
        <w:t xml:space="preserve">pour une durée de 15 années </w:t>
      </w:r>
      <w:r>
        <w:t>par l’exploitant grâce aux compétences acquises dans le cadre du projet LIFE IN QUARRIES.</w:t>
      </w:r>
    </w:p>
    <w:p w14:paraId="263DEB45" w14:textId="77777777" w:rsidR="00ED71D7" w:rsidRDefault="00ED71D7" w:rsidP="00ED71D7">
      <w:pPr>
        <w:pStyle w:val="Corp"/>
      </w:pPr>
      <w:r>
        <w:t xml:space="preserve">Les modalités générales de gestion pour chaque élément/action, </w:t>
      </w:r>
      <w:r>
        <w:rPr>
          <w:b/>
          <w:i/>
          <w:u w:val="single"/>
        </w:rPr>
        <w:t>devant permettre de maintenir l’attractivité des actions mises en place pour les objectifs spécifiques sur le long terme,</w:t>
      </w:r>
      <w:r>
        <w:t xml:space="preserve"> sont reprises dans le présent plan de gestion sous forme de Critères de validités, de Recommandations et d’extraits des Fiches techniques.</w:t>
      </w:r>
    </w:p>
    <w:p w14:paraId="30777B14" w14:textId="77777777" w:rsidR="00ED71D7" w:rsidRDefault="00ED71D7" w:rsidP="00ED71D7">
      <w:pPr>
        <w:pStyle w:val="Corp"/>
      </w:pPr>
      <w:r>
        <w:t>Le plan de gestion biodiversité comprend deux volets d’actions en fonction des enjeux biologiques du site:</w:t>
      </w:r>
    </w:p>
    <w:p w14:paraId="72B96CE7" w14:textId="77777777" w:rsidR="00ED71D7" w:rsidRDefault="00ED71D7" w:rsidP="00ED71D7">
      <w:pPr>
        <w:pStyle w:val="Titre3OK"/>
        <w:numPr>
          <w:ilvl w:val="2"/>
          <w:numId w:val="6"/>
        </w:numPr>
      </w:pPr>
      <w:bookmarkStart w:id="20" w:name="_Toc11835123"/>
      <w:bookmarkStart w:id="21" w:name="_Toc19015976"/>
      <w:bookmarkStart w:id="22" w:name="_Toc24039405"/>
      <w:bookmarkStart w:id="23" w:name="_Toc31797898"/>
      <w:bookmarkStart w:id="24" w:name="_Toc69137293"/>
      <w:bookmarkStart w:id="25" w:name="_Toc75353488"/>
      <w:r>
        <w:t xml:space="preserve">Gestion de la nature </w:t>
      </w:r>
      <w:bookmarkEnd w:id="20"/>
      <w:bookmarkEnd w:id="21"/>
      <w:bookmarkEnd w:id="22"/>
      <w:r>
        <w:t>temporaire</w:t>
      </w:r>
      <w:bookmarkEnd w:id="23"/>
      <w:bookmarkEnd w:id="24"/>
      <w:bookmarkEnd w:id="25"/>
    </w:p>
    <w:p w14:paraId="4E93D46D" w14:textId="77777777" w:rsidR="00ED71D7" w:rsidRDefault="00ED71D7" w:rsidP="00ED71D7">
      <w:pPr>
        <w:pStyle w:val="Corp"/>
      </w:pPr>
      <w:r>
        <w:t>Par son activité journalière, l’activité d’extraction génère des perturbations favorables au rajeunissement des milieux et à l’expression de dynamiques écologiques, participant ainsi à la création d’une grande diversité d’habitats propices au développement d’espèces pionnières. Les habitats créés seront gérés de manière dynamique en phase avec l’exploitation de la carrière sur base des méthodes de gestion en assurant une disponibilité minimale et suffisante pour assurer la survie et le développement des objectifs spécifiques du présent plan de gestion.</w:t>
      </w:r>
    </w:p>
    <w:p w14:paraId="184932D7" w14:textId="77777777" w:rsidR="00ED71D7" w:rsidRDefault="00ED71D7" w:rsidP="00ED71D7">
      <w:pPr>
        <w:pStyle w:val="Corp"/>
      </w:pPr>
      <w:r>
        <w:t>De nouvelles actions remplacent donc celles impactées par l’exploitation de la carrière avec une destruction uniquement en période automnale/hivernale des actions engagées permettant de limiter l’impact sur la faune et la flore.</w:t>
      </w:r>
    </w:p>
    <w:p w14:paraId="4B302265" w14:textId="77777777" w:rsidR="00ED71D7" w:rsidRDefault="00ED71D7" w:rsidP="00ED71D7">
      <w:pPr>
        <w:pStyle w:val="Titre3OK"/>
        <w:numPr>
          <w:ilvl w:val="2"/>
          <w:numId w:val="6"/>
        </w:numPr>
      </w:pPr>
      <w:bookmarkStart w:id="26" w:name="_Toc11835124"/>
      <w:bookmarkStart w:id="27" w:name="_Toc19015977"/>
      <w:bookmarkStart w:id="28" w:name="_Toc24039406"/>
      <w:bookmarkStart w:id="29" w:name="_Toc31797899"/>
      <w:bookmarkStart w:id="30" w:name="_Toc69137294"/>
      <w:bookmarkStart w:id="31" w:name="_Toc75353489"/>
      <w:r>
        <w:t>Gestion de la nature permanente</w:t>
      </w:r>
      <w:bookmarkEnd w:id="26"/>
      <w:bookmarkEnd w:id="27"/>
      <w:bookmarkEnd w:id="28"/>
      <w:bookmarkEnd w:id="29"/>
      <w:bookmarkEnd w:id="30"/>
      <w:bookmarkEnd w:id="31"/>
    </w:p>
    <w:p w14:paraId="10A450B0" w14:textId="77777777" w:rsidR="00ED71D7" w:rsidRDefault="00ED71D7" w:rsidP="00ED71D7">
      <w:pPr>
        <w:pStyle w:val="Corp"/>
      </w:pPr>
      <w:r>
        <w:t>Les zones délaissées par l’exploitation (remblais…) présentent un large potentiel d’aménagement permettant la création et restauration d’habitats stables à haute valeur patrimoniale. Ces habitats permanents favorisent la recolonisation potentielle et le développement d’une flore et d’une faune spécifiques. Caractérisés par une plus grande stabilité, ces habitats visent au maintien à long terme de populations viables des objectifs spécifiques du présent plan de gestion dans des zones en dehors des activités d’exploitation. Si nécessaire, une gestion dynamique adaptée pourra être mise en œuvre en maintenant la disponibilité des habitats moyennant des méthodes et une anticipation spécifiques encadrés par un organisme spécialisé.</w:t>
      </w:r>
    </w:p>
    <w:p w14:paraId="0AB83B2B" w14:textId="77777777" w:rsidR="00ED71D7" w:rsidRDefault="00ED71D7" w:rsidP="00ED71D7">
      <w:pPr>
        <w:pStyle w:val="Titre2OK"/>
        <w:numPr>
          <w:ilvl w:val="1"/>
          <w:numId w:val="6"/>
        </w:numPr>
        <w:ind w:left="710"/>
      </w:pPr>
      <w:r>
        <w:br w:type="column"/>
      </w:r>
      <w:bookmarkStart w:id="32" w:name="_Toc31797900"/>
      <w:bookmarkStart w:id="33" w:name="_Toc69137295"/>
      <w:bookmarkStart w:id="34" w:name="_Toc11835125"/>
      <w:bookmarkStart w:id="35" w:name="_Toc19015978"/>
      <w:bookmarkStart w:id="36" w:name="_Toc24039407"/>
      <w:bookmarkStart w:id="37" w:name="_Toc75353490"/>
      <w:r>
        <w:lastRenderedPageBreak/>
        <w:t>Suivi du plan de gestion</w:t>
      </w:r>
      <w:bookmarkEnd w:id="32"/>
      <w:bookmarkEnd w:id="33"/>
      <w:bookmarkEnd w:id="34"/>
      <w:bookmarkEnd w:id="35"/>
      <w:bookmarkEnd w:id="36"/>
      <w:bookmarkEnd w:id="37"/>
    </w:p>
    <w:p w14:paraId="58C2A22F" w14:textId="77777777" w:rsidR="00ED71D7" w:rsidRDefault="00ED71D7" w:rsidP="00ED71D7">
      <w:pPr>
        <w:pStyle w:val="Corp"/>
      </w:pPr>
      <w:r>
        <w:t>Afin d’assurer un suivi régulier, deux phases de suivi sont envisagées avec un rapportage vers les autorités compétentes.</w:t>
      </w:r>
    </w:p>
    <w:p w14:paraId="3DD4BC71" w14:textId="77777777" w:rsidR="00ED71D7" w:rsidRDefault="00ED71D7" w:rsidP="00ED71D7">
      <w:pPr>
        <w:pStyle w:val="Titre3OK"/>
        <w:numPr>
          <w:ilvl w:val="2"/>
          <w:numId w:val="6"/>
        </w:numPr>
      </w:pPr>
      <w:bookmarkStart w:id="38" w:name="_Toc11835126"/>
      <w:bookmarkStart w:id="39" w:name="_Toc19015979"/>
      <w:bookmarkStart w:id="40" w:name="_Toc24039408"/>
      <w:bookmarkStart w:id="41" w:name="_Toc31797901"/>
      <w:bookmarkStart w:id="42" w:name="_Toc69137296"/>
      <w:bookmarkStart w:id="43" w:name="_Toc75353491"/>
      <w:r>
        <w:t xml:space="preserve">Suivi annuel </w:t>
      </w:r>
      <w:bookmarkEnd w:id="38"/>
      <w:bookmarkEnd w:id="39"/>
      <w:bookmarkEnd w:id="40"/>
      <w:r>
        <w:t>par le carrier</w:t>
      </w:r>
      <w:bookmarkEnd w:id="41"/>
      <w:bookmarkEnd w:id="42"/>
      <w:bookmarkEnd w:id="43"/>
    </w:p>
    <w:p w14:paraId="254E0CF3" w14:textId="77777777" w:rsidR="00ED71D7" w:rsidRDefault="00ED71D7" w:rsidP="00ED71D7">
      <w:pPr>
        <w:pStyle w:val="Corp"/>
      </w:pPr>
      <w:r>
        <w:t xml:space="preserve">L’exploitant assurera un suivi annuel sur base d’indicateurs simples permettant d’évaluer la structure et la fonctionnalité des habitats créés. </w:t>
      </w:r>
      <w:r>
        <w:rPr>
          <w:b/>
          <w:i/>
          <w:u w:val="single"/>
        </w:rPr>
        <w:t>Pour chaque type d’action, les méthodes de suivi biologique devant permettre d’évaluer des indicateurs spécifiques à l’action sont détaillées dans les Unités d’Action (UA).</w:t>
      </w:r>
    </w:p>
    <w:p w14:paraId="3E538E35" w14:textId="77777777" w:rsidR="00ED71D7" w:rsidRDefault="00ED71D7" w:rsidP="00ED71D7">
      <w:pPr>
        <w:pStyle w:val="Corp"/>
      </w:pPr>
      <w:r>
        <w:t xml:space="preserve">Afin d’assurer une application régulière, ce programme de suivi est intégré dans un module de suivi interactif et cartographique en ligne : la plateforme </w:t>
      </w:r>
      <w:r>
        <w:rPr>
          <w:b/>
          <w:u w:val="single"/>
        </w:rPr>
        <w:t>AMBREs.</w:t>
      </w:r>
    </w:p>
    <w:p w14:paraId="26836F7B" w14:textId="77777777" w:rsidR="00ED71D7" w:rsidRDefault="00ED71D7" w:rsidP="00ED71D7">
      <w:pPr>
        <w:pStyle w:val="Titre3OK"/>
        <w:numPr>
          <w:ilvl w:val="2"/>
          <w:numId w:val="6"/>
        </w:numPr>
      </w:pPr>
      <w:bookmarkStart w:id="44" w:name="_Toc11835127"/>
      <w:bookmarkStart w:id="45" w:name="_Toc19015980"/>
      <w:bookmarkStart w:id="46" w:name="_Toc24039409"/>
      <w:bookmarkStart w:id="47" w:name="_Toc31797902"/>
      <w:bookmarkStart w:id="48" w:name="_Toc69137297"/>
      <w:bookmarkStart w:id="49" w:name="_Toc75353492"/>
      <w:r>
        <w:t>Suivi quinquennal par expert</w:t>
      </w:r>
      <w:bookmarkEnd w:id="44"/>
      <w:bookmarkEnd w:id="45"/>
      <w:bookmarkEnd w:id="46"/>
      <w:bookmarkEnd w:id="47"/>
      <w:bookmarkEnd w:id="48"/>
      <w:bookmarkEnd w:id="49"/>
    </w:p>
    <w:p w14:paraId="1B588E90" w14:textId="77777777" w:rsidR="00ED71D7" w:rsidRDefault="00ED71D7" w:rsidP="00ED71D7">
      <w:pPr>
        <w:pStyle w:val="Corp"/>
      </w:pPr>
      <w:r>
        <w:t>Sur base quinquennale, un inventaire biologique complet sera réalisé, par un organisme spécialisé, afin d’évaluer la réponse biologique et la pertinence des méthodes de gestion implémentées.</w:t>
      </w:r>
    </w:p>
    <w:p w14:paraId="2F61EBBA" w14:textId="77777777" w:rsidR="00ED71D7" w:rsidRDefault="00ED71D7" w:rsidP="00ED71D7">
      <w:pPr>
        <w:pStyle w:val="Corp"/>
      </w:pPr>
      <w:r>
        <w:t>Cette révision permettra d’évaluer l’adéquation du plan de gestion sur base des éléments suivants :</w:t>
      </w:r>
    </w:p>
    <w:p w14:paraId="5A9D0800" w14:textId="77777777" w:rsidR="00ED71D7" w:rsidRDefault="00ED71D7" w:rsidP="00ED71D7">
      <w:pPr>
        <w:pStyle w:val="Points"/>
        <w:numPr>
          <w:ilvl w:val="0"/>
          <w:numId w:val="33"/>
        </w:numPr>
      </w:pPr>
      <w:r>
        <w:t>Réponse biologique des populations animales et végétales ciblées par les actions ;</w:t>
      </w:r>
    </w:p>
    <w:p w14:paraId="5548C223" w14:textId="77777777" w:rsidR="00ED71D7" w:rsidRDefault="00ED71D7" w:rsidP="00ED71D7">
      <w:pPr>
        <w:pStyle w:val="Points"/>
        <w:numPr>
          <w:ilvl w:val="0"/>
          <w:numId w:val="33"/>
        </w:numPr>
      </w:pPr>
      <w:r>
        <w:t>Identification de nouveaux enjeux biologiques ;</w:t>
      </w:r>
    </w:p>
    <w:p w14:paraId="634CA642" w14:textId="77777777" w:rsidR="00ED71D7" w:rsidRDefault="00ED71D7" w:rsidP="00ED71D7">
      <w:pPr>
        <w:pStyle w:val="Points"/>
        <w:numPr>
          <w:ilvl w:val="0"/>
          <w:numId w:val="33"/>
        </w:numPr>
      </w:pPr>
      <w:r>
        <w:t>Evolution du périmètre du site ;</w:t>
      </w:r>
    </w:p>
    <w:p w14:paraId="0E932140" w14:textId="77777777" w:rsidR="00ED71D7" w:rsidRDefault="00ED71D7" w:rsidP="00ED71D7">
      <w:pPr>
        <w:pStyle w:val="Points"/>
        <w:numPr>
          <w:ilvl w:val="0"/>
          <w:numId w:val="33"/>
        </w:numPr>
      </w:pPr>
      <w:r>
        <w:t>Modification du plan d’exploitation.</w:t>
      </w:r>
    </w:p>
    <w:p w14:paraId="3D6F3D9C" w14:textId="77777777" w:rsidR="00ED71D7" w:rsidRDefault="00ED71D7" w:rsidP="00ED71D7">
      <w:pPr>
        <w:pStyle w:val="Titre2OK"/>
        <w:numPr>
          <w:ilvl w:val="1"/>
          <w:numId w:val="6"/>
        </w:numPr>
        <w:ind w:left="710"/>
      </w:pPr>
      <w:bookmarkStart w:id="50" w:name="_Toc11835128"/>
      <w:bookmarkStart w:id="51" w:name="_Toc19015981"/>
      <w:bookmarkStart w:id="52" w:name="_Toc24039410"/>
      <w:bookmarkStart w:id="53" w:name="_Toc31797903"/>
      <w:bookmarkStart w:id="54" w:name="_Toc69137298"/>
      <w:bookmarkStart w:id="55" w:name="_Toc75353493"/>
      <w:r>
        <w:t>Evolution du plan de gestion</w:t>
      </w:r>
      <w:bookmarkEnd w:id="50"/>
      <w:bookmarkEnd w:id="51"/>
      <w:bookmarkEnd w:id="52"/>
      <w:bookmarkEnd w:id="53"/>
      <w:bookmarkEnd w:id="54"/>
      <w:bookmarkEnd w:id="55"/>
    </w:p>
    <w:p w14:paraId="6F9B6DB3" w14:textId="77777777" w:rsidR="00ED71D7" w:rsidRDefault="00ED71D7" w:rsidP="00ED71D7">
      <w:pPr>
        <w:pStyle w:val="Corp"/>
      </w:pPr>
      <w:r>
        <w:t>Sur base des rapports de suivi, une planification opérationnelle du plan de gestion est envisagée en début de chaque année en identifiant les actions à prévoir dans l’année sur base du plan d’exploitation.</w:t>
      </w:r>
    </w:p>
    <w:p w14:paraId="38CC58AD" w14:textId="77596FB0" w:rsidR="00ED71D7" w:rsidRDefault="00ED71D7" w:rsidP="00ED71D7">
      <w:pPr>
        <w:pStyle w:val="Corp"/>
        <w:rPr>
          <w:b/>
          <w:i/>
          <w:u w:val="single"/>
        </w:rPr>
      </w:pPr>
      <w:r>
        <w:rPr>
          <w:b/>
          <w:i/>
          <w:u w:val="single"/>
        </w:rPr>
        <w:t xml:space="preserve">Pour chaque </w:t>
      </w:r>
      <w:r w:rsidR="007A5CEF">
        <w:rPr>
          <w:b/>
          <w:i/>
          <w:u w:val="single"/>
        </w:rPr>
        <w:t>Unité d’Action</w:t>
      </w:r>
      <w:r>
        <w:rPr>
          <w:b/>
          <w:i/>
          <w:u w:val="single"/>
        </w:rPr>
        <w:t>, des propositions pour de nouvelles mises en place pour la période 2021 – 2026 en phase avec la connaissance du plan d’exploitation de la carrière au moment de rédaction du document. Ces orientations seront revues en collaboration avec l’exploitant dans le cadre du suivi quinquennal.</w:t>
      </w:r>
    </w:p>
    <w:p w14:paraId="1272A703" w14:textId="77777777" w:rsidR="00ED71D7" w:rsidRDefault="00ED71D7" w:rsidP="00ED71D7">
      <w:pPr>
        <w:pStyle w:val="Corp"/>
      </w:pPr>
      <w:r>
        <w:t>Le cas échéant, toute modification du plan de gestion sera motivée par écrit avec une description détaillée des nouvelles modalités de gestion. Un comité de suivi post-LIFE IN QUARRIES sera constitué afin d’approuver les rapports individuels, les éventuelles révisions à apporter et répondra à toutes autres questions en termes de suivi.</w:t>
      </w:r>
    </w:p>
    <w:p w14:paraId="537DE07A" w14:textId="77777777" w:rsidR="00ED71D7" w:rsidRDefault="00ED71D7" w:rsidP="00ED71D7">
      <w:pPr>
        <w:pStyle w:val="Titre2OK"/>
        <w:numPr>
          <w:ilvl w:val="1"/>
          <w:numId w:val="6"/>
        </w:numPr>
        <w:ind w:left="710"/>
      </w:pPr>
      <w:bookmarkStart w:id="56" w:name="_Toc11835129"/>
      <w:bookmarkStart w:id="57" w:name="_Toc19015982"/>
      <w:bookmarkStart w:id="58" w:name="_Toc24039411"/>
      <w:bookmarkStart w:id="59" w:name="_Toc31797904"/>
      <w:bookmarkStart w:id="60" w:name="_Toc69137299"/>
      <w:bookmarkStart w:id="61" w:name="_Toc75353494"/>
      <w:r>
        <w:t>Dérogation</w:t>
      </w:r>
      <w:bookmarkEnd w:id="56"/>
      <w:bookmarkEnd w:id="57"/>
      <w:bookmarkEnd w:id="58"/>
      <w:bookmarkEnd w:id="59"/>
      <w:bookmarkEnd w:id="60"/>
      <w:bookmarkEnd w:id="61"/>
    </w:p>
    <w:p w14:paraId="1F197F9D" w14:textId="77777777" w:rsidR="00ED71D7" w:rsidRDefault="00ED71D7" w:rsidP="00ED71D7">
      <w:pPr>
        <w:pStyle w:val="Corp"/>
      </w:pPr>
      <w:r>
        <w:t>Etant donné que les méthodes décrites ci-dessous concernent la gestion d’habitats d’espèces protégées, l’exploitant doit pouvoir disposer d’une dérogation pour mener à bien les mesures de gestion dynamique en phase avec son exploitation. Les opérations pour lesquelles une dérogation est sollicitée sont pour :</w:t>
      </w:r>
    </w:p>
    <w:p w14:paraId="304174F7" w14:textId="77777777" w:rsidR="00ED71D7" w:rsidRDefault="00ED71D7" w:rsidP="00ED71D7">
      <w:pPr>
        <w:pStyle w:val="Paragraphedeliste"/>
        <w:numPr>
          <w:ilvl w:val="1"/>
          <w:numId w:val="37"/>
        </w:numPr>
        <w:ind w:left="567"/>
        <w:jc w:val="both"/>
        <w:rPr>
          <w:b/>
        </w:rPr>
      </w:pPr>
      <w:r>
        <w:rPr>
          <w:b/>
          <w:bCs/>
          <w:u w:val="single"/>
        </w:rPr>
        <w:t>Les oiseaux</w:t>
      </w:r>
      <w:r>
        <w:rPr>
          <w:b/>
        </w:rPr>
        <w:t xml:space="preserve"> :</w:t>
      </w:r>
    </w:p>
    <w:p w14:paraId="5A30F3C8" w14:textId="77777777" w:rsidR="00ED71D7" w:rsidRDefault="00ED71D7" w:rsidP="00ED71D7">
      <w:pPr>
        <w:pStyle w:val="Points"/>
        <w:numPr>
          <w:ilvl w:val="0"/>
          <w:numId w:val="33"/>
        </w:numPr>
      </w:pPr>
      <w:r>
        <w:t>Perturber ou détruire intentionnellement des spécimens de ces espèces dans la nature ;</w:t>
      </w:r>
    </w:p>
    <w:p w14:paraId="23052782" w14:textId="77777777" w:rsidR="00ED71D7" w:rsidRDefault="00ED71D7" w:rsidP="00ED71D7">
      <w:pPr>
        <w:pStyle w:val="Points"/>
        <w:numPr>
          <w:ilvl w:val="0"/>
          <w:numId w:val="33"/>
        </w:numPr>
      </w:pPr>
      <w:r>
        <w:t>Ramasser et transporter des œufs/nids prélevés dans la nature ;</w:t>
      </w:r>
    </w:p>
    <w:p w14:paraId="17C976A1" w14:textId="77777777" w:rsidR="00ED71D7" w:rsidRDefault="00ED71D7" w:rsidP="00ED71D7">
      <w:pPr>
        <w:pStyle w:val="Points"/>
        <w:numPr>
          <w:ilvl w:val="0"/>
          <w:numId w:val="33"/>
        </w:numPr>
      </w:pPr>
      <w:r>
        <w:t>Perturber, endommager ou détruire des sites de reproduction, des aires de repos ou tout habitat naturel de l’espèce.</w:t>
      </w:r>
    </w:p>
    <w:p w14:paraId="26D8AE25" w14:textId="77777777" w:rsidR="00ED71D7" w:rsidRDefault="00ED71D7" w:rsidP="00ED71D7">
      <w:pPr>
        <w:pStyle w:val="Paragraphedeliste"/>
        <w:numPr>
          <w:ilvl w:val="1"/>
          <w:numId w:val="37"/>
        </w:numPr>
        <w:ind w:left="567"/>
        <w:jc w:val="both"/>
        <w:rPr>
          <w:b/>
        </w:rPr>
      </w:pPr>
      <w:r>
        <w:rPr>
          <w:b/>
          <w:bCs/>
          <w:u w:val="single"/>
        </w:rPr>
        <w:br w:type="column"/>
      </w:r>
      <w:r>
        <w:rPr>
          <w:b/>
          <w:bCs/>
          <w:u w:val="single"/>
        </w:rPr>
        <w:lastRenderedPageBreak/>
        <w:t>Les autres espèces animales</w:t>
      </w:r>
      <w:r>
        <w:rPr>
          <w:b/>
        </w:rPr>
        <w:t xml:space="preserve"> :</w:t>
      </w:r>
    </w:p>
    <w:p w14:paraId="619D88FF" w14:textId="77777777" w:rsidR="00ED71D7" w:rsidRDefault="00ED71D7" w:rsidP="00ED71D7">
      <w:pPr>
        <w:pStyle w:val="Points"/>
        <w:numPr>
          <w:ilvl w:val="0"/>
          <w:numId w:val="33"/>
        </w:numPr>
      </w:pPr>
      <w:r>
        <w:t>Détruire intentionnellement des spécimens de ces espèces dans la nature ;</w:t>
      </w:r>
    </w:p>
    <w:p w14:paraId="739D8A61" w14:textId="77777777" w:rsidR="00ED71D7" w:rsidRDefault="00ED71D7" w:rsidP="00ED71D7">
      <w:pPr>
        <w:pStyle w:val="Points"/>
        <w:numPr>
          <w:ilvl w:val="0"/>
          <w:numId w:val="33"/>
        </w:numPr>
      </w:pPr>
      <w:r>
        <w:t>Détériorer ou détruire des sites de reproduction, des aires de repos ou tout habitat naturel de l’espèce ;</w:t>
      </w:r>
    </w:p>
    <w:p w14:paraId="7DD2B314" w14:textId="77777777" w:rsidR="00ED71D7" w:rsidRDefault="00ED71D7" w:rsidP="00ED71D7">
      <w:pPr>
        <w:pStyle w:val="Points"/>
        <w:numPr>
          <w:ilvl w:val="0"/>
          <w:numId w:val="33"/>
        </w:numPr>
      </w:pPr>
      <w:r>
        <w:t>Détenir et transporter des spécimens prélevés dans la nature.</w:t>
      </w:r>
    </w:p>
    <w:p w14:paraId="172D129C" w14:textId="77777777" w:rsidR="00ED71D7" w:rsidRDefault="00ED71D7" w:rsidP="00ED71D7">
      <w:pPr>
        <w:pStyle w:val="Paragraphedeliste"/>
        <w:numPr>
          <w:ilvl w:val="1"/>
          <w:numId w:val="37"/>
        </w:numPr>
        <w:spacing w:before="240"/>
        <w:ind w:left="567"/>
        <w:rPr>
          <w:b/>
        </w:rPr>
      </w:pPr>
      <w:r>
        <w:rPr>
          <w:b/>
          <w:bCs/>
          <w:u w:val="single"/>
        </w:rPr>
        <w:t>Les espèces végétales</w:t>
      </w:r>
      <w:r>
        <w:rPr>
          <w:b/>
        </w:rPr>
        <w:t xml:space="preserve"> :</w:t>
      </w:r>
    </w:p>
    <w:p w14:paraId="372FA664" w14:textId="77777777" w:rsidR="00ED71D7" w:rsidRDefault="00ED71D7" w:rsidP="00ED71D7">
      <w:pPr>
        <w:pStyle w:val="Points"/>
        <w:numPr>
          <w:ilvl w:val="0"/>
          <w:numId w:val="33"/>
        </w:numPr>
      </w:pPr>
      <w:r>
        <w:t>Cueillir, ramasser, couper, déraciner des spécimens de ces espèces dans la nature ;</w:t>
      </w:r>
    </w:p>
    <w:p w14:paraId="3A0F1B40" w14:textId="77777777" w:rsidR="00ED71D7" w:rsidRDefault="00ED71D7" w:rsidP="00ED71D7">
      <w:pPr>
        <w:pStyle w:val="Points"/>
        <w:numPr>
          <w:ilvl w:val="0"/>
          <w:numId w:val="33"/>
        </w:numPr>
      </w:pPr>
      <w:r>
        <w:t>Détruire intentionnellement des spécimens de ces espèces dans la nature ;</w:t>
      </w:r>
    </w:p>
    <w:p w14:paraId="709546AE" w14:textId="77777777" w:rsidR="00ED71D7" w:rsidRDefault="00ED71D7" w:rsidP="00ED71D7">
      <w:pPr>
        <w:pStyle w:val="Points"/>
        <w:numPr>
          <w:ilvl w:val="0"/>
          <w:numId w:val="33"/>
        </w:numPr>
      </w:pPr>
      <w:r>
        <w:t>Détériorer ou détruire intentionnellement les habitats naturels dans lesquels la présence de l’espèce est établie ;</w:t>
      </w:r>
    </w:p>
    <w:p w14:paraId="29C578A6" w14:textId="77777777" w:rsidR="00ED71D7" w:rsidRDefault="00ED71D7" w:rsidP="00ED71D7">
      <w:pPr>
        <w:pStyle w:val="Points"/>
        <w:numPr>
          <w:ilvl w:val="0"/>
          <w:numId w:val="33"/>
        </w:numPr>
      </w:pPr>
      <w:r>
        <w:t>Détenir et transporter des spécimens prélevés dans la nature.</w:t>
      </w:r>
    </w:p>
    <w:p w14:paraId="17B24077" w14:textId="77777777" w:rsidR="00ED71D7" w:rsidRDefault="00ED71D7" w:rsidP="00ED71D7">
      <w:pPr>
        <w:pStyle w:val="Titre2OK"/>
        <w:numPr>
          <w:ilvl w:val="1"/>
          <w:numId w:val="6"/>
        </w:numPr>
        <w:ind w:left="710"/>
      </w:pPr>
      <w:bookmarkStart w:id="62" w:name="_Toc19015983"/>
      <w:bookmarkStart w:id="63" w:name="_Toc24039412"/>
      <w:bookmarkStart w:id="64" w:name="_Toc31797905"/>
      <w:bookmarkStart w:id="65" w:name="_Toc69137300"/>
      <w:bookmarkStart w:id="66" w:name="_Toc75353495"/>
      <w:r>
        <w:t>Structure du plan de gestion</w:t>
      </w:r>
      <w:bookmarkEnd w:id="62"/>
      <w:bookmarkEnd w:id="63"/>
      <w:bookmarkEnd w:id="64"/>
      <w:bookmarkEnd w:id="65"/>
      <w:bookmarkEnd w:id="66"/>
    </w:p>
    <w:p w14:paraId="2C5FC5A3" w14:textId="77777777" w:rsidR="00ED71D7" w:rsidRDefault="00ED71D7" w:rsidP="00ED71D7">
      <w:pPr>
        <w:pStyle w:val="Corp"/>
      </w:pPr>
      <w:r>
        <w:t xml:space="preserve">Le présent plan de gestion reprend dans un premier temps une description sommaire du </w:t>
      </w:r>
      <w:r>
        <w:rPr>
          <w:b/>
          <w:u w:val="single"/>
        </w:rPr>
        <w:t>Site d’exploitation</w:t>
      </w:r>
      <w:r>
        <w:t xml:space="preserve"> concerné.</w:t>
      </w:r>
    </w:p>
    <w:p w14:paraId="712DBEBA" w14:textId="4C8D3104" w:rsidR="00ED71D7" w:rsidRDefault="00ED71D7" w:rsidP="00ED71D7">
      <w:pPr>
        <w:pStyle w:val="Corp"/>
      </w:pPr>
      <w:r>
        <w:t xml:space="preserve">Il présente ensuite une table synthétique des objectifs </w:t>
      </w:r>
      <w:r w:rsidR="00576C93">
        <w:t>en termes</w:t>
      </w:r>
      <w:r>
        <w:t xml:space="preserve"> d’espèces (</w:t>
      </w:r>
      <w:r>
        <w:rPr>
          <w:b/>
          <w:u w:val="single"/>
        </w:rPr>
        <w:t>Objectifs spécifiques</w:t>
      </w:r>
      <w:r>
        <w:t>) et d’</w:t>
      </w:r>
      <w:r>
        <w:rPr>
          <w:b/>
        </w:rPr>
        <w:t>Habitats objectifs</w:t>
      </w:r>
      <w:r>
        <w:t xml:space="preserve"> du présent plan de gestion. Les </w:t>
      </w:r>
      <w:r>
        <w:rPr>
          <w:b/>
        </w:rPr>
        <w:t>Objectifs spécifiques</w:t>
      </w:r>
      <w:r>
        <w:t xml:space="preserve"> reprennent les </w:t>
      </w:r>
      <w:r>
        <w:rPr>
          <w:b/>
          <w:u w:val="single"/>
        </w:rPr>
        <w:t>Espèces cibles</w:t>
      </w:r>
      <w:r>
        <w:t xml:space="preserve"> du projet Life in Quarries ainsi qu’un ensemble d’espèces non directement ciblées par le projet mais bénéficiaires du présent plan de gestion (ci-après : </w:t>
      </w:r>
      <w:r>
        <w:rPr>
          <w:b/>
          <w:u w:val="single"/>
        </w:rPr>
        <w:t>Espèces bénéficiaires</w:t>
      </w:r>
      <w:r>
        <w:t xml:space="preserve">). Les </w:t>
      </w:r>
      <w:r>
        <w:rPr>
          <w:b/>
          <w:u w:val="single"/>
        </w:rPr>
        <w:t>Habitats objectifs</w:t>
      </w:r>
      <w:r>
        <w:t xml:space="preserve"> représentent, quant à eux, les habitats pour lesquels des actions Life in Quarries ont été mises en place sur le site.</w:t>
      </w:r>
    </w:p>
    <w:p w14:paraId="02FACE79" w14:textId="77777777" w:rsidR="00ED71D7" w:rsidRDefault="00ED71D7" w:rsidP="00ED71D7">
      <w:pPr>
        <w:pStyle w:val="Corp"/>
      </w:pPr>
      <w:r>
        <w:t xml:space="preserve">Pour chaque </w:t>
      </w:r>
      <w:r>
        <w:rPr>
          <w:b/>
        </w:rPr>
        <w:t xml:space="preserve">Action </w:t>
      </w:r>
      <w:r>
        <w:t>du projet, les engagements pris par le site dans le cadre du plan de gestion sont ensuite repris.</w:t>
      </w:r>
    </w:p>
    <w:p w14:paraId="6ACFB6D2" w14:textId="77777777" w:rsidR="00ED71D7" w:rsidRDefault="00ED71D7" w:rsidP="00ED71D7">
      <w:pPr>
        <w:pStyle w:val="Corp"/>
      </w:pPr>
      <w:r>
        <w:t xml:space="preserve">Les réalisations du projet Life In Quarries sur le site sont rassemblées en </w:t>
      </w:r>
      <w:r>
        <w:rPr>
          <w:b/>
          <w:u w:val="single"/>
        </w:rPr>
        <w:t>Unités d’Action</w:t>
      </w:r>
      <w:r>
        <w:t xml:space="preserve"> </w:t>
      </w:r>
      <w:r>
        <w:rPr>
          <w:b/>
        </w:rPr>
        <w:t xml:space="preserve">(UA) </w:t>
      </w:r>
      <w:r>
        <w:t xml:space="preserve">et reliées aux </w:t>
      </w:r>
      <w:r>
        <w:rPr>
          <w:b/>
        </w:rPr>
        <w:t>Objectifs spécifiques</w:t>
      </w:r>
      <w:r>
        <w:t xml:space="preserve"> qu’elles ciblent.</w:t>
      </w:r>
    </w:p>
    <w:p w14:paraId="3DA57F57" w14:textId="77777777" w:rsidR="00ED71D7" w:rsidRDefault="00ED71D7" w:rsidP="00ED71D7">
      <w:pPr>
        <w:pStyle w:val="Corp"/>
      </w:pPr>
      <w:r>
        <w:t xml:space="preserve">Les </w:t>
      </w:r>
      <w:r>
        <w:rPr>
          <w:b/>
        </w:rPr>
        <w:t>Objectifs spécifiques</w:t>
      </w:r>
      <w:r>
        <w:t xml:space="preserve"> pour lesquels les </w:t>
      </w:r>
      <w:r>
        <w:rPr>
          <w:b/>
        </w:rPr>
        <w:t>UA</w:t>
      </w:r>
      <w:r>
        <w:t xml:space="preserve"> sont mis en place sont repris selon que l’action consiste en de l’</w:t>
      </w:r>
      <w:r>
        <w:rPr>
          <w:b/>
          <w:u w:val="single"/>
        </w:rPr>
        <w:t xml:space="preserve">Habitat principal </w:t>
      </w:r>
      <w:r>
        <w:t>- permettant à l’espèce de réaliser l’étape critique de son cycle de vie -  ou de l’</w:t>
      </w:r>
      <w:r>
        <w:rPr>
          <w:b/>
          <w:u w:val="single"/>
        </w:rPr>
        <w:t xml:space="preserve">Habitat secondaire </w:t>
      </w:r>
      <w:r>
        <w:t>- ou des individus peuvent se retrouver en dehors de leurs conditions de vie optimales ou lors de phase non critiques au développement des populations.</w:t>
      </w:r>
    </w:p>
    <w:p w14:paraId="1113107D" w14:textId="1E9280A6" w:rsidR="00ED71D7" w:rsidRDefault="00ED71D7" w:rsidP="00ED71D7">
      <w:pPr>
        <w:pStyle w:val="Corp"/>
      </w:pPr>
      <w:r>
        <w:t xml:space="preserve">Ils sont suivis de </w:t>
      </w:r>
      <w:r>
        <w:rPr>
          <w:b/>
          <w:u w:val="single"/>
        </w:rPr>
        <w:t>Critères de validité</w:t>
      </w:r>
      <w:r>
        <w:t xml:space="preserve"> à suivre sur base annuelle pour s’assurer de la validité des actions et de </w:t>
      </w:r>
      <w:r>
        <w:rPr>
          <w:b/>
          <w:u w:val="single"/>
        </w:rPr>
        <w:t>Recommandations</w:t>
      </w:r>
      <w:r>
        <w:t xml:space="preserve"> qui visent à maximiser l’intérêt de l’</w:t>
      </w:r>
      <w:r>
        <w:rPr>
          <w:b/>
        </w:rPr>
        <w:t>UA</w:t>
      </w:r>
      <w:r>
        <w:t xml:space="preserve"> pour les </w:t>
      </w:r>
      <w:r>
        <w:rPr>
          <w:b/>
        </w:rPr>
        <w:t>Objectifs spécifiques</w:t>
      </w:r>
      <w:r>
        <w:t xml:space="preserve">. Ces points sont suivis des </w:t>
      </w:r>
      <w:r>
        <w:rPr>
          <w:b/>
          <w:u w:val="single"/>
        </w:rPr>
        <w:t>Réalisations actuelles</w:t>
      </w:r>
      <w:r w:rsidR="009D364C">
        <w:t xml:space="preserve"> </w:t>
      </w:r>
      <w:r>
        <w:t xml:space="preserve">présentant un état des lieux des actions réalisées en date de rédaction du présent plan de gestion. Finalement, des </w:t>
      </w:r>
      <w:r>
        <w:rPr>
          <w:b/>
          <w:u w:val="single"/>
        </w:rPr>
        <w:t>Propositions pour de nouvelles mises en place</w:t>
      </w:r>
      <w:r>
        <w:t xml:space="preserve"> dans les 5 années sont renseignées lorsqu’elles sont pertinentes.</w:t>
      </w:r>
    </w:p>
    <w:p w14:paraId="0E7A5B42" w14:textId="5F79D838" w:rsidR="00E83F06" w:rsidRPr="00294B8C" w:rsidRDefault="00ED71D7" w:rsidP="00ED71D7">
      <w:pPr>
        <w:pStyle w:val="Titre1OK"/>
      </w:pPr>
      <w:r>
        <w:br w:type="column"/>
      </w:r>
      <w:bookmarkStart w:id="67" w:name="_Toc75353496"/>
      <w:r w:rsidR="00EA3AEE" w:rsidRPr="00294B8C">
        <w:lastRenderedPageBreak/>
        <w:t>Site d’exploitation</w:t>
      </w:r>
      <w:bookmarkEnd w:id="5"/>
      <w:bookmarkEnd w:id="67"/>
    </w:p>
    <w:p w14:paraId="070BBCA3" w14:textId="77777777" w:rsidR="00E83F06" w:rsidRPr="00294B8C" w:rsidRDefault="00E83F06" w:rsidP="00E83F06">
      <w:pPr>
        <w:pStyle w:val="Titre2OK"/>
      </w:pPr>
      <w:bookmarkStart w:id="68" w:name="_Toc11835131"/>
      <w:bookmarkStart w:id="69" w:name="_Toc75353497"/>
      <w:r w:rsidRPr="00294B8C">
        <w:t>L’exploitant</w:t>
      </w:r>
      <w:bookmarkEnd w:id="68"/>
      <w:bookmarkEnd w:id="69"/>
    </w:p>
    <w:p w14:paraId="68505B88" w14:textId="77777777" w:rsidR="00E83F06" w:rsidRPr="00491D04" w:rsidRDefault="00E83F06" w:rsidP="00E83F06">
      <w:pPr>
        <w:pStyle w:val="Corp"/>
      </w:pPr>
      <w:r>
        <w:t xml:space="preserve">La carrière </w:t>
      </w:r>
      <w:r>
        <w:rPr>
          <w:b/>
          <w:u w:val="single"/>
        </w:rPr>
        <w:t xml:space="preserve">de </w:t>
      </w:r>
      <w:r w:rsidRPr="00E83F06">
        <w:rPr>
          <w:b/>
          <w:highlight w:val="yellow"/>
          <w:u w:val="single"/>
        </w:rPr>
        <w:t>xxxx</w:t>
      </w:r>
      <w:r>
        <w:t xml:space="preserve"> est exploitée par la société </w:t>
      </w:r>
      <w:r w:rsidRPr="00E83F06">
        <w:rPr>
          <w:b/>
          <w:bCs/>
          <w:highlight w:val="yellow"/>
        </w:rPr>
        <w:t>zzzzzz</w:t>
      </w:r>
      <w:r w:rsidRPr="00491D04">
        <w:rPr>
          <w:b/>
        </w:rPr>
        <w:t>,</w:t>
      </w:r>
      <w:r w:rsidRPr="00491D04">
        <w:t xml:space="preserve"> société du groupe </w:t>
      </w:r>
      <w:r w:rsidRPr="00E83F06">
        <w:rPr>
          <w:b/>
          <w:highlight w:val="yellow"/>
        </w:rPr>
        <w:t>yyyyy</w:t>
      </w:r>
      <w:r w:rsidRPr="00491D04">
        <w:t>.</w:t>
      </w:r>
    </w:p>
    <w:p w14:paraId="6DD45196" w14:textId="77777777" w:rsidR="00E83F06" w:rsidRPr="000D20FB" w:rsidRDefault="00E83F06" w:rsidP="00E83F06">
      <w:pPr>
        <w:pStyle w:val="Pointstroits"/>
        <w:rPr>
          <w:b/>
        </w:rPr>
      </w:pPr>
      <w:r w:rsidRPr="00BC196E">
        <w:t>Siège social </w:t>
      </w:r>
      <w:r>
        <w:t>:</w:t>
      </w:r>
      <w:r w:rsidRPr="00BC196E">
        <w:tab/>
      </w:r>
      <w:r w:rsidRPr="00E83F06">
        <w:rPr>
          <w:rStyle w:val="lrzxr"/>
          <w:b/>
          <w:highlight w:val="yellow"/>
        </w:rPr>
        <w:t>xxxx</w:t>
      </w:r>
    </w:p>
    <w:p w14:paraId="054AD7E3" w14:textId="77777777" w:rsidR="00E83F06" w:rsidRPr="000D20FB" w:rsidRDefault="00E83F06" w:rsidP="00E83F06">
      <w:pPr>
        <w:pStyle w:val="Pointstroits"/>
        <w:rPr>
          <w:b/>
        </w:rPr>
      </w:pPr>
      <w:r w:rsidRPr="00BC196E">
        <w:t>Tel </w:t>
      </w:r>
      <w:r>
        <w:t>:</w:t>
      </w:r>
      <w:r w:rsidRPr="00BC196E">
        <w:tab/>
      </w:r>
      <w:r w:rsidRPr="00E83F06">
        <w:rPr>
          <w:rStyle w:val="lrzxr"/>
          <w:b/>
          <w:highlight w:val="yellow"/>
        </w:rPr>
        <w:t>xxxx</w:t>
      </w:r>
    </w:p>
    <w:p w14:paraId="2348E4A0" w14:textId="77777777" w:rsidR="00E83F06" w:rsidRPr="00BC196E" w:rsidRDefault="00E83F06" w:rsidP="00E83F06">
      <w:pPr>
        <w:pStyle w:val="Pointstroits"/>
      </w:pPr>
      <w:r w:rsidRPr="00BC196E">
        <w:t>Personne de contact </w:t>
      </w:r>
      <w:r>
        <w:t>:</w:t>
      </w:r>
      <w:r w:rsidRPr="00BC196E">
        <w:tab/>
      </w:r>
      <w:r>
        <w:rPr>
          <w:b/>
        </w:rPr>
        <w:t xml:space="preserve">Mme/Mr </w:t>
      </w:r>
      <w:r w:rsidRPr="00E83F06">
        <w:rPr>
          <w:rStyle w:val="lrzxr"/>
          <w:b/>
          <w:highlight w:val="yellow"/>
        </w:rPr>
        <w:t>xxxx</w:t>
      </w:r>
    </w:p>
    <w:p w14:paraId="3E779AB4" w14:textId="77777777" w:rsidR="00E83F06" w:rsidRPr="00294B8C" w:rsidRDefault="00E83F06" w:rsidP="00E83F06">
      <w:pPr>
        <w:pStyle w:val="Titre2OK"/>
      </w:pPr>
      <w:bookmarkStart w:id="70" w:name="_Toc11835132"/>
      <w:bookmarkStart w:id="71" w:name="_Toc75353498"/>
      <w:r w:rsidRPr="00294B8C">
        <w:t>Le site</w:t>
      </w:r>
      <w:bookmarkEnd w:id="70"/>
      <w:bookmarkEnd w:id="71"/>
    </w:p>
    <w:p w14:paraId="0D76B74C" w14:textId="40B4A69C" w:rsidR="00E83F06" w:rsidRPr="000D15F7" w:rsidRDefault="00E83F06" w:rsidP="00E83F06">
      <w:pPr>
        <w:pStyle w:val="Corp"/>
      </w:pPr>
      <w:r w:rsidRPr="000D15F7">
        <w:t xml:space="preserve">La carrière </w:t>
      </w:r>
      <w:r>
        <w:rPr>
          <w:b/>
          <w:u w:val="single"/>
        </w:rPr>
        <w:t xml:space="preserve">de </w:t>
      </w:r>
      <w:r w:rsidRPr="00E83F06">
        <w:rPr>
          <w:b/>
          <w:highlight w:val="yellow"/>
          <w:u w:val="single"/>
        </w:rPr>
        <w:t>xxxx</w:t>
      </w:r>
      <w:r>
        <w:t xml:space="preserve"> </w:t>
      </w:r>
      <w:r w:rsidRPr="000D15F7">
        <w:t xml:space="preserve">est située en province du </w:t>
      </w:r>
      <w:r w:rsidRPr="00E83F06">
        <w:rPr>
          <w:rStyle w:val="lrzxr"/>
          <w:b/>
          <w:highlight w:val="yellow"/>
        </w:rPr>
        <w:t>xxxx</w:t>
      </w:r>
      <w:r w:rsidRPr="000D15F7">
        <w:t xml:space="preserve"> sur les communes d</w:t>
      </w:r>
      <w:r w:rsidR="00663106">
        <w:t xml:space="preserve">e </w:t>
      </w:r>
      <w:r w:rsidRPr="00E83F06">
        <w:rPr>
          <w:rStyle w:val="lrzxr"/>
          <w:b/>
          <w:highlight w:val="yellow"/>
        </w:rPr>
        <w:t>xxxx</w:t>
      </w:r>
      <w:r w:rsidRPr="000D15F7">
        <w:rPr>
          <w:b/>
        </w:rPr>
        <w:t xml:space="preserve"> </w:t>
      </w:r>
      <w:r w:rsidRPr="000D15F7">
        <w:t>et de</w:t>
      </w:r>
      <w:r w:rsidRPr="000D15F7">
        <w:rPr>
          <w:b/>
        </w:rPr>
        <w:t xml:space="preserve"> </w:t>
      </w:r>
      <w:r w:rsidRPr="00E83F06">
        <w:rPr>
          <w:rStyle w:val="lrzxr"/>
          <w:b/>
          <w:highlight w:val="yellow"/>
        </w:rPr>
        <w:t>xxxx</w:t>
      </w:r>
      <w:r w:rsidRPr="000D15F7">
        <w:t>.</w:t>
      </w:r>
    </w:p>
    <w:p w14:paraId="1E62922A" w14:textId="77777777" w:rsidR="00E83F06" w:rsidRPr="00BC196E" w:rsidRDefault="00E83F06" w:rsidP="00E83F06">
      <w:pPr>
        <w:pStyle w:val="Pointstroits"/>
      </w:pPr>
      <w:r w:rsidRPr="00BC196E">
        <w:t>Adresse </w:t>
      </w:r>
      <w:r>
        <w:t>:</w:t>
      </w:r>
      <w:r w:rsidRPr="00BC196E">
        <w:tab/>
      </w:r>
      <w:r w:rsidRPr="00E83F06">
        <w:rPr>
          <w:rStyle w:val="lrzxr"/>
          <w:b/>
          <w:highlight w:val="yellow"/>
        </w:rPr>
        <w:t>xxxx</w:t>
      </w:r>
    </w:p>
    <w:p w14:paraId="468E0789" w14:textId="77777777" w:rsidR="00E83F06" w:rsidRPr="000D20FB" w:rsidRDefault="00E83F06" w:rsidP="00E83F06">
      <w:pPr>
        <w:pStyle w:val="Pointstroits"/>
        <w:rPr>
          <w:b/>
        </w:rPr>
      </w:pPr>
      <w:r>
        <w:t>Tel :</w:t>
      </w:r>
      <w:r w:rsidRPr="00BC196E">
        <w:tab/>
      </w:r>
      <w:r w:rsidRPr="00E83F06">
        <w:rPr>
          <w:rStyle w:val="lrzxr"/>
          <w:b/>
          <w:highlight w:val="yellow"/>
        </w:rPr>
        <w:t>xxxx</w:t>
      </w:r>
    </w:p>
    <w:p w14:paraId="51C3E80A" w14:textId="77777777" w:rsidR="00E83F06" w:rsidRPr="00BC196E" w:rsidRDefault="00E83F06" w:rsidP="00E83F06">
      <w:pPr>
        <w:pStyle w:val="Pointstroits"/>
      </w:pPr>
      <w:r w:rsidRPr="00BC196E">
        <w:t>Responsable d’exploitation </w:t>
      </w:r>
      <w:r>
        <w:t>:</w:t>
      </w:r>
      <w:r w:rsidRPr="00BC196E">
        <w:tab/>
      </w:r>
      <w:r w:rsidRPr="00E83F06">
        <w:rPr>
          <w:rStyle w:val="lrzxr"/>
          <w:b/>
          <w:highlight w:val="yellow"/>
        </w:rPr>
        <w:t>xxxx</w:t>
      </w:r>
    </w:p>
    <w:p w14:paraId="63A9963B" w14:textId="0687AADA" w:rsidR="00E83F06" w:rsidRDefault="00E83F06" w:rsidP="00E83F06">
      <w:pPr>
        <w:pStyle w:val="Corp"/>
      </w:pPr>
      <w:r>
        <w:t>Le site d’</w:t>
      </w:r>
      <w:r w:rsidRPr="00E83F06">
        <w:rPr>
          <w:b/>
          <w:highlight w:val="yellow"/>
          <w:u w:val="single"/>
        </w:rPr>
        <w:t>xxxx</w:t>
      </w:r>
      <w:r>
        <w:t xml:space="preserve"> exploite une </w:t>
      </w:r>
      <w:r w:rsidRPr="00BC196E">
        <w:rPr>
          <w:b/>
        </w:rPr>
        <w:t xml:space="preserve">roche </w:t>
      </w:r>
      <w:r w:rsidRPr="00E83F06">
        <w:rPr>
          <w:rStyle w:val="lrzxr"/>
          <w:b/>
          <w:highlight w:val="yellow"/>
        </w:rPr>
        <w:t>xxxx</w:t>
      </w:r>
      <w:r>
        <w:t xml:space="preserve"> sur une superficie de </w:t>
      </w:r>
      <w:r w:rsidRPr="00E83F06">
        <w:rPr>
          <w:rStyle w:val="lrzxr"/>
          <w:b/>
          <w:highlight w:val="yellow"/>
        </w:rPr>
        <w:t>xxxx</w:t>
      </w:r>
      <w:r w:rsidRPr="00BC196E">
        <w:t xml:space="preserve"> ha</w:t>
      </w:r>
      <w:r>
        <w:t xml:space="preserve"> pour une production annuelle </w:t>
      </w:r>
      <w:r w:rsidRPr="008F65AB">
        <w:t xml:space="preserve">d’environ </w:t>
      </w:r>
      <w:r w:rsidRPr="00E83F06">
        <w:rPr>
          <w:rStyle w:val="lrzxr"/>
          <w:b/>
          <w:highlight w:val="yellow"/>
        </w:rPr>
        <w:t>xxxx</w:t>
      </w:r>
      <w:r w:rsidRPr="008F65AB">
        <w:rPr>
          <w:b/>
        </w:rPr>
        <w:t xml:space="preserve"> tonnes</w:t>
      </w:r>
      <w:r>
        <w:t xml:space="preserve">. </w:t>
      </w:r>
      <w:r w:rsidRPr="00EF3637">
        <w:t xml:space="preserve">Le plan de gestion </w:t>
      </w:r>
      <w:r>
        <w:t xml:space="preserve">post-LIFE </w:t>
      </w:r>
      <w:r w:rsidRPr="00EF3637">
        <w:t>décrit ci-</w:t>
      </w:r>
      <w:r>
        <w:t>après</w:t>
      </w:r>
      <w:r w:rsidRPr="00EF3637">
        <w:t xml:space="preserve"> couvre </w:t>
      </w:r>
      <w:r>
        <w:t>la limite de la carrière comme reprise ci-dessous</w:t>
      </w:r>
      <w:r w:rsidRPr="00B63EB6">
        <w:t>.</w:t>
      </w:r>
    </w:p>
    <w:p w14:paraId="1DB2113D" w14:textId="77777777" w:rsidR="00495758" w:rsidRDefault="00495758" w:rsidP="00E83F06">
      <w:pPr>
        <w:pStyle w:val="Corp"/>
      </w:pPr>
    </w:p>
    <w:p w14:paraId="7BF54406" w14:textId="68D6765D" w:rsidR="00E83F06" w:rsidRPr="00495758" w:rsidRDefault="00495758" w:rsidP="00E83F06">
      <w:pPr>
        <w:pStyle w:val="Corp"/>
        <w:ind w:left="-1417" w:right="-1417"/>
        <w:jc w:val="center"/>
        <w:rPr>
          <w:i/>
          <w:iCs/>
          <w:color w:val="FF0000"/>
        </w:rPr>
      </w:pPr>
      <w:r w:rsidRPr="00495758">
        <w:rPr>
          <w:i/>
          <w:iCs/>
          <w:noProof/>
          <w:color w:val="FF0000"/>
          <w:highlight w:val="yellow"/>
          <w:lang w:eastAsia="fr-BE"/>
        </w:rPr>
        <w:t>[insérer une carte IGN avec le périmètre]</w:t>
      </w:r>
    </w:p>
    <w:p w14:paraId="0B3F9E48" w14:textId="77777777" w:rsidR="00E83F06" w:rsidRDefault="00E83F06" w:rsidP="00E83F06">
      <w:pPr>
        <w:pStyle w:val="Corp"/>
        <w:rPr>
          <w:b/>
          <w:bCs/>
          <w:caps/>
          <w:spacing w:val="15"/>
          <w:sz w:val="28"/>
        </w:rPr>
      </w:pPr>
      <w:r>
        <w:br w:type="page"/>
      </w:r>
    </w:p>
    <w:p w14:paraId="01DD2545" w14:textId="77777777" w:rsidR="0066534F" w:rsidRPr="00FD7B66" w:rsidRDefault="0066534F" w:rsidP="0066534F">
      <w:pPr>
        <w:pStyle w:val="Titre1OK"/>
      </w:pPr>
      <w:bookmarkStart w:id="72" w:name="_Toc69137304"/>
      <w:bookmarkStart w:id="73" w:name="_Toc75353499"/>
      <w:bookmarkStart w:id="74" w:name="_Ref18921830"/>
      <w:bookmarkStart w:id="75" w:name="_Ref472426459"/>
      <w:bookmarkStart w:id="76" w:name="_Ref472426469"/>
      <w:r w:rsidRPr="00FD7B66">
        <w:lastRenderedPageBreak/>
        <w:t xml:space="preserve">Espèces </w:t>
      </w:r>
      <w:r>
        <w:t>et Habitats ciblé</w:t>
      </w:r>
      <w:r w:rsidRPr="00FD7B66">
        <w:t>s</w:t>
      </w:r>
      <w:bookmarkEnd w:id="72"/>
      <w:bookmarkEnd w:id="73"/>
    </w:p>
    <w:p w14:paraId="404D67D7" w14:textId="77777777" w:rsidR="0066534F" w:rsidRPr="00190CA9" w:rsidRDefault="0066534F" w:rsidP="0066534F">
      <w:pPr>
        <w:pStyle w:val="Corp"/>
      </w:pPr>
      <w:r w:rsidRPr="00190CA9">
        <w:t>Une liste complète des espèces de la flore et de la faune observées dans le cadre des inventaires est reprise dans le rapport d’inventaire. Cette liste est complétée, pour le plan de gestion, par les données d’observations du projet Life in Quarries recueillies sur le site après la phase initiale d’inventaires, notamment à la suite du suivi des actions.</w:t>
      </w:r>
    </w:p>
    <w:p w14:paraId="749573CD" w14:textId="77777777" w:rsidR="0066534F" w:rsidRPr="00190CA9" w:rsidRDefault="0066534F" w:rsidP="0066534F">
      <w:pPr>
        <w:pStyle w:val="Corp"/>
      </w:pPr>
      <w:r w:rsidRPr="0066534F">
        <w:t xml:space="preserve">La Table 1 synthétise les </w:t>
      </w:r>
      <w:r w:rsidRPr="00190CA9">
        <w:rPr>
          <w:b/>
        </w:rPr>
        <w:t>Objectifs spécifiques</w:t>
      </w:r>
      <w:r w:rsidRPr="00190CA9">
        <w:t xml:space="preserve"> : </w:t>
      </w:r>
      <w:r w:rsidRPr="00190CA9">
        <w:rPr>
          <w:b/>
          <w:u w:val="single"/>
        </w:rPr>
        <w:t xml:space="preserve">Espèces cibles </w:t>
      </w:r>
      <w:r w:rsidRPr="00190CA9">
        <w:t xml:space="preserve">et </w:t>
      </w:r>
      <w:r w:rsidRPr="00190CA9">
        <w:rPr>
          <w:b/>
          <w:u w:val="single"/>
        </w:rPr>
        <w:t>Espèces bénéficiaires</w:t>
      </w:r>
      <w:r w:rsidRPr="00190CA9">
        <w:t xml:space="preserve"> (protégées ou non) des Unités d’Action. Pour chaque espèce, les Unités d’Action pertinentes pour le maintien et développement de populations sur le site sont renseignées.</w:t>
      </w:r>
    </w:p>
    <w:p w14:paraId="6F96D618" w14:textId="1B53BCBE" w:rsidR="00E83F06" w:rsidRDefault="0066534F" w:rsidP="00E83F06">
      <w:pPr>
        <w:pStyle w:val="Lgende"/>
      </w:pPr>
      <w:commentRangeStart w:id="77"/>
      <w:r>
        <w:t xml:space="preserve">Table </w:t>
      </w:r>
      <w:commentRangeEnd w:id="77"/>
      <w:r w:rsidR="00663106">
        <w:rPr>
          <w:rStyle w:val="Marquedecommentaire"/>
          <w:b w:val="0"/>
          <w:bCs w:val="0"/>
          <w:color w:val="auto"/>
        </w:rPr>
        <w:commentReference w:id="77"/>
      </w:r>
      <w:fldSimple w:instr=" SEQ Table \* ARABIC ">
        <w:r w:rsidR="00D33AD7">
          <w:rPr>
            <w:noProof/>
          </w:rPr>
          <w:t>1</w:t>
        </w:r>
      </w:fldSimple>
      <w:r>
        <w:t xml:space="preserve">. Espèces cibles et bénéficiaires des </w:t>
      </w:r>
      <w:r w:rsidRPr="00EA2BDC">
        <w:t>Unités d’Action</w:t>
      </w:r>
      <w:r>
        <w:t>. Les chiffres renvoient vers l’</w:t>
      </w:r>
      <w:r w:rsidR="007A5CEF">
        <w:t>Unité d’Action</w:t>
      </w:r>
      <w:r>
        <w:t xml:space="preserve"> correspondante ; </w:t>
      </w:r>
      <w:r w:rsidRPr="00C96537">
        <w:t xml:space="preserve">les « () » représentent les Unités d’Action pouvant servir d’habitat secondaire pour </w:t>
      </w:r>
      <w:commentRangeStart w:id="78"/>
      <w:r w:rsidRPr="00C96537">
        <w:t>les</w:t>
      </w:r>
      <w:commentRangeEnd w:id="78"/>
      <w:r>
        <w:rPr>
          <w:rStyle w:val="Marquedecommentaire"/>
          <w:b w:val="0"/>
          <w:bCs w:val="0"/>
          <w:color w:val="auto"/>
        </w:rPr>
        <w:commentReference w:id="78"/>
      </w:r>
      <w:r w:rsidRPr="00C96537">
        <w:t xml:space="preserve"> </w:t>
      </w:r>
      <w:commentRangeStart w:id="79"/>
      <w:r w:rsidRPr="00C96537">
        <w:t>espèces</w:t>
      </w:r>
      <w:commentRangeEnd w:id="79"/>
      <w:r>
        <w:rPr>
          <w:rStyle w:val="Marquedecommentaire"/>
          <w:b w:val="0"/>
          <w:bCs w:val="0"/>
          <w:color w:val="auto"/>
        </w:rPr>
        <w:commentReference w:id="79"/>
      </w:r>
      <w:r w:rsidRPr="003569A5">
        <w:t>.</w:t>
      </w:r>
      <w:bookmarkEnd w:id="74"/>
    </w:p>
    <w:tbl>
      <w:tblPr>
        <w:tblW w:w="11053" w:type="dxa"/>
        <w:jc w:val="center"/>
        <w:tblLayout w:type="fixed"/>
        <w:tblCellMar>
          <w:left w:w="0" w:type="dxa"/>
          <w:right w:w="0" w:type="dxa"/>
        </w:tblCellMar>
        <w:tblLook w:val="04A0" w:firstRow="1" w:lastRow="0" w:firstColumn="1" w:lastColumn="0" w:noHBand="0" w:noVBand="1"/>
      </w:tblPr>
      <w:tblGrid>
        <w:gridCol w:w="1134"/>
        <w:gridCol w:w="510"/>
        <w:gridCol w:w="340"/>
        <w:gridCol w:w="2370"/>
        <w:gridCol w:w="1746"/>
        <w:gridCol w:w="301"/>
        <w:gridCol w:w="397"/>
        <w:gridCol w:w="397"/>
        <w:gridCol w:w="397"/>
        <w:gridCol w:w="397"/>
        <w:gridCol w:w="397"/>
        <w:gridCol w:w="454"/>
        <w:gridCol w:w="454"/>
        <w:gridCol w:w="454"/>
        <w:gridCol w:w="454"/>
        <w:gridCol w:w="454"/>
        <w:gridCol w:w="397"/>
      </w:tblGrid>
      <w:tr w:rsidR="008F2986" w:rsidRPr="00117004" w14:paraId="0C96BCBE" w14:textId="77777777" w:rsidTr="008F2986">
        <w:trPr>
          <w:cantSplit/>
          <w:trHeight w:val="201"/>
          <w:tblHeader/>
          <w:jc w:val="center"/>
        </w:trPr>
        <w:tc>
          <w:tcPr>
            <w:tcW w:w="1134" w:type="dxa"/>
            <w:tcBorders>
              <w:top w:val="single" w:sz="4" w:space="0" w:color="auto"/>
              <w:left w:val="nil"/>
              <w:bottom w:val="single" w:sz="4" w:space="0" w:color="auto"/>
              <w:right w:val="nil"/>
            </w:tcBorders>
            <w:shd w:val="clear" w:color="auto" w:fill="B8CCE4" w:themeFill="accent1" w:themeFillTint="66"/>
            <w:noWrap/>
            <w:tcMar>
              <w:left w:w="108" w:type="dxa"/>
            </w:tcMar>
            <w:textDirection w:val="btLr"/>
            <w:vAlign w:val="center"/>
          </w:tcPr>
          <w:p w14:paraId="08A0483D" w14:textId="77777777" w:rsidR="00A169E3" w:rsidRPr="00117004" w:rsidRDefault="00A169E3" w:rsidP="004A584E">
            <w:pPr>
              <w:spacing w:after="0"/>
              <w:ind w:left="113" w:right="113"/>
              <w:rPr>
                <w:b/>
                <w:bCs/>
                <w:sz w:val="16"/>
                <w:szCs w:val="16"/>
              </w:rPr>
            </w:pPr>
          </w:p>
        </w:tc>
        <w:tc>
          <w:tcPr>
            <w:tcW w:w="510" w:type="dxa"/>
            <w:tcBorders>
              <w:top w:val="single" w:sz="4" w:space="0" w:color="auto"/>
              <w:left w:val="nil"/>
              <w:bottom w:val="single" w:sz="4" w:space="0" w:color="auto"/>
              <w:right w:val="nil"/>
            </w:tcBorders>
            <w:shd w:val="clear" w:color="auto" w:fill="B8CCE4" w:themeFill="accent1" w:themeFillTint="66"/>
            <w:textDirection w:val="btLr"/>
            <w:vAlign w:val="center"/>
          </w:tcPr>
          <w:p w14:paraId="080006D5" w14:textId="77777777" w:rsidR="00A169E3" w:rsidRPr="00117004" w:rsidRDefault="00A169E3" w:rsidP="004A584E">
            <w:pPr>
              <w:spacing w:after="0"/>
              <w:ind w:left="113" w:right="113"/>
              <w:rPr>
                <w:b/>
                <w:bCs/>
                <w:sz w:val="16"/>
                <w:szCs w:val="16"/>
              </w:rPr>
            </w:pPr>
          </w:p>
        </w:tc>
        <w:tc>
          <w:tcPr>
            <w:tcW w:w="340" w:type="dxa"/>
            <w:tcBorders>
              <w:top w:val="single" w:sz="4" w:space="0" w:color="auto"/>
              <w:left w:val="nil"/>
              <w:bottom w:val="single" w:sz="4" w:space="0" w:color="auto"/>
              <w:right w:val="nil"/>
            </w:tcBorders>
            <w:shd w:val="clear" w:color="auto" w:fill="B8CCE4" w:themeFill="accent1" w:themeFillTint="66"/>
            <w:textDirection w:val="btLr"/>
            <w:vAlign w:val="center"/>
          </w:tcPr>
          <w:p w14:paraId="0412D57A" w14:textId="77777777" w:rsidR="00A169E3" w:rsidRPr="00117004" w:rsidRDefault="00A169E3" w:rsidP="004A584E">
            <w:pPr>
              <w:spacing w:after="0"/>
              <w:ind w:left="113" w:right="113"/>
              <w:rPr>
                <w:b/>
                <w:sz w:val="16"/>
                <w:szCs w:val="16"/>
              </w:rPr>
            </w:pPr>
          </w:p>
        </w:tc>
        <w:tc>
          <w:tcPr>
            <w:tcW w:w="2370" w:type="dxa"/>
            <w:tcBorders>
              <w:top w:val="single" w:sz="4" w:space="0" w:color="auto"/>
              <w:left w:val="nil"/>
              <w:bottom w:val="single" w:sz="4" w:space="0" w:color="auto"/>
              <w:right w:val="nil"/>
            </w:tcBorders>
            <w:shd w:val="clear" w:color="auto" w:fill="B8CCE4" w:themeFill="accent1" w:themeFillTint="66"/>
            <w:noWrap/>
            <w:vAlign w:val="center"/>
          </w:tcPr>
          <w:p w14:paraId="6194505B" w14:textId="2C29B657" w:rsidR="00A169E3" w:rsidRPr="00117004" w:rsidRDefault="0066534F" w:rsidP="004A584E">
            <w:pPr>
              <w:spacing w:after="0"/>
              <w:rPr>
                <w:b/>
                <w:bCs/>
                <w:iCs/>
                <w:sz w:val="16"/>
                <w:szCs w:val="16"/>
              </w:rPr>
            </w:pPr>
            <w:r>
              <w:rPr>
                <w:rFonts w:ascii="Calibri" w:hAnsi="Calibri"/>
                <w:b/>
                <w:bCs/>
                <w:color w:val="000000"/>
                <w:sz w:val="16"/>
                <w:szCs w:val="16"/>
              </w:rPr>
              <w:t>Unités d’Action</w:t>
            </w:r>
            <w:r w:rsidR="00A169E3" w:rsidRPr="00EA2BDC" w:rsidDel="00EA2BDC">
              <w:rPr>
                <w:rFonts w:ascii="Calibri" w:hAnsi="Calibri"/>
                <w:b/>
                <w:bCs/>
                <w:color w:val="000000"/>
                <w:sz w:val="16"/>
                <w:szCs w:val="16"/>
              </w:rPr>
              <w:t xml:space="preserve"> </w:t>
            </w:r>
            <w:r w:rsidR="00A169E3">
              <w:rPr>
                <w:rFonts w:ascii="Calibri" w:hAnsi="Calibri"/>
                <w:b/>
                <w:bCs/>
                <w:color w:val="000000"/>
                <w:sz w:val="16"/>
                <w:szCs w:val="16"/>
              </w:rPr>
              <w:t>(UA)</w:t>
            </w:r>
          </w:p>
        </w:tc>
        <w:tc>
          <w:tcPr>
            <w:tcW w:w="1746" w:type="dxa"/>
            <w:tcBorders>
              <w:top w:val="single" w:sz="4" w:space="0" w:color="auto"/>
              <w:left w:val="nil"/>
              <w:bottom w:val="single" w:sz="4" w:space="0" w:color="auto"/>
              <w:right w:val="nil"/>
            </w:tcBorders>
            <w:shd w:val="clear" w:color="auto" w:fill="B8CCE4" w:themeFill="accent1" w:themeFillTint="66"/>
            <w:noWrap/>
            <w:vAlign w:val="center"/>
          </w:tcPr>
          <w:p w14:paraId="11DBA541" w14:textId="77777777" w:rsidR="00A169E3" w:rsidRPr="00117004" w:rsidRDefault="00A169E3" w:rsidP="004A584E">
            <w:pPr>
              <w:spacing w:after="0"/>
              <w:rPr>
                <w:b/>
                <w:sz w:val="16"/>
                <w:szCs w:val="16"/>
              </w:rPr>
            </w:pPr>
          </w:p>
        </w:tc>
        <w:tc>
          <w:tcPr>
            <w:tcW w:w="301"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tcPr>
          <w:p w14:paraId="325F5B32" w14:textId="77777777" w:rsidR="00A169E3" w:rsidRPr="000B0D46" w:rsidRDefault="00A169E3" w:rsidP="004A584E">
            <w:pPr>
              <w:spacing w:after="0"/>
              <w:rPr>
                <w:b/>
                <w:bCs/>
                <w:sz w:val="16"/>
                <w:szCs w:val="16"/>
                <w:lang w:val="en-AU"/>
              </w:rPr>
            </w:pPr>
          </w:p>
        </w:tc>
        <w:tc>
          <w:tcPr>
            <w:tcW w:w="397" w:type="dxa"/>
            <w:tcBorders>
              <w:top w:val="single" w:sz="4" w:space="0" w:color="auto"/>
              <w:left w:val="single" w:sz="4" w:space="0" w:color="auto"/>
              <w:bottom w:val="single" w:sz="4" w:space="0" w:color="auto"/>
              <w:right w:val="dotted" w:sz="4" w:space="0" w:color="auto"/>
            </w:tcBorders>
            <w:shd w:val="clear" w:color="auto" w:fill="B8CCE4" w:themeFill="accent1" w:themeFillTint="66"/>
            <w:noWrap/>
            <w:textDirection w:val="btLr"/>
            <w:vAlign w:val="center"/>
          </w:tcPr>
          <w:p w14:paraId="0F3A69EE" w14:textId="77777777" w:rsidR="00A169E3" w:rsidRPr="00117004" w:rsidRDefault="00A169E3" w:rsidP="004A584E">
            <w:pPr>
              <w:spacing w:after="0"/>
              <w:rPr>
                <w:b/>
                <w:bCs/>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B8CCE4" w:themeFill="accent1" w:themeFillTint="66"/>
            <w:noWrap/>
            <w:textDirection w:val="btLr"/>
            <w:vAlign w:val="center"/>
          </w:tcPr>
          <w:p w14:paraId="4EFE7DFE" w14:textId="77777777" w:rsidR="00A169E3" w:rsidRPr="00117004" w:rsidRDefault="00A169E3" w:rsidP="004A584E">
            <w:pPr>
              <w:spacing w:after="0"/>
              <w:rPr>
                <w:b/>
                <w:bCs/>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B8CCE4" w:themeFill="accent1" w:themeFillTint="66"/>
            <w:noWrap/>
            <w:textDirection w:val="btLr"/>
            <w:vAlign w:val="center"/>
          </w:tcPr>
          <w:p w14:paraId="14344B66" w14:textId="77777777" w:rsidR="00A169E3" w:rsidRPr="00117004" w:rsidRDefault="00A169E3" w:rsidP="004A584E">
            <w:pPr>
              <w:spacing w:after="0"/>
              <w:rPr>
                <w:b/>
                <w:bCs/>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B8CCE4" w:themeFill="accent1" w:themeFillTint="66"/>
            <w:noWrap/>
            <w:textDirection w:val="btLr"/>
            <w:vAlign w:val="center"/>
          </w:tcPr>
          <w:p w14:paraId="353D3E87" w14:textId="77777777" w:rsidR="00A169E3" w:rsidRPr="00117004" w:rsidRDefault="00A169E3" w:rsidP="004A584E">
            <w:pPr>
              <w:spacing w:after="0"/>
              <w:rPr>
                <w:b/>
                <w:bCs/>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B8CCE4" w:themeFill="accent1" w:themeFillTint="66"/>
            <w:noWrap/>
            <w:textDirection w:val="btLr"/>
            <w:vAlign w:val="center"/>
          </w:tcPr>
          <w:p w14:paraId="09949CE9" w14:textId="77777777" w:rsidR="00A169E3" w:rsidRPr="00117004" w:rsidRDefault="00A169E3" w:rsidP="004A584E">
            <w:pPr>
              <w:spacing w:after="0"/>
              <w:rPr>
                <w:b/>
                <w:bCs/>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B8CCE4" w:themeFill="accent1" w:themeFillTint="66"/>
            <w:textDirection w:val="btLr"/>
          </w:tcPr>
          <w:p w14:paraId="25543E49" w14:textId="77777777" w:rsidR="00A169E3" w:rsidRDefault="00A169E3" w:rsidP="004A584E">
            <w:pPr>
              <w:spacing w:after="0"/>
              <w:rPr>
                <w:b/>
                <w:bCs/>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B8CCE4" w:themeFill="accent1" w:themeFillTint="66"/>
            <w:textDirection w:val="btLr"/>
          </w:tcPr>
          <w:p w14:paraId="2BE62D5E" w14:textId="77777777" w:rsidR="00A169E3" w:rsidRDefault="00A169E3" w:rsidP="004A584E">
            <w:pPr>
              <w:spacing w:after="0"/>
              <w:rPr>
                <w:b/>
                <w:bCs/>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B8CCE4" w:themeFill="accent1" w:themeFillTint="66"/>
            <w:textDirection w:val="btLr"/>
          </w:tcPr>
          <w:p w14:paraId="3867477D" w14:textId="77777777" w:rsidR="00A169E3" w:rsidRDefault="00A169E3" w:rsidP="004A584E">
            <w:pPr>
              <w:spacing w:after="0"/>
              <w:rPr>
                <w:b/>
                <w:bCs/>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B8CCE4" w:themeFill="accent1" w:themeFillTint="66"/>
            <w:textDirection w:val="btLr"/>
            <w:vAlign w:val="center"/>
          </w:tcPr>
          <w:p w14:paraId="6D2E662B" w14:textId="77777777" w:rsidR="00A169E3" w:rsidRDefault="00A169E3" w:rsidP="004A584E">
            <w:pPr>
              <w:spacing w:after="0"/>
              <w:rPr>
                <w:b/>
                <w:bCs/>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B8CCE4" w:themeFill="accent1" w:themeFillTint="66"/>
            <w:textDirection w:val="btLr"/>
            <w:vAlign w:val="center"/>
          </w:tcPr>
          <w:p w14:paraId="28125EB5" w14:textId="77777777" w:rsidR="00A169E3" w:rsidRPr="00117004" w:rsidRDefault="00A169E3" w:rsidP="004A584E">
            <w:pPr>
              <w:spacing w:after="0"/>
              <w:rPr>
                <w:b/>
                <w:bCs/>
                <w:sz w:val="16"/>
                <w:szCs w:val="16"/>
              </w:rPr>
            </w:pPr>
          </w:p>
        </w:tc>
        <w:tc>
          <w:tcPr>
            <w:tcW w:w="397" w:type="dxa"/>
            <w:tcBorders>
              <w:top w:val="single" w:sz="4" w:space="0" w:color="auto"/>
              <w:left w:val="dotted" w:sz="4" w:space="0" w:color="auto"/>
              <w:bottom w:val="single" w:sz="4" w:space="0" w:color="auto"/>
            </w:tcBorders>
            <w:shd w:val="clear" w:color="auto" w:fill="B8CCE4" w:themeFill="accent1" w:themeFillTint="66"/>
            <w:noWrap/>
            <w:textDirection w:val="btLr"/>
            <w:vAlign w:val="center"/>
          </w:tcPr>
          <w:p w14:paraId="63C80C8F" w14:textId="77777777" w:rsidR="00A169E3" w:rsidRPr="00117004" w:rsidRDefault="00A169E3" w:rsidP="004A584E">
            <w:pPr>
              <w:spacing w:after="0"/>
              <w:rPr>
                <w:b/>
                <w:bCs/>
                <w:sz w:val="16"/>
                <w:szCs w:val="16"/>
              </w:rPr>
            </w:pPr>
          </w:p>
        </w:tc>
      </w:tr>
      <w:tr w:rsidR="008F2986" w:rsidRPr="00117004" w14:paraId="09F3C81C" w14:textId="77777777" w:rsidTr="008F2986">
        <w:trPr>
          <w:cantSplit/>
          <w:trHeight w:val="1374"/>
          <w:tblHeader/>
          <w:jc w:val="center"/>
        </w:trPr>
        <w:tc>
          <w:tcPr>
            <w:tcW w:w="1134" w:type="dxa"/>
            <w:tcBorders>
              <w:top w:val="single" w:sz="4" w:space="0" w:color="auto"/>
              <w:left w:val="nil"/>
              <w:bottom w:val="single" w:sz="4" w:space="0" w:color="auto"/>
              <w:right w:val="nil"/>
            </w:tcBorders>
            <w:shd w:val="clear" w:color="auto" w:fill="B8CCE4" w:themeFill="accent1" w:themeFillTint="66"/>
            <w:noWrap/>
            <w:tcMar>
              <w:left w:w="108" w:type="dxa"/>
            </w:tcMar>
            <w:textDirection w:val="btLr"/>
            <w:vAlign w:val="center"/>
            <w:hideMark/>
          </w:tcPr>
          <w:p w14:paraId="0DD382FE" w14:textId="77777777" w:rsidR="00A169E3" w:rsidRPr="00117004" w:rsidRDefault="00A169E3" w:rsidP="004A584E">
            <w:pPr>
              <w:spacing w:after="0"/>
              <w:ind w:left="113" w:right="113"/>
              <w:rPr>
                <w:b/>
                <w:bCs/>
                <w:sz w:val="16"/>
                <w:szCs w:val="16"/>
              </w:rPr>
            </w:pPr>
            <w:r w:rsidRPr="00117004">
              <w:rPr>
                <w:b/>
                <w:bCs/>
                <w:sz w:val="16"/>
                <w:szCs w:val="16"/>
              </w:rPr>
              <w:t>Groupe</w:t>
            </w:r>
          </w:p>
        </w:tc>
        <w:tc>
          <w:tcPr>
            <w:tcW w:w="510" w:type="dxa"/>
            <w:tcBorders>
              <w:top w:val="single" w:sz="4" w:space="0" w:color="auto"/>
              <w:left w:val="nil"/>
              <w:bottom w:val="single" w:sz="4" w:space="0" w:color="auto"/>
              <w:right w:val="nil"/>
            </w:tcBorders>
            <w:shd w:val="clear" w:color="auto" w:fill="B8CCE4" w:themeFill="accent1" w:themeFillTint="66"/>
            <w:textDirection w:val="btLr"/>
            <w:vAlign w:val="center"/>
          </w:tcPr>
          <w:p w14:paraId="06550612" w14:textId="77777777" w:rsidR="00A169E3" w:rsidRPr="00117004" w:rsidRDefault="00A169E3" w:rsidP="004A584E">
            <w:pPr>
              <w:spacing w:after="0"/>
              <w:ind w:left="113" w:right="113"/>
              <w:rPr>
                <w:b/>
                <w:bCs/>
                <w:sz w:val="16"/>
                <w:szCs w:val="16"/>
              </w:rPr>
            </w:pPr>
            <w:r w:rsidRPr="00117004">
              <w:rPr>
                <w:b/>
                <w:bCs/>
                <w:sz w:val="16"/>
                <w:szCs w:val="16"/>
              </w:rPr>
              <w:t>Annexe LCN</w:t>
            </w:r>
          </w:p>
        </w:tc>
        <w:tc>
          <w:tcPr>
            <w:tcW w:w="340" w:type="dxa"/>
            <w:tcBorders>
              <w:top w:val="single" w:sz="4" w:space="0" w:color="auto"/>
              <w:left w:val="nil"/>
              <w:bottom w:val="single" w:sz="4" w:space="0" w:color="auto"/>
              <w:right w:val="nil"/>
            </w:tcBorders>
            <w:shd w:val="clear" w:color="auto" w:fill="B8CCE4" w:themeFill="accent1" w:themeFillTint="66"/>
            <w:textDirection w:val="btLr"/>
            <w:vAlign w:val="center"/>
          </w:tcPr>
          <w:p w14:paraId="06D69212" w14:textId="77777777" w:rsidR="00A169E3" w:rsidRPr="00117004" w:rsidRDefault="00A169E3" w:rsidP="004A584E">
            <w:pPr>
              <w:spacing w:after="0"/>
              <w:ind w:left="113" w:right="113"/>
              <w:rPr>
                <w:b/>
                <w:sz w:val="16"/>
                <w:szCs w:val="16"/>
              </w:rPr>
            </w:pPr>
            <w:r w:rsidRPr="00117004">
              <w:rPr>
                <w:b/>
                <w:sz w:val="16"/>
                <w:szCs w:val="16"/>
              </w:rPr>
              <w:t>UICN RW</w:t>
            </w:r>
          </w:p>
        </w:tc>
        <w:tc>
          <w:tcPr>
            <w:tcW w:w="2370" w:type="dxa"/>
            <w:tcBorders>
              <w:top w:val="single" w:sz="4" w:space="0" w:color="auto"/>
              <w:left w:val="nil"/>
              <w:bottom w:val="single" w:sz="4" w:space="0" w:color="auto"/>
              <w:right w:val="nil"/>
            </w:tcBorders>
            <w:shd w:val="clear" w:color="auto" w:fill="B8CCE4" w:themeFill="accent1" w:themeFillTint="66"/>
            <w:noWrap/>
            <w:vAlign w:val="center"/>
            <w:hideMark/>
          </w:tcPr>
          <w:p w14:paraId="70AE727C" w14:textId="77777777" w:rsidR="00A169E3" w:rsidRPr="00117004" w:rsidRDefault="00A169E3" w:rsidP="004A584E">
            <w:pPr>
              <w:spacing w:after="0"/>
              <w:rPr>
                <w:b/>
                <w:bCs/>
                <w:iCs/>
                <w:sz w:val="16"/>
                <w:szCs w:val="16"/>
              </w:rPr>
            </w:pPr>
            <w:r w:rsidRPr="00117004">
              <w:rPr>
                <w:b/>
                <w:bCs/>
                <w:iCs/>
                <w:sz w:val="16"/>
                <w:szCs w:val="16"/>
              </w:rPr>
              <w:t>Nom latin</w:t>
            </w:r>
          </w:p>
        </w:tc>
        <w:tc>
          <w:tcPr>
            <w:tcW w:w="1746" w:type="dxa"/>
            <w:tcBorders>
              <w:top w:val="single" w:sz="4" w:space="0" w:color="auto"/>
              <w:left w:val="nil"/>
              <w:bottom w:val="single" w:sz="4" w:space="0" w:color="auto"/>
              <w:right w:val="nil"/>
            </w:tcBorders>
            <w:shd w:val="clear" w:color="auto" w:fill="B8CCE4" w:themeFill="accent1" w:themeFillTint="66"/>
            <w:noWrap/>
            <w:vAlign w:val="center"/>
            <w:hideMark/>
          </w:tcPr>
          <w:p w14:paraId="6F6AF6DB" w14:textId="77777777" w:rsidR="00A169E3" w:rsidRPr="00117004" w:rsidRDefault="00A169E3" w:rsidP="004A584E">
            <w:pPr>
              <w:spacing w:after="0"/>
              <w:rPr>
                <w:b/>
                <w:sz w:val="16"/>
                <w:szCs w:val="16"/>
              </w:rPr>
            </w:pPr>
            <w:r w:rsidRPr="00117004">
              <w:rPr>
                <w:b/>
                <w:sz w:val="16"/>
                <w:szCs w:val="16"/>
              </w:rPr>
              <w:t>Nom commun</w:t>
            </w:r>
          </w:p>
        </w:tc>
        <w:tc>
          <w:tcPr>
            <w:tcW w:w="301"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tcPr>
          <w:p w14:paraId="758D1A7A" w14:textId="77777777" w:rsidR="00A169E3" w:rsidRPr="000B0D46" w:rsidRDefault="00A169E3" w:rsidP="004A584E">
            <w:pPr>
              <w:spacing w:after="0"/>
              <w:rPr>
                <w:b/>
                <w:bCs/>
                <w:sz w:val="16"/>
                <w:szCs w:val="16"/>
                <w:lang w:val="en-AU"/>
              </w:rPr>
            </w:pPr>
            <w:r w:rsidRPr="000B0D46">
              <w:rPr>
                <w:b/>
                <w:bCs/>
                <w:sz w:val="16"/>
                <w:szCs w:val="16"/>
                <w:lang w:val="en-AU"/>
              </w:rPr>
              <w:t xml:space="preserve">Espèce cible </w:t>
            </w:r>
          </w:p>
          <w:p w14:paraId="413DC251" w14:textId="77777777" w:rsidR="00A169E3" w:rsidRPr="000B0D46" w:rsidRDefault="00A169E3" w:rsidP="004A584E">
            <w:pPr>
              <w:spacing w:after="0"/>
              <w:rPr>
                <w:b/>
                <w:bCs/>
                <w:sz w:val="16"/>
                <w:szCs w:val="16"/>
                <w:lang w:val="en-AU"/>
              </w:rPr>
            </w:pPr>
            <w:r w:rsidRPr="000B0D46">
              <w:rPr>
                <w:b/>
                <w:bCs/>
                <w:sz w:val="16"/>
                <w:szCs w:val="16"/>
                <w:lang w:val="en-AU"/>
              </w:rPr>
              <w:t>Life In Quarries</w:t>
            </w:r>
          </w:p>
        </w:tc>
        <w:tc>
          <w:tcPr>
            <w:tcW w:w="397" w:type="dxa"/>
            <w:tcBorders>
              <w:top w:val="single" w:sz="4" w:space="0" w:color="auto"/>
              <w:left w:val="single" w:sz="4" w:space="0" w:color="auto"/>
              <w:bottom w:val="single" w:sz="4" w:space="0" w:color="auto"/>
              <w:right w:val="dotted" w:sz="4" w:space="0" w:color="auto"/>
            </w:tcBorders>
            <w:shd w:val="clear" w:color="auto" w:fill="B8CCE4" w:themeFill="accent1" w:themeFillTint="66"/>
            <w:noWrap/>
            <w:textDirection w:val="btLr"/>
            <w:vAlign w:val="center"/>
            <w:hideMark/>
          </w:tcPr>
          <w:p w14:paraId="79546AF9" w14:textId="77777777" w:rsidR="00A169E3" w:rsidRPr="00117004" w:rsidRDefault="00A169E3" w:rsidP="00A169E3">
            <w:pPr>
              <w:spacing w:after="0"/>
              <w:rPr>
                <w:b/>
                <w:bCs/>
                <w:sz w:val="16"/>
                <w:szCs w:val="16"/>
              </w:rPr>
            </w:pPr>
            <w:r w:rsidRPr="00117004">
              <w:rPr>
                <w:b/>
                <w:bCs/>
                <w:sz w:val="16"/>
                <w:szCs w:val="16"/>
              </w:rPr>
              <w:t>Mares pionnières</w:t>
            </w:r>
          </w:p>
        </w:tc>
        <w:tc>
          <w:tcPr>
            <w:tcW w:w="397" w:type="dxa"/>
            <w:tcBorders>
              <w:top w:val="single" w:sz="4" w:space="0" w:color="auto"/>
              <w:left w:val="dotted" w:sz="4" w:space="0" w:color="auto"/>
              <w:bottom w:val="single" w:sz="4" w:space="0" w:color="auto"/>
              <w:right w:val="dotted" w:sz="4" w:space="0" w:color="auto"/>
            </w:tcBorders>
            <w:shd w:val="clear" w:color="auto" w:fill="B8CCE4" w:themeFill="accent1" w:themeFillTint="66"/>
            <w:noWrap/>
            <w:textDirection w:val="btLr"/>
            <w:vAlign w:val="center"/>
            <w:hideMark/>
          </w:tcPr>
          <w:p w14:paraId="3698D296" w14:textId="77777777" w:rsidR="00A169E3" w:rsidRPr="00117004" w:rsidRDefault="00A169E3" w:rsidP="00A169E3">
            <w:pPr>
              <w:spacing w:after="0"/>
              <w:rPr>
                <w:b/>
                <w:bCs/>
                <w:sz w:val="16"/>
                <w:szCs w:val="16"/>
              </w:rPr>
            </w:pPr>
            <w:r w:rsidRPr="00117004">
              <w:rPr>
                <w:b/>
                <w:bCs/>
                <w:sz w:val="16"/>
                <w:szCs w:val="16"/>
              </w:rPr>
              <w:t>Pelouses pionnières</w:t>
            </w:r>
          </w:p>
        </w:tc>
        <w:tc>
          <w:tcPr>
            <w:tcW w:w="397" w:type="dxa"/>
            <w:tcBorders>
              <w:top w:val="single" w:sz="4" w:space="0" w:color="auto"/>
              <w:left w:val="dotted" w:sz="4" w:space="0" w:color="auto"/>
              <w:bottom w:val="single" w:sz="4" w:space="0" w:color="auto"/>
              <w:right w:val="dotted" w:sz="4" w:space="0" w:color="auto"/>
            </w:tcBorders>
            <w:shd w:val="clear" w:color="auto" w:fill="B8CCE4" w:themeFill="accent1" w:themeFillTint="66"/>
            <w:noWrap/>
            <w:textDirection w:val="btLr"/>
            <w:vAlign w:val="center"/>
            <w:hideMark/>
          </w:tcPr>
          <w:p w14:paraId="1FD38F59" w14:textId="77777777" w:rsidR="00A169E3" w:rsidRPr="00117004" w:rsidRDefault="00A169E3" w:rsidP="00A169E3">
            <w:pPr>
              <w:spacing w:after="0"/>
              <w:rPr>
                <w:b/>
                <w:bCs/>
                <w:sz w:val="16"/>
                <w:szCs w:val="16"/>
              </w:rPr>
            </w:pPr>
            <w:r w:rsidRPr="00117004">
              <w:rPr>
                <w:b/>
                <w:bCs/>
                <w:sz w:val="16"/>
                <w:szCs w:val="16"/>
              </w:rPr>
              <w:t>Falaises meubles</w:t>
            </w:r>
          </w:p>
        </w:tc>
        <w:tc>
          <w:tcPr>
            <w:tcW w:w="397" w:type="dxa"/>
            <w:tcBorders>
              <w:top w:val="single" w:sz="4" w:space="0" w:color="auto"/>
              <w:left w:val="dotted" w:sz="4" w:space="0" w:color="auto"/>
              <w:bottom w:val="single" w:sz="4" w:space="0" w:color="auto"/>
              <w:right w:val="dotted" w:sz="4" w:space="0" w:color="auto"/>
            </w:tcBorders>
            <w:shd w:val="clear" w:color="auto" w:fill="B8CCE4" w:themeFill="accent1" w:themeFillTint="66"/>
            <w:noWrap/>
            <w:textDirection w:val="btLr"/>
            <w:vAlign w:val="center"/>
            <w:hideMark/>
          </w:tcPr>
          <w:p w14:paraId="122F0E6B" w14:textId="77777777" w:rsidR="00A169E3" w:rsidRPr="00117004" w:rsidRDefault="00A169E3" w:rsidP="00A169E3">
            <w:pPr>
              <w:spacing w:after="0"/>
              <w:rPr>
                <w:b/>
                <w:bCs/>
                <w:sz w:val="16"/>
                <w:szCs w:val="16"/>
              </w:rPr>
            </w:pPr>
            <w:r w:rsidRPr="00117004">
              <w:rPr>
                <w:b/>
                <w:bCs/>
                <w:sz w:val="16"/>
                <w:szCs w:val="16"/>
              </w:rPr>
              <w:t>Abris</w:t>
            </w:r>
          </w:p>
        </w:tc>
        <w:tc>
          <w:tcPr>
            <w:tcW w:w="397" w:type="dxa"/>
            <w:tcBorders>
              <w:top w:val="single" w:sz="4" w:space="0" w:color="auto"/>
              <w:left w:val="dotted" w:sz="4" w:space="0" w:color="auto"/>
              <w:bottom w:val="single" w:sz="4" w:space="0" w:color="auto"/>
              <w:right w:val="dotted" w:sz="4" w:space="0" w:color="auto"/>
            </w:tcBorders>
            <w:shd w:val="clear" w:color="auto" w:fill="B8CCE4" w:themeFill="accent1" w:themeFillTint="66"/>
            <w:noWrap/>
            <w:textDirection w:val="btLr"/>
            <w:vAlign w:val="center"/>
            <w:hideMark/>
          </w:tcPr>
          <w:p w14:paraId="3248E47B" w14:textId="77777777" w:rsidR="00A169E3" w:rsidRPr="00117004" w:rsidRDefault="00A169E3" w:rsidP="00A169E3">
            <w:pPr>
              <w:spacing w:after="0"/>
              <w:rPr>
                <w:b/>
                <w:bCs/>
                <w:sz w:val="16"/>
                <w:szCs w:val="16"/>
              </w:rPr>
            </w:pPr>
            <w:r w:rsidRPr="00117004">
              <w:rPr>
                <w:b/>
                <w:bCs/>
                <w:sz w:val="16"/>
                <w:szCs w:val="16"/>
              </w:rPr>
              <w:t>Mares permanentes</w:t>
            </w:r>
          </w:p>
        </w:tc>
        <w:tc>
          <w:tcPr>
            <w:tcW w:w="454" w:type="dxa"/>
            <w:tcBorders>
              <w:top w:val="single" w:sz="4" w:space="0" w:color="auto"/>
              <w:left w:val="dotted" w:sz="4" w:space="0" w:color="auto"/>
              <w:bottom w:val="single" w:sz="4" w:space="0" w:color="auto"/>
              <w:right w:val="dotted" w:sz="4" w:space="0" w:color="auto"/>
            </w:tcBorders>
            <w:shd w:val="clear" w:color="auto" w:fill="B8CCE4" w:themeFill="accent1" w:themeFillTint="66"/>
            <w:textDirection w:val="btLr"/>
          </w:tcPr>
          <w:p w14:paraId="317212B5" w14:textId="77777777" w:rsidR="00A169E3" w:rsidRPr="004F1673" w:rsidRDefault="00A169E3" w:rsidP="00A169E3">
            <w:pPr>
              <w:rPr>
                <w:rFonts w:ascii="Calibri" w:hAnsi="Calibri"/>
                <w:b/>
                <w:bCs/>
                <w:color w:val="000000"/>
                <w:sz w:val="16"/>
                <w:szCs w:val="16"/>
              </w:rPr>
            </w:pPr>
            <w:r w:rsidRPr="004F1673">
              <w:rPr>
                <w:rFonts w:ascii="Calibri" w:hAnsi="Calibri"/>
                <w:b/>
                <w:bCs/>
                <w:color w:val="000000"/>
                <w:sz w:val="16"/>
                <w:szCs w:val="16"/>
              </w:rPr>
              <w:t>Berges en pentes douces</w:t>
            </w:r>
          </w:p>
        </w:tc>
        <w:tc>
          <w:tcPr>
            <w:tcW w:w="454" w:type="dxa"/>
            <w:tcBorders>
              <w:top w:val="single" w:sz="4" w:space="0" w:color="auto"/>
              <w:left w:val="dotted" w:sz="4" w:space="0" w:color="auto"/>
              <w:bottom w:val="single" w:sz="4" w:space="0" w:color="auto"/>
              <w:right w:val="dotted" w:sz="4" w:space="0" w:color="auto"/>
            </w:tcBorders>
            <w:shd w:val="clear" w:color="auto" w:fill="B8CCE4" w:themeFill="accent1" w:themeFillTint="66"/>
            <w:textDirection w:val="btLr"/>
          </w:tcPr>
          <w:p w14:paraId="0044834C" w14:textId="77777777" w:rsidR="00A169E3" w:rsidRPr="004F1673" w:rsidRDefault="00A169E3" w:rsidP="00A169E3">
            <w:pPr>
              <w:rPr>
                <w:rFonts w:ascii="Calibri" w:hAnsi="Calibri"/>
                <w:b/>
                <w:bCs/>
                <w:color w:val="000000"/>
                <w:sz w:val="16"/>
                <w:szCs w:val="16"/>
              </w:rPr>
            </w:pPr>
            <w:r w:rsidRPr="004F1673">
              <w:rPr>
                <w:rFonts w:ascii="Calibri" w:hAnsi="Calibri"/>
                <w:b/>
                <w:bCs/>
                <w:color w:val="000000"/>
                <w:sz w:val="16"/>
                <w:szCs w:val="16"/>
              </w:rPr>
              <w:t xml:space="preserve">Plateformes à oiseaux </w:t>
            </w:r>
          </w:p>
        </w:tc>
        <w:tc>
          <w:tcPr>
            <w:tcW w:w="454" w:type="dxa"/>
            <w:tcBorders>
              <w:top w:val="single" w:sz="4" w:space="0" w:color="auto"/>
              <w:left w:val="dotted" w:sz="4" w:space="0" w:color="auto"/>
              <w:bottom w:val="single" w:sz="4" w:space="0" w:color="auto"/>
              <w:right w:val="dotted" w:sz="4" w:space="0" w:color="auto"/>
            </w:tcBorders>
            <w:shd w:val="clear" w:color="auto" w:fill="B8CCE4" w:themeFill="accent1" w:themeFillTint="66"/>
            <w:textDirection w:val="btLr"/>
            <w:vAlign w:val="center"/>
          </w:tcPr>
          <w:p w14:paraId="5F6DB068" w14:textId="77777777" w:rsidR="00A169E3" w:rsidRDefault="00A169E3" w:rsidP="00A169E3">
            <w:pPr>
              <w:spacing w:after="0"/>
              <w:rPr>
                <w:b/>
                <w:bCs/>
                <w:sz w:val="16"/>
                <w:szCs w:val="16"/>
              </w:rPr>
            </w:pPr>
            <w:r w:rsidRPr="004A584E">
              <w:rPr>
                <w:b/>
                <w:bCs/>
                <w:sz w:val="16"/>
                <w:szCs w:val="16"/>
              </w:rPr>
              <w:t>Galeries à Chauves-souris</w:t>
            </w:r>
          </w:p>
        </w:tc>
        <w:tc>
          <w:tcPr>
            <w:tcW w:w="454" w:type="dxa"/>
            <w:tcBorders>
              <w:top w:val="single" w:sz="4" w:space="0" w:color="auto"/>
              <w:left w:val="dotted" w:sz="4" w:space="0" w:color="auto"/>
              <w:bottom w:val="single" w:sz="4" w:space="0" w:color="auto"/>
              <w:right w:val="dotted" w:sz="4" w:space="0" w:color="auto"/>
            </w:tcBorders>
            <w:shd w:val="clear" w:color="auto" w:fill="B8CCE4" w:themeFill="accent1" w:themeFillTint="66"/>
            <w:textDirection w:val="btLr"/>
            <w:vAlign w:val="center"/>
          </w:tcPr>
          <w:p w14:paraId="0E156FA9" w14:textId="77777777" w:rsidR="00A169E3" w:rsidRPr="00117004" w:rsidRDefault="00A169E3" w:rsidP="00A169E3">
            <w:pPr>
              <w:spacing w:after="0"/>
              <w:rPr>
                <w:b/>
                <w:bCs/>
                <w:sz w:val="16"/>
                <w:szCs w:val="16"/>
              </w:rPr>
            </w:pPr>
            <w:r>
              <w:rPr>
                <w:b/>
                <w:bCs/>
                <w:sz w:val="16"/>
                <w:szCs w:val="16"/>
              </w:rPr>
              <w:t>Prairies de fauche</w:t>
            </w:r>
          </w:p>
        </w:tc>
        <w:tc>
          <w:tcPr>
            <w:tcW w:w="454" w:type="dxa"/>
            <w:tcBorders>
              <w:top w:val="single" w:sz="4" w:space="0" w:color="auto"/>
              <w:left w:val="dotted" w:sz="4" w:space="0" w:color="auto"/>
              <w:bottom w:val="single" w:sz="4" w:space="0" w:color="auto"/>
              <w:right w:val="dotted" w:sz="4" w:space="0" w:color="auto"/>
            </w:tcBorders>
            <w:shd w:val="clear" w:color="auto" w:fill="B8CCE4" w:themeFill="accent1" w:themeFillTint="66"/>
            <w:textDirection w:val="btLr"/>
            <w:vAlign w:val="center"/>
          </w:tcPr>
          <w:p w14:paraId="67695B24" w14:textId="77777777" w:rsidR="00A169E3" w:rsidRPr="00117004" w:rsidRDefault="00A169E3" w:rsidP="00A169E3">
            <w:pPr>
              <w:spacing w:after="0"/>
              <w:rPr>
                <w:b/>
                <w:bCs/>
                <w:sz w:val="16"/>
                <w:szCs w:val="16"/>
              </w:rPr>
            </w:pPr>
            <w:r w:rsidRPr="00117004">
              <w:rPr>
                <w:b/>
                <w:bCs/>
                <w:sz w:val="16"/>
                <w:szCs w:val="16"/>
              </w:rPr>
              <w:t>Pelouses pâturées</w:t>
            </w:r>
          </w:p>
        </w:tc>
        <w:tc>
          <w:tcPr>
            <w:tcW w:w="397" w:type="dxa"/>
            <w:tcBorders>
              <w:top w:val="single" w:sz="4" w:space="0" w:color="auto"/>
              <w:left w:val="dotted" w:sz="4" w:space="0" w:color="auto"/>
              <w:bottom w:val="single" w:sz="4" w:space="0" w:color="auto"/>
            </w:tcBorders>
            <w:shd w:val="clear" w:color="auto" w:fill="B8CCE4" w:themeFill="accent1" w:themeFillTint="66"/>
            <w:noWrap/>
            <w:textDirection w:val="btLr"/>
            <w:vAlign w:val="center"/>
            <w:hideMark/>
          </w:tcPr>
          <w:p w14:paraId="4FDA6F7C" w14:textId="77777777" w:rsidR="00A169E3" w:rsidRPr="00117004" w:rsidRDefault="00A169E3" w:rsidP="00A169E3">
            <w:pPr>
              <w:spacing w:after="0"/>
              <w:rPr>
                <w:b/>
                <w:bCs/>
                <w:sz w:val="16"/>
                <w:szCs w:val="16"/>
              </w:rPr>
            </w:pPr>
            <w:r w:rsidRPr="00117004">
              <w:rPr>
                <w:b/>
                <w:bCs/>
                <w:sz w:val="16"/>
                <w:szCs w:val="16"/>
              </w:rPr>
              <w:t>P</w:t>
            </w:r>
            <w:r w:rsidRPr="005F13F2">
              <w:rPr>
                <w:b/>
                <w:bCs/>
                <w:sz w:val="16"/>
                <w:szCs w:val="16"/>
              </w:rPr>
              <w:t>ierriers</w:t>
            </w:r>
          </w:p>
        </w:tc>
      </w:tr>
      <w:tr w:rsidR="008F2986" w:rsidRPr="00FB21FE" w14:paraId="6199046C" w14:textId="77777777" w:rsidTr="008F2986">
        <w:trPr>
          <w:trHeight w:val="20"/>
          <w:jc w:val="center"/>
        </w:trPr>
        <w:tc>
          <w:tcPr>
            <w:tcW w:w="1134" w:type="dxa"/>
            <w:tcBorders>
              <w:left w:val="nil"/>
              <w:right w:val="nil"/>
            </w:tcBorders>
            <w:shd w:val="clear" w:color="auto" w:fill="auto"/>
            <w:noWrap/>
            <w:tcMar>
              <w:left w:w="108" w:type="dxa"/>
            </w:tcMar>
            <w:vAlign w:val="center"/>
          </w:tcPr>
          <w:p w14:paraId="68508867"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Flore</w:t>
            </w:r>
          </w:p>
        </w:tc>
        <w:tc>
          <w:tcPr>
            <w:tcW w:w="510" w:type="dxa"/>
            <w:tcBorders>
              <w:top w:val="nil"/>
              <w:left w:val="nil"/>
              <w:right w:val="nil"/>
            </w:tcBorders>
            <w:shd w:val="clear" w:color="auto" w:fill="auto"/>
            <w:vAlign w:val="center"/>
          </w:tcPr>
          <w:p w14:paraId="748DB407"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VIb</w:t>
            </w:r>
          </w:p>
        </w:tc>
        <w:tc>
          <w:tcPr>
            <w:tcW w:w="340" w:type="dxa"/>
            <w:tcBorders>
              <w:top w:val="nil"/>
              <w:left w:val="nil"/>
              <w:right w:val="nil"/>
            </w:tcBorders>
            <w:shd w:val="clear" w:color="auto" w:fill="auto"/>
            <w:vAlign w:val="center"/>
          </w:tcPr>
          <w:p w14:paraId="7B405DDC"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CR</w:t>
            </w:r>
          </w:p>
        </w:tc>
        <w:tc>
          <w:tcPr>
            <w:tcW w:w="2370" w:type="dxa"/>
            <w:tcBorders>
              <w:top w:val="nil"/>
              <w:left w:val="nil"/>
              <w:right w:val="nil"/>
            </w:tcBorders>
            <w:shd w:val="clear" w:color="auto" w:fill="auto"/>
            <w:noWrap/>
            <w:vAlign w:val="center"/>
          </w:tcPr>
          <w:p w14:paraId="6F5DC1B9" w14:textId="77777777" w:rsidR="00C50157" w:rsidRPr="00A169E3" w:rsidRDefault="00C50157" w:rsidP="00C50157">
            <w:pPr>
              <w:spacing w:after="0" w:line="240" w:lineRule="auto"/>
              <w:rPr>
                <w:rFonts w:ascii="Calibri" w:hAnsi="Calibri"/>
                <w:b/>
                <w:bCs/>
                <w:i/>
                <w:color w:val="000000"/>
                <w:sz w:val="16"/>
                <w:szCs w:val="16"/>
              </w:rPr>
            </w:pPr>
            <w:r w:rsidRPr="00A169E3">
              <w:rPr>
                <w:rFonts w:ascii="Calibri" w:hAnsi="Calibri"/>
                <w:b/>
                <w:bCs/>
                <w:i/>
                <w:color w:val="000000"/>
                <w:sz w:val="16"/>
                <w:szCs w:val="16"/>
              </w:rPr>
              <w:t>Alchemilla filicaulis Buser subsp. vestita (Buser) Bradsh.</w:t>
            </w:r>
          </w:p>
        </w:tc>
        <w:tc>
          <w:tcPr>
            <w:tcW w:w="1746" w:type="dxa"/>
            <w:tcBorders>
              <w:top w:val="nil"/>
              <w:left w:val="nil"/>
              <w:right w:val="nil"/>
            </w:tcBorders>
            <w:shd w:val="clear" w:color="auto" w:fill="auto"/>
            <w:noWrap/>
            <w:vAlign w:val="center"/>
          </w:tcPr>
          <w:p w14:paraId="7ADDB955" w14:textId="77777777" w:rsidR="00C50157" w:rsidRPr="00A169E3" w:rsidRDefault="00C50157" w:rsidP="00C50157">
            <w:pPr>
              <w:spacing w:after="0" w:line="240" w:lineRule="auto"/>
              <w:rPr>
                <w:rFonts w:ascii="Calibri" w:hAnsi="Calibri"/>
                <w:b/>
                <w:bCs/>
                <w:color w:val="000000"/>
                <w:sz w:val="16"/>
                <w:szCs w:val="16"/>
              </w:rPr>
            </w:pPr>
            <w:r w:rsidRPr="00A169E3">
              <w:rPr>
                <w:rFonts w:ascii="Calibri" w:hAnsi="Calibri"/>
                <w:b/>
                <w:bCs/>
                <w:color w:val="000000"/>
                <w:sz w:val="16"/>
                <w:szCs w:val="16"/>
              </w:rPr>
              <w:t>Alchémille vêtue</w:t>
            </w:r>
          </w:p>
        </w:tc>
        <w:tc>
          <w:tcPr>
            <w:tcW w:w="301" w:type="dxa"/>
            <w:tcBorders>
              <w:top w:val="nil"/>
              <w:left w:val="nil"/>
              <w:right w:val="single" w:sz="4" w:space="0" w:color="auto"/>
            </w:tcBorders>
            <w:vAlign w:val="center"/>
          </w:tcPr>
          <w:p w14:paraId="271BFE1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nil"/>
              <w:left w:val="single" w:sz="4" w:space="0" w:color="auto"/>
              <w:right w:val="dotted" w:sz="4" w:space="0" w:color="auto"/>
            </w:tcBorders>
            <w:shd w:val="clear" w:color="auto" w:fill="auto"/>
            <w:noWrap/>
            <w:vAlign w:val="center"/>
          </w:tcPr>
          <w:p w14:paraId="77EECCA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right w:val="dotted" w:sz="4" w:space="0" w:color="auto"/>
            </w:tcBorders>
            <w:shd w:val="clear" w:color="auto" w:fill="auto"/>
            <w:noWrap/>
            <w:vAlign w:val="center"/>
          </w:tcPr>
          <w:p w14:paraId="1F2F2EB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right w:val="dotted" w:sz="4" w:space="0" w:color="auto"/>
            </w:tcBorders>
            <w:shd w:val="clear" w:color="auto" w:fill="auto"/>
            <w:noWrap/>
            <w:vAlign w:val="center"/>
          </w:tcPr>
          <w:p w14:paraId="7020E87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right w:val="dotted" w:sz="4" w:space="0" w:color="auto"/>
            </w:tcBorders>
            <w:shd w:val="clear" w:color="auto" w:fill="auto"/>
            <w:noWrap/>
            <w:vAlign w:val="center"/>
          </w:tcPr>
          <w:p w14:paraId="39840FD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right w:val="dotted" w:sz="4" w:space="0" w:color="auto"/>
            </w:tcBorders>
            <w:shd w:val="clear" w:color="auto" w:fill="auto"/>
            <w:noWrap/>
            <w:vAlign w:val="center"/>
          </w:tcPr>
          <w:p w14:paraId="1A5FFAC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6F24780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651EDA7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6BB12E7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0751C1B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nil"/>
              <w:left w:val="dotted" w:sz="4" w:space="0" w:color="auto"/>
              <w:right w:val="dotted" w:sz="4" w:space="0" w:color="auto"/>
            </w:tcBorders>
            <w:vAlign w:val="center"/>
          </w:tcPr>
          <w:p w14:paraId="66813B7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tcBorders>
            <w:shd w:val="clear" w:color="auto" w:fill="auto"/>
            <w:noWrap/>
            <w:vAlign w:val="center"/>
          </w:tcPr>
          <w:p w14:paraId="06D2D744"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1B7FEF26" w14:textId="77777777" w:rsidTr="008F2986">
        <w:trPr>
          <w:trHeight w:val="20"/>
          <w:jc w:val="center"/>
        </w:trPr>
        <w:tc>
          <w:tcPr>
            <w:tcW w:w="1134" w:type="dxa"/>
            <w:tcBorders>
              <w:left w:val="nil"/>
              <w:right w:val="nil"/>
            </w:tcBorders>
            <w:shd w:val="clear" w:color="auto" w:fill="auto"/>
            <w:noWrap/>
            <w:tcMar>
              <w:left w:w="108" w:type="dxa"/>
            </w:tcMar>
            <w:vAlign w:val="center"/>
          </w:tcPr>
          <w:p w14:paraId="464B9054"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top w:val="nil"/>
              <w:left w:val="nil"/>
              <w:right w:val="nil"/>
            </w:tcBorders>
            <w:shd w:val="clear" w:color="auto" w:fill="auto"/>
            <w:vAlign w:val="center"/>
          </w:tcPr>
          <w:p w14:paraId="5BECD256"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nil"/>
              <w:left w:val="nil"/>
              <w:right w:val="nil"/>
            </w:tcBorders>
            <w:shd w:val="clear" w:color="auto" w:fill="auto"/>
            <w:vAlign w:val="center"/>
          </w:tcPr>
          <w:p w14:paraId="274E15B2"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top w:val="nil"/>
              <w:left w:val="nil"/>
              <w:right w:val="nil"/>
            </w:tcBorders>
            <w:shd w:val="clear" w:color="auto" w:fill="auto"/>
            <w:noWrap/>
            <w:vAlign w:val="center"/>
          </w:tcPr>
          <w:p w14:paraId="79A30914" w14:textId="77777777" w:rsidR="00C50157" w:rsidRPr="00C50157" w:rsidRDefault="00C50157" w:rsidP="00C50157">
            <w:pPr>
              <w:spacing w:after="0" w:line="240" w:lineRule="auto"/>
              <w:rPr>
                <w:b/>
                <w:sz w:val="16"/>
                <w:szCs w:val="16"/>
              </w:rPr>
            </w:pPr>
            <w:r w:rsidRPr="00C50157">
              <w:rPr>
                <w:b/>
                <w:sz w:val="16"/>
                <w:szCs w:val="16"/>
              </w:rPr>
              <w:t>Alyssum alyssoides (L.) L.</w:t>
            </w:r>
          </w:p>
        </w:tc>
        <w:tc>
          <w:tcPr>
            <w:tcW w:w="1746" w:type="dxa"/>
            <w:tcBorders>
              <w:top w:val="nil"/>
              <w:left w:val="nil"/>
              <w:right w:val="nil"/>
            </w:tcBorders>
            <w:shd w:val="clear" w:color="auto" w:fill="auto"/>
            <w:noWrap/>
            <w:vAlign w:val="center"/>
          </w:tcPr>
          <w:p w14:paraId="7EA0460A"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Alysson calicinal</w:t>
            </w:r>
          </w:p>
        </w:tc>
        <w:tc>
          <w:tcPr>
            <w:tcW w:w="301" w:type="dxa"/>
            <w:tcBorders>
              <w:top w:val="nil"/>
              <w:left w:val="nil"/>
              <w:right w:val="single" w:sz="4" w:space="0" w:color="auto"/>
            </w:tcBorders>
            <w:vAlign w:val="center"/>
          </w:tcPr>
          <w:p w14:paraId="65ABDE8C"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nil"/>
              <w:left w:val="single" w:sz="4" w:space="0" w:color="auto"/>
              <w:right w:val="dotted" w:sz="4" w:space="0" w:color="auto"/>
            </w:tcBorders>
            <w:shd w:val="clear" w:color="auto" w:fill="auto"/>
            <w:noWrap/>
            <w:vAlign w:val="center"/>
          </w:tcPr>
          <w:p w14:paraId="0D8596E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right w:val="dotted" w:sz="4" w:space="0" w:color="auto"/>
            </w:tcBorders>
            <w:shd w:val="clear" w:color="auto" w:fill="auto"/>
            <w:noWrap/>
            <w:vAlign w:val="center"/>
          </w:tcPr>
          <w:p w14:paraId="58F9C61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nil"/>
              <w:left w:val="dotted" w:sz="4" w:space="0" w:color="auto"/>
              <w:right w:val="dotted" w:sz="4" w:space="0" w:color="auto"/>
            </w:tcBorders>
            <w:shd w:val="clear" w:color="auto" w:fill="auto"/>
            <w:noWrap/>
            <w:vAlign w:val="center"/>
          </w:tcPr>
          <w:p w14:paraId="0130914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right w:val="dotted" w:sz="4" w:space="0" w:color="auto"/>
            </w:tcBorders>
            <w:shd w:val="clear" w:color="auto" w:fill="auto"/>
            <w:noWrap/>
            <w:vAlign w:val="center"/>
          </w:tcPr>
          <w:p w14:paraId="3F43455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right w:val="dotted" w:sz="4" w:space="0" w:color="auto"/>
            </w:tcBorders>
            <w:shd w:val="clear" w:color="auto" w:fill="auto"/>
            <w:noWrap/>
            <w:vAlign w:val="center"/>
          </w:tcPr>
          <w:p w14:paraId="12C7D29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16E6510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1CBE7A0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525BBF7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24CC6A0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510B904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tcBorders>
            <w:shd w:val="clear" w:color="auto" w:fill="auto"/>
            <w:noWrap/>
            <w:vAlign w:val="center"/>
          </w:tcPr>
          <w:p w14:paraId="43AB3E40"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5039A404" w14:textId="77777777" w:rsidTr="008F2986">
        <w:trPr>
          <w:trHeight w:val="20"/>
          <w:jc w:val="center"/>
        </w:trPr>
        <w:tc>
          <w:tcPr>
            <w:tcW w:w="1134" w:type="dxa"/>
            <w:tcBorders>
              <w:left w:val="nil"/>
              <w:right w:val="nil"/>
            </w:tcBorders>
            <w:shd w:val="clear" w:color="auto" w:fill="auto"/>
            <w:noWrap/>
            <w:tcMar>
              <w:left w:w="108" w:type="dxa"/>
            </w:tcMar>
            <w:vAlign w:val="center"/>
          </w:tcPr>
          <w:p w14:paraId="16064CBD"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top w:val="nil"/>
              <w:left w:val="nil"/>
              <w:right w:val="nil"/>
            </w:tcBorders>
            <w:shd w:val="clear" w:color="auto" w:fill="auto"/>
            <w:vAlign w:val="center"/>
          </w:tcPr>
          <w:p w14:paraId="0ABAB087"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nil"/>
              <w:left w:val="nil"/>
              <w:right w:val="nil"/>
            </w:tcBorders>
            <w:shd w:val="clear" w:color="auto" w:fill="auto"/>
            <w:vAlign w:val="center"/>
          </w:tcPr>
          <w:p w14:paraId="3712D18F"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top w:val="nil"/>
              <w:left w:val="nil"/>
              <w:right w:val="nil"/>
            </w:tcBorders>
            <w:shd w:val="clear" w:color="auto" w:fill="auto"/>
            <w:noWrap/>
            <w:vAlign w:val="center"/>
          </w:tcPr>
          <w:p w14:paraId="67FE1C5C" w14:textId="77777777" w:rsidR="00C50157" w:rsidRPr="00C50157" w:rsidRDefault="00C50157" w:rsidP="00C50157">
            <w:pPr>
              <w:spacing w:after="0" w:line="240" w:lineRule="auto"/>
              <w:rPr>
                <w:b/>
                <w:sz w:val="16"/>
                <w:szCs w:val="16"/>
              </w:rPr>
            </w:pPr>
            <w:r w:rsidRPr="00C50157">
              <w:rPr>
                <w:b/>
                <w:sz w:val="16"/>
                <w:szCs w:val="16"/>
              </w:rPr>
              <w:t>Arabis turrita L.</w:t>
            </w:r>
          </w:p>
        </w:tc>
        <w:tc>
          <w:tcPr>
            <w:tcW w:w="1746" w:type="dxa"/>
            <w:tcBorders>
              <w:top w:val="nil"/>
              <w:left w:val="nil"/>
              <w:right w:val="nil"/>
            </w:tcBorders>
            <w:shd w:val="clear" w:color="auto" w:fill="auto"/>
            <w:noWrap/>
            <w:vAlign w:val="center"/>
          </w:tcPr>
          <w:p w14:paraId="1A92E538"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Arabette tourette</w:t>
            </w:r>
          </w:p>
        </w:tc>
        <w:tc>
          <w:tcPr>
            <w:tcW w:w="301" w:type="dxa"/>
            <w:tcBorders>
              <w:top w:val="nil"/>
              <w:left w:val="nil"/>
              <w:right w:val="single" w:sz="4" w:space="0" w:color="auto"/>
            </w:tcBorders>
            <w:vAlign w:val="center"/>
          </w:tcPr>
          <w:p w14:paraId="1070491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nil"/>
              <w:left w:val="single" w:sz="4" w:space="0" w:color="auto"/>
              <w:right w:val="dotted" w:sz="4" w:space="0" w:color="auto"/>
            </w:tcBorders>
            <w:shd w:val="clear" w:color="auto" w:fill="auto"/>
            <w:noWrap/>
            <w:vAlign w:val="center"/>
          </w:tcPr>
          <w:p w14:paraId="3EB1F17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right w:val="dotted" w:sz="4" w:space="0" w:color="auto"/>
            </w:tcBorders>
            <w:shd w:val="clear" w:color="auto" w:fill="auto"/>
            <w:noWrap/>
            <w:vAlign w:val="center"/>
          </w:tcPr>
          <w:p w14:paraId="4B886B5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nil"/>
              <w:left w:val="dotted" w:sz="4" w:space="0" w:color="auto"/>
              <w:right w:val="dotted" w:sz="4" w:space="0" w:color="auto"/>
            </w:tcBorders>
            <w:shd w:val="clear" w:color="auto" w:fill="auto"/>
            <w:noWrap/>
            <w:vAlign w:val="center"/>
          </w:tcPr>
          <w:p w14:paraId="4B89F88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right w:val="dotted" w:sz="4" w:space="0" w:color="auto"/>
            </w:tcBorders>
            <w:shd w:val="clear" w:color="auto" w:fill="auto"/>
            <w:noWrap/>
            <w:vAlign w:val="center"/>
          </w:tcPr>
          <w:p w14:paraId="070F9D9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right w:val="dotted" w:sz="4" w:space="0" w:color="auto"/>
            </w:tcBorders>
            <w:shd w:val="clear" w:color="auto" w:fill="auto"/>
            <w:noWrap/>
            <w:vAlign w:val="center"/>
          </w:tcPr>
          <w:p w14:paraId="7D1EA30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1B61C56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10DDA86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2292378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5E6A2F0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nil"/>
              <w:left w:val="dotted" w:sz="4" w:space="0" w:color="auto"/>
              <w:right w:val="dotted" w:sz="4" w:space="0" w:color="auto"/>
            </w:tcBorders>
            <w:vAlign w:val="center"/>
          </w:tcPr>
          <w:p w14:paraId="2A9A333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nil"/>
              <w:left w:val="dotted" w:sz="4" w:space="0" w:color="auto"/>
            </w:tcBorders>
            <w:shd w:val="clear" w:color="auto" w:fill="auto"/>
            <w:noWrap/>
            <w:vAlign w:val="center"/>
          </w:tcPr>
          <w:p w14:paraId="78AAEC56"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100F99DC" w14:textId="77777777" w:rsidTr="008F2986">
        <w:trPr>
          <w:trHeight w:val="20"/>
          <w:jc w:val="center"/>
        </w:trPr>
        <w:tc>
          <w:tcPr>
            <w:tcW w:w="1134" w:type="dxa"/>
            <w:tcBorders>
              <w:left w:val="nil"/>
              <w:right w:val="nil"/>
            </w:tcBorders>
            <w:shd w:val="clear" w:color="auto" w:fill="auto"/>
            <w:noWrap/>
            <w:tcMar>
              <w:left w:w="108" w:type="dxa"/>
            </w:tcMar>
            <w:vAlign w:val="center"/>
          </w:tcPr>
          <w:p w14:paraId="4E560232"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49F22B6"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78038531"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3A19AA47" w14:textId="77777777" w:rsidR="00C50157" w:rsidRPr="00C50157" w:rsidRDefault="00C50157" w:rsidP="00C50157">
            <w:pPr>
              <w:spacing w:after="0" w:line="240" w:lineRule="auto"/>
              <w:rPr>
                <w:b/>
                <w:i/>
                <w:sz w:val="16"/>
                <w:szCs w:val="16"/>
              </w:rPr>
            </w:pPr>
            <w:r w:rsidRPr="00C50157">
              <w:rPr>
                <w:b/>
                <w:i/>
                <w:sz w:val="16"/>
                <w:szCs w:val="16"/>
              </w:rPr>
              <w:t>Blackstonia perfoliata (L.) Huds.</w:t>
            </w:r>
          </w:p>
        </w:tc>
        <w:tc>
          <w:tcPr>
            <w:tcW w:w="1746" w:type="dxa"/>
            <w:tcBorders>
              <w:left w:val="nil"/>
              <w:right w:val="nil"/>
            </w:tcBorders>
            <w:shd w:val="clear" w:color="auto" w:fill="auto"/>
            <w:noWrap/>
            <w:vAlign w:val="center"/>
          </w:tcPr>
          <w:p w14:paraId="05A63AD7"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Chlore perfoliée</w:t>
            </w:r>
          </w:p>
        </w:tc>
        <w:tc>
          <w:tcPr>
            <w:tcW w:w="301" w:type="dxa"/>
            <w:tcBorders>
              <w:left w:val="nil"/>
              <w:right w:val="single" w:sz="4" w:space="0" w:color="auto"/>
            </w:tcBorders>
            <w:vAlign w:val="center"/>
          </w:tcPr>
          <w:p w14:paraId="552C03CD"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49AA41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B94FCC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DB2985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78B1BF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EBCD55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D50E86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3F1B9E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B7582A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621E8D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6DEDF4A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5CCF196F"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1881CF80" w14:textId="77777777" w:rsidTr="008F2986">
        <w:trPr>
          <w:trHeight w:val="20"/>
          <w:jc w:val="center"/>
        </w:trPr>
        <w:tc>
          <w:tcPr>
            <w:tcW w:w="1134" w:type="dxa"/>
            <w:tcBorders>
              <w:left w:val="nil"/>
              <w:right w:val="nil"/>
            </w:tcBorders>
            <w:shd w:val="clear" w:color="auto" w:fill="auto"/>
            <w:noWrap/>
            <w:tcMar>
              <w:left w:w="108" w:type="dxa"/>
            </w:tcMar>
            <w:vAlign w:val="center"/>
          </w:tcPr>
          <w:p w14:paraId="418E3AEE"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877842C"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6C1638F0"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2B934ECB" w14:textId="77777777" w:rsidR="00C50157" w:rsidRPr="00C50157" w:rsidRDefault="00C50157" w:rsidP="00C50157">
            <w:pPr>
              <w:spacing w:after="0" w:line="240" w:lineRule="auto"/>
              <w:rPr>
                <w:b/>
                <w:i/>
                <w:sz w:val="16"/>
                <w:szCs w:val="16"/>
              </w:rPr>
            </w:pPr>
            <w:r w:rsidRPr="00C50157">
              <w:rPr>
                <w:b/>
                <w:i/>
                <w:sz w:val="16"/>
                <w:szCs w:val="16"/>
              </w:rPr>
              <w:t>Campanula patula L.</w:t>
            </w:r>
          </w:p>
        </w:tc>
        <w:tc>
          <w:tcPr>
            <w:tcW w:w="1746" w:type="dxa"/>
            <w:tcBorders>
              <w:left w:val="nil"/>
              <w:right w:val="nil"/>
            </w:tcBorders>
            <w:shd w:val="clear" w:color="auto" w:fill="auto"/>
            <w:noWrap/>
            <w:vAlign w:val="center"/>
          </w:tcPr>
          <w:p w14:paraId="4D42821C"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Campanule étalée</w:t>
            </w:r>
          </w:p>
        </w:tc>
        <w:tc>
          <w:tcPr>
            <w:tcW w:w="301" w:type="dxa"/>
            <w:tcBorders>
              <w:left w:val="nil"/>
              <w:right w:val="single" w:sz="4" w:space="0" w:color="auto"/>
            </w:tcBorders>
            <w:vAlign w:val="center"/>
          </w:tcPr>
          <w:p w14:paraId="0B86472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3963D0D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54EF09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070A4B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C6B4AA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B1CE56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E989C7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FB7867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EADE85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0B6D6B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157785B"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63B1010A"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5C936D3A" w14:textId="77777777" w:rsidTr="008F2986">
        <w:trPr>
          <w:trHeight w:val="20"/>
          <w:jc w:val="center"/>
        </w:trPr>
        <w:tc>
          <w:tcPr>
            <w:tcW w:w="1134" w:type="dxa"/>
            <w:tcBorders>
              <w:left w:val="nil"/>
              <w:right w:val="nil"/>
            </w:tcBorders>
            <w:shd w:val="clear" w:color="auto" w:fill="auto"/>
            <w:noWrap/>
            <w:tcMar>
              <w:left w:w="108" w:type="dxa"/>
            </w:tcMar>
            <w:vAlign w:val="center"/>
          </w:tcPr>
          <w:p w14:paraId="4702266F"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8894E5C"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068FF7B1"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5C1DF3BA" w14:textId="77777777" w:rsidR="00C50157" w:rsidRPr="00C50157" w:rsidRDefault="00C50157" w:rsidP="00C50157">
            <w:pPr>
              <w:spacing w:after="0" w:line="240" w:lineRule="auto"/>
              <w:rPr>
                <w:b/>
                <w:i/>
                <w:sz w:val="16"/>
                <w:szCs w:val="16"/>
              </w:rPr>
            </w:pPr>
            <w:r w:rsidRPr="00C50157">
              <w:rPr>
                <w:b/>
                <w:i/>
                <w:sz w:val="16"/>
                <w:szCs w:val="16"/>
              </w:rPr>
              <w:t>Corynephorus canescens (L.) Beauv.</w:t>
            </w:r>
          </w:p>
        </w:tc>
        <w:tc>
          <w:tcPr>
            <w:tcW w:w="1746" w:type="dxa"/>
            <w:tcBorders>
              <w:left w:val="nil"/>
              <w:right w:val="nil"/>
            </w:tcBorders>
            <w:shd w:val="clear" w:color="auto" w:fill="auto"/>
            <w:noWrap/>
            <w:vAlign w:val="center"/>
          </w:tcPr>
          <w:p w14:paraId="041C09C8"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Corynéphore</w:t>
            </w:r>
          </w:p>
        </w:tc>
        <w:tc>
          <w:tcPr>
            <w:tcW w:w="301" w:type="dxa"/>
            <w:tcBorders>
              <w:left w:val="nil"/>
              <w:right w:val="single" w:sz="4" w:space="0" w:color="auto"/>
            </w:tcBorders>
            <w:vAlign w:val="center"/>
          </w:tcPr>
          <w:p w14:paraId="42AFDDA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6FD718A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9D96F00"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5840C9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5E4FD6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CD99FB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3D05C9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B7DAA8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F04FA4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D0256D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DC9BF1C"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2FB56293"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49520029" w14:textId="77777777" w:rsidTr="008F2986">
        <w:trPr>
          <w:trHeight w:val="20"/>
          <w:jc w:val="center"/>
        </w:trPr>
        <w:tc>
          <w:tcPr>
            <w:tcW w:w="1134" w:type="dxa"/>
            <w:tcBorders>
              <w:left w:val="nil"/>
              <w:right w:val="nil"/>
            </w:tcBorders>
            <w:shd w:val="clear" w:color="auto" w:fill="auto"/>
            <w:noWrap/>
            <w:tcMar>
              <w:left w:w="108" w:type="dxa"/>
            </w:tcMar>
            <w:vAlign w:val="center"/>
          </w:tcPr>
          <w:p w14:paraId="1ED24362"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36FBD01"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70B27DE4"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0A948C51" w14:textId="77777777" w:rsidR="00C50157" w:rsidRPr="00C50157" w:rsidRDefault="00C50157" w:rsidP="00C50157">
            <w:pPr>
              <w:spacing w:after="0" w:line="240" w:lineRule="auto"/>
              <w:rPr>
                <w:b/>
                <w:i/>
                <w:sz w:val="16"/>
                <w:szCs w:val="16"/>
              </w:rPr>
            </w:pPr>
            <w:r w:rsidRPr="00C50157">
              <w:rPr>
                <w:b/>
                <w:i/>
                <w:sz w:val="16"/>
                <w:szCs w:val="16"/>
              </w:rPr>
              <w:t>Dactylorhiza praetermissa (Druce) Soó</w:t>
            </w:r>
          </w:p>
        </w:tc>
        <w:tc>
          <w:tcPr>
            <w:tcW w:w="1746" w:type="dxa"/>
            <w:tcBorders>
              <w:left w:val="nil"/>
              <w:right w:val="nil"/>
            </w:tcBorders>
            <w:shd w:val="clear" w:color="auto" w:fill="auto"/>
            <w:noWrap/>
            <w:vAlign w:val="center"/>
          </w:tcPr>
          <w:p w14:paraId="7FD7B5E5"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Orchis négligé</w:t>
            </w:r>
          </w:p>
        </w:tc>
        <w:tc>
          <w:tcPr>
            <w:tcW w:w="301" w:type="dxa"/>
            <w:tcBorders>
              <w:left w:val="nil"/>
              <w:right w:val="single" w:sz="4" w:space="0" w:color="auto"/>
            </w:tcBorders>
            <w:vAlign w:val="center"/>
          </w:tcPr>
          <w:p w14:paraId="116A146C"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D9E1B0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57F79F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676C8D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6034D8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7C1E5B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496AE1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3A197E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94E245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5D4A46D"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39B4B16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6405B086"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2D9B049E" w14:textId="77777777" w:rsidTr="008F2986">
        <w:trPr>
          <w:trHeight w:val="20"/>
          <w:jc w:val="center"/>
        </w:trPr>
        <w:tc>
          <w:tcPr>
            <w:tcW w:w="1134" w:type="dxa"/>
            <w:tcBorders>
              <w:left w:val="nil"/>
              <w:right w:val="nil"/>
            </w:tcBorders>
            <w:shd w:val="clear" w:color="auto" w:fill="auto"/>
            <w:noWrap/>
            <w:tcMar>
              <w:left w:w="108" w:type="dxa"/>
            </w:tcMar>
            <w:vAlign w:val="center"/>
          </w:tcPr>
          <w:p w14:paraId="69DD0BEB"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01F2D35"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2716273E"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17EC38F6" w14:textId="77777777" w:rsidR="00C50157" w:rsidRPr="00C50157" w:rsidRDefault="00C50157" w:rsidP="00C50157">
            <w:pPr>
              <w:spacing w:after="0" w:line="240" w:lineRule="auto"/>
              <w:rPr>
                <w:b/>
                <w:i/>
                <w:sz w:val="16"/>
                <w:szCs w:val="16"/>
              </w:rPr>
            </w:pPr>
            <w:r w:rsidRPr="00C50157">
              <w:rPr>
                <w:b/>
                <w:i/>
                <w:sz w:val="16"/>
                <w:szCs w:val="16"/>
              </w:rPr>
              <w:t>Dianthus deltoides L.</w:t>
            </w:r>
          </w:p>
        </w:tc>
        <w:tc>
          <w:tcPr>
            <w:tcW w:w="1746" w:type="dxa"/>
            <w:tcBorders>
              <w:left w:val="nil"/>
              <w:right w:val="nil"/>
            </w:tcBorders>
            <w:shd w:val="clear" w:color="auto" w:fill="auto"/>
            <w:noWrap/>
            <w:vAlign w:val="center"/>
          </w:tcPr>
          <w:p w14:paraId="5C51FB20" w14:textId="54543945" w:rsidR="00C50157" w:rsidRPr="00C50157" w:rsidRDefault="00070614" w:rsidP="00C50157">
            <w:pPr>
              <w:spacing w:after="0" w:line="240" w:lineRule="auto"/>
              <w:rPr>
                <w:rFonts w:ascii="Calibri" w:hAnsi="Calibri"/>
                <w:b/>
                <w:bCs/>
                <w:color w:val="000000"/>
                <w:sz w:val="16"/>
                <w:szCs w:val="16"/>
              </w:rPr>
            </w:pPr>
            <w:r>
              <w:rPr>
                <w:rFonts w:ascii="Calibri" w:hAnsi="Calibri"/>
                <w:b/>
                <w:bCs/>
                <w:color w:val="000000"/>
                <w:sz w:val="16"/>
                <w:szCs w:val="16"/>
              </w:rPr>
              <w:t>Œillet</w:t>
            </w:r>
            <w:r w:rsidR="00C50157" w:rsidRPr="00C50157">
              <w:rPr>
                <w:rFonts w:ascii="Calibri" w:hAnsi="Calibri"/>
                <w:b/>
                <w:bCs/>
                <w:color w:val="000000"/>
                <w:sz w:val="16"/>
                <w:szCs w:val="16"/>
              </w:rPr>
              <w:t xml:space="preserve"> deltoïde</w:t>
            </w:r>
          </w:p>
        </w:tc>
        <w:tc>
          <w:tcPr>
            <w:tcW w:w="301" w:type="dxa"/>
            <w:tcBorders>
              <w:left w:val="nil"/>
              <w:right w:val="single" w:sz="4" w:space="0" w:color="auto"/>
            </w:tcBorders>
            <w:vAlign w:val="center"/>
          </w:tcPr>
          <w:p w14:paraId="501BD89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5750C3C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073F94B"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C2F951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876EA2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5016B0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273C05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DA77AF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D242A2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F71A91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67043B9"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5BE2F9EE"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667AC83D" w14:textId="77777777" w:rsidTr="008F2986">
        <w:trPr>
          <w:trHeight w:val="20"/>
          <w:jc w:val="center"/>
        </w:trPr>
        <w:tc>
          <w:tcPr>
            <w:tcW w:w="1134" w:type="dxa"/>
            <w:tcBorders>
              <w:left w:val="nil"/>
              <w:right w:val="nil"/>
            </w:tcBorders>
            <w:shd w:val="clear" w:color="auto" w:fill="auto"/>
            <w:noWrap/>
            <w:tcMar>
              <w:left w:w="108" w:type="dxa"/>
            </w:tcMar>
            <w:vAlign w:val="center"/>
          </w:tcPr>
          <w:p w14:paraId="2F0CDD1E"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B8B98D3"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557290B9"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2726DA48" w14:textId="77777777" w:rsidR="00C50157" w:rsidRPr="00C50157" w:rsidRDefault="00C50157" w:rsidP="00C50157">
            <w:pPr>
              <w:spacing w:after="0" w:line="240" w:lineRule="auto"/>
              <w:rPr>
                <w:b/>
                <w:i/>
                <w:sz w:val="16"/>
                <w:szCs w:val="16"/>
              </w:rPr>
            </w:pPr>
            <w:r w:rsidRPr="00C50157">
              <w:rPr>
                <w:b/>
                <w:i/>
                <w:sz w:val="16"/>
                <w:szCs w:val="16"/>
              </w:rPr>
              <w:t>Epipactis palustris (L.) Crantz</w:t>
            </w:r>
          </w:p>
        </w:tc>
        <w:tc>
          <w:tcPr>
            <w:tcW w:w="1746" w:type="dxa"/>
            <w:tcBorders>
              <w:left w:val="nil"/>
              <w:right w:val="nil"/>
            </w:tcBorders>
            <w:shd w:val="clear" w:color="auto" w:fill="auto"/>
            <w:noWrap/>
            <w:vAlign w:val="center"/>
          </w:tcPr>
          <w:p w14:paraId="1890C42A"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Epipactis des marais</w:t>
            </w:r>
          </w:p>
        </w:tc>
        <w:tc>
          <w:tcPr>
            <w:tcW w:w="301" w:type="dxa"/>
            <w:tcBorders>
              <w:left w:val="nil"/>
              <w:right w:val="single" w:sz="4" w:space="0" w:color="auto"/>
            </w:tcBorders>
            <w:vAlign w:val="center"/>
          </w:tcPr>
          <w:p w14:paraId="04C2481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C54631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C6B115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7284630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BD9225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407796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DC8A8A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5F9DDE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DC3210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1D75DF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4E3CA4B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078723F3"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708BB8D5" w14:textId="77777777" w:rsidTr="008F2986">
        <w:trPr>
          <w:trHeight w:val="20"/>
          <w:jc w:val="center"/>
        </w:trPr>
        <w:tc>
          <w:tcPr>
            <w:tcW w:w="1134" w:type="dxa"/>
            <w:tcBorders>
              <w:left w:val="nil"/>
              <w:right w:val="nil"/>
            </w:tcBorders>
            <w:shd w:val="clear" w:color="auto" w:fill="auto"/>
            <w:noWrap/>
            <w:tcMar>
              <w:left w:w="108" w:type="dxa"/>
            </w:tcMar>
            <w:vAlign w:val="center"/>
          </w:tcPr>
          <w:p w14:paraId="0F60B763"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C6801AC"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0D14D983"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73E928A4" w14:textId="77777777" w:rsidR="00C50157" w:rsidRPr="00C50157" w:rsidRDefault="00C50157" w:rsidP="00C50157">
            <w:pPr>
              <w:spacing w:after="0" w:line="240" w:lineRule="auto"/>
              <w:rPr>
                <w:b/>
                <w:i/>
                <w:sz w:val="16"/>
                <w:szCs w:val="16"/>
              </w:rPr>
            </w:pPr>
            <w:r w:rsidRPr="00C50157">
              <w:rPr>
                <w:b/>
                <w:i/>
                <w:sz w:val="16"/>
                <w:szCs w:val="16"/>
              </w:rPr>
              <w:t>Lathyrus nissolia L.</w:t>
            </w:r>
          </w:p>
        </w:tc>
        <w:tc>
          <w:tcPr>
            <w:tcW w:w="1746" w:type="dxa"/>
            <w:tcBorders>
              <w:left w:val="nil"/>
              <w:right w:val="nil"/>
            </w:tcBorders>
            <w:shd w:val="clear" w:color="auto" w:fill="auto"/>
            <w:noWrap/>
            <w:vAlign w:val="center"/>
          </w:tcPr>
          <w:p w14:paraId="52C9024E"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Gesse de Nissole</w:t>
            </w:r>
          </w:p>
        </w:tc>
        <w:tc>
          <w:tcPr>
            <w:tcW w:w="301" w:type="dxa"/>
            <w:tcBorders>
              <w:left w:val="nil"/>
              <w:right w:val="single" w:sz="4" w:space="0" w:color="auto"/>
            </w:tcBorders>
            <w:vAlign w:val="center"/>
          </w:tcPr>
          <w:p w14:paraId="046A456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BF441F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492EB7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735FBBC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AB4683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60EB70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D91935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4CD4E3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33F3C7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BFFBE4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5D339F3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206F7FEF"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75409AD7" w14:textId="77777777" w:rsidTr="008F2986">
        <w:trPr>
          <w:trHeight w:val="20"/>
          <w:jc w:val="center"/>
        </w:trPr>
        <w:tc>
          <w:tcPr>
            <w:tcW w:w="1134" w:type="dxa"/>
            <w:tcBorders>
              <w:left w:val="nil"/>
              <w:right w:val="nil"/>
            </w:tcBorders>
            <w:shd w:val="clear" w:color="auto" w:fill="auto"/>
            <w:noWrap/>
            <w:tcMar>
              <w:left w:w="108" w:type="dxa"/>
            </w:tcMar>
            <w:vAlign w:val="center"/>
          </w:tcPr>
          <w:p w14:paraId="3B3EA862"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DCE8BBE"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27D3F78E"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09CCBC0F" w14:textId="77777777" w:rsidR="00C50157" w:rsidRPr="00C50157" w:rsidRDefault="00C50157" w:rsidP="00C50157">
            <w:pPr>
              <w:spacing w:after="0" w:line="240" w:lineRule="auto"/>
              <w:rPr>
                <w:b/>
                <w:i/>
                <w:sz w:val="16"/>
                <w:szCs w:val="16"/>
              </w:rPr>
            </w:pPr>
            <w:r w:rsidRPr="00C50157">
              <w:rPr>
                <w:b/>
                <w:i/>
                <w:sz w:val="16"/>
                <w:szCs w:val="16"/>
              </w:rPr>
              <w:t>Ophrys sphegodes Mill.</w:t>
            </w:r>
          </w:p>
        </w:tc>
        <w:tc>
          <w:tcPr>
            <w:tcW w:w="1746" w:type="dxa"/>
            <w:tcBorders>
              <w:left w:val="nil"/>
              <w:right w:val="nil"/>
            </w:tcBorders>
            <w:shd w:val="clear" w:color="auto" w:fill="auto"/>
            <w:noWrap/>
            <w:vAlign w:val="center"/>
          </w:tcPr>
          <w:p w14:paraId="0E574B24"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Ophrys araignée</w:t>
            </w:r>
          </w:p>
        </w:tc>
        <w:tc>
          <w:tcPr>
            <w:tcW w:w="301" w:type="dxa"/>
            <w:tcBorders>
              <w:left w:val="nil"/>
              <w:right w:val="single" w:sz="4" w:space="0" w:color="auto"/>
            </w:tcBorders>
            <w:vAlign w:val="center"/>
          </w:tcPr>
          <w:p w14:paraId="45EA66B0"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4C725A2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9F8AF4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4692A5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189DC2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0D0169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9FE945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68CA08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BF6F7E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C90BD0B"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67B1395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4F0CEF7"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309A8A71" w14:textId="77777777" w:rsidTr="008F2986">
        <w:trPr>
          <w:trHeight w:val="20"/>
          <w:jc w:val="center"/>
        </w:trPr>
        <w:tc>
          <w:tcPr>
            <w:tcW w:w="1134" w:type="dxa"/>
            <w:tcBorders>
              <w:left w:val="nil"/>
              <w:right w:val="nil"/>
            </w:tcBorders>
            <w:shd w:val="clear" w:color="auto" w:fill="auto"/>
            <w:noWrap/>
            <w:tcMar>
              <w:left w:w="108" w:type="dxa"/>
            </w:tcMar>
            <w:vAlign w:val="center"/>
          </w:tcPr>
          <w:p w14:paraId="4A812463"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75DD496"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5B16A8A"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42510720" w14:textId="77777777" w:rsidR="00C50157" w:rsidRPr="00C50157" w:rsidRDefault="00C50157" w:rsidP="00C50157">
            <w:pPr>
              <w:spacing w:after="0" w:line="240" w:lineRule="auto"/>
              <w:rPr>
                <w:b/>
                <w:i/>
                <w:sz w:val="16"/>
                <w:szCs w:val="16"/>
              </w:rPr>
            </w:pPr>
            <w:r w:rsidRPr="00C50157">
              <w:rPr>
                <w:b/>
                <w:i/>
                <w:sz w:val="16"/>
                <w:szCs w:val="16"/>
              </w:rPr>
              <w:t>Orchis simia Lam.</w:t>
            </w:r>
          </w:p>
        </w:tc>
        <w:tc>
          <w:tcPr>
            <w:tcW w:w="1746" w:type="dxa"/>
            <w:tcBorders>
              <w:left w:val="nil"/>
              <w:right w:val="nil"/>
            </w:tcBorders>
            <w:shd w:val="clear" w:color="auto" w:fill="auto"/>
            <w:noWrap/>
            <w:vAlign w:val="center"/>
          </w:tcPr>
          <w:p w14:paraId="398B2C0B"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Orchis singe</w:t>
            </w:r>
          </w:p>
        </w:tc>
        <w:tc>
          <w:tcPr>
            <w:tcW w:w="301" w:type="dxa"/>
            <w:tcBorders>
              <w:left w:val="nil"/>
              <w:right w:val="single" w:sz="4" w:space="0" w:color="auto"/>
            </w:tcBorders>
            <w:vAlign w:val="center"/>
          </w:tcPr>
          <w:p w14:paraId="2B257E89"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58740DC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740A9F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6C51E1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31FCBB1"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5D62AC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43305B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46EB13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59086B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48D9D4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7D7BBD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A4DAAB4"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6F997984" w14:textId="77777777" w:rsidTr="008F2986">
        <w:trPr>
          <w:trHeight w:val="20"/>
          <w:jc w:val="center"/>
        </w:trPr>
        <w:tc>
          <w:tcPr>
            <w:tcW w:w="1134" w:type="dxa"/>
            <w:tcBorders>
              <w:left w:val="nil"/>
              <w:right w:val="nil"/>
            </w:tcBorders>
            <w:shd w:val="clear" w:color="auto" w:fill="auto"/>
            <w:noWrap/>
            <w:tcMar>
              <w:left w:w="108" w:type="dxa"/>
            </w:tcMar>
            <w:vAlign w:val="center"/>
          </w:tcPr>
          <w:p w14:paraId="33BDDCBB"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5C9B6F2"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767C208D"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12F9BBBC" w14:textId="77777777" w:rsidR="00C50157" w:rsidRPr="00C50157" w:rsidRDefault="00C50157" w:rsidP="00C50157">
            <w:pPr>
              <w:spacing w:after="0" w:line="240" w:lineRule="auto"/>
              <w:rPr>
                <w:b/>
                <w:i/>
                <w:sz w:val="16"/>
                <w:szCs w:val="16"/>
              </w:rPr>
            </w:pPr>
            <w:r w:rsidRPr="00C50157">
              <w:rPr>
                <w:b/>
                <w:i/>
                <w:sz w:val="16"/>
                <w:szCs w:val="16"/>
              </w:rPr>
              <w:t>Orobanche hederae Vaucher ex Duby</w:t>
            </w:r>
          </w:p>
        </w:tc>
        <w:tc>
          <w:tcPr>
            <w:tcW w:w="1746" w:type="dxa"/>
            <w:tcBorders>
              <w:left w:val="nil"/>
              <w:right w:val="nil"/>
            </w:tcBorders>
            <w:shd w:val="clear" w:color="auto" w:fill="auto"/>
            <w:noWrap/>
            <w:vAlign w:val="center"/>
          </w:tcPr>
          <w:p w14:paraId="11A3CE2D"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Orobanche du lierre</w:t>
            </w:r>
          </w:p>
        </w:tc>
        <w:tc>
          <w:tcPr>
            <w:tcW w:w="301" w:type="dxa"/>
            <w:tcBorders>
              <w:left w:val="nil"/>
              <w:right w:val="single" w:sz="4" w:space="0" w:color="auto"/>
            </w:tcBorders>
            <w:vAlign w:val="center"/>
          </w:tcPr>
          <w:p w14:paraId="542954A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50A0C53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2BA73D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5FB0D6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B3DB31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90B185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9B1D64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675B09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C03778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C0E440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A537D8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30029EF9"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290FE3F2" w14:textId="77777777" w:rsidTr="008F2986">
        <w:trPr>
          <w:trHeight w:val="20"/>
          <w:jc w:val="center"/>
        </w:trPr>
        <w:tc>
          <w:tcPr>
            <w:tcW w:w="1134" w:type="dxa"/>
            <w:tcBorders>
              <w:left w:val="nil"/>
              <w:right w:val="nil"/>
            </w:tcBorders>
            <w:shd w:val="clear" w:color="auto" w:fill="auto"/>
            <w:noWrap/>
            <w:tcMar>
              <w:left w:w="108" w:type="dxa"/>
            </w:tcMar>
            <w:vAlign w:val="center"/>
          </w:tcPr>
          <w:p w14:paraId="6DD7AC98"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60535F0"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10F2EF43"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52D1A439" w14:textId="77777777" w:rsidR="00C50157" w:rsidRPr="00C50157" w:rsidRDefault="00C50157" w:rsidP="00C50157">
            <w:pPr>
              <w:spacing w:after="0" w:line="240" w:lineRule="auto"/>
              <w:rPr>
                <w:b/>
                <w:i/>
                <w:sz w:val="16"/>
                <w:szCs w:val="16"/>
              </w:rPr>
            </w:pPr>
            <w:r w:rsidRPr="00C50157">
              <w:rPr>
                <w:b/>
                <w:i/>
                <w:sz w:val="16"/>
                <w:szCs w:val="16"/>
                <w:lang w:val="en-US"/>
              </w:rPr>
              <w:t xml:space="preserve">Schoenoplectus tabernaemontani (C. C. Gmel.) </w:t>
            </w:r>
            <w:r w:rsidRPr="00C50157">
              <w:rPr>
                <w:b/>
                <w:i/>
                <w:sz w:val="16"/>
                <w:szCs w:val="16"/>
              </w:rPr>
              <w:t>Palla</w:t>
            </w:r>
          </w:p>
        </w:tc>
        <w:tc>
          <w:tcPr>
            <w:tcW w:w="1746" w:type="dxa"/>
            <w:tcBorders>
              <w:left w:val="nil"/>
              <w:right w:val="nil"/>
            </w:tcBorders>
            <w:shd w:val="clear" w:color="auto" w:fill="auto"/>
            <w:noWrap/>
            <w:vAlign w:val="center"/>
          </w:tcPr>
          <w:p w14:paraId="4F95F21A" w14:textId="00E38DAD" w:rsidR="00C50157" w:rsidRPr="00C50157" w:rsidRDefault="00755143" w:rsidP="00C50157">
            <w:pPr>
              <w:spacing w:after="0" w:line="240" w:lineRule="auto"/>
              <w:rPr>
                <w:rFonts w:ascii="Calibri" w:hAnsi="Calibri"/>
                <w:b/>
                <w:bCs/>
                <w:color w:val="000000"/>
                <w:sz w:val="16"/>
                <w:szCs w:val="16"/>
              </w:rPr>
            </w:pPr>
            <w:r>
              <w:rPr>
                <w:rFonts w:ascii="Calibri" w:hAnsi="Calibri"/>
                <w:b/>
                <w:bCs/>
                <w:color w:val="000000"/>
                <w:sz w:val="16"/>
                <w:szCs w:val="16"/>
              </w:rPr>
              <w:t>J</w:t>
            </w:r>
            <w:r w:rsidR="00C50157" w:rsidRPr="00C50157">
              <w:rPr>
                <w:rFonts w:ascii="Calibri" w:hAnsi="Calibri"/>
                <w:b/>
                <w:bCs/>
                <w:color w:val="000000"/>
                <w:sz w:val="16"/>
                <w:szCs w:val="16"/>
              </w:rPr>
              <w:t>onc des chaisiers glauque</w:t>
            </w:r>
          </w:p>
        </w:tc>
        <w:tc>
          <w:tcPr>
            <w:tcW w:w="301" w:type="dxa"/>
            <w:tcBorders>
              <w:left w:val="nil"/>
              <w:right w:val="single" w:sz="4" w:space="0" w:color="auto"/>
            </w:tcBorders>
            <w:vAlign w:val="center"/>
          </w:tcPr>
          <w:p w14:paraId="4675AFA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BE07C3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5E0984E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E3C334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68764A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32D80A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3ACAD8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328901D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D19202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7F339B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8FA924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2FCB65DF"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6F6DCE30" w14:textId="77777777" w:rsidTr="008F2986">
        <w:trPr>
          <w:trHeight w:val="20"/>
          <w:jc w:val="center"/>
        </w:trPr>
        <w:tc>
          <w:tcPr>
            <w:tcW w:w="1134" w:type="dxa"/>
            <w:tcBorders>
              <w:left w:val="nil"/>
              <w:right w:val="nil"/>
            </w:tcBorders>
            <w:shd w:val="clear" w:color="auto" w:fill="auto"/>
            <w:noWrap/>
            <w:tcMar>
              <w:left w:w="108" w:type="dxa"/>
            </w:tcMar>
            <w:vAlign w:val="center"/>
          </w:tcPr>
          <w:p w14:paraId="61A87CC6"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7C7AB2C"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61FE7865"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7A5DAA7B" w14:textId="77777777" w:rsidR="00C50157" w:rsidRPr="00C50157" w:rsidRDefault="00C50157" w:rsidP="00C50157">
            <w:pPr>
              <w:spacing w:after="0" w:line="240" w:lineRule="auto"/>
              <w:rPr>
                <w:b/>
                <w:i/>
                <w:sz w:val="16"/>
                <w:szCs w:val="16"/>
              </w:rPr>
            </w:pPr>
            <w:r w:rsidRPr="00C50157">
              <w:rPr>
                <w:b/>
                <w:i/>
                <w:sz w:val="16"/>
                <w:szCs w:val="16"/>
              </w:rPr>
              <w:t>Stachys germanica L.</w:t>
            </w:r>
          </w:p>
        </w:tc>
        <w:tc>
          <w:tcPr>
            <w:tcW w:w="1746" w:type="dxa"/>
            <w:tcBorders>
              <w:left w:val="nil"/>
              <w:right w:val="nil"/>
            </w:tcBorders>
            <w:shd w:val="clear" w:color="auto" w:fill="auto"/>
            <w:noWrap/>
            <w:vAlign w:val="center"/>
          </w:tcPr>
          <w:p w14:paraId="7662312F"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Epiaire d'Allemagne</w:t>
            </w:r>
          </w:p>
        </w:tc>
        <w:tc>
          <w:tcPr>
            <w:tcW w:w="301" w:type="dxa"/>
            <w:tcBorders>
              <w:left w:val="nil"/>
              <w:right w:val="single" w:sz="4" w:space="0" w:color="auto"/>
            </w:tcBorders>
            <w:vAlign w:val="center"/>
          </w:tcPr>
          <w:p w14:paraId="3005C5B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687E0D9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6DD129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A1FA49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AFA1E5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86B594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94DF3C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E8E0F7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AF3C02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41EE73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099F7E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5DC87CEF"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4AF2C9B1" w14:textId="77777777" w:rsidTr="008F2986">
        <w:trPr>
          <w:trHeight w:val="20"/>
          <w:jc w:val="center"/>
        </w:trPr>
        <w:tc>
          <w:tcPr>
            <w:tcW w:w="1134" w:type="dxa"/>
            <w:tcBorders>
              <w:left w:val="nil"/>
              <w:right w:val="nil"/>
            </w:tcBorders>
            <w:shd w:val="clear" w:color="auto" w:fill="auto"/>
            <w:noWrap/>
            <w:tcMar>
              <w:left w:w="108" w:type="dxa"/>
            </w:tcMar>
            <w:vAlign w:val="center"/>
          </w:tcPr>
          <w:p w14:paraId="628C00D2"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0085C05"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BBEFC97"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78ECFF59" w14:textId="77777777" w:rsidR="00C50157" w:rsidRPr="00C50157" w:rsidRDefault="00C50157" w:rsidP="00C50157">
            <w:pPr>
              <w:spacing w:after="0" w:line="240" w:lineRule="auto"/>
              <w:rPr>
                <w:b/>
                <w:i/>
                <w:sz w:val="16"/>
                <w:szCs w:val="16"/>
                <w:lang w:val="en-US"/>
              </w:rPr>
            </w:pPr>
            <w:r w:rsidRPr="00C50157">
              <w:rPr>
                <w:b/>
                <w:i/>
                <w:sz w:val="16"/>
                <w:szCs w:val="16"/>
                <w:lang w:val="en-US"/>
              </w:rPr>
              <w:t>Teesdalia nudicaulis (L.) R. Brown</w:t>
            </w:r>
          </w:p>
        </w:tc>
        <w:tc>
          <w:tcPr>
            <w:tcW w:w="1746" w:type="dxa"/>
            <w:tcBorders>
              <w:left w:val="nil"/>
              <w:right w:val="nil"/>
            </w:tcBorders>
            <w:shd w:val="clear" w:color="auto" w:fill="auto"/>
            <w:noWrap/>
            <w:vAlign w:val="center"/>
          </w:tcPr>
          <w:p w14:paraId="370CF903"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Téesdalie</w:t>
            </w:r>
          </w:p>
        </w:tc>
        <w:tc>
          <w:tcPr>
            <w:tcW w:w="301" w:type="dxa"/>
            <w:tcBorders>
              <w:left w:val="nil"/>
              <w:right w:val="single" w:sz="4" w:space="0" w:color="auto"/>
            </w:tcBorders>
            <w:vAlign w:val="center"/>
          </w:tcPr>
          <w:p w14:paraId="07B9AF5A"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988B93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D35F1DC"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98C430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4F4A05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7B8DF6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A60826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376DA8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1A9EFE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F64D3E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A22D35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2512527A"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4D8C4A9A" w14:textId="77777777" w:rsidTr="008F2986">
        <w:trPr>
          <w:trHeight w:val="20"/>
          <w:jc w:val="center"/>
        </w:trPr>
        <w:tc>
          <w:tcPr>
            <w:tcW w:w="1134" w:type="dxa"/>
            <w:tcBorders>
              <w:left w:val="nil"/>
              <w:right w:val="nil"/>
            </w:tcBorders>
            <w:shd w:val="clear" w:color="auto" w:fill="auto"/>
            <w:noWrap/>
            <w:tcMar>
              <w:left w:w="108" w:type="dxa"/>
            </w:tcMar>
            <w:vAlign w:val="center"/>
          </w:tcPr>
          <w:p w14:paraId="5F306E0E"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FFAF85C"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3A16C321"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16489D6F" w14:textId="77777777" w:rsidR="00C50157" w:rsidRPr="00C50157" w:rsidRDefault="00C50157" w:rsidP="00C50157">
            <w:pPr>
              <w:spacing w:after="0" w:line="240" w:lineRule="auto"/>
              <w:rPr>
                <w:b/>
                <w:i/>
                <w:sz w:val="16"/>
                <w:szCs w:val="16"/>
              </w:rPr>
            </w:pPr>
            <w:r w:rsidRPr="00C50157">
              <w:rPr>
                <w:b/>
                <w:i/>
                <w:sz w:val="16"/>
                <w:szCs w:val="16"/>
              </w:rPr>
              <w:t>Trifolium scabrum L.</w:t>
            </w:r>
          </w:p>
        </w:tc>
        <w:tc>
          <w:tcPr>
            <w:tcW w:w="1746" w:type="dxa"/>
            <w:tcBorders>
              <w:left w:val="nil"/>
              <w:bottom w:val="dotted" w:sz="4" w:space="0" w:color="auto"/>
              <w:right w:val="nil"/>
            </w:tcBorders>
            <w:shd w:val="clear" w:color="auto" w:fill="auto"/>
            <w:noWrap/>
            <w:vAlign w:val="center"/>
          </w:tcPr>
          <w:p w14:paraId="7ACC79FF"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Trèfle scabre</w:t>
            </w:r>
          </w:p>
        </w:tc>
        <w:tc>
          <w:tcPr>
            <w:tcW w:w="301" w:type="dxa"/>
            <w:tcBorders>
              <w:left w:val="nil"/>
              <w:bottom w:val="dotted" w:sz="4" w:space="0" w:color="auto"/>
              <w:right w:val="single" w:sz="4" w:space="0" w:color="auto"/>
            </w:tcBorders>
            <w:vAlign w:val="center"/>
          </w:tcPr>
          <w:p w14:paraId="1171213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3C137B3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526AD71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67C9FBE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4AD1740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605D29B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7115AD3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67A2F41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717BF45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3B59BED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7CFA32A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tcBorders>
            <w:shd w:val="clear" w:color="auto" w:fill="auto"/>
            <w:noWrap/>
            <w:vAlign w:val="center"/>
          </w:tcPr>
          <w:p w14:paraId="25767C53"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29B755EB" w14:textId="77777777" w:rsidTr="008F2986">
        <w:trPr>
          <w:trHeight w:val="20"/>
          <w:jc w:val="center"/>
        </w:trPr>
        <w:tc>
          <w:tcPr>
            <w:tcW w:w="1134" w:type="dxa"/>
            <w:tcBorders>
              <w:left w:val="nil"/>
              <w:right w:val="nil"/>
            </w:tcBorders>
            <w:shd w:val="clear" w:color="auto" w:fill="auto"/>
            <w:noWrap/>
            <w:tcMar>
              <w:left w:w="108" w:type="dxa"/>
            </w:tcMar>
            <w:vAlign w:val="center"/>
          </w:tcPr>
          <w:p w14:paraId="1A16D69B"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7933B7EB"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5023BABD"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EN</w:t>
            </w:r>
          </w:p>
        </w:tc>
        <w:tc>
          <w:tcPr>
            <w:tcW w:w="2370" w:type="dxa"/>
            <w:tcBorders>
              <w:top w:val="dotted" w:sz="4" w:space="0" w:color="auto"/>
              <w:left w:val="nil"/>
              <w:right w:val="nil"/>
            </w:tcBorders>
            <w:shd w:val="clear" w:color="auto" w:fill="auto"/>
            <w:noWrap/>
            <w:vAlign w:val="center"/>
          </w:tcPr>
          <w:p w14:paraId="05BFD4FB" w14:textId="77777777" w:rsidR="00C50157" w:rsidRPr="00C50157" w:rsidRDefault="00C50157" w:rsidP="00C50157">
            <w:pPr>
              <w:spacing w:after="0" w:line="240" w:lineRule="auto"/>
              <w:rPr>
                <w:b/>
                <w:i/>
                <w:sz w:val="16"/>
                <w:szCs w:val="16"/>
              </w:rPr>
            </w:pPr>
            <w:r w:rsidRPr="00C50157">
              <w:rPr>
                <w:b/>
                <w:i/>
                <w:sz w:val="16"/>
                <w:szCs w:val="16"/>
              </w:rPr>
              <w:t>Drosera rotundifolia L.</w:t>
            </w:r>
          </w:p>
        </w:tc>
        <w:tc>
          <w:tcPr>
            <w:tcW w:w="1746" w:type="dxa"/>
            <w:tcBorders>
              <w:top w:val="dotted" w:sz="4" w:space="0" w:color="auto"/>
              <w:left w:val="nil"/>
              <w:right w:val="nil"/>
            </w:tcBorders>
            <w:shd w:val="clear" w:color="auto" w:fill="auto"/>
            <w:noWrap/>
            <w:vAlign w:val="center"/>
          </w:tcPr>
          <w:p w14:paraId="2B5A5F60"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Rossolis à feuilles rondes</w:t>
            </w:r>
          </w:p>
        </w:tc>
        <w:tc>
          <w:tcPr>
            <w:tcW w:w="301" w:type="dxa"/>
            <w:tcBorders>
              <w:top w:val="dotted" w:sz="4" w:space="0" w:color="auto"/>
              <w:left w:val="nil"/>
              <w:right w:val="single" w:sz="4" w:space="0" w:color="auto"/>
            </w:tcBorders>
            <w:vAlign w:val="center"/>
          </w:tcPr>
          <w:p w14:paraId="4509B69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20ADF0E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4C00B7E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529BB97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3B25D11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34D2F2D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1BBADE4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6AEDF7C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46483B2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C13271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65D0170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tcBorders>
            <w:shd w:val="clear" w:color="auto" w:fill="auto"/>
            <w:noWrap/>
            <w:vAlign w:val="center"/>
          </w:tcPr>
          <w:p w14:paraId="7B0FD6FB"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34F0F394" w14:textId="77777777" w:rsidTr="008F2986">
        <w:trPr>
          <w:trHeight w:val="20"/>
          <w:jc w:val="center"/>
        </w:trPr>
        <w:tc>
          <w:tcPr>
            <w:tcW w:w="1134" w:type="dxa"/>
            <w:tcBorders>
              <w:left w:val="nil"/>
              <w:right w:val="nil"/>
            </w:tcBorders>
            <w:shd w:val="clear" w:color="auto" w:fill="auto"/>
            <w:noWrap/>
            <w:tcMar>
              <w:left w:w="108" w:type="dxa"/>
            </w:tcMar>
            <w:vAlign w:val="center"/>
          </w:tcPr>
          <w:p w14:paraId="7967E039"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111F254"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88A51AA"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7D6BB5BB" w14:textId="77777777" w:rsidR="00C50157" w:rsidRPr="00C50157" w:rsidRDefault="00C50157" w:rsidP="00C50157">
            <w:pPr>
              <w:spacing w:after="0" w:line="240" w:lineRule="auto"/>
              <w:rPr>
                <w:b/>
                <w:i/>
                <w:sz w:val="16"/>
                <w:szCs w:val="16"/>
              </w:rPr>
            </w:pPr>
            <w:r w:rsidRPr="00C50157">
              <w:rPr>
                <w:b/>
                <w:i/>
                <w:sz w:val="16"/>
                <w:szCs w:val="16"/>
              </w:rPr>
              <w:t>Epipactis muelleri Godf.</w:t>
            </w:r>
          </w:p>
        </w:tc>
        <w:tc>
          <w:tcPr>
            <w:tcW w:w="1746" w:type="dxa"/>
            <w:tcBorders>
              <w:left w:val="nil"/>
              <w:right w:val="nil"/>
            </w:tcBorders>
            <w:shd w:val="clear" w:color="auto" w:fill="auto"/>
            <w:noWrap/>
            <w:vAlign w:val="center"/>
          </w:tcPr>
          <w:p w14:paraId="2827B202"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Epipactis de Müller</w:t>
            </w:r>
          </w:p>
        </w:tc>
        <w:tc>
          <w:tcPr>
            <w:tcW w:w="301" w:type="dxa"/>
            <w:tcBorders>
              <w:left w:val="nil"/>
              <w:right w:val="single" w:sz="4" w:space="0" w:color="auto"/>
            </w:tcBorders>
            <w:vAlign w:val="center"/>
          </w:tcPr>
          <w:p w14:paraId="15E4BFE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03A3F91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49687F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DEC096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332282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63B820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3F7941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BFA137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3C8E05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C545BD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0B539A2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214D7E3F"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1EDB154E" w14:textId="77777777" w:rsidTr="008F2986">
        <w:trPr>
          <w:trHeight w:val="20"/>
          <w:jc w:val="center"/>
        </w:trPr>
        <w:tc>
          <w:tcPr>
            <w:tcW w:w="1134" w:type="dxa"/>
            <w:tcBorders>
              <w:left w:val="nil"/>
              <w:right w:val="nil"/>
            </w:tcBorders>
            <w:shd w:val="clear" w:color="auto" w:fill="auto"/>
            <w:noWrap/>
            <w:tcMar>
              <w:left w:w="108" w:type="dxa"/>
            </w:tcMar>
            <w:vAlign w:val="center"/>
          </w:tcPr>
          <w:p w14:paraId="1ABD538D"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C3B1971"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324C005C"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28B68A16" w14:textId="77777777" w:rsidR="00C50157" w:rsidRPr="00C50157" w:rsidRDefault="00C50157" w:rsidP="00C50157">
            <w:pPr>
              <w:spacing w:after="0" w:line="240" w:lineRule="auto"/>
              <w:rPr>
                <w:b/>
                <w:i/>
                <w:sz w:val="16"/>
                <w:szCs w:val="16"/>
              </w:rPr>
            </w:pPr>
            <w:r w:rsidRPr="00C50157">
              <w:rPr>
                <w:b/>
                <w:i/>
                <w:sz w:val="16"/>
                <w:szCs w:val="16"/>
              </w:rPr>
              <w:t>Epipactis purpurata Smith</w:t>
            </w:r>
          </w:p>
        </w:tc>
        <w:tc>
          <w:tcPr>
            <w:tcW w:w="1746" w:type="dxa"/>
            <w:tcBorders>
              <w:left w:val="nil"/>
              <w:right w:val="nil"/>
            </w:tcBorders>
            <w:shd w:val="clear" w:color="auto" w:fill="auto"/>
            <w:noWrap/>
            <w:vAlign w:val="center"/>
          </w:tcPr>
          <w:p w14:paraId="7DDC3E76"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Epipactis pourpre</w:t>
            </w:r>
          </w:p>
        </w:tc>
        <w:tc>
          <w:tcPr>
            <w:tcW w:w="301" w:type="dxa"/>
            <w:tcBorders>
              <w:left w:val="nil"/>
              <w:right w:val="single" w:sz="4" w:space="0" w:color="auto"/>
            </w:tcBorders>
            <w:vAlign w:val="center"/>
          </w:tcPr>
          <w:p w14:paraId="0555383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315A7FD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7E7C14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0EEE75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82E862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BDDFFF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EB20A4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F41851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F9B6C6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89B0D0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5F4F9C4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0C2C6994"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022D24E3" w14:textId="77777777" w:rsidTr="008F2986">
        <w:trPr>
          <w:trHeight w:val="20"/>
          <w:jc w:val="center"/>
        </w:trPr>
        <w:tc>
          <w:tcPr>
            <w:tcW w:w="1134" w:type="dxa"/>
            <w:tcBorders>
              <w:left w:val="nil"/>
              <w:right w:val="nil"/>
            </w:tcBorders>
            <w:shd w:val="clear" w:color="auto" w:fill="auto"/>
            <w:noWrap/>
            <w:tcMar>
              <w:left w:w="108" w:type="dxa"/>
            </w:tcMar>
            <w:vAlign w:val="center"/>
          </w:tcPr>
          <w:p w14:paraId="55CD1033"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6F35D94"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3159C391"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5BB0727B" w14:textId="77777777" w:rsidR="00C50157" w:rsidRPr="00C50157" w:rsidRDefault="00C50157" w:rsidP="00C50157">
            <w:pPr>
              <w:spacing w:after="0" w:line="240" w:lineRule="auto"/>
              <w:rPr>
                <w:b/>
                <w:i/>
                <w:sz w:val="16"/>
                <w:szCs w:val="16"/>
              </w:rPr>
            </w:pPr>
            <w:r w:rsidRPr="00C50157">
              <w:rPr>
                <w:b/>
                <w:i/>
                <w:sz w:val="16"/>
                <w:szCs w:val="16"/>
              </w:rPr>
              <w:t>Geranium sanguineum L.</w:t>
            </w:r>
          </w:p>
        </w:tc>
        <w:tc>
          <w:tcPr>
            <w:tcW w:w="1746" w:type="dxa"/>
            <w:tcBorders>
              <w:left w:val="nil"/>
              <w:right w:val="nil"/>
            </w:tcBorders>
            <w:shd w:val="clear" w:color="auto" w:fill="auto"/>
            <w:noWrap/>
            <w:vAlign w:val="center"/>
          </w:tcPr>
          <w:p w14:paraId="1B24CC9A"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Géranium sanguin</w:t>
            </w:r>
          </w:p>
        </w:tc>
        <w:tc>
          <w:tcPr>
            <w:tcW w:w="301" w:type="dxa"/>
            <w:tcBorders>
              <w:left w:val="nil"/>
              <w:right w:val="single" w:sz="4" w:space="0" w:color="auto"/>
            </w:tcBorders>
            <w:vAlign w:val="center"/>
          </w:tcPr>
          <w:p w14:paraId="6DC9E35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523980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18C6ED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3859C7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7CFE05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CDE270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18CCF1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1F1E6E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833BFD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453CDC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E0B603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5769B36"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639FFD91" w14:textId="77777777" w:rsidTr="008F2986">
        <w:trPr>
          <w:trHeight w:val="20"/>
          <w:jc w:val="center"/>
        </w:trPr>
        <w:tc>
          <w:tcPr>
            <w:tcW w:w="1134" w:type="dxa"/>
            <w:tcBorders>
              <w:left w:val="nil"/>
              <w:right w:val="nil"/>
            </w:tcBorders>
            <w:shd w:val="clear" w:color="auto" w:fill="auto"/>
            <w:noWrap/>
            <w:tcMar>
              <w:left w:w="108" w:type="dxa"/>
            </w:tcMar>
            <w:vAlign w:val="center"/>
          </w:tcPr>
          <w:p w14:paraId="18ECC9C5"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4F0551FA"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1A26B246"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5991E1B9" w14:textId="77777777" w:rsidR="00C50157" w:rsidRPr="00C50157" w:rsidRDefault="00C50157" w:rsidP="00C50157">
            <w:pPr>
              <w:spacing w:after="0" w:line="240" w:lineRule="auto"/>
              <w:rPr>
                <w:b/>
                <w:i/>
                <w:sz w:val="16"/>
                <w:szCs w:val="16"/>
              </w:rPr>
            </w:pPr>
            <w:r w:rsidRPr="00C50157">
              <w:rPr>
                <w:b/>
                <w:i/>
                <w:sz w:val="16"/>
                <w:szCs w:val="16"/>
              </w:rPr>
              <w:t>Globularia bisnagarica L.</w:t>
            </w:r>
          </w:p>
        </w:tc>
        <w:tc>
          <w:tcPr>
            <w:tcW w:w="1746" w:type="dxa"/>
            <w:tcBorders>
              <w:left w:val="nil"/>
              <w:right w:val="nil"/>
            </w:tcBorders>
            <w:shd w:val="clear" w:color="auto" w:fill="auto"/>
            <w:noWrap/>
            <w:vAlign w:val="center"/>
          </w:tcPr>
          <w:p w14:paraId="4C8D5C2F"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Globulaire</w:t>
            </w:r>
          </w:p>
        </w:tc>
        <w:tc>
          <w:tcPr>
            <w:tcW w:w="301" w:type="dxa"/>
            <w:tcBorders>
              <w:left w:val="nil"/>
              <w:right w:val="single" w:sz="4" w:space="0" w:color="auto"/>
            </w:tcBorders>
            <w:vAlign w:val="center"/>
          </w:tcPr>
          <w:p w14:paraId="6616591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0264449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BA7ECA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42FC64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7D64DF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379AAB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D97DC5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5EDD57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02335D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1D5131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64ACDC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7EC4EC08"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0E5B62A8" w14:textId="77777777" w:rsidTr="008F2986">
        <w:trPr>
          <w:trHeight w:val="20"/>
          <w:jc w:val="center"/>
        </w:trPr>
        <w:tc>
          <w:tcPr>
            <w:tcW w:w="1134" w:type="dxa"/>
            <w:tcBorders>
              <w:left w:val="nil"/>
              <w:right w:val="nil"/>
            </w:tcBorders>
            <w:shd w:val="clear" w:color="auto" w:fill="auto"/>
            <w:noWrap/>
            <w:tcMar>
              <w:left w:w="108" w:type="dxa"/>
            </w:tcMar>
            <w:vAlign w:val="center"/>
          </w:tcPr>
          <w:p w14:paraId="0BCF9DE3"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6E8CAC2"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1BB73E49"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5FDD26C6" w14:textId="77777777" w:rsidR="00C50157" w:rsidRPr="00C50157" w:rsidRDefault="00C50157" w:rsidP="00C50157">
            <w:pPr>
              <w:spacing w:after="0" w:line="240" w:lineRule="auto"/>
              <w:rPr>
                <w:b/>
                <w:i/>
                <w:sz w:val="16"/>
                <w:szCs w:val="16"/>
              </w:rPr>
            </w:pPr>
            <w:r w:rsidRPr="00C50157">
              <w:rPr>
                <w:b/>
                <w:i/>
                <w:sz w:val="16"/>
                <w:szCs w:val="16"/>
              </w:rPr>
              <w:t>Helianthemum apenninum (L.) Mill.</w:t>
            </w:r>
          </w:p>
        </w:tc>
        <w:tc>
          <w:tcPr>
            <w:tcW w:w="1746" w:type="dxa"/>
            <w:tcBorders>
              <w:left w:val="nil"/>
              <w:right w:val="nil"/>
            </w:tcBorders>
            <w:shd w:val="clear" w:color="auto" w:fill="auto"/>
            <w:noWrap/>
            <w:vAlign w:val="center"/>
          </w:tcPr>
          <w:p w14:paraId="422552DF"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Hélianthème des Apennins</w:t>
            </w:r>
          </w:p>
        </w:tc>
        <w:tc>
          <w:tcPr>
            <w:tcW w:w="301" w:type="dxa"/>
            <w:tcBorders>
              <w:left w:val="nil"/>
              <w:right w:val="single" w:sz="4" w:space="0" w:color="auto"/>
            </w:tcBorders>
            <w:vAlign w:val="center"/>
          </w:tcPr>
          <w:p w14:paraId="2CE8FFCB"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01A9CCD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A25040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917DD1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38A16F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3A010D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EB305C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4F0D4C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61F559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B24763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0D945A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5A51C765"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64CCDF77" w14:textId="77777777" w:rsidTr="008F2986">
        <w:trPr>
          <w:trHeight w:val="20"/>
          <w:jc w:val="center"/>
        </w:trPr>
        <w:tc>
          <w:tcPr>
            <w:tcW w:w="1134" w:type="dxa"/>
            <w:tcBorders>
              <w:left w:val="nil"/>
              <w:right w:val="nil"/>
            </w:tcBorders>
            <w:shd w:val="clear" w:color="auto" w:fill="auto"/>
            <w:noWrap/>
            <w:tcMar>
              <w:left w:w="108" w:type="dxa"/>
            </w:tcMar>
            <w:vAlign w:val="center"/>
          </w:tcPr>
          <w:p w14:paraId="62E48F43"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7558DB12"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6CD94AA8"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6711F874" w14:textId="77777777" w:rsidR="00C50157" w:rsidRPr="00C50157" w:rsidRDefault="00C50157" w:rsidP="00C50157">
            <w:pPr>
              <w:spacing w:after="0" w:line="240" w:lineRule="auto"/>
              <w:rPr>
                <w:b/>
                <w:i/>
                <w:sz w:val="16"/>
                <w:szCs w:val="16"/>
              </w:rPr>
            </w:pPr>
            <w:r w:rsidRPr="00C50157">
              <w:rPr>
                <w:b/>
                <w:i/>
                <w:sz w:val="16"/>
                <w:szCs w:val="16"/>
              </w:rPr>
              <w:t>Ophrys insectifera L.</w:t>
            </w:r>
          </w:p>
        </w:tc>
        <w:tc>
          <w:tcPr>
            <w:tcW w:w="1746" w:type="dxa"/>
            <w:tcBorders>
              <w:left w:val="nil"/>
              <w:right w:val="nil"/>
            </w:tcBorders>
            <w:shd w:val="clear" w:color="auto" w:fill="auto"/>
            <w:noWrap/>
            <w:vAlign w:val="center"/>
          </w:tcPr>
          <w:p w14:paraId="377569DC"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Ophrys mouche</w:t>
            </w:r>
          </w:p>
        </w:tc>
        <w:tc>
          <w:tcPr>
            <w:tcW w:w="301" w:type="dxa"/>
            <w:tcBorders>
              <w:left w:val="nil"/>
              <w:right w:val="single" w:sz="4" w:space="0" w:color="auto"/>
            </w:tcBorders>
            <w:vAlign w:val="center"/>
          </w:tcPr>
          <w:p w14:paraId="2E6AF01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5789940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40072B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03D835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2E5590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39658D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9DBC38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EE97A3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E03990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B13839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36ABA84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7263414B"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056D034F" w14:textId="77777777" w:rsidTr="008F2986">
        <w:trPr>
          <w:trHeight w:val="20"/>
          <w:jc w:val="center"/>
        </w:trPr>
        <w:tc>
          <w:tcPr>
            <w:tcW w:w="1134" w:type="dxa"/>
            <w:tcBorders>
              <w:left w:val="nil"/>
              <w:right w:val="nil"/>
            </w:tcBorders>
            <w:shd w:val="clear" w:color="auto" w:fill="auto"/>
            <w:noWrap/>
            <w:tcMar>
              <w:left w:w="108" w:type="dxa"/>
            </w:tcMar>
            <w:vAlign w:val="center"/>
          </w:tcPr>
          <w:p w14:paraId="22A5D6F0"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4F336E95"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03262938"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6A07E9B6" w14:textId="77777777" w:rsidR="00C50157" w:rsidRPr="00C50157" w:rsidRDefault="00C50157" w:rsidP="00C50157">
            <w:pPr>
              <w:spacing w:after="0" w:line="240" w:lineRule="auto"/>
              <w:rPr>
                <w:b/>
                <w:i/>
                <w:sz w:val="16"/>
                <w:szCs w:val="16"/>
              </w:rPr>
            </w:pPr>
            <w:r w:rsidRPr="00C50157">
              <w:rPr>
                <w:b/>
                <w:i/>
                <w:sz w:val="16"/>
                <w:szCs w:val="16"/>
              </w:rPr>
              <w:t>Orchis morio L.</w:t>
            </w:r>
          </w:p>
        </w:tc>
        <w:tc>
          <w:tcPr>
            <w:tcW w:w="1746" w:type="dxa"/>
            <w:tcBorders>
              <w:left w:val="nil"/>
              <w:right w:val="nil"/>
            </w:tcBorders>
            <w:shd w:val="clear" w:color="auto" w:fill="auto"/>
            <w:noWrap/>
            <w:vAlign w:val="center"/>
          </w:tcPr>
          <w:p w14:paraId="4C9DD6F1"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Orchis bouffon</w:t>
            </w:r>
          </w:p>
        </w:tc>
        <w:tc>
          <w:tcPr>
            <w:tcW w:w="301" w:type="dxa"/>
            <w:tcBorders>
              <w:left w:val="nil"/>
              <w:right w:val="single" w:sz="4" w:space="0" w:color="auto"/>
            </w:tcBorders>
            <w:vAlign w:val="center"/>
          </w:tcPr>
          <w:p w14:paraId="5E4BB4A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95DD04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F0CA97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3CEC48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E5637A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CA1B58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2BD7D7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A83296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4D73E5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07F60C0"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11AF9B1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8DD8611"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66F896F4" w14:textId="77777777" w:rsidTr="008F2986">
        <w:trPr>
          <w:trHeight w:val="20"/>
          <w:jc w:val="center"/>
        </w:trPr>
        <w:tc>
          <w:tcPr>
            <w:tcW w:w="1134" w:type="dxa"/>
            <w:tcBorders>
              <w:left w:val="nil"/>
              <w:right w:val="nil"/>
            </w:tcBorders>
            <w:shd w:val="clear" w:color="auto" w:fill="auto"/>
            <w:noWrap/>
            <w:tcMar>
              <w:left w:w="108" w:type="dxa"/>
            </w:tcMar>
            <w:vAlign w:val="center"/>
          </w:tcPr>
          <w:p w14:paraId="4224ABF7"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3E5FA66"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78C3E275"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0DD3A6AE" w14:textId="77777777" w:rsidR="00C50157" w:rsidRPr="00C50157" w:rsidRDefault="00C50157" w:rsidP="00C50157">
            <w:pPr>
              <w:spacing w:after="0" w:line="240" w:lineRule="auto"/>
              <w:rPr>
                <w:b/>
                <w:i/>
                <w:sz w:val="16"/>
                <w:szCs w:val="16"/>
                <w:lang w:val="en-US"/>
              </w:rPr>
            </w:pPr>
            <w:r w:rsidRPr="00C50157">
              <w:rPr>
                <w:b/>
                <w:i/>
                <w:sz w:val="16"/>
                <w:szCs w:val="16"/>
                <w:lang w:val="en-US"/>
              </w:rPr>
              <w:t>Platanthera bifolia (L.) L. C. M. Rich.</w:t>
            </w:r>
          </w:p>
        </w:tc>
        <w:tc>
          <w:tcPr>
            <w:tcW w:w="1746" w:type="dxa"/>
            <w:tcBorders>
              <w:left w:val="nil"/>
              <w:right w:val="nil"/>
            </w:tcBorders>
            <w:shd w:val="clear" w:color="auto" w:fill="auto"/>
            <w:noWrap/>
            <w:vAlign w:val="center"/>
          </w:tcPr>
          <w:p w14:paraId="0BAE2493"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Platanthère à deux feuilles</w:t>
            </w:r>
          </w:p>
        </w:tc>
        <w:tc>
          <w:tcPr>
            <w:tcW w:w="301" w:type="dxa"/>
            <w:tcBorders>
              <w:left w:val="nil"/>
              <w:right w:val="single" w:sz="4" w:space="0" w:color="auto"/>
            </w:tcBorders>
            <w:vAlign w:val="center"/>
          </w:tcPr>
          <w:p w14:paraId="32BDDA3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38686BE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8FF8E0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EF85C9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905C41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D412E2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895638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618944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7FC436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3B28C5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3BE380D"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537913C7"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00885CB0" w14:textId="77777777" w:rsidTr="008F2986">
        <w:trPr>
          <w:trHeight w:val="20"/>
          <w:jc w:val="center"/>
        </w:trPr>
        <w:tc>
          <w:tcPr>
            <w:tcW w:w="1134" w:type="dxa"/>
            <w:tcBorders>
              <w:left w:val="nil"/>
              <w:right w:val="nil"/>
            </w:tcBorders>
            <w:shd w:val="clear" w:color="auto" w:fill="auto"/>
            <w:noWrap/>
            <w:tcMar>
              <w:left w:w="108" w:type="dxa"/>
            </w:tcMar>
            <w:vAlign w:val="center"/>
          </w:tcPr>
          <w:p w14:paraId="69C3EA6D"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C0544FF"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1134A59C"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2BC20347" w14:textId="77777777" w:rsidR="00C50157" w:rsidRPr="00C50157" w:rsidRDefault="00C50157" w:rsidP="00C50157">
            <w:pPr>
              <w:spacing w:after="0" w:line="240" w:lineRule="auto"/>
              <w:rPr>
                <w:b/>
                <w:i/>
                <w:sz w:val="16"/>
                <w:szCs w:val="16"/>
              </w:rPr>
            </w:pPr>
            <w:r w:rsidRPr="00C50157">
              <w:rPr>
                <w:b/>
                <w:i/>
                <w:sz w:val="16"/>
                <w:szCs w:val="16"/>
              </w:rPr>
              <w:t>Potamogeton alpinus Balb.</w:t>
            </w:r>
          </w:p>
        </w:tc>
        <w:tc>
          <w:tcPr>
            <w:tcW w:w="1746" w:type="dxa"/>
            <w:tcBorders>
              <w:left w:val="nil"/>
              <w:right w:val="nil"/>
            </w:tcBorders>
            <w:shd w:val="clear" w:color="auto" w:fill="auto"/>
            <w:noWrap/>
            <w:vAlign w:val="center"/>
          </w:tcPr>
          <w:p w14:paraId="4D0477B6"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Potamot des Alpes</w:t>
            </w:r>
          </w:p>
        </w:tc>
        <w:tc>
          <w:tcPr>
            <w:tcW w:w="301" w:type="dxa"/>
            <w:tcBorders>
              <w:left w:val="nil"/>
              <w:right w:val="single" w:sz="4" w:space="0" w:color="auto"/>
            </w:tcBorders>
            <w:vAlign w:val="center"/>
          </w:tcPr>
          <w:p w14:paraId="3F714E7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8DB304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BD7C48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F9A18A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5B164D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176446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312A008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3362F2D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60BF9F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4823E1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395764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27E7BE9D"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783EC711" w14:textId="77777777" w:rsidTr="008F2986">
        <w:trPr>
          <w:trHeight w:val="20"/>
          <w:jc w:val="center"/>
        </w:trPr>
        <w:tc>
          <w:tcPr>
            <w:tcW w:w="1134" w:type="dxa"/>
            <w:tcBorders>
              <w:left w:val="nil"/>
              <w:right w:val="nil"/>
            </w:tcBorders>
            <w:shd w:val="clear" w:color="auto" w:fill="auto"/>
            <w:noWrap/>
            <w:tcMar>
              <w:left w:w="108" w:type="dxa"/>
            </w:tcMar>
            <w:vAlign w:val="center"/>
          </w:tcPr>
          <w:p w14:paraId="0A5882A4"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09871A0"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734BADE6"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395B3D8A" w14:textId="77777777" w:rsidR="00C50157" w:rsidRPr="00C50157" w:rsidRDefault="00C50157" w:rsidP="00C50157">
            <w:pPr>
              <w:spacing w:after="0" w:line="240" w:lineRule="auto"/>
              <w:rPr>
                <w:b/>
                <w:i/>
                <w:sz w:val="16"/>
                <w:szCs w:val="16"/>
              </w:rPr>
            </w:pPr>
            <w:r w:rsidRPr="00C50157">
              <w:rPr>
                <w:b/>
                <w:i/>
                <w:sz w:val="16"/>
                <w:szCs w:val="16"/>
              </w:rPr>
              <w:t>Sanguisorba officinalis L.</w:t>
            </w:r>
          </w:p>
        </w:tc>
        <w:tc>
          <w:tcPr>
            <w:tcW w:w="1746" w:type="dxa"/>
            <w:tcBorders>
              <w:left w:val="nil"/>
              <w:right w:val="nil"/>
            </w:tcBorders>
            <w:shd w:val="clear" w:color="auto" w:fill="auto"/>
            <w:noWrap/>
            <w:vAlign w:val="center"/>
          </w:tcPr>
          <w:p w14:paraId="7C54B0D2"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Sanguisorbe officinale</w:t>
            </w:r>
          </w:p>
        </w:tc>
        <w:tc>
          <w:tcPr>
            <w:tcW w:w="301" w:type="dxa"/>
            <w:tcBorders>
              <w:left w:val="nil"/>
              <w:right w:val="single" w:sz="4" w:space="0" w:color="auto"/>
            </w:tcBorders>
            <w:vAlign w:val="center"/>
          </w:tcPr>
          <w:p w14:paraId="5810526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0535819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0B9980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B0B4A3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B2C21C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719002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52698E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4C3ADA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1E8D4A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C33CCDC"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7A46EFD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0E6C9FE5"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03977DA2" w14:textId="77777777" w:rsidTr="008F2986">
        <w:trPr>
          <w:trHeight w:val="20"/>
          <w:jc w:val="center"/>
        </w:trPr>
        <w:tc>
          <w:tcPr>
            <w:tcW w:w="1134" w:type="dxa"/>
            <w:tcBorders>
              <w:left w:val="nil"/>
              <w:right w:val="nil"/>
            </w:tcBorders>
            <w:shd w:val="clear" w:color="auto" w:fill="auto"/>
            <w:noWrap/>
            <w:tcMar>
              <w:left w:w="108" w:type="dxa"/>
            </w:tcMar>
            <w:vAlign w:val="center"/>
          </w:tcPr>
          <w:p w14:paraId="1B67BDD5"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75EA4228"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36F8F80F"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08513749" w14:textId="77777777" w:rsidR="00C50157" w:rsidRPr="00C50157" w:rsidRDefault="00C50157" w:rsidP="00C50157">
            <w:pPr>
              <w:spacing w:after="0" w:line="240" w:lineRule="auto"/>
              <w:rPr>
                <w:b/>
                <w:i/>
                <w:sz w:val="16"/>
                <w:szCs w:val="16"/>
              </w:rPr>
            </w:pPr>
            <w:r w:rsidRPr="00C50157">
              <w:rPr>
                <w:b/>
                <w:i/>
                <w:sz w:val="16"/>
                <w:szCs w:val="16"/>
              </w:rPr>
              <w:t>Trifolium striatum L.</w:t>
            </w:r>
          </w:p>
        </w:tc>
        <w:tc>
          <w:tcPr>
            <w:tcW w:w="1746" w:type="dxa"/>
            <w:tcBorders>
              <w:left w:val="nil"/>
              <w:bottom w:val="dotted" w:sz="4" w:space="0" w:color="auto"/>
              <w:right w:val="nil"/>
            </w:tcBorders>
            <w:shd w:val="clear" w:color="auto" w:fill="auto"/>
            <w:noWrap/>
            <w:vAlign w:val="center"/>
          </w:tcPr>
          <w:p w14:paraId="2EC2AB36"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Trèfle strié</w:t>
            </w:r>
          </w:p>
        </w:tc>
        <w:tc>
          <w:tcPr>
            <w:tcW w:w="301" w:type="dxa"/>
            <w:tcBorders>
              <w:left w:val="nil"/>
              <w:bottom w:val="dotted" w:sz="4" w:space="0" w:color="auto"/>
              <w:right w:val="single" w:sz="4" w:space="0" w:color="auto"/>
            </w:tcBorders>
            <w:vAlign w:val="center"/>
          </w:tcPr>
          <w:p w14:paraId="7D2EF93A"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0E1C124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65F59FA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1AF9D70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7DBB04D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0AB5185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607303C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37653BD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41B590A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6D7C3A6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1DA51E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tcBorders>
            <w:shd w:val="clear" w:color="auto" w:fill="auto"/>
            <w:noWrap/>
            <w:vAlign w:val="center"/>
          </w:tcPr>
          <w:p w14:paraId="3F859AFC"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07DAC9B8" w14:textId="77777777" w:rsidTr="008F2986">
        <w:trPr>
          <w:trHeight w:val="20"/>
          <w:jc w:val="center"/>
        </w:trPr>
        <w:tc>
          <w:tcPr>
            <w:tcW w:w="1134" w:type="dxa"/>
            <w:tcBorders>
              <w:left w:val="nil"/>
              <w:right w:val="nil"/>
            </w:tcBorders>
            <w:shd w:val="clear" w:color="auto" w:fill="auto"/>
            <w:noWrap/>
            <w:tcMar>
              <w:left w:w="108" w:type="dxa"/>
            </w:tcMar>
            <w:vAlign w:val="center"/>
          </w:tcPr>
          <w:p w14:paraId="65BB5949"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F5D3084"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151B207B"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VU</w:t>
            </w:r>
          </w:p>
        </w:tc>
        <w:tc>
          <w:tcPr>
            <w:tcW w:w="2370" w:type="dxa"/>
            <w:tcBorders>
              <w:top w:val="dotted" w:sz="4" w:space="0" w:color="auto"/>
              <w:left w:val="nil"/>
              <w:right w:val="nil"/>
            </w:tcBorders>
            <w:shd w:val="clear" w:color="auto" w:fill="auto"/>
            <w:noWrap/>
            <w:vAlign w:val="center"/>
          </w:tcPr>
          <w:p w14:paraId="4CB9D112" w14:textId="77777777" w:rsidR="00C50157" w:rsidRPr="00C50157" w:rsidRDefault="00C50157" w:rsidP="00C50157">
            <w:pPr>
              <w:spacing w:after="0" w:line="240" w:lineRule="auto"/>
              <w:rPr>
                <w:b/>
                <w:i/>
                <w:sz w:val="16"/>
                <w:szCs w:val="16"/>
              </w:rPr>
            </w:pPr>
            <w:r w:rsidRPr="00C50157">
              <w:rPr>
                <w:b/>
                <w:i/>
                <w:sz w:val="16"/>
                <w:szCs w:val="16"/>
              </w:rPr>
              <w:t>Allium sphaerocephalon L.</w:t>
            </w:r>
          </w:p>
        </w:tc>
        <w:tc>
          <w:tcPr>
            <w:tcW w:w="1746" w:type="dxa"/>
            <w:tcBorders>
              <w:top w:val="dotted" w:sz="4" w:space="0" w:color="auto"/>
              <w:left w:val="nil"/>
              <w:right w:val="nil"/>
            </w:tcBorders>
            <w:shd w:val="clear" w:color="auto" w:fill="auto"/>
            <w:noWrap/>
            <w:vAlign w:val="center"/>
          </w:tcPr>
          <w:p w14:paraId="0F9676D5"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Ail à tête ronde</w:t>
            </w:r>
          </w:p>
        </w:tc>
        <w:tc>
          <w:tcPr>
            <w:tcW w:w="301" w:type="dxa"/>
            <w:tcBorders>
              <w:top w:val="dotted" w:sz="4" w:space="0" w:color="auto"/>
              <w:left w:val="nil"/>
              <w:right w:val="single" w:sz="4" w:space="0" w:color="auto"/>
            </w:tcBorders>
            <w:vAlign w:val="center"/>
          </w:tcPr>
          <w:p w14:paraId="1A59944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799B66C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59C1BB9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7846D37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502C6CB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5354016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8C67A1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147EFD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4FC82F1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4DC3837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6097143E"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tcBorders>
            <w:shd w:val="clear" w:color="auto" w:fill="auto"/>
            <w:noWrap/>
            <w:vAlign w:val="center"/>
          </w:tcPr>
          <w:p w14:paraId="1EF06837"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21BE96E3" w14:textId="77777777" w:rsidTr="008F2986">
        <w:trPr>
          <w:trHeight w:val="20"/>
          <w:jc w:val="center"/>
        </w:trPr>
        <w:tc>
          <w:tcPr>
            <w:tcW w:w="1134" w:type="dxa"/>
            <w:tcBorders>
              <w:left w:val="nil"/>
              <w:right w:val="nil"/>
            </w:tcBorders>
            <w:shd w:val="clear" w:color="auto" w:fill="auto"/>
            <w:noWrap/>
            <w:tcMar>
              <w:left w:w="108" w:type="dxa"/>
            </w:tcMar>
            <w:vAlign w:val="center"/>
          </w:tcPr>
          <w:p w14:paraId="6F79531C"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C764D03"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01753F0A"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0A001909" w14:textId="77777777" w:rsidR="00C50157" w:rsidRPr="00C50157" w:rsidRDefault="00C50157" w:rsidP="00C50157">
            <w:pPr>
              <w:spacing w:after="0" w:line="240" w:lineRule="auto"/>
              <w:rPr>
                <w:b/>
                <w:i/>
                <w:sz w:val="16"/>
                <w:szCs w:val="16"/>
                <w:lang w:val="en-US"/>
              </w:rPr>
            </w:pPr>
            <w:r w:rsidRPr="00C50157">
              <w:rPr>
                <w:b/>
                <w:i/>
                <w:sz w:val="16"/>
                <w:szCs w:val="16"/>
                <w:lang w:val="en-US"/>
              </w:rPr>
              <w:t>Anacamptis pyramidalis (L.) L.C.M. Rich</w:t>
            </w:r>
          </w:p>
        </w:tc>
        <w:tc>
          <w:tcPr>
            <w:tcW w:w="1746" w:type="dxa"/>
            <w:tcBorders>
              <w:left w:val="nil"/>
              <w:right w:val="nil"/>
            </w:tcBorders>
            <w:shd w:val="clear" w:color="auto" w:fill="auto"/>
            <w:noWrap/>
            <w:vAlign w:val="center"/>
          </w:tcPr>
          <w:p w14:paraId="40CD1CCD"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Orchis pyramidal</w:t>
            </w:r>
          </w:p>
        </w:tc>
        <w:tc>
          <w:tcPr>
            <w:tcW w:w="301" w:type="dxa"/>
            <w:tcBorders>
              <w:left w:val="nil"/>
              <w:right w:val="single" w:sz="4" w:space="0" w:color="auto"/>
            </w:tcBorders>
            <w:vAlign w:val="center"/>
          </w:tcPr>
          <w:p w14:paraId="17D6C219"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4E0FE2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6837D3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D68107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C4C320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228AC2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D61648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C5B763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BD446D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9AEC540"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0D220F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384748BF"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3FA83212" w14:textId="77777777" w:rsidTr="008F2986">
        <w:trPr>
          <w:trHeight w:val="20"/>
          <w:jc w:val="center"/>
        </w:trPr>
        <w:tc>
          <w:tcPr>
            <w:tcW w:w="1134" w:type="dxa"/>
            <w:tcBorders>
              <w:left w:val="nil"/>
              <w:right w:val="nil"/>
            </w:tcBorders>
            <w:shd w:val="clear" w:color="auto" w:fill="auto"/>
            <w:noWrap/>
            <w:tcMar>
              <w:left w:w="108" w:type="dxa"/>
            </w:tcMar>
            <w:vAlign w:val="center"/>
          </w:tcPr>
          <w:p w14:paraId="27AF5197"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BD9E081"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08675C0"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01602C22" w14:textId="77777777" w:rsidR="00C50157" w:rsidRPr="00C50157" w:rsidRDefault="00C50157" w:rsidP="00C50157">
            <w:pPr>
              <w:spacing w:after="0" w:line="240" w:lineRule="auto"/>
              <w:rPr>
                <w:b/>
                <w:i/>
                <w:sz w:val="16"/>
                <w:szCs w:val="16"/>
              </w:rPr>
            </w:pPr>
            <w:r w:rsidRPr="00C50157">
              <w:rPr>
                <w:b/>
                <w:i/>
                <w:sz w:val="16"/>
                <w:szCs w:val="16"/>
              </w:rPr>
              <w:t>Cephalanthera damasonium (Mill.) Druce</w:t>
            </w:r>
          </w:p>
        </w:tc>
        <w:tc>
          <w:tcPr>
            <w:tcW w:w="1746" w:type="dxa"/>
            <w:tcBorders>
              <w:left w:val="nil"/>
              <w:right w:val="nil"/>
            </w:tcBorders>
            <w:shd w:val="clear" w:color="auto" w:fill="auto"/>
            <w:noWrap/>
            <w:vAlign w:val="center"/>
          </w:tcPr>
          <w:p w14:paraId="6189BE9C"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Céphalanthère à grandes fleurs</w:t>
            </w:r>
          </w:p>
        </w:tc>
        <w:tc>
          <w:tcPr>
            <w:tcW w:w="301" w:type="dxa"/>
            <w:tcBorders>
              <w:left w:val="nil"/>
              <w:right w:val="single" w:sz="4" w:space="0" w:color="auto"/>
            </w:tcBorders>
            <w:vAlign w:val="center"/>
          </w:tcPr>
          <w:p w14:paraId="7C62519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62E1213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1C5061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E876D8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C81D7D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C42405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4AB901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4C3A29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04050D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E6A42D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7D92F9F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0A8C33B4"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2DE4CBC9" w14:textId="77777777" w:rsidTr="008F2986">
        <w:trPr>
          <w:trHeight w:val="20"/>
          <w:jc w:val="center"/>
        </w:trPr>
        <w:tc>
          <w:tcPr>
            <w:tcW w:w="1134" w:type="dxa"/>
            <w:tcBorders>
              <w:left w:val="nil"/>
              <w:right w:val="nil"/>
            </w:tcBorders>
            <w:shd w:val="clear" w:color="auto" w:fill="auto"/>
            <w:noWrap/>
            <w:tcMar>
              <w:left w:w="108" w:type="dxa"/>
            </w:tcMar>
            <w:vAlign w:val="center"/>
          </w:tcPr>
          <w:p w14:paraId="3295A06D"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1383ECE"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55CE2A12"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6130C815" w14:textId="77777777" w:rsidR="00C50157" w:rsidRPr="00C50157" w:rsidRDefault="00C50157" w:rsidP="00C50157">
            <w:pPr>
              <w:spacing w:after="0" w:line="240" w:lineRule="auto"/>
              <w:rPr>
                <w:b/>
                <w:i/>
                <w:sz w:val="16"/>
                <w:szCs w:val="16"/>
              </w:rPr>
            </w:pPr>
            <w:r w:rsidRPr="00C50157">
              <w:rPr>
                <w:b/>
                <w:i/>
                <w:sz w:val="16"/>
                <w:szCs w:val="16"/>
              </w:rPr>
              <w:t>Cotoneaster integerrimus Med.</w:t>
            </w:r>
          </w:p>
        </w:tc>
        <w:tc>
          <w:tcPr>
            <w:tcW w:w="1746" w:type="dxa"/>
            <w:tcBorders>
              <w:left w:val="nil"/>
              <w:right w:val="nil"/>
            </w:tcBorders>
            <w:shd w:val="clear" w:color="auto" w:fill="auto"/>
            <w:noWrap/>
            <w:vAlign w:val="center"/>
          </w:tcPr>
          <w:p w14:paraId="2778BBC6"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Cotonéaster sauvage</w:t>
            </w:r>
          </w:p>
        </w:tc>
        <w:tc>
          <w:tcPr>
            <w:tcW w:w="301" w:type="dxa"/>
            <w:tcBorders>
              <w:left w:val="nil"/>
              <w:right w:val="single" w:sz="4" w:space="0" w:color="auto"/>
            </w:tcBorders>
            <w:vAlign w:val="center"/>
          </w:tcPr>
          <w:p w14:paraId="5DC8753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6E45BA7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40F27E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47A4CB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2DED29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942B6B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F6850B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FEC515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7F97BE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9132C1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F8EC8F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23C0936F"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2571288E" w14:textId="77777777" w:rsidTr="008F2986">
        <w:trPr>
          <w:trHeight w:val="20"/>
          <w:jc w:val="center"/>
        </w:trPr>
        <w:tc>
          <w:tcPr>
            <w:tcW w:w="1134" w:type="dxa"/>
            <w:tcBorders>
              <w:left w:val="nil"/>
              <w:right w:val="nil"/>
            </w:tcBorders>
            <w:shd w:val="clear" w:color="auto" w:fill="auto"/>
            <w:noWrap/>
            <w:tcMar>
              <w:left w:w="108" w:type="dxa"/>
            </w:tcMar>
            <w:vAlign w:val="center"/>
          </w:tcPr>
          <w:p w14:paraId="3D6ABC48"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42C5DCF7"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3BBABC28"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05D12EDD" w14:textId="77777777" w:rsidR="00C50157" w:rsidRPr="00C50157" w:rsidRDefault="00C50157" w:rsidP="00C50157">
            <w:pPr>
              <w:spacing w:after="0" w:line="240" w:lineRule="auto"/>
              <w:rPr>
                <w:b/>
                <w:i/>
                <w:sz w:val="16"/>
                <w:szCs w:val="16"/>
              </w:rPr>
            </w:pPr>
            <w:r w:rsidRPr="00C50157">
              <w:rPr>
                <w:b/>
                <w:i/>
                <w:sz w:val="16"/>
                <w:szCs w:val="16"/>
              </w:rPr>
              <w:t>Festuca pallens Host</w:t>
            </w:r>
          </w:p>
        </w:tc>
        <w:tc>
          <w:tcPr>
            <w:tcW w:w="1746" w:type="dxa"/>
            <w:tcBorders>
              <w:left w:val="nil"/>
              <w:right w:val="nil"/>
            </w:tcBorders>
            <w:shd w:val="clear" w:color="auto" w:fill="auto"/>
            <w:noWrap/>
            <w:vAlign w:val="center"/>
          </w:tcPr>
          <w:p w14:paraId="44FF9014"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Fétuque des rochers calcaires</w:t>
            </w:r>
          </w:p>
        </w:tc>
        <w:tc>
          <w:tcPr>
            <w:tcW w:w="301" w:type="dxa"/>
            <w:tcBorders>
              <w:left w:val="nil"/>
              <w:right w:val="single" w:sz="4" w:space="0" w:color="auto"/>
            </w:tcBorders>
            <w:vAlign w:val="center"/>
          </w:tcPr>
          <w:p w14:paraId="1B472729"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3B605D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90B00E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62EFBD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380DB2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1640B6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61777D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D5E519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66E0FA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75BAA8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2A8BDC0"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2E84530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F2986" w:rsidRPr="00FB21FE" w14:paraId="65E49426" w14:textId="77777777" w:rsidTr="008F2986">
        <w:trPr>
          <w:trHeight w:val="20"/>
          <w:jc w:val="center"/>
        </w:trPr>
        <w:tc>
          <w:tcPr>
            <w:tcW w:w="1134" w:type="dxa"/>
            <w:tcBorders>
              <w:left w:val="nil"/>
              <w:right w:val="nil"/>
            </w:tcBorders>
            <w:shd w:val="clear" w:color="auto" w:fill="auto"/>
            <w:noWrap/>
            <w:tcMar>
              <w:left w:w="108" w:type="dxa"/>
            </w:tcMar>
            <w:vAlign w:val="center"/>
          </w:tcPr>
          <w:p w14:paraId="012D853D"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4A5D2ABC"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733D4344"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104A6C43" w14:textId="77777777" w:rsidR="00C50157" w:rsidRPr="00C50157" w:rsidRDefault="00C50157" w:rsidP="00C50157">
            <w:pPr>
              <w:spacing w:after="0" w:line="240" w:lineRule="auto"/>
              <w:rPr>
                <w:b/>
                <w:i/>
                <w:sz w:val="16"/>
                <w:szCs w:val="16"/>
                <w:lang w:val="en-US"/>
              </w:rPr>
            </w:pPr>
            <w:r w:rsidRPr="00C50157">
              <w:rPr>
                <w:b/>
                <w:i/>
                <w:sz w:val="16"/>
                <w:szCs w:val="16"/>
                <w:lang w:val="en-US"/>
              </w:rPr>
              <w:t>Gymnadenia conopsea (L.) R. Brown</w:t>
            </w:r>
          </w:p>
        </w:tc>
        <w:tc>
          <w:tcPr>
            <w:tcW w:w="1746" w:type="dxa"/>
            <w:tcBorders>
              <w:left w:val="nil"/>
              <w:right w:val="nil"/>
            </w:tcBorders>
            <w:shd w:val="clear" w:color="auto" w:fill="auto"/>
            <w:noWrap/>
            <w:vAlign w:val="center"/>
          </w:tcPr>
          <w:p w14:paraId="1227F0D4"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Gymnadénie moucheron</w:t>
            </w:r>
          </w:p>
        </w:tc>
        <w:tc>
          <w:tcPr>
            <w:tcW w:w="301" w:type="dxa"/>
            <w:tcBorders>
              <w:left w:val="nil"/>
              <w:right w:val="single" w:sz="4" w:space="0" w:color="auto"/>
            </w:tcBorders>
            <w:vAlign w:val="center"/>
          </w:tcPr>
          <w:p w14:paraId="214EA81E"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61945C1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39DCC5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7B5650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4F25AB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08F2B2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F761BD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11760F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8F0F89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F7CBC0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F461ADC"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0F8113E3"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43E6633B" w14:textId="77777777" w:rsidTr="008F2986">
        <w:trPr>
          <w:trHeight w:val="20"/>
          <w:jc w:val="center"/>
        </w:trPr>
        <w:tc>
          <w:tcPr>
            <w:tcW w:w="1134" w:type="dxa"/>
            <w:tcBorders>
              <w:left w:val="nil"/>
              <w:right w:val="nil"/>
            </w:tcBorders>
            <w:shd w:val="clear" w:color="auto" w:fill="auto"/>
            <w:noWrap/>
            <w:tcMar>
              <w:left w:w="108" w:type="dxa"/>
            </w:tcMar>
            <w:vAlign w:val="center"/>
          </w:tcPr>
          <w:p w14:paraId="0D1467D9"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2E0B4D7"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6186811B"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0013E352" w14:textId="77777777" w:rsidR="00C50157" w:rsidRPr="00C50157" w:rsidRDefault="00C50157" w:rsidP="00C50157">
            <w:pPr>
              <w:spacing w:after="0" w:line="240" w:lineRule="auto"/>
              <w:rPr>
                <w:b/>
                <w:i/>
                <w:sz w:val="16"/>
                <w:szCs w:val="16"/>
              </w:rPr>
            </w:pPr>
            <w:r w:rsidRPr="00C50157">
              <w:rPr>
                <w:b/>
                <w:i/>
                <w:sz w:val="16"/>
                <w:szCs w:val="16"/>
              </w:rPr>
              <w:t>Himantoglossum hircinum (L.) Spreng.</w:t>
            </w:r>
          </w:p>
        </w:tc>
        <w:tc>
          <w:tcPr>
            <w:tcW w:w="1746" w:type="dxa"/>
            <w:tcBorders>
              <w:left w:val="nil"/>
              <w:right w:val="nil"/>
            </w:tcBorders>
            <w:shd w:val="clear" w:color="auto" w:fill="auto"/>
            <w:noWrap/>
            <w:vAlign w:val="center"/>
          </w:tcPr>
          <w:p w14:paraId="16047398" w14:textId="375735C6" w:rsidR="00C50157" w:rsidRPr="00C50157" w:rsidRDefault="00E84D15" w:rsidP="00C50157">
            <w:pPr>
              <w:spacing w:after="0" w:line="240" w:lineRule="auto"/>
              <w:rPr>
                <w:rFonts w:ascii="Calibri" w:hAnsi="Calibri"/>
                <w:b/>
                <w:bCs/>
                <w:color w:val="000000"/>
                <w:sz w:val="16"/>
                <w:szCs w:val="16"/>
              </w:rPr>
            </w:pPr>
            <w:r>
              <w:rPr>
                <w:rFonts w:ascii="Calibri" w:hAnsi="Calibri"/>
                <w:b/>
                <w:bCs/>
                <w:color w:val="000000"/>
                <w:sz w:val="16"/>
                <w:szCs w:val="16"/>
              </w:rPr>
              <w:t>O</w:t>
            </w:r>
            <w:r w:rsidR="00C50157" w:rsidRPr="00C50157">
              <w:rPr>
                <w:rFonts w:ascii="Calibri" w:hAnsi="Calibri"/>
                <w:b/>
                <w:bCs/>
                <w:color w:val="000000"/>
                <w:sz w:val="16"/>
                <w:szCs w:val="16"/>
              </w:rPr>
              <w:t>rchis bouc</w:t>
            </w:r>
          </w:p>
        </w:tc>
        <w:tc>
          <w:tcPr>
            <w:tcW w:w="301" w:type="dxa"/>
            <w:tcBorders>
              <w:left w:val="nil"/>
              <w:right w:val="single" w:sz="4" w:space="0" w:color="auto"/>
            </w:tcBorders>
            <w:vAlign w:val="center"/>
          </w:tcPr>
          <w:p w14:paraId="43D3478A"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B6C5EE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781AF8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5372E8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0FFAC4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B81207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3C68A8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2BD6A6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7A8F4D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7C6F2F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663D36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6EB22946"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123382D7" w14:textId="77777777" w:rsidTr="008F2986">
        <w:trPr>
          <w:trHeight w:val="20"/>
          <w:jc w:val="center"/>
        </w:trPr>
        <w:tc>
          <w:tcPr>
            <w:tcW w:w="1134" w:type="dxa"/>
            <w:tcBorders>
              <w:left w:val="nil"/>
              <w:right w:val="nil"/>
            </w:tcBorders>
            <w:shd w:val="clear" w:color="auto" w:fill="auto"/>
            <w:noWrap/>
            <w:tcMar>
              <w:left w:w="108" w:type="dxa"/>
            </w:tcMar>
            <w:vAlign w:val="center"/>
          </w:tcPr>
          <w:p w14:paraId="7879B190"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F9DC710"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12EAA46E"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4EB2CDED" w14:textId="77777777" w:rsidR="00C50157" w:rsidRPr="00C50157" w:rsidRDefault="00C50157" w:rsidP="00C50157">
            <w:pPr>
              <w:spacing w:after="0" w:line="240" w:lineRule="auto"/>
              <w:rPr>
                <w:b/>
                <w:i/>
                <w:sz w:val="16"/>
                <w:szCs w:val="16"/>
              </w:rPr>
            </w:pPr>
            <w:r w:rsidRPr="00C50157">
              <w:rPr>
                <w:b/>
                <w:i/>
                <w:sz w:val="16"/>
                <w:szCs w:val="16"/>
              </w:rPr>
              <w:t>Lactuca perennis L.</w:t>
            </w:r>
          </w:p>
        </w:tc>
        <w:tc>
          <w:tcPr>
            <w:tcW w:w="1746" w:type="dxa"/>
            <w:tcBorders>
              <w:left w:val="nil"/>
              <w:right w:val="nil"/>
            </w:tcBorders>
            <w:shd w:val="clear" w:color="auto" w:fill="auto"/>
            <w:noWrap/>
            <w:vAlign w:val="center"/>
          </w:tcPr>
          <w:p w14:paraId="3C92DF41"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Laitue vivace</w:t>
            </w:r>
          </w:p>
        </w:tc>
        <w:tc>
          <w:tcPr>
            <w:tcW w:w="301" w:type="dxa"/>
            <w:tcBorders>
              <w:left w:val="nil"/>
              <w:right w:val="single" w:sz="4" w:space="0" w:color="auto"/>
            </w:tcBorders>
            <w:vAlign w:val="center"/>
          </w:tcPr>
          <w:p w14:paraId="698B988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B66692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2DDB4C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E6DBA9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29C33C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D7C56D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61BD99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57614E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E0D70A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4A6DAF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02AB64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19EBFD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F2986" w:rsidRPr="00FB21FE" w14:paraId="5F630179" w14:textId="77777777" w:rsidTr="008F2986">
        <w:trPr>
          <w:trHeight w:val="20"/>
          <w:jc w:val="center"/>
        </w:trPr>
        <w:tc>
          <w:tcPr>
            <w:tcW w:w="1134" w:type="dxa"/>
            <w:tcBorders>
              <w:left w:val="nil"/>
              <w:right w:val="nil"/>
            </w:tcBorders>
            <w:shd w:val="clear" w:color="auto" w:fill="auto"/>
            <w:noWrap/>
            <w:tcMar>
              <w:left w:w="108" w:type="dxa"/>
            </w:tcMar>
            <w:vAlign w:val="center"/>
          </w:tcPr>
          <w:p w14:paraId="5D2F27C1"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7514F30C"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3FBD0EB1"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52E9758A" w14:textId="77777777" w:rsidR="00C50157" w:rsidRPr="00C50157" w:rsidRDefault="00C50157" w:rsidP="00C50157">
            <w:pPr>
              <w:spacing w:after="0" w:line="240" w:lineRule="auto"/>
              <w:rPr>
                <w:b/>
                <w:i/>
                <w:sz w:val="16"/>
                <w:szCs w:val="16"/>
              </w:rPr>
            </w:pPr>
            <w:r w:rsidRPr="00C50157">
              <w:rPr>
                <w:b/>
                <w:i/>
                <w:sz w:val="16"/>
                <w:szCs w:val="16"/>
              </w:rPr>
              <w:t>Ophrys apifera Huds.</w:t>
            </w:r>
          </w:p>
        </w:tc>
        <w:tc>
          <w:tcPr>
            <w:tcW w:w="1746" w:type="dxa"/>
            <w:tcBorders>
              <w:left w:val="nil"/>
              <w:right w:val="nil"/>
            </w:tcBorders>
            <w:shd w:val="clear" w:color="auto" w:fill="auto"/>
            <w:noWrap/>
            <w:vAlign w:val="center"/>
          </w:tcPr>
          <w:p w14:paraId="614F15C8"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Ophrys abeille</w:t>
            </w:r>
          </w:p>
        </w:tc>
        <w:tc>
          <w:tcPr>
            <w:tcW w:w="301" w:type="dxa"/>
            <w:tcBorders>
              <w:left w:val="nil"/>
              <w:right w:val="single" w:sz="4" w:space="0" w:color="auto"/>
            </w:tcBorders>
            <w:vAlign w:val="center"/>
          </w:tcPr>
          <w:p w14:paraId="3203940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4E5228A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0EF832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F86AD1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CAAD08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00E92F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A2942A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BF0007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14E238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DB6C80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78241B9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C435D67"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205FF27C" w14:textId="77777777" w:rsidTr="008F2986">
        <w:trPr>
          <w:trHeight w:val="20"/>
          <w:jc w:val="center"/>
        </w:trPr>
        <w:tc>
          <w:tcPr>
            <w:tcW w:w="1134" w:type="dxa"/>
            <w:tcBorders>
              <w:left w:val="nil"/>
              <w:right w:val="nil"/>
            </w:tcBorders>
            <w:shd w:val="clear" w:color="auto" w:fill="auto"/>
            <w:noWrap/>
            <w:tcMar>
              <w:left w:w="108" w:type="dxa"/>
            </w:tcMar>
            <w:vAlign w:val="center"/>
          </w:tcPr>
          <w:p w14:paraId="743C5C9D"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4AB9F52F"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5AFFF98B"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291531CC" w14:textId="77777777" w:rsidR="00C50157" w:rsidRPr="00C50157" w:rsidRDefault="00C50157" w:rsidP="00C50157">
            <w:pPr>
              <w:spacing w:after="0" w:line="240" w:lineRule="auto"/>
              <w:rPr>
                <w:b/>
                <w:i/>
                <w:sz w:val="16"/>
                <w:szCs w:val="16"/>
              </w:rPr>
            </w:pPr>
            <w:r w:rsidRPr="00C50157">
              <w:rPr>
                <w:b/>
                <w:i/>
                <w:sz w:val="16"/>
                <w:szCs w:val="16"/>
              </w:rPr>
              <w:t>Orchis anthropophora (L.) ALL.</w:t>
            </w:r>
          </w:p>
        </w:tc>
        <w:tc>
          <w:tcPr>
            <w:tcW w:w="1746" w:type="dxa"/>
            <w:tcBorders>
              <w:left w:val="nil"/>
              <w:bottom w:val="dotted" w:sz="4" w:space="0" w:color="auto"/>
              <w:right w:val="nil"/>
            </w:tcBorders>
            <w:shd w:val="clear" w:color="auto" w:fill="auto"/>
            <w:noWrap/>
            <w:vAlign w:val="center"/>
          </w:tcPr>
          <w:p w14:paraId="2D2432F5" w14:textId="09F2EAFB" w:rsidR="00C50157" w:rsidRPr="00C50157" w:rsidRDefault="00C50157" w:rsidP="00E84D15">
            <w:pPr>
              <w:spacing w:after="0" w:line="240" w:lineRule="auto"/>
              <w:rPr>
                <w:rFonts w:ascii="Calibri" w:hAnsi="Calibri"/>
                <w:b/>
                <w:bCs/>
                <w:color w:val="000000"/>
                <w:sz w:val="16"/>
                <w:szCs w:val="16"/>
              </w:rPr>
            </w:pPr>
            <w:r w:rsidRPr="00C50157">
              <w:rPr>
                <w:rFonts w:ascii="Calibri" w:hAnsi="Calibri"/>
                <w:b/>
                <w:bCs/>
                <w:color w:val="000000"/>
                <w:sz w:val="16"/>
                <w:szCs w:val="16"/>
              </w:rPr>
              <w:t>Orchis homme pendu</w:t>
            </w:r>
          </w:p>
        </w:tc>
        <w:tc>
          <w:tcPr>
            <w:tcW w:w="301" w:type="dxa"/>
            <w:tcBorders>
              <w:left w:val="nil"/>
              <w:bottom w:val="dotted" w:sz="4" w:space="0" w:color="auto"/>
              <w:right w:val="single" w:sz="4" w:space="0" w:color="auto"/>
            </w:tcBorders>
            <w:vAlign w:val="center"/>
          </w:tcPr>
          <w:p w14:paraId="60C39E4B"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4B9C936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50D0202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5B6D449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09EC397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4664FB9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2B15CC7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7E52CD6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499F854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07C97F2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8203DD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tcBorders>
            <w:shd w:val="clear" w:color="auto" w:fill="auto"/>
            <w:noWrap/>
            <w:vAlign w:val="center"/>
          </w:tcPr>
          <w:p w14:paraId="67F0EA78"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664C84F4" w14:textId="77777777" w:rsidTr="008F2986">
        <w:trPr>
          <w:trHeight w:val="20"/>
          <w:jc w:val="center"/>
        </w:trPr>
        <w:tc>
          <w:tcPr>
            <w:tcW w:w="1134" w:type="dxa"/>
            <w:tcBorders>
              <w:left w:val="nil"/>
              <w:right w:val="nil"/>
            </w:tcBorders>
            <w:shd w:val="clear" w:color="auto" w:fill="auto"/>
            <w:noWrap/>
            <w:tcMar>
              <w:left w:w="108" w:type="dxa"/>
            </w:tcMar>
            <w:vAlign w:val="center"/>
          </w:tcPr>
          <w:p w14:paraId="1BE64050"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B3DF88E"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437541F8"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NT</w:t>
            </w:r>
          </w:p>
        </w:tc>
        <w:tc>
          <w:tcPr>
            <w:tcW w:w="2370" w:type="dxa"/>
            <w:tcBorders>
              <w:top w:val="dotted" w:sz="4" w:space="0" w:color="auto"/>
              <w:left w:val="nil"/>
              <w:right w:val="nil"/>
            </w:tcBorders>
            <w:shd w:val="clear" w:color="auto" w:fill="auto"/>
            <w:noWrap/>
            <w:vAlign w:val="center"/>
          </w:tcPr>
          <w:p w14:paraId="04708D9B" w14:textId="77777777" w:rsidR="00C50157" w:rsidRPr="00C50157" w:rsidRDefault="00C50157" w:rsidP="00C50157">
            <w:pPr>
              <w:spacing w:after="0" w:line="240" w:lineRule="auto"/>
              <w:rPr>
                <w:b/>
                <w:i/>
                <w:sz w:val="16"/>
                <w:szCs w:val="16"/>
              </w:rPr>
            </w:pPr>
            <w:r w:rsidRPr="00C50157">
              <w:rPr>
                <w:b/>
                <w:i/>
                <w:sz w:val="16"/>
                <w:szCs w:val="16"/>
              </w:rPr>
              <w:t>Epipactis atrorubens (Hoffm.) Besser</w:t>
            </w:r>
          </w:p>
        </w:tc>
        <w:tc>
          <w:tcPr>
            <w:tcW w:w="1746" w:type="dxa"/>
            <w:tcBorders>
              <w:top w:val="dotted" w:sz="4" w:space="0" w:color="auto"/>
              <w:left w:val="nil"/>
              <w:right w:val="nil"/>
            </w:tcBorders>
            <w:shd w:val="clear" w:color="auto" w:fill="auto"/>
            <w:noWrap/>
            <w:vAlign w:val="center"/>
          </w:tcPr>
          <w:p w14:paraId="6CF523DC"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Epipactis brun rouge</w:t>
            </w:r>
          </w:p>
        </w:tc>
        <w:tc>
          <w:tcPr>
            <w:tcW w:w="301" w:type="dxa"/>
            <w:tcBorders>
              <w:top w:val="dotted" w:sz="4" w:space="0" w:color="auto"/>
              <w:left w:val="nil"/>
              <w:right w:val="single" w:sz="4" w:space="0" w:color="auto"/>
            </w:tcBorders>
            <w:vAlign w:val="center"/>
          </w:tcPr>
          <w:p w14:paraId="136DA3BD"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702F440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6051AD7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3879727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262857A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74B8870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661FEE3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72022D9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89CA90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D0CD54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405F8C1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tcBorders>
            <w:shd w:val="clear" w:color="auto" w:fill="auto"/>
            <w:noWrap/>
            <w:vAlign w:val="center"/>
          </w:tcPr>
          <w:p w14:paraId="2C8E3323"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1C0E9590" w14:textId="77777777" w:rsidTr="008F2986">
        <w:trPr>
          <w:trHeight w:val="20"/>
          <w:jc w:val="center"/>
        </w:trPr>
        <w:tc>
          <w:tcPr>
            <w:tcW w:w="1134" w:type="dxa"/>
            <w:tcBorders>
              <w:left w:val="nil"/>
              <w:right w:val="nil"/>
            </w:tcBorders>
            <w:shd w:val="clear" w:color="auto" w:fill="auto"/>
            <w:noWrap/>
            <w:tcMar>
              <w:left w:w="108" w:type="dxa"/>
            </w:tcMar>
            <w:vAlign w:val="center"/>
          </w:tcPr>
          <w:p w14:paraId="20956A2C"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bottom w:val="dotted" w:sz="4" w:space="0" w:color="auto"/>
              <w:right w:val="nil"/>
            </w:tcBorders>
            <w:shd w:val="clear" w:color="auto" w:fill="auto"/>
            <w:vAlign w:val="center"/>
          </w:tcPr>
          <w:p w14:paraId="1F16D22F"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498A1164"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50CA0BA2" w14:textId="77777777" w:rsidR="00C50157" w:rsidRPr="00C50157" w:rsidRDefault="00C50157" w:rsidP="00C50157">
            <w:pPr>
              <w:spacing w:after="0" w:line="240" w:lineRule="auto"/>
              <w:rPr>
                <w:b/>
                <w:i/>
                <w:sz w:val="16"/>
                <w:szCs w:val="16"/>
              </w:rPr>
            </w:pPr>
            <w:r w:rsidRPr="00C50157">
              <w:rPr>
                <w:b/>
                <w:i/>
                <w:sz w:val="16"/>
                <w:szCs w:val="16"/>
              </w:rPr>
              <w:t>Platanthera chlorantha (Cust.) Reichenb.</w:t>
            </w:r>
          </w:p>
        </w:tc>
        <w:tc>
          <w:tcPr>
            <w:tcW w:w="1746" w:type="dxa"/>
            <w:tcBorders>
              <w:left w:val="nil"/>
              <w:bottom w:val="dotted" w:sz="4" w:space="0" w:color="auto"/>
              <w:right w:val="nil"/>
            </w:tcBorders>
            <w:shd w:val="clear" w:color="auto" w:fill="auto"/>
            <w:noWrap/>
            <w:vAlign w:val="center"/>
          </w:tcPr>
          <w:p w14:paraId="722D2BAD"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Platanthère des montagnes</w:t>
            </w:r>
          </w:p>
        </w:tc>
        <w:tc>
          <w:tcPr>
            <w:tcW w:w="301" w:type="dxa"/>
            <w:tcBorders>
              <w:left w:val="nil"/>
              <w:bottom w:val="dotted" w:sz="4" w:space="0" w:color="auto"/>
              <w:right w:val="single" w:sz="4" w:space="0" w:color="auto"/>
            </w:tcBorders>
            <w:vAlign w:val="center"/>
          </w:tcPr>
          <w:p w14:paraId="49F1864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51B94A8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4C6C023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669ED40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7638B94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7929B7F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083FF8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72EE0AA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311B55C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00B6744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7296CDF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tcBorders>
            <w:shd w:val="clear" w:color="auto" w:fill="auto"/>
            <w:noWrap/>
            <w:vAlign w:val="center"/>
          </w:tcPr>
          <w:p w14:paraId="1E6822DF"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2BF60EA6" w14:textId="77777777" w:rsidTr="008F2986">
        <w:trPr>
          <w:trHeight w:val="20"/>
          <w:jc w:val="center"/>
        </w:trPr>
        <w:tc>
          <w:tcPr>
            <w:tcW w:w="1134" w:type="dxa"/>
            <w:tcBorders>
              <w:left w:val="nil"/>
              <w:right w:val="nil"/>
            </w:tcBorders>
            <w:shd w:val="clear" w:color="auto" w:fill="auto"/>
            <w:noWrap/>
            <w:tcMar>
              <w:left w:w="108" w:type="dxa"/>
            </w:tcMar>
            <w:vAlign w:val="center"/>
          </w:tcPr>
          <w:p w14:paraId="768C72E7"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top w:val="dotted" w:sz="4" w:space="0" w:color="auto"/>
              <w:left w:val="nil"/>
              <w:right w:val="nil"/>
            </w:tcBorders>
            <w:shd w:val="clear" w:color="auto" w:fill="auto"/>
            <w:vAlign w:val="center"/>
          </w:tcPr>
          <w:p w14:paraId="0520ED99"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VII</w:t>
            </w:r>
          </w:p>
        </w:tc>
        <w:tc>
          <w:tcPr>
            <w:tcW w:w="340" w:type="dxa"/>
            <w:tcBorders>
              <w:top w:val="dotted" w:sz="4" w:space="0" w:color="auto"/>
              <w:left w:val="nil"/>
              <w:right w:val="nil"/>
            </w:tcBorders>
            <w:shd w:val="clear" w:color="auto" w:fill="auto"/>
            <w:vAlign w:val="center"/>
          </w:tcPr>
          <w:p w14:paraId="5B47CCCA"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EN</w:t>
            </w:r>
          </w:p>
        </w:tc>
        <w:tc>
          <w:tcPr>
            <w:tcW w:w="2370" w:type="dxa"/>
            <w:tcBorders>
              <w:top w:val="dotted" w:sz="4" w:space="0" w:color="auto"/>
              <w:left w:val="nil"/>
              <w:right w:val="nil"/>
            </w:tcBorders>
            <w:shd w:val="clear" w:color="auto" w:fill="auto"/>
            <w:noWrap/>
            <w:vAlign w:val="center"/>
          </w:tcPr>
          <w:p w14:paraId="6C8842CA" w14:textId="77777777" w:rsidR="00C50157" w:rsidRPr="00C50157" w:rsidRDefault="00C50157" w:rsidP="00C50157">
            <w:pPr>
              <w:spacing w:after="0" w:line="240" w:lineRule="auto"/>
              <w:rPr>
                <w:b/>
                <w:i/>
                <w:sz w:val="16"/>
                <w:szCs w:val="16"/>
              </w:rPr>
            </w:pPr>
            <w:r w:rsidRPr="00C50157">
              <w:rPr>
                <w:b/>
                <w:i/>
                <w:sz w:val="16"/>
                <w:szCs w:val="16"/>
              </w:rPr>
              <w:t>Rosa rubiginosa L.</w:t>
            </w:r>
          </w:p>
        </w:tc>
        <w:tc>
          <w:tcPr>
            <w:tcW w:w="1746" w:type="dxa"/>
            <w:tcBorders>
              <w:top w:val="dotted" w:sz="4" w:space="0" w:color="auto"/>
              <w:left w:val="nil"/>
              <w:right w:val="nil"/>
            </w:tcBorders>
            <w:shd w:val="clear" w:color="auto" w:fill="auto"/>
            <w:noWrap/>
            <w:vAlign w:val="center"/>
          </w:tcPr>
          <w:p w14:paraId="42771E51"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Rosier rouillé</w:t>
            </w:r>
          </w:p>
        </w:tc>
        <w:tc>
          <w:tcPr>
            <w:tcW w:w="301" w:type="dxa"/>
            <w:tcBorders>
              <w:top w:val="dotted" w:sz="4" w:space="0" w:color="auto"/>
              <w:left w:val="nil"/>
              <w:right w:val="single" w:sz="4" w:space="0" w:color="auto"/>
            </w:tcBorders>
            <w:vAlign w:val="center"/>
          </w:tcPr>
          <w:p w14:paraId="6ED2E8A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2C347011"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72BBF98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30611A4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18399BB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75177C5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210B078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3F2C96B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2C9FC28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7F778A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3BDCB24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tcBorders>
            <w:shd w:val="clear" w:color="auto" w:fill="auto"/>
            <w:noWrap/>
            <w:vAlign w:val="center"/>
          </w:tcPr>
          <w:p w14:paraId="1CB02131"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39F2BC8E" w14:textId="77777777" w:rsidTr="008F2986">
        <w:trPr>
          <w:trHeight w:val="20"/>
          <w:jc w:val="center"/>
        </w:trPr>
        <w:tc>
          <w:tcPr>
            <w:tcW w:w="1134" w:type="dxa"/>
            <w:tcBorders>
              <w:left w:val="nil"/>
              <w:right w:val="nil"/>
            </w:tcBorders>
            <w:shd w:val="clear" w:color="auto" w:fill="auto"/>
            <w:noWrap/>
            <w:tcMar>
              <w:left w:w="108" w:type="dxa"/>
            </w:tcMar>
            <w:vAlign w:val="center"/>
          </w:tcPr>
          <w:p w14:paraId="199CB27A"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B77A054"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274E7E39"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094D2408" w14:textId="77777777" w:rsidR="00C50157" w:rsidRPr="00C50157" w:rsidRDefault="00C50157" w:rsidP="00C50157">
            <w:pPr>
              <w:spacing w:after="0" w:line="240" w:lineRule="auto"/>
              <w:rPr>
                <w:b/>
                <w:i/>
                <w:sz w:val="16"/>
                <w:szCs w:val="16"/>
              </w:rPr>
            </w:pPr>
            <w:r w:rsidRPr="00C50157">
              <w:rPr>
                <w:b/>
                <w:i/>
                <w:sz w:val="16"/>
                <w:szCs w:val="16"/>
              </w:rPr>
              <w:t>Schoenoplectus lacustris (L.) Palla</w:t>
            </w:r>
          </w:p>
        </w:tc>
        <w:tc>
          <w:tcPr>
            <w:tcW w:w="1746" w:type="dxa"/>
            <w:tcBorders>
              <w:left w:val="nil"/>
              <w:bottom w:val="dotted" w:sz="4" w:space="0" w:color="auto"/>
              <w:right w:val="nil"/>
            </w:tcBorders>
            <w:shd w:val="clear" w:color="auto" w:fill="auto"/>
            <w:noWrap/>
            <w:vAlign w:val="center"/>
          </w:tcPr>
          <w:p w14:paraId="6F6BF9C8" w14:textId="77777777" w:rsidR="00C50157" w:rsidRPr="00C50157" w:rsidRDefault="005F561A" w:rsidP="00C50157">
            <w:pPr>
              <w:spacing w:after="0" w:line="240" w:lineRule="auto"/>
              <w:rPr>
                <w:rFonts w:ascii="Calibri" w:hAnsi="Calibri"/>
                <w:b/>
                <w:bCs/>
                <w:color w:val="000000"/>
                <w:sz w:val="16"/>
                <w:szCs w:val="16"/>
              </w:rPr>
            </w:pPr>
            <w:r>
              <w:rPr>
                <w:rFonts w:ascii="Calibri" w:hAnsi="Calibri"/>
                <w:b/>
                <w:bCs/>
                <w:color w:val="000000"/>
                <w:sz w:val="16"/>
                <w:szCs w:val="16"/>
              </w:rPr>
              <w:t>Jonc</w:t>
            </w:r>
            <w:r w:rsidR="00C50157" w:rsidRPr="00C50157">
              <w:rPr>
                <w:rFonts w:ascii="Calibri" w:hAnsi="Calibri"/>
                <w:b/>
                <w:bCs/>
                <w:color w:val="000000"/>
                <w:sz w:val="16"/>
                <w:szCs w:val="16"/>
              </w:rPr>
              <w:t xml:space="preserve"> des chaisiers commun</w:t>
            </w:r>
          </w:p>
        </w:tc>
        <w:tc>
          <w:tcPr>
            <w:tcW w:w="301" w:type="dxa"/>
            <w:tcBorders>
              <w:left w:val="nil"/>
              <w:bottom w:val="dotted" w:sz="4" w:space="0" w:color="auto"/>
              <w:right w:val="single" w:sz="4" w:space="0" w:color="auto"/>
            </w:tcBorders>
            <w:vAlign w:val="center"/>
          </w:tcPr>
          <w:p w14:paraId="1C5A544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50612ED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3B4EEDA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5DFF3F8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243542E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2A53C95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6B5F13D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398A3DF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0778BCA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3DE9E67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13AA1D1"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tcBorders>
            <w:shd w:val="clear" w:color="auto" w:fill="auto"/>
            <w:noWrap/>
            <w:vAlign w:val="center"/>
          </w:tcPr>
          <w:p w14:paraId="515EB92C"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09A78B94" w14:textId="77777777" w:rsidTr="008F2986">
        <w:trPr>
          <w:trHeight w:val="20"/>
          <w:jc w:val="center"/>
        </w:trPr>
        <w:tc>
          <w:tcPr>
            <w:tcW w:w="1134" w:type="dxa"/>
            <w:tcBorders>
              <w:left w:val="nil"/>
              <w:right w:val="nil"/>
            </w:tcBorders>
            <w:shd w:val="clear" w:color="auto" w:fill="auto"/>
            <w:noWrap/>
            <w:tcMar>
              <w:left w:w="108" w:type="dxa"/>
            </w:tcMar>
            <w:vAlign w:val="center"/>
          </w:tcPr>
          <w:p w14:paraId="303858D2"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7CB443D5"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2A9B3086"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VU</w:t>
            </w:r>
          </w:p>
        </w:tc>
        <w:tc>
          <w:tcPr>
            <w:tcW w:w="2370" w:type="dxa"/>
            <w:tcBorders>
              <w:top w:val="dotted" w:sz="4" w:space="0" w:color="auto"/>
              <w:left w:val="nil"/>
              <w:bottom w:val="dotted" w:sz="4" w:space="0" w:color="auto"/>
              <w:right w:val="nil"/>
            </w:tcBorders>
            <w:shd w:val="clear" w:color="auto" w:fill="auto"/>
            <w:noWrap/>
            <w:vAlign w:val="center"/>
          </w:tcPr>
          <w:p w14:paraId="1EA15F1F" w14:textId="77777777" w:rsidR="00C50157" w:rsidRPr="00C50157" w:rsidRDefault="00C50157" w:rsidP="00C50157">
            <w:pPr>
              <w:spacing w:after="0" w:line="240" w:lineRule="auto"/>
              <w:rPr>
                <w:b/>
                <w:i/>
                <w:sz w:val="16"/>
                <w:szCs w:val="16"/>
              </w:rPr>
            </w:pPr>
            <w:r w:rsidRPr="00C50157">
              <w:rPr>
                <w:b/>
                <w:i/>
                <w:sz w:val="16"/>
                <w:szCs w:val="16"/>
              </w:rPr>
              <w:t>Dactylorhiza fuchsii (Druce) Soó</w:t>
            </w:r>
          </w:p>
        </w:tc>
        <w:tc>
          <w:tcPr>
            <w:tcW w:w="1746" w:type="dxa"/>
            <w:tcBorders>
              <w:top w:val="dotted" w:sz="4" w:space="0" w:color="auto"/>
              <w:left w:val="nil"/>
              <w:bottom w:val="dotted" w:sz="4" w:space="0" w:color="auto"/>
              <w:right w:val="nil"/>
            </w:tcBorders>
            <w:shd w:val="clear" w:color="auto" w:fill="auto"/>
            <w:noWrap/>
            <w:vAlign w:val="center"/>
          </w:tcPr>
          <w:p w14:paraId="2FCAE4F4"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Orchis de Fuchs</w:t>
            </w:r>
          </w:p>
        </w:tc>
        <w:tc>
          <w:tcPr>
            <w:tcW w:w="301" w:type="dxa"/>
            <w:tcBorders>
              <w:top w:val="dotted" w:sz="4" w:space="0" w:color="auto"/>
              <w:left w:val="nil"/>
              <w:bottom w:val="dotted" w:sz="4" w:space="0" w:color="auto"/>
              <w:right w:val="single" w:sz="4" w:space="0" w:color="auto"/>
            </w:tcBorders>
            <w:vAlign w:val="center"/>
          </w:tcPr>
          <w:p w14:paraId="15BE436E"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F2D7DD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F40B73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0C2396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620547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15560B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136BA7E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2415A3A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D335FB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6EB852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745F563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tcBorders>
            <w:shd w:val="clear" w:color="auto" w:fill="auto"/>
            <w:noWrap/>
            <w:vAlign w:val="center"/>
          </w:tcPr>
          <w:p w14:paraId="087B9FA1"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07DA29A4" w14:textId="77777777" w:rsidTr="008F2986">
        <w:trPr>
          <w:trHeight w:val="20"/>
          <w:jc w:val="center"/>
        </w:trPr>
        <w:tc>
          <w:tcPr>
            <w:tcW w:w="1134" w:type="dxa"/>
            <w:tcBorders>
              <w:left w:val="nil"/>
              <w:right w:val="nil"/>
            </w:tcBorders>
            <w:shd w:val="clear" w:color="auto" w:fill="auto"/>
            <w:noWrap/>
            <w:tcMar>
              <w:left w:w="108" w:type="dxa"/>
            </w:tcMar>
            <w:vAlign w:val="center"/>
          </w:tcPr>
          <w:p w14:paraId="7BA2670E"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058906E"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00A987AF"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NT</w:t>
            </w:r>
          </w:p>
        </w:tc>
        <w:tc>
          <w:tcPr>
            <w:tcW w:w="2370" w:type="dxa"/>
            <w:tcBorders>
              <w:top w:val="dotted" w:sz="4" w:space="0" w:color="auto"/>
              <w:left w:val="nil"/>
              <w:right w:val="nil"/>
            </w:tcBorders>
            <w:shd w:val="clear" w:color="auto" w:fill="auto"/>
            <w:noWrap/>
            <w:vAlign w:val="center"/>
          </w:tcPr>
          <w:p w14:paraId="02C6EF23" w14:textId="77777777" w:rsidR="00C50157" w:rsidRPr="00C50157" w:rsidRDefault="00C50157" w:rsidP="00C50157">
            <w:pPr>
              <w:spacing w:after="0" w:line="240" w:lineRule="auto"/>
              <w:rPr>
                <w:b/>
                <w:i/>
                <w:sz w:val="16"/>
                <w:szCs w:val="16"/>
              </w:rPr>
            </w:pPr>
            <w:r w:rsidRPr="00C50157">
              <w:rPr>
                <w:b/>
                <w:i/>
                <w:sz w:val="16"/>
                <w:szCs w:val="16"/>
              </w:rPr>
              <w:t>Centaurium erythraea Rafn</w:t>
            </w:r>
          </w:p>
        </w:tc>
        <w:tc>
          <w:tcPr>
            <w:tcW w:w="1746" w:type="dxa"/>
            <w:tcBorders>
              <w:top w:val="dotted" w:sz="4" w:space="0" w:color="auto"/>
              <w:left w:val="nil"/>
              <w:right w:val="nil"/>
            </w:tcBorders>
            <w:shd w:val="clear" w:color="auto" w:fill="auto"/>
            <w:noWrap/>
            <w:vAlign w:val="center"/>
          </w:tcPr>
          <w:p w14:paraId="24D0CBCA"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Erythrée petite centaurée</w:t>
            </w:r>
          </w:p>
        </w:tc>
        <w:tc>
          <w:tcPr>
            <w:tcW w:w="301" w:type="dxa"/>
            <w:tcBorders>
              <w:top w:val="dotted" w:sz="4" w:space="0" w:color="auto"/>
              <w:left w:val="nil"/>
              <w:right w:val="single" w:sz="4" w:space="0" w:color="auto"/>
            </w:tcBorders>
            <w:vAlign w:val="center"/>
          </w:tcPr>
          <w:p w14:paraId="7926BA9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5DD118D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39B3F55C"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47D895C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5AF7A8F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6A1A279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86D51C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64E7002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CFECA1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259BA4F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F14F5B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tcBorders>
            <w:shd w:val="clear" w:color="auto" w:fill="auto"/>
            <w:noWrap/>
            <w:vAlign w:val="center"/>
          </w:tcPr>
          <w:p w14:paraId="42245B95"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0DE33419" w14:textId="77777777" w:rsidTr="008F2986">
        <w:trPr>
          <w:trHeight w:val="20"/>
          <w:jc w:val="center"/>
        </w:trPr>
        <w:tc>
          <w:tcPr>
            <w:tcW w:w="1134" w:type="dxa"/>
            <w:tcBorders>
              <w:left w:val="nil"/>
              <w:right w:val="nil"/>
            </w:tcBorders>
            <w:shd w:val="clear" w:color="auto" w:fill="auto"/>
            <w:noWrap/>
            <w:tcMar>
              <w:left w:w="108" w:type="dxa"/>
            </w:tcMar>
            <w:vAlign w:val="center"/>
          </w:tcPr>
          <w:p w14:paraId="577C2921"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142CBCD"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0A915822"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04EECFF8" w14:textId="77777777" w:rsidR="00C50157" w:rsidRPr="00C50157" w:rsidRDefault="00C50157" w:rsidP="00C50157">
            <w:pPr>
              <w:spacing w:after="0" w:line="240" w:lineRule="auto"/>
              <w:rPr>
                <w:b/>
                <w:i/>
                <w:sz w:val="16"/>
                <w:szCs w:val="16"/>
              </w:rPr>
            </w:pPr>
            <w:r w:rsidRPr="00C50157">
              <w:rPr>
                <w:b/>
                <w:i/>
                <w:sz w:val="16"/>
                <w:szCs w:val="16"/>
              </w:rPr>
              <w:t>Centaurium pulchellum (SW.) Druce</w:t>
            </w:r>
          </w:p>
        </w:tc>
        <w:tc>
          <w:tcPr>
            <w:tcW w:w="1746" w:type="dxa"/>
            <w:tcBorders>
              <w:left w:val="nil"/>
              <w:right w:val="nil"/>
            </w:tcBorders>
            <w:shd w:val="clear" w:color="auto" w:fill="auto"/>
            <w:noWrap/>
            <w:vAlign w:val="center"/>
          </w:tcPr>
          <w:p w14:paraId="58AD18BC"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Erythrée élégante</w:t>
            </w:r>
          </w:p>
        </w:tc>
        <w:tc>
          <w:tcPr>
            <w:tcW w:w="301" w:type="dxa"/>
            <w:tcBorders>
              <w:left w:val="nil"/>
              <w:right w:val="single" w:sz="4" w:space="0" w:color="auto"/>
            </w:tcBorders>
            <w:vAlign w:val="center"/>
          </w:tcPr>
          <w:p w14:paraId="039AD49E"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65DB6F9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2E54C48E"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505471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68600F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DE0175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8EC380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92D383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6D22BC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7E6926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38ACE0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4F0F0297"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693A1CF5" w14:textId="77777777" w:rsidTr="008F2986">
        <w:trPr>
          <w:trHeight w:val="20"/>
          <w:jc w:val="center"/>
        </w:trPr>
        <w:tc>
          <w:tcPr>
            <w:tcW w:w="1134" w:type="dxa"/>
            <w:tcBorders>
              <w:left w:val="nil"/>
              <w:right w:val="nil"/>
            </w:tcBorders>
            <w:shd w:val="clear" w:color="auto" w:fill="auto"/>
            <w:noWrap/>
            <w:tcMar>
              <w:left w:w="108" w:type="dxa"/>
            </w:tcMar>
            <w:vAlign w:val="center"/>
          </w:tcPr>
          <w:p w14:paraId="6052635E"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3BB0781"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91BD174"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4B3F3711" w14:textId="77777777" w:rsidR="00C50157" w:rsidRPr="00C50157" w:rsidRDefault="00C50157" w:rsidP="00C50157">
            <w:pPr>
              <w:spacing w:after="0" w:line="240" w:lineRule="auto"/>
              <w:rPr>
                <w:b/>
                <w:i/>
                <w:sz w:val="16"/>
                <w:szCs w:val="16"/>
                <w:lang w:val="en-US"/>
              </w:rPr>
            </w:pPr>
            <w:r w:rsidRPr="00C50157">
              <w:rPr>
                <w:b/>
                <w:i/>
                <w:sz w:val="16"/>
                <w:szCs w:val="16"/>
                <w:lang w:val="en-US"/>
              </w:rPr>
              <w:t>Listera ovata (L.) R. Brown</w:t>
            </w:r>
          </w:p>
        </w:tc>
        <w:tc>
          <w:tcPr>
            <w:tcW w:w="1746" w:type="dxa"/>
            <w:tcBorders>
              <w:left w:val="nil"/>
              <w:right w:val="nil"/>
            </w:tcBorders>
            <w:shd w:val="clear" w:color="auto" w:fill="auto"/>
            <w:noWrap/>
            <w:vAlign w:val="center"/>
          </w:tcPr>
          <w:p w14:paraId="53305E8B" w14:textId="77777777" w:rsidR="00C50157" w:rsidRPr="00C50157" w:rsidRDefault="005F561A" w:rsidP="005F561A">
            <w:pPr>
              <w:spacing w:after="0" w:line="240" w:lineRule="auto"/>
              <w:rPr>
                <w:rFonts w:ascii="Calibri" w:hAnsi="Calibri"/>
                <w:b/>
                <w:bCs/>
                <w:color w:val="000000"/>
                <w:sz w:val="16"/>
                <w:szCs w:val="16"/>
              </w:rPr>
            </w:pPr>
            <w:r>
              <w:rPr>
                <w:rFonts w:ascii="Calibri" w:hAnsi="Calibri"/>
                <w:b/>
                <w:bCs/>
                <w:color w:val="000000"/>
                <w:sz w:val="16"/>
                <w:szCs w:val="16"/>
              </w:rPr>
              <w:t>Listère ovale</w:t>
            </w:r>
          </w:p>
        </w:tc>
        <w:tc>
          <w:tcPr>
            <w:tcW w:w="301" w:type="dxa"/>
            <w:tcBorders>
              <w:left w:val="nil"/>
              <w:right w:val="single" w:sz="4" w:space="0" w:color="auto"/>
            </w:tcBorders>
            <w:vAlign w:val="center"/>
          </w:tcPr>
          <w:p w14:paraId="01A7CC6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D5906A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B5FE9F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9A0674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9A751F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300EAB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538605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ED4D3E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5D321A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FBE2B5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D91097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3023D1F3"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513AA0A0" w14:textId="77777777" w:rsidTr="008F2986">
        <w:trPr>
          <w:trHeight w:val="20"/>
          <w:jc w:val="center"/>
        </w:trPr>
        <w:tc>
          <w:tcPr>
            <w:tcW w:w="1134" w:type="dxa"/>
            <w:tcBorders>
              <w:left w:val="nil"/>
              <w:right w:val="nil"/>
            </w:tcBorders>
            <w:shd w:val="clear" w:color="auto" w:fill="auto"/>
            <w:noWrap/>
            <w:tcMar>
              <w:left w:w="108" w:type="dxa"/>
            </w:tcMar>
            <w:vAlign w:val="center"/>
          </w:tcPr>
          <w:p w14:paraId="7575E05B"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462CFED7"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47395AA4"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7E572BED" w14:textId="77777777" w:rsidR="00C50157" w:rsidRPr="00C50157" w:rsidRDefault="00C50157" w:rsidP="00C50157">
            <w:pPr>
              <w:spacing w:after="0" w:line="240" w:lineRule="auto"/>
              <w:rPr>
                <w:b/>
                <w:i/>
                <w:sz w:val="16"/>
                <w:szCs w:val="16"/>
              </w:rPr>
            </w:pPr>
            <w:r w:rsidRPr="00C50157">
              <w:rPr>
                <w:b/>
                <w:i/>
                <w:sz w:val="16"/>
                <w:szCs w:val="16"/>
              </w:rPr>
              <w:t>Orchis mascula (L.) L.</w:t>
            </w:r>
          </w:p>
        </w:tc>
        <w:tc>
          <w:tcPr>
            <w:tcW w:w="1746" w:type="dxa"/>
            <w:tcBorders>
              <w:left w:val="nil"/>
              <w:bottom w:val="dotted" w:sz="4" w:space="0" w:color="auto"/>
              <w:right w:val="nil"/>
            </w:tcBorders>
            <w:shd w:val="clear" w:color="auto" w:fill="auto"/>
            <w:noWrap/>
            <w:vAlign w:val="center"/>
          </w:tcPr>
          <w:p w14:paraId="713D27F1"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Orchis mâle</w:t>
            </w:r>
          </w:p>
        </w:tc>
        <w:tc>
          <w:tcPr>
            <w:tcW w:w="301" w:type="dxa"/>
            <w:tcBorders>
              <w:left w:val="nil"/>
              <w:bottom w:val="dotted" w:sz="4" w:space="0" w:color="auto"/>
              <w:right w:val="single" w:sz="4" w:space="0" w:color="auto"/>
            </w:tcBorders>
            <w:vAlign w:val="center"/>
          </w:tcPr>
          <w:p w14:paraId="52324AB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6E68A27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3F2ECA7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0118FE8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36E98B1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3888AE9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6E9FC57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0267D09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63BAAAB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0B350C1A"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0D1DFA1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tcBorders>
            <w:shd w:val="clear" w:color="auto" w:fill="auto"/>
            <w:noWrap/>
            <w:vAlign w:val="center"/>
          </w:tcPr>
          <w:p w14:paraId="52102A7B"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78E0B4F6" w14:textId="77777777" w:rsidTr="008F2986">
        <w:trPr>
          <w:trHeight w:val="20"/>
          <w:jc w:val="center"/>
        </w:trPr>
        <w:tc>
          <w:tcPr>
            <w:tcW w:w="1134" w:type="dxa"/>
            <w:tcBorders>
              <w:left w:val="nil"/>
              <w:right w:val="nil"/>
            </w:tcBorders>
            <w:shd w:val="clear" w:color="auto" w:fill="auto"/>
            <w:noWrap/>
            <w:tcMar>
              <w:left w:w="108" w:type="dxa"/>
            </w:tcMar>
            <w:vAlign w:val="center"/>
          </w:tcPr>
          <w:p w14:paraId="79A68EC8"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top w:val="dotted" w:sz="4" w:space="0" w:color="auto"/>
              <w:left w:val="nil"/>
              <w:right w:val="nil"/>
            </w:tcBorders>
            <w:shd w:val="clear" w:color="auto" w:fill="auto"/>
            <w:vAlign w:val="center"/>
          </w:tcPr>
          <w:p w14:paraId="05C08E7D"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w:t>
            </w:r>
          </w:p>
        </w:tc>
        <w:tc>
          <w:tcPr>
            <w:tcW w:w="340" w:type="dxa"/>
            <w:tcBorders>
              <w:top w:val="dotted" w:sz="4" w:space="0" w:color="auto"/>
              <w:left w:val="nil"/>
              <w:bottom w:val="dotted" w:sz="4" w:space="0" w:color="auto"/>
              <w:right w:val="nil"/>
            </w:tcBorders>
            <w:shd w:val="clear" w:color="auto" w:fill="auto"/>
            <w:vAlign w:val="center"/>
          </w:tcPr>
          <w:p w14:paraId="47271751"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EX</w:t>
            </w:r>
          </w:p>
        </w:tc>
        <w:tc>
          <w:tcPr>
            <w:tcW w:w="2370" w:type="dxa"/>
            <w:tcBorders>
              <w:top w:val="dotted" w:sz="4" w:space="0" w:color="auto"/>
              <w:left w:val="nil"/>
              <w:bottom w:val="dotted" w:sz="4" w:space="0" w:color="auto"/>
              <w:right w:val="nil"/>
            </w:tcBorders>
            <w:shd w:val="clear" w:color="auto" w:fill="auto"/>
            <w:noWrap/>
            <w:vAlign w:val="center"/>
          </w:tcPr>
          <w:p w14:paraId="41B66A53" w14:textId="77777777" w:rsidR="00C50157" w:rsidRPr="00C50157" w:rsidRDefault="00C50157" w:rsidP="00C50157">
            <w:pPr>
              <w:spacing w:after="0" w:line="240" w:lineRule="auto"/>
              <w:rPr>
                <w:b/>
                <w:i/>
                <w:sz w:val="16"/>
                <w:szCs w:val="16"/>
              </w:rPr>
            </w:pPr>
            <w:r w:rsidRPr="00C50157">
              <w:rPr>
                <w:b/>
                <w:i/>
                <w:sz w:val="16"/>
                <w:szCs w:val="16"/>
              </w:rPr>
              <w:t>Silene gallica L.</w:t>
            </w:r>
          </w:p>
        </w:tc>
        <w:tc>
          <w:tcPr>
            <w:tcW w:w="1746" w:type="dxa"/>
            <w:tcBorders>
              <w:top w:val="dotted" w:sz="4" w:space="0" w:color="auto"/>
              <w:left w:val="nil"/>
              <w:bottom w:val="dotted" w:sz="4" w:space="0" w:color="auto"/>
              <w:right w:val="nil"/>
            </w:tcBorders>
            <w:shd w:val="clear" w:color="auto" w:fill="auto"/>
            <w:noWrap/>
            <w:vAlign w:val="center"/>
          </w:tcPr>
          <w:p w14:paraId="0E19BB36"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Silène de France</w:t>
            </w:r>
          </w:p>
        </w:tc>
        <w:tc>
          <w:tcPr>
            <w:tcW w:w="301" w:type="dxa"/>
            <w:tcBorders>
              <w:top w:val="dotted" w:sz="4" w:space="0" w:color="auto"/>
              <w:left w:val="nil"/>
              <w:bottom w:val="dotted" w:sz="4" w:space="0" w:color="auto"/>
              <w:right w:val="single" w:sz="4" w:space="0" w:color="auto"/>
            </w:tcBorders>
            <w:vAlign w:val="center"/>
          </w:tcPr>
          <w:p w14:paraId="0C2FBDEB"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E9595C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BA07A2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67A986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835CC3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2E7115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590665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FB39CA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588DAC9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4E22719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1A6DC20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7FB90ACF"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3053CCD2" w14:textId="77777777" w:rsidTr="008F2986">
        <w:trPr>
          <w:trHeight w:val="20"/>
          <w:jc w:val="center"/>
        </w:trPr>
        <w:tc>
          <w:tcPr>
            <w:tcW w:w="1134" w:type="dxa"/>
            <w:tcBorders>
              <w:left w:val="nil"/>
              <w:right w:val="nil"/>
            </w:tcBorders>
            <w:shd w:val="clear" w:color="auto" w:fill="auto"/>
            <w:noWrap/>
            <w:tcMar>
              <w:left w:w="108" w:type="dxa"/>
            </w:tcMar>
            <w:vAlign w:val="center"/>
          </w:tcPr>
          <w:p w14:paraId="5F8B34AE"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7A70E607"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58358D2F"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CR</w:t>
            </w:r>
          </w:p>
        </w:tc>
        <w:tc>
          <w:tcPr>
            <w:tcW w:w="2370" w:type="dxa"/>
            <w:tcBorders>
              <w:top w:val="dotted" w:sz="4" w:space="0" w:color="auto"/>
              <w:left w:val="nil"/>
              <w:right w:val="nil"/>
            </w:tcBorders>
            <w:shd w:val="clear" w:color="auto" w:fill="auto"/>
            <w:noWrap/>
            <w:vAlign w:val="center"/>
          </w:tcPr>
          <w:p w14:paraId="19761A9E" w14:textId="77777777" w:rsidR="00C50157" w:rsidRPr="00C50157" w:rsidRDefault="00C50157" w:rsidP="00C50157">
            <w:pPr>
              <w:spacing w:after="0" w:line="240" w:lineRule="auto"/>
              <w:rPr>
                <w:b/>
                <w:i/>
                <w:sz w:val="16"/>
                <w:szCs w:val="16"/>
              </w:rPr>
            </w:pPr>
            <w:r w:rsidRPr="00C50157">
              <w:rPr>
                <w:b/>
                <w:i/>
                <w:sz w:val="16"/>
                <w:szCs w:val="16"/>
              </w:rPr>
              <w:t>Althaea hirsuta L.</w:t>
            </w:r>
          </w:p>
        </w:tc>
        <w:tc>
          <w:tcPr>
            <w:tcW w:w="1746" w:type="dxa"/>
            <w:tcBorders>
              <w:top w:val="dotted" w:sz="4" w:space="0" w:color="auto"/>
              <w:left w:val="nil"/>
              <w:right w:val="nil"/>
            </w:tcBorders>
            <w:shd w:val="clear" w:color="auto" w:fill="auto"/>
            <w:noWrap/>
            <w:vAlign w:val="center"/>
          </w:tcPr>
          <w:p w14:paraId="62E7F15E"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Guimauve hérissée</w:t>
            </w:r>
          </w:p>
        </w:tc>
        <w:tc>
          <w:tcPr>
            <w:tcW w:w="301" w:type="dxa"/>
            <w:tcBorders>
              <w:top w:val="dotted" w:sz="4" w:space="0" w:color="auto"/>
              <w:left w:val="nil"/>
              <w:right w:val="single" w:sz="4" w:space="0" w:color="auto"/>
            </w:tcBorders>
            <w:vAlign w:val="center"/>
          </w:tcPr>
          <w:p w14:paraId="7723986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2B9AD84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6E66DC80"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7B25FEC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7BAB0D7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6C2FDEC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383393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C36A54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376EAA3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2B86017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4EF3E0A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tcBorders>
            <w:shd w:val="clear" w:color="auto" w:fill="auto"/>
            <w:noWrap/>
            <w:vAlign w:val="center"/>
          </w:tcPr>
          <w:p w14:paraId="7CFDD14F"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73242B5B" w14:textId="77777777" w:rsidTr="008F2986">
        <w:trPr>
          <w:trHeight w:val="20"/>
          <w:jc w:val="center"/>
        </w:trPr>
        <w:tc>
          <w:tcPr>
            <w:tcW w:w="1134" w:type="dxa"/>
            <w:tcBorders>
              <w:left w:val="nil"/>
              <w:right w:val="nil"/>
            </w:tcBorders>
            <w:shd w:val="clear" w:color="auto" w:fill="auto"/>
            <w:noWrap/>
            <w:tcMar>
              <w:left w:w="108" w:type="dxa"/>
            </w:tcMar>
            <w:vAlign w:val="center"/>
          </w:tcPr>
          <w:p w14:paraId="19E5575A"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E54E0FB"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6947A305"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7C45EC9A" w14:textId="77777777" w:rsidR="00C50157" w:rsidRPr="00C50157" w:rsidRDefault="00C50157" w:rsidP="00C50157">
            <w:pPr>
              <w:spacing w:after="0" w:line="240" w:lineRule="auto"/>
              <w:rPr>
                <w:b/>
                <w:i/>
                <w:sz w:val="16"/>
                <w:szCs w:val="16"/>
              </w:rPr>
            </w:pPr>
            <w:r w:rsidRPr="00C50157">
              <w:rPr>
                <w:b/>
                <w:i/>
                <w:sz w:val="16"/>
                <w:szCs w:val="16"/>
              </w:rPr>
              <w:t>Biscutella laevigata L. subsp. varia (Dum.) Rouy et Fouc.</w:t>
            </w:r>
          </w:p>
        </w:tc>
        <w:tc>
          <w:tcPr>
            <w:tcW w:w="1746" w:type="dxa"/>
            <w:tcBorders>
              <w:left w:val="nil"/>
              <w:right w:val="nil"/>
            </w:tcBorders>
            <w:shd w:val="clear" w:color="auto" w:fill="auto"/>
            <w:noWrap/>
            <w:vAlign w:val="center"/>
          </w:tcPr>
          <w:p w14:paraId="2192BE77"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Lunetière</w:t>
            </w:r>
          </w:p>
        </w:tc>
        <w:tc>
          <w:tcPr>
            <w:tcW w:w="301" w:type="dxa"/>
            <w:tcBorders>
              <w:left w:val="nil"/>
              <w:right w:val="single" w:sz="4" w:space="0" w:color="auto"/>
            </w:tcBorders>
            <w:vAlign w:val="center"/>
          </w:tcPr>
          <w:p w14:paraId="15A1B21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7394A6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BE7766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29B54CE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B54999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794A42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C6B0AE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18EB88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B4A071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1FF7E8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1A52A0D"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784B12FB"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F2986" w:rsidRPr="00FB21FE" w14:paraId="29E1A0A3" w14:textId="77777777" w:rsidTr="008F2986">
        <w:trPr>
          <w:trHeight w:val="20"/>
          <w:jc w:val="center"/>
        </w:trPr>
        <w:tc>
          <w:tcPr>
            <w:tcW w:w="1134" w:type="dxa"/>
            <w:tcBorders>
              <w:left w:val="nil"/>
              <w:right w:val="nil"/>
            </w:tcBorders>
            <w:shd w:val="clear" w:color="auto" w:fill="auto"/>
            <w:noWrap/>
            <w:tcMar>
              <w:left w:w="108" w:type="dxa"/>
            </w:tcMar>
            <w:vAlign w:val="center"/>
          </w:tcPr>
          <w:p w14:paraId="4DA02BC8"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4BC7CE3"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1E0FD327"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60244BF8" w14:textId="77777777" w:rsidR="00C50157" w:rsidRPr="00C50157" w:rsidRDefault="00C50157" w:rsidP="00C50157">
            <w:pPr>
              <w:spacing w:after="0" w:line="240" w:lineRule="auto"/>
              <w:rPr>
                <w:b/>
                <w:i/>
                <w:sz w:val="16"/>
                <w:szCs w:val="16"/>
              </w:rPr>
            </w:pPr>
            <w:r w:rsidRPr="00C50157">
              <w:rPr>
                <w:b/>
                <w:i/>
                <w:sz w:val="16"/>
                <w:szCs w:val="16"/>
              </w:rPr>
              <w:t>Crepis foetida L.</w:t>
            </w:r>
          </w:p>
        </w:tc>
        <w:tc>
          <w:tcPr>
            <w:tcW w:w="1746" w:type="dxa"/>
            <w:tcBorders>
              <w:left w:val="nil"/>
              <w:right w:val="nil"/>
            </w:tcBorders>
            <w:shd w:val="clear" w:color="auto" w:fill="auto"/>
            <w:noWrap/>
            <w:vAlign w:val="center"/>
          </w:tcPr>
          <w:p w14:paraId="6B8349E6"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Barkhausie fétide</w:t>
            </w:r>
          </w:p>
        </w:tc>
        <w:tc>
          <w:tcPr>
            <w:tcW w:w="301" w:type="dxa"/>
            <w:tcBorders>
              <w:left w:val="nil"/>
              <w:right w:val="single" w:sz="4" w:space="0" w:color="auto"/>
            </w:tcBorders>
            <w:vAlign w:val="center"/>
          </w:tcPr>
          <w:p w14:paraId="26B6F07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5334056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DC14500"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4A80C40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8ED0EC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95C675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8F480C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6FCC01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961E09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AF1B71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60A4DC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745632A4"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72234650" w14:textId="77777777" w:rsidTr="008F2986">
        <w:trPr>
          <w:trHeight w:val="20"/>
          <w:jc w:val="center"/>
        </w:trPr>
        <w:tc>
          <w:tcPr>
            <w:tcW w:w="1134" w:type="dxa"/>
            <w:tcBorders>
              <w:left w:val="nil"/>
              <w:right w:val="nil"/>
            </w:tcBorders>
            <w:shd w:val="clear" w:color="auto" w:fill="auto"/>
            <w:noWrap/>
            <w:tcMar>
              <w:left w:w="108" w:type="dxa"/>
            </w:tcMar>
            <w:vAlign w:val="center"/>
          </w:tcPr>
          <w:p w14:paraId="4FDC45C9"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06E0F2E"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2949256A"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762D14D8" w14:textId="77777777" w:rsidR="00C50157" w:rsidRPr="00C50157" w:rsidRDefault="00C50157" w:rsidP="00C50157">
            <w:pPr>
              <w:spacing w:after="0" w:line="240" w:lineRule="auto"/>
              <w:rPr>
                <w:b/>
                <w:i/>
                <w:sz w:val="16"/>
                <w:szCs w:val="16"/>
              </w:rPr>
            </w:pPr>
            <w:r w:rsidRPr="00C50157">
              <w:rPr>
                <w:b/>
                <w:i/>
                <w:sz w:val="16"/>
                <w:szCs w:val="16"/>
              </w:rPr>
              <w:t>Filago vulgaris Lam.</w:t>
            </w:r>
          </w:p>
        </w:tc>
        <w:tc>
          <w:tcPr>
            <w:tcW w:w="1746" w:type="dxa"/>
            <w:tcBorders>
              <w:left w:val="nil"/>
              <w:right w:val="nil"/>
            </w:tcBorders>
            <w:shd w:val="clear" w:color="auto" w:fill="auto"/>
            <w:noWrap/>
            <w:vAlign w:val="center"/>
          </w:tcPr>
          <w:p w14:paraId="3A858B4B"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Cotonnière allemande</w:t>
            </w:r>
          </w:p>
        </w:tc>
        <w:tc>
          <w:tcPr>
            <w:tcW w:w="301" w:type="dxa"/>
            <w:tcBorders>
              <w:left w:val="nil"/>
              <w:right w:val="single" w:sz="4" w:space="0" w:color="auto"/>
            </w:tcBorders>
            <w:vAlign w:val="center"/>
          </w:tcPr>
          <w:p w14:paraId="303D9A9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466013E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EE8739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6A7263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5712AC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183BDC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61399A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8FACE9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8D4942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E439A0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278781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02A43F76"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373CD8F0" w14:textId="77777777" w:rsidTr="008F2986">
        <w:trPr>
          <w:trHeight w:val="20"/>
          <w:jc w:val="center"/>
        </w:trPr>
        <w:tc>
          <w:tcPr>
            <w:tcW w:w="1134" w:type="dxa"/>
            <w:tcBorders>
              <w:left w:val="nil"/>
              <w:right w:val="nil"/>
            </w:tcBorders>
            <w:shd w:val="clear" w:color="auto" w:fill="auto"/>
            <w:noWrap/>
            <w:tcMar>
              <w:left w:w="108" w:type="dxa"/>
            </w:tcMar>
            <w:vAlign w:val="center"/>
          </w:tcPr>
          <w:p w14:paraId="4E4D70F6"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BF36E8D"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14E4E141"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2BA23FC6" w14:textId="77777777" w:rsidR="00C50157" w:rsidRPr="00C50157" w:rsidRDefault="00C50157" w:rsidP="00C50157">
            <w:pPr>
              <w:spacing w:after="0" w:line="240" w:lineRule="auto"/>
              <w:rPr>
                <w:b/>
                <w:i/>
                <w:sz w:val="16"/>
                <w:szCs w:val="16"/>
              </w:rPr>
            </w:pPr>
            <w:r w:rsidRPr="00C50157">
              <w:rPr>
                <w:b/>
                <w:i/>
                <w:sz w:val="16"/>
                <w:szCs w:val="16"/>
              </w:rPr>
              <w:t>Lathyrus aphaca L.</w:t>
            </w:r>
          </w:p>
        </w:tc>
        <w:tc>
          <w:tcPr>
            <w:tcW w:w="1746" w:type="dxa"/>
            <w:tcBorders>
              <w:left w:val="nil"/>
              <w:right w:val="nil"/>
            </w:tcBorders>
            <w:shd w:val="clear" w:color="auto" w:fill="auto"/>
            <w:noWrap/>
            <w:vAlign w:val="center"/>
          </w:tcPr>
          <w:p w14:paraId="0A755B83"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Gesse sans feuilles</w:t>
            </w:r>
          </w:p>
        </w:tc>
        <w:tc>
          <w:tcPr>
            <w:tcW w:w="301" w:type="dxa"/>
            <w:tcBorders>
              <w:left w:val="nil"/>
              <w:right w:val="single" w:sz="4" w:space="0" w:color="auto"/>
            </w:tcBorders>
            <w:vAlign w:val="center"/>
          </w:tcPr>
          <w:p w14:paraId="5344562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FA909E6"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2EDBB90"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4541324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1333CD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5B0E20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DDC517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82DB55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C92C18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516C8E9"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562651F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7231081"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3A95C6B1" w14:textId="77777777" w:rsidTr="008F2986">
        <w:trPr>
          <w:trHeight w:val="20"/>
          <w:jc w:val="center"/>
        </w:trPr>
        <w:tc>
          <w:tcPr>
            <w:tcW w:w="1134" w:type="dxa"/>
            <w:tcBorders>
              <w:left w:val="nil"/>
              <w:right w:val="nil"/>
            </w:tcBorders>
            <w:shd w:val="clear" w:color="auto" w:fill="auto"/>
            <w:noWrap/>
            <w:tcMar>
              <w:left w:w="108" w:type="dxa"/>
            </w:tcMar>
            <w:vAlign w:val="center"/>
          </w:tcPr>
          <w:p w14:paraId="345B523E"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E6EF34F"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7178EEEB"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4772A9AD" w14:textId="77777777" w:rsidR="00C50157" w:rsidRPr="00C50157" w:rsidRDefault="00C50157" w:rsidP="00C50157">
            <w:pPr>
              <w:spacing w:after="0" w:line="240" w:lineRule="auto"/>
              <w:rPr>
                <w:b/>
                <w:i/>
                <w:sz w:val="16"/>
                <w:szCs w:val="16"/>
              </w:rPr>
            </w:pPr>
            <w:r w:rsidRPr="00C50157">
              <w:rPr>
                <w:b/>
                <w:i/>
                <w:sz w:val="16"/>
                <w:szCs w:val="16"/>
              </w:rPr>
              <w:t>Lathyrus hirsutus L.</w:t>
            </w:r>
          </w:p>
        </w:tc>
        <w:tc>
          <w:tcPr>
            <w:tcW w:w="1746" w:type="dxa"/>
            <w:tcBorders>
              <w:left w:val="nil"/>
              <w:bottom w:val="dotted" w:sz="4" w:space="0" w:color="auto"/>
              <w:right w:val="nil"/>
            </w:tcBorders>
            <w:shd w:val="clear" w:color="auto" w:fill="auto"/>
            <w:noWrap/>
            <w:vAlign w:val="center"/>
          </w:tcPr>
          <w:p w14:paraId="14E438E1"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Gesse hérissée</w:t>
            </w:r>
          </w:p>
        </w:tc>
        <w:tc>
          <w:tcPr>
            <w:tcW w:w="301" w:type="dxa"/>
            <w:tcBorders>
              <w:left w:val="nil"/>
              <w:bottom w:val="dotted" w:sz="4" w:space="0" w:color="auto"/>
              <w:right w:val="single" w:sz="4" w:space="0" w:color="auto"/>
            </w:tcBorders>
            <w:vAlign w:val="center"/>
          </w:tcPr>
          <w:p w14:paraId="1266B9DA"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09F496D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074AB9BA"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58C3DA5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6C9BA67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2A4E679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1CE9F56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6779A6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456B272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3ACAC74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104CF300"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tcBorders>
            <w:shd w:val="clear" w:color="auto" w:fill="auto"/>
            <w:noWrap/>
            <w:vAlign w:val="center"/>
          </w:tcPr>
          <w:p w14:paraId="7312FD8C"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117145EC" w14:textId="77777777" w:rsidTr="008F2986">
        <w:trPr>
          <w:trHeight w:val="20"/>
          <w:jc w:val="center"/>
        </w:trPr>
        <w:tc>
          <w:tcPr>
            <w:tcW w:w="1134" w:type="dxa"/>
            <w:tcBorders>
              <w:left w:val="nil"/>
              <w:right w:val="nil"/>
            </w:tcBorders>
            <w:shd w:val="clear" w:color="auto" w:fill="auto"/>
            <w:noWrap/>
            <w:tcMar>
              <w:left w:w="108" w:type="dxa"/>
            </w:tcMar>
            <w:vAlign w:val="center"/>
          </w:tcPr>
          <w:p w14:paraId="1EF43E42"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B05282B"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2FE2CA52"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EN</w:t>
            </w:r>
          </w:p>
        </w:tc>
        <w:tc>
          <w:tcPr>
            <w:tcW w:w="2370" w:type="dxa"/>
            <w:tcBorders>
              <w:top w:val="dotted" w:sz="4" w:space="0" w:color="auto"/>
              <w:left w:val="nil"/>
              <w:bottom w:val="dotted" w:sz="4" w:space="0" w:color="auto"/>
              <w:right w:val="nil"/>
            </w:tcBorders>
            <w:shd w:val="clear" w:color="auto" w:fill="auto"/>
            <w:noWrap/>
            <w:vAlign w:val="center"/>
          </w:tcPr>
          <w:p w14:paraId="2A787752" w14:textId="77777777" w:rsidR="00C50157" w:rsidRPr="00C50157" w:rsidRDefault="00C50157" w:rsidP="00C50157">
            <w:pPr>
              <w:spacing w:after="0" w:line="240" w:lineRule="auto"/>
              <w:rPr>
                <w:b/>
                <w:i/>
                <w:sz w:val="16"/>
                <w:szCs w:val="16"/>
              </w:rPr>
            </w:pPr>
            <w:r w:rsidRPr="00C50157">
              <w:rPr>
                <w:b/>
                <w:i/>
                <w:sz w:val="16"/>
                <w:szCs w:val="16"/>
              </w:rPr>
              <w:t>Jasione montana L.</w:t>
            </w:r>
          </w:p>
        </w:tc>
        <w:tc>
          <w:tcPr>
            <w:tcW w:w="1746" w:type="dxa"/>
            <w:tcBorders>
              <w:top w:val="dotted" w:sz="4" w:space="0" w:color="auto"/>
              <w:left w:val="nil"/>
              <w:bottom w:val="dotted" w:sz="4" w:space="0" w:color="auto"/>
              <w:right w:val="nil"/>
            </w:tcBorders>
            <w:shd w:val="clear" w:color="auto" w:fill="auto"/>
            <w:noWrap/>
            <w:vAlign w:val="center"/>
          </w:tcPr>
          <w:p w14:paraId="6A863BDC"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Jasione des montagnes</w:t>
            </w:r>
          </w:p>
        </w:tc>
        <w:tc>
          <w:tcPr>
            <w:tcW w:w="301" w:type="dxa"/>
            <w:tcBorders>
              <w:top w:val="dotted" w:sz="4" w:space="0" w:color="auto"/>
              <w:left w:val="nil"/>
              <w:bottom w:val="dotted" w:sz="4" w:space="0" w:color="auto"/>
              <w:right w:val="single" w:sz="4" w:space="0" w:color="auto"/>
            </w:tcBorders>
            <w:vAlign w:val="center"/>
          </w:tcPr>
          <w:p w14:paraId="3AB3542B"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CB0C90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51C7EA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133FBE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254878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FE0AE2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09869D3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0C48EDB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4D35C1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1B7FDDE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1371C09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tcBorders>
            <w:shd w:val="clear" w:color="auto" w:fill="auto"/>
            <w:noWrap/>
            <w:vAlign w:val="center"/>
          </w:tcPr>
          <w:p w14:paraId="0DF52AA2"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19440923" w14:textId="77777777" w:rsidTr="008F2986">
        <w:trPr>
          <w:trHeight w:val="20"/>
          <w:jc w:val="center"/>
        </w:trPr>
        <w:tc>
          <w:tcPr>
            <w:tcW w:w="1134" w:type="dxa"/>
            <w:tcBorders>
              <w:left w:val="nil"/>
              <w:right w:val="nil"/>
            </w:tcBorders>
            <w:shd w:val="clear" w:color="auto" w:fill="auto"/>
            <w:noWrap/>
            <w:tcMar>
              <w:left w:w="108" w:type="dxa"/>
            </w:tcMar>
            <w:vAlign w:val="center"/>
          </w:tcPr>
          <w:p w14:paraId="419423A2"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B27E0D4"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73E92331"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VU</w:t>
            </w:r>
          </w:p>
        </w:tc>
        <w:tc>
          <w:tcPr>
            <w:tcW w:w="2370" w:type="dxa"/>
            <w:tcBorders>
              <w:top w:val="dotted" w:sz="4" w:space="0" w:color="auto"/>
              <w:left w:val="nil"/>
              <w:right w:val="nil"/>
            </w:tcBorders>
            <w:shd w:val="clear" w:color="auto" w:fill="auto"/>
            <w:noWrap/>
            <w:vAlign w:val="center"/>
          </w:tcPr>
          <w:p w14:paraId="51F80A82" w14:textId="77777777" w:rsidR="00C50157" w:rsidRPr="00C50157" w:rsidRDefault="00C50157" w:rsidP="00C50157">
            <w:pPr>
              <w:spacing w:after="0" w:line="240" w:lineRule="auto"/>
              <w:rPr>
                <w:b/>
                <w:i/>
                <w:sz w:val="16"/>
                <w:szCs w:val="16"/>
              </w:rPr>
            </w:pPr>
            <w:r w:rsidRPr="00C50157">
              <w:rPr>
                <w:b/>
                <w:i/>
                <w:sz w:val="16"/>
                <w:szCs w:val="16"/>
              </w:rPr>
              <w:t>Dianthus armeria L.</w:t>
            </w:r>
          </w:p>
        </w:tc>
        <w:tc>
          <w:tcPr>
            <w:tcW w:w="1746" w:type="dxa"/>
            <w:tcBorders>
              <w:top w:val="dotted" w:sz="4" w:space="0" w:color="auto"/>
              <w:left w:val="nil"/>
              <w:right w:val="nil"/>
            </w:tcBorders>
            <w:shd w:val="clear" w:color="auto" w:fill="auto"/>
            <w:noWrap/>
            <w:vAlign w:val="center"/>
          </w:tcPr>
          <w:p w14:paraId="33B7F2DF" w14:textId="1168CA04" w:rsidR="00C50157" w:rsidRPr="00C50157" w:rsidRDefault="00070614" w:rsidP="00C50157">
            <w:pPr>
              <w:spacing w:after="0" w:line="240" w:lineRule="auto"/>
              <w:rPr>
                <w:rFonts w:ascii="Calibri" w:hAnsi="Calibri"/>
                <w:b/>
                <w:bCs/>
                <w:color w:val="000000"/>
                <w:sz w:val="16"/>
                <w:szCs w:val="16"/>
              </w:rPr>
            </w:pPr>
            <w:r>
              <w:rPr>
                <w:rFonts w:ascii="Calibri" w:hAnsi="Calibri"/>
                <w:b/>
                <w:bCs/>
                <w:color w:val="000000"/>
                <w:sz w:val="16"/>
                <w:szCs w:val="16"/>
              </w:rPr>
              <w:t>Œillet</w:t>
            </w:r>
            <w:r w:rsidR="00C50157" w:rsidRPr="00C50157">
              <w:rPr>
                <w:rFonts w:ascii="Calibri" w:hAnsi="Calibri"/>
                <w:b/>
                <w:bCs/>
                <w:color w:val="000000"/>
                <w:sz w:val="16"/>
                <w:szCs w:val="16"/>
              </w:rPr>
              <w:t xml:space="preserve"> velu</w:t>
            </w:r>
          </w:p>
        </w:tc>
        <w:tc>
          <w:tcPr>
            <w:tcW w:w="301" w:type="dxa"/>
            <w:tcBorders>
              <w:top w:val="dotted" w:sz="4" w:space="0" w:color="auto"/>
              <w:left w:val="nil"/>
              <w:right w:val="single" w:sz="4" w:space="0" w:color="auto"/>
            </w:tcBorders>
            <w:vAlign w:val="center"/>
          </w:tcPr>
          <w:p w14:paraId="32ED201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4DF4EC5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481BCB9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6D5DBDE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404B88F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2CD2F06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335D9CD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29570D3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BA2F5C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5BAFA3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711D77DA"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tcBorders>
            <w:shd w:val="clear" w:color="auto" w:fill="auto"/>
            <w:noWrap/>
            <w:vAlign w:val="center"/>
          </w:tcPr>
          <w:p w14:paraId="128BD3AB"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7224D813" w14:textId="77777777" w:rsidTr="008F2986">
        <w:trPr>
          <w:trHeight w:val="20"/>
          <w:jc w:val="center"/>
        </w:trPr>
        <w:tc>
          <w:tcPr>
            <w:tcW w:w="1134" w:type="dxa"/>
            <w:tcBorders>
              <w:left w:val="nil"/>
              <w:right w:val="nil"/>
            </w:tcBorders>
            <w:shd w:val="clear" w:color="auto" w:fill="auto"/>
            <w:noWrap/>
            <w:tcMar>
              <w:left w:w="108" w:type="dxa"/>
            </w:tcMar>
            <w:vAlign w:val="center"/>
          </w:tcPr>
          <w:p w14:paraId="621F382A"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2BA82CA"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28386FED"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182AAA32" w14:textId="77777777" w:rsidR="00C50157" w:rsidRPr="00C50157" w:rsidRDefault="00C50157" w:rsidP="00C50157">
            <w:pPr>
              <w:spacing w:after="0" w:line="240" w:lineRule="auto"/>
              <w:rPr>
                <w:b/>
                <w:i/>
                <w:sz w:val="16"/>
                <w:szCs w:val="16"/>
              </w:rPr>
            </w:pPr>
            <w:r w:rsidRPr="00C50157">
              <w:rPr>
                <w:b/>
                <w:i/>
                <w:sz w:val="16"/>
                <w:szCs w:val="16"/>
              </w:rPr>
              <w:t>Filago minima (Smith) Pers.</w:t>
            </w:r>
          </w:p>
        </w:tc>
        <w:tc>
          <w:tcPr>
            <w:tcW w:w="1746" w:type="dxa"/>
            <w:tcBorders>
              <w:left w:val="nil"/>
              <w:bottom w:val="dotted" w:sz="4" w:space="0" w:color="auto"/>
              <w:right w:val="nil"/>
            </w:tcBorders>
            <w:shd w:val="clear" w:color="auto" w:fill="auto"/>
            <w:noWrap/>
            <w:vAlign w:val="center"/>
          </w:tcPr>
          <w:p w14:paraId="37D00480"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Cotonnière naine</w:t>
            </w:r>
          </w:p>
        </w:tc>
        <w:tc>
          <w:tcPr>
            <w:tcW w:w="301" w:type="dxa"/>
            <w:tcBorders>
              <w:left w:val="nil"/>
              <w:bottom w:val="dotted" w:sz="4" w:space="0" w:color="auto"/>
              <w:right w:val="single" w:sz="4" w:space="0" w:color="auto"/>
            </w:tcBorders>
            <w:vAlign w:val="center"/>
          </w:tcPr>
          <w:p w14:paraId="42496F2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1639FE0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49D39B6D"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55FE7D9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1F25C1C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0687F60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28F5C18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770F571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228C62B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7EB41F8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F2B8E4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tcBorders>
            <w:shd w:val="clear" w:color="auto" w:fill="auto"/>
            <w:noWrap/>
            <w:vAlign w:val="center"/>
          </w:tcPr>
          <w:p w14:paraId="24FF5321"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58BB6FF8" w14:textId="77777777" w:rsidTr="008F2986">
        <w:trPr>
          <w:trHeight w:val="20"/>
          <w:jc w:val="center"/>
        </w:trPr>
        <w:tc>
          <w:tcPr>
            <w:tcW w:w="1134" w:type="dxa"/>
            <w:tcBorders>
              <w:left w:val="nil"/>
              <w:right w:val="nil"/>
            </w:tcBorders>
            <w:shd w:val="clear" w:color="auto" w:fill="auto"/>
            <w:noWrap/>
            <w:tcMar>
              <w:left w:w="108" w:type="dxa"/>
            </w:tcMar>
            <w:vAlign w:val="center"/>
          </w:tcPr>
          <w:p w14:paraId="0A824EDC"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44180E6F"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69EEA139"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DD</w:t>
            </w:r>
          </w:p>
        </w:tc>
        <w:tc>
          <w:tcPr>
            <w:tcW w:w="2370" w:type="dxa"/>
            <w:tcBorders>
              <w:top w:val="dotted" w:sz="4" w:space="0" w:color="auto"/>
              <w:left w:val="nil"/>
              <w:right w:val="nil"/>
            </w:tcBorders>
            <w:shd w:val="clear" w:color="auto" w:fill="auto"/>
            <w:noWrap/>
            <w:vAlign w:val="center"/>
          </w:tcPr>
          <w:p w14:paraId="02ABECF0" w14:textId="77777777" w:rsidR="00C50157" w:rsidRPr="00C50157" w:rsidRDefault="00C50157" w:rsidP="00C50157">
            <w:pPr>
              <w:spacing w:after="0" w:line="240" w:lineRule="auto"/>
              <w:rPr>
                <w:b/>
                <w:i/>
                <w:sz w:val="16"/>
                <w:szCs w:val="16"/>
              </w:rPr>
            </w:pPr>
            <w:r w:rsidRPr="00C50157">
              <w:rPr>
                <w:b/>
                <w:i/>
                <w:sz w:val="16"/>
                <w:szCs w:val="16"/>
              </w:rPr>
              <w:t>Cerastium brachypetalum Pers.</w:t>
            </w:r>
          </w:p>
        </w:tc>
        <w:tc>
          <w:tcPr>
            <w:tcW w:w="1746" w:type="dxa"/>
            <w:tcBorders>
              <w:top w:val="dotted" w:sz="4" w:space="0" w:color="auto"/>
              <w:left w:val="nil"/>
              <w:right w:val="nil"/>
            </w:tcBorders>
            <w:shd w:val="clear" w:color="auto" w:fill="auto"/>
            <w:noWrap/>
            <w:vAlign w:val="center"/>
          </w:tcPr>
          <w:p w14:paraId="18AD75E0"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Céraiste à pétales courts</w:t>
            </w:r>
          </w:p>
        </w:tc>
        <w:tc>
          <w:tcPr>
            <w:tcW w:w="301" w:type="dxa"/>
            <w:tcBorders>
              <w:top w:val="dotted" w:sz="4" w:space="0" w:color="auto"/>
              <w:left w:val="nil"/>
              <w:right w:val="single" w:sz="4" w:space="0" w:color="auto"/>
            </w:tcBorders>
            <w:vAlign w:val="center"/>
          </w:tcPr>
          <w:p w14:paraId="518FDF2E"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1771B92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00D91E6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246F49D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5C7014A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52D4DFF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4BA1A73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13985BD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70935A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175C37F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47DCA31A"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tcBorders>
            <w:shd w:val="clear" w:color="auto" w:fill="auto"/>
            <w:noWrap/>
            <w:vAlign w:val="center"/>
          </w:tcPr>
          <w:p w14:paraId="7669ED24"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681E8AA3" w14:textId="77777777" w:rsidTr="008F2986">
        <w:trPr>
          <w:trHeight w:val="20"/>
          <w:jc w:val="center"/>
        </w:trPr>
        <w:tc>
          <w:tcPr>
            <w:tcW w:w="1134" w:type="dxa"/>
            <w:tcBorders>
              <w:left w:val="nil"/>
              <w:right w:val="nil"/>
            </w:tcBorders>
            <w:shd w:val="clear" w:color="auto" w:fill="auto"/>
            <w:noWrap/>
            <w:tcMar>
              <w:left w:w="108" w:type="dxa"/>
            </w:tcMar>
            <w:vAlign w:val="center"/>
          </w:tcPr>
          <w:p w14:paraId="29C35A88"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4674DA4A"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0BE71C48"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3C34B000" w14:textId="77777777" w:rsidR="00C50157" w:rsidRPr="00C50157" w:rsidRDefault="00C50157" w:rsidP="00C50157">
            <w:pPr>
              <w:spacing w:after="0" w:line="240" w:lineRule="auto"/>
              <w:rPr>
                <w:b/>
                <w:i/>
                <w:sz w:val="16"/>
                <w:szCs w:val="16"/>
              </w:rPr>
            </w:pPr>
            <w:r w:rsidRPr="00C50157">
              <w:rPr>
                <w:b/>
                <w:i/>
                <w:sz w:val="16"/>
                <w:szCs w:val="16"/>
              </w:rPr>
              <w:t>Cerastium pumilum Curt.</w:t>
            </w:r>
          </w:p>
        </w:tc>
        <w:tc>
          <w:tcPr>
            <w:tcW w:w="1746" w:type="dxa"/>
            <w:tcBorders>
              <w:left w:val="nil"/>
              <w:right w:val="nil"/>
            </w:tcBorders>
            <w:shd w:val="clear" w:color="auto" w:fill="auto"/>
            <w:noWrap/>
            <w:vAlign w:val="center"/>
          </w:tcPr>
          <w:p w14:paraId="4C50D288"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Céraiste nain</w:t>
            </w:r>
          </w:p>
        </w:tc>
        <w:tc>
          <w:tcPr>
            <w:tcW w:w="301" w:type="dxa"/>
            <w:tcBorders>
              <w:left w:val="nil"/>
              <w:right w:val="single" w:sz="4" w:space="0" w:color="auto"/>
            </w:tcBorders>
            <w:vAlign w:val="center"/>
          </w:tcPr>
          <w:p w14:paraId="53A97FC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897BD0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03A7C5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3EC02F0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DD90631"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9CF802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874703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6011D0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3C49BB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895CDF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60A349A"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2090A534"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394D8DCB" w14:textId="77777777" w:rsidTr="008F2986">
        <w:trPr>
          <w:trHeight w:val="20"/>
          <w:jc w:val="center"/>
        </w:trPr>
        <w:tc>
          <w:tcPr>
            <w:tcW w:w="1134" w:type="dxa"/>
            <w:tcBorders>
              <w:left w:val="nil"/>
              <w:right w:val="nil"/>
            </w:tcBorders>
            <w:shd w:val="clear" w:color="auto" w:fill="auto"/>
            <w:noWrap/>
            <w:tcMar>
              <w:left w:w="108" w:type="dxa"/>
            </w:tcMar>
            <w:vAlign w:val="center"/>
          </w:tcPr>
          <w:p w14:paraId="76B98BBE"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4732F3E1"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08C2E252"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377126A0" w14:textId="77777777" w:rsidR="00C50157" w:rsidRPr="00C50157" w:rsidRDefault="00C50157" w:rsidP="00C50157">
            <w:pPr>
              <w:spacing w:after="0" w:line="240" w:lineRule="auto"/>
              <w:rPr>
                <w:b/>
                <w:i/>
                <w:sz w:val="16"/>
                <w:szCs w:val="16"/>
              </w:rPr>
            </w:pPr>
            <w:r w:rsidRPr="00C50157">
              <w:rPr>
                <w:b/>
                <w:i/>
                <w:sz w:val="16"/>
                <w:szCs w:val="16"/>
              </w:rPr>
              <w:t>Cerastium semidecandrum L.</w:t>
            </w:r>
          </w:p>
        </w:tc>
        <w:tc>
          <w:tcPr>
            <w:tcW w:w="1746" w:type="dxa"/>
            <w:tcBorders>
              <w:left w:val="nil"/>
              <w:right w:val="nil"/>
            </w:tcBorders>
            <w:shd w:val="clear" w:color="auto" w:fill="auto"/>
            <w:noWrap/>
            <w:vAlign w:val="center"/>
          </w:tcPr>
          <w:p w14:paraId="0AE3A2DE"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Céraiste des sables</w:t>
            </w:r>
          </w:p>
        </w:tc>
        <w:tc>
          <w:tcPr>
            <w:tcW w:w="301" w:type="dxa"/>
            <w:tcBorders>
              <w:left w:val="nil"/>
              <w:right w:val="single" w:sz="4" w:space="0" w:color="auto"/>
            </w:tcBorders>
            <w:vAlign w:val="center"/>
          </w:tcPr>
          <w:p w14:paraId="59EBD0D9"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46B8097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D511FDC"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4C4002C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EB76D8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DF28B3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CD3CAC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415CE5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399A7F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8CE5A3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F67F0DC"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718FEB94"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5E6624B2" w14:textId="77777777" w:rsidTr="008F2986">
        <w:trPr>
          <w:trHeight w:val="20"/>
          <w:jc w:val="center"/>
        </w:trPr>
        <w:tc>
          <w:tcPr>
            <w:tcW w:w="1134" w:type="dxa"/>
            <w:tcBorders>
              <w:left w:val="nil"/>
              <w:right w:val="nil"/>
            </w:tcBorders>
            <w:shd w:val="clear" w:color="auto" w:fill="auto"/>
            <w:noWrap/>
            <w:tcMar>
              <w:left w:w="108" w:type="dxa"/>
            </w:tcMar>
            <w:vAlign w:val="center"/>
          </w:tcPr>
          <w:p w14:paraId="6F45767E"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6DFA021"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5C0F029B"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46E3CE5F" w14:textId="77777777" w:rsidR="00C50157" w:rsidRPr="00C50157" w:rsidRDefault="00C50157" w:rsidP="00C50157">
            <w:pPr>
              <w:spacing w:after="0" w:line="240" w:lineRule="auto"/>
              <w:rPr>
                <w:b/>
                <w:i/>
                <w:sz w:val="16"/>
                <w:szCs w:val="16"/>
              </w:rPr>
            </w:pPr>
            <w:r w:rsidRPr="00C50157">
              <w:rPr>
                <w:b/>
                <w:i/>
                <w:sz w:val="16"/>
                <w:szCs w:val="16"/>
              </w:rPr>
              <w:t>Galeopsis angustifolia Ehrh. ex Hoffmann</w:t>
            </w:r>
          </w:p>
        </w:tc>
        <w:tc>
          <w:tcPr>
            <w:tcW w:w="1746" w:type="dxa"/>
            <w:tcBorders>
              <w:left w:val="nil"/>
              <w:right w:val="nil"/>
            </w:tcBorders>
            <w:shd w:val="clear" w:color="auto" w:fill="auto"/>
            <w:noWrap/>
            <w:vAlign w:val="center"/>
          </w:tcPr>
          <w:p w14:paraId="2C70F917"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Galéopsis à feuilles étroites</w:t>
            </w:r>
          </w:p>
        </w:tc>
        <w:tc>
          <w:tcPr>
            <w:tcW w:w="301" w:type="dxa"/>
            <w:tcBorders>
              <w:left w:val="nil"/>
              <w:right w:val="single" w:sz="4" w:space="0" w:color="auto"/>
            </w:tcBorders>
            <w:vAlign w:val="center"/>
          </w:tcPr>
          <w:p w14:paraId="0510B46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6CE4E2F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3E36BD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6AC7F0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2930A2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DF9AB12"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E24CC2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4B7B86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729F38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F71419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6EEF24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37D0C01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F2986" w:rsidRPr="00FB21FE" w14:paraId="6F4469D8" w14:textId="77777777" w:rsidTr="008F2986">
        <w:trPr>
          <w:trHeight w:val="20"/>
          <w:jc w:val="center"/>
        </w:trPr>
        <w:tc>
          <w:tcPr>
            <w:tcW w:w="1134" w:type="dxa"/>
            <w:tcBorders>
              <w:left w:val="nil"/>
              <w:right w:val="nil"/>
            </w:tcBorders>
            <w:shd w:val="clear" w:color="auto" w:fill="auto"/>
            <w:noWrap/>
            <w:tcMar>
              <w:left w:w="108" w:type="dxa"/>
            </w:tcMar>
            <w:vAlign w:val="center"/>
          </w:tcPr>
          <w:p w14:paraId="0F9AA18D"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A344C61"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0362FAE3"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073F7B2F" w14:textId="77777777" w:rsidR="00C50157" w:rsidRPr="00C50157" w:rsidRDefault="00C50157" w:rsidP="00C50157">
            <w:pPr>
              <w:spacing w:after="0" w:line="240" w:lineRule="auto"/>
              <w:rPr>
                <w:b/>
                <w:i/>
                <w:sz w:val="16"/>
                <w:szCs w:val="16"/>
              </w:rPr>
            </w:pPr>
            <w:r w:rsidRPr="00C50157">
              <w:rPr>
                <w:b/>
                <w:i/>
                <w:sz w:val="16"/>
                <w:szCs w:val="16"/>
              </w:rPr>
              <w:t>Gentianella germanica (Willd.) Börner</w:t>
            </w:r>
          </w:p>
        </w:tc>
        <w:tc>
          <w:tcPr>
            <w:tcW w:w="1746" w:type="dxa"/>
            <w:tcBorders>
              <w:left w:val="nil"/>
              <w:right w:val="nil"/>
            </w:tcBorders>
            <w:shd w:val="clear" w:color="auto" w:fill="auto"/>
            <w:noWrap/>
            <w:vAlign w:val="center"/>
          </w:tcPr>
          <w:p w14:paraId="29656DB4"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Gentianelle d'Allemagne</w:t>
            </w:r>
          </w:p>
        </w:tc>
        <w:tc>
          <w:tcPr>
            <w:tcW w:w="301" w:type="dxa"/>
            <w:tcBorders>
              <w:left w:val="nil"/>
              <w:right w:val="single" w:sz="4" w:space="0" w:color="auto"/>
            </w:tcBorders>
            <w:vAlign w:val="center"/>
          </w:tcPr>
          <w:p w14:paraId="332E4BA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2187D5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08E27C2"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7898288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058725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C27CB5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DB006D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5027C1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B5F0AB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82B0D8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6B40330"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62EB12FD"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5BBAB41A" w14:textId="77777777" w:rsidTr="008F2986">
        <w:trPr>
          <w:trHeight w:val="20"/>
          <w:jc w:val="center"/>
        </w:trPr>
        <w:tc>
          <w:tcPr>
            <w:tcW w:w="1134" w:type="dxa"/>
            <w:tcBorders>
              <w:left w:val="nil"/>
              <w:right w:val="nil"/>
            </w:tcBorders>
            <w:shd w:val="clear" w:color="auto" w:fill="auto"/>
            <w:noWrap/>
            <w:tcMar>
              <w:left w:w="108" w:type="dxa"/>
            </w:tcMar>
            <w:vAlign w:val="center"/>
          </w:tcPr>
          <w:p w14:paraId="2E9D7FED"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B4175B2"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94D1C42"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2E41EDB7" w14:textId="77777777" w:rsidR="00C50157" w:rsidRPr="00C50157" w:rsidRDefault="00C50157" w:rsidP="00C50157">
            <w:pPr>
              <w:spacing w:after="0" w:line="240" w:lineRule="auto"/>
              <w:rPr>
                <w:b/>
                <w:i/>
                <w:sz w:val="16"/>
                <w:szCs w:val="16"/>
              </w:rPr>
            </w:pPr>
            <w:r w:rsidRPr="00C50157">
              <w:rPr>
                <w:b/>
                <w:i/>
                <w:sz w:val="16"/>
                <w:szCs w:val="16"/>
              </w:rPr>
              <w:t>Myosotis discolor Pers.</w:t>
            </w:r>
          </w:p>
        </w:tc>
        <w:tc>
          <w:tcPr>
            <w:tcW w:w="1746" w:type="dxa"/>
            <w:tcBorders>
              <w:left w:val="nil"/>
              <w:right w:val="nil"/>
            </w:tcBorders>
            <w:shd w:val="clear" w:color="auto" w:fill="auto"/>
            <w:noWrap/>
            <w:vAlign w:val="center"/>
          </w:tcPr>
          <w:p w14:paraId="324941E0"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Myosotis versicolore</w:t>
            </w:r>
          </w:p>
        </w:tc>
        <w:tc>
          <w:tcPr>
            <w:tcW w:w="301" w:type="dxa"/>
            <w:tcBorders>
              <w:left w:val="nil"/>
              <w:right w:val="single" w:sz="4" w:space="0" w:color="auto"/>
            </w:tcBorders>
            <w:vAlign w:val="center"/>
          </w:tcPr>
          <w:p w14:paraId="3F70F149"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6AE55F3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C83088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49EA7EB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40B95A2"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B78445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FE1907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B6F480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72AC327"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E8D991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937E79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00BC8804"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5A1582C4" w14:textId="77777777" w:rsidTr="008F2986">
        <w:trPr>
          <w:trHeight w:val="20"/>
          <w:jc w:val="center"/>
        </w:trPr>
        <w:tc>
          <w:tcPr>
            <w:tcW w:w="1134" w:type="dxa"/>
            <w:tcBorders>
              <w:left w:val="nil"/>
              <w:right w:val="nil"/>
            </w:tcBorders>
            <w:shd w:val="clear" w:color="auto" w:fill="auto"/>
            <w:noWrap/>
            <w:tcMar>
              <w:left w:w="108" w:type="dxa"/>
            </w:tcMar>
            <w:vAlign w:val="center"/>
          </w:tcPr>
          <w:p w14:paraId="249C418F"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98BD069"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23C70E3C"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2679CF38" w14:textId="77777777" w:rsidR="00C50157" w:rsidRPr="00C50157" w:rsidRDefault="00C50157" w:rsidP="00C50157">
            <w:pPr>
              <w:spacing w:after="0" w:line="240" w:lineRule="auto"/>
              <w:rPr>
                <w:b/>
                <w:i/>
                <w:sz w:val="16"/>
                <w:szCs w:val="16"/>
              </w:rPr>
            </w:pPr>
            <w:r w:rsidRPr="00C50157">
              <w:rPr>
                <w:b/>
                <w:i/>
                <w:sz w:val="16"/>
                <w:szCs w:val="16"/>
              </w:rPr>
              <w:t>Ornithopus perpusillus L.</w:t>
            </w:r>
          </w:p>
        </w:tc>
        <w:tc>
          <w:tcPr>
            <w:tcW w:w="1746" w:type="dxa"/>
            <w:tcBorders>
              <w:left w:val="nil"/>
              <w:right w:val="nil"/>
            </w:tcBorders>
            <w:shd w:val="clear" w:color="auto" w:fill="auto"/>
            <w:noWrap/>
            <w:vAlign w:val="center"/>
          </w:tcPr>
          <w:p w14:paraId="2A0F4C65"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Pied-d'oiseau délicat</w:t>
            </w:r>
          </w:p>
        </w:tc>
        <w:tc>
          <w:tcPr>
            <w:tcW w:w="301" w:type="dxa"/>
            <w:tcBorders>
              <w:left w:val="nil"/>
              <w:right w:val="single" w:sz="4" w:space="0" w:color="auto"/>
            </w:tcBorders>
            <w:vAlign w:val="center"/>
          </w:tcPr>
          <w:p w14:paraId="27F2893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E880577"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34655F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C5C8CE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595EE75"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3E9BA0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8914E0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96ADC4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390533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2D49E1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1C2055E"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5B54AA48"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69538FAB" w14:textId="77777777" w:rsidTr="008F2986">
        <w:trPr>
          <w:trHeight w:val="20"/>
          <w:jc w:val="center"/>
        </w:trPr>
        <w:tc>
          <w:tcPr>
            <w:tcW w:w="1134" w:type="dxa"/>
            <w:tcBorders>
              <w:left w:val="nil"/>
              <w:right w:val="nil"/>
            </w:tcBorders>
            <w:shd w:val="clear" w:color="auto" w:fill="auto"/>
            <w:noWrap/>
            <w:tcMar>
              <w:left w:w="108" w:type="dxa"/>
            </w:tcMar>
            <w:vAlign w:val="center"/>
          </w:tcPr>
          <w:p w14:paraId="064687A7"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ACEBB1A"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7ECBF71"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60793A93" w14:textId="77777777" w:rsidR="00C50157" w:rsidRPr="00C50157" w:rsidRDefault="00C50157" w:rsidP="00C50157">
            <w:pPr>
              <w:spacing w:after="0" w:line="240" w:lineRule="auto"/>
              <w:rPr>
                <w:b/>
                <w:i/>
                <w:sz w:val="16"/>
                <w:szCs w:val="16"/>
              </w:rPr>
            </w:pPr>
            <w:r w:rsidRPr="00C50157">
              <w:rPr>
                <w:b/>
                <w:i/>
                <w:sz w:val="16"/>
                <w:szCs w:val="16"/>
              </w:rPr>
              <w:t>Spergularia rubra (L.) J. et C. Presl</w:t>
            </w:r>
          </w:p>
        </w:tc>
        <w:tc>
          <w:tcPr>
            <w:tcW w:w="1746" w:type="dxa"/>
            <w:tcBorders>
              <w:left w:val="nil"/>
              <w:right w:val="nil"/>
            </w:tcBorders>
            <w:shd w:val="clear" w:color="auto" w:fill="auto"/>
            <w:noWrap/>
            <w:vAlign w:val="center"/>
          </w:tcPr>
          <w:p w14:paraId="25C90227"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Spergulaire rouge</w:t>
            </w:r>
          </w:p>
        </w:tc>
        <w:tc>
          <w:tcPr>
            <w:tcW w:w="301" w:type="dxa"/>
            <w:tcBorders>
              <w:left w:val="nil"/>
              <w:right w:val="single" w:sz="4" w:space="0" w:color="auto"/>
            </w:tcBorders>
            <w:vAlign w:val="center"/>
          </w:tcPr>
          <w:p w14:paraId="2B64697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462E9EC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58EC42A"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510840B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4A8AFC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66C880A"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CABAF3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16CB02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1AFDC8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2AD197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5B7AB7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02393FDC"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F2986" w:rsidRPr="00FB21FE" w14:paraId="72BCC9C2" w14:textId="77777777" w:rsidTr="008F2986">
        <w:trPr>
          <w:trHeight w:val="20"/>
          <w:jc w:val="center"/>
        </w:trPr>
        <w:tc>
          <w:tcPr>
            <w:tcW w:w="1134" w:type="dxa"/>
            <w:tcBorders>
              <w:left w:val="nil"/>
              <w:right w:val="nil"/>
            </w:tcBorders>
            <w:shd w:val="clear" w:color="auto" w:fill="auto"/>
            <w:noWrap/>
            <w:tcMar>
              <w:left w:w="108" w:type="dxa"/>
            </w:tcMar>
            <w:vAlign w:val="center"/>
          </w:tcPr>
          <w:p w14:paraId="45BB8E88"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4757C81B"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0DA47F57"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7AB5E3AD" w14:textId="77777777" w:rsidR="00C50157" w:rsidRPr="00C50157" w:rsidRDefault="00C50157" w:rsidP="00C50157">
            <w:pPr>
              <w:spacing w:after="0" w:line="240" w:lineRule="auto"/>
              <w:rPr>
                <w:b/>
                <w:i/>
                <w:sz w:val="16"/>
                <w:szCs w:val="16"/>
              </w:rPr>
            </w:pPr>
            <w:r w:rsidRPr="00C50157">
              <w:rPr>
                <w:b/>
                <w:i/>
                <w:sz w:val="16"/>
                <w:szCs w:val="16"/>
              </w:rPr>
              <w:t>Verbascum densiflorum Bertol.</w:t>
            </w:r>
          </w:p>
        </w:tc>
        <w:tc>
          <w:tcPr>
            <w:tcW w:w="1746" w:type="dxa"/>
            <w:tcBorders>
              <w:left w:val="nil"/>
              <w:bottom w:val="dotted" w:sz="4" w:space="0" w:color="auto"/>
              <w:right w:val="nil"/>
            </w:tcBorders>
            <w:shd w:val="clear" w:color="auto" w:fill="auto"/>
            <w:noWrap/>
            <w:vAlign w:val="center"/>
          </w:tcPr>
          <w:p w14:paraId="2EEC5118"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Faux bouillon blanc</w:t>
            </w:r>
          </w:p>
        </w:tc>
        <w:tc>
          <w:tcPr>
            <w:tcW w:w="301" w:type="dxa"/>
            <w:tcBorders>
              <w:left w:val="nil"/>
              <w:bottom w:val="dotted" w:sz="4" w:space="0" w:color="auto"/>
              <w:right w:val="single" w:sz="4" w:space="0" w:color="auto"/>
            </w:tcBorders>
            <w:vAlign w:val="center"/>
          </w:tcPr>
          <w:p w14:paraId="3AEFD944"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1E6ECD7D"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1BCDE85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4557005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35B5B07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163EFC4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0960003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42F5E79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6EC29E5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3B414D9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349851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tcBorders>
            <w:shd w:val="clear" w:color="auto" w:fill="auto"/>
            <w:noWrap/>
            <w:vAlign w:val="center"/>
          </w:tcPr>
          <w:p w14:paraId="4684E11C"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F2986" w:rsidRPr="00FB21FE" w14:paraId="5D9B8E3A" w14:textId="77777777" w:rsidTr="008F2986">
        <w:trPr>
          <w:trHeight w:val="20"/>
          <w:jc w:val="center"/>
        </w:trPr>
        <w:tc>
          <w:tcPr>
            <w:tcW w:w="1134" w:type="dxa"/>
            <w:tcBorders>
              <w:left w:val="nil"/>
              <w:right w:val="nil"/>
            </w:tcBorders>
            <w:shd w:val="clear" w:color="auto" w:fill="auto"/>
            <w:noWrap/>
            <w:tcMar>
              <w:left w:w="108" w:type="dxa"/>
            </w:tcMar>
            <w:vAlign w:val="center"/>
          </w:tcPr>
          <w:p w14:paraId="4F950878"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372BA23"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035BA2B1"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w:t>
            </w:r>
          </w:p>
        </w:tc>
        <w:tc>
          <w:tcPr>
            <w:tcW w:w="2370" w:type="dxa"/>
            <w:tcBorders>
              <w:top w:val="dotted" w:sz="4" w:space="0" w:color="auto"/>
              <w:left w:val="nil"/>
              <w:right w:val="nil"/>
            </w:tcBorders>
            <w:shd w:val="clear" w:color="auto" w:fill="auto"/>
            <w:noWrap/>
            <w:vAlign w:val="center"/>
          </w:tcPr>
          <w:p w14:paraId="6D7D08D6" w14:textId="77777777" w:rsidR="00C50157" w:rsidRPr="00C50157" w:rsidRDefault="00C50157" w:rsidP="00C50157">
            <w:pPr>
              <w:spacing w:after="0" w:line="240" w:lineRule="auto"/>
              <w:rPr>
                <w:b/>
                <w:i/>
                <w:sz w:val="16"/>
                <w:szCs w:val="16"/>
              </w:rPr>
            </w:pPr>
            <w:r w:rsidRPr="00C50157">
              <w:rPr>
                <w:b/>
                <w:i/>
                <w:sz w:val="16"/>
                <w:szCs w:val="16"/>
              </w:rPr>
              <w:t>Chara contraria</w:t>
            </w:r>
          </w:p>
        </w:tc>
        <w:tc>
          <w:tcPr>
            <w:tcW w:w="1746" w:type="dxa"/>
            <w:tcBorders>
              <w:top w:val="dotted" w:sz="4" w:space="0" w:color="auto"/>
              <w:left w:val="nil"/>
              <w:right w:val="nil"/>
            </w:tcBorders>
            <w:shd w:val="clear" w:color="auto" w:fill="auto"/>
            <w:noWrap/>
            <w:vAlign w:val="center"/>
          </w:tcPr>
          <w:p w14:paraId="70C8DDD8"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Chara contraria</w:t>
            </w:r>
          </w:p>
        </w:tc>
        <w:tc>
          <w:tcPr>
            <w:tcW w:w="301" w:type="dxa"/>
            <w:tcBorders>
              <w:top w:val="dotted" w:sz="4" w:space="0" w:color="auto"/>
              <w:left w:val="nil"/>
              <w:right w:val="single" w:sz="4" w:space="0" w:color="auto"/>
            </w:tcBorders>
            <w:vAlign w:val="center"/>
          </w:tcPr>
          <w:p w14:paraId="64F39B1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709158F5"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130E912A"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30E3A9F0"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28FB201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450A421B"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3596F16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7AB7F653"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7E71BC4B"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6C518A0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F29D17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tcBorders>
            <w:shd w:val="clear" w:color="auto" w:fill="auto"/>
            <w:noWrap/>
            <w:vAlign w:val="center"/>
          </w:tcPr>
          <w:p w14:paraId="52568E3D"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44D56248" w14:textId="77777777" w:rsidTr="008F2986">
        <w:trPr>
          <w:trHeight w:val="20"/>
          <w:jc w:val="center"/>
        </w:trPr>
        <w:tc>
          <w:tcPr>
            <w:tcW w:w="1134" w:type="dxa"/>
            <w:tcBorders>
              <w:left w:val="nil"/>
              <w:right w:val="nil"/>
            </w:tcBorders>
            <w:shd w:val="clear" w:color="auto" w:fill="auto"/>
            <w:noWrap/>
            <w:tcMar>
              <w:left w:w="108" w:type="dxa"/>
            </w:tcMar>
            <w:vAlign w:val="center"/>
          </w:tcPr>
          <w:p w14:paraId="33AC3FA2"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7211E74A"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33E2FFFD"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26835B5D" w14:textId="77777777" w:rsidR="00C50157" w:rsidRPr="00C50157" w:rsidRDefault="00C50157" w:rsidP="00C50157">
            <w:pPr>
              <w:spacing w:after="0" w:line="240" w:lineRule="auto"/>
              <w:rPr>
                <w:b/>
                <w:i/>
                <w:sz w:val="16"/>
                <w:szCs w:val="16"/>
              </w:rPr>
            </w:pPr>
            <w:r w:rsidRPr="00C50157">
              <w:rPr>
                <w:b/>
                <w:i/>
                <w:sz w:val="16"/>
                <w:szCs w:val="16"/>
              </w:rPr>
              <w:t>Chara globularis</w:t>
            </w:r>
          </w:p>
        </w:tc>
        <w:tc>
          <w:tcPr>
            <w:tcW w:w="1746" w:type="dxa"/>
            <w:tcBorders>
              <w:left w:val="nil"/>
              <w:right w:val="nil"/>
            </w:tcBorders>
            <w:shd w:val="clear" w:color="auto" w:fill="auto"/>
            <w:noWrap/>
            <w:vAlign w:val="center"/>
          </w:tcPr>
          <w:p w14:paraId="1854B915"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Chara globularis</w:t>
            </w:r>
          </w:p>
        </w:tc>
        <w:tc>
          <w:tcPr>
            <w:tcW w:w="301" w:type="dxa"/>
            <w:tcBorders>
              <w:left w:val="nil"/>
              <w:right w:val="single" w:sz="4" w:space="0" w:color="auto"/>
            </w:tcBorders>
            <w:vAlign w:val="center"/>
          </w:tcPr>
          <w:p w14:paraId="054D1A3F"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9F49E8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3872915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E3F5B0E"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F94D963"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C6498BD"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0A444230"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7ABCF66"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5408374"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6FFB54E"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ADB6C11"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4ECDB63F"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31A838CE" w14:textId="77777777" w:rsidTr="008F2986">
        <w:trPr>
          <w:trHeight w:val="20"/>
          <w:jc w:val="center"/>
        </w:trPr>
        <w:tc>
          <w:tcPr>
            <w:tcW w:w="1134" w:type="dxa"/>
            <w:tcBorders>
              <w:left w:val="nil"/>
              <w:right w:val="nil"/>
            </w:tcBorders>
            <w:shd w:val="clear" w:color="auto" w:fill="auto"/>
            <w:noWrap/>
            <w:tcMar>
              <w:left w:w="108" w:type="dxa"/>
            </w:tcMar>
            <w:vAlign w:val="center"/>
          </w:tcPr>
          <w:p w14:paraId="4928445D"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8D38651"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55D4A5CB"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59E94AD1" w14:textId="77777777" w:rsidR="00C50157" w:rsidRPr="00C50157" w:rsidRDefault="00C50157" w:rsidP="00C50157">
            <w:pPr>
              <w:spacing w:after="0" w:line="240" w:lineRule="auto"/>
              <w:rPr>
                <w:b/>
                <w:i/>
                <w:sz w:val="16"/>
                <w:szCs w:val="16"/>
              </w:rPr>
            </w:pPr>
            <w:r w:rsidRPr="00C50157">
              <w:rPr>
                <w:b/>
                <w:i/>
                <w:sz w:val="16"/>
                <w:szCs w:val="16"/>
              </w:rPr>
              <w:t>Chara sp.</w:t>
            </w:r>
          </w:p>
        </w:tc>
        <w:tc>
          <w:tcPr>
            <w:tcW w:w="1746" w:type="dxa"/>
            <w:tcBorders>
              <w:left w:val="nil"/>
              <w:right w:val="nil"/>
            </w:tcBorders>
            <w:shd w:val="clear" w:color="auto" w:fill="auto"/>
            <w:noWrap/>
            <w:vAlign w:val="center"/>
          </w:tcPr>
          <w:p w14:paraId="65E8073E"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Chara sp.</w:t>
            </w:r>
          </w:p>
        </w:tc>
        <w:tc>
          <w:tcPr>
            <w:tcW w:w="301" w:type="dxa"/>
            <w:tcBorders>
              <w:left w:val="nil"/>
              <w:right w:val="single" w:sz="4" w:space="0" w:color="auto"/>
            </w:tcBorders>
            <w:vAlign w:val="center"/>
          </w:tcPr>
          <w:p w14:paraId="116AD521"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4A7F1347"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8135ECB"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A28369C"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3C3E699"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D7252F3"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15E5062D"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E2AB44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752F005"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3CEBCB1"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D29BA1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14D45AB3"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2368EF1D" w14:textId="77777777" w:rsidTr="008F2986">
        <w:trPr>
          <w:trHeight w:val="20"/>
          <w:jc w:val="center"/>
        </w:trPr>
        <w:tc>
          <w:tcPr>
            <w:tcW w:w="1134" w:type="dxa"/>
            <w:tcBorders>
              <w:left w:val="nil"/>
              <w:bottom w:val="single" w:sz="4" w:space="0" w:color="auto"/>
              <w:right w:val="nil"/>
            </w:tcBorders>
            <w:shd w:val="clear" w:color="auto" w:fill="auto"/>
            <w:noWrap/>
            <w:tcMar>
              <w:left w:w="108" w:type="dxa"/>
            </w:tcMar>
            <w:vAlign w:val="center"/>
          </w:tcPr>
          <w:p w14:paraId="1D97FE05" w14:textId="77777777" w:rsidR="00C50157" w:rsidRPr="00C50157" w:rsidRDefault="00C50157" w:rsidP="00C50157">
            <w:pPr>
              <w:spacing w:after="0" w:line="240" w:lineRule="auto"/>
              <w:rPr>
                <w:rFonts w:ascii="Calibri" w:hAnsi="Calibri"/>
                <w:b/>
                <w:bCs/>
                <w:color w:val="000000"/>
                <w:sz w:val="16"/>
                <w:szCs w:val="16"/>
              </w:rPr>
            </w:pPr>
          </w:p>
        </w:tc>
        <w:tc>
          <w:tcPr>
            <w:tcW w:w="510" w:type="dxa"/>
            <w:tcBorders>
              <w:left w:val="nil"/>
              <w:bottom w:val="single" w:sz="4" w:space="0" w:color="auto"/>
              <w:right w:val="nil"/>
            </w:tcBorders>
            <w:shd w:val="clear" w:color="auto" w:fill="auto"/>
            <w:vAlign w:val="center"/>
          </w:tcPr>
          <w:p w14:paraId="6AF8CEB8" w14:textId="77777777" w:rsidR="00C50157" w:rsidRPr="00C50157" w:rsidRDefault="00C50157" w:rsidP="00C50157">
            <w:pPr>
              <w:spacing w:after="0" w:line="240" w:lineRule="auto"/>
              <w:rPr>
                <w:rFonts w:ascii="Calibri" w:hAnsi="Calibri"/>
                <w:b/>
                <w:bCs/>
                <w:color w:val="000000"/>
                <w:sz w:val="16"/>
                <w:szCs w:val="16"/>
              </w:rPr>
            </w:pPr>
          </w:p>
        </w:tc>
        <w:tc>
          <w:tcPr>
            <w:tcW w:w="340" w:type="dxa"/>
            <w:tcBorders>
              <w:left w:val="nil"/>
              <w:bottom w:val="single" w:sz="4" w:space="0" w:color="auto"/>
              <w:right w:val="nil"/>
            </w:tcBorders>
            <w:shd w:val="clear" w:color="auto" w:fill="auto"/>
            <w:vAlign w:val="center"/>
          </w:tcPr>
          <w:p w14:paraId="661F5EEE" w14:textId="77777777" w:rsidR="00C50157" w:rsidRPr="00C50157" w:rsidRDefault="00C50157" w:rsidP="00C50157">
            <w:pPr>
              <w:spacing w:after="0" w:line="240" w:lineRule="auto"/>
              <w:rPr>
                <w:rFonts w:ascii="Calibri" w:hAnsi="Calibri"/>
                <w:b/>
                <w:bCs/>
                <w:color w:val="000000"/>
                <w:sz w:val="16"/>
                <w:szCs w:val="16"/>
              </w:rPr>
            </w:pPr>
          </w:p>
        </w:tc>
        <w:tc>
          <w:tcPr>
            <w:tcW w:w="2370" w:type="dxa"/>
            <w:tcBorders>
              <w:left w:val="nil"/>
              <w:bottom w:val="single" w:sz="4" w:space="0" w:color="auto"/>
              <w:right w:val="nil"/>
            </w:tcBorders>
            <w:shd w:val="clear" w:color="auto" w:fill="auto"/>
            <w:noWrap/>
            <w:vAlign w:val="center"/>
          </w:tcPr>
          <w:p w14:paraId="5C89B47D" w14:textId="77777777" w:rsidR="00C50157" w:rsidRPr="00C50157" w:rsidRDefault="00C50157" w:rsidP="00C50157">
            <w:pPr>
              <w:spacing w:after="0" w:line="240" w:lineRule="auto"/>
              <w:rPr>
                <w:b/>
                <w:i/>
                <w:sz w:val="16"/>
                <w:szCs w:val="16"/>
              </w:rPr>
            </w:pPr>
            <w:r w:rsidRPr="00C50157">
              <w:rPr>
                <w:b/>
                <w:i/>
                <w:sz w:val="16"/>
                <w:szCs w:val="16"/>
              </w:rPr>
              <w:t>Chara vulgaris</w:t>
            </w:r>
          </w:p>
        </w:tc>
        <w:tc>
          <w:tcPr>
            <w:tcW w:w="1746" w:type="dxa"/>
            <w:tcBorders>
              <w:left w:val="nil"/>
              <w:bottom w:val="single" w:sz="4" w:space="0" w:color="auto"/>
              <w:right w:val="nil"/>
            </w:tcBorders>
            <w:shd w:val="clear" w:color="auto" w:fill="auto"/>
            <w:noWrap/>
            <w:vAlign w:val="center"/>
          </w:tcPr>
          <w:p w14:paraId="29DE0C0F" w14:textId="77777777" w:rsidR="00C50157" w:rsidRPr="00C50157" w:rsidRDefault="00C50157" w:rsidP="00C50157">
            <w:pPr>
              <w:spacing w:after="0" w:line="240" w:lineRule="auto"/>
              <w:rPr>
                <w:rFonts w:ascii="Calibri" w:hAnsi="Calibri"/>
                <w:b/>
                <w:bCs/>
                <w:color w:val="000000"/>
                <w:sz w:val="16"/>
                <w:szCs w:val="16"/>
              </w:rPr>
            </w:pPr>
            <w:r w:rsidRPr="00C50157">
              <w:rPr>
                <w:rFonts w:ascii="Calibri" w:hAnsi="Calibri"/>
                <w:b/>
                <w:bCs/>
                <w:color w:val="000000"/>
                <w:sz w:val="16"/>
                <w:szCs w:val="16"/>
              </w:rPr>
              <w:t>Chara vulgaris</w:t>
            </w:r>
          </w:p>
        </w:tc>
        <w:tc>
          <w:tcPr>
            <w:tcW w:w="301" w:type="dxa"/>
            <w:tcBorders>
              <w:left w:val="nil"/>
              <w:bottom w:val="single" w:sz="4" w:space="0" w:color="auto"/>
              <w:right w:val="single" w:sz="4" w:space="0" w:color="auto"/>
            </w:tcBorders>
            <w:vAlign w:val="center"/>
          </w:tcPr>
          <w:p w14:paraId="46815D76"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single" w:sz="4" w:space="0" w:color="auto"/>
              <w:right w:val="dotted" w:sz="4" w:space="0" w:color="auto"/>
            </w:tcBorders>
            <w:shd w:val="clear" w:color="auto" w:fill="auto"/>
            <w:noWrap/>
            <w:vAlign w:val="center"/>
          </w:tcPr>
          <w:p w14:paraId="6BEB52AE"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single" w:sz="4" w:space="0" w:color="auto"/>
              <w:right w:val="dotted" w:sz="4" w:space="0" w:color="auto"/>
            </w:tcBorders>
            <w:shd w:val="clear" w:color="auto" w:fill="auto"/>
            <w:noWrap/>
            <w:vAlign w:val="center"/>
          </w:tcPr>
          <w:p w14:paraId="3DCFBCBF"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6588B5A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48AD2EA4"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36E33028" w14:textId="77777777" w:rsidR="00C50157" w:rsidRPr="00C50157" w:rsidRDefault="00C50157" w:rsidP="00AF2F74">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single" w:sz="4" w:space="0" w:color="auto"/>
              <w:right w:val="dotted" w:sz="4" w:space="0" w:color="auto"/>
            </w:tcBorders>
            <w:vAlign w:val="center"/>
          </w:tcPr>
          <w:p w14:paraId="44BB3B8F"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5DE8AC4C"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4226C729"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64B34AC8" w14:textId="77777777" w:rsidR="00C50157" w:rsidRPr="00C50157" w:rsidRDefault="00C50157" w:rsidP="00AF2F74">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4D48C128" w14:textId="77777777" w:rsidR="00C50157" w:rsidRPr="00C50157" w:rsidRDefault="00C50157" w:rsidP="00AF2F74">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tcBorders>
            <w:shd w:val="clear" w:color="auto" w:fill="auto"/>
            <w:noWrap/>
            <w:vAlign w:val="center"/>
          </w:tcPr>
          <w:p w14:paraId="7B2707F3" w14:textId="77777777" w:rsidR="00C50157" w:rsidRPr="00C50157" w:rsidRDefault="00C50157" w:rsidP="00AF2F74">
            <w:pPr>
              <w:spacing w:after="0" w:line="240" w:lineRule="auto"/>
              <w:jc w:val="center"/>
              <w:rPr>
                <w:rFonts w:ascii="Calibri" w:hAnsi="Calibri"/>
                <w:b/>
                <w:bCs/>
                <w:color w:val="000000"/>
                <w:sz w:val="16"/>
                <w:szCs w:val="16"/>
              </w:rPr>
            </w:pPr>
          </w:p>
        </w:tc>
      </w:tr>
      <w:tr w:rsidR="008F2986" w:rsidRPr="00FB21FE" w14:paraId="4EC07DCA" w14:textId="77777777" w:rsidTr="008F2986">
        <w:trPr>
          <w:trHeight w:val="20"/>
          <w:jc w:val="center"/>
        </w:trPr>
        <w:tc>
          <w:tcPr>
            <w:tcW w:w="1134" w:type="dxa"/>
            <w:tcBorders>
              <w:top w:val="single" w:sz="4" w:space="0" w:color="auto"/>
              <w:left w:val="nil"/>
              <w:right w:val="nil"/>
            </w:tcBorders>
            <w:shd w:val="clear" w:color="auto" w:fill="auto"/>
            <w:noWrap/>
            <w:tcMar>
              <w:left w:w="108" w:type="dxa"/>
            </w:tcMar>
            <w:vAlign w:val="center"/>
          </w:tcPr>
          <w:p w14:paraId="0BA9EC80"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Oiseaux</w:t>
            </w:r>
          </w:p>
        </w:tc>
        <w:tc>
          <w:tcPr>
            <w:tcW w:w="510" w:type="dxa"/>
            <w:tcBorders>
              <w:top w:val="single" w:sz="4" w:space="0" w:color="auto"/>
              <w:left w:val="nil"/>
              <w:right w:val="nil"/>
            </w:tcBorders>
            <w:shd w:val="clear" w:color="auto" w:fill="auto"/>
            <w:vAlign w:val="center"/>
          </w:tcPr>
          <w:p w14:paraId="10E2B07C"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I - XI</w:t>
            </w:r>
          </w:p>
        </w:tc>
        <w:tc>
          <w:tcPr>
            <w:tcW w:w="340" w:type="dxa"/>
            <w:tcBorders>
              <w:top w:val="single" w:sz="4" w:space="0" w:color="auto"/>
              <w:left w:val="nil"/>
              <w:bottom w:val="dotted" w:sz="4" w:space="0" w:color="auto"/>
              <w:right w:val="nil"/>
            </w:tcBorders>
            <w:shd w:val="clear" w:color="auto" w:fill="auto"/>
            <w:vAlign w:val="center"/>
          </w:tcPr>
          <w:p w14:paraId="6399518C"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VU</w:t>
            </w:r>
          </w:p>
        </w:tc>
        <w:tc>
          <w:tcPr>
            <w:tcW w:w="2370" w:type="dxa"/>
            <w:tcBorders>
              <w:top w:val="single" w:sz="4" w:space="0" w:color="auto"/>
              <w:left w:val="nil"/>
              <w:bottom w:val="dotted" w:sz="4" w:space="0" w:color="auto"/>
              <w:right w:val="nil"/>
            </w:tcBorders>
            <w:shd w:val="clear" w:color="auto" w:fill="auto"/>
            <w:noWrap/>
            <w:vAlign w:val="center"/>
          </w:tcPr>
          <w:p w14:paraId="0BDA5329" w14:textId="77777777" w:rsidR="008F2986" w:rsidRPr="00C50157" w:rsidRDefault="008F2986" w:rsidP="008F2986">
            <w:pPr>
              <w:spacing w:after="0" w:line="240" w:lineRule="auto"/>
              <w:rPr>
                <w:b/>
                <w:i/>
                <w:sz w:val="16"/>
                <w:szCs w:val="16"/>
              </w:rPr>
            </w:pPr>
            <w:r w:rsidRPr="00C50157">
              <w:rPr>
                <w:b/>
                <w:i/>
                <w:sz w:val="16"/>
                <w:szCs w:val="16"/>
              </w:rPr>
              <w:t>Lullula arborea</w:t>
            </w:r>
          </w:p>
        </w:tc>
        <w:tc>
          <w:tcPr>
            <w:tcW w:w="1746" w:type="dxa"/>
            <w:tcBorders>
              <w:top w:val="single" w:sz="4" w:space="0" w:color="auto"/>
              <w:left w:val="nil"/>
              <w:bottom w:val="dotted" w:sz="4" w:space="0" w:color="auto"/>
              <w:right w:val="nil"/>
            </w:tcBorders>
            <w:shd w:val="clear" w:color="auto" w:fill="auto"/>
            <w:noWrap/>
            <w:vAlign w:val="center"/>
          </w:tcPr>
          <w:p w14:paraId="51B50391"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Alouette lulu</w:t>
            </w:r>
          </w:p>
        </w:tc>
        <w:tc>
          <w:tcPr>
            <w:tcW w:w="301" w:type="dxa"/>
            <w:tcBorders>
              <w:top w:val="single" w:sz="4" w:space="0" w:color="auto"/>
              <w:left w:val="nil"/>
              <w:bottom w:val="dotted" w:sz="4" w:space="0" w:color="auto"/>
              <w:right w:val="single" w:sz="4" w:space="0" w:color="auto"/>
            </w:tcBorders>
            <w:vAlign w:val="center"/>
          </w:tcPr>
          <w:p w14:paraId="2856A9F1"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single" w:sz="4" w:space="0" w:color="auto"/>
              <w:left w:val="single" w:sz="4" w:space="0" w:color="auto"/>
              <w:bottom w:val="dotted" w:sz="4" w:space="0" w:color="auto"/>
              <w:right w:val="dotted" w:sz="4" w:space="0" w:color="auto"/>
            </w:tcBorders>
            <w:shd w:val="clear" w:color="auto" w:fill="auto"/>
            <w:noWrap/>
            <w:vAlign w:val="center"/>
          </w:tcPr>
          <w:p w14:paraId="1FC25B58"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7E36FBCF"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1E6720EC"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7566C6C9"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02E5110C"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28CBAEEF"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2902DBCC"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6DB6EAD6"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1D5C09C2"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6EEF0E3F"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bottom w:val="dotted" w:sz="4" w:space="0" w:color="auto"/>
            </w:tcBorders>
            <w:shd w:val="clear" w:color="auto" w:fill="auto"/>
            <w:noWrap/>
            <w:vAlign w:val="center"/>
          </w:tcPr>
          <w:p w14:paraId="64027E9F"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2BC1294E" w14:textId="77777777" w:rsidTr="008F2986">
        <w:trPr>
          <w:trHeight w:val="20"/>
          <w:jc w:val="center"/>
        </w:trPr>
        <w:tc>
          <w:tcPr>
            <w:tcW w:w="1134" w:type="dxa"/>
            <w:tcBorders>
              <w:left w:val="nil"/>
              <w:right w:val="nil"/>
            </w:tcBorders>
            <w:shd w:val="clear" w:color="auto" w:fill="auto"/>
            <w:noWrap/>
            <w:tcMar>
              <w:left w:w="108" w:type="dxa"/>
            </w:tcMar>
            <w:vAlign w:val="center"/>
          </w:tcPr>
          <w:p w14:paraId="49A69B07"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79643EC" w14:textId="77777777" w:rsidR="008F2986" w:rsidRPr="00C50157" w:rsidRDefault="008F2986" w:rsidP="008F2986">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7AB8692E"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NT</w:t>
            </w:r>
          </w:p>
        </w:tc>
        <w:tc>
          <w:tcPr>
            <w:tcW w:w="2370" w:type="dxa"/>
            <w:tcBorders>
              <w:top w:val="dotted" w:sz="4" w:space="0" w:color="auto"/>
              <w:left w:val="nil"/>
              <w:bottom w:val="dotted" w:sz="4" w:space="0" w:color="auto"/>
              <w:right w:val="nil"/>
            </w:tcBorders>
            <w:shd w:val="clear" w:color="auto" w:fill="auto"/>
            <w:noWrap/>
            <w:vAlign w:val="center"/>
          </w:tcPr>
          <w:p w14:paraId="0FA80F9C" w14:textId="77777777" w:rsidR="008F2986" w:rsidRPr="00C50157" w:rsidRDefault="008F2986" w:rsidP="008F2986">
            <w:pPr>
              <w:spacing w:after="0" w:line="240" w:lineRule="auto"/>
              <w:rPr>
                <w:b/>
                <w:i/>
                <w:sz w:val="16"/>
                <w:szCs w:val="16"/>
              </w:rPr>
            </w:pPr>
            <w:r w:rsidRPr="00C50157">
              <w:rPr>
                <w:b/>
                <w:i/>
                <w:sz w:val="16"/>
                <w:szCs w:val="16"/>
              </w:rPr>
              <w:t>Alcedo atthis</w:t>
            </w:r>
          </w:p>
        </w:tc>
        <w:tc>
          <w:tcPr>
            <w:tcW w:w="1746" w:type="dxa"/>
            <w:tcBorders>
              <w:top w:val="dotted" w:sz="4" w:space="0" w:color="auto"/>
              <w:left w:val="nil"/>
              <w:bottom w:val="dotted" w:sz="4" w:space="0" w:color="auto"/>
              <w:right w:val="nil"/>
            </w:tcBorders>
            <w:shd w:val="clear" w:color="auto" w:fill="auto"/>
            <w:noWrap/>
            <w:vAlign w:val="center"/>
          </w:tcPr>
          <w:p w14:paraId="3D6B9DED"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Martin-pêcheur d'Europe</w:t>
            </w:r>
          </w:p>
        </w:tc>
        <w:tc>
          <w:tcPr>
            <w:tcW w:w="301" w:type="dxa"/>
            <w:tcBorders>
              <w:top w:val="dotted" w:sz="4" w:space="0" w:color="auto"/>
              <w:left w:val="nil"/>
              <w:bottom w:val="dotted" w:sz="4" w:space="0" w:color="auto"/>
              <w:right w:val="single" w:sz="4" w:space="0" w:color="auto"/>
            </w:tcBorders>
            <w:vAlign w:val="center"/>
          </w:tcPr>
          <w:p w14:paraId="64966729"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9007678"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1CDCCFC"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F3DAEE5"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C6B6EBE"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0844A10"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5E1A15E3"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29C689A5"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409B5329"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21D22C08"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16EFE41C"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0C0EB84D"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0B1A4F4E" w14:textId="77777777" w:rsidTr="008F2986">
        <w:trPr>
          <w:trHeight w:val="20"/>
          <w:jc w:val="center"/>
        </w:trPr>
        <w:tc>
          <w:tcPr>
            <w:tcW w:w="1134" w:type="dxa"/>
            <w:tcBorders>
              <w:left w:val="nil"/>
              <w:right w:val="nil"/>
            </w:tcBorders>
            <w:shd w:val="clear" w:color="auto" w:fill="auto"/>
            <w:noWrap/>
            <w:tcMar>
              <w:left w:w="108" w:type="dxa"/>
            </w:tcMar>
            <w:vAlign w:val="center"/>
          </w:tcPr>
          <w:p w14:paraId="2C5A6C2E"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3F4E832" w14:textId="77777777" w:rsidR="008F2986" w:rsidRPr="00C50157" w:rsidRDefault="008F2986" w:rsidP="008F2986">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057C8495"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LC</w:t>
            </w:r>
          </w:p>
        </w:tc>
        <w:tc>
          <w:tcPr>
            <w:tcW w:w="2370" w:type="dxa"/>
            <w:tcBorders>
              <w:top w:val="dotted" w:sz="4" w:space="0" w:color="auto"/>
              <w:left w:val="nil"/>
              <w:right w:val="nil"/>
            </w:tcBorders>
            <w:shd w:val="clear" w:color="auto" w:fill="auto"/>
            <w:noWrap/>
            <w:vAlign w:val="center"/>
          </w:tcPr>
          <w:p w14:paraId="14F7075F" w14:textId="77777777" w:rsidR="008F2986" w:rsidRPr="00C50157" w:rsidRDefault="008F2986" w:rsidP="008F2986">
            <w:pPr>
              <w:spacing w:after="0" w:line="240" w:lineRule="auto"/>
              <w:rPr>
                <w:b/>
                <w:i/>
                <w:sz w:val="16"/>
                <w:szCs w:val="16"/>
              </w:rPr>
            </w:pPr>
            <w:r w:rsidRPr="00C50157">
              <w:rPr>
                <w:b/>
                <w:i/>
                <w:sz w:val="16"/>
                <w:szCs w:val="16"/>
              </w:rPr>
              <w:t>Lanius collurio</w:t>
            </w:r>
          </w:p>
        </w:tc>
        <w:tc>
          <w:tcPr>
            <w:tcW w:w="1746" w:type="dxa"/>
            <w:tcBorders>
              <w:top w:val="dotted" w:sz="4" w:space="0" w:color="auto"/>
              <w:left w:val="nil"/>
              <w:right w:val="nil"/>
            </w:tcBorders>
            <w:shd w:val="clear" w:color="auto" w:fill="auto"/>
            <w:noWrap/>
            <w:vAlign w:val="center"/>
          </w:tcPr>
          <w:p w14:paraId="63E286AD"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Pie-grièche écorcheur</w:t>
            </w:r>
          </w:p>
        </w:tc>
        <w:tc>
          <w:tcPr>
            <w:tcW w:w="301" w:type="dxa"/>
            <w:tcBorders>
              <w:top w:val="dotted" w:sz="4" w:space="0" w:color="auto"/>
              <w:left w:val="nil"/>
              <w:right w:val="single" w:sz="4" w:space="0" w:color="auto"/>
            </w:tcBorders>
            <w:vAlign w:val="center"/>
          </w:tcPr>
          <w:p w14:paraId="04557969"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5E1F6D76"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76B72A2C"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6BD9BFCF"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1BA062B6"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72F792FE"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1ECF00ED"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663583F"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2C3D1BB1"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3F5C0E9F"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49A9C1E1"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tcBorders>
            <w:shd w:val="clear" w:color="auto" w:fill="auto"/>
            <w:noWrap/>
            <w:vAlign w:val="center"/>
          </w:tcPr>
          <w:p w14:paraId="107F9F98"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56EED034" w14:textId="77777777" w:rsidTr="008F2986">
        <w:trPr>
          <w:trHeight w:val="258"/>
          <w:jc w:val="center"/>
        </w:trPr>
        <w:tc>
          <w:tcPr>
            <w:tcW w:w="1134" w:type="dxa"/>
            <w:tcBorders>
              <w:left w:val="nil"/>
              <w:right w:val="nil"/>
            </w:tcBorders>
            <w:shd w:val="clear" w:color="auto" w:fill="auto"/>
            <w:noWrap/>
            <w:tcMar>
              <w:left w:w="108" w:type="dxa"/>
            </w:tcMar>
            <w:vAlign w:val="center"/>
          </w:tcPr>
          <w:p w14:paraId="0B6128F3"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96C9BF0" w14:textId="77777777" w:rsidR="008F2986" w:rsidRPr="00C50157" w:rsidRDefault="008F2986" w:rsidP="008F2986">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46A71FBA" w14:textId="77777777" w:rsidR="008F2986" w:rsidRPr="00C50157" w:rsidRDefault="008F2986" w:rsidP="008F2986">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1478FEBC" w14:textId="77777777" w:rsidR="008F2986" w:rsidRPr="00C50157" w:rsidRDefault="008F2986" w:rsidP="008F2986">
            <w:pPr>
              <w:spacing w:after="0" w:line="240" w:lineRule="auto"/>
              <w:rPr>
                <w:b/>
                <w:i/>
                <w:sz w:val="16"/>
                <w:szCs w:val="16"/>
              </w:rPr>
            </w:pPr>
            <w:r w:rsidRPr="00C50157">
              <w:rPr>
                <w:b/>
                <w:i/>
                <w:sz w:val="16"/>
                <w:szCs w:val="16"/>
              </w:rPr>
              <w:t>Luscinia svecica</w:t>
            </w:r>
          </w:p>
        </w:tc>
        <w:tc>
          <w:tcPr>
            <w:tcW w:w="1746" w:type="dxa"/>
            <w:tcBorders>
              <w:left w:val="nil"/>
              <w:bottom w:val="dotted" w:sz="4" w:space="0" w:color="auto"/>
              <w:right w:val="nil"/>
            </w:tcBorders>
            <w:shd w:val="clear" w:color="auto" w:fill="auto"/>
            <w:noWrap/>
            <w:vAlign w:val="center"/>
          </w:tcPr>
          <w:p w14:paraId="00D135D0"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Gorgebleue à miroir</w:t>
            </w:r>
          </w:p>
        </w:tc>
        <w:tc>
          <w:tcPr>
            <w:tcW w:w="301" w:type="dxa"/>
            <w:tcBorders>
              <w:left w:val="nil"/>
              <w:bottom w:val="dotted" w:sz="4" w:space="0" w:color="auto"/>
              <w:right w:val="single" w:sz="4" w:space="0" w:color="auto"/>
            </w:tcBorders>
            <w:vAlign w:val="center"/>
          </w:tcPr>
          <w:p w14:paraId="750A12EC"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1E84E7F1"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6BC2BF79"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29386444"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736B6056"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795BC910"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513D5489"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38E0F100"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288A4FB0"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D1FDFBD"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2AD73678"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tcBorders>
            <w:shd w:val="clear" w:color="auto" w:fill="auto"/>
            <w:noWrap/>
            <w:vAlign w:val="center"/>
          </w:tcPr>
          <w:p w14:paraId="1D516726"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2053FE99" w14:textId="77777777" w:rsidTr="008F2986">
        <w:trPr>
          <w:trHeight w:val="20"/>
          <w:jc w:val="center"/>
        </w:trPr>
        <w:tc>
          <w:tcPr>
            <w:tcW w:w="1134" w:type="dxa"/>
            <w:tcBorders>
              <w:left w:val="nil"/>
              <w:right w:val="nil"/>
            </w:tcBorders>
            <w:shd w:val="clear" w:color="auto" w:fill="auto"/>
            <w:noWrap/>
            <w:tcMar>
              <w:left w:w="108" w:type="dxa"/>
            </w:tcMar>
            <w:vAlign w:val="center"/>
          </w:tcPr>
          <w:p w14:paraId="22B64BF6"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left w:val="nil"/>
              <w:bottom w:val="dotted" w:sz="4" w:space="0" w:color="auto"/>
              <w:right w:val="nil"/>
            </w:tcBorders>
            <w:shd w:val="clear" w:color="auto" w:fill="auto"/>
            <w:vAlign w:val="center"/>
          </w:tcPr>
          <w:p w14:paraId="468CD384" w14:textId="77777777" w:rsidR="008F2986" w:rsidRPr="00C50157" w:rsidRDefault="008F2986" w:rsidP="008F2986">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239B3CCE"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NE</w:t>
            </w:r>
          </w:p>
        </w:tc>
        <w:tc>
          <w:tcPr>
            <w:tcW w:w="2370" w:type="dxa"/>
            <w:tcBorders>
              <w:top w:val="dotted" w:sz="4" w:space="0" w:color="auto"/>
              <w:left w:val="nil"/>
              <w:bottom w:val="dotted" w:sz="4" w:space="0" w:color="auto"/>
              <w:right w:val="nil"/>
            </w:tcBorders>
            <w:shd w:val="clear" w:color="auto" w:fill="auto"/>
            <w:noWrap/>
            <w:vAlign w:val="center"/>
          </w:tcPr>
          <w:p w14:paraId="15787A1D" w14:textId="77777777" w:rsidR="008F2986" w:rsidRPr="00C50157" w:rsidRDefault="008F2986" w:rsidP="008F2986">
            <w:pPr>
              <w:spacing w:after="0" w:line="240" w:lineRule="auto"/>
              <w:rPr>
                <w:b/>
                <w:i/>
                <w:sz w:val="16"/>
                <w:szCs w:val="16"/>
              </w:rPr>
            </w:pPr>
            <w:r w:rsidRPr="00C50157">
              <w:rPr>
                <w:b/>
                <w:i/>
                <w:sz w:val="16"/>
                <w:szCs w:val="16"/>
              </w:rPr>
              <w:t>Sterna hirundo</w:t>
            </w:r>
          </w:p>
        </w:tc>
        <w:tc>
          <w:tcPr>
            <w:tcW w:w="1746" w:type="dxa"/>
            <w:tcBorders>
              <w:top w:val="dotted" w:sz="4" w:space="0" w:color="auto"/>
              <w:left w:val="nil"/>
              <w:bottom w:val="dotted" w:sz="4" w:space="0" w:color="auto"/>
              <w:right w:val="nil"/>
            </w:tcBorders>
            <w:shd w:val="clear" w:color="auto" w:fill="auto"/>
            <w:noWrap/>
            <w:vAlign w:val="center"/>
          </w:tcPr>
          <w:p w14:paraId="49F164C1"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Sterne pierregarin</w:t>
            </w:r>
          </w:p>
        </w:tc>
        <w:tc>
          <w:tcPr>
            <w:tcW w:w="301" w:type="dxa"/>
            <w:tcBorders>
              <w:top w:val="dotted" w:sz="4" w:space="0" w:color="auto"/>
              <w:left w:val="nil"/>
              <w:bottom w:val="dotted" w:sz="4" w:space="0" w:color="auto"/>
              <w:right w:val="single" w:sz="4" w:space="0" w:color="auto"/>
            </w:tcBorders>
            <w:vAlign w:val="center"/>
          </w:tcPr>
          <w:p w14:paraId="4CB31F1F"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EBDCE64"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2A39BE9"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9A0FB5A"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FD7B75D"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A23472"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46C29BBB"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2DD361E"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6B71F264"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0D6CC9D6"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2187D29D"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72A78987"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6736FD2C" w14:textId="77777777" w:rsidTr="008F2986">
        <w:trPr>
          <w:trHeight w:val="20"/>
          <w:jc w:val="center"/>
        </w:trPr>
        <w:tc>
          <w:tcPr>
            <w:tcW w:w="1134" w:type="dxa"/>
            <w:tcBorders>
              <w:left w:val="nil"/>
              <w:right w:val="nil"/>
            </w:tcBorders>
            <w:shd w:val="clear" w:color="auto" w:fill="auto"/>
            <w:noWrap/>
            <w:tcMar>
              <w:left w:w="108" w:type="dxa"/>
            </w:tcMar>
            <w:vAlign w:val="center"/>
          </w:tcPr>
          <w:p w14:paraId="515B057A"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top w:val="dotted" w:sz="4" w:space="0" w:color="auto"/>
              <w:left w:val="nil"/>
              <w:bottom w:val="dotted" w:sz="4" w:space="0" w:color="auto"/>
              <w:right w:val="nil"/>
            </w:tcBorders>
            <w:shd w:val="clear" w:color="auto" w:fill="auto"/>
            <w:vAlign w:val="center"/>
          </w:tcPr>
          <w:p w14:paraId="2BEE079E"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I - XIb</w:t>
            </w:r>
          </w:p>
        </w:tc>
        <w:tc>
          <w:tcPr>
            <w:tcW w:w="340" w:type="dxa"/>
            <w:tcBorders>
              <w:top w:val="dotted" w:sz="4" w:space="0" w:color="auto"/>
              <w:left w:val="nil"/>
              <w:bottom w:val="dotted" w:sz="4" w:space="0" w:color="auto"/>
              <w:right w:val="nil"/>
            </w:tcBorders>
            <w:shd w:val="clear" w:color="auto" w:fill="auto"/>
            <w:vAlign w:val="center"/>
          </w:tcPr>
          <w:p w14:paraId="65A6FA42"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NT</w:t>
            </w:r>
          </w:p>
        </w:tc>
        <w:tc>
          <w:tcPr>
            <w:tcW w:w="2370" w:type="dxa"/>
            <w:tcBorders>
              <w:top w:val="dotted" w:sz="4" w:space="0" w:color="auto"/>
              <w:left w:val="nil"/>
              <w:bottom w:val="dotted" w:sz="4" w:space="0" w:color="auto"/>
              <w:right w:val="nil"/>
            </w:tcBorders>
            <w:shd w:val="clear" w:color="auto" w:fill="auto"/>
            <w:noWrap/>
            <w:vAlign w:val="center"/>
          </w:tcPr>
          <w:p w14:paraId="51DBA937" w14:textId="77777777" w:rsidR="008F2986" w:rsidRPr="00C50157" w:rsidRDefault="008F2986" w:rsidP="008F2986">
            <w:pPr>
              <w:spacing w:after="0" w:line="240" w:lineRule="auto"/>
              <w:rPr>
                <w:b/>
                <w:i/>
                <w:sz w:val="16"/>
                <w:szCs w:val="16"/>
              </w:rPr>
            </w:pPr>
            <w:r w:rsidRPr="00C50157">
              <w:rPr>
                <w:b/>
                <w:i/>
                <w:sz w:val="16"/>
                <w:szCs w:val="16"/>
              </w:rPr>
              <w:t>Riparia riparia</w:t>
            </w:r>
          </w:p>
        </w:tc>
        <w:tc>
          <w:tcPr>
            <w:tcW w:w="1746" w:type="dxa"/>
            <w:tcBorders>
              <w:top w:val="dotted" w:sz="4" w:space="0" w:color="auto"/>
              <w:left w:val="nil"/>
              <w:bottom w:val="dotted" w:sz="4" w:space="0" w:color="auto"/>
              <w:right w:val="nil"/>
            </w:tcBorders>
            <w:shd w:val="clear" w:color="auto" w:fill="auto"/>
            <w:noWrap/>
            <w:vAlign w:val="center"/>
          </w:tcPr>
          <w:p w14:paraId="72F78AC1"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Hirondelle de rivage</w:t>
            </w:r>
          </w:p>
        </w:tc>
        <w:tc>
          <w:tcPr>
            <w:tcW w:w="301" w:type="dxa"/>
            <w:tcBorders>
              <w:top w:val="dotted" w:sz="4" w:space="0" w:color="auto"/>
              <w:left w:val="nil"/>
              <w:bottom w:val="dotted" w:sz="4" w:space="0" w:color="auto"/>
              <w:right w:val="single" w:sz="4" w:space="0" w:color="auto"/>
            </w:tcBorders>
            <w:vAlign w:val="center"/>
          </w:tcPr>
          <w:p w14:paraId="1D92FDE9"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B23876C"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D0F016B"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3B62EC8"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F2D5804"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996757C"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C25DC55"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13826AE5"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0D4B87A5"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259F7E1D"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72B5E8B6"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47AD8793"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50D8DC65" w14:textId="77777777" w:rsidTr="008F2986">
        <w:trPr>
          <w:trHeight w:val="20"/>
          <w:jc w:val="center"/>
        </w:trPr>
        <w:tc>
          <w:tcPr>
            <w:tcW w:w="1134" w:type="dxa"/>
            <w:tcBorders>
              <w:left w:val="nil"/>
              <w:right w:val="nil"/>
            </w:tcBorders>
            <w:shd w:val="clear" w:color="auto" w:fill="auto"/>
            <w:noWrap/>
            <w:tcMar>
              <w:left w:w="108" w:type="dxa"/>
            </w:tcMar>
            <w:vAlign w:val="center"/>
          </w:tcPr>
          <w:p w14:paraId="439B7AF8"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top w:val="dotted" w:sz="4" w:space="0" w:color="auto"/>
              <w:left w:val="nil"/>
              <w:right w:val="nil"/>
            </w:tcBorders>
            <w:shd w:val="clear" w:color="auto" w:fill="auto"/>
            <w:vAlign w:val="center"/>
          </w:tcPr>
          <w:p w14:paraId="3EC94AD8"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I</w:t>
            </w:r>
          </w:p>
        </w:tc>
        <w:tc>
          <w:tcPr>
            <w:tcW w:w="340" w:type="dxa"/>
            <w:tcBorders>
              <w:top w:val="dotted" w:sz="4" w:space="0" w:color="auto"/>
              <w:left w:val="nil"/>
              <w:bottom w:val="dotted" w:sz="4" w:space="0" w:color="auto"/>
              <w:right w:val="nil"/>
            </w:tcBorders>
            <w:shd w:val="clear" w:color="auto" w:fill="auto"/>
            <w:vAlign w:val="center"/>
          </w:tcPr>
          <w:p w14:paraId="4B4916A3"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EN</w:t>
            </w:r>
          </w:p>
        </w:tc>
        <w:tc>
          <w:tcPr>
            <w:tcW w:w="2370" w:type="dxa"/>
            <w:tcBorders>
              <w:top w:val="dotted" w:sz="4" w:space="0" w:color="auto"/>
              <w:left w:val="nil"/>
              <w:bottom w:val="dotted" w:sz="4" w:space="0" w:color="auto"/>
              <w:right w:val="nil"/>
            </w:tcBorders>
            <w:shd w:val="clear" w:color="auto" w:fill="auto"/>
            <w:noWrap/>
            <w:vAlign w:val="center"/>
          </w:tcPr>
          <w:p w14:paraId="4DF640B5" w14:textId="77777777" w:rsidR="008F2986" w:rsidRPr="00C50157" w:rsidRDefault="008F2986" w:rsidP="008F2986">
            <w:pPr>
              <w:spacing w:after="0" w:line="240" w:lineRule="auto"/>
              <w:rPr>
                <w:b/>
                <w:i/>
                <w:sz w:val="16"/>
                <w:szCs w:val="16"/>
              </w:rPr>
            </w:pPr>
            <w:r w:rsidRPr="00C50157">
              <w:rPr>
                <w:b/>
                <w:i/>
                <w:sz w:val="16"/>
                <w:szCs w:val="16"/>
              </w:rPr>
              <w:t>Larus canus</w:t>
            </w:r>
          </w:p>
        </w:tc>
        <w:tc>
          <w:tcPr>
            <w:tcW w:w="1746" w:type="dxa"/>
            <w:tcBorders>
              <w:top w:val="dotted" w:sz="4" w:space="0" w:color="auto"/>
              <w:left w:val="nil"/>
              <w:bottom w:val="dotted" w:sz="4" w:space="0" w:color="auto"/>
              <w:right w:val="nil"/>
            </w:tcBorders>
            <w:shd w:val="clear" w:color="auto" w:fill="auto"/>
            <w:noWrap/>
            <w:vAlign w:val="center"/>
          </w:tcPr>
          <w:p w14:paraId="7B1D4341"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Goéland cendré</w:t>
            </w:r>
          </w:p>
        </w:tc>
        <w:tc>
          <w:tcPr>
            <w:tcW w:w="301" w:type="dxa"/>
            <w:tcBorders>
              <w:top w:val="dotted" w:sz="4" w:space="0" w:color="auto"/>
              <w:left w:val="nil"/>
              <w:bottom w:val="dotted" w:sz="4" w:space="0" w:color="auto"/>
              <w:right w:val="single" w:sz="4" w:space="0" w:color="auto"/>
            </w:tcBorders>
            <w:vAlign w:val="center"/>
          </w:tcPr>
          <w:p w14:paraId="2CAA1D36"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52F5931"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47D6598"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9AF6C48"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9D9EDDC"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886D363"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76834DD"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3C0C918"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05EF6A26"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4CC7F1C5"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2D92F4B9"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79C33518"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452EA986" w14:textId="77777777" w:rsidTr="008F2986">
        <w:trPr>
          <w:trHeight w:val="20"/>
          <w:jc w:val="center"/>
        </w:trPr>
        <w:tc>
          <w:tcPr>
            <w:tcW w:w="1134" w:type="dxa"/>
            <w:tcBorders>
              <w:left w:val="nil"/>
              <w:right w:val="nil"/>
            </w:tcBorders>
            <w:shd w:val="clear" w:color="auto" w:fill="auto"/>
            <w:noWrap/>
            <w:tcMar>
              <w:left w:w="108" w:type="dxa"/>
            </w:tcMar>
            <w:vAlign w:val="center"/>
          </w:tcPr>
          <w:p w14:paraId="2A8BE024"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3228990" w14:textId="77777777" w:rsidR="008F2986" w:rsidRPr="00C50157" w:rsidRDefault="008F2986" w:rsidP="008F2986">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6F0433E6"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VU</w:t>
            </w:r>
          </w:p>
        </w:tc>
        <w:tc>
          <w:tcPr>
            <w:tcW w:w="2370" w:type="dxa"/>
            <w:tcBorders>
              <w:top w:val="dotted" w:sz="4" w:space="0" w:color="auto"/>
              <w:left w:val="nil"/>
              <w:right w:val="nil"/>
            </w:tcBorders>
            <w:shd w:val="clear" w:color="auto" w:fill="auto"/>
            <w:noWrap/>
            <w:vAlign w:val="center"/>
          </w:tcPr>
          <w:p w14:paraId="0F47EF8D" w14:textId="77777777" w:rsidR="008F2986" w:rsidRPr="00C50157" w:rsidRDefault="008F2986" w:rsidP="008F2986">
            <w:pPr>
              <w:spacing w:after="0" w:line="240" w:lineRule="auto"/>
              <w:rPr>
                <w:b/>
                <w:i/>
                <w:sz w:val="16"/>
                <w:szCs w:val="16"/>
              </w:rPr>
            </w:pPr>
            <w:r w:rsidRPr="00C50157">
              <w:rPr>
                <w:b/>
                <w:i/>
                <w:sz w:val="16"/>
                <w:szCs w:val="16"/>
              </w:rPr>
              <w:t>Anthus pratensis</w:t>
            </w:r>
          </w:p>
        </w:tc>
        <w:tc>
          <w:tcPr>
            <w:tcW w:w="1746" w:type="dxa"/>
            <w:tcBorders>
              <w:top w:val="dotted" w:sz="4" w:space="0" w:color="auto"/>
              <w:left w:val="nil"/>
              <w:right w:val="nil"/>
            </w:tcBorders>
            <w:shd w:val="clear" w:color="auto" w:fill="auto"/>
            <w:noWrap/>
            <w:vAlign w:val="center"/>
          </w:tcPr>
          <w:p w14:paraId="55BDA467"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Pipit farlouse</w:t>
            </w:r>
          </w:p>
        </w:tc>
        <w:tc>
          <w:tcPr>
            <w:tcW w:w="301" w:type="dxa"/>
            <w:tcBorders>
              <w:top w:val="dotted" w:sz="4" w:space="0" w:color="auto"/>
              <w:left w:val="nil"/>
              <w:right w:val="single" w:sz="4" w:space="0" w:color="auto"/>
            </w:tcBorders>
            <w:vAlign w:val="center"/>
          </w:tcPr>
          <w:p w14:paraId="6758D563"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55FF2C3A"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3950912D"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62DE3899"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022E29D7"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4007D1EE"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70D737B"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2A13DBE6"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6E7D275"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1681AC6C"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07C05D84"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tcBorders>
            <w:shd w:val="clear" w:color="auto" w:fill="auto"/>
            <w:noWrap/>
            <w:vAlign w:val="center"/>
          </w:tcPr>
          <w:p w14:paraId="79D03FDB"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43AF8D88" w14:textId="77777777" w:rsidTr="008F2986">
        <w:trPr>
          <w:trHeight w:val="20"/>
          <w:jc w:val="center"/>
        </w:trPr>
        <w:tc>
          <w:tcPr>
            <w:tcW w:w="1134" w:type="dxa"/>
            <w:tcBorders>
              <w:left w:val="nil"/>
              <w:right w:val="nil"/>
            </w:tcBorders>
            <w:shd w:val="clear" w:color="auto" w:fill="auto"/>
            <w:noWrap/>
            <w:tcMar>
              <w:left w:w="108" w:type="dxa"/>
            </w:tcMar>
            <w:vAlign w:val="center"/>
          </w:tcPr>
          <w:p w14:paraId="2A2A41FD"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2324540" w14:textId="77777777" w:rsidR="008F2986" w:rsidRPr="00C50157" w:rsidRDefault="008F2986" w:rsidP="008F2986">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4D9786E2" w14:textId="77777777" w:rsidR="008F2986" w:rsidRPr="00C50157" w:rsidRDefault="008F2986" w:rsidP="008F2986">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491E75C0" w14:textId="77777777" w:rsidR="008F2986" w:rsidRPr="00C50157" w:rsidRDefault="008F2986" w:rsidP="008F2986">
            <w:pPr>
              <w:spacing w:after="0" w:line="240" w:lineRule="auto"/>
              <w:rPr>
                <w:b/>
                <w:i/>
                <w:sz w:val="16"/>
                <w:szCs w:val="16"/>
              </w:rPr>
            </w:pPr>
            <w:r w:rsidRPr="00C50157">
              <w:rPr>
                <w:b/>
                <w:i/>
                <w:sz w:val="16"/>
                <w:szCs w:val="16"/>
              </w:rPr>
              <w:t>Larus ridibundus</w:t>
            </w:r>
          </w:p>
        </w:tc>
        <w:tc>
          <w:tcPr>
            <w:tcW w:w="1746" w:type="dxa"/>
            <w:tcBorders>
              <w:left w:val="nil"/>
              <w:bottom w:val="dotted" w:sz="4" w:space="0" w:color="auto"/>
              <w:right w:val="nil"/>
            </w:tcBorders>
            <w:shd w:val="clear" w:color="auto" w:fill="auto"/>
            <w:noWrap/>
            <w:vAlign w:val="center"/>
          </w:tcPr>
          <w:p w14:paraId="309824F0"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Mouette rieuse</w:t>
            </w:r>
          </w:p>
        </w:tc>
        <w:tc>
          <w:tcPr>
            <w:tcW w:w="301" w:type="dxa"/>
            <w:tcBorders>
              <w:left w:val="nil"/>
              <w:bottom w:val="dotted" w:sz="4" w:space="0" w:color="auto"/>
              <w:right w:val="single" w:sz="4" w:space="0" w:color="auto"/>
            </w:tcBorders>
            <w:vAlign w:val="center"/>
          </w:tcPr>
          <w:p w14:paraId="57CDCB06"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0CF29C18"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525B024F"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08747661"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76EE2D5E"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2A4F6FF4"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4486A068"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7BC49B88"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408FA3DF"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618E7867"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31ADF1D1"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tcBorders>
            <w:shd w:val="clear" w:color="auto" w:fill="auto"/>
            <w:noWrap/>
            <w:vAlign w:val="center"/>
          </w:tcPr>
          <w:p w14:paraId="7922B610"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0D1B6C6D" w14:textId="77777777" w:rsidTr="008F2986">
        <w:trPr>
          <w:trHeight w:val="20"/>
          <w:jc w:val="center"/>
        </w:trPr>
        <w:tc>
          <w:tcPr>
            <w:tcW w:w="1134" w:type="dxa"/>
            <w:tcBorders>
              <w:left w:val="nil"/>
              <w:right w:val="nil"/>
            </w:tcBorders>
            <w:shd w:val="clear" w:color="auto" w:fill="auto"/>
            <w:noWrap/>
            <w:tcMar>
              <w:left w:w="108" w:type="dxa"/>
            </w:tcMar>
            <w:vAlign w:val="center"/>
          </w:tcPr>
          <w:p w14:paraId="401BDFFD"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86CD690" w14:textId="77777777" w:rsidR="008F2986" w:rsidRPr="00C50157" w:rsidRDefault="008F2986" w:rsidP="008F2986">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52700A22" w14:textId="16ED5CCA" w:rsidR="008F2986" w:rsidRPr="00C50157" w:rsidRDefault="00D871A2"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NT</w:t>
            </w:r>
          </w:p>
        </w:tc>
        <w:tc>
          <w:tcPr>
            <w:tcW w:w="2370" w:type="dxa"/>
            <w:tcBorders>
              <w:left w:val="nil"/>
              <w:right w:val="nil"/>
            </w:tcBorders>
            <w:shd w:val="clear" w:color="auto" w:fill="auto"/>
            <w:noWrap/>
            <w:vAlign w:val="center"/>
          </w:tcPr>
          <w:p w14:paraId="2F41A08E" w14:textId="77777777" w:rsidR="008F2986" w:rsidRPr="00C50157" w:rsidRDefault="008F2986" w:rsidP="008F2986">
            <w:pPr>
              <w:spacing w:after="0" w:line="240" w:lineRule="auto"/>
              <w:rPr>
                <w:b/>
                <w:i/>
                <w:sz w:val="16"/>
                <w:szCs w:val="16"/>
              </w:rPr>
            </w:pPr>
            <w:r w:rsidRPr="00C50157">
              <w:rPr>
                <w:b/>
                <w:i/>
                <w:sz w:val="16"/>
                <w:szCs w:val="16"/>
              </w:rPr>
              <w:t>Charadrius dubius</w:t>
            </w:r>
          </w:p>
        </w:tc>
        <w:tc>
          <w:tcPr>
            <w:tcW w:w="1746" w:type="dxa"/>
            <w:tcBorders>
              <w:left w:val="nil"/>
              <w:right w:val="nil"/>
            </w:tcBorders>
            <w:shd w:val="clear" w:color="auto" w:fill="auto"/>
            <w:noWrap/>
            <w:vAlign w:val="center"/>
          </w:tcPr>
          <w:p w14:paraId="03B93823"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Petit Gravelot</w:t>
            </w:r>
          </w:p>
        </w:tc>
        <w:tc>
          <w:tcPr>
            <w:tcW w:w="301" w:type="dxa"/>
            <w:tcBorders>
              <w:left w:val="nil"/>
              <w:right w:val="single" w:sz="4" w:space="0" w:color="auto"/>
            </w:tcBorders>
            <w:vAlign w:val="center"/>
          </w:tcPr>
          <w:p w14:paraId="73AB544E"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0ECE1A04"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3C8D1AA"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A2021CE"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DBD9468"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CF338F1"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9DC4341"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020CD5F4"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178B41A"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EA227B5"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DDA2891"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75530609"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470F0E98" w14:textId="77777777" w:rsidTr="008F2986">
        <w:trPr>
          <w:trHeight w:val="20"/>
          <w:jc w:val="center"/>
        </w:trPr>
        <w:tc>
          <w:tcPr>
            <w:tcW w:w="1134" w:type="dxa"/>
            <w:tcBorders>
              <w:left w:val="nil"/>
              <w:right w:val="nil"/>
            </w:tcBorders>
            <w:shd w:val="clear" w:color="auto" w:fill="auto"/>
            <w:noWrap/>
            <w:tcMar>
              <w:left w:w="108" w:type="dxa"/>
            </w:tcMar>
            <w:vAlign w:val="center"/>
          </w:tcPr>
          <w:p w14:paraId="701B4D76"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277AD17" w14:textId="77777777" w:rsidR="008F2986" w:rsidRPr="00C50157" w:rsidRDefault="008F2986" w:rsidP="008F2986">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243823B3" w14:textId="77777777" w:rsidR="008F2986" w:rsidRPr="00C50157" w:rsidRDefault="008F2986" w:rsidP="008F2986">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18BE436D" w14:textId="77777777" w:rsidR="008F2986" w:rsidRPr="00C50157" w:rsidRDefault="008F2986" w:rsidP="008F2986">
            <w:pPr>
              <w:spacing w:after="0" w:line="240" w:lineRule="auto"/>
              <w:rPr>
                <w:b/>
                <w:i/>
                <w:sz w:val="16"/>
                <w:szCs w:val="16"/>
              </w:rPr>
            </w:pPr>
            <w:r w:rsidRPr="00C50157">
              <w:rPr>
                <w:b/>
                <w:i/>
                <w:sz w:val="16"/>
                <w:szCs w:val="16"/>
              </w:rPr>
              <w:t>Emberiza schoeniclus</w:t>
            </w:r>
          </w:p>
        </w:tc>
        <w:tc>
          <w:tcPr>
            <w:tcW w:w="1746" w:type="dxa"/>
            <w:tcBorders>
              <w:left w:val="nil"/>
              <w:right w:val="nil"/>
            </w:tcBorders>
            <w:shd w:val="clear" w:color="auto" w:fill="auto"/>
            <w:noWrap/>
            <w:vAlign w:val="center"/>
          </w:tcPr>
          <w:p w14:paraId="562D6551"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Bruant des roseaux</w:t>
            </w:r>
          </w:p>
        </w:tc>
        <w:tc>
          <w:tcPr>
            <w:tcW w:w="301" w:type="dxa"/>
            <w:tcBorders>
              <w:left w:val="nil"/>
              <w:right w:val="single" w:sz="4" w:space="0" w:color="auto"/>
            </w:tcBorders>
            <w:vAlign w:val="center"/>
          </w:tcPr>
          <w:p w14:paraId="2694C186"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33D0F724"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2A5E22A"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0E2470A"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3CC261E"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9DF44C9"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55E9E78"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49F25E6D"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21D46BF"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83014B5"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7973F65"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2067BECA"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0838AE10" w14:textId="77777777" w:rsidTr="008F2986">
        <w:trPr>
          <w:trHeight w:val="20"/>
          <w:jc w:val="center"/>
        </w:trPr>
        <w:tc>
          <w:tcPr>
            <w:tcW w:w="1134" w:type="dxa"/>
            <w:tcBorders>
              <w:left w:val="nil"/>
              <w:right w:val="nil"/>
            </w:tcBorders>
            <w:shd w:val="clear" w:color="auto" w:fill="auto"/>
            <w:noWrap/>
            <w:tcMar>
              <w:left w:w="108" w:type="dxa"/>
            </w:tcMar>
            <w:vAlign w:val="center"/>
          </w:tcPr>
          <w:p w14:paraId="48E49BE5"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53D6E45" w14:textId="77777777" w:rsidR="008F2986" w:rsidRPr="00C50157" w:rsidRDefault="008F2986" w:rsidP="008F2986">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20BC0AE2" w14:textId="77777777" w:rsidR="008F2986" w:rsidRPr="00C50157" w:rsidRDefault="008F2986" w:rsidP="008F2986">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68FA5452" w14:textId="77777777" w:rsidR="008F2986" w:rsidRPr="00C50157" w:rsidRDefault="008F2986" w:rsidP="008F2986">
            <w:pPr>
              <w:spacing w:after="0" w:line="240" w:lineRule="auto"/>
              <w:rPr>
                <w:b/>
                <w:i/>
                <w:sz w:val="16"/>
                <w:szCs w:val="16"/>
              </w:rPr>
            </w:pPr>
            <w:r w:rsidRPr="00C50157">
              <w:rPr>
                <w:b/>
                <w:i/>
                <w:sz w:val="16"/>
                <w:szCs w:val="16"/>
              </w:rPr>
              <w:t>Podiceps nigricollis</w:t>
            </w:r>
          </w:p>
        </w:tc>
        <w:tc>
          <w:tcPr>
            <w:tcW w:w="1746" w:type="dxa"/>
            <w:tcBorders>
              <w:left w:val="nil"/>
              <w:bottom w:val="dotted" w:sz="4" w:space="0" w:color="auto"/>
              <w:right w:val="nil"/>
            </w:tcBorders>
            <w:shd w:val="clear" w:color="auto" w:fill="auto"/>
            <w:noWrap/>
            <w:vAlign w:val="center"/>
          </w:tcPr>
          <w:p w14:paraId="6681ADEC"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Grèbe à cou noir</w:t>
            </w:r>
          </w:p>
        </w:tc>
        <w:tc>
          <w:tcPr>
            <w:tcW w:w="301" w:type="dxa"/>
            <w:tcBorders>
              <w:left w:val="nil"/>
              <w:bottom w:val="dotted" w:sz="4" w:space="0" w:color="auto"/>
              <w:right w:val="single" w:sz="4" w:space="0" w:color="auto"/>
            </w:tcBorders>
            <w:vAlign w:val="center"/>
          </w:tcPr>
          <w:p w14:paraId="17FA124D"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6F9CC619"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6C689AC6"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04069B24"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0C7A5546"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4C2623D0"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6E38C40B"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12C5BFE7"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475FB598"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3DC6564B"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7CE95F6C"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tcBorders>
            <w:shd w:val="clear" w:color="auto" w:fill="auto"/>
            <w:noWrap/>
            <w:vAlign w:val="center"/>
          </w:tcPr>
          <w:p w14:paraId="1FFEACD2" w14:textId="77777777" w:rsidR="008F2986" w:rsidRPr="00C50157" w:rsidRDefault="008F2986" w:rsidP="008F2986">
            <w:pPr>
              <w:spacing w:after="0" w:line="240" w:lineRule="auto"/>
              <w:jc w:val="center"/>
              <w:rPr>
                <w:rFonts w:ascii="Calibri" w:hAnsi="Calibri"/>
                <w:b/>
                <w:bCs/>
                <w:color w:val="000000"/>
                <w:sz w:val="16"/>
                <w:szCs w:val="16"/>
              </w:rPr>
            </w:pPr>
          </w:p>
        </w:tc>
      </w:tr>
      <w:tr w:rsidR="008F2986" w:rsidRPr="00FB21FE" w14:paraId="07373B16" w14:textId="77777777" w:rsidTr="008F2986">
        <w:trPr>
          <w:trHeight w:val="20"/>
          <w:jc w:val="center"/>
        </w:trPr>
        <w:tc>
          <w:tcPr>
            <w:tcW w:w="1134" w:type="dxa"/>
            <w:tcBorders>
              <w:top w:val="single" w:sz="4" w:space="0" w:color="auto"/>
              <w:left w:val="nil"/>
              <w:right w:val="nil"/>
            </w:tcBorders>
            <w:shd w:val="clear" w:color="auto" w:fill="auto"/>
            <w:noWrap/>
            <w:tcMar>
              <w:left w:w="108" w:type="dxa"/>
            </w:tcMar>
            <w:vAlign w:val="center"/>
          </w:tcPr>
          <w:p w14:paraId="60E9AC96"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Amphibiens</w:t>
            </w:r>
          </w:p>
        </w:tc>
        <w:tc>
          <w:tcPr>
            <w:tcW w:w="510" w:type="dxa"/>
            <w:tcBorders>
              <w:top w:val="single" w:sz="4" w:space="0" w:color="auto"/>
              <w:left w:val="nil"/>
              <w:bottom w:val="dotted" w:sz="4" w:space="0" w:color="auto"/>
              <w:right w:val="nil"/>
            </w:tcBorders>
            <w:shd w:val="clear" w:color="auto" w:fill="auto"/>
            <w:vAlign w:val="center"/>
          </w:tcPr>
          <w:p w14:paraId="7F8ECFA7"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IIa - IX</w:t>
            </w:r>
          </w:p>
        </w:tc>
        <w:tc>
          <w:tcPr>
            <w:tcW w:w="340" w:type="dxa"/>
            <w:tcBorders>
              <w:top w:val="single" w:sz="4" w:space="0" w:color="auto"/>
              <w:left w:val="nil"/>
              <w:bottom w:val="dotted" w:sz="4" w:space="0" w:color="auto"/>
              <w:right w:val="nil"/>
            </w:tcBorders>
            <w:shd w:val="clear" w:color="auto" w:fill="auto"/>
            <w:vAlign w:val="center"/>
          </w:tcPr>
          <w:p w14:paraId="24C13FB7"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EN</w:t>
            </w:r>
          </w:p>
        </w:tc>
        <w:tc>
          <w:tcPr>
            <w:tcW w:w="2370" w:type="dxa"/>
            <w:tcBorders>
              <w:top w:val="single" w:sz="4" w:space="0" w:color="auto"/>
              <w:left w:val="nil"/>
              <w:bottom w:val="dotted" w:sz="4" w:space="0" w:color="auto"/>
              <w:right w:val="nil"/>
            </w:tcBorders>
            <w:shd w:val="clear" w:color="auto" w:fill="auto"/>
            <w:noWrap/>
            <w:vAlign w:val="center"/>
          </w:tcPr>
          <w:p w14:paraId="24B627AC" w14:textId="77777777" w:rsidR="008F2986" w:rsidRPr="00C50157" w:rsidRDefault="008F2986" w:rsidP="008F2986">
            <w:pPr>
              <w:spacing w:after="0" w:line="240" w:lineRule="auto"/>
              <w:rPr>
                <w:b/>
                <w:i/>
                <w:sz w:val="16"/>
                <w:szCs w:val="16"/>
              </w:rPr>
            </w:pPr>
            <w:r w:rsidRPr="00C50157">
              <w:rPr>
                <w:b/>
                <w:i/>
                <w:sz w:val="16"/>
                <w:szCs w:val="16"/>
              </w:rPr>
              <w:t>Triturus cristatus</w:t>
            </w:r>
          </w:p>
        </w:tc>
        <w:tc>
          <w:tcPr>
            <w:tcW w:w="1746" w:type="dxa"/>
            <w:tcBorders>
              <w:top w:val="single" w:sz="4" w:space="0" w:color="auto"/>
              <w:left w:val="nil"/>
              <w:bottom w:val="dotted" w:sz="4" w:space="0" w:color="auto"/>
              <w:right w:val="nil"/>
            </w:tcBorders>
            <w:shd w:val="clear" w:color="auto" w:fill="auto"/>
            <w:noWrap/>
            <w:vAlign w:val="center"/>
          </w:tcPr>
          <w:p w14:paraId="7B1CC34E"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Triton crêté</w:t>
            </w:r>
          </w:p>
        </w:tc>
        <w:tc>
          <w:tcPr>
            <w:tcW w:w="301" w:type="dxa"/>
            <w:tcBorders>
              <w:top w:val="single" w:sz="4" w:space="0" w:color="auto"/>
              <w:left w:val="nil"/>
              <w:bottom w:val="dotted" w:sz="4" w:space="0" w:color="auto"/>
              <w:right w:val="single" w:sz="4" w:space="0" w:color="auto"/>
            </w:tcBorders>
            <w:vAlign w:val="center"/>
          </w:tcPr>
          <w:p w14:paraId="197D6EAA"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single" w:sz="4" w:space="0" w:color="auto"/>
              <w:left w:val="single" w:sz="4" w:space="0" w:color="auto"/>
              <w:bottom w:val="dotted" w:sz="4" w:space="0" w:color="auto"/>
              <w:right w:val="dotted" w:sz="4" w:space="0" w:color="auto"/>
            </w:tcBorders>
            <w:shd w:val="clear" w:color="auto" w:fill="auto"/>
            <w:noWrap/>
            <w:vAlign w:val="center"/>
          </w:tcPr>
          <w:p w14:paraId="7C0B35D0"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551C6665"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3D911805"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02533DCE"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4E76ADF9"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single" w:sz="4" w:space="0" w:color="auto"/>
              <w:left w:val="dotted" w:sz="4" w:space="0" w:color="auto"/>
              <w:bottom w:val="dotted" w:sz="4" w:space="0" w:color="auto"/>
              <w:right w:val="dotted" w:sz="4" w:space="0" w:color="auto"/>
            </w:tcBorders>
            <w:vAlign w:val="center"/>
          </w:tcPr>
          <w:p w14:paraId="39FD14C2"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single" w:sz="4" w:space="0" w:color="auto"/>
              <w:left w:val="dotted" w:sz="4" w:space="0" w:color="auto"/>
              <w:bottom w:val="dotted" w:sz="4" w:space="0" w:color="auto"/>
              <w:right w:val="dotted" w:sz="4" w:space="0" w:color="auto"/>
            </w:tcBorders>
            <w:vAlign w:val="center"/>
          </w:tcPr>
          <w:p w14:paraId="3D122527"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7C28185D"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293BA7C4"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single" w:sz="4" w:space="0" w:color="auto"/>
              <w:left w:val="dotted" w:sz="4" w:space="0" w:color="auto"/>
              <w:bottom w:val="dotted" w:sz="4" w:space="0" w:color="auto"/>
              <w:right w:val="dotted" w:sz="4" w:space="0" w:color="auto"/>
            </w:tcBorders>
            <w:vAlign w:val="center"/>
          </w:tcPr>
          <w:p w14:paraId="709FC6F8"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bottom w:val="dotted" w:sz="4" w:space="0" w:color="auto"/>
            </w:tcBorders>
            <w:shd w:val="clear" w:color="auto" w:fill="auto"/>
            <w:noWrap/>
            <w:vAlign w:val="center"/>
          </w:tcPr>
          <w:p w14:paraId="3CA0FDD9"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F2986" w:rsidRPr="00FB21FE" w14:paraId="5F861CEF" w14:textId="77777777" w:rsidTr="008F2986">
        <w:trPr>
          <w:trHeight w:val="20"/>
          <w:jc w:val="center"/>
        </w:trPr>
        <w:tc>
          <w:tcPr>
            <w:tcW w:w="1134" w:type="dxa"/>
            <w:tcBorders>
              <w:left w:val="nil"/>
              <w:right w:val="nil"/>
            </w:tcBorders>
            <w:shd w:val="clear" w:color="auto" w:fill="auto"/>
            <w:noWrap/>
            <w:tcMar>
              <w:left w:w="108" w:type="dxa"/>
            </w:tcMar>
            <w:vAlign w:val="center"/>
          </w:tcPr>
          <w:p w14:paraId="6CE278E1"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top w:val="dotted" w:sz="4" w:space="0" w:color="auto"/>
              <w:left w:val="nil"/>
              <w:right w:val="nil"/>
            </w:tcBorders>
            <w:shd w:val="clear" w:color="auto" w:fill="auto"/>
            <w:vAlign w:val="center"/>
          </w:tcPr>
          <w:p w14:paraId="4744514A"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IIa</w:t>
            </w:r>
          </w:p>
        </w:tc>
        <w:tc>
          <w:tcPr>
            <w:tcW w:w="340" w:type="dxa"/>
            <w:tcBorders>
              <w:top w:val="dotted" w:sz="4" w:space="0" w:color="auto"/>
              <w:left w:val="nil"/>
              <w:bottom w:val="dotted" w:sz="4" w:space="0" w:color="auto"/>
              <w:right w:val="nil"/>
            </w:tcBorders>
            <w:shd w:val="clear" w:color="auto" w:fill="auto"/>
            <w:vAlign w:val="center"/>
          </w:tcPr>
          <w:p w14:paraId="22EF5FF9"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EN</w:t>
            </w:r>
          </w:p>
        </w:tc>
        <w:tc>
          <w:tcPr>
            <w:tcW w:w="2370" w:type="dxa"/>
            <w:tcBorders>
              <w:top w:val="dotted" w:sz="4" w:space="0" w:color="auto"/>
              <w:left w:val="nil"/>
              <w:bottom w:val="dotted" w:sz="4" w:space="0" w:color="auto"/>
              <w:right w:val="nil"/>
            </w:tcBorders>
            <w:shd w:val="clear" w:color="auto" w:fill="auto"/>
            <w:noWrap/>
            <w:vAlign w:val="center"/>
          </w:tcPr>
          <w:p w14:paraId="54419000" w14:textId="77777777" w:rsidR="008F2986" w:rsidRPr="00C50157" w:rsidRDefault="008F2986" w:rsidP="008F2986">
            <w:pPr>
              <w:spacing w:after="0" w:line="240" w:lineRule="auto"/>
              <w:rPr>
                <w:b/>
                <w:i/>
                <w:sz w:val="16"/>
                <w:szCs w:val="16"/>
              </w:rPr>
            </w:pPr>
            <w:r w:rsidRPr="00C50157">
              <w:rPr>
                <w:b/>
                <w:i/>
                <w:sz w:val="16"/>
                <w:szCs w:val="16"/>
              </w:rPr>
              <w:t>Bufo calamita</w:t>
            </w:r>
          </w:p>
        </w:tc>
        <w:tc>
          <w:tcPr>
            <w:tcW w:w="1746" w:type="dxa"/>
            <w:tcBorders>
              <w:top w:val="dotted" w:sz="4" w:space="0" w:color="auto"/>
              <w:left w:val="nil"/>
              <w:bottom w:val="dotted" w:sz="4" w:space="0" w:color="auto"/>
              <w:right w:val="nil"/>
            </w:tcBorders>
            <w:shd w:val="clear" w:color="auto" w:fill="auto"/>
            <w:noWrap/>
            <w:vAlign w:val="center"/>
          </w:tcPr>
          <w:p w14:paraId="723E20D8"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Crapaud calamite</w:t>
            </w:r>
          </w:p>
        </w:tc>
        <w:tc>
          <w:tcPr>
            <w:tcW w:w="301" w:type="dxa"/>
            <w:tcBorders>
              <w:top w:val="dotted" w:sz="4" w:space="0" w:color="auto"/>
              <w:left w:val="nil"/>
              <w:bottom w:val="dotted" w:sz="4" w:space="0" w:color="auto"/>
              <w:right w:val="single" w:sz="4" w:space="0" w:color="auto"/>
            </w:tcBorders>
            <w:vAlign w:val="center"/>
          </w:tcPr>
          <w:p w14:paraId="547EFE4C"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6EE7EF4"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6892C36"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771D7B9"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56DD8AE"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21E6A72"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23E66C16"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59CD4535"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2E4EB74"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13299BE2"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E4DDF4E"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4C7C81A3"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F2986" w:rsidRPr="00FB21FE" w14:paraId="1E666000" w14:textId="77777777" w:rsidTr="008F2986">
        <w:trPr>
          <w:trHeight w:val="20"/>
          <w:jc w:val="center"/>
        </w:trPr>
        <w:tc>
          <w:tcPr>
            <w:tcW w:w="1134" w:type="dxa"/>
            <w:tcBorders>
              <w:left w:val="nil"/>
              <w:right w:val="nil"/>
            </w:tcBorders>
            <w:shd w:val="clear" w:color="auto" w:fill="auto"/>
            <w:noWrap/>
            <w:tcMar>
              <w:left w:w="108" w:type="dxa"/>
            </w:tcMar>
            <w:vAlign w:val="center"/>
          </w:tcPr>
          <w:p w14:paraId="3710EB0B"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F15E641" w14:textId="77777777" w:rsidR="008F2986" w:rsidRPr="00C50157" w:rsidRDefault="008F2986" w:rsidP="008F2986">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262F1C9D"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DD</w:t>
            </w:r>
          </w:p>
        </w:tc>
        <w:tc>
          <w:tcPr>
            <w:tcW w:w="2370" w:type="dxa"/>
            <w:tcBorders>
              <w:top w:val="dotted" w:sz="4" w:space="0" w:color="auto"/>
              <w:left w:val="nil"/>
              <w:bottom w:val="dotted" w:sz="4" w:space="0" w:color="auto"/>
              <w:right w:val="nil"/>
            </w:tcBorders>
            <w:shd w:val="clear" w:color="auto" w:fill="auto"/>
            <w:noWrap/>
            <w:vAlign w:val="center"/>
          </w:tcPr>
          <w:p w14:paraId="78697412" w14:textId="77777777" w:rsidR="008F2986" w:rsidRPr="00C50157" w:rsidRDefault="008F2986" w:rsidP="008F2986">
            <w:pPr>
              <w:spacing w:after="0" w:line="240" w:lineRule="auto"/>
              <w:rPr>
                <w:b/>
                <w:i/>
                <w:sz w:val="16"/>
                <w:szCs w:val="16"/>
              </w:rPr>
            </w:pPr>
            <w:r w:rsidRPr="00C50157">
              <w:rPr>
                <w:b/>
                <w:i/>
                <w:sz w:val="16"/>
                <w:szCs w:val="16"/>
              </w:rPr>
              <w:t>Rana lessonae</w:t>
            </w:r>
          </w:p>
        </w:tc>
        <w:tc>
          <w:tcPr>
            <w:tcW w:w="1746" w:type="dxa"/>
            <w:tcBorders>
              <w:top w:val="dotted" w:sz="4" w:space="0" w:color="auto"/>
              <w:left w:val="nil"/>
              <w:bottom w:val="dotted" w:sz="4" w:space="0" w:color="auto"/>
              <w:right w:val="nil"/>
            </w:tcBorders>
            <w:shd w:val="clear" w:color="auto" w:fill="auto"/>
            <w:noWrap/>
            <w:vAlign w:val="center"/>
          </w:tcPr>
          <w:p w14:paraId="0096C9DC"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Grenouille de Lessona</w:t>
            </w:r>
          </w:p>
        </w:tc>
        <w:tc>
          <w:tcPr>
            <w:tcW w:w="301" w:type="dxa"/>
            <w:tcBorders>
              <w:top w:val="dotted" w:sz="4" w:space="0" w:color="auto"/>
              <w:left w:val="nil"/>
              <w:bottom w:val="dotted" w:sz="4" w:space="0" w:color="auto"/>
              <w:right w:val="single" w:sz="4" w:space="0" w:color="auto"/>
            </w:tcBorders>
            <w:vAlign w:val="center"/>
          </w:tcPr>
          <w:p w14:paraId="33CA9F04"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F4328BA"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E7E6FD4"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394EACF"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300FC63"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7DF3F1A"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0A8499D2"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1C0DCACF"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582A1F8B"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309081D"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6C891A99"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tcBorders>
            <w:shd w:val="clear" w:color="auto" w:fill="auto"/>
            <w:noWrap/>
            <w:vAlign w:val="center"/>
          </w:tcPr>
          <w:p w14:paraId="62CE4628"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F2986" w:rsidRPr="00FB21FE" w14:paraId="7765F38B" w14:textId="77777777" w:rsidTr="008F2986">
        <w:trPr>
          <w:trHeight w:val="20"/>
          <w:jc w:val="center"/>
        </w:trPr>
        <w:tc>
          <w:tcPr>
            <w:tcW w:w="1134" w:type="dxa"/>
            <w:tcBorders>
              <w:left w:val="nil"/>
              <w:right w:val="nil"/>
            </w:tcBorders>
            <w:shd w:val="clear" w:color="auto" w:fill="auto"/>
            <w:noWrap/>
            <w:tcMar>
              <w:left w:w="108" w:type="dxa"/>
            </w:tcMar>
            <w:vAlign w:val="center"/>
          </w:tcPr>
          <w:p w14:paraId="587D8FF4" w14:textId="77777777" w:rsidR="008F2986" w:rsidRPr="00C50157" w:rsidRDefault="008F2986" w:rsidP="008F2986">
            <w:pPr>
              <w:spacing w:after="0" w:line="240" w:lineRule="auto"/>
              <w:rPr>
                <w:rFonts w:ascii="Calibri" w:hAnsi="Calibri"/>
                <w:b/>
                <w:bCs/>
                <w:color w:val="000000"/>
                <w:sz w:val="16"/>
                <w:szCs w:val="16"/>
              </w:rPr>
            </w:pPr>
          </w:p>
        </w:tc>
        <w:tc>
          <w:tcPr>
            <w:tcW w:w="510" w:type="dxa"/>
            <w:tcBorders>
              <w:left w:val="nil"/>
              <w:bottom w:val="dotted" w:sz="4" w:space="0" w:color="auto"/>
              <w:right w:val="nil"/>
            </w:tcBorders>
            <w:shd w:val="clear" w:color="auto" w:fill="auto"/>
            <w:vAlign w:val="center"/>
          </w:tcPr>
          <w:p w14:paraId="64086712" w14:textId="77777777" w:rsidR="008F2986" w:rsidRPr="00C50157" w:rsidRDefault="008F2986" w:rsidP="008F2986">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3166F8CE"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LC</w:t>
            </w:r>
          </w:p>
        </w:tc>
        <w:tc>
          <w:tcPr>
            <w:tcW w:w="2370" w:type="dxa"/>
            <w:tcBorders>
              <w:top w:val="dotted" w:sz="4" w:space="0" w:color="auto"/>
              <w:left w:val="nil"/>
              <w:bottom w:val="dotted" w:sz="4" w:space="0" w:color="auto"/>
              <w:right w:val="nil"/>
            </w:tcBorders>
            <w:shd w:val="clear" w:color="auto" w:fill="auto"/>
            <w:noWrap/>
            <w:vAlign w:val="center"/>
          </w:tcPr>
          <w:p w14:paraId="5663B374" w14:textId="77777777" w:rsidR="008F2986" w:rsidRPr="00C50157" w:rsidRDefault="008F2986" w:rsidP="008F2986">
            <w:pPr>
              <w:spacing w:after="0" w:line="240" w:lineRule="auto"/>
              <w:rPr>
                <w:b/>
                <w:i/>
                <w:sz w:val="16"/>
                <w:szCs w:val="16"/>
              </w:rPr>
            </w:pPr>
            <w:r w:rsidRPr="00C50157">
              <w:rPr>
                <w:b/>
                <w:i/>
                <w:sz w:val="16"/>
                <w:szCs w:val="16"/>
              </w:rPr>
              <w:t>Alytes obstetricans</w:t>
            </w:r>
          </w:p>
        </w:tc>
        <w:tc>
          <w:tcPr>
            <w:tcW w:w="1746" w:type="dxa"/>
            <w:tcBorders>
              <w:top w:val="dotted" w:sz="4" w:space="0" w:color="auto"/>
              <w:left w:val="nil"/>
              <w:bottom w:val="dotted" w:sz="4" w:space="0" w:color="auto"/>
              <w:right w:val="nil"/>
            </w:tcBorders>
            <w:shd w:val="clear" w:color="auto" w:fill="auto"/>
            <w:noWrap/>
            <w:vAlign w:val="center"/>
          </w:tcPr>
          <w:p w14:paraId="49E840F5" w14:textId="77777777" w:rsidR="008F2986" w:rsidRPr="00C50157" w:rsidRDefault="008F2986" w:rsidP="008F2986">
            <w:pPr>
              <w:spacing w:after="0" w:line="240" w:lineRule="auto"/>
              <w:rPr>
                <w:rFonts w:ascii="Calibri" w:hAnsi="Calibri"/>
                <w:b/>
                <w:bCs/>
                <w:color w:val="000000"/>
                <w:sz w:val="16"/>
                <w:szCs w:val="16"/>
              </w:rPr>
            </w:pPr>
            <w:r w:rsidRPr="00C50157">
              <w:rPr>
                <w:rFonts w:ascii="Calibri" w:hAnsi="Calibri"/>
                <w:b/>
                <w:bCs/>
                <w:color w:val="000000"/>
                <w:sz w:val="16"/>
                <w:szCs w:val="16"/>
              </w:rPr>
              <w:t>Alyte accoucheur</w:t>
            </w:r>
          </w:p>
        </w:tc>
        <w:tc>
          <w:tcPr>
            <w:tcW w:w="301" w:type="dxa"/>
            <w:tcBorders>
              <w:top w:val="dotted" w:sz="4" w:space="0" w:color="auto"/>
              <w:left w:val="nil"/>
              <w:bottom w:val="dotted" w:sz="4" w:space="0" w:color="auto"/>
              <w:right w:val="single" w:sz="4" w:space="0" w:color="auto"/>
            </w:tcBorders>
            <w:vAlign w:val="center"/>
          </w:tcPr>
          <w:p w14:paraId="6E10CC58"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57C47E7"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BDF2D2D"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BD50366"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5F010AF"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5BCDEFD"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69C392CF"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0EE3F5A1"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5A52E094"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87E655C" w14:textId="77777777" w:rsidR="008F2986" w:rsidRPr="00C50157" w:rsidRDefault="008F2986" w:rsidP="008F2986">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4033ADC" w14:textId="77777777" w:rsidR="008F2986" w:rsidRPr="00C50157" w:rsidRDefault="008F2986" w:rsidP="008F2986">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6AF5EBDA" w14:textId="77777777" w:rsidR="008F2986" w:rsidRPr="00C50157" w:rsidRDefault="008F2986" w:rsidP="008F2986">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7639971D" w14:textId="77777777" w:rsidTr="008F2986">
        <w:trPr>
          <w:trHeight w:val="20"/>
          <w:jc w:val="center"/>
        </w:trPr>
        <w:tc>
          <w:tcPr>
            <w:tcW w:w="1134" w:type="dxa"/>
            <w:tcBorders>
              <w:left w:val="nil"/>
              <w:right w:val="nil"/>
            </w:tcBorders>
            <w:shd w:val="clear" w:color="auto" w:fill="auto"/>
            <w:noWrap/>
            <w:tcMar>
              <w:left w:w="108" w:type="dxa"/>
            </w:tcMar>
            <w:vAlign w:val="center"/>
          </w:tcPr>
          <w:p w14:paraId="4481839C"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7A2DA47" w14:textId="55722175"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IIb</w:t>
            </w:r>
          </w:p>
        </w:tc>
        <w:tc>
          <w:tcPr>
            <w:tcW w:w="340" w:type="dxa"/>
            <w:tcBorders>
              <w:left w:val="nil"/>
              <w:bottom w:val="dotted" w:sz="4" w:space="0" w:color="auto"/>
              <w:right w:val="nil"/>
            </w:tcBorders>
            <w:shd w:val="clear" w:color="auto" w:fill="auto"/>
            <w:vAlign w:val="center"/>
          </w:tcPr>
          <w:p w14:paraId="7D9CB121" w14:textId="167A6E2E"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DD</w:t>
            </w:r>
          </w:p>
        </w:tc>
        <w:tc>
          <w:tcPr>
            <w:tcW w:w="2370" w:type="dxa"/>
            <w:tcBorders>
              <w:left w:val="nil"/>
              <w:bottom w:val="dotted" w:sz="4" w:space="0" w:color="auto"/>
              <w:right w:val="nil"/>
            </w:tcBorders>
            <w:shd w:val="clear" w:color="auto" w:fill="auto"/>
            <w:noWrap/>
            <w:vAlign w:val="center"/>
          </w:tcPr>
          <w:p w14:paraId="7F4428EF" w14:textId="60E0D606" w:rsidR="0080122B" w:rsidRPr="00C50157" w:rsidRDefault="006A3701" w:rsidP="0080122B">
            <w:pPr>
              <w:spacing w:after="0" w:line="240" w:lineRule="auto"/>
              <w:rPr>
                <w:b/>
                <w:i/>
                <w:sz w:val="16"/>
                <w:szCs w:val="16"/>
              </w:rPr>
            </w:pPr>
            <w:r>
              <w:rPr>
                <w:b/>
                <w:i/>
                <w:sz w:val="16"/>
                <w:szCs w:val="16"/>
              </w:rPr>
              <w:t>Rana kl. esculenta</w:t>
            </w:r>
          </w:p>
        </w:tc>
        <w:tc>
          <w:tcPr>
            <w:tcW w:w="1746" w:type="dxa"/>
            <w:tcBorders>
              <w:left w:val="nil"/>
              <w:bottom w:val="dotted" w:sz="4" w:space="0" w:color="auto"/>
              <w:right w:val="nil"/>
            </w:tcBorders>
            <w:shd w:val="clear" w:color="auto" w:fill="auto"/>
            <w:noWrap/>
            <w:vAlign w:val="center"/>
          </w:tcPr>
          <w:p w14:paraId="74E35308"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Grenouille verte</w:t>
            </w:r>
          </w:p>
        </w:tc>
        <w:tc>
          <w:tcPr>
            <w:tcW w:w="301" w:type="dxa"/>
            <w:tcBorders>
              <w:left w:val="nil"/>
              <w:bottom w:val="dotted" w:sz="4" w:space="0" w:color="auto"/>
              <w:right w:val="single" w:sz="4" w:space="0" w:color="auto"/>
            </w:tcBorders>
            <w:vAlign w:val="center"/>
          </w:tcPr>
          <w:p w14:paraId="4FF53DA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0E4A671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5760AA4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32713AF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3CF0C38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7B8A77D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0A249D3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39AF473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144C618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146294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0BAA22D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tcBorders>
            <w:shd w:val="clear" w:color="auto" w:fill="auto"/>
            <w:noWrap/>
            <w:vAlign w:val="center"/>
          </w:tcPr>
          <w:p w14:paraId="1908809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39C1BEE7" w14:textId="77777777" w:rsidTr="008F2986">
        <w:trPr>
          <w:trHeight w:val="20"/>
          <w:jc w:val="center"/>
        </w:trPr>
        <w:tc>
          <w:tcPr>
            <w:tcW w:w="1134" w:type="dxa"/>
            <w:tcBorders>
              <w:left w:val="nil"/>
              <w:right w:val="nil"/>
            </w:tcBorders>
            <w:shd w:val="clear" w:color="auto" w:fill="auto"/>
            <w:noWrap/>
            <w:tcMar>
              <w:left w:w="108" w:type="dxa"/>
            </w:tcMar>
            <w:vAlign w:val="center"/>
          </w:tcPr>
          <w:p w14:paraId="1A671C36"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0B21405"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4AB6B378"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LC</w:t>
            </w:r>
          </w:p>
        </w:tc>
        <w:tc>
          <w:tcPr>
            <w:tcW w:w="2370" w:type="dxa"/>
            <w:tcBorders>
              <w:top w:val="dotted" w:sz="4" w:space="0" w:color="auto"/>
              <w:left w:val="nil"/>
              <w:right w:val="nil"/>
            </w:tcBorders>
            <w:shd w:val="clear" w:color="auto" w:fill="auto"/>
            <w:noWrap/>
            <w:vAlign w:val="center"/>
          </w:tcPr>
          <w:p w14:paraId="5E0FF083" w14:textId="77777777" w:rsidR="0080122B" w:rsidRPr="00C50157" w:rsidRDefault="0080122B" w:rsidP="0080122B">
            <w:pPr>
              <w:spacing w:after="0" w:line="240" w:lineRule="auto"/>
              <w:rPr>
                <w:b/>
                <w:i/>
                <w:sz w:val="16"/>
                <w:szCs w:val="16"/>
              </w:rPr>
            </w:pPr>
            <w:r w:rsidRPr="00C50157">
              <w:rPr>
                <w:b/>
                <w:i/>
                <w:sz w:val="16"/>
                <w:szCs w:val="16"/>
              </w:rPr>
              <w:t>Ichthyosaura alpestris</w:t>
            </w:r>
          </w:p>
        </w:tc>
        <w:tc>
          <w:tcPr>
            <w:tcW w:w="1746" w:type="dxa"/>
            <w:tcBorders>
              <w:top w:val="dotted" w:sz="4" w:space="0" w:color="auto"/>
              <w:left w:val="nil"/>
              <w:right w:val="nil"/>
            </w:tcBorders>
            <w:shd w:val="clear" w:color="auto" w:fill="auto"/>
            <w:noWrap/>
            <w:vAlign w:val="center"/>
          </w:tcPr>
          <w:p w14:paraId="248AC8CE"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Triton alpestre</w:t>
            </w:r>
          </w:p>
        </w:tc>
        <w:tc>
          <w:tcPr>
            <w:tcW w:w="301" w:type="dxa"/>
            <w:tcBorders>
              <w:top w:val="dotted" w:sz="4" w:space="0" w:color="auto"/>
              <w:left w:val="nil"/>
              <w:right w:val="single" w:sz="4" w:space="0" w:color="auto"/>
            </w:tcBorders>
            <w:vAlign w:val="center"/>
          </w:tcPr>
          <w:p w14:paraId="7B4639E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5029816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6355544E"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5B902E05"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45424F0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1BDFB2B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6FD8D0A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6BC9884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2D7D33E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373CFC5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39AA2E4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tcBorders>
            <w:shd w:val="clear" w:color="auto" w:fill="auto"/>
            <w:noWrap/>
            <w:vAlign w:val="center"/>
          </w:tcPr>
          <w:p w14:paraId="50BE90B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0EBC6452" w14:textId="77777777" w:rsidTr="008F2986">
        <w:trPr>
          <w:trHeight w:val="20"/>
          <w:jc w:val="center"/>
        </w:trPr>
        <w:tc>
          <w:tcPr>
            <w:tcW w:w="1134" w:type="dxa"/>
            <w:tcBorders>
              <w:left w:val="nil"/>
              <w:right w:val="nil"/>
            </w:tcBorders>
            <w:shd w:val="clear" w:color="auto" w:fill="auto"/>
            <w:noWrap/>
            <w:tcMar>
              <w:left w:w="108" w:type="dxa"/>
            </w:tcMar>
            <w:vAlign w:val="center"/>
          </w:tcPr>
          <w:p w14:paraId="58C56D46"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8FDE99A"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2FF78440"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459953C8" w14:textId="77777777" w:rsidR="0080122B" w:rsidRPr="00C50157" w:rsidRDefault="0080122B" w:rsidP="0080122B">
            <w:pPr>
              <w:spacing w:after="0" w:line="240" w:lineRule="auto"/>
              <w:rPr>
                <w:b/>
                <w:i/>
                <w:sz w:val="16"/>
                <w:szCs w:val="16"/>
              </w:rPr>
            </w:pPr>
            <w:r w:rsidRPr="00C50157">
              <w:rPr>
                <w:b/>
                <w:i/>
                <w:sz w:val="16"/>
                <w:szCs w:val="16"/>
              </w:rPr>
              <w:t>Lissotriton helveticus</w:t>
            </w:r>
          </w:p>
        </w:tc>
        <w:tc>
          <w:tcPr>
            <w:tcW w:w="1746" w:type="dxa"/>
            <w:tcBorders>
              <w:left w:val="nil"/>
              <w:right w:val="nil"/>
            </w:tcBorders>
            <w:shd w:val="clear" w:color="auto" w:fill="auto"/>
            <w:noWrap/>
            <w:vAlign w:val="center"/>
          </w:tcPr>
          <w:p w14:paraId="262FF2E7"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Triton palmé</w:t>
            </w:r>
          </w:p>
        </w:tc>
        <w:tc>
          <w:tcPr>
            <w:tcW w:w="301" w:type="dxa"/>
            <w:tcBorders>
              <w:left w:val="nil"/>
              <w:right w:val="single" w:sz="4" w:space="0" w:color="auto"/>
            </w:tcBorders>
            <w:vAlign w:val="center"/>
          </w:tcPr>
          <w:p w14:paraId="18865A3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53ECE3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579C13E"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AF70FE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32A33C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512880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12FA649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AF1D71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AD545D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2E5946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3C7A6BC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3F85E55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35970BD8" w14:textId="77777777" w:rsidTr="008F2986">
        <w:trPr>
          <w:trHeight w:val="20"/>
          <w:jc w:val="center"/>
        </w:trPr>
        <w:tc>
          <w:tcPr>
            <w:tcW w:w="1134" w:type="dxa"/>
            <w:tcBorders>
              <w:left w:val="nil"/>
              <w:right w:val="nil"/>
            </w:tcBorders>
            <w:shd w:val="clear" w:color="auto" w:fill="auto"/>
            <w:noWrap/>
            <w:tcMar>
              <w:left w:w="108" w:type="dxa"/>
            </w:tcMar>
            <w:vAlign w:val="center"/>
          </w:tcPr>
          <w:p w14:paraId="6C616139"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bottom w:val="dotted" w:sz="4" w:space="0" w:color="auto"/>
              <w:right w:val="nil"/>
            </w:tcBorders>
            <w:shd w:val="clear" w:color="auto" w:fill="auto"/>
            <w:vAlign w:val="center"/>
          </w:tcPr>
          <w:p w14:paraId="6EDBB3D3"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7D8EAA0C"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651E8D10" w14:textId="77777777" w:rsidR="0080122B" w:rsidRPr="00C50157" w:rsidRDefault="0080122B" w:rsidP="0080122B">
            <w:pPr>
              <w:spacing w:after="0" w:line="240" w:lineRule="auto"/>
              <w:rPr>
                <w:b/>
                <w:i/>
                <w:sz w:val="16"/>
                <w:szCs w:val="16"/>
              </w:rPr>
            </w:pPr>
            <w:r w:rsidRPr="00C50157">
              <w:rPr>
                <w:b/>
                <w:i/>
                <w:sz w:val="16"/>
                <w:szCs w:val="16"/>
              </w:rPr>
              <w:t>Lissotriton vulgaris</w:t>
            </w:r>
          </w:p>
        </w:tc>
        <w:tc>
          <w:tcPr>
            <w:tcW w:w="1746" w:type="dxa"/>
            <w:tcBorders>
              <w:left w:val="nil"/>
              <w:bottom w:val="dotted" w:sz="4" w:space="0" w:color="auto"/>
              <w:right w:val="nil"/>
            </w:tcBorders>
            <w:shd w:val="clear" w:color="auto" w:fill="auto"/>
            <w:noWrap/>
            <w:vAlign w:val="center"/>
          </w:tcPr>
          <w:p w14:paraId="60167EA5"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Triton ponctué</w:t>
            </w:r>
          </w:p>
        </w:tc>
        <w:tc>
          <w:tcPr>
            <w:tcW w:w="301" w:type="dxa"/>
            <w:tcBorders>
              <w:left w:val="nil"/>
              <w:bottom w:val="dotted" w:sz="4" w:space="0" w:color="auto"/>
              <w:right w:val="single" w:sz="4" w:space="0" w:color="auto"/>
            </w:tcBorders>
            <w:vAlign w:val="center"/>
          </w:tcPr>
          <w:p w14:paraId="5A0565F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1C26AA4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125E1F1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3FDB4D8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5B3B342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094B8CE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3269A5F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1A105D4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00D74C4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E951CD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197FA1D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tcBorders>
            <w:shd w:val="clear" w:color="auto" w:fill="auto"/>
            <w:noWrap/>
            <w:vAlign w:val="center"/>
          </w:tcPr>
          <w:p w14:paraId="5071B76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28EAAD09" w14:textId="77777777" w:rsidTr="008F2986">
        <w:trPr>
          <w:trHeight w:val="20"/>
          <w:jc w:val="center"/>
        </w:trPr>
        <w:tc>
          <w:tcPr>
            <w:tcW w:w="1134" w:type="dxa"/>
            <w:tcBorders>
              <w:left w:val="nil"/>
              <w:right w:val="nil"/>
            </w:tcBorders>
            <w:shd w:val="clear" w:color="auto" w:fill="auto"/>
            <w:noWrap/>
            <w:tcMar>
              <w:left w:w="108" w:type="dxa"/>
            </w:tcMar>
            <w:vAlign w:val="center"/>
          </w:tcPr>
          <w:p w14:paraId="7EAE343B"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top w:val="dotted" w:sz="4" w:space="0" w:color="auto"/>
              <w:left w:val="nil"/>
              <w:right w:val="nil"/>
            </w:tcBorders>
            <w:shd w:val="clear" w:color="auto" w:fill="auto"/>
            <w:vAlign w:val="center"/>
          </w:tcPr>
          <w:p w14:paraId="7C16C8AC"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III</w:t>
            </w:r>
          </w:p>
        </w:tc>
        <w:tc>
          <w:tcPr>
            <w:tcW w:w="340" w:type="dxa"/>
            <w:tcBorders>
              <w:top w:val="dotted" w:sz="4" w:space="0" w:color="auto"/>
              <w:left w:val="nil"/>
              <w:right w:val="nil"/>
            </w:tcBorders>
            <w:shd w:val="clear" w:color="auto" w:fill="auto"/>
            <w:vAlign w:val="center"/>
          </w:tcPr>
          <w:p w14:paraId="111D5776"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LC</w:t>
            </w:r>
          </w:p>
        </w:tc>
        <w:tc>
          <w:tcPr>
            <w:tcW w:w="2370" w:type="dxa"/>
            <w:tcBorders>
              <w:top w:val="dotted" w:sz="4" w:space="0" w:color="auto"/>
              <w:left w:val="nil"/>
              <w:right w:val="nil"/>
            </w:tcBorders>
            <w:shd w:val="clear" w:color="auto" w:fill="auto"/>
            <w:noWrap/>
            <w:vAlign w:val="center"/>
          </w:tcPr>
          <w:p w14:paraId="2DB10FC7" w14:textId="77777777" w:rsidR="0080122B" w:rsidRPr="00C50157" w:rsidRDefault="0080122B" w:rsidP="0080122B">
            <w:pPr>
              <w:spacing w:after="0" w:line="240" w:lineRule="auto"/>
              <w:rPr>
                <w:b/>
                <w:i/>
                <w:sz w:val="16"/>
                <w:szCs w:val="16"/>
              </w:rPr>
            </w:pPr>
            <w:r w:rsidRPr="00C50157">
              <w:rPr>
                <w:b/>
                <w:i/>
                <w:sz w:val="16"/>
                <w:szCs w:val="16"/>
              </w:rPr>
              <w:t>Bufo bufo</w:t>
            </w:r>
          </w:p>
        </w:tc>
        <w:tc>
          <w:tcPr>
            <w:tcW w:w="1746" w:type="dxa"/>
            <w:tcBorders>
              <w:top w:val="dotted" w:sz="4" w:space="0" w:color="auto"/>
              <w:left w:val="nil"/>
              <w:right w:val="nil"/>
            </w:tcBorders>
            <w:shd w:val="clear" w:color="auto" w:fill="auto"/>
            <w:noWrap/>
            <w:vAlign w:val="center"/>
          </w:tcPr>
          <w:p w14:paraId="7CB70AD3"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Crapaud commun</w:t>
            </w:r>
          </w:p>
        </w:tc>
        <w:tc>
          <w:tcPr>
            <w:tcW w:w="301" w:type="dxa"/>
            <w:tcBorders>
              <w:top w:val="dotted" w:sz="4" w:space="0" w:color="auto"/>
              <w:left w:val="nil"/>
              <w:right w:val="single" w:sz="4" w:space="0" w:color="auto"/>
            </w:tcBorders>
            <w:vAlign w:val="center"/>
          </w:tcPr>
          <w:p w14:paraId="1527301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1B6C004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1953603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2E9DD45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77E83C0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2354201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6D5F6E0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010C65A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3A35A6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3CD012D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1570676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tcBorders>
            <w:shd w:val="clear" w:color="auto" w:fill="auto"/>
            <w:noWrap/>
            <w:vAlign w:val="center"/>
          </w:tcPr>
          <w:p w14:paraId="143AA57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4DD61642" w14:textId="77777777" w:rsidTr="008F2986">
        <w:trPr>
          <w:trHeight w:val="20"/>
          <w:jc w:val="center"/>
        </w:trPr>
        <w:tc>
          <w:tcPr>
            <w:tcW w:w="1134" w:type="dxa"/>
            <w:tcBorders>
              <w:left w:val="nil"/>
              <w:bottom w:val="single" w:sz="4" w:space="0" w:color="auto"/>
              <w:right w:val="nil"/>
            </w:tcBorders>
            <w:shd w:val="clear" w:color="auto" w:fill="auto"/>
            <w:noWrap/>
            <w:tcMar>
              <w:left w:w="108" w:type="dxa"/>
            </w:tcMar>
            <w:vAlign w:val="center"/>
          </w:tcPr>
          <w:p w14:paraId="4DFCEDD6"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bottom w:val="single" w:sz="4" w:space="0" w:color="auto"/>
              <w:right w:val="nil"/>
            </w:tcBorders>
            <w:shd w:val="clear" w:color="auto" w:fill="auto"/>
            <w:vAlign w:val="center"/>
          </w:tcPr>
          <w:p w14:paraId="7B3D1417"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bottom w:val="single" w:sz="4" w:space="0" w:color="auto"/>
              <w:right w:val="nil"/>
            </w:tcBorders>
            <w:shd w:val="clear" w:color="auto" w:fill="auto"/>
            <w:vAlign w:val="center"/>
          </w:tcPr>
          <w:p w14:paraId="71389F07"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bottom w:val="single" w:sz="4" w:space="0" w:color="auto"/>
              <w:right w:val="nil"/>
            </w:tcBorders>
            <w:shd w:val="clear" w:color="auto" w:fill="auto"/>
            <w:noWrap/>
            <w:vAlign w:val="center"/>
          </w:tcPr>
          <w:p w14:paraId="2439C64E" w14:textId="77777777" w:rsidR="0080122B" w:rsidRPr="00C50157" w:rsidRDefault="0080122B" w:rsidP="0080122B">
            <w:pPr>
              <w:spacing w:after="0" w:line="240" w:lineRule="auto"/>
              <w:rPr>
                <w:b/>
                <w:i/>
                <w:sz w:val="16"/>
                <w:szCs w:val="16"/>
              </w:rPr>
            </w:pPr>
            <w:r w:rsidRPr="00C50157">
              <w:rPr>
                <w:b/>
                <w:i/>
                <w:sz w:val="16"/>
                <w:szCs w:val="16"/>
              </w:rPr>
              <w:t>Rana temporaria</w:t>
            </w:r>
          </w:p>
        </w:tc>
        <w:tc>
          <w:tcPr>
            <w:tcW w:w="1746" w:type="dxa"/>
            <w:tcBorders>
              <w:left w:val="nil"/>
              <w:bottom w:val="single" w:sz="4" w:space="0" w:color="auto"/>
              <w:right w:val="nil"/>
            </w:tcBorders>
            <w:shd w:val="clear" w:color="auto" w:fill="auto"/>
            <w:noWrap/>
            <w:vAlign w:val="center"/>
          </w:tcPr>
          <w:p w14:paraId="5779746D"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Grenouille rousse</w:t>
            </w:r>
          </w:p>
        </w:tc>
        <w:tc>
          <w:tcPr>
            <w:tcW w:w="301" w:type="dxa"/>
            <w:tcBorders>
              <w:left w:val="nil"/>
              <w:bottom w:val="single" w:sz="4" w:space="0" w:color="auto"/>
              <w:right w:val="single" w:sz="4" w:space="0" w:color="auto"/>
            </w:tcBorders>
            <w:vAlign w:val="center"/>
          </w:tcPr>
          <w:p w14:paraId="69746E7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single" w:sz="4" w:space="0" w:color="auto"/>
              <w:right w:val="dotted" w:sz="4" w:space="0" w:color="auto"/>
            </w:tcBorders>
            <w:shd w:val="clear" w:color="auto" w:fill="auto"/>
            <w:noWrap/>
            <w:vAlign w:val="center"/>
          </w:tcPr>
          <w:p w14:paraId="32BF72A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single" w:sz="4" w:space="0" w:color="auto"/>
              <w:right w:val="dotted" w:sz="4" w:space="0" w:color="auto"/>
            </w:tcBorders>
            <w:shd w:val="clear" w:color="auto" w:fill="auto"/>
            <w:noWrap/>
            <w:vAlign w:val="center"/>
          </w:tcPr>
          <w:p w14:paraId="759F125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728F75FC"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04AE316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single" w:sz="4" w:space="0" w:color="auto"/>
              <w:right w:val="dotted" w:sz="4" w:space="0" w:color="auto"/>
            </w:tcBorders>
            <w:shd w:val="clear" w:color="auto" w:fill="auto"/>
            <w:noWrap/>
            <w:vAlign w:val="center"/>
          </w:tcPr>
          <w:p w14:paraId="29AAACD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single" w:sz="4" w:space="0" w:color="auto"/>
              <w:right w:val="dotted" w:sz="4" w:space="0" w:color="auto"/>
            </w:tcBorders>
            <w:vAlign w:val="center"/>
          </w:tcPr>
          <w:p w14:paraId="13B66FB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single" w:sz="4" w:space="0" w:color="auto"/>
              <w:right w:val="dotted" w:sz="4" w:space="0" w:color="auto"/>
            </w:tcBorders>
            <w:vAlign w:val="center"/>
          </w:tcPr>
          <w:p w14:paraId="58E828E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5D76F27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3740044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single" w:sz="4" w:space="0" w:color="auto"/>
              <w:right w:val="dotted" w:sz="4" w:space="0" w:color="auto"/>
            </w:tcBorders>
            <w:vAlign w:val="center"/>
          </w:tcPr>
          <w:p w14:paraId="2DF05A0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single" w:sz="4" w:space="0" w:color="auto"/>
            </w:tcBorders>
            <w:shd w:val="clear" w:color="auto" w:fill="auto"/>
            <w:noWrap/>
            <w:vAlign w:val="center"/>
          </w:tcPr>
          <w:p w14:paraId="78BB8B2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5EDF74F9" w14:textId="77777777" w:rsidTr="008F2986">
        <w:trPr>
          <w:trHeight w:val="20"/>
          <w:jc w:val="center"/>
        </w:trPr>
        <w:tc>
          <w:tcPr>
            <w:tcW w:w="1134" w:type="dxa"/>
            <w:tcBorders>
              <w:top w:val="single" w:sz="4" w:space="0" w:color="auto"/>
              <w:left w:val="nil"/>
              <w:right w:val="nil"/>
            </w:tcBorders>
            <w:shd w:val="clear" w:color="auto" w:fill="auto"/>
            <w:noWrap/>
            <w:tcMar>
              <w:left w:w="108" w:type="dxa"/>
            </w:tcMar>
            <w:vAlign w:val="center"/>
          </w:tcPr>
          <w:p w14:paraId="2920B9B8"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Reptiles</w:t>
            </w:r>
          </w:p>
        </w:tc>
        <w:tc>
          <w:tcPr>
            <w:tcW w:w="510" w:type="dxa"/>
            <w:tcBorders>
              <w:top w:val="single" w:sz="4" w:space="0" w:color="auto"/>
              <w:left w:val="nil"/>
              <w:right w:val="nil"/>
            </w:tcBorders>
            <w:shd w:val="clear" w:color="auto" w:fill="auto"/>
            <w:vAlign w:val="center"/>
          </w:tcPr>
          <w:p w14:paraId="67819637"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IIa</w:t>
            </w:r>
          </w:p>
        </w:tc>
        <w:tc>
          <w:tcPr>
            <w:tcW w:w="340" w:type="dxa"/>
            <w:tcBorders>
              <w:top w:val="single" w:sz="4" w:space="0" w:color="auto"/>
              <w:left w:val="nil"/>
              <w:bottom w:val="dotted" w:sz="4" w:space="0" w:color="auto"/>
              <w:right w:val="nil"/>
            </w:tcBorders>
            <w:shd w:val="clear" w:color="auto" w:fill="auto"/>
            <w:vAlign w:val="center"/>
          </w:tcPr>
          <w:p w14:paraId="716CBC08"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EN</w:t>
            </w:r>
          </w:p>
        </w:tc>
        <w:tc>
          <w:tcPr>
            <w:tcW w:w="2370" w:type="dxa"/>
            <w:tcBorders>
              <w:top w:val="single" w:sz="4" w:space="0" w:color="auto"/>
              <w:left w:val="nil"/>
              <w:bottom w:val="dotted" w:sz="4" w:space="0" w:color="auto"/>
              <w:right w:val="nil"/>
            </w:tcBorders>
            <w:shd w:val="clear" w:color="auto" w:fill="auto"/>
            <w:noWrap/>
            <w:vAlign w:val="center"/>
          </w:tcPr>
          <w:p w14:paraId="73766900" w14:textId="77777777" w:rsidR="0080122B" w:rsidRPr="00C50157" w:rsidRDefault="0080122B" w:rsidP="0080122B">
            <w:pPr>
              <w:spacing w:after="0" w:line="240" w:lineRule="auto"/>
              <w:rPr>
                <w:b/>
                <w:i/>
                <w:sz w:val="16"/>
                <w:szCs w:val="16"/>
              </w:rPr>
            </w:pPr>
            <w:r w:rsidRPr="00C50157">
              <w:rPr>
                <w:b/>
                <w:i/>
                <w:sz w:val="16"/>
                <w:szCs w:val="16"/>
              </w:rPr>
              <w:t>Lacerta agilis</w:t>
            </w:r>
          </w:p>
        </w:tc>
        <w:tc>
          <w:tcPr>
            <w:tcW w:w="1746" w:type="dxa"/>
            <w:tcBorders>
              <w:top w:val="single" w:sz="4" w:space="0" w:color="auto"/>
              <w:left w:val="nil"/>
              <w:bottom w:val="dotted" w:sz="4" w:space="0" w:color="auto"/>
              <w:right w:val="nil"/>
            </w:tcBorders>
            <w:shd w:val="clear" w:color="auto" w:fill="auto"/>
            <w:noWrap/>
            <w:vAlign w:val="center"/>
          </w:tcPr>
          <w:p w14:paraId="20A72CFF"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Lézard des souches</w:t>
            </w:r>
          </w:p>
        </w:tc>
        <w:tc>
          <w:tcPr>
            <w:tcW w:w="301" w:type="dxa"/>
            <w:tcBorders>
              <w:top w:val="single" w:sz="4" w:space="0" w:color="auto"/>
              <w:left w:val="nil"/>
              <w:bottom w:val="dotted" w:sz="4" w:space="0" w:color="auto"/>
              <w:right w:val="single" w:sz="4" w:space="0" w:color="auto"/>
            </w:tcBorders>
            <w:vAlign w:val="center"/>
          </w:tcPr>
          <w:p w14:paraId="4876003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single" w:sz="4" w:space="0" w:color="auto"/>
              <w:left w:val="single" w:sz="4" w:space="0" w:color="auto"/>
              <w:bottom w:val="dotted" w:sz="4" w:space="0" w:color="auto"/>
              <w:right w:val="dotted" w:sz="4" w:space="0" w:color="auto"/>
            </w:tcBorders>
            <w:shd w:val="clear" w:color="auto" w:fill="auto"/>
            <w:noWrap/>
            <w:vAlign w:val="center"/>
          </w:tcPr>
          <w:p w14:paraId="71F20B3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6DA4949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5DE568C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44F27BB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2581870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752700E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745B399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6ABD70B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009AA12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4725529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bottom w:val="dotted" w:sz="4" w:space="0" w:color="auto"/>
            </w:tcBorders>
            <w:shd w:val="clear" w:color="auto" w:fill="auto"/>
            <w:noWrap/>
            <w:vAlign w:val="center"/>
          </w:tcPr>
          <w:p w14:paraId="7DDE93F7"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33BC16E4" w14:textId="77777777" w:rsidTr="008F2986">
        <w:trPr>
          <w:trHeight w:val="20"/>
          <w:jc w:val="center"/>
        </w:trPr>
        <w:tc>
          <w:tcPr>
            <w:tcW w:w="1134" w:type="dxa"/>
            <w:tcBorders>
              <w:left w:val="nil"/>
              <w:right w:val="nil"/>
            </w:tcBorders>
            <w:shd w:val="clear" w:color="auto" w:fill="auto"/>
            <w:noWrap/>
            <w:tcMar>
              <w:left w:w="108" w:type="dxa"/>
            </w:tcMar>
            <w:vAlign w:val="center"/>
          </w:tcPr>
          <w:p w14:paraId="3D97533E"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716142BE"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3B4A6F55"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VU</w:t>
            </w:r>
          </w:p>
        </w:tc>
        <w:tc>
          <w:tcPr>
            <w:tcW w:w="2370" w:type="dxa"/>
            <w:tcBorders>
              <w:top w:val="dotted" w:sz="4" w:space="0" w:color="auto"/>
              <w:left w:val="nil"/>
              <w:bottom w:val="dotted" w:sz="4" w:space="0" w:color="auto"/>
              <w:right w:val="nil"/>
            </w:tcBorders>
            <w:shd w:val="clear" w:color="auto" w:fill="auto"/>
            <w:noWrap/>
            <w:vAlign w:val="center"/>
          </w:tcPr>
          <w:p w14:paraId="319DD08B" w14:textId="77777777" w:rsidR="0080122B" w:rsidRPr="00C50157" w:rsidRDefault="0080122B" w:rsidP="0080122B">
            <w:pPr>
              <w:spacing w:after="0" w:line="240" w:lineRule="auto"/>
              <w:rPr>
                <w:b/>
                <w:i/>
                <w:sz w:val="16"/>
                <w:szCs w:val="16"/>
              </w:rPr>
            </w:pPr>
            <w:r w:rsidRPr="00C50157">
              <w:rPr>
                <w:b/>
                <w:i/>
                <w:sz w:val="16"/>
                <w:szCs w:val="16"/>
              </w:rPr>
              <w:t>Coronella austriaca</w:t>
            </w:r>
          </w:p>
        </w:tc>
        <w:tc>
          <w:tcPr>
            <w:tcW w:w="1746" w:type="dxa"/>
            <w:tcBorders>
              <w:top w:val="dotted" w:sz="4" w:space="0" w:color="auto"/>
              <w:left w:val="nil"/>
              <w:bottom w:val="dotted" w:sz="4" w:space="0" w:color="auto"/>
              <w:right w:val="nil"/>
            </w:tcBorders>
            <w:shd w:val="clear" w:color="auto" w:fill="auto"/>
            <w:noWrap/>
            <w:vAlign w:val="center"/>
          </w:tcPr>
          <w:p w14:paraId="0E5634F9"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Coronelle</w:t>
            </w:r>
          </w:p>
        </w:tc>
        <w:tc>
          <w:tcPr>
            <w:tcW w:w="301" w:type="dxa"/>
            <w:tcBorders>
              <w:top w:val="dotted" w:sz="4" w:space="0" w:color="auto"/>
              <w:left w:val="nil"/>
              <w:bottom w:val="dotted" w:sz="4" w:space="0" w:color="auto"/>
              <w:right w:val="single" w:sz="4" w:space="0" w:color="auto"/>
            </w:tcBorders>
            <w:vAlign w:val="center"/>
          </w:tcPr>
          <w:p w14:paraId="1C3AEB1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B59481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B2E79E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108A3C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380275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6712B55"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E98651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76A53D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751FDD2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275521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49DB9D5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tcBorders>
            <w:shd w:val="clear" w:color="auto" w:fill="auto"/>
            <w:noWrap/>
            <w:vAlign w:val="center"/>
          </w:tcPr>
          <w:p w14:paraId="0930E48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63E95875" w14:textId="77777777" w:rsidTr="008F2986">
        <w:trPr>
          <w:trHeight w:val="20"/>
          <w:jc w:val="center"/>
        </w:trPr>
        <w:tc>
          <w:tcPr>
            <w:tcW w:w="1134" w:type="dxa"/>
            <w:tcBorders>
              <w:left w:val="nil"/>
              <w:right w:val="nil"/>
            </w:tcBorders>
            <w:shd w:val="clear" w:color="auto" w:fill="auto"/>
            <w:noWrap/>
            <w:tcMar>
              <w:left w:w="108" w:type="dxa"/>
            </w:tcMar>
            <w:vAlign w:val="center"/>
          </w:tcPr>
          <w:p w14:paraId="51C6E85E"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bottom w:val="dotted" w:sz="4" w:space="0" w:color="auto"/>
              <w:right w:val="nil"/>
            </w:tcBorders>
            <w:shd w:val="clear" w:color="auto" w:fill="auto"/>
            <w:vAlign w:val="center"/>
          </w:tcPr>
          <w:p w14:paraId="56CD392F"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1A17B484"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NT</w:t>
            </w:r>
          </w:p>
        </w:tc>
        <w:tc>
          <w:tcPr>
            <w:tcW w:w="2370" w:type="dxa"/>
            <w:tcBorders>
              <w:top w:val="dotted" w:sz="4" w:space="0" w:color="auto"/>
              <w:left w:val="nil"/>
              <w:bottom w:val="dotted" w:sz="4" w:space="0" w:color="auto"/>
              <w:right w:val="nil"/>
            </w:tcBorders>
            <w:shd w:val="clear" w:color="auto" w:fill="auto"/>
            <w:noWrap/>
            <w:vAlign w:val="center"/>
          </w:tcPr>
          <w:p w14:paraId="1A74E9C6" w14:textId="77777777" w:rsidR="0080122B" w:rsidRPr="00C50157" w:rsidRDefault="0080122B" w:rsidP="0080122B">
            <w:pPr>
              <w:spacing w:after="0" w:line="240" w:lineRule="auto"/>
              <w:rPr>
                <w:b/>
                <w:i/>
                <w:sz w:val="16"/>
                <w:szCs w:val="16"/>
              </w:rPr>
            </w:pPr>
            <w:r w:rsidRPr="00C50157">
              <w:rPr>
                <w:b/>
                <w:i/>
                <w:sz w:val="16"/>
                <w:szCs w:val="16"/>
              </w:rPr>
              <w:t>Podarcis muralis</w:t>
            </w:r>
          </w:p>
        </w:tc>
        <w:tc>
          <w:tcPr>
            <w:tcW w:w="1746" w:type="dxa"/>
            <w:tcBorders>
              <w:top w:val="dotted" w:sz="4" w:space="0" w:color="auto"/>
              <w:left w:val="nil"/>
              <w:bottom w:val="dotted" w:sz="4" w:space="0" w:color="auto"/>
              <w:right w:val="nil"/>
            </w:tcBorders>
            <w:shd w:val="clear" w:color="auto" w:fill="auto"/>
            <w:noWrap/>
            <w:vAlign w:val="center"/>
          </w:tcPr>
          <w:p w14:paraId="1238FECA"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Lézard des murailles</w:t>
            </w:r>
          </w:p>
        </w:tc>
        <w:tc>
          <w:tcPr>
            <w:tcW w:w="301" w:type="dxa"/>
            <w:tcBorders>
              <w:top w:val="dotted" w:sz="4" w:space="0" w:color="auto"/>
              <w:left w:val="nil"/>
              <w:bottom w:val="dotted" w:sz="4" w:space="0" w:color="auto"/>
              <w:right w:val="single" w:sz="4" w:space="0" w:color="auto"/>
            </w:tcBorders>
            <w:vAlign w:val="center"/>
          </w:tcPr>
          <w:p w14:paraId="2F93452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FD0C4BB"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718126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87A6E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C1BCF4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1ECAAD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4F62042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7E46C33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7BBB9D1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785AD0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0E4CD31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tcBorders>
            <w:shd w:val="clear" w:color="auto" w:fill="auto"/>
            <w:noWrap/>
            <w:vAlign w:val="center"/>
          </w:tcPr>
          <w:p w14:paraId="344C085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2396B160" w14:textId="77777777" w:rsidTr="008F2986">
        <w:trPr>
          <w:trHeight w:val="20"/>
          <w:jc w:val="center"/>
        </w:trPr>
        <w:tc>
          <w:tcPr>
            <w:tcW w:w="1134" w:type="dxa"/>
            <w:tcBorders>
              <w:left w:val="nil"/>
              <w:right w:val="nil"/>
            </w:tcBorders>
            <w:shd w:val="clear" w:color="auto" w:fill="auto"/>
            <w:noWrap/>
            <w:tcMar>
              <w:left w:w="108" w:type="dxa"/>
            </w:tcMar>
            <w:vAlign w:val="center"/>
          </w:tcPr>
          <w:p w14:paraId="09F372B3"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top w:val="dotted" w:sz="4" w:space="0" w:color="auto"/>
              <w:left w:val="nil"/>
              <w:bottom w:val="dotted" w:sz="4" w:space="0" w:color="auto"/>
              <w:right w:val="nil"/>
            </w:tcBorders>
            <w:shd w:val="clear" w:color="auto" w:fill="auto"/>
            <w:vAlign w:val="center"/>
          </w:tcPr>
          <w:p w14:paraId="5B83E99C"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IIb</w:t>
            </w:r>
          </w:p>
        </w:tc>
        <w:tc>
          <w:tcPr>
            <w:tcW w:w="340" w:type="dxa"/>
            <w:tcBorders>
              <w:top w:val="dotted" w:sz="4" w:space="0" w:color="auto"/>
              <w:left w:val="nil"/>
              <w:bottom w:val="dotted" w:sz="4" w:space="0" w:color="auto"/>
              <w:right w:val="nil"/>
            </w:tcBorders>
            <w:shd w:val="clear" w:color="auto" w:fill="auto"/>
            <w:vAlign w:val="center"/>
          </w:tcPr>
          <w:p w14:paraId="6EA5E26E"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VU</w:t>
            </w:r>
          </w:p>
        </w:tc>
        <w:tc>
          <w:tcPr>
            <w:tcW w:w="2370" w:type="dxa"/>
            <w:tcBorders>
              <w:top w:val="dotted" w:sz="4" w:space="0" w:color="auto"/>
              <w:left w:val="nil"/>
              <w:bottom w:val="dotted" w:sz="4" w:space="0" w:color="auto"/>
              <w:right w:val="nil"/>
            </w:tcBorders>
            <w:shd w:val="clear" w:color="auto" w:fill="auto"/>
            <w:noWrap/>
            <w:vAlign w:val="center"/>
          </w:tcPr>
          <w:p w14:paraId="6CEC9137" w14:textId="77777777" w:rsidR="0080122B" w:rsidRPr="00C50157" w:rsidRDefault="0080122B" w:rsidP="0080122B">
            <w:pPr>
              <w:spacing w:after="0" w:line="240" w:lineRule="auto"/>
              <w:rPr>
                <w:b/>
                <w:i/>
                <w:sz w:val="16"/>
                <w:szCs w:val="16"/>
              </w:rPr>
            </w:pPr>
            <w:r w:rsidRPr="00C50157">
              <w:rPr>
                <w:b/>
                <w:i/>
                <w:sz w:val="16"/>
                <w:szCs w:val="16"/>
              </w:rPr>
              <w:t>Natrix natrix</w:t>
            </w:r>
          </w:p>
        </w:tc>
        <w:tc>
          <w:tcPr>
            <w:tcW w:w="1746" w:type="dxa"/>
            <w:tcBorders>
              <w:top w:val="dotted" w:sz="4" w:space="0" w:color="auto"/>
              <w:left w:val="nil"/>
              <w:bottom w:val="dotted" w:sz="4" w:space="0" w:color="auto"/>
              <w:right w:val="nil"/>
            </w:tcBorders>
            <w:shd w:val="clear" w:color="auto" w:fill="auto"/>
            <w:noWrap/>
            <w:vAlign w:val="center"/>
          </w:tcPr>
          <w:p w14:paraId="4A8BE38A"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Couleuvre à collier</w:t>
            </w:r>
          </w:p>
        </w:tc>
        <w:tc>
          <w:tcPr>
            <w:tcW w:w="301" w:type="dxa"/>
            <w:tcBorders>
              <w:top w:val="dotted" w:sz="4" w:space="0" w:color="auto"/>
              <w:left w:val="nil"/>
              <w:bottom w:val="dotted" w:sz="4" w:space="0" w:color="auto"/>
              <w:right w:val="single" w:sz="4" w:space="0" w:color="auto"/>
            </w:tcBorders>
            <w:vAlign w:val="center"/>
          </w:tcPr>
          <w:p w14:paraId="73A5090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D5796C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44100B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CC5B9A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86F626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41FE2F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5653D34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68DC728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C227FE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0292B3F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510ED0C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tcBorders>
            <w:shd w:val="clear" w:color="auto" w:fill="auto"/>
            <w:noWrap/>
            <w:vAlign w:val="center"/>
          </w:tcPr>
          <w:p w14:paraId="406CA8D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2152D889" w14:textId="77777777" w:rsidTr="008F2986">
        <w:trPr>
          <w:trHeight w:val="20"/>
          <w:jc w:val="center"/>
        </w:trPr>
        <w:tc>
          <w:tcPr>
            <w:tcW w:w="1134" w:type="dxa"/>
            <w:tcBorders>
              <w:left w:val="nil"/>
              <w:right w:val="nil"/>
            </w:tcBorders>
            <w:shd w:val="clear" w:color="auto" w:fill="auto"/>
            <w:noWrap/>
            <w:tcMar>
              <w:left w:w="108" w:type="dxa"/>
            </w:tcMar>
            <w:vAlign w:val="center"/>
          </w:tcPr>
          <w:p w14:paraId="671F8537"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top w:val="dotted" w:sz="4" w:space="0" w:color="auto"/>
              <w:left w:val="nil"/>
              <w:right w:val="nil"/>
            </w:tcBorders>
            <w:shd w:val="clear" w:color="auto" w:fill="auto"/>
            <w:vAlign w:val="center"/>
          </w:tcPr>
          <w:p w14:paraId="3F468AEA"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III</w:t>
            </w:r>
          </w:p>
        </w:tc>
        <w:tc>
          <w:tcPr>
            <w:tcW w:w="340" w:type="dxa"/>
            <w:tcBorders>
              <w:top w:val="dotted" w:sz="4" w:space="0" w:color="auto"/>
              <w:left w:val="nil"/>
              <w:right w:val="nil"/>
            </w:tcBorders>
            <w:shd w:val="clear" w:color="auto" w:fill="auto"/>
            <w:vAlign w:val="center"/>
          </w:tcPr>
          <w:p w14:paraId="104BF71F"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LC</w:t>
            </w:r>
          </w:p>
        </w:tc>
        <w:tc>
          <w:tcPr>
            <w:tcW w:w="2370" w:type="dxa"/>
            <w:tcBorders>
              <w:top w:val="dotted" w:sz="4" w:space="0" w:color="auto"/>
              <w:left w:val="nil"/>
              <w:right w:val="nil"/>
            </w:tcBorders>
            <w:shd w:val="clear" w:color="auto" w:fill="auto"/>
            <w:noWrap/>
            <w:vAlign w:val="center"/>
          </w:tcPr>
          <w:p w14:paraId="4D541802" w14:textId="77777777" w:rsidR="0080122B" w:rsidRPr="00C50157" w:rsidRDefault="0080122B" w:rsidP="0080122B">
            <w:pPr>
              <w:spacing w:after="0" w:line="240" w:lineRule="auto"/>
              <w:rPr>
                <w:b/>
                <w:i/>
                <w:sz w:val="16"/>
                <w:szCs w:val="16"/>
              </w:rPr>
            </w:pPr>
            <w:r w:rsidRPr="00C50157">
              <w:rPr>
                <w:b/>
                <w:i/>
                <w:sz w:val="16"/>
                <w:szCs w:val="16"/>
              </w:rPr>
              <w:t>Anguis fragilis</w:t>
            </w:r>
          </w:p>
        </w:tc>
        <w:tc>
          <w:tcPr>
            <w:tcW w:w="1746" w:type="dxa"/>
            <w:tcBorders>
              <w:top w:val="dotted" w:sz="4" w:space="0" w:color="auto"/>
              <w:left w:val="nil"/>
              <w:right w:val="nil"/>
            </w:tcBorders>
            <w:shd w:val="clear" w:color="auto" w:fill="auto"/>
            <w:noWrap/>
            <w:vAlign w:val="center"/>
          </w:tcPr>
          <w:p w14:paraId="2E29E3F6"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Orvet fragile</w:t>
            </w:r>
          </w:p>
        </w:tc>
        <w:tc>
          <w:tcPr>
            <w:tcW w:w="301" w:type="dxa"/>
            <w:tcBorders>
              <w:top w:val="dotted" w:sz="4" w:space="0" w:color="auto"/>
              <w:left w:val="nil"/>
              <w:right w:val="single" w:sz="4" w:space="0" w:color="auto"/>
            </w:tcBorders>
            <w:vAlign w:val="center"/>
          </w:tcPr>
          <w:p w14:paraId="181B290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650221D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1DD96B0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38EBECA5"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4DE24E8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7DEA9F8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2CF6D0C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13B3B71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70829BB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D9C3FC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4E46903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tcBorders>
            <w:shd w:val="clear" w:color="auto" w:fill="auto"/>
            <w:noWrap/>
            <w:vAlign w:val="center"/>
          </w:tcPr>
          <w:p w14:paraId="0417D4F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6F6003F1" w14:textId="77777777" w:rsidTr="008F2986">
        <w:trPr>
          <w:trHeight w:val="20"/>
          <w:jc w:val="center"/>
        </w:trPr>
        <w:tc>
          <w:tcPr>
            <w:tcW w:w="1134" w:type="dxa"/>
            <w:tcBorders>
              <w:left w:val="nil"/>
              <w:bottom w:val="single" w:sz="4" w:space="0" w:color="auto"/>
              <w:right w:val="nil"/>
            </w:tcBorders>
            <w:shd w:val="clear" w:color="auto" w:fill="auto"/>
            <w:noWrap/>
            <w:tcMar>
              <w:left w:w="108" w:type="dxa"/>
            </w:tcMar>
            <w:vAlign w:val="center"/>
          </w:tcPr>
          <w:p w14:paraId="0249C575"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bottom w:val="single" w:sz="4" w:space="0" w:color="auto"/>
              <w:right w:val="nil"/>
            </w:tcBorders>
            <w:shd w:val="clear" w:color="auto" w:fill="auto"/>
            <w:vAlign w:val="center"/>
          </w:tcPr>
          <w:p w14:paraId="6328CA21"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bottom w:val="single" w:sz="4" w:space="0" w:color="auto"/>
              <w:right w:val="nil"/>
            </w:tcBorders>
            <w:shd w:val="clear" w:color="auto" w:fill="auto"/>
            <w:vAlign w:val="center"/>
          </w:tcPr>
          <w:p w14:paraId="2EDF4FC6"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bottom w:val="single" w:sz="4" w:space="0" w:color="auto"/>
              <w:right w:val="nil"/>
            </w:tcBorders>
            <w:shd w:val="clear" w:color="auto" w:fill="auto"/>
            <w:noWrap/>
            <w:vAlign w:val="center"/>
          </w:tcPr>
          <w:p w14:paraId="48042C1B" w14:textId="77777777" w:rsidR="0080122B" w:rsidRPr="00C50157" w:rsidRDefault="0080122B" w:rsidP="0080122B">
            <w:pPr>
              <w:spacing w:after="0" w:line="240" w:lineRule="auto"/>
              <w:rPr>
                <w:b/>
                <w:i/>
                <w:sz w:val="16"/>
                <w:szCs w:val="16"/>
              </w:rPr>
            </w:pPr>
            <w:r w:rsidRPr="00C50157">
              <w:rPr>
                <w:b/>
                <w:i/>
                <w:sz w:val="16"/>
                <w:szCs w:val="16"/>
              </w:rPr>
              <w:t>Zootoca vivipara</w:t>
            </w:r>
          </w:p>
        </w:tc>
        <w:tc>
          <w:tcPr>
            <w:tcW w:w="1746" w:type="dxa"/>
            <w:tcBorders>
              <w:left w:val="nil"/>
              <w:bottom w:val="single" w:sz="4" w:space="0" w:color="auto"/>
              <w:right w:val="nil"/>
            </w:tcBorders>
            <w:shd w:val="clear" w:color="auto" w:fill="auto"/>
            <w:noWrap/>
            <w:vAlign w:val="center"/>
          </w:tcPr>
          <w:p w14:paraId="631CE518"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Lézard vivipare</w:t>
            </w:r>
          </w:p>
        </w:tc>
        <w:tc>
          <w:tcPr>
            <w:tcW w:w="301" w:type="dxa"/>
            <w:tcBorders>
              <w:left w:val="nil"/>
              <w:bottom w:val="single" w:sz="4" w:space="0" w:color="auto"/>
              <w:right w:val="single" w:sz="4" w:space="0" w:color="auto"/>
            </w:tcBorders>
            <w:vAlign w:val="center"/>
          </w:tcPr>
          <w:p w14:paraId="668DA90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single" w:sz="4" w:space="0" w:color="auto"/>
              <w:right w:val="dotted" w:sz="4" w:space="0" w:color="auto"/>
            </w:tcBorders>
            <w:shd w:val="clear" w:color="auto" w:fill="auto"/>
            <w:noWrap/>
            <w:vAlign w:val="center"/>
          </w:tcPr>
          <w:p w14:paraId="639A4D2E"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318FBD2C"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7259043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5C02C96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single" w:sz="4" w:space="0" w:color="auto"/>
              <w:right w:val="dotted" w:sz="4" w:space="0" w:color="auto"/>
            </w:tcBorders>
            <w:shd w:val="clear" w:color="auto" w:fill="auto"/>
            <w:noWrap/>
            <w:vAlign w:val="center"/>
          </w:tcPr>
          <w:p w14:paraId="71F4788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4AC1FC7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0F0008A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0F59905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7A033BF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single" w:sz="4" w:space="0" w:color="auto"/>
              <w:right w:val="dotted" w:sz="4" w:space="0" w:color="auto"/>
            </w:tcBorders>
            <w:vAlign w:val="center"/>
          </w:tcPr>
          <w:p w14:paraId="69211F5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single" w:sz="4" w:space="0" w:color="auto"/>
            </w:tcBorders>
            <w:shd w:val="clear" w:color="auto" w:fill="auto"/>
            <w:noWrap/>
            <w:vAlign w:val="center"/>
          </w:tcPr>
          <w:p w14:paraId="36BC42E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23E0FDAD" w14:textId="77777777" w:rsidTr="008F2986">
        <w:trPr>
          <w:trHeight w:val="20"/>
          <w:jc w:val="center"/>
        </w:trPr>
        <w:tc>
          <w:tcPr>
            <w:tcW w:w="1134" w:type="dxa"/>
            <w:tcBorders>
              <w:top w:val="single" w:sz="4" w:space="0" w:color="auto"/>
              <w:left w:val="nil"/>
              <w:right w:val="nil"/>
            </w:tcBorders>
            <w:shd w:val="clear" w:color="auto" w:fill="auto"/>
            <w:noWrap/>
            <w:tcMar>
              <w:left w:w="108" w:type="dxa"/>
            </w:tcMar>
            <w:vAlign w:val="bottom"/>
          </w:tcPr>
          <w:p w14:paraId="518414D5"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Libellules</w:t>
            </w:r>
          </w:p>
        </w:tc>
        <w:tc>
          <w:tcPr>
            <w:tcW w:w="510" w:type="dxa"/>
            <w:tcBorders>
              <w:top w:val="single" w:sz="4" w:space="0" w:color="auto"/>
              <w:left w:val="nil"/>
              <w:right w:val="nil"/>
            </w:tcBorders>
            <w:shd w:val="clear" w:color="auto" w:fill="auto"/>
            <w:vAlign w:val="center"/>
          </w:tcPr>
          <w:p w14:paraId="532018F4"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IIb</w:t>
            </w:r>
          </w:p>
        </w:tc>
        <w:tc>
          <w:tcPr>
            <w:tcW w:w="340" w:type="dxa"/>
            <w:tcBorders>
              <w:top w:val="single" w:sz="4" w:space="0" w:color="auto"/>
              <w:left w:val="nil"/>
              <w:bottom w:val="dotted" w:sz="4" w:space="0" w:color="auto"/>
              <w:right w:val="nil"/>
            </w:tcBorders>
            <w:shd w:val="clear" w:color="auto" w:fill="auto"/>
            <w:vAlign w:val="center"/>
          </w:tcPr>
          <w:p w14:paraId="116A1FDC"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CR</w:t>
            </w:r>
          </w:p>
        </w:tc>
        <w:tc>
          <w:tcPr>
            <w:tcW w:w="2370" w:type="dxa"/>
            <w:tcBorders>
              <w:top w:val="single" w:sz="4" w:space="0" w:color="auto"/>
              <w:left w:val="nil"/>
              <w:bottom w:val="dotted" w:sz="4" w:space="0" w:color="auto"/>
              <w:right w:val="nil"/>
            </w:tcBorders>
            <w:shd w:val="clear" w:color="auto" w:fill="auto"/>
            <w:noWrap/>
            <w:vAlign w:val="center"/>
          </w:tcPr>
          <w:p w14:paraId="2F54FEE2" w14:textId="77777777" w:rsidR="0080122B" w:rsidRPr="00C50157" w:rsidRDefault="0080122B" w:rsidP="0080122B">
            <w:pPr>
              <w:spacing w:after="0" w:line="240" w:lineRule="auto"/>
              <w:rPr>
                <w:b/>
                <w:i/>
                <w:sz w:val="16"/>
                <w:szCs w:val="16"/>
              </w:rPr>
            </w:pPr>
            <w:r w:rsidRPr="00C50157">
              <w:rPr>
                <w:b/>
                <w:i/>
                <w:sz w:val="16"/>
                <w:szCs w:val="16"/>
              </w:rPr>
              <w:t>Sympecma fusca</w:t>
            </w:r>
          </w:p>
        </w:tc>
        <w:tc>
          <w:tcPr>
            <w:tcW w:w="1746" w:type="dxa"/>
            <w:tcBorders>
              <w:top w:val="single" w:sz="4" w:space="0" w:color="auto"/>
              <w:left w:val="nil"/>
              <w:bottom w:val="dotted" w:sz="4" w:space="0" w:color="auto"/>
              <w:right w:val="nil"/>
            </w:tcBorders>
            <w:shd w:val="clear" w:color="auto" w:fill="auto"/>
            <w:noWrap/>
            <w:vAlign w:val="center"/>
          </w:tcPr>
          <w:p w14:paraId="6AC2F446"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Leste brun</w:t>
            </w:r>
          </w:p>
        </w:tc>
        <w:tc>
          <w:tcPr>
            <w:tcW w:w="301" w:type="dxa"/>
            <w:tcBorders>
              <w:top w:val="single" w:sz="4" w:space="0" w:color="auto"/>
              <w:left w:val="nil"/>
              <w:bottom w:val="dotted" w:sz="4" w:space="0" w:color="auto"/>
              <w:right w:val="single" w:sz="4" w:space="0" w:color="auto"/>
            </w:tcBorders>
            <w:vAlign w:val="center"/>
          </w:tcPr>
          <w:p w14:paraId="542208E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single" w:sz="4" w:space="0" w:color="auto"/>
              <w:left w:val="single" w:sz="4" w:space="0" w:color="auto"/>
              <w:bottom w:val="dotted" w:sz="4" w:space="0" w:color="auto"/>
              <w:right w:val="dotted" w:sz="4" w:space="0" w:color="auto"/>
            </w:tcBorders>
            <w:shd w:val="clear" w:color="auto" w:fill="auto"/>
            <w:noWrap/>
            <w:vAlign w:val="center"/>
          </w:tcPr>
          <w:p w14:paraId="38BC803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328F0F2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354510D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35A4523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7BF1D0D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single" w:sz="4" w:space="0" w:color="auto"/>
              <w:left w:val="dotted" w:sz="4" w:space="0" w:color="auto"/>
              <w:bottom w:val="dotted" w:sz="4" w:space="0" w:color="auto"/>
              <w:right w:val="dotted" w:sz="4" w:space="0" w:color="auto"/>
            </w:tcBorders>
            <w:vAlign w:val="center"/>
          </w:tcPr>
          <w:p w14:paraId="06E63E1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49E90525"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0B7741E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7927C5C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05DB707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tcBorders>
            <w:shd w:val="clear" w:color="auto" w:fill="auto"/>
            <w:noWrap/>
            <w:vAlign w:val="center"/>
          </w:tcPr>
          <w:p w14:paraId="4E761A6F"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69FAA23F" w14:textId="77777777" w:rsidTr="008F2986">
        <w:trPr>
          <w:trHeight w:val="20"/>
          <w:jc w:val="center"/>
        </w:trPr>
        <w:tc>
          <w:tcPr>
            <w:tcW w:w="1134" w:type="dxa"/>
            <w:tcBorders>
              <w:left w:val="nil"/>
              <w:right w:val="nil"/>
            </w:tcBorders>
            <w:shd w:val="clear" w:color="auto" w:fill="auto"/>
            <w:noWrap/>
            <w:tcMar>
              <w:left w:w="108" w:type="dxa"/>
            </w:tcMar>
            <w:vAlign w:val="bottom"/>
          </w:tcPr>
          <w:p w14:paraId="0970982A"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F8A2D38"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32F58C65"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EN</w:t>
            </w:r>
          </w:p>
        </w:tc>
        <w:tc>
          <w:tcPr>
            <w:tcW w:w="2370" w:type="dxa"/>
            <w:tcBorders>
              <w:top w:val="dotted" w:sz="4" w:space="0" w:color="auto"/>
              <w:left w:val="nil"/>
              <w:bottom w:val="dotted" w:sz="4" w:space="0" w:color="auto"/>
              <w:right w:val="nil"/>
            </w:tcBorders>
            <w:shd w:val="clear" w:color="auto" w:fill="auto"/>
            <w:noWrap/>
            <w:vAlign w:val="center"/>
          </w:tcPr>
          <w:p w14:paraId="1117CA5F" w14:textId="77777777" w:rsidR="0080122B" w:rsidRPr="00C50157" w:rsidRDefault="0080122B" w:rsidP="0080122B">
            <w:pPr>
              <w:spacing w:after="0" w:line="240" w:lineRule="auto"/>
              <w:rPr>
                <w:b/>
                <w:i/>
                <w:sz w:val="16"/>
                <w:szCs w:val="16"/>
              </w:rPr>
            </w:pPr>
            <w:r w:rsidRPr="00C50157">
              <w:rPr>
                <w:b/>
                <w:i/>
                <w:sz w:val="16"/>
                <w:szCs w:val="16"/>
              </w:rPr>
              <w:t>Orthetrum coerulescens</w:t>
            </w:r>
          </w:p>
        </w:tc>
        <w:tc>
          <w:tcPr>
            <w:tcW w:w="1746" w:type="dxa"/>
            <w:tcBorders>
              <w:top w:val="dotted" w:sz="4" w:space="0" w:color="auto"/>
              <w:left w:val="nil"/>
              <w:bottom w:val="dotted" w:sz="4" w:space="0" w:color="auto"/>
              <w:right w:val="nil"/>
            </w:tcBorders>
            <w:shd w:val="clear" w:color="auto" w:fill="auto"/>
            <w:noWrap/>
            <w:vAlign w:val="center"/>
          </w:tcPr>
          <w:p w14:paraId="58BB6385"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Orthétrum bleuissant</w:t>
            </w:r>
          </w:p>
        </w:tc>
        <w:tc>
          <w:tcPr>
            <w:tcW w:w="301" w:type="dxa"/>
            <w:tcBorders>
              <w:top w:val="dotted" w:sz="4" w:space="0" w:color="auto"/>
              <w:left w:val="nil"/>
              <w:bottom w:val="dotted" w:sz="4" w:space="0" w:color="auto"/>
              <w:right w:val="single" w:sz="4" w:space="0" w:color="auto"/>
            </w:tcBorders>
            <w:vAlign w:val="center"/>
          </w:tcPr>
          <w:p w14:paraId="27E5CA5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58F7FE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D2BCCF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463E59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76BD05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E243E1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0F6F0A2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1E5D93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59CB7C75"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E726E0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6F4782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5BB2808E"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2695FD17" w14:textId="77777777" w:rsidTr="008F2986">
        <w:trPr>
          <w:trHeight w:val="20"/>
          <w:jc w:val="center"/>
        </w:trPr>
        <w:tc>
          <w:tcPr>
            <w:tcW w:w="1134" w:type="dxa"/>
            <w:tcBorders>
              <w:left w:val="nil"/>
              <w:right w:val="nil"/>
            </w:tcBorders>
            <w:shd w:val="clear" w:color="auto" w:fill="auto"/>
            <w:noWrap/>
            <w:tcMar>
              <w:left w:w="108" w:type="dxa"/>
            </w:tcMar>
            <w:vAlign w:val="bottom"/>
          </w:tcPr>
          <w:p w14:paraId="4F2F42D9"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bottom w:val="dotted" w:sz="4" w:space="0" w:color="auto"/>
              <w:right w:val="nil"/>
            </w:tcBorders>
            <w:shd w:val="clear" w:color="auto" w:fill="auto"/>
            <w:vAlign w:val="center"/>
          </w:tcPr>
          <w:p w14:paraId="63245140"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034DFCF7"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NE</w:t>
            </w:r>
          </w:p>
        </w:tc>
        <w:tc>
          <w:tcPr>
            <w:tcW w:w="2370" w:type="dxa"/>
            <w:tcBorders>
              <w:top w:val="dotted" w:sz="4" w:space="0" w:color="auto"/>
              <w:left w:val="nil"/>
              <w:bottom w:val="dotted" w:sz="4" w:space="0" w:color="auto"/>
              <w:right w:val="nil"/>
            </w:tcBorders>
            <w:shd w:val="clear" w:color="auto" w:fill="auto"/>
            <w:noWrap/>
            <w:vAlign w:val="center"/>
          </w:tcPr>
          <w:p w14:paraId="61EE34BE" w14:textId="77777777" w:rsidR="0080122B" w:rsidRPr="00C50157" w:rsidRDefault="0080122B" w:rsidP="0080122B">
            <w:pPr>
              <w:spacing w:after="0" w:line="240" w:lineRule="auto"/>
              <w:rPr>
                <w:b/>
                <w:i/>
                <w:sz w:val="16"/>
                <w:szCs w:val="16"/>
              </w:rPr>
            </w:pPr>
            <w:r w:rsidRPr="00C50157">
              <w:rPr>
                <w:b/>
                <w:i/>
                <w:sz w:val="16"/>
                <w:szCs w:val="16"/>
              </w:rPr>
              <w:t>Libellula fulva</w:t>
            </w:r>
          </w:p>
        </w:tc>
        <w:tc>
          <w:tcPr>
            <w:tcW w:w="1746" w:type="dxa"/>
            <w:tcBorders>
              <w:top w:val="dotted" w:sz="4" w:space="0" w:color="auto"/>
              <w:left w:val="nil"/>
              <w:bottom w:val="dotted" w:sz="4" w:space="0" w:color="auto"/>
              <w:right w:val="nil"/>
            </w:tcBorders>
            <w:shd w:val="clear" w:color="auto" w:fill="auto"/>
            <w:noWrap/>
            <w:vAlign w:val="center"/>
          </w:tcPr>
          <w:p w14:paraId="0A6A52E4"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Libellule fauve</w:t>
            </w:r>
          </w:p>
        </w:tc>
        <w:tc>
          <w:tcPr>
            <w:tcW w:w="301" w:type="dxa"/>
            <w:tcBorders>
              <w:top w:val="dotted" w:sz="4" w:space="0" w:color="auto"/>
              <w:left w:val="nil"/>
              <w:bottom w:val="dotted" w:sz="4" w:space="0" w:color="auto"/>
              <w:right w:val="single" w:sz="4" w:space="0" w:color="auto"/>
            </w:tcBorders>
            <w:vAlign w:val="center"/>
          </w:tcPr>
          <w:p w14:paraId="2BFAB49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4BEEF4C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9321E3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2BCD662"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17910E5"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C89E9E0" w14:textId="0CE6D470" w:rsidR="0080122B" w:rsidRPr="00C50157" w:rsidRDefault="00685D9C" w:rsidP="0080122B">
            <w:pPr>
              <w:spacing w:after="0" w:line="240" w:lineRule="auto"/>
              <w:jc w:val="center"/>
              <w:rPr>
                <w:rFonts w:ascii="Calibri" w:hAnsi="Calibri"/>
                <w:b/>
                <w:bCs/>
                <w:color w:val="000000"/>
                <w:sz w:val="16"/>
                <w:szCs w:val="16"/>
              </w:rPr>
            </w:pPr>
            <w:r>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11DE083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0DED4D7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63C2A0C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C9DFEF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144BA81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357D64EF"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075B4872" w14:textId="77777777" w:rsidTr="008F2986">
        <w:trPr>
          <w:trHeight w:val="20"/>
          <w:jc w:val="center"/>
        </w:trPr>
        <w:tc>
          <w:tcPr>
            <w:tcW w:w="1134" w:type="dxa"/>
            <w:tcBorders>
              <w:left w:val="nil"/>
              <w:right w:val="nil"/>
            </w:tcBorders>
            <w:shd w:val="clear" w:color="auto" w:fill="auto"/>
            <w:noWrap/>
            <w:tcMar>
              <w:left w:w="108" w:type="dxa"/>
            </w:tcMar>
            <w:vAlign w:val="bottom"/>
          </w:tcPr>
          <w:p w14:paraId="631B3425"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top w:val="dotted" w:sz="4" w:space="0" w:color="auto"/>
              <w:left w:val="nil"/>
              <w:right w:val="nil"/>
            </w:tcBorders>
            <w:shd w:val="clear" w:color="auto" w:fill="auto"/>
            <w:vAlign w:val="center"/>
          </w:tcPr>
          <w:p w14:paraId="25AC52A6"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w:t>
            </w:r>
          </w:p>
        </w:tc>
        <w:tc>
          <w:tcPr>
            <w:tcW w:w="340" w:type="dxa"/>
            <w:tcBorders>
              <w:top w:val="dotted" w:sz="4" w:space="0" w:color="auto"/>
              <w:left w:val="nil"/>
              <w:right w:val="nil"/>
            </w:tcBorders>
            <w:shd w:val="clear" w:color="auto" w:fill="auto"/>
            <w:vAlign w:val="center"/>
          </w:tcPr>
          <w:p w14:paraId="5EEB70A9"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VU</w:t>
            </w:r>
          </w:p>
        </w:tc>
        <w:tc>
          <w:tcPr>
            <w:tcW w:w="2370" w:type="dxa"/>
            <w:tcBorders>
              <w:top w:val="dotted" w:sz="4" w:space="0" w:color="auto"/>
              <w:left w:val="nil"/>
              <w:right w:val="nil"/>
            </w:tcBorders>
            <w:shd w:val="clear" w:color="auto" w:fill="auto"/>
            <w:noWrap/>
            <w:vAlign w:val="center"/>
          </w:tcPr>
          <w:p w14:paraId="094DF2BE" w14:textId="77777777" w:rsidR="0080122B" w:rsidRPr="00C50157" w:rsidRDefault="0080122B" w:rsidP="0080122B">
            <w:pPr>
              <w:spacing w:after="0" w:line="240" w:lineRule="auto"/>
              <w:rPr>
                <w:b/>
                <w:i/>
                <w:sz w:val="16"/>
                <w:szCs w:val="16"/>
              </w:rPr>
            </w:pPr>
            <w:r w:rsidRPr="00C50157">
              <w:rPr>
                <w:b/>
                <w:i/>
                <w:sz w:val="16"/>
                <w:szCs w:val="16"/>
              </w:rPr>
              <w:t>Ischnura pumilio</w:t>
            </w:r>
          </w:p>
        </w:tc>
        <w:tc>
          <w:tcPr>
            <w:tcW w:w="1746" w:type="dxa"/>
            <w:tcBorders>
              <w:top w:val="dotted" w:sz="4" w:space="0" w:color="auto"/>
              <w:left w:val="nil"/>
              <w:right w:val="nil"/>
            </w:tcBorders>
            <w:shd w:val="clear" w:color="auto" w:fill="auto"/>
            <w:noWrap/>
            <w:vAlign w:val="center"/>
          </w:tcPr>
          <w:p w14:paraId="0E66135B"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Agrion nain</w:t>
            </w:r>
          </w:p>
        </w:tc>
        <w:tc>
          <w:tcPr>
            <w:tcW w:w="301" w:type="dxa"/>
            <w:tcBorders>
              <w:top w:val="dotted" w:sz="4" w:space="0" w:color="auto"/>
              <w:left w:val="nil"/>
              <w:right w:val="single" w:sz="4" w:space="0" w:color="auto"/>
            </w:tcBorders>
            <w:vAlign w:val="center"/>
          </w:tcPr>
          <w:p w14:paraId="7D01439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348B57F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60BA83A8"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6E59B79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02E43954"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0878048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7F52DE6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2929FB35"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4A96F20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1BCECA5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6735F58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tcBorders>
            <w:shd w:val="clear" w:color="auto" w:fill="auto"/>
            <w:noWrap/>
            <w:vAlign w:val="center"/>
          </w:tcPr>
          <w:p w14:paraId="1C19082C"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325E9441" w14:textId="77777777" w:rsidTr="008F2986">
        <w:trPr>
          <w:trHeight w:val="20"/>
          <w:jc w:val="center"/>
        </w:trPr>
        <w:tc>
          <w:tcPr>
            <w:tcW w:w="1134" w:type="dxa"/>
            <w:tcBorders>
              <w:left w:val="nil"/>
              <w:bottom w:val="single" w:sz="4" w:space="0" w:color="auto"/>
              <w:right w:val="nil"/>
            </w:tcBorders>
            <w:shd w:val="clear" w:color="auto" w:fill="auto"/>
            <w:noWrap/>
            <w:tcMar>
              <w:left w:w="108" w:type="dxa"/>
            </w:tcMar>
            <w:vAlign w:val="bottom"/>
          </w:tcPr>
          <w:p w14:paraId="53F6E354"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bottom w:val="single" w:sz="4" w:space="0" w:color="auto"/>
              <w:right w:val="nil"/>
            </w:tcBorders>
            <w:shd w:val="clear" w:color="auto" w:fill="auto"/>
            <w:vAlign w:val="center"/>
          </w:tcPr>
          <w:p w14:paraId="417BE3E8"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bottom w:val="single" w:sz="4" w:space="0" w:color="auto"/>
              <w:right w:val="nil"/>
            </w:tcBorders>
            <w:shd w:val="clear" w:color="auto" w:fill="auto"/>
            <w:vAlign w:val="center"/>
          </w:tcPr>
          <w:p w14:paraId="48E325AE"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bottom w:val="single" w:sz="4" w:space="0" w:color="auto"/>
              <w:right w:val="nil"/>
            </w:tcBorders>
            <w:shd w:val="clear" w:color="auto" w:fill="auto"/>
            <w:noWrap/>
            <w:vAlign w:val="center"/>
          </w:tcPr>
          <w:p w14:paraId="4D295B5A" w14:textId="77777777" w:rsidR="0080122B" w:rsidRPr="00C50157" w:rsidRDefault="0080122B" w:rsidP="0080122B">
            <w:pPr>
              <w:spacing w:after="0" w:line="240" w:lineRule="auto"/>
              <w:rPr>
                <w:b/>
                <w:i/>
                <w:sz w:val="16"/>
                <w:szCs w:val="16"/>
              </w:rPr>
            </w:pPr>
            <w:r w:rsidRPr="00C50157">
              <w:rPr>
                <w:b/>
                <w:i/>
                <w:sz w:val="16"/>
                <w:szCs w:val="16"/>
              </w:rPr>
              <w:t>Orthetrum brunneum</w:t>
            </w:r>
          </w:p>
        </w:tc>
        <w:tc>
          <w:tcPr>
            <w:tcW w:w="1746" w:type="dxa"/>
            <w:tcBorders>
              <w:left w:val="nil"/>
              <w:bottom w:val="single" w:sz="4" w:space="0" w:color="auto"/>
              <w:right w:val="nil"/>
            </w:tcBorders>
            <w:shd w:val="clear" w:color="auto" w:fill="auto"/>
            <w:noWrap/>
            <w:vAlign w:val="center"/>
          </w:tcPr>
          <w:p w14:paraId="46A26F0D"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Orthétrum brun</w:t>
            </w:r>
          </w:p>
        </w:tc>
        <w:tc>
          <w:tcPr>
            <w:tcW w:w="301" w:type="dxa"/>
            <w:tcBorders>
              <w:left w:val="nil"/>
              <w:bottom w:val="single" w:sz="4" w:space="0" w:color="auto"/>
              <w:right w:val="single" w:sz="4" w:space="0" w:color="auto"/>
            </w:tcBorders>
            <w:vAlign w:val="center"/>
          </w:tcPr>
          <w:p w14:paraId="608B1A0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single" w:sz="4" w:space="0" w:color="auto"/>
              <w:right w:val="dotted" w:sz="4" w:space="0" w:color="auto"/>
            </w:tcBorders>
            <w:shd w:val="clear" w:color="auto" w:fill="auto"/>
            <w:noWrap/>
            <w:vAlign w:val="center"/>
          </w:tcPr>
          <w:p w14:paraId="5371F28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single" w:sz="4" w:space="0" w:color="auto"/>
              <w:right w:val="dotted" w:sz="4" w:space="0" w:color="auto"/>
            </w:tcBorders>
            <w:shd w:val="clear" w:color="auto" w:fill="auto"/>
            <w:noWrap/>
            <w:vAlign w:val="center"/>
          </w:tcPr>
          <w:p w14:paraId="5573090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392E2A6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3B1DC1F5"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7FA6963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single" w:sz="4" w:space="0" w:color="auto"/>
              <w:right w:val="dotted" w:sz="4" w:space="0" w:color="auto"/>
            </w:tcBorders>
            <w:vAlign w:val="center"/>
          </w:tcPr>
          <w:p w14:paraId="34DE91E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598F37F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666390D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14B78CB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609D82A5"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tcBorders>
            <w:shd w:val="clear" w:color="auto" w:fill="auto"/>
            <w:noWrap/>
            <w:vAlign w:val="center"/>
          </w:tcPr>
          <w:p w14:paraId="15A9E90F"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66119638" w14:textId="77777777" w:rsidTr="008F2986">
        <w:trPr>
          <w:trHeight w:val="20"/>
          <w:jc w:val="center"/>
        </w:trPr>
        <w:tc>
          <w:tcPr>
            <w:tcW w:w="1134" w:type="dxa"/>
            <w:tcBorders>
              <w:top w:val="single" w:sz="4" w:space="0" w:color="auto"/>
              <w:left w:val="nil"/>
              <w:right w:val="nil"/>
            </w:tcBorders>
            <w:shd w:val="clear" w:color="auto" w:fill="auto"/>
            <w:noWrap/>
            <w:tcMar>
              <w:left w:w="108" w:type="dxa"/>
            </w:tcMar>
            <w:vAlign w:val="bottom"/>
          </w:tcPr>
          <w:p w14:paraId="716A571B"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Lépidoptères</w:t>
            </w:r>
          </w:p>
        </w:tc>
        <w:tc>
          <w:tcPr>
            <w:tcW w:w="510" w:type="dxa"/>
            <w:tcBorders>
              <w:top w:val="single" w:sz="4" w:space="0" w:color="auto"/>
              <w:left w:val="nil"/>
              <w:right w:val="nil"/>
            </w:tcBorders>
            <w:shd w:val="clear" w:color="auto" w:fill="auto"/>
            <w:vAlign w:val="center"/>
          </w:tcPr>
          <w:p w14:paraId="179C8A51"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IIb</w:t>
            </w:r>
          </w:p>
        </w:tc>
        <w:tc>
          <w:tcPr>
            <w:tcW w:w="340" w:type="dxa"/>
            <w:tcBorders>
              <w:top w:val="single" w:sz="4" w:space="0" w:color="auto"/>
              <w:left w:val="nil"/>
              <w:bottom w:val="dotted" w:sz="4" w:space="0" w:color="auto"/>
              <w:right w:val="nil"/>
            </w:tcBorders>
            <w:shd w:val="clear" w:color="auto" w:fill="auto"/>
            <w:vAlign w:val="center"/>
          </w:tcPr>
          <w:p w14:paraId="6B73014B"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DD</w:t>
            </w:r>
          </w:p>
        </w:tc>
        <w:tc>
          <w:tcPr>
            <w:tcW w:w="2370" w:type="dxa"/>
            <w:tcBorders>
              <w:top w:val="single" w:sz="4" w:space="0" w:color="auto"/>
              <w:left w:val="nil"/>
              <w:bottom w:val="dotted" w:sz="4" w:space="0" w:color="auto"/>
              <w:right w:val="nil"/>
            </w:tcBorders>
            <w:shd w:val="clear" w:color="auto" w:fill="auto"/>
            <w:noWrap/>
            <w:vAlign w:val="center"/>
          </w:tcPr>
          <w:p w14:paraId="3605791B" w14:textId="77777777" w:rsidR="0080122B" w:rsidRPr="00C50157" w:rsidRDefault="0080122B" w:rsidP="0080122B">
            <w:pPr>
              <w:spacing w:after="0" w:line="240" w:lineRule="auto"/>
              <w:rPr>
                <w:b/>
                <w:i/>
                <w:sz w:val="16"/>
                <w:szCs w:val="16"/>
              </w:rPr>
            </w:pPr>
            <w:r w:rsidRPr="00C50157">
              <w:rPr>
                <w:b/>
                <w:i/>
                <w:sz w:val="16"/>
                <w:szCs w:val="16"/>
              </w:rPr>
              <w:t>Satyrium spini</w:t>
            </w:r>
          </w:p>
        </w:tc>
        <w:tc>
          <w:tcPr>
            <w:tcW w:w="1746" w:type="dxa"/>
            <w:tcBorders>
              <w:top w:val="single" w:sz="4" w:space="0" w:color="auto"/>
              <w:left w:val="nil"/>
              <w:bottom w:val="dotted" w:sz="4" w:space="0" w:color="auto"/>
              <w:right w:val="nil"/>
            </w:tcBorders>
            <w:shd w:val="clear" w:color="auto" w:fill="auto"/>
            <w:noWrap/>
            <w:vAlign w:val="center"/>
          </w:tcPr>
          <w:p w14:paraId="0B03D927"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Thécla du Prunellier</w:t>
            </w:r>
          </w:p>
        </w:tc>
        <w:tc>
          <w:tcPr>
            <w:tcW w:w="301" w:type="dxa"/>
            <w:tcBorders>
              <w:top w:val="single" w:sz="4" w:space="0" w:color="auto"/>
              <w:left w:val="nil"/>
              <w:bottom w:val="dotted" w:sz="4" w:space="0" w:color="auto"/>
              <w:right w:val="single" w:sz="4" w:space="0" w:color="auto"/>
            </w:tcBorders>
            <w:vAlign w:val="center"/>
          </w:tcPr>
          <w:p w14:paraId="2DAE669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single" w:sz="4" w:space="0" w:color="auto"/>
              <w:left w:val="single" w:sz="4" w:space="0" w:color="auto"/>
              <w:bottom w:val="dotted" w:sz="4" w:space="0" w:color="auto"/>
              <w:right w:val="dotted" w:sz="4" w:space="0" w:color="auto"/>
            </w:tcBorders>
            <w:shd w:val="clear" w:color="auto" w:fill="auto"/>
            <w:noWrap/>
            <w:vAlign w:val="center"/>
          </w:tcPr>
          <w:p w14:paraId="16A1816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4CEDECC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5EA1C6D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7F560E8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auto"/>
            <w:noWrap/>
            <w:vAlign w:val="center"/>
          </w:tcPr>
          <w:p w14:paraId="23793F5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7D80D4A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526A42B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518F181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799CE70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vAlign w:val="center"/>
          </w:tcPr>
          <w:p w14:paraId="1356DC5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bottom w:val="dotted" w:sz="4" w:space="0" w:color="auto"/>
            </w:tcBorders>
            <w:shd w:val="clear" w:color="auto" w:fill="auto"/>
            <w:noWrap/>
            <w:vAlign w:val="center"/>
          </w:tcPr>
          <w:p w14:paraId="0650D53F"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1FD83D14" w14:textId="77777777" w:rsidTr="008F2986">
        <w:trPr>
          <w:trHeight w:val="20"/>
          <w:jc w:val="center"/>
        </w:trPr>
        <w:tc>
          <w:tcPr>
            <w:tcW w:w="1134" w:type="dxa"/>
            <w:tcBorders>
              <w:left w:val="nil"/>
              <w:bottom w:val="single" w:sz="4" w:space="0" w:color="auto"/>
              <w:right w:val="nil"/>
            </w:tcBorders>
            <w:shd w:val="clear" w:color="auto" w:fill="auto"/>
            <w:noWrap/>
            <w:tcMar>
              <w:left w:w="108" w:type="dxa"/>
            </w:tcMar>
            <w:vAlign w:val="bottom"/>
          </w:tcPr>
          <w:p w14:paraId="4BBCD55C"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bottom w:val="single" w:sz="4" w:space="0" w:color="auto"/>
              <w:right w:val="nil"/>
            </w:tcBorders>
            <w:shd w:val="clear" w:color="auto" w:fill="auto"/>
            <w:vAlign w:val="center"/>
          </w:tcPr>
          <w:p w14:paraId="2651FD4B"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top w:val="dotted" w:sz="4" w:space="0" w:color="auto"/>
              <w:left w:val="nil"/>
              <w:bottom w:val="single" w:sz="4" w:space="0" w:color="auto"/>
              <w:right w:val="nil"/>
            </w:tcBorders>
            <w:shd w:val="clear" w:color="auto" w:fill="auto"/>
            <w:vAlign w:val="center"/>
          </w:tcPr>
          <w:p w14:paraId="326EFC0A"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LC</w:t>
            </w:r>
          </w:p>
        </w:tc>
        <w:tc>
          <w:tcPr>
            <w:tcW w:w="2370" w:type="dxa"/>
            <w:tcBorders>
              <w:top w:val="dotted" w:sz="4" w:space="0" w:color="auto"/>
              <w:left w:val="nil"/>
              <w:bottom w:val="single" w:sz="4" w:space="0" w:color="auto"/>
              <w:right w:val="nil"/>
            </w:tcBorders>
            <w:shd w:val="clear" w:color="auto" w:fill="auto"/>
            <w:noWrap/>
            <w:vAlign w:val="center"/>
          </w:tcPr>
          <w:p w14:paraId="66C7E4A5" w14:textId="77777777" w:rsidR="0080122B" w:rsidRPr="00C50157" w:rsidRDefault="0080122B" w:rsidP="0080122B">
            <w:pPr>
              <w:spacing w:after="0" w:line="240" w:lineRule="auto"/>
              <w:rPr>
                <w:b/>
                <w:i/>
                <w:sz w:val="16"/>
                <w:szCs w:val="16"/>
              </w:rPr>
            </w:pPr>
            <w:r w:rsidRPr="00C50157">
              <w:rPr>
                <w:b/>
                <w:i/>
                <w:sz w:val="16"/>
                <w:szCs w:val="16"/>
              </w:rPr>
              <w:t>Satyrium w-album</w:t>
            </w:r>
          </w:p>
        </w:tc>
        <w:tc>
          <w:tcPr>
            <w:tcW w:w="1746" w:type="dxa"/>
            <w:tcBorders>
              <w:top w:val="dotted" w:sz="4" w:space="0" w:color="auto"/>
              <w:left w:val="nil"/>
              <w:bottom w:val="single" w:sz="4" w:space="0" w:color="auto"/>
              <w:right w:val="nil"/>
            </w:tcBorders>
            <w:shd w:val="clear" w:color="auto" w:fill="auto"/>
            <w:noWrap/>
            <w:vAlign w:val="center"/>
          </w:tcPr>
          <w:p w14:paraId="1D9B860E"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Thécla de l'orme, W-blanc</w:t>
            </w:r>
          </w:p>
        </w:tc>
        <w:tc>
          <w:tcPr>
            <w:tcW w:w="301" w:type="dxa"/>
            <w:tcBorders>
              <w:top w:val="dotted" w:sz="4" w:space="0" w:color="auto"/>
              <w:left w:val="nil"/>
              <w:bottom w:val="single" w:sz="4" w:space="0" w:color="auto"/>
              <w:right w:val="single" w:sz="4" w:space="0" w:color="auto"/>
            </w:tcBorders>
            <w:vAlign w:val="center"/>
          </w:tcPr>
          <w:p w14:paraId="7272811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single" w:sz="4" w:space="0" w:color="auto"/>
              <w:right w:val="dotted" w:sz="4" w:space="0" w:color="auto"/>
            </w:tcBorders>
            <w:shd w:val="clear" w:color="auto" w:fill="auto"/>
            <w:noWrap/>
            <w:vAlign w:val="center"/>
          </w:tcPr>
          <w:p w14:paraId="2DCECCBC"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single" w:sz="4" w:space="0" w:color="auto"/>
              <w:right w:val="dotted" w:sz="4" w:space="0" w:color="auto"/>
            </w:tcBorders>
            <w:shd w:val="clear" w:color="auto" w:fill="auto"/>
            <w:noWrap/>
            <w:vAlign w:val="center"/>
          </w:tcPr>
          <w:p w14:paraId="7191147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single" w:sz="4" w:space="0" w:color="auto"/>
              <w:right w:val="dotted" w:sz="4" w:space="0" w:color="auto"/>
            </w:tcBorders>
            <w:shd w:val="clear" w:color="auto" w:fill="auto"/>
            <w:noWrap/>
            <w:vAlign w:val="center"/>
          </w:tcPr>
          <w:p w14:paraId="65CC41EC"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single" w:sz="4" w:space="0" w:color="auto"/>
              <w:right w:val="dotted" w:sz="4" w:space="0" w:color="auto"/>
            </w:tcBorders>
            <w:shd w:val="clear" w:color="auto" w:fill="auto"/>
            <w:noWrap/>
            <w:vAlign w:val="center"/>
          </w:tcPr>
          <w:p w14:paraId="6809E94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single" w:sz="4" w:space="0" w:color="auto"/>
              <w:right w:val="dotted" w:sz="4" w:space="0" w:color="auto"/>
            </w:tcBorders>
            <w:shd w:val="clear" w:color="auto" w:fill="auto"/>
            <w:noWrap/>
            <w:vAlign w:val="center"/>
          </w:tcPr>
          <w:p w14:paraId="5F46396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single" w:sz="4" w:space="0" w:color="auto"/>
              <w:right w:val="dotted" w:sz="4" w:space="0" w:color="auto"/>
            </w:tcBorders>
            <w:vAlign w:val="center"/>
          </w:tcPr>
          <w:p w14:paraId="2414251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single" w:sz="4" w:space="0" w:color="auto"/>
              <w:right w:val="dotted" w:sz="4" w:space="0" w:color="auto"/>
            </w:tcBorders>
            <w:vAlign w:val="center"/>
          </w:tcPr>
          <w:p w14:paraId="33E0B27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single" w:sz="4" w:space="0" w:color="auto"/>
              <w:right w:val="dotted" w:sz="4" w:space="0" w:color="auto"/>
            </w:tcBorders>
            <w:vAlign w:val="center"/>
          </w:tcPr>
          <w:p w14:paraId="4E2A318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single" w:sz="4" w:space="0" w:color="auto"/>
              <w:right w:val="dotted" w:sz="4" w:space="0" w:color="auto"/>
            </w:tcBorders>
            <w:vAlign w:val="center"/>
          </w:tcPr>
          <w:p w14:paraId="43BBD74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single" w:sz="4" w:space="0" w:color="auto"/>
              <w:right w:val="dotted" w:sz="4" w:space="0" w:color="auto"/>
            </w:tcBorders>
            <w:vAlign w:val="center"/>
          </w:tcPr>
          <w:p w14:paraId="183E653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bottom w:val="single" w:sz="4" w:space="0" w:color="auto"/>
            </w:tcBorders>
            <w:shd w:val="clear" w:color="auto" w:fill="auto"/>
            <w:noWrap/>
            <w:vAlign w:val="center"/>
          </w:tcPr>
          <w:p w14:paraId="2CBE693E"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14398789" w14:textId="77777777" w:rsidTr="008F2986">
        <w:trPr>
          <w:trHeight w:val="20"/>
          <w:jc w:val="center"/>
        </w:trPr>
        <w:tc>
          <w:tcPr>
            <w:tcW w:w="1134" w:type="dxa"/>
            <w:tcBorders>
              <w:top w:val="single" w:sz="4" w:space="0" w:color="auto"/>
              <w:left w:val="nil"/>
              <w:bottom w:val="single" w:sz="4" w:space="0" w:color="auto"/>
              <w:right w:val="nil"/>
            </w:tcBorders>
            <w:shd w:val="clear" w:color="auto" w:fill="auto"/>
            <w:noWrap/>
            <w:tcMar>
              <w:left w:w="108" w:type="dxa"/>
            </w:tcMar>
            <w:vAlign w:val="bottom"/>
          </w:tcPr>
          <w:p w14:paraId="45ABDBAB"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Orthoptères</w:t>
            </w:r>
          </w:p>
        </w:tc>
        <w:tc>
          <w:tcPr>
            <w:tcW w:w="510" w:type="dxa"/>
            <w:tcBorders>
              <w:top w:val="single" w:sz="4" w:space="0" w:color="auto"/>
              <w:left w:val="nil"/>
              <w:bottom w:val="single" w:sz="4" w:space="0" w:color="auto"/>
              <w:right w:val="nil"/>
            </w:tcBorders>
            <w:shd w:val="clear" w:color="auto" w:fill="auto"/>
            <w:vAlign w:val="center"/>
          </w:tcPr>
          <w:p w14:paraId="6D16F9D2"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IIb</w:t>
            </w:r>
          </w:p>
        </w:tc>
        <w:tc>
          <w:tcPr>
            <w:tcW w:w="340" w:type="dxa"/>
            <w:tcBorders>
              <w:top w:val="single" w:sz="4" w:space="0" w:color="auto"/>
              <w:left w:val="nil"/>
              <w:bottom w:val="single" w:sz="4" w:space="0" w:color="auto"/>
              <w:right w:val="nil"/>
            </w:tcBorders>
            <w:shd w:val="clear" w:color="auto" w:fill="auto"/>
            <w:vAlign w:val="center"/>
          </w:tcPr>
          <w:p w14:paraId="257AF12A"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LC</w:t>
            </w:r>
          </w:p>
        </w:tc>
        <w:tc>
          <w:tcPr>
            <w:tcW w:w="2370" w:type="dxa"/>
            <w:tcBorders>
              <w:top w:val="single" w:sz="4" w:space="0" w:color="auto"/>
              <w:left w:val="nil"/>
              <w:bottom w:val="single" w:sz="4" w:space="0" w:color="auto"/>
              <w:right w:val="nil"/>
            </w:tcBorders>
            <w:shd w:val="clear" w:color="auto" w:fill="auto"/>
            <w:noWrap/>
            <w:vAlign w:val="center"/>
          </w:tcPr>
          <w:p w14:paraId="7882A61B" w14:textId="77777777" w:rsidR="0080122B" w:rsidRPr="00C50157" w:rsidRDefault="0080122B" w:rsidP="0080122B">
            <w:pPr>
              <w:spacing w:after="0" w:line="240" w:lineRule="auto"/>
              <w:rPr>
                <w:b/>
                <w:i/>
                <w:sz w:val="16"/>
                <w:szCs w:val="16"/>
              </w:rPr>
            </w:pPr>
            <w:r w:rsidRPr="00C50157">
              <w:rPr>
                <w:b/>
                <w:i/>
                <w:sz w:val="16"/>
                <w:szCs w:val="16"/>
              </w:rPr>
              <w:t>Oedipoda caerulescens</w:t>
            </w:r>
          </w:p>
        </w:tc>
        <w:tc>
          <w:tcPr>
            <w:tcW w:w="1746" w:type="dxa"/>
            <w:tcBorders>
              <w:top w:val="single" w:sz="4" w:space="0" w:color="auto"/>
              <w:left w:val="nil"/>
              <w:bottom w:val="single" w:sz="4" w:space="0" w:color="auto"/>
              <w:right w:val="nil"/>
            </w:tcBorders>
            <w:shd w:val="clear" w:color="auto" w:fill="auto"/>
            <w:noWrap/>
            <w:vAlign w:val="center"/>
          </w:tcPr>
          <w:p w14:paraId="472B4F72"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Criquet à ailes bleues</w:t>
            </w:r>
          </w:p>
        </w:tc>
        <w:tc>
          <w:tcPr>
            <w:tcW w:w="301" w:type="dxa"/>
            <w:tcBorders>
              <w:top w:val="single" w:sz="4" w:space="0" w:color="auto"/>
              <w:left w:val="nil"/>
              <w:bottom w:val="single" w:sz="4" w:space="0" w:color="auto"/>
              <w:right w:val="single" w:sz="4" w:space="0" w:color="auto"/>
            </w:tcBorders>
            <w:vAlign w:val="center"/>
          </w:tcPr>
          <w:p w14:paraId="6393A92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single" w:sz="4" w:space="0" w:color="auto"/>
              <w:left w:val="single" w:sz="4" w:space="0" w:color="auto"/>
              <w:bottom w:val="single" w:sz="4" w:space="0" w:color="auto"/>
              <w:right w:val="dotted" w:sz="4" w:space="0" w:color="auto"/>
            </w:tcBorders>
            <w:shd w:val="clear" w:color="auto" w:fill="auto"/>
            <w:noWrap/>
            <w:vAlign w:val="center"/>
          </w:tcPr>
          <w:p w14:paraId="32CCDD6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auto"/>
            <w:noWrap/>
            <w:vAlign w:val="center"/>
          </w:tcPr>
          <w:p w14:paraId="7855FCD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bottom w:val="single" w:sz="4" w:space="0" w:color="auto"/>
              <w:right w:val="dotted" w:sz="4" w:space="0" w:color="auto"/>
            </w:tcBorders>
            <w:shd w:val="clear" w:color="auto" w:fill="auto"/>
            <w:noWrap/>
            <w:vAlign w:val="center"/>
          </w:tcPr>
          <w:p w14:paraId="15D2018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auto"/>
            <w:noWrap/>
            <w:vAlign w:val="center"/>
          </w:tcPr>
          <w:p w14:paraId="349152B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auto"/>
            <w:noWrap/>
            <w:vAlign w:val="center"/>
          </w:tcPr>
          <w:p w14:paraId="461EF29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vAlign w:val="center"/>
          </w:tcPr>
          <w:p w14:paraId="2C4CBEC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vAlign w:val="center"/>
          </w:tcPr>
          <w:p w14:paraId="1740B0A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vAlign w:val="center"/>
          </w:tcPr>
          <w:p w14:paraId="27C63CB5"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vAlign w:val="center"/>
          </w:tcPr>
          <w:p w14:paraId="7B13A22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vAlign w:val="center"/>
          </w:tcPr>
          <w:p w14:paraId="3B40871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single" w:sz="4" w:space="0" w:color="auto"/>
            </w:tcBorders>
            <w:shd w:val="clear" w:color="auto" w:fill="auto"/>
            <w:noWrap/>
            <w:vAlign w:val="center"/>
          </w:tcPr>
          <w:p w14:paraId="358A430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r>
      <w:tr w:rsidR="0080122B" w:rsidRPr="00FB21FE" w14:paraId="2F8438A4" w14:textId="77777777" w:rsidTr="008F2986">
        <w:trPr>
          <w:trHeight w:val="20"/>
          <w:jc w:val="center"/>
        </w:trPr>
        <w:tc>
          <w:tcPr>
            <w:tcW w:w="1134" w:type="dxa"/>
            <w:tcBorders>
              <w:top w:val="single" w:sz="4" w:space="0" w:color="auto"/>
              <w:left w:val="nil"/>
              <w:right w:val="nil"/>
            </w:tcBorders>
            <w:shd w:val="clear" w:color="auto" w:fill="auto"/>
            <w:noWrap/>
            <w:tcMar>
              <w:left w:w="108" w:type="dxa"/>
            </w:tcMar>
            <w:vAlign w:val="bottom"/>
          </w:tcPr>
          <w:p w14:paraId="7E114425"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Hyménoptères</w:t>
            </w:r>
          </w:p>
        </w:tc>
        <w:tc>
          <w:tcPr>
            <w:tcW w:w="510" w:type="dxa"/>
            <w:tcBorders>
              <w:top w:val="single" w:sz="4" w:space="0" w:color="auto"/>
              <w:left w:val="nil"/>
              <w:right w:val="nil"/>
            </w:tcBorders>
            <w:shd w:val="clear" w:color="auto" w:fill="auto"/>
            <w:vAlign w:val="center"/>
          </w:tcPr>
          <w:p w14:paraId="7770342D"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IIb</w:t>
            </w:r>
          </w:p>
        </w:tc>
        <w:tc>
          <w:tcPr>
            <w:tcW w:w="340" w:type="dxa"/>
            <w:tcBorders>
              <w:top w:val="single" w:sz="4" w:space="0" w:color="auto"/>
              <w:left w:val="nil"/>
              <w:right w:val="nil"/>
            </w:tcBorders>
            <w:shd w:val="clear" w:color="auto" w:fill="auto"/>
            <w:vAlign w:val="center"/>
          </w:tcPr>
          <w:p w14:paraId="268EA28D"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w:t>
            </w:r>
          </w:p>
        </w:tc>
        <w:tc>
          <w:tcPr>
            <w:tcW w:w="2370" w:type="dxa"/>
            <w:tcBorders>
              <w:top w:val="single" w:sz="4" w:space="0" w:color="auto"/>
              <w:left w:val="nil"/>
              <w:right w:val="nil"/>
            </w:tcBorders>
            <w:shd w:val="clear" w:color="auto" w:fill="auto"/>
            <w:noWrap/>
            <w:vAlign w:val="center"/>
          </w:tcPr>
          <w:p w14:paraId="48FECCF8" w14:textId="77777777" w:rsidR="0080122B" w:rsidRPr="00C50157" w:rsidRDefault="0080122B" w:rsidP="0080122B">
            <w:pPr>
              <w:spacing w:after="0" w:line="240" w:lineRule="auto"/>
              <w:rPr>
                <w:b/>
                <w:i/>
                <w:sz w:val="16"/>
                <w:szCs w:val="16"/>
              </w:rPr>
            </w:pPr>
            <w:r w:rsidRPr="00C50157">
              <w:rPr>
                <w:b/>
                <w:i/>
                <w:sz w:val="16"/>
                <w:szCs w:val="16"/>
              </w:rPr>
              <w:t>Colletes cunicularius</w:t>
            </w:r>
          </w:p>
        </w:tc>
        <w:tc>
          <w:tcPr>
            <w:tcW w:w="1746" w:type="dxa"/>
            <w:tcBorders>
              <w:top w:val="single" w:sz="4" w:space="0" w:color="auto"/>
              <w:left w:val="nil"/>
              <w:right w:val="nil"/>
            </w:tcBorders>
            <w:shd w:val="clear" w:color="auto" w:fill="auto"/>
            <w:noWrap/>
            <w:vAlign w:val="center"/>
          </w:tcPr>
          <w:p w14:paraId="720A2673"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Collète lapin</w:t>
            </w:r>
          </w:p>
        </w:tc>
        <w:tc>
          <w:tcPr>
            <w:tcW w:w="301" w:type="dxa"/>
            <w:tcBorders>
              <w:top w:val="single" w:sz="4" w:space="0" w:color="auto"/>
              <w:left w:val="nil"/>
              <w:right w:val="single" w:sz="4" w:space="0" w:color="auto"/>
            </w:tcBorders>
            <w:vAlign w:val="center"/>
          </w:tcPr>
          <w:p w14:paraId="0A71FA4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single" w:sz="4" w:space="0" w:color="auto"/>
              <w:left w:val="single" w:sz="4" w:space="0" w:color="auto"/>
              <w:right w:val="dotted" w:sz="4" w:space="0" w:color="auto"/>
            </w:tcBorders>
            <w:shd w:val="clear" w:color="auto" w:fill="auto"/>
            <w:noWrap/>
            <w:vAlign w:val="center"/>
          </w:tcPr>
          <w:p w14:paraId="519A0F1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right w:val="dotted" w:sz="4" w:space="0" w:color="auto"/>
            </w:tcBorders>
            <w:shd w:val="clear" w:color="auto" w:fill="auto"/>
            <w:noWrap/>
            <w:vAlign w:val="center"/>
          </w:tcPr>
          <w:p w14:paraId="1E41B4C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right w:val="dotted" w:sz="4" w:space="0" w:color="auto"/>
            </w:tcBorders>
            <w:shd w:val="clear" w:color="auto" w:fill="auto"/>
            <w:noWrap/>
            <w:vAlign w:val="center"/>
          </w:tcPr>
          <w:p w14:paraId="59C124D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right w:val="dotted" w:sz="4" w:space="0" w:color="auto"/>
            </w:tcBorders>
            <w:shd w:val="clear" w:color="auto" w:fill="auto"/>
            <w:noWrap/>
            <w:vAlign w:val="center"/>
          </w:tcPr>
          <w:p w14:paraId="61AE1654"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right w:val="dotted" w:sz="4" w:space="0" w:color="auto"/>
            </w:tcBorders>
            <w:shd w:val="clear" w:color="auto" w:fill="auto"/>
            <w:noWrap/>
            <w:vAlign w:val="center"/>
          </w:tcPr>
          <w:p w14:paraId="6E9B7B6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right w:val="dotted" w:sz="4" w:space="0" w:color="auto"/>
            </w:tcBorders>
            <w:vAlign w:val="center"/>
          </w:tcPr>
          <w:p w14:paraId="5DD9943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right w:val="dotted" w:sz="4" w:space="0" w:color="auto"/>
            </w:tcBorders>
            <w:vAlign w:val="center"/>
          </w:tcPr>
          <w:p w14:paraId="7F185A4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right w:val="dotted" w:sz="4" w:space="0" w:color="auto"/>
            </w:tcBorders>
            <w:vAlign w:val="center"/>
          </w:tcPr>
          <w:p w14:paraId="644CFEA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right w:val="dotted" w:sz="4" w:space="0" w:color="auto"/>
            </w:tcBorders>
            <w:vAlign w:val="center"/>
          </w:tcPr>
          <w:p w14:paraId="78D2665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single" w:sz="4" w:space="0" w:color="auto"/>
              <w:left w:val="dotted" w:sz="4" w:space="0" w:color="auto"/>
              <w:right w:val="dotted" w:sz="4" w:space="0" w:color="auto"/>
            </w:tcBorders>
            <w:vAlign w:val="center"/>
          </w:tcPr>
          <w:p w14:paraId="3AAD2CB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single" w:sz="4" w:space="0" w:color="auto"/>
              <w:left w:val="dotted" w:sz="4" w:space="0" w:color="auto"/>
            </w:tcBorders>
            <w:shd w:val="clear" w:color="auto" w:fill="auto"/>
            <w:noWrap/>
            <w:vAlign w:val="center"/>
          </w:tcPr>
          <w:p w14:paraId="20992DF1"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0113CA71" w14:textId="77777777" w:rsidTr="008F2986">
        <w:trPr>
          <w:trHeight w:val="20"/>
          <w:jc w:val="center"/>
        </w:trPr>
        <w:tc>
          <w:tcPr>
            <w:tcW w:w="1134" w:type="dxa"/>
            <w:tcBorders>
              <w:left w:val="nil"/>
              <w:right w:val="nil"/>
            </w:tcBorders>
            <w:shd w:val="clear" w:color="auto" w:fill="auto"/>
            <w:noWrap/>
            <w:tcMar>
              <w:left w:w="108" w:type="dxa"/>
            </w:tcMar>
            <w:vAlign w:val="center"/>
          </w:tcPr>
          <w:p w14:paraId="7E7DA6FE"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57C600D"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7F7D9D46"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11077C5F" w14:textId="77777777" w:rsidR="0080122B" w:rsidRPr="00C50157" w:rsidRDefault="0080122B" w:rsidP="0080122B">
            <w:pPr>
              <w:spacing w:after="0" w:line="240" w:lineRule="auto"/>
              <w:rPr>
                <w:b/>
                <w:i/>
                <w:sz w:val="16"/>
                <w:szCs w:val="16"/>
              </w:rPr>
            </w:pPr>
            <w:r w:rsidRPr="00C50157">
              <w:rPr>
                <w:b/>
                <w:i/>
                <w:sz w:val="16"/>
                <w:szCs w:val="16"/>
              </w:rPr>
              <w:t>Dasypoda hirtipes</w:t>
            </w:r>
          </w:p>
        </w:tc>
        <w:tc>
          <w:tcPr>
            <w:tcW w:w="1746" w:type="dxa"/>
            <w:tcBorders>
              <w:left w:val="nil"/>
              <w:right w:val="nil"/>
            </w:tcBorders>
            <w:shd w:val="clear" w:color="auto" w:fill="auto"/>
            <w:noWrap/>
            <w:vAlign w:val="center"/>
          </w:tcPr>
          <w:p w14:paraId="673AF864"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Abeille à culottes</w:t>
            </w:r>
          </w:p>
        </w:tc>
        <w:tc>
          <w:tcPr>
            <w:tcW w:w="301" w:type="dxa"/>
            <w:tcBorders>
              <w:left w:val="nil"/>
              <w:right w:val="single" w:sz="4" w:space="0" w:color="auto"/>
            </w:tcBorders>
            <w:vAlign w:val="center"/>
          </w:tcPr>
          <w:p w14:paraId="5C57F0C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34BD54C4"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E69C5C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AD6718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2FCE7EB8"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FE02C8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6197FD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B4AA03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8F2407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09FFC2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49A609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5177EEDF"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5E7020A1" w14:textId="77777777" w:rsidTr="008F2986">
        <w:trPr>
          <w:trHeight w:val="20"/>
          <w:jc w:val="center"/>
        </w:trPr>
        <w:tc>
          <w:tcPr>
            <w:tcW w:w="1134" w:type="dxa"/>
            <w:tcBorders>
              <w:left w:val="nil"/>
              <w:right w:val="nil"/>
            </w:tcBorders>
            <w:shd w:val="clear" w:color="auto" w:fill="auto"/>
            <w:noWrap/>
            <w:tcMar>
              <w:left w:w="108" w:type="dxa"/>
            </w:tcMar>
            <w:vAlign w:val="center"/>
          </w:tcPr>
          <w:p w14:paraId="6F49F3F7"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3213D4D"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2D3967A6"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0E4A1963" w14:textId="77777777" w:rsidR="0080122B" w:rsidRPr="00C50157" w:rsidRDefault="0080122B" w:rsidP="0080122B">
            <w:pPr>
              <w:spacing w:after="0" w:line="240" w:lineRule="auto"/>
              <w:rPr>
                <w:b/>
                <w:i/>
                <w:sz w:val="16"/>
                <w:szCs w:val="16"/>
              </w:rPr>
            </w:pPr>
            <w:r w:rsidRPr="00C50157">
              <w:rPr>
                <w:b/>
                <w:i/>
                <w:sz w:val="16"/>
                <w:szCs w:val="16"/>
              </w:rPr>
              <w:t>Eucera longicornis</w:t>
            </w:r>
          </w:p>
        </w:tc>
        <w:tc>
          <w:tcPr>
            <w:tcW w:w="1746" w:type="dxa"/>
            <w:tcBorders>
              <w:left w:val="nil"/>
              <w:right w:val="nil"/>
            </w:tcBorders>
            <w:shd w:val="clear" w:color="auto" w:fill="auto"/>
            <w:noWrap/>
            <w:vAlign w:val="center"/>
          </w:tcPr>
          <w:p w14:paraId="4BBC996C"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Eucère à longues antennes</w:t>
            </w:r>
          </w:p>
        </w:tc>
        <w:tc>
          <w:tcPr>
            <w:tcW w:w="301" w:type="dxa"/>
            <w:tcBorders>
              <w:left w:val="nil"/>
              <w:right w:val="single" w:sz="4" w:space="0" w:color="auto"/>
            </w:tcBorders>
            <w:vAlign w:val="center"/>
          </w:tcPr>
          <w:p w14:paraId="1D568F6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CC7A9E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2CE9E3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3B98C23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E601CE2"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84106E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1B3C9F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9585CD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DEEF9B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3EF28F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09026D6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3D2C100A"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29136F53" w14:textId="77777777" w:rsidTr="008F2986">
        <w:trPr>
          <w:trHeight w:val="20"/>
          <w:jc w:val="center"/>
        </w:trPr>
        <w:tc>
          <w:tcPr>
            <w:tcW w:w="1134" w:type="dxa"/>
            <w:tcBorders>
              <w:left w:val="nil"/>
              <w:right w:val="nil"/>
            </w:tcBorders>
            <w:shd w:val="clear" w:color="auto" w:fill="auto"/>
            <w:noWrap/>
            <w:tcMar>
              <w:left w:w="108" w:type="dxa"/>
            </w:tcMar>
            <w:vAlign w:val="center"/>
          </w:tcPr>
          <w:p w14:paraId="0EA0A7E5"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bottom w:val="dotted" w:sz="4" w:space="0" w:color="auto"/>
              <w:right w:val="nil"/>
            </w:tcBorders>
            <w:shd w:val="clear" w:color="auto" w:fill="auto"/>
            <w:vAlign w:val="center"/>
          </w:tcPr>
          <w:p w14:paraId="4455A2C8"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24529B0A"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101293F2" w14:textId="77777777" w:rsidR="0080122B" w:rsidRPr="00C50157" w:rsidRDefault="0080122B" w:rsidP="0080122B">
            <w:pPr>
              <w:spacing w:after="0" w:line="240" w:lineRule="auto"/>
              <w:rPr>
                <w:b/>
                <w:i/>
                <w:sz w:val="16"/>
                <w:szCs w:val="16"/>
              </w:rPr>
            </w:pPr>
            <w:r w:rsidRPr="00C50157">
              <w:rPr>
                <w:b/>
                <w:i/>
                <w:sz w:val="16"/>
                <w:szCs w:val="16"/>
              </w:rPr>
              <w:t>Osmia bicolor</w:t>
            </w:r>
          </w:p>
        </w:tc>
        <w:tc>
          <w:tcPr>
            <w:tcW w:w="1746" w:type="dxa"/>
            <w:tcBorders>
              <w:left w:val="nil"/>
              <w:bottom w:val="dotted" w:sz="4" w:space="0" w:color="auto"/>
              <w:right w:val="nil"/>
            </w:tcBorders>
            <w:shd w:val="clear" w:color="auto" w:fill="auto"/>
            <w:noWrap/>
            <w:vAlign w:val="center"/>
          </w:tcPr>
          <w:p w14:paraId="33C25F11"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Osmie bicolore</w:t>
            </w:r>
          </w:p>
        </w:tc>
        <w:tc>
          <w:tcPr>
            <w:tcW w:w="301" w:type="dxa"/>
            <w:tcBorders>
              <w:left w:val="nil"/>
              <w:bottom w:val="dotted" w:sz="4" w:space="0" w:color="auto"/>
              <w:right w:val="single" w:sz="4" w:space="0" w:color="auto"/>
            </w:tcBorders>
            <w:vAlign w:val="center"/>
          </w:tcPr>
          <w:p w14:paraId="42C5D2D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3A363668"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4CD2056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30252CA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right w:val="dotted" w:sz="4" w:space="0" w:color="auto"/>
            </w:tcBorders>
            <w:shd w:val="clear" w:color="auto" w:fill="auto"/>
            <w:noWrap/>
            <w:vAlign w:val="center"/>
          </w:tcPr>
          <w:p w14:paraId="1D2F21BE"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342E416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6D8FDBE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42F4957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3C17FBC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7F230EE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7EFFBFA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dotted" w:sz="4" w:space="0" w:color="auto"/>
            </w:tcBorders>
            <w:shd w:val="clear" w:color="auto" w:fill="auto"/>
            <w:noWrap/>
            <w:vAlign w:val="center"/>
          </w:tcPr>
          <w:p w14:paraId="34688718"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37E02EBC" w14:textId="77777777" w:rsidTr="00C5378E">
        <w:trPr>
          <w:trHeight w:val="20"/>
          <w:jc w:val="center"/>
        </w:trPr>
        <w:tc>
          <w:tcPr>
            <w:tcW w:w="1134" w:type="dxa"/>
            <w:tcBorders>
              <w:left w:val="nil"/>
              <w:right w:val="nil"/>
            </w:tcBorders>
            <w:shd w:val="clear" w:color="auto" w:fill="auto"/>
            <w:noWrap/>
            <w:tcMar>
              <w:left w:w="108" w:type="dxa"/>
            </w:tcMar>
            <w:vAlign w:val="center"/>
          </w:tcPr>
          <w:p w14:paraId="69A28131"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top w:val="dotted" w:sz="4" w:space="0" w:color="auto"/>
              <w:left w:val="nil"/>
              <w:right w:val="nil"/>
            </w:tcBorders>
            <w:shd w:val="clear" w:color="auto" w:fill="auto"/>
            <w:vAlign w:val="center"/>
          </w:tcPr>
          <w:p w14:paraId="1A431DEE"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w:t>
            </w:r>
          </w:p>
        </w:tc>
        <w:tc>
          <w:tcPr>
            <w:tcW w:w="340" w:type="dxa"/>
            <w:tcBorders>
              <w:top w:val="dotted" w:sz="4" w:space="0" w:color="auto"/>
              <w:left w:val="nil"/>
              <w:right w:val="nil"/>
            </w:tcBorders>
            <w:shd w:val="clear" w:color="auto" w:fill="auto"/>
            <w:vAlign w:val="center"/>
          </w:tcPr>
          <w:p w14:paraId="1BDFE0DF"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w:t>
            </w:r>
          </w:p>
        </w:tc>
        <w:tc>
          <w:tcPr>
            <w:tcW w:w="2370" w:type="dxa"/>
            <w:tcBorders>
              <w:top w:val="dotted" w:sz="4" w:space="0" w:color="auto"/>
              <w:left w:val="nil"/>
              <w:right w:val="nil"/>
            </w:tcBorders>
            <w:shd w:val="clear" w:color="auto" w:fill="auto"/>
            <w:noWrap/>
            <w:vAlign w:val="bottom"/>
          </w:tcPr>
          <w:p w14:paraId="76C28155" w14:textId="77777777" w:rsidR="0080122B" w:rsidRPr="005F561A" w:rsidRDefault="0080122B" w:rsidP="0080122B">
            <w:pPr>
              <w:spacing w:after="0" w:line="240" w:lineRule="auto"/>
              <w:rPr>
                <w:b/>
                <w:i/>
                <w:sz w:val="16"/>
                <w:szCs w:val="16"/>
              </w:rPr>
            </w:pPr>
            <w:r w:rsidRPr="005F561A">
              <w:rPr>
                <w:b/>
                <w:i/>
                <w:sz w:val="16"/>
                <w:szCs w:val="16"/>
              </w:rPr>
              <w:t>Andrena barbilabris</w:t>
            </w:r>
          </w:p>
        </w:tc>
        <w:tc>
          <w:tcPr>
            <w:tcW w:w="1746" w:type="dxa"/>
            <w:tcBorders>
              <w:top w:val="dotted" w:sz="4" w:space="0" w:color="auto"/>
              <w:left w:val="nil"/>
              <w:right w:val="nil"/>
            </w:tcBorders>
            <w:shd w:val="clear" w:color="auto" w:fill="auto"/>
            <w:noWrap/>
            <w:vAlign w:val="bottom"/>
          </w:tcPr>
          <w:p w14:paraId="1EE88E2C"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top w:val="dotted" w:sz="4" w:space="0" w:color="auto"/>
              <w:left w:val="nil"/>
              <w:right w:val="single" w:sz="4" w:space="0" w:color="auto"/>
            </w:tcBorders>
            <w:vAlign w:val="center"/>
          </w:tcPr>
          <w:p w14:paraId="5AA2DDD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352643B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1801D5C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1972C92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right w:val="dotted" w:sz="4" w:space="0" w:color="auto"/>
            </w:tcBorders>
            <w:shd w:val="clear" w:color="auto" w:fill="auto"/>
            <w:noWrap/>
            <w:vAlign w:val="center"/>
          </w:tcPr>
          <w:p w14:paraId="639C7852"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04C0CBB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7354E55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1AEFA9C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7751095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7AE0247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03E4161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top w:val="dotted" w:sz="4" w:space="0" w:color="auto"/>
              <w:left w:val="dotted" w:sz="4" w:space="0" w:color="auto"/>
            </w:tcBorders>
            <w:shd w:val="clear" w:color="auto" w:fill="auto"/>
            <w:noWrap/>
            <w:vAlign w:val="center"/>
          </w:tcPr>
          <w:p w14:paraId="60304BFE"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678B98FB" w14:textId="77777777" w:rsidTr="00C5378E">
        <w:trPr>
          <w:trHeight w:val="20"/>
          <w:jc w:val="center"/>
        </w:trPr>
        <w:tc>
          <w:tcPr>
            <w:tcW w:w="1134" w:type="dxa"/>
            <w:tcBorders>
              <w:left w:val="nil"/>
              <w:right w:val="nil"/>
            </w:tcBorders>
            <w:shd w:val="clear" w:color="auto" w:fill="auto"/>
            <w:noWrap/>
            <w:tcMar>
              <w:left w:w="108" w:type="dxa"/>
            </w:tcMar>
            <w:vAlign w:val="center"/>
          </w:tcPr>
          <w:p w14:paraId="2E6DA582"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F734372"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3EF3060"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4A1FA30C" w14:textId="77777777" w:rsidR="0080122B" w:rsidRPr="005F561A" w:rsidRDefault="0080122B" w:rsidP="0080122B">
            <w:pPr>
              <w:spacing w:after="0" w:line="240" w:lineRule="auto"/>
              <w:rPr>
                <w:b/>
                <w:i/>
                <w:sz w:val="16"/>
                <w:szCs w:val="16"/>
              </w:rPr>
            </w:pPr>
            <w:r w:rsidRPr="005F561A">
              <w:rPr>
                <w:b/>
                <w:i/>
                <w:sz w:val="16"/>
                <w:szCs w:val="16"/>
              </w:rPr>
              <w:t>Andrena cineraria</w:t>
            </w:r>
          </w:p>
        </w:tc>
        <w:tc>
          <w:tcPr>
            <w:tcW w:w="1746" w:type="dxa"/>
            <w:tcBorders>
              <w:left w:val="nil"/>
              <w:right w:val="nil"/>
            </w:tcBorders>
            <w:shd w:val="clear" w:color="auto" w:fill="auto"/>
            <w:noWrap/>
            <w:vAlign w:val="bottom"/>
          </w:tcPr>
          <w:p w14:paraId="3ABEEAD6"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4943E7A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4D1B2904"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6016A8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F5F877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2EDDC23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C6FAE5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37FFF9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07D48B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15AFD1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AACB4D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5EA3B48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4951F0B1"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679D688D" w14:textId="77777777" w:rsidTr="00C5378E">
        <w:trPr>
          <w:trHeight w:val="20"/>
          <w:jc w:val="center"/>
        </w:trPr>
        <w:tc>
          <w:tcPr>
            <w:tcW w:w="1134" w:type="dxa"/>
            <w:tcBorders>
              <w:left w:val="nil"/>
              <w:right w:val="nil"/>
            </w:tcBorders>
            <w:shd w:val="clear" w:color="auto" w:fill="auto"/>
            <w:noWrap/>
            <w:tcMar>
              <w:left w:w="108" w:type="dxa"/>
            </w:tcMar>
            <w:vAlign w:val="center"/>
          </w:tcPr>
          <w:p w14:paraId="7178B77D"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F241C3D"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675C244D"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54E99D80" w14:textId="77777777" w:rsidR="0080122B" w:rsidRPr="005F561A" w:rsidRDefault="0080122B" w:rsidP="0080122B">
            <w:pPr>
              <w:spacing w:after="0" w:line="240" w:lineRule="auto"/>
              <w:rPr>
                <w:b/>
                <w:i/>
                <w:sz w:val="16"/>
                <w:szCs w:val="16"/>
              </w:rPr>
            </w:pPr>
            <w:r w:rsidRPr="005F561A">
              <w:rPr>
                <w:b/>
                <w:i/>
                <w:sz w:val="16"/>
                <w:szCs w:val="16"/>
              </w:rPr>
              <w:t>Andrena clarkella</w:t>
            </w:r>
          </w:p>
        </w:tc>
        <w:tc>
          <w:tcPr>
            <w:tcW w:w="1746" w:type="dxa"/>
            <w:tcBorders>
              <w:left w:val="nil"/>
              <w:right w:val="nil"/>
            </w:tcBorders>
            <w:shd w:val="clear" w:color="auto" w:fill="auto"/>
            <w:noWrap/>
            <w:vAlign w:val="bottom"/>
          </w:tcPr>
          <w:p w14:paraId="214C1730"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7F223E3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5FB8A8A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A2AFA3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DCCF66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B14B32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429461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E71D9D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0BFA50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32B3B7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C95EF7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1F11A0B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02508F7D"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19B119A8" w14:textId="77777777" w:rsidTr="00C5378E">
        <w:trPr>
          <w:trHeight w:val="20"/>
          <w:jc w:val="center"/>
        </w:trPr>
        <w:tc>
          <w:tcPr>
            <w:tcW w:w="1134" w:type="dxa"/>
            <w:tcBorders>
              <w:left w:val="nil"/>
              <w:right w:val="nil"/>
            </w:tcBorders>
            <w:shd w:val="clear" w:color="auto" w:fill="auto"/>
            <w:noWrap/>
            <w:tcMar>
              <w:left w:w="108" w:type="dxa"/>
            </w:tcMar>
            <w:vAlign w:val="center"/>
          </w:tcPr>
          <w:p w14:paraId="1CC0E7A2"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F82E661"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BCCD760"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0C6F6A4D" w14:textId="77777777" w:rsidR="0080122B" w:rsidRPr="005F561A" w:rsidRDefault="0080122B" w:rsidP="0080122B">
            <w:pPr>
              <w:spacing w:after="0" w:line="240" w:lineRule="auto"/>
              <w:rPr>
                <w:b/>
                <w:i/>
                <w:sz w:val="16"/>
                <w:szCs w:val="16"/>
              </w:rPr>
            </w:pPr>
            <w:r w:rsidRPr="005F561A">
              <w:rPr>
                <w:b/>
                <w:i/>
                <w:sz w:val="16"/>
                <w:szCs w:val="16"/>
              </w:rPr>
              <w:t>Andrena flavipes</w:t>
            </w:r>
          </w:p>
        </w:tc>
        <w:tc>
          <w:tcPr>
            <w:tcW w:w="1746" w:type="dxa"/>
            <w:tcBorders>
              <w:left w:val="nil"/>
              <w:right w:val="nil"/>
            </w:tcBorders>
            <w:shd w:val="clear" w:color="auto" w:fill="auto"/>
            <w:noWrap/>
            <w:vAlign w:val="bottom"/>
          </w:tcPr>
          <w:p w14:paraId="294DB915"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25C21B7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2A39C7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9B62F9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5D4D5E3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7C246F92"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CD91D1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03DC84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D3A471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FC5B5E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EE192C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7EC8A6F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72BB6225"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0A15D2B8" w14:textId="77777777" w:rsidTr="00C5378E">
        <w:trPr>
          <w:trHeight w:val="20"/>
          <w:jc w:val="center"/>
        </w:trPr>
        <w:tc>
          <w:tcPr>
            <w:tcW w:w="1134" w:type="dxa"/>
            <w:tcBorders>
              <w:left w:val="nil"/>
              <w:right w:val="nil"/>
            </w:tcBorders>
            <w:shd w:val="clear" w:color="auto" w:fill="auto"/>
            <w:noWrap/>
            <w:tcMar>
              <w:left w:w="108" w:type="dxa"/>
            </w:tcMar>
            <w:vAlign w:val="center"/>
          </w:tcPr>
          <w:p w14:paraId="3A321162"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DD19DCA"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5D9F2945"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3DFF2292" w14:textId="77777777" w:rsidR="0080122B" w:rsidRPr="005F561A" w:rsidRDefault="0080122B" w:rsidP="0080122B">
            <w:pPr>
              <w:spacing w:after="0" w:line="240" w:lineRule="auto"/>
              <w:rPr>
                <w:b/>
                <w:i/>
                <w:sz w:val="16"/>
                <w:szCs w:val="16"/>
              </w:rPr>
            </w:pPr>
            <w:r w:rsidRPr="005F561A">
              <w:rPr>
                <w:b/>
                <w:i/>
                <w:sz w:val="16"/>
                <w:szCs w:val="16"/>
              </w:rPr>
              <w:t>Andrena fulva</w:t>
            </w:r>
          </w:p>
        </w:tc>
        <w:tc>
          <w:tcPr>
            <w:tcW w:w="1746" w:type="dxa"/>
            <w:tcBorders>
              <w:left w:val="nil"/>
              <w:right w:val="nil"/>
            </w:tcBorders>
            <w:shd w:val="clear" w:color="auto" w:fill="auto"/>
            <w:noWrap/>
            <w:vAlign w:val="bottom"/>
          </w:tcPr>
          <w:p w14:paraId="7FDE0118" w14:textId="77777777" w:rsidR="0080122B" w:rsidRPr="005F561A" w:rsidRDefault="0080122B" w:rsidP="0080122B">
            <w:pPr>
              <w:spacing w:after="0" w:line="240" w:lineRule="auto"/>
              <w:rPr>
                <w:rFonts w:ascii="Calibri" w:hAnsi="Calibri"/>
                <w:b/>
                <w:bCs/>
                <w:color w:val="000000"/>
                <w:sz w:val="16"/>
                <w:szCs w:val="16"/>
              </w:rPr>
            </w:pPr>
            <w:r w:rsidRPr="005F561A">
              <w:rPr>
                <w:rFonts w:ascii="Calibri" w:hAnsi="Calibri"/>
                <w:b/>
                <w:bCs/>
                <w:color w:val="000000"/>
                <w:sz w:val="16"/>
                <w:szCs w:val="16"/>
              </w:rPr>
              <w:t>Andrène rousse</w:t>
            </w:r>
          </w:p>
        </w:tc>
        <w:tc>
          <w:tcPr>
            <w:tcW w:w="301" w:type="dxa"/>
            <w:tcBorders>
              <w:left w:val="nil"/>
              <w:right w:val="single" w:sz="4" w:space="0" w:color="auto"/>
            </w:tcBorders>
            <w:vAlign w:val="center"/>
          </w:tcPr>
          <w:p w14:paraId="02DCEF8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0DEDB8C"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099763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A58B2D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7D17E95"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AF1CE8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98C036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B6C614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7DC1A2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1E37F8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7FA0AE4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524A5E70"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5C3A577C" w14:textId="77777777" w:rsidTr="00C5378E">
        <w:trPr>
          <w:trHeight w:val="20"/>
          <w:jc w:val="center"/>
        </w:trPr>
        <w:tc>
          <w:tcPr>
            <w:tcW w:w="1134" w:type="dxa"/>
            <w:tcBorders>
              <w:left w:val="nil"/>
              <w:right w:val="nil"/>
            </w:tcBorders>
            <w:shd w:val="clear" w:color="auto" w:fill="auto"/>
            <w:noWrap/>
            <w:tcMar>
              <w:left w:w="108" w:type="dxa"/>
            </w:tcMar>
            <w:vAlign w:val="center"/>
          </w:tcPr>
          <w:p w14:paraId="0241A321"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B1BEB00"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691339D0"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219DD71A" w14:textId="77777777" w:rsidR="0080122B" w:rsidRPr="005F561A" w:rsidRDefault="0080122B" w:rsidP="0080122B">
            <w:pPr>
              <w:spacing w:after="0" w:line="240" w:lineRule="auto"/>
              <w:rPr>
                <w:b/>
                <w:i/>
                <w:sz w:val="16"/>
                <w:szCs w:val="16"/>
              </w:rPr>
            </w:pPr>
            <w:r w:rsidRPr="005F561A">
              <w:rPr>
                <w:b/>
                <w:i/>
                <w:sz w:val="16"/>
                <w:szCs w:val="16"/>
              </w:rPr>
              <w:t>Andrena gravida</w:t>
            </w:r>
          </w:p>
        </w:tc>
        <w:tc>
          <w:tcPr>
            <w:tcW w:w="1746" w:type="dxa"/>
            <w:tcBorders>
              <w:left w:val="nil"/>
              <w:right w:val="nil"/>
            </w:tcBorders>
            <w:shd w:val="clear" w:color="auto" w:fill="auto"/>
            <w:noWrap/>
            <w:vAlign w:val="bottom"/>
          </w:tcPr>
          <w:p w14:paraId="3F51C18F"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3E7B5ED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DF3554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B1B241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7B45438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2B3C677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759F66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14EB3C5"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3536B0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23EAD6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99061C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4302E83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6192EA7B"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0907D839" w14:textId="77777777" w:rsidTr="00C5378E">
        <w:trPr>
          <w:trHeight w:val="20"/>
          <w:jc w:val="center"/>
        </w:trPr>
        <w:tc>
          <w:tcPr>
            <w:tcW w:w="1134" w:type="dxa"/>
            <w:tcBorders>
              <w:left w:val="nil"/>
              <w:right w:val="nil"/>
            </w:tcBorders>
            <w:shd w:val="clear" w:color="auto" w:fill="auto"/>
            <w:noWrap/>
            <w:tcMar>
              <w:left w:w="108" w:type="dxa"/>
            </w:tcMar>
            <w:vAlign w:val="center"/>
          </w:tcPr>
          <w:p w14:paraId="453B11FA"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62D8D2C"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1C8D934C"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7E589AEE" w14:textId="77777777" w:rsidR="0080122B" w:rsidRPr="005F561A" w:rsidRDefault="0080122B" w:rsidP="0080122B">
            <w:pPr>
              <w:spacing w:after="0" w:line="240" w:lineRule="auto"/>
              <w:rPr>
                <w:b/>
                <w:i/>
                <w:sz w:val="16"/>
                <w:szCs w:val="16"/>
              </w:rPr>
            </w:pPr>
            <w:r w:rsidRPr="005F561A">
              <w:rPr>
                <w:b/>
                <w:i/>
                <w:sz w:val="16"/>
                <w:szCs w:val="16"/>
              </w:rPr>
              <w:t>Andrena praecox</w:t>
            </w:r>
          </w:p>
        </w:tc>
        <w:tc>
          <w:tcPr>
            <w:tcW w:w="1746" w:type="dxa"/>
            <w:tcBorders>
              <w:left w:val="nil"/>
              <w:right w:val="nil"/>
            </w:tcBorders>
            <w:shd w:val="clear" w:color="auto" w:fill="auto"/>
            <w:noWrap/>
            <w:vAlign w:val="bottom"/>
          </w:tcPr>
          <w:p w14:paraId="283C91E0"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36B50A2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5A525FF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538679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7FEBC68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32D0B3B"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214A19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C87D87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2878F4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58FF53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EBF7D8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633F542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0F8C00D0"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309DC520" w14:textId="77777777" w:rsidTr="00C5378E">
        <w:trPr>
          <w:trHeight w:val="20"/>
          <w:jc w:val="center"/>
        </w:trPr>
        <w:tc>
          <w:tcPr>
            <w:tcW w:w="1134" w:type="dxa"/>
            <w:tcBorders>
              <w:left w:val="nil"/>
              <w:right w:val="nil"/>
            </w:tcBorders>
            <w:shd w:val="clear" w:color="auto" w:fill="auto"/>
            <w:noWrap/>
            <w:tcMar>
              <w:left w:w="108" w:type="dxa"/>
            </w:tcMar>
            <w:vAlign w:val="center"/>
          </w:tcPr>
          <w:p w14:paraId="0CFEC014"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41B69AD"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AB1E458"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2591DD49" w14:textId="77777777" w:rsidR="0080122B" w:rsidRPr="005F561A" w:rsidRDefault="0080122B" w:rsidP="0080122B">
            <w:pPr>
              <w:spacing w:after="0" w:line="240" w:lineRule="auto"/>
              <w:rPr>
                <w:b/>
                <w:i/>
                <w:sz w:val="16"/>
                <w:szCs w:val="16"/>
              </w:rPr>
            </w:pPr>
            <w:r w:rsidRPr="005F561A">
              <w:rPr>
                <w:b/>
                <w:i/>
                <w:sz w:val="16"/>
                <w:szCs w:val="16"/>
              </w:rPr>
              <w:t>Andrena proxima</w:t>
            </w:r>
          </w:p>
        </w:tc>
        <w:tc>
          <w:tcPr>
            <w:tcW w:w="1746" w:type="dxa"/>
            <w:tcBorders>
              <w:left w:val="nil"/>
              <w:right w:val="nil"/>
            </w:tcBorders>
            <w:shd w:val="clear" w:color="auto" w:fill="auto"/>
            <w:noWrap/>
            <w:vAlign w:val="bottom"/>
          </w:tcPr>
          <w:p w14:paraId="67E300C6"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0AA1A22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5D7173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7A2CA1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B307D4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2E43A06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36C85E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55AA30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12CF36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48352B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D08560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53D9ECF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6A649B11"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21645699" w14:textId="77777777" w:rsidTr="00C5378E">
        <w:trPr>
          <w:trHeight w:val="20"/>
          <w:jc w:val="center"/>
        </w:trPr>
        <w:tc>
          <w:tcPr>
            <w:tcW w:w="1134" w:type="dxa"/>
            <w:tcBorders>
              <w:left w:val="nil"/>
              <w:right w:val="nil"/>
            </w:tcBorders>
            <w:shd w:val="clear" w:color="auto" w:fill="auto"/>
            <w:noWrap/>
            <w:tcMar>
              <w:left w:w="108" w:type="dxa"/>
            </w:tcMar>
            <w:vAlign w:val="center"/>
          </w:tcPr>
          <w:p w14:paraId="2FA03052"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F6A8F82"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26104046"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587E934C" w14:textId="77777777" w:rsidR="0080122B" w:rsidRPr="005F561A" w:rsidRDefault="0080122B" w:rsidP="0080122B">
            <w:pPr>
              <w:spacing w:after="0" w:line="240" w:lineRule="auto"/>
              <w:rPr>
                <w:b/>
                <w:i/>
                <w:sz w:val="16"/>
                <w:szCs w:val="16"/>
              </w:rPr>
            </w:pPr>
            <w:r w:rsidRPr="005F561A">
              <w:rPr>
                <w:b/>
                <w:i/>
                <w:sz w:val="16"/>
                <w:szCs w:val="16"/>
              </w:rPr>
              <w:t>Andrena ruficrus</w:t>
            </w:r>
          </w:p>
        </w:tc>
        <w:tc>
          <w:tcPr>
            <w:tcW w:w="1746" w:type="dxa"/>
            <w:tcBorders>
              <w:left w:val="nil"/>
              <w:right w:val="nil"/>
            </w:tcBorders>
            <w:shd w:val="clear" w:color="auto" w:fill="auto"/>
            <w:noWrap/>
            <w:vAlign w:val="bottom"/>
          </w:tcPr>
          <w:p w14:paraId="0AE5AA99"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27CE56D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31E67D34"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25DFA7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A5ED1D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42A515D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244F40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A51F56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541245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F1D3F2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00DAC7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79F1D0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E28E19F"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2EED84CD" w14:textId="77777777" w:rsidTr="00C5378E">
        <w:trPr>
          <w:trHeight w:val="20"/>
          <w:jc w:val="center"/>
        </w:trPr>
        <w:tc>
          <w:tcPr>
            <w:tcW w:w="1134" w:type="dxa"/>
            <w:tcBorders>
              <w:left w:val="nil"/>
              <w:right w:val="nil"/>
            </w:tcBorders>
            <w:shd w:val="clear" w:color="auto" w:fill="auto"/>
            <w:noWrap/>
            <w:tcMar>
              <w:left w:w="108" w:type="dxa"/>
            </w:tcMar>
            <w:vAlign w:val="center"/>
          </w:tcPr>
          <w:p w14:paraId="215AEA26"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7D580FB"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14C1FA79"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70B2ACE6" w14:textId="77777777" w:rsidR="0080122B" w:rsidRPr="005F561A" w:rsidRDefault="0080122B" w:rsidP="0080122B">
            <w:pPr>
              <w:spacing w:after="0" w:line="240" w:lineRule="auto"/>
              <w:rPr>
                <w:b/>
                <w:i/>
                <w:sz w:val="16"/>
                <w:szCs w:val="16"/>
              </w:rPr>
            </w:pPr>
            <w:r w:rsidRPr="005F561A">
              <w:rPr>
                <w:b/>
                <w:i/>
                <w:sz w:val="16"/>
                <w:szCs w:val="16"/>
              </w:rPr>
              <w:t>Andrena tibialis</w:t>
            </w:r>
          </w:p>
        </w:tc>
        <w:tc>
          <w:tcPr>
            <w:tcW w:w="1746" w:type="dxa"/>
            <w:tcBorders>
              <w:left w:val="nil"/>
              <w:right w:val="nil"/>
            </w:tcBorders>
            <w:shd w:val="clear" w:color="auto" w:fill="auto"/>
            <w:noWrap/>
            <w:vAlign w:val="bottom"/>
          </w:tcPr>
          <w:p w14:paraId="119FF58F"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409C281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41BBF77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3107D2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A9DDF2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58634B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8A1BCC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FD500A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985F98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3C19B9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57B900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10514D0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A043838"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20A04B52" w14:textId="77777777" w:rsidTr="00C5378E">
        <w:trPr>
          <w:trHeight w:val="20"/>
          <w:jc w:val="center"/>
        </w:trPr>
        <w:tc>
          <w:tcPr>
            <w:tcW w:w="1134" w:type="dxa"/>
            <w:tcBorders>
              <w:left w:val="nil"/>
              <w:right w:val="nil"/>
            </w:tcBorders>
            <w:shd w:val="clear" w:color="auto" w:fill="auto"/>
            <w:noWrap/>
            <w:tcMar>
              <w:left w:w="108" w:type="dxa"/>
            </w:tcMar>
            <w:vAlign w:val="center"/>
          </w:tcPr>
          <w:p w14:paraId="690C78BF"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E813425"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5DBA337A"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4B55A676" w14:textId="77777777" w:rsidR="0080122B" w:rsidRPr="005F561A" w:rsidRDefault="0080122B" w:rsidP="0080122B">
            <w:pPr>
              <w:spacing w:after="0" w:line="240" w:lineRule="auto"/>
              <w:rPr>
                <w:b/>
                <w:i/>
                <w:sz w:val="16"/>
                <w:szCs w:val="16"/>
              </w:rPr>
            </w:pPr>
            <w:r w:rsidRPr="005F561A">
              <w:rPr>
                <w:b/>
                <w:i/>
                <w:sz w:val="16"/>
                <w:szCs w:val="16"/>
              </w:rPr>
              <w:t>Andrena vaga</w:t>
            </w:r>
          </w:p>
        </w:tc>
        <w:tc>
          <w:tcPr>
            <w:tcW w:w="1746" w:type="dxa"/>
            <w:tcBorders>
              <w:left w:val="nil"/>
              <w:right w:val="nil"/>
            </w:tcBorders>
            <w:shd w:val="clear" w:color="auto" w:fill="auto"/>
            <w:noWrap/>
            <w:vAlign w:val="bottom"/>
          </w:tcPr>
          <w:p w14:paraId="2FDFE039" w14:textId="77777777" w:rsidR="0080122B" w:rsidRPr="005F561A" w:rsidRDefault="0080122B" w:rsidP="0080122B">
            <w:pPr>
              <w:spacing w:after="0" w:line="240" w:lineRule="auto"/>
              <w:rPr>
                <w:rFonts w:ascii="Calibri" w:hAnsi="Calibri"/>
                <w:b/>
                <w:bCs/>
                <w:color w:val="000000"/>
                <w:sz w:val="16"/>
                <w:szCs w:val="16"/>
              </w:rPr>
            </w:pPr>
            <w:r w:rsidRPr="005F561A">
              <w:rPr>
                <w:rFonts w:ascii="Calibri" w:hAnsi="Calibri"/>
                <w:b/>
                <w:bCs/>
                <w:color w:val="000000"/>
                <w:sz w:val="16"/>
                <w:szCs w:val="16"/>
              </w:rPr>
              <w:t>Andrène vagabonde</w:t>
            </w:r>
          </w:p>
        </w:tc>
        <w:tc>
          <w:tcPr>
            <w:tcW w:w="301" w:type="dxa"/>
            <w:tcBorders>
              <w:left w:val="nil"/>
              <w:right w:val="single" w:sz="4" w:space="0" w:color="auto"/>
            </w:tcBorders>
            <w:vAlign w:val="center"/>
          </w:tcPr>
          <w:p w14:paraId="3AA9BF0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D114A1B"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B549EE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3860435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003D7B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E76638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ED56E7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CFC849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E771395"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937119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60AAE59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7367E84"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42DCF279" w14:textId="77777777" w:rsidTr="00C5378E">
        <w:trPr>
          <w:trHeight w:val="20"/>
          <w:jc w:val="center"/>
        </w:trPr>
        <w:tc>
          <w:tcPr>
            <w:tcW w:w="1134" w:type="dxa"/>
            <w:tcBorders>
              <w:left w:val="nil"/>
              <w:right w:val="nil"/>
            </w:tcBorders>
            <w:shd w:val="clear" w:color="auto" w:fill="auto"/>
            <w:noWrap/>
            <w:tcMar>
              <w:left w:w="108" w:type="dxa"/>
            </w:tcMar>
            <w:vAlign w:val="center"/>
          </w:tcPr>
          <w:p w14:paraId="40765990"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756BBD0"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756FCD83"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5D2C0835" w14:textId="77777777" w:rsidR="0080122B" w:rsidRPr="005F561A" w:rsidRDefault="0080122B" w:rsidP="0080122B">
            <w:pPr>
              <w:spacing w:after="0" w:line="240" w:lineRule="auto"/>
              <w:rPr>
                <w:b/>
                <w:i/>
                <w:sz w:val="16"/>
                <w:szCs w:val="16"/>
              </w:rPr>
            </w:pPr>
            <w:r w:rsidRPr="005F561A">
              <w:rPr>
                <w:b/>
                <w:i/>
                <w:sz w:val="16"/>
                <w:szCs w:val="16"/>
              </w:rPr>
              <w:t>Andrena ventralis</w:t>
            </w:r>
          </w:p>
        </w:tc>
        <w:tc>
          <w:tcPr>
            <w:tcW w:w="1746" w:type="dxa"/>
            <w:tcBorders>
              <w:left w:val="nil"/>
              <w:right w:val="nil"/>
            </w:tcBorders>
            <w:shd w:val="clear" w:color="auto" w:fill="auto"/>
            <w:noWrap/>
            <w:vAlign w:val="bottom"/>
          </w:tcPr>
          <w:p w14:paraId="7D43CF90"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2D7EC04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2A2115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E7F47D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3F4B17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5D4812D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106C2C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B6C1B5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D62F0B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7BA6BC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5C5D1C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10E0F1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3364F377"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697A418C" w14:textId="77777777" w:rsidTr="00C5378E">
        <w:trPr>
          <w:trHeight w:val="20"/>
          <w:jc w:val="center"/>
        </w:trPr>
        <w:tc>
          <w:tcPr>
            <w:tcW w:w="1134" w:type="dxa"/>
            <w:tcBorders>
              <w:left w:val="nil"/>
              <w:right w:val="nil"/>
            </w:tcBorders>
            <w:shd w:val="clear" w:color="auto" w:fill="auto"/>
            <w:noWrap/>
            <w:tcMar>
              <w:left w:w="108" w:type="dxa"/>
            </w:tcMar>
            <w:vAlign w:val="center"/>
          </w:tcPr>
          <w:p w14:paraId="314EE86B"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B373041"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F431038"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5AD20FAE" w14:textId="77777777" w:rsidR="0080122B" w:rsidRPr="005F561A" w:rsidRDefault="0080122B" w:rsidP="0080122B">
            <w:pPr>
              <w:spacing w:after="0" w:line="240" w:lineRule="auto"/>
              <w:rPr>
                <w:b/>
                <w:i/>
                <w:sz w:val="16"/>
                <w:szCs w:val="16"/>
              </w:rPr>
            </w:pPr>
            <w:r w:rsidRPr="005F561A">
              <w:rPr>
                <w:b/>
                <w:i/>
                <w:sz w:val="16"/>
                <w:szCs w:val="16"/>
              </w:rPr>
              <w:t>Anthidium manicatum</w:t>
            </w:r>
          </w:p>
        </w:tc>
        <w:tc>
          <w:tcPr>
            <w:tcW w:w="1746" w:type="dxa"/>
            <w:tcBorders>
              <w:left w:val="nil"/>
              <w:right w:val="nil"/>
            </w:tcBorders>
            <w:shd w:val="clear" w:color="auto" w:fill="auto"/>
            <w:noWrap/>
            <w:vAlign w:val="bottom"/>
          </w:tcPr>
          <w:p w14:paraId="47B07029" w14:textId="77777777" w:rsidR="0080122B" w:rsidRPr="005F561A" w:rsidRDefault="0080122B" w:rsidP="0080122B">
            <w:pPr>
              <w:spacing w:after="0" w:line="240" w:lineRule="auto"/>
              <w:rPr>
                <w:rFonts w:ascii="Calibri" w:hAnsi="Calibri"/>
                <w:b/>
                <w:bCs/>
                <w:color w:val="000000"/>
                <w:sz w:val="16"/>
                <w:szCs w:val="16"/>
              </w:rPr>
            </w:pPr>
            <w:r w:rsidRPr="005F561A">
              <w:rPr>
                <w:rFonts w:ascii="Calibri" w:hAnsi="Calibri"/>
                <w:b/>
                <w:bCs/>
                <w:color w:val="000000"/>
                <w:sz w:val="16"/>
                <w:szCs w:val="16"/>
              </w:rPr>
              <w:t>Anthidie à manchettes</w:t>
            </w:r>
          </w:p>
        </w:tc>
        <w:tc>
          <w:tcPr>
            <w:tcW w:w="301" w:type="dxa"/>
            <w:tcBorders>
              <w:left w:val="nil"/>
              <w:right w:val="single" w:sz="4" w:space="0" w:color="auto"/>
            </w:tcBorders>
            <w:vAlign w:val="center"/>
          </w:tcPr>
          <w:p w14:paraId="56CBA89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5E0F7E92"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3779F7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F2CD4A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25E69DE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B455AC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EB92BC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0D28D0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878FD7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49F9ED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A9E2A5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0CB7CAA"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7EA5B7EC" w14:textId="77777777" w:rsidTr="00C5378E">
        <w:trPr>
          <w:trHeight w:val="20"/>
          <w:jc w:val="center"/>
        </w:trPr>
        <w:tc>
          <w:tcPr>
            <w:tcW w:w="1134" w:type="dxa"/>
            <w:tcBorders>
              <w:left w:val="nil"/>
              <w:right w:val="nil"/>
            </w:tcBorders>
            <w:shd w:val="clear" w:color="auto" w:fill="auto"/>
            <w:noWrap/>
            <w:tcMar>
              <w:left w:w="108" w:type="dxa"/>
            </w:tcMar>
            <w:vAlign w:val="center"/>
          </w:tcPr>
          <w:p w14:paraId="1231961E"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358B2DA"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CD20047"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2F618EA4" w14:textId="77777777" w:rsidR="0080122B" w:rsidRPr="005F561A" w:rsidRDefault="0080122B" w:rsidP="0080122B">
            <w:pPr>
              <w:spacing w:after="0" w:line="240" w:lineRule="auto"/>
              <w:rPr>
                <w:b/>
                <w:i/>
                <w:sz w:val="16"/>
                <w:szCs w:val="16"/>
              </w:rPr>
            </w:pPr>
            <w:r w:rsidRPr="005F561A">
              <w:rPr>
                <w:b/>
                <w:i/>
                <w:sz w:val="16"/>
                <w:szCs w:val="16"/>
              </w:rPr>
              <w:t>Anthophora plumipes</w:t>
            </w:r>
          </w:p>
        </w:tc>
        <w:tc>
          <w:tcPr>
            <w:tcW w:w="1746" w:type="dxa"/>
            <w:tcBorders>
              <w:left w:val="nil"/>
              <w:right w:val="nil"/>
            </w:tcBorders>
            <w:shd w:val="clear" w:color="auto" w:fill="auto"/>
            <w:noWrap/>
            <w:vAlign w:val="bottom"/>
          </w:tcPr>
          <w:p w14:paraId="4CAA042A"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316EB04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E6C5DC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E5706B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BA98FE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3020FD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127A30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8A5DBD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DEEF26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2D7495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8247CB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5AD185F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330C6C5B"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188C9E5B" w14:textId="77777777" w:rsidTr="00C5378E">
        <w:trPr>
          <w:trHeight w:val="20"/>
          <w:jc w:val="center"/>
        </w:trPr>
        <w:tc>
          <w:tcPr>
            <w:tcW w:w="1134" w:type="dxa"/>
            <w:tcBorders>
              <w:left w:val="nil"/>
              <w:right w:val="nil"/>
            </w:tcBorders>
            <w:shd w:val="clear" w:color="auto" w:fill="auto"/>
            <w:noWrap/>
            <w:tcMar>
              <w:left w:w="108" w:type="dxa"/>
            </w:tcMar>
            <w:vAlign w:val="center"/>
          </w:tcPr>
          <w:p w14:paraId="368DC2E9"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777B26F4"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A925554"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6AE04690" w14:textId="77777777" w:rsidR="0080122B" w:rsidRPr="005F561A" w:rsidRDefault="0080122B" w:rsidP="0080122B">
            <w:pPr>
              <w:spacing w:after="0" w:line="240" w:lineRule="auto"/>
              <w:rPr>
                <w:b/>
                <w:i/>
                <w:sz w:val="16"/>
                <w:szCs w:val="16"/>
              </w:rPr>
            </w:pPr>
            <w:r w:rsidRPr="005F561A">
              <w:rPr>
                <w:b/>
                <w:i/>
                <w:sz w:val="16"/>
                <w:szCs w:val="16"/>
              </w:rPr>
              <w:t>Ceratina cyanea</w:t>
            </w:r>
          </w:p>
        </w:tc>
        <w:tc>
          <w:tcPr>
            <w:tcW w:w="1746" w:type="dxa"/>
            <w:tcBorders>
              <w:left w:val="nil"/>
              <w:right w:val="nil"/>
            </w:tcBorders>
            <w:shd w:val="clear" w:color="auto" w:fill="auto"/>
            <w:noWrap/>
            <w:vAlign w:val="bottom"/>
          </w:tcPr>
          <w:p w14:paraId="38FFF45B"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4E4E0C3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3378CEC"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52605A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3EB3182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77B182A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FED2FC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94DF43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E9F2B5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B4D789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6186BE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51F18E7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3AF30827"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4D49FB5B" w14:textId="77777777" w:rsidTr="00C5378E">
        <w:trPr>
          <w:trHeight w:val="20"/>
          <w:jc w:val="center"/>
        </w:trPr>
        <w:tc>
          <w:tcPr>
            <w:tcW w:w="1134" w:type="dxa"/>
            <w:tcBorders>
              <w:left w:val="nil"/>
              <w:right w:val="nil"/>
            </w:tcBorders>
            <w:shd w:val="clear" w:color="auto" w:fill="auto"/>
            <w:noWrap/>
            <w:tcMar>
              <w:left w:w="108" w:type="dxa"/>
            </w:tcMar>
            <w:vAlign w:val="center"/>
          </w:tcPr>
          <w:p w14:paraId="65A3C8E5"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75EF01A"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702DF966"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2EC5A3BC" w14:textId="77777777" w:rsidR="0080122B" w:rsidRPr="005F561A" w:rsidRDefault="0080122B" w:rsidP="0080122B">
            <w:pPr>
              <w:spacing w:after="0" w:line="240" w:lineRule="auto"/>
              <w:rPr>
                <w:b/>
                <w:i/>
                <w:sz w:val="16"/>
                <w:szCs w:val="16"/>
              </w:rPr>
            </w:pPr>
            <w:r w:rsidRPr="005F561A">
              <w:rPr>
                <w:b/>
                <w:i/>
                <w:sz w:val="16"/>
                <w:szCs w:val="16"/>
              </w:rPr>
              <w:t>Colletes hederae</w:t>
            </w:r>
          </w:p>
        </w:tc>
        <w:tc>
          <w:tcPr>
            <w:tcW w:w="1746" w:type="dxa"/>
            <w:tcBorders>
              <w:left w:val="nil"/>
              <w:right w:val="nil"/>
            </w:tcBorders>
            <w:shd w:val="clear" w:color="auto" w:fill="auto"/>
            <w:noWrap/>
            <w:vAlign w:val="bottom"/>
          </w:tcPr>
          <w:p w14:paraId="6F272981" w14:textId="77777777" w:rsidR="0080122B" w:rsidRPr="005F561A" w:rsidRDefault="0080122B" w:rsidP="0080122B">
            <w:pPr>
              <w:spacing w:after="0" w:line="240" w:lineRule="auto"/>
              <w:rPr>
                <w:rFonts w:ascii="Calibri" w:hAnsi="Calibri"/>
                <w:b/>
                <w:bCs/>
                <w:color w:val="000000"/>
                <w:sz w:val="16"/>
                <w:szCs w:val="16"/>
              </w:rPr>
            </w:pPr>
            <w:r w:rsidRPr="005F561A">
              <w:rPr>
                <w:rFonts w:ascii="Calibri" w:hAnsi="Calibri"/>
                <w:b/>
                <w:bCs/>
                <w:color w:val="000000"/>
                <w:sz w:val="16"/>
                <w:szCs w:val="16"/>
              </w:rPr>
              <w:t>Abeille du Lierre</w:t>
            </w:r>
          </w:p>
        </w:tc>
        <w:tc>
          <w:tcPr>
            <w:tcW w:w="301" w:type="dxa"/>
            <w:tcBorders>
              <w:left w:val="nil"/>
              <w:right w:val="single" w:sz="4" w:space="0" w:color="auto"/>
            </w:tcBorders>
            <w:vAlign w:val="center"/>
          </w:tcPr>
          <w:p w14:paraId="4C701B4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03D3050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173B02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5E39E29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DB6C8EB"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846C83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E7B047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068704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1A81C4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9508F87"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529F12D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3BA1E7E4"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6999D0BB" w14:textId="77777777" w:rsidTr="00C5378E">
        <w:trPr>
          <w:trHeight w:val="20"/>
          <w:jc w:val="center"/>
        </w:trPr>
        <w:tc>
          <w:tcPr>
            <w:tcW w:w="1134" w:type="dxa"/>
            <w:tcBorders>
              <w:left w:val="nil"/>
              <w:right w:val="nil"/>
            </w:tcBorders>
            <w:shd w:val="clear" w:color="auto" w:fill="auto"/>
            <w:noWrap/>
            <w:tcMar>
              <w:left w:w="108" w:type="dxa"/>
            </w:tcMar>
            <w:vAlign w:val="center"/>
          </w:tcPr>
          <w:p w14:paraId="2A3CB09F"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75508013"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2C4E6193"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560203DE" w14:textId="77777777" w:rsidR="0080122B" w:rsidRPr="005F561A" w:rsidRDefault="0080122B" w:rsidP="0080122B">
            <w:pPr>
              <w:spacing w:after="0" w:line="240" w:lineRule="auto"/>
              <w:rPr>
                <w:b/>
                <w:i/>
                <w:sz w:val="16"/>
                <w:szCs w:val="16"/>
              </w:rPr>
            </w:pPr>
            <w:r w:rsidRPr="005F561A">
              <w:rPr>
                <w:b/>
                <w:i/>
                <w:sz w:val="16"/>
                <w:szCs w:val="16"/>
              </w:rPr>
              <w:t>Halictus scabiosae</w:t>
            </w:r>
          </w:p>
        </w:tc>
        <w:tc>
          <w:tcPr>
            <w:tcW w:w="1746" w:type="dxa"/>
            <w:tcBorders>
              <w:left w:val="nil"/>
              <w:right w:val="nil"/>
            </w:tcBorders>
            <w:shd w:val="clear" w:color="auto" w:fill="auto"/>
            <w:noWrap/>
            <w:vAlign w:val="bottom"/>
          </w:tcPr>
          <w:p w14:paraId="265B2FB8"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1342780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7803FB6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BD1CF6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4B0F7D6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2C4B05CE"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52A6F7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80270C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0AD98F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ED26D0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9ACDCE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77A4BCA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05E62804"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5FB33593" w14:textId="77777777" w:rsidTr="00C5378E">
        <w:trPr>
          <w:trHeight w:val="20"/>
          <w:jc w:val="center"/>
        </w:trPr>
        <w:tc>
          <w:tcPr>
            <w:tcW w:w="1134" w:type="dxa"/>
            <w:tcBorders>
              <w:left w:val="nil"/>
              <w:right w:val="nil"/>
            </w:tcBorders>
            <w:shd w:val="clear" w:color="auto" w:fill="auto"/>
            <w:noWrap/>
            <w:tcMar>
              <w:left w:w="108" w:type="dxa"/>
            </w:tcMar>
            <w:vAlign w:val="center"/>
          </w:tcPr>
          <w:p w14:paraId="4CE98760"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5FB47DD"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0400C8E6"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2D27CA57" w14:textId="77777777" w:rsidR="0080122B" w:rsidRPr="005F561A" w:rsidRDefault="0080122B" w:rsidP="0080122B">
            <w:pPr>
              <w:spacing w:after="0" w:line="240" w:lineRule="auto"/>
              <w:rPr>
                <w:b/>
                <w:i/>
                <w:sz w:val="16"/>
                <w:szCs w:val="16"/>
              </w:rPr>
            </w:pPr>
            <w:r w:rsidRPr="005F561A">
              <w:rPr>
                <w:b/>
                <w:i/>
                <w:sz w:val="16"/>
                <w:szCs w:val="16"/>
              </w:rPr>
              <w:t>Hylaeus signatus</w:t>
            </w:r>
          </w:p>
        </w:tc>
        <w:tc>
          <w:tcPr>
            <w:tcW w:w="1746" w:type="dxa"/>
            <w:tcBorders>
              <w:left w:val="nil"/>
              <w:right w:val="nil"/>
            </w:tcBorders>
            <w:shd w:val="clear" w:color="auto" w:fill="auto"/>
            <w:noWrap/>
            <w:vAlign w:val="bottom"/>
          </w:tcPr>
          <w:p w14:paraId="6A8A3A94" w14:textId="77777777" w:rsidR="0080122B" w:rsidRPr="005F561A" w:rsidRDefault="0080122B" w:rsidP="0080122B">
            <w:pPr>
              <w:spacing w:after="0" w:line="240" w:lineRule="auto"/>
              <w:rPr>
                <w:rFonts w:ascii="Calibri" w:hAnsi="Calibri"/>
                <w:b/>
                <w:bCs/>
                <w:color w:val="000000"/>
                <w:sz w:val="16"/>
                <w:szCs w:val="16"/>
              </w:rPr>
            </w:pPr>
            <w:r w:rsidRPr="005F561A">
              <w:rPr>
                <w:rFonts w:ascii="Calibri" w:hAnsi="Calibri"/>
                <w:b/>
                <w:bCs/>
                <w:color w:val="000000"/>
                <w:sz w:val="16"/>
                <w:szCs w:val="16"/>
              </w:rPr>
              <w:t>Abeille masquée</w:t>
            </w:r>
          </w:p>
        </w:tc>
        <w:tc>
          <w:tcPr>
            <w:tcW w:w="301" w:type="dxa"/>
            <w:tcBorders>
              <w:left w:val="nil"/>
              <w:right w:val="single" w:sz="4" w:space="0" w:color="auto"/>
            </w:tcBorders>
            <w:vAlign w:val="center"/>
          </w:tcPr>
          <w:p w14:paraId="53F62AD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5D6433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7DE396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34DE24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2DEE121C"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13999F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9D51BE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F9C786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0C51C6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4DF92B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00BE3D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032FE6BB"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74873D34" w14:textId="77777777" w:rsidTr="00C5378E">
        <w:trPr>
          <w:trHeight w:val="20"/>
          <w:jc w:val="center"/>
        </w:trPr>
        <w:tc>
          <w:tcPr>
            <w:tcW w:w="1134" w:type="dxa"/>
            <w:tcBorders>
              <w:left w:val="nil"/>
              <w:right w:val="nil"/>
            </w:tcBorders>
            <w:shd w:val="clear" w:color="auto" w:fill="auto"/>
            <w:noWrap/>
            <w:tcMar>
              <w:left w:w="108" w:type="dxa"/>
            </w:tcMar>
            <w:vAlign w:val="center"/>
          </w:tcPr>
          <w:p w14:paraId="791B3798"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430C858"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7E8290D6"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71FB5CC6" w14:textId="77777777" w:rsidR="0080122B" w:rsidRPr="005F561A" w:rsidRDefault="0080122B" w:rsidP="0080122B">
            <w:pPr>
              <w:spacing w:after="0" w:line="240" w:lineRule="auto"/>
              <w:rPr>
                <w:b/>
                <w:i/>
                <w:sz w:val="16"/>
                <w:szCs w:val="16"/>
              </w:rPr>
            </w:pPr>
            <w:r w:rsidRPr="005F561A">
              <w:rPr>
                <w:b/>
                <w:i/>
                <w:sz w:val="16"/>
                <w:szCs w:val="16"/>
              </w:rPr>
              <w:t>Lasioglossum parvulum</w:t>
            </w:r>
          </w:p>
        </w:tc>
        <w:tc>
          <w:tcPr>
            <w:tcW w:w="1746" w:type="dxa"/>
            <w:tcBorders>
              <w:left w:val="nil"/>
              <w:right w:val="nil"/>
            </w:tcBorders>
            <w:shd w:val="clear" w:color="auto" w:fill="auto"/>
            <w:noWrap/>
            <w:vAlign w:val="bottom"/>
          </w:tcPr>
          <w:p w14:paraId="5322FBA9"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001D533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000F4AFE"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5BCA11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07D5ED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34AB391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7BAE86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8735DB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CDFE1B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3E3235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BCE9B3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0026519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591422C8"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7DCDD039" w14:textId="77777777" w:rsidTr="00C5378E">
        <w:trPr>
          <w:trHeight w:val="20"/>
          <w:jc w:val="center"/>
        </w:trPr>
        <w:tc>
          <w:tcPr>
            <w:tcW w:w="1134" w:type="dxa"/>
            <w:tcBorders>
              <w:left w:val="nil"/>
              <w:right w:val="nil"/>
            </w:tcBorders>
            <w:shd w:val="clear" w:color="auto" w:fill="auto"/>
            <w:noWrap/>
            <w:tcMar>
              <w:left w:w="108" w:type="dxa"/>
            </w:tcMar>
            <w:vAlign w:val="center"/>
          </w:tcPr>
          <w:p w14:paraId="0343E75C"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5F0F6473"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6C8D7A2D"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0A94FE7F" w14:textId="77777777" w:rsidR="0080122B" w:rsidRPr="005F561A" w:rsidRDefault="0080122B" w:rsidP="0080122B">
            <w:pPr>
              <w:spacing w:after="0" w:line="240" w:lineRule="auto"/>
              <w:rPr>
                <w:b/>
                <w:i/>
                <w:sz w:val="16"/>
                <w:szCs w:val="16"/>
              </w:rPr>
            </w:pPr>
            <w:r w:rsidRPr="005F561A">
              <w:rPr>
                <w:b/>
                <w:i/>
                <w:sz w:val="16"/>
                <w:szCs w:val="16"/>
              </w:rPr>
              <w:t>Megachile centuncularis</w:t>
            </w:r>
          </w:p>
        </w:tc>
        <w:tc>
          <w:tcPr>
            <w:tcW w:w="1746" w:type="dxa"/>
            <w:tcBorders>
              <w:left w:val="nil"/>
              <w:right w:val="nil"/>
            </w:tcBorders>
            <w:shd w:val="clear" w:color="auto" w:fill="auto"/>
            <w:noWrap/>
            <w:vAlign w:val="bottom"/>
          </w:tcPr>
          <w:p w14:paraId="10F40237" w14:textId="77777777" w:rsidR="0080122B" w:rsidRPr="005F561A" w:rsidRDefault="0080122B" w:rsidP="0080122B">
            <w:pPr>
              <w:spacing w:after="0" w:line="240" w:lineRule="auto"/>
              <w:rPr>
                <w:rFonts w:ascii="Calibri" w:hAnsi="Calibri"/>
                <w:b/>
                <w:bCs/>
                <w:color w:val="000000"/>
                <w:sz w:val="16"/>
                <w:szCs w:val="16"/>
              </w:rPr>
            </w:pPr>
            <w:r w:rsidRPr="005F561A">
              <w:rPr>
                <w:rFonts w:ascii="Calibri" w:hAnsi="Calibri"/>
                <w:b/>
                <w:bCs/>
                <w:color w:val="000000"/>
                <w:sz w:val="16"/>
                <w:szCs w:val="16"/>
              </w:rPr>
              <w:t>Mégachile du rosier</w:t>
            </w:r>
          </w:p>
        </w:tc>
        <w:tc>
          <w:tcPr>
            <w:tcW w:w="301" w:type="dxa"/>
            <w:tcBorders>
              <w:left w:val="nil"/>
              <w:right w:val="single" w:sz="4" w:space="0" w:color="auto"/>
            </w:tcBorders>
            <w:vAlign w:val="center"/>
          </w:tcPr>
          <w:p w14:paraId="7C05B4A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01F1094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6FD6D5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135965B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79F577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6EC8A5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B82FD7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B42DFB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F8CC09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5C4AC7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1519C5C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18C5F828"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4BC68D9C" w14:textId="77777777" w:rsidTr="00C5378E">
        <w:trPr>
          <w:trHeight w:val="20"/>
          <w:jc w:val="center"/>
        </w:trPr>
        <w:tc>
          <w:tcPr>
            <w:tcW w:w="1134" w:type="dxa"/>
            <w:tcBorders>
              <w:left w:val="nil"/>
              <w:right w:val="nil"/>
            </w:tcBorders>
            <w:shd w:val="clear" w:color="auto" w:fill="auto"/>
            <w:noWrap/>
            <w:tcMar>
              <w:left w:w="108" w:type="dxa"/>
            </w:tcMar>
            <w:vAlign w:val="center"/>
          </w:tcPr>
          <w:p w14:paraId="5BBA15AA"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CDDF773"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3A6A9E57"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274945DA" w14:textId="77777777" w:rsidR="0080122B" w:rsidRPr="005F561A" w:rsidRDefault="0080122B" w:rsidP="0080122B">
            <w:pPr>
              <w:spacing w:after="0" w:line="240" w:lineRule="auto"/>
              <w:rPr>
                <w:b/>
                <w:i/>
                <w:sz w:val="16"/>
                <w:szCs w:val="16"/>
              </w:rPr>
            </w:pPr>
            <w:r w:rsidRPr="005F561A">
              <w:rPr>
                <w:b/>
                <w:i/>
                <w:sz w:val="16"/>
                <w:szCs w:val="16"/>
              </w:rPr>
              <w:t>Nomada ferruginata</w:t>
            </w:r>
          </w:p>
        </w:tc>
        <w:tc>
          <w:tcPr>
            <w:tcW w:w="1746" w:type="dxa"/>
            <w:tcBorders>
              <w:left w:val="nil"/>
              <w:right w:val="nil"/>
            </w:tcBorders>
            <w:shd w:val="clear" w:color="auto" w:fill="auto"/>
            <w:noWrap/>
            <w:vAlign w:val="bottom"/>
          </w:tcPr>
          <w:p w14:paraId="4109724B"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227286A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EA3B11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8CDC10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5874200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79FDCCF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8ACF57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E510ED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6B28A85"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A78F04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CA7879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6209D95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2EE2BF02"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2898F630" w14:textId="77777777" w:rsidTr="00C5378E">
        <w:trPr>
          <w:trHeight w:val="20"/>
          <w:jc w:val="center"/>
        </w:trPr>
        <w:tc>
          <w:tcPr>
            <w:tcW w:w="1134" w:type="dxa"/>
            <w:tcBorders>
              <w:left w:val="nil"/>
              <w:right w:val="nil"/>
            </w:tcBorders>
            <w:shd w:val="clear" w:color="auto" w:fill="auto"/>
            <w:noWrap/>
            <w:tcMar>
              <w:left w:w="108" w:type="dxa"/>
            </w:tcMar>
            <w:vAlign w:val="center"/>
          </w:tcPr>
          <w:p w14:paraId="1B338A5E"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34FF2D2"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D231E62"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57516300" w14:textId="77777777" w:rsidR="0080122B" w:rsidRPr="005F561A" w:rsidRDefault="0080122B" w:rsidP="0080122B">
            <w:pPr>
              <w:spacing w:after="0" w:line="240" w:lineRule="auto"/>
              <w:rPr>
                <w:b/>
                <w:i/>
                <w:sz w:val="16"/>
                <w:szCs w:val="16"/>
              </w:rPr>
            </w:pPr>
            <w:r w:rsidRPr="005F561A">
              <w:rPr>
                <w:b/>
                <w:i/>
                <w:sz w:val="16"/>
                <w:szCs w:val="16"/>
              </w:rPr>
              <w:t>Nomada flava</w:t>
            </w:r>
          </w:p>
        </w:tc>
        <w:tc>
          <w:tcPr>
            <w:tcW w:w="1746" w:type="dxa"/>
            <w:tcBorders>
              <w:left w:val="nil"/>
              <w:right w:val="nil"/>
            </w:tcBorders>
            <w:shd w:val="clear" w:color="auto" w:fill="auto"/>
            <w:noWrap/>
            <w:vAlign w:val="bottom"/>
          </w:tcPr>
          <w:p w14:paraId="684FE930"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5CB1CFB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C7BAF2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1FFB19B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7F15BA2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7F9320A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A580F8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F58100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06A89B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231464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7612E9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16451DD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74958EEC"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67DAE63D" w14:textId="77777777" w:rsidTr="00C5378E">
        <w:trPr>
          <w:trHeight w:val="20"/>
          <w:jc w:val="center"/>
        </w:trPr>
        <w:tc>
          <w:tcPr>
            <w:tcW w:w="1134" w:type="dxa"/>
            <w:tcBorders>
              <w:left w:val="nil"/>
              <w:right w:val="nil"/>
            </w:tcBorders>
            <w:shd w:val="clear" w:color="auto" w:fill="auto"/>
            <w:noWrap/>
            <w:tcMar>
              <w:left w:w="108" w:type="dxa"/>
            </w:tcMar>
            <w:vAlign w:val="center"/>
          </w:tcPr>
          <w:p w14:paraId="0F294C0F"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E578CE7"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3FC54F43"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0F7E92E9" w14:textId="77777777" w:rsidR="0080122B" w:rsidRPr="005F561A" w:rsidRDefault="0080122B" w:rsidP="0080122B">
            <w:pPr>
              <w:spacing w:after="0" w:line="240" w:lineRule="auto"/>
              <w:rPr>
                <w:b/>
                <w:i/>
                <w:sz w:val="16"/>
                <w:szCs w:val="16"/>
              </w:rPr>
            </w:pPr>
            <w:r w:rsidRPr="005F561A">
              <w:rPr>
                <w:b/>
                <w:i/>
                <w:sz w:val="16"/>
                <w:szCs w:val="16"/>
              </w:rPr>
              <w:t>Nomada lathburiana</w:t>
            </w:r>
          </w:p>
        </w:tc>
        <w:tc>
          <w:tcPr>
            <w:tcW w:w="1746" w:type="dxa"/>
            <w:tcBorders>
              <w:left w:val="nil"/>
              <w:right w:val="nil"/>
            </w:tcBorders>
            <w:shd w:val="clear" w:color="auto" w:fill="auto"/>
            <w:noWrap/>
            <w:vAlign w:val="bottom"/>
          </w:tcPr>
          <w:p w14:paraId="05D6B8C2"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197AA23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0AE43F2"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871493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7D12CCE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554C62E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6E7C458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0857DE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C3AEF3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BF6E51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9BFAFB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9C421AC"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644C8D70"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571DD995" w14:textId="77777777" w:rsidTr="00C5378E">
        <w:trPr>
          <w:trHeight w:val="20"/>
          <w:jc w:val="center"/>
        </w:trPr>
        <w:tc>
          <w:tcPr>
            <w:tcW w:w="1134" w:type="dxa"/>
            <w:tcBorders>
              <w:left w:val="nil"/>
              <w:right w:val="nil"/>
            </w:tcBorders>
            <w:shd w:val="clear" w:color="auto" w:fill="auto"/>
            <w:noWrap/>
            <w:tcMar>
              <w:left w:w="108" w:type="dxa"/>
            </w:tcMar>
            <w:vAlign w:val="center"/>
          </w:tcPr>
          <w:p w14:paraId="53BFA938"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7ACBBB3B"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74DACA3B"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088D26C2" w14:textId="77777777" w:rsidR="0080122B" w:rsidRPr="005F561A" w:rsidRDefault="0080122B" w:rsidP="0080122B">
            <w:pPr>
              <w:spacing w:after="0" w:line="240" w:lineRule="auto"/>
              <w:rPr>
                <w:b/>
                <w:i/>
                <w:sz w:val="16"/>
                <w:szCs w:val="16"/>
              </w:rPr>
            </w:pPr>
            <w:r w:rsidRPr="005F561A">
              <w:rPr>
                <w:b/>
                <w:i/>
                <w:sz w:val="16"/>
                <w:szCs w:val="16"/>
              </w:rPr>
              <w:t>Nomada sheppardana</w:t>
            </w:r>
          </w:p>
        </w:tc>
        <w:tc>
          <w:tcPr>
            <w:tcW w:w="1746" w:type="dxa"/>
            <w:tcBorders>
              <w:left w:val="nil"/>
              <w:right w:val="nil"/>
            </w:tcBorders>
            <w:shd w:val="clear" w:color="auto" w:fill="auto"/>
            <w:noWrap/>
            <w:vAlign w:val="bottom"/>
          </w:tcPr>
          <w:p w14:paraId="2A14948E"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7293C84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A772A94"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8A9411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5031DFB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24609F0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9C20C8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466DB2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8F3222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27296C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10F0AE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692181F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45833F3D"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2F7EBDAF" w14:textId="77777777" w:rsidTr="00C5378E">
        <w:trPr>
          <w:trHeight w:val="20"/>
          <w:jc w:val="center"/>
        </w:trPr>
        <w:tc>
          <w:tcPr>
            <w:tcW w:w="1134" w:type="dxa"/>
            <w:tcBorders>
              <w:left w:val="nil"/>
              <w:right w:val="nil"/>
            </w:tcBorders>
            <w:shd w:val="clear" w:color="auto" w:fill="auto"/>
            <w:noWrap/>
            <w:tcMar>
              <w:left w:w="108" w:type="dxa"/>
            </w:tcMar>
            <w:vAlign w:val="center"/>
          </w:tcPr>
          <w:p w14:paraId="2F30FB7A"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52C42B4"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0E079C88"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550CB62B" w14:textId="77777777" w:rsidR="0080122B" w:rsidRPr="005F561A" w:rsidRDefault="0080122B" w:rsidP="0080122B">
            <w:pPr>
              <w:spacing w:after="0" w:line="240" w:lineRule="auto"/>
              <w:rPr>
                <w:b/>
                <w:i/>
                <w:sz w:val="16"/>
                <w:szCs w:val="16"/>
              </w:rPr>
            </w:pPr>
            <w:r w:rsidRPr="005F561A">
              <w:rPr>
                <w:b/>
                <w:i/>
                <w:sz w:val="16"/>
                <w:szCs w:val="16"/>
              </w:rPr>
              <w:t>Nomada zonata</w:t>
            </w:r>
          </w:p>
        </w:tc>
        <w:tc>
          <w:tcPr>
            <w:tcW w:w="1746" w:type="dxa"/>
            <w:tcBorders>
              <w:left w:val="nil"/>
              <w:right w:val="nil"/>
            </w:tcBorders>
            <w:shd w:val="clear" w:color="auto" w:fill="auto"/>
            <w:noWrap/>
            <w:vAlign w:val="bottom"/>
          </w:tcPr>
          <w:p w14:paraId="63B56244"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4087B1F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30C2C305"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AC0677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24D1E9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39C283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8C025F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7E7C7C7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8BFF36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6EA120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CC2A5A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7259F55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00253C16"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47409957" w14:textId="77777777" w:rsidTr="00C5378E">
        <w:trPr>
          <w:trHeight w:val="20"/>
          <w:jc w:val="center"/>
        </w:trPr>
        <w:tc>
          <w:tcPr>
            <w:tcW w:w="1134" w:type="dxa"/>
            <w:tcBorders>
              <w:left w:val="nil"/>
              <w:right w:val="nil"/>
            </w:tcBorders>
            <w:shd w:val="clear" w:color="auto" w:fill="auto"/>
            <w:noWrap/>
            <w:tcMar>
              <w:left w:w="108" w:type="dxa"/>
            </w:tcMar>
            <w:vAlign w:val="center"/>
          </w:tcPr>
          <w:p w14:paraId="2C3FA411"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2085D899"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9D336CE"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46EA52C7" w14:textId="77777777" w:rsidR="0080122B" w:rsidRPr="005F561A" w:rsidRDefault="0080122B" w:rsidP="0080122B">
            <w:pPr>
              <w:spacing w:after="0" w:line="240" w:lineRule="auto"/>
              <w:rPr>
                <w:b/>
                <w:i/>
                <w:sz w:val="16"/>
                <w:szCs w:val="16"/>
              </w:rPr>
            </w:pPr>
            <w:r w:rsidRPr="005F561A">
              <w:rPr>
                <w:b/>
                <w:i/>
                <w:sz w:val="16"/>
                <w:szCs w:val="16"/>
              </w:rPr>
              <w:t>Osmia aurulenta</w:t>
            </w:r>
          </w:p>
        </w:tc>
        <w:tc>
          <w:tcPr>
            <w:tcW w:w="1746" w:type="dxa"/>
            <w:tcBorders>
              <w:left w:val="nil"/>
              <w:right w:val="nil"/>
            </w:tcBorders>
            <w:shd w:val="clear" w:color="auto" w:fill="auto"/>
            <w:noWrap/>
            <w:vAlign w:val="bottom"/>
          </w:tcPr>
          <w:p w14:paraId="2676833F" w14:textId="77777777" w:rsidR="0080122B" w:rsidRPr="005F561A" w:rsidRDefault="0080122B" w:rsidP="0080122B">
            <w:pPr>
              <w:spacing w:after="0" w:line="240" w:lineRule="auto"/>
              <w:rPr>
                <w:rFonts w:ascii="Calibri" w:hAnsi="Calibri"/>
                <w:b/>
                <w:bCs/>
                <w:color w:val="000000"/>
                <w:sz w:val="16"/>
                <w:szCs w:val="16"/>
              </w:rPr>
            </w:pPr>
            <w:r w:rsidRPr="005F561A">
              <w:rPr>
                <w:rFonts w:ascii="Calibri" w:hAnsi="Calibri"/>
                <w:b/>
                <w:bCs/>
                <w:color w:val="000000"/>
                <w:sz w:val="16"/>
                <w:szCs w:val="16"/>
              </w:rPr>
              <w:t>Osmie dorée</w:t>
            </w:r>
          </w:p>
        </w:tc>
        <w:tc>
          <w:tcPr>
            <w:tcW w:w="301" w:type="dxa"/>
            <w:tcBorders>
              <w:left w:val="nil"/>
              <w:right w:val="single" w:sz="4" w:space="0" w:color="auto"/>
            </w:tcBorders>
            <w:vAlign w:val="center"/>
          </w:tcPr>
          <w:p w14:paraId="2B95D16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2D8ECA7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9F8EDB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3DC5A80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2CC071B"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8398C9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2D391B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98AD66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E50FA7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3A5DCD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1D16A2C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086FE213"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25461658" w14:textId="77777777" w:rsidTr="00C5378E">
        <w:trPr>
          <w:trHeight w:val="20"/>
          <w:jc w:val="center"/>
        </w:trPr>
        <w:tc>
          <w:tcPr>
            <w:tcW w:w="1134" w:type="dxa"/>
            <w:tcBorders>
              <w:left w:val="nil"/>
              <w:right w:val="nil"/>
            </w:tcBorders>
            <w:shd w:val="clear" w:color="auto" w:fill="auto"/>
            <w:noWrap/>
            <w:tcMar>
              <w:left w:w="108" w:type="dxa"/>
            </w:tcMar>
            <w:vAlign w:val="center"/>
          </w:tcPr>
          <w:p w14:paraId="14477F6A"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5EFD310"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2C80C037"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625AC8AF" w14:textId="77777777" w:rsidR="0080122B" w:rsidRPr="005F561A" w:rsidRDefault="0080122B" w:rsidP="0080122B">
            <w:pPr>
              <w:spacing w:after="0" w:line="240" w:lineRule="auto"/>
              <w:rPr>
                <w:b/>
                <w:i/>
                <w:sz w:val="16"/>
                <w:szCs w:val="16"/>
              </w:rPr>
            </w:pPr>
            <w:r w:rsidRPr="005F561A">
              <w:rPr>
                <w:b/>
                <w:i/>
                <w:sz w:val="16"/>
                <w:szCs w:val="16"/>
              </w:rPr>
              <w:t>Osmia cornuta</w:t>
            </w:r>
          </w:p>
        </w:tc>
        <w:tc>
          <w:tcPr>
            <w:tcW w:w="1746" w:type="dxa"/>
            <w:tcBorders>
              <w:left w:val="nil"/>
              <w:right w:val="nil"/>
            </w:tcBorders>
            <w:shd w:val="clear" w:color="auto" w:fill="auto"/>
            <w:noWrap/>
            <w:vAlign w:val="bottom"/>
          </w:tcPr>
          <w:p w14:paraId="4FD1BF16" w14:textId="77777777" w:rsidR="0080122B" w:rsidRPr="005F561A" w:rsidRDefault="0080122B" w:rsidP="0080122B">
            <w:pPr>
              <w:spacing w:after="0" w:line="240" w:lineRule="auto"/>
              <w:rPr>
                <w:rFonts w:ascii="Calibri" w:hAnsi="Calibri"/>
                <w:b/>
                <w:bCs/>
                <w:color w:val="000000"/>
                <w:sz w:val="16"/>
                <w:szCs w:val="16"/>
              </w:rPr>
            </w:pPr>
            <w:r w:rsidRPr="005F561A">
              <w:rPr>
                <w:rFonts w:ascii="Calibri" w:hAnsi="Calibri"/>
                <w:b/>
                <w:bCs/>
                <w:color w:val="000000"/>
                <w:sz w:val="16"/>
                <w:szCs w:val="16"/>
              </w:rPr>
              <w:t>Osmie cornue</w:t>
            </w:r>
          </w:p>
        </w:tc>
        <w:tc>
          <w:tcPr>
            <w:tcW w:w="301" w:type="dxa"/>
            <w:tcBorders>
              <w:left w:val="nil"/>
              <w:right w:val="single" w:sz="4" w:space="0" w:color="auto"/>
            </w:tcBorders>
            <w:vAlign w:val="center"/>
          </w:tcPr>
          <w:p w14:paraId="3C9C7CD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5A6E39BE"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1AA0E9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03FF2F5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6FC71C8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49F3D2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BFA5C7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EBACDE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1F7ABE8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2EB710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5D5BA6F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2020CC30"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084B5705" w14:textId="77777777" w:rsidTr="00C5378E">
        <w:trPr>
          <w:trHeight w:val="20"/>
          <w:jc w:val="center"/>
        </w:trPr>
        <w:tc>
          <w:tcPr>
            <w:tcW w:w="1134" w:type="dxa"/>
            <w:tcBorders>
              <w:left w:val="nil"/>
              <w:right w:val="nil"/>
            </w:tcBorders>
            <w:shd w:val="clear" w:color="auto" w:fill="auto"/>
            <w:noWrap/>
            <w:tcMar>
              <w:left w:w="108" w:type="dxa"/>
            </w:tcMar>
            <w:vAlign w:val="center"/>
          </w:tcPr>
          <w:p w14:paraId="0CD3FDB2"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BB85355"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2961AA2A"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bottom"/>
          </w:tcPr>
          <w:p w14:paraId="22C9CF46" w14:textId="77777777" w:rsidR="0080122B" w:rsidRPr="005F561A" w:rsidRDefault="0080122B" w:rsidP="0080122B">
            <w:pPr>
              <w:spacing w:after="0" w:line="240" w:lineRule="auto"/>
              <w:rPr>
                <w:b/>
                <w:i/>
                <w:sz w:val="16"/>
                <w:szCs w:val="16"/>
              </w:rPr>
            </w:pPr>
            <w:r w:rsidRPr="005F561A">
              <w:rPr>
                <w:b/>
                <w:i/>
                <w:sz w:val="16"/>
                <w:szCs w:val="16"/>
              </w:rPr>
              <w:t>Sphecodes albilabris</w:t>
            </w:r>
          </w:p>
        </w:tc>
        <w:tc>
          <w:tcPr>
            <w:tcW w:w="1746" w:type="dxa"/>
            <w:tcBorders>
              <w:left w:val="nil"/>
              <w:right w:val="nil"/>
            </w:tcBorders>
            <w:shd w:val="clear" w:color="auto" w:fill="auto"/>
            <w:noWrap/>
            <w:vAlign w:val="bottom"/>
          </w:tcPr>
          <w:p w14:paraId="332164E1"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right w:val="single" w:sz="4" w:space="0" w:color="auto"/>
            </w:tcBorders>
            <w:vAlign w:val="center"/>
          </w:tcPr>
          <w:p w14:paraId="2327EB4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4D79A69C"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EF981C4"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54F426E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right w:val="dotted" w:sz="4" w:space="0" w:color="auto"/>
            </w:tcBorders>
            <w:shd w:val="clear" w:color="auto" w:fill="auto"/>
            <w:noWrap/>
            <w:vAlign w:val="center"/>
          </w:tcPr>
          <w:p w14:paraId="35853892"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52D80BE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54DBF7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2B604B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BDF3F2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E86021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660A5D0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tcBorders>
            <w:shd w:val="clear" w:color="auto" w:fill="auto"/>
            <w:noWrap/>
            <w:vAlign w:val="center"/>
          </w:tcPr>
          <w:p w14:paraId="369EE1DB"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71456D09" w14:textId="77777777" w:rsidTr="00C5378E">
        <w:trPr>
          <w:trHeight w:val="20"/>
          <w:jc w:val="center"/>
        </w:trPr>
        <w:tc>
          <w:tcPr>
            <w:tcW w:w="1134" w:type="dxa"/>
            <w:tcBorders>
              <w:left w:val="nil"/>
              <w:bottom w:val="single" w:sz="4" w:space="0" w:color="auto"/>
              <w:right w:val="nil"/>
            </w:tcBorders>
            <w:shd w:val="clear" w:color="auto" w:fill="auto"/>
            <w:noWrap/>
            <w:tcMar>
              <w:left w:w="108" w:type="dxa"/>
            </w:tcMar>
            <w:vAlign w:val="center"/>
          </w:tcPr>
          <w:p w14:paraId="4D5600BB"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bottom w:val="single" w:sz="4" w:space="0" w:color="auto"/>
              <w:right w:val="nil"/>
            </w:tcBorders>
            <w:shd w:val="clear" w:color="auto" w:fill="auto"/>
            <w:vAlign w:val="center"/>
          </w:tcPr>
          <w:p w14:paraId="7766DC53"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bottom w:val="single" w:sz="4" w:space="0" w:color="auto"/>
              <w:right w:val="nil"/>
            </w:tcBorders>
            <w:shd w:val="clear" w:color="auto" w:fill="auto"/>
            <w:vAlign w:val="center"/>
          </w:tcPr>
          <w:p w14:paraId="401F468D"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bottom w:val="single" w:sz="4" w:space="0" w:color="auto"/>
              <w:right w:val="nil"/>
            </w:tcBorders>
            <w:shd w:val="clear" w:color="auto" w:fill="auto"/>
            <w:noWrap/>
            <w:vAlign w:val="bottom"/>
          </w:tcPr>
          <w:p w14:paraId="0AE2665E" w14:textId="77777777" w:rsidR="0080122B" w:rsidRPr="005F561A" w:rsidRDefault="0080122B" w:rsidP="0080122B">
            <w:pPr>
              <w:spacing w:after="0" w:line="240" w:lineRule="auto"/>
              <w:rPr>
                <w:b/>
                <w:i/>
                <w:sz w:val="16"/>
                <w:szCs w:val="16"/>
              </w:rPr>
            </w:pPr>
            <w:r w:rsidRPr="005F561A">
              <w:rPr>
                <w:b/>
                <w:i/>
                <w:sz w:val="16"/>
                <w:szCs w:val="16"/>
              </w:rPr>
              <w:t>Sphecodes ephippius</w:t>
            </w:r>
          </w:p>
        </w:tc>
        <w:tc>
          <w:tcPr>
            <w:tcW w:w="1746" w:type="dxa"/>
            <w:tcBorders>
              <w:left w:val="nil"/>
              <w:bottom w:val="single" w:sz="4" w:space="0" w:color="auto"/>
              <w:right w:val="nil"/>
            </w:tcBorders>
            <w:shd w:val="clear" w:color="auto" w:fill="auto"/>
            <w:noWrap/>
            <w:vAlign w:val="bottom"/>
          </w:tcPr>
          <w:p w14:paraId="2A7DE124" w14:textId="77777777" w:rsidR="0080122B" w:rsidRPr="005F561A" w:rsidRDefault="0080122B" w:rsidP="0080122B">
            <w:pPr>
              <w:spacing w:after="0" w:line="240" w:lineRule="auto"/>
              <w:rPr>
                <w:rFonts w:ascii="Calibri" w:hAnsi="Calibri"/>
                <w:b/>
                <w:bCs/>
                <w:color w:val="000000"/>
                <w:sz w:val="16"/>
                <w:szCs w:val="16"/>
              </w:rPr>
            </w:pPr>
          </w:p>
        </w:tc>
        <w:tc>
          <w:tcPr>
            <w:tcW w:w="301" w:type="dxa"/>
            <w:tcBorders>
              <w:left w:val="nil"/>
              <w:bottom w:val="single" w:sz="4" w:space="0" w:color="auto"/>
              <w:right w:val="single" w:sz="4" w:space="0" w:color="auto"/>
            </w:tcBorders>
            <w:vAlign w:val="center"/>
          </w:tcPr>
          <w:p w14:paraId="3A32F66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single" w:sz="4" w:space="0" w:color="auto"/>
              <w:right w:val="dotted" w:sz="4" w:space="0" w:color="auto"/>
            </w:tcBorders>
            <w:shd w:val="clear" w:color="auto" w:fill="auto"/>
            <w:noWrap/>
            <w:vAlign w:val="center"/>
          </w:tcPr>
          <w:p w14:paraId="5022819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56D33B7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single" w:sz="4" w:space="0" w:color="auto"/>
              <w:right w:val="dotted" w:sz="4" w:space="0" w:color="auto"/>
            </w:tcBorders>
            <w:shd w:val="clear" w:color="auto" w:fill="auto"/>
            <w:noWrap/>
            <w:vAlign w:val="center"/>
          </w:tcPr>
          <w:p w14:paraId="009D903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single" w:sz="4" w:space="0" w:color="auto"/>
              <w:right w:val="dotted" w:sz="4" w:space="0" w:color="auto"/>
            </w:tcBorders>
            <w:shd w:val="clear" w:color="auto" w:fill="auto"/>
            <w:noWrap/>
            <w:vAlign w:val="center"/>
          </w:tcPr>
          <w:p w14:paraId="37B1454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26BA6A7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5894123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438C2C9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7397577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1002B24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single" w:sz="4" w:space="0" w:color="auto"/>
              <w:right w:val="dotted" w:sz="4" w:space="0" w:color="auto"/>
            </w:tcBorders>
            <w:vAlign w:val="center"/>
          </w:tcPr>
          <w:p w14:paraId="527DAC4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397" w:type="dxa"/>
            <w:tcBorders>
              <w:left w:val="dotted" w:sz="4" w:space="0" w:color="auto"/>
              <w:bottom w:val="single" w:sz="4" w:space="0" w:color="auto"/>
            </w:tcBorders>
            <w:shd w:val="clear" w:color="auto" w:fill="auto"/>
            <w:noWrap/>
            <w:vAlign w:val="center"/>
          </w:tcPr>
          <w:p w14:paraId="3A47D865"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20EB4765" w14:textId="77777777" w:rsidTr="008F2986">
        <w:trPr>
          <w:trHeight w:val="20"/>
          <w:jc w:val="center"/>
        </w:trPr>
        <w:tc>
          <w:tcPr>
            <w:tcW w:w="1134" w:type="dxa"/>
            <w:tcBorders>
              <w:top w:val="single" w:sz="4" w:space="0" w:color="auto"/>
              <w:left w:val="nil"/>
              <w:right w:val="nil"/>
            </w:tcBorders>
            <w:shd w:val="clear" w:color="auto" w:fill="auto"/>
            <w:noWrap/>
            <w:tcMar>
              <w:left w:w="108" w:type="dxa"/>
            </w:tcMar>
            <w:vAlign w:val="center"/>
          </w:tcPr>
          <w:p w14:paraId="0F74E404"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Mammifères</w:t>
            </w:r>
          </w:p>
        </w:tc>
        <w:tc>
          <w:tcPr>
            <w:tcW w:w="510" w:type="dxa"/>
            <w:tcBorders>
              <w:top w:val="single" w:sz="4" w:space="0" w:color="auto"/>
              <w:left w:val="nil"/>
              <w:right w:val="nil"/>
            </w:tcBorders>
            <w:shd w:val="clear" w:color="auto" w:fill="auto"/>
            <w:vAlign w:val="center"/>
          </w:tcPr>
          <w:p w14:paraId="125C16BE"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IIa - IX</w:t>
            </w:r>
          </w:p>
        </w:tc>
        <w:tc>
          <w:tcPr>
            <w:tcW w:w="340" w:type="dxa"/>
            <w:tcBorders>
              <w:top w:val="single" w:sz="4" w:space="0" w:color="auto"/>
              <w:left w:val="nil"/>
              <w:right w:val="nil"/>
            </w:tcBorders>
            <w:shd w:val="clear" w:color="auto" w:fill="auto"/>
            <w:vAlign w:val="center"/>
          </w:tcPr>
          <w:p w14:paraId="71E12DB8"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CR</w:t>
            </w:r>
          </w:p>
        </w:tc>
        <w:tc>
          <w:tcPr>
            <w:tcW w:w="2370" w:type="dxa"/>
            <w:tcBorders>
              <w:top w:val="single" w:sz="4" w:space="0" w:color="auto"/>
              <w:left w:val="nil"/>
              <w:right w:val="nil"/>
            </w:tcBorders>
            <w:shd w:val="clear" w:color="auto" w:fill="auto"/>
            <w:noWrap/>
            <w:vAlign w:val="center"/>
          </w:tcPr>
          <w:p w14:paraId="66A3DC9C" w14:textId="77777777" w:rsidR="0080122B" w:rsidRPr="00C50157" w:rsidRDefault="0080122B" w:rsidP="0080122B">
            <w:pPr>
              <w:spacing w:after="0" w:line="240" w:lineRule="auto"/>
              <w:rPr>
                <w:b/>
                <w:i/>
                <w:sz w:val="16"/>
                <w:szCs w:val="16"/>
              </w:rPr>
            </w:pPr>
            <w:r w:rsidRPr="00C50157">
              <w:rPr>
                <w:b/>
                <w:i/>
                <w:sz w:val="16"/>
                <w:szCs w:val="16"/>
              </w:rPr>
              <w:t>Rhinolophus ferrumequinum</w:t>
            </w:r>
          </w:p>
        </w:tc>
        <w:tc>
          <w:tcPr>
            <w:tcW w:w="1746" w:type="dxa"/>
            <w:tcBorders>
              <w:top w:val="single" w:sz="4" w:space="0" w:color="auto"/>
              <w:left w:val="nil"/>
              <w:right w:val="nil"/>
            </w:tcBorders>
            <w:shd w:val="clear" w:color="auto" w:fill="auto"/>
            <w:noWrap/>
            <w:vAlign w:val="center"/>
          </w:tcPr>
          <w:p w14:paraId="375334C0"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Grand rhinolophe</w:t>
            </w:r>
          </w:p>
        </w:tc>
        <w:tc>
          <w:tcPr>
            <w:tcW w:w="301" w:type="dxa"/>
            <w:tcBorders>
              <w:top w:val="single" w:sz="4" w:space="0" w:color="auto"/>
              <w:left w:val="nil"/>
              <w:right w:val="single" w:sz="4" w:space="0" w:color="auto"/>
            </w:tcBorders>
            <w:vAlign w:val="center"/>
          </w:tcPr>
          <w:p w14:paraId="0E1B68B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single" w:sz="4" w:space="0" w:color="auto"/>
              <w:left w:val="single" w:sz="4" w:space="0" w:color="auto"/>
              <w:right w:val="dotted" w:sz="4" w:space="0" w:color="auto"/>
            </w:tcBorders>
            <w:shd w:val="clear" w:color="auto" w:fill="auto"/>
            <w:noWrap/>
            <w:vAlign w:val="center"/>
          </w:tcPr>
          <w:p w14:paraId="4C8C17F4"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right w:val="dotted" w:sz="4" w:space="0" w:color="auto"/>
            </w:tcBorders>
            <w:shd w:val="clear" w:color="auto" w:fill="auto"/>
            <w:noWrap/>
            <w:vAlign w:val="center"/>
          </w:tcPr>
          <w:p w14:paraId="357FDAA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right w:val="dotted" w:sz="4" w:space="0" w:color="auto"/>
            </w:tcBorders>
            <w:shd w:val="clear" w:color="auto" w:fill="auto"/>
            <w:noWrap/>
            <w:vAlign w:val="center"/>
          </w:tcPr>
          <w:p w14:paraId="04F54CC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right w:val="dotted" w:sz="4" w:space="0" w:color="auto"/>
            </w:tcBorders>
            <w:shd w:val="clear" w:color="auto" w:fill="auto"/>
            <w:noWrap/>
            <w:vAlign w:val="center"/>
          </w:tcPr>
          <w:p w14:paraId="518E788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right w:val="dotted" w:sz="4" w:space="0" w:color="auto"/>
            </w:tcBorders>
            <w:shd w:val="clear" w:color="auto" w:fill="auto"/>
            <w:noWrap/>
            <w:vAlign w:val="center"/>
          </w:tcPr>
          <w:p w14:paraId="61B1D86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right w:val="dotted" w:sz="4" w:space="0" w:color="auto"/>
            </w:tcBorders>
            <w:vAlign w:val="center"/>
          </w:tcPr>
          <w:p w14:paraId="7EC71A8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right w:val="dotted" w:sz="4" w:space="0" w:color="auto"/>
            </w:tcBorders>
            <w:vAlign w:val="center"/>
          </w:tcPr>
          <w:p w14:paraId="3752126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right w:val="dotted" w:sz="4" w:space="0" w:color="auto"/>
            </w:tcBorders>
            <w:vAlign w:val="center"/>
          </w:tcPr>
          <w:p w14:paraId="6298AD0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single" w:sz="4" w:space="0" w:color="auto"/>
              <w:left w:val="dotted" w:sz="4" w:space="0" w:color="auto"/>
              <w:right w:val="dotted" w:sz="4" w:space="0" w:color="auto"/>
            </w:tcBorders>
            <w:vAlign w:val="center"/>
          </w:tcPr>
          <w:p w14:paraId="16335E9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right w:val="dotted" w:sz="4" w:space="0" w:color="auto"/>
            </w:tcBorders>
            <w:vAlign w:val="center"/>
          </w:tcPr>
          <w:p w14:paraId="4BC13175"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tcBorders>
            <w:shd w:val="clear" w:color="auto" w:fill="auto"/>
            <w:noWrap/>
            <w:vAlign w:val="center"/>
          </w:tcPr>
          <w:p w14:paraId="4D93247A"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312D44C6" w14:textId="77777777" w:rsidTr="008F2986">
        <w:trPr>
          <w:trHeight w:val="20"/>
          <w:jc w:val="center"/>
        </w:trPr>
        <w:tc>
          <w:tcPr>
            <w:tcW w:w="1134" w:type="dxa"/>
            <w:tcBorders>
              <w:left w:val="nil"/>
              <w:right w:val="nil"/>
            </w:tcBorders>
            <w:shd w:val="clear" w:color="auto" w:fill="auto"/>
            <w:noWrap/>
            <w:tcMar>
              <w:left w:w="108" w:type="dxa"/>
            </w:tcMar>
            <w:vAlign w:val="center"/>
          </w:tcPr>
          <w:p w14:paraId="7D1EB6D1"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E587AEC"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4370611D"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494A63E9" w14:textId="77777777" w:rsidR="0080122B" w:rsidRPr="00C50157" w:rsidRDefault="0080122B" w:rsidP="0080122B">
            <w:pPr>
              <w:spacing w:after="0" w:line="240" w:lineRule="auto"/>
              <w:rPr>
                <w:b/>
                <w:i/>
                <w:sz w:val="16"/>
                <w:szCs w:val="16"/>
              </w:rPr>
            </w:pPr>
            <w:r w:rsidRPr="00C50157">
              <w:rPr>
                <w:b/>
                <w:i/>
                <w:sz w:val="16"/>
                <w:szCs w:val="16"/>
              </w:rPr>
              <w:t>Rhinolophus hipposideros</w:t>
            </w:r>
          </w:p>
        </w:tc>
        <w:tc>
          <w:tcPr>
            <w:tcW w:w="1746" w:type="dxa"/>
            <w:tcBorders>
              <w:left w:val="nil"/>
              <w:bottom w:val="dotted" w:sz="4" w:space="0" w:color="auto"/>
              <w:right w:val="nil"/>
            </w:tcBorders>
            <w:shd w:val="clear" w:color="auto" w:fill="auto"/>
            <w:noWrap/>
            <w:vAlign w:val="center"/>
          </w:tcPr>
          <w:p w14:paraId="45E7BB55"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Petit rhinolophe</w:t>
            </w:r>
          </w:p>
        </w:tc>
        <w:tc>
          <w:tcPr>
            <w:tcW w:w="301" w:type="dxa"/>
            <w:tcBorders>
              <w:left w:val="nil"/>
              <w:bottom w:val="dotted" w:sz="4" w:space="0" w:color="auto"/>
              <w:right w:val="single" w:sz="4" w:space="0" w:color="auto"/>
            </w:tcBorders>
            <w:vAlign w:val="center"/>
          </w:tcPr>
          <w:p w14:paraId="660A95F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3F287974"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0EC8249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2F319432"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1C0F10FE"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090B970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1CAE78B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6C5A81D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6732E74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26DF32A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BA83DA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tcBorders>
            <w:shd w:val="clear" w:color="auto" w:fill="auto"/>
            <w:noWrap/>
            <w:vAlign w:val="center"/>
          </w:tcPr>
          <w:p w14:paraId="60517CCA"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31417982" w14:textId="77777777" w:rsidTr="008F2986">
        <w:trPr>
          <w:trHeight w:val="20"/>
          <w:jc w:val="center"/>
        </w:trPr>
        <w:tc>
          <w:tcPr>
            <w:tcW w:w="1134" w:type="dxa"/>
            <w:tcBorders>
              <w:left w:val="nil"/>
              <w:right w:val="nil"/>
            </w:tcBorders>
            <w:shd w:val="clear" w:color="auto" w:fill="auto"/>
            <w:noWrap/>
            <w:tcMar>
              <w:left w:w="108" w:type="dxa"/>
            </w:tcMar>
            <w:vAlign w:val="center"/>
          </w:tcPr>
          <w:p w14:paraId="30B42F48"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B869E59"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467570DB"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EN</w:t>
            </w:r>
          </w:p>
        </w:tc>
        <w:tc>
          <w:tcPr>
            <w:tcW w:w="2370" w:type="dxa"/>
            <w:tcBorders>
              <w:top w:val="dotted" w:sz="4" w:space="0" w:color="auto"/>
              <w:left w:val="nil"/>
              <w:right w:val="nil"/>
            </w:tcBorders>
            <w:shd w:val="clear" w:color="auto" w:fill="auto"/>
            <w:noWrap/>
            <w:vAlign w:val="center"/>
          </w:tcPr>
          <w:p w14:paraId="22776810" w14:textId="77777777" w:rsidR="0080122B" w:rsidRPr="00C50157" w:rsidRDefault="0080122B" w:rsidP="0080122B">
            <w:pPr>
              <w:spacing w:after="0" w:line="240" w:lineRule="auto"/>
              <w:rPr>
                <w:b/>
                <w:i/>
                <w:sz w:val="16"/>
                <w:szCs w:val="16"/>
              </w:rPr>
            </w:pPr>
            <w:r w:rsidRPr="00C50157">
              <w:rPr>
                <w:b/>
                <w:i/>
                <w:sz w:val="16"/>
                <w:szCs w:val="16"/>
              </w:rPr>
              <w:t>Myotis emarginatus</w:t>
            </w:r>
          </w:p>
        </w:tc>
        <w:tc>
          <w:tcPr>
            <w:tcW w:w="1746" w:type="dxa"/>
            <w:tcBorders>
              <w:top w:val="dotted" w:sz="4" w:space="0" w:color="auto"/>
              <w:left w:val="nil"/>
              <w:right w:val="nil"/>
            </w:tcBorders>
            <w:shd w:val="clear" w:color="auto" w:fill="auto"/>
            <w:noWrap/>
            <w:vAlign w:val="center"/>
          </w:tcPr>
          <w:p w14:paraId="59DFF3DF"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Murin à oreilles échancrées</w:t>
            </w:r>
          </w:p>
        </w:tc>
        <w:tc>
          <w:tcPr>
            <w:tcW w:w="301" w:type="dxa"/>
            <w:tcBorders>
              <w:top w:val="dotted" w:sz="4" w:space="0" w:color="auto"/>
              <w:left w:val="nil"/>
              <w:right w:val="single" w:sz="4" w:space="0" w:color="auto"/>
            </w:tcBorders>
            <w:vAlign w:val="center"/>
          </w:tcPr>
          <w:p w14:paraId="7F9B857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0C5CA6D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597A2468"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3DD3857E"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76B5193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1C949EF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CA3DAEE"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512847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3270EFA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31A6770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A319C4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tcBorders>
            <w:shd w:val="clear" w:color="auto" w:fill="auto"/>
            <w:noWrap/>
            <w:vAlign w:val="center"/>
          </w:tcPr>
          <w:p w14:paraId="3C44AA2E"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176C95F3" w14:textId="77777777" w:rsidTr="008F2986">
        <w:trPr>
          <w:trHeight w:val="20"/>
          <w:jc w:val="center"/>
        </w:trPr>
        <w:tc>
          <w:tcPr>
            <w:tcW w:w="1134" w:type="dxa"/>
            <w:tcBorders>
              <w:left w:val="nil"/>
              <w:right w:val="nil"/>
            </w:tcBorders>
            <w:shd w:val="clear" w:color="auto" w:fill="auto"/>
            <w:noWrap/>
            <w:tcMar>
              <w:left w:w="108" w:type="dxa"/>
            </w:tcMar>
            <w:vAlign w:val="center"/>
          </w:tcPr>
          <w:p w14:paraId="37DF3F0D"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0A82B2DD"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5314734B"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5297E820" w14:textId="77777777" w:rsidR="0080122B" w:rsidRPr="00C50157" w:rsidRDefault="0080122B" w:rsidP="0080122B">
            <w:pPr>
              <w:spacing w:after="0" w:line="240" w:lineRule="auto"/>
              <w:rPr>
                <w:b/>
                <w:i/>
                <w:sz w:val="16"/>
                <w:szCs w:val="16"/>
              </w:rPr>
            </w:pPr>
            <w:r w:rsidRPr="00C50157">
              <w:rPr>
                <w:b/>
                <w:i/>
                <w:sz w:val="16"/>
                <w:szCs w:val="16"/>
              </w:rPr>
              <w:t>Myotis myotis</w:t>
            </w:r>
          </w:p>
        </w:tc>
        <w:tc>
          <w:tcPr>
            <w:tcW w:w="1746" w:type="dxa"/>
            <w:tcBorders>
              <w:left w:val="nil"/>
              <w:bottom w:val="dotted" w:sz="4" w:space="0" w:color="auto"/>
              <w:right w:val="nil"/>
            </w:tcBorders>
            <w:shd w:val="clear" w:color="auto" w:fill="auto"/>
            <w:noWrap/>
            <w:vAlign w:val="center"/>
          </w:tcPr>
          <w:p w14:paraId="28B0F256"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Grand murin</w:t>
            </w:r>
          </w:p>
        </w:tc>
        <w:tc>
          <w:tcPr>
            <w:tcW w:w="301" w:type="dxa"/>
            <w:tcBorders>
              <w:left w:val="nil"/>
              <w:bottom w:val="dotted" w:sz="4" w:space="0" w:color="auto"/>
              <w:right w:val="single" w:sz="4" w:space="0" w:color="auto"/>
            </w:tcBorders>
            <w:vAlign w:val="center"/>
          </w:tcPr>
          <w:p w14:paraId="274D977F"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66B9BD3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7E9C341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4987BCD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77642D1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5922B2E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2336495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74A79CD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5D39AE7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08E6DF8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1C19FEC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tcBorders>
            <w:shd w:val="clear" w:color="auto" w:fill="auto"/>
            <w:noWrap/>
            <w:vAlign w:val="center"/>
          </w:tcPr>
          <w:p w14:paraId="2C501619"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22277A57" w14:textId="77777777" w:rsidTr="008F2986">
        <w:trPr>
          <w:trHeight w:val="20"/>
          <w:jc w:val="center"/>
        </w:trPr>
        <w:tc>
          <w:tcPr>
            <w:tcW w:w="1134" w:type="dxa"/>
            <w:tcBorders>
              <w:left w:val="nil"/>
              <w:right w:val="nil"/>
            </w:tcBorders>
            <w:shd w:val="clear" w:color="auto" w:fill="auto"/>
            <w:noWrap/>
            <w:tcMar>
              <w:left w:w="108" w:type="dxa"/>
            </w:tcMar>
            <w:vAlign w:val="center"/>
          </w:tcPr>
          <w:p w14:paraId="3BC14F17"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bottom w:val="dotted" w:sz="4" w:space="0" w:color="auto"/>
              <w:right w:val="nil"/>
            </w:tcBorders>
            <w:shd w:val="clear" w:color="auto" w:fill="auto"/>
            <w:vAlign w:val="center"/>
          </w:tcPr>
          <w:p w14:paraId="0203E799"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6AD87B92"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DD</w:t>
            </w:r>
          </w:p>
        </w:tc>
        <w:tc>
          <w:tcPr>
            <w:tcW w:w="2370" w:type="dxa"/>
            <w:tcBorders>
              <w:top w:val="dotted" w:sz="4" w:space="0" w:color="auto"/>
              <w:left w:val="nil"/>
              <w:bottom w:val="dotted" w:sz="4" w:space="0" w:color="auto"/>
              <w:right w:val="nil"/>
            </w:tcBorders>
            <w:shd w:val="clear" w:color="auto" w:fill="auto"/>
            <w:noWrap/>
            <w:vAlign w:val="center"/>
          </w:tcPr>
          <w:p w14:paraId="0E098994" w14:textId="77777777" w:rsidR="0080122B" w:rsidRPr="00C50157" w:rsidRDefault="0080122B" w:rsidP="0080122B">
            <w:pPr>
              <w:spacing w:after="0" w:line="240" w:lineRule="auto"/>
              <w:rPr>
                <w:b/>
                <w:i/>
                <w:sz w:val="16"/>
                <w:szCs w:val="16"/>
              </w:rPr>
            </w:pPr>
            <w:r w:rsidRPr="00C50157">
              <w:rPr>
                <w:b/>
                <w:i/>
                <w:sz w:val="16"/>
                <w:szCs w:val="16"/>
              </w:rPr>
              <w:t>Myotis bechsteinii</w:t>
            </w:r>
          </w:p>
        </w:tc>
        <w:tc>
          <w:tcPr>
            <w:tcW w:w="1746" w:type="dxa"/>
            <w:tcBorders>
              <w:top w:val="dotted" w:sz="4" w:space="0" w:color="auto"/>
              <w:left w:val="nil"/>
              <w:bottom w:val="dotted" w:sz="4" w:space="0" w:color="auto"/>
              <w:right w:val="nil"/>
            </w:tcBorders>
            <w:shd w:val="clear" w:color="auto" w:fill="auto"/>
            <w:noWrap/>
            <w:vAlign w:val="center"/>
          </w:tcPr>
          <w:p w14:paraId="1EEFAEC9"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Murin de Bechstein</w:t>
            </w:r>
          </w:p>
        </w:tc>
        <w:tc>
          <w:tcPr>
            <w:tcW w:w="301" w:type="dxa"/>
            <w:tcBorders>
              <w:top w:val="dotted" w:sz="4" w:space="0" w:color="auto"/>
              <w:left w:val="nil"/>
              <w:bottom w:val="dotted" w:sz="4" w:space="0" w:color="auto"/>
              <w:right w:val="single" w:sz="4" w:space="0" w:color="auto"/>
            </w:tcBorders>
            <w:vAlign w:val="center"/>
          </w:tcPr>
          <w:p w14:paraId="6C111B73"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757011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FD1A20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840C14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74299A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0C863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5884AAF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749FA32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2B437AF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56D1478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5B29C54"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20240D85"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09FD5E97" w14:textId="77777777" w:rsidTr="008F2986">
        <w:trPr>
          <w:trHeight w:val="20"/>
          <w:jc w:val="center"/>
        </w:trPr>
        <w:tc>
          <w:tcPr>
            <w:tcW w:w="1134" w:type="dxa"/>
            <w:tcBorders>
              <w:left w:val="nil"/>
              <w:right w:val="nil"/>
            </w:tcBorders>
            <w:shd w:val="clear" w:color="auto" w:fill="auto"/>
            <w:noWrap/>
            <w:tcMar>
              <w:left w:w="108" w:type="dxa"/>
            </w:tcMar>
            <w:vAlign w:val="center"/>
          </w:tcPr>
          <w:p w14:paraId="5F8D18F8"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top w:val="dotted" w:sz="4" w:space="0" w:color="auto"/>
              <w:left w:val="nil"/>
              <w:right w:val="nil"/>
            </w:tcBorders>
            <w:shd w:val="clear" w:color="auto" w:fill="auto"/>
            <w:vAlign w:val="center"/>
          </w:tcPr>
          <w:p w14:paraId="4303D93B"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IIa</w:t>
            </w:r>
          </w:p>
        </w:tc>
        <w:tc>
          <w:tcPr>
            <w:tcW w:w="340" w:type="dxa"/>
            <w:tcBorders>
              <w:top w:val="dotted" w:sz="4" w:space="0" w:color="auto"/>
              <w:left w:val="nil"/>
              <w:bottom w:val="dotted" w:sz="4" w:space="0" w:color="auto"/>
              <w:right w:val="nil"/>
            </w:tcBorders>
            <w:shd w:val="clear" w:color="auto" w:fill="auto"/>
            <w:vAlign w:val="center"/>
          </w:tcPr>
          <w:p w14:paraId="05B17EEF"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EN</w:t>
            </w:r>
          </w:p>
        </w:tc>
        <w:tc>
          <w:tcPr>
            <w:tcW w:w="2370" w:type="dxa"/>
            <w:tcBorders>
              <w:top w:val="dotted" w:sz="4" w:space="0" w:color="auto"/>
              <w:left w:val="nil"/>
              <w:bottom w:val="dotted" w:sz="4" w:space="0" w:color="auto"/>
              <w:right w:val="nil"/>
            </w:tcBorders>
            <w:shd w:val="clear" w:color="auto" w:fill="auto"/>
            <w:noWrap/>
            <w:vAlign w:val="center"/>
          </w:tcPr>
          <w:p w14:paraId="055F49C8" w14:textId="77777777" w:rsidR="0080122B" w:rsidRPr="00C50157" w:rsidRDefault="0080122B" w:rsidP="0080122B">
            <w:pPr>
              <w:spacing w:after="0" w:line="240" w:lineRule="auto"/>
              <w:rPr>
                <w:b/>
                <w:i/>
                <w:sz w:val="16"/>
                <w:szCs w:val="16"/>
              </w:rPr>
            </w:pPr>
            <w:r w:rsidRPr="00C50157">
              <w:rPr>
                <w:b/>
                <w:i/>
                <w:sz w:val="16"/>
                <w:szCs w:val="16"/>
              </w:rPr>
              <w:t>Myotis nattereri</w:t>
            </w:r>
          </w:p>
        </w:tc>
        <w:tc>
          <w:tcPr>
            <w:tcW w:w="1746" w:type="dxa"/>
            <w:tcBorders>
              <w:top w:val="dotted" w:sz="4" w:space="0" w:color="auto"/>
              <w:left w:val="nil"/>
              <w:bottom w:val="dotted" w:sz="4" w:space="0" w:color="auto"/>
              <w:right w:val="nil"/>
            </w:tcBorders>
            <w:shd w:val="clear" w:color="auto" w:fill="auto"/>
            <w:noWrap/>
            <w:vAlign w:val="center"/>
          </w:tcPr>
          <w:p w14:paraId="339E1E8D"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Murin de Natterer</w:t>
            </w:r>
          </w:p>
        </w:tc>
        <w:tc>
          <w:tcPr>
            <w:tcW w:w="301" w:type="dxa"/>
            <w:tcBorders>
              <w:top w:val="dotted" w:sz="4" w:space="0" w:color="auto"/>
              <w:left w:val="nil"/>
              <w:bottom w:val="dotted" w:sz="4" w:space="0" w:color="auto"/>
              <w:right w:val="single" w:sz="4" w:space="0" w:color="auto"/>
            </w:tcBorders>
            <w:vAlign w:val="center"/>
          </w:tcPr>
          <w:p w14:paraId="5406D71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576A5B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3BF0EF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3AE75F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6EF98A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0C14E4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32E42E4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76CFBCF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1A906C6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319A7E6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0EF04C54"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33ACDF40"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0F843C26" w14:textId="77777777" w:rsidTr="008F2986">
        <w:trPr>
          <w:trHeight w:val="20"/>
          <w:jc w:val="center"/>
        </w:trPr>
        <w:tc>
          <w:tcPr>
            <w:tcW w:w="1134" w:type="dxa"/>
            <w:tcBorders>
              <w:left w:val="nil"/>
              <w:right w:val="nil"/>
            </w:tcBorders>
            <w:shd w:val="clear" w:color="auto" w:fill="auto"/>
            <w:noWrap/>
            <w:tcMar>
              <w:left w:w="108" w:type="dxa"/>
            </w:tcMar>
            <w:vAlign w:val="center"/>
          </w:tcPr>
          <w:p w14:paraId="58226D25"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BC1F750"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1B398DDC"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VU</w:t>
            </w:r>
          </w:p>
        </w:tc>
        <w:tc>
          <w:tcPr>
            <w:tcW w:w="2370" w:type="dxa"/>
            <w:tcBorders>
              <w:top w:val="dotted" w:sz="4" w:space="0" w:color="auto"/>
              <w:left w:val="nil"/>
              <w:right w:val="nil"/>
            </w:tcBorders>
            <w:shd w:val="clear" w:color="auto" w:fill="auto"/>
            <w:noWrap/>
            <w:vAlign w:val="center"/>
          </w:tcPr>
          <w:p w14:paraId="0A03E394" w14:textId="77777777" w:rsidR="0080122B" w:rsidRPr="00C50157" w:rsidRDefault="0080122B" w:rsidP="0080122B">
            <w:pPr>
              <w:spacing w:after="0" w:line="240" w:lineRule="auto"/>
              <w:rPr>
                <w:b/>
                <w:i/>
                <w:sz w:val="16"/>
                <w:szCs w:val="16"/>
              </w:rPr>
            </w:pPr>
            <w:r w:rsidRPr="00C50157">
              <w:rPr>
                <w:b/>
                <w:i/>
                <w:sz w:val="16"/>
                <w:szCs w:val="16"/>
              </w:rPr>
              <w:t>Plecotus auritus</w:t>
            </w:r>
          </w:p>
        </w:tc>
        <w:tc>
          <w:tcPr>
            <w:tcW w:w="1746" w:type="dxa"/>
            <w:tcBorders>
              <w:top w:val="dotted" w:sz="4" w:space="0" w:color="auto"/>
              <w:left w:val="nil"/>
              <w:right w:val="nil"/>
            </w:tcBorders>
            <w:shd w:val="clear" w:color="auto" w:fill="auto"/>
            <w:noWrap/>
            <w:vAlign w:val="center"/>
          </w:tcPr>
          <w:p w14:paraId="523E5026"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Oreillard roux</w:t>
            </w:r>
          </w:p>
        </w:tc>
        <w:tc>
          <w:tcPr>
            <w:tcW w:w="301" w:type="dxa"/>
            <w:tcBorders>
              <w:top w:val="dotted" w:sz="4" w:space="0" w:color="auto"/>
              <w:left w:val="nil"/>
              <w:right w:val="single" w:sz="4" w:space="0" w:color="auto"/>
            </w:tcBorders>
            <w:vAlign w:val="center"/>
          </w:tcPr>
          <w:p w14:paraId="3B95A22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767AEF5C"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653D8EE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05A06F78"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76E0F48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2F10F59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38AB98D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2A14812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6FAA617E"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766B19C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05C9D792"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tcBorders>
            <w:shd w:val="clear" w:color="auto" w:fill="auto"/>
            <w:noWrap/>
            <w:vAlign w:val="center"/>
          </w:tcPr>
          <w:p w14:paraId="2B5FA686"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2523C971" w14:textId="77777777" w:rsidTr="008F2986">
        <w:trPr>
          <w:trHeight w:val="20"/>
          <w:jc w:val="center"/>
        </w:trPr>
        <w:tc>
          <w:tcPr>
            <w:tcW w:w="1134" w:type="dxa"/>
            <w:tcBorders>
              <w:left w:val="nil"/>
              <w:right w:val="nil"/>
            </w:tcBorders>
            <w:shd w:val="clear" w:color="auto" w:fill="auto"/>
            <w:noWrap/>
            <w:tcMar>
              <w:left w:w="108" w:type="dxa"/>
            </w:tcMar>
            <w:vAlign w:val="center"/>
          </w:tcPr>
          <w:p w14:paraId="5F042CA2"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E3130D9"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bottom w:val="dotted" w:sz="4" w:space="0" w:color="auto"/>
              <w:right w:val="nil"/>
            </w:tcBorders>
            <w:shd w:val="clear" w:color="auto" w:fill="auto"/>
            <w:vAlign w:val="center"/>
          </w:tcPr>
          <w:p w14:paraId="002BC130"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bottom w:val="dotted" w:sz="4" w:space="0" w:color="auto"/>
              <w:right w:val="nil"/>
            </w:tcBorders>
            <w:shd w:val="clear" w:color="auto" w:fill="auto"/>
            <w:noWrap/>
            <w:vAlign w:val="center"/>
          </w:tcPr>
          <w:p w14:paraId="299F0570" w14:textId="77777777" w:rsidR="0080122B" w:rsidRPr="00C50157" w:rsidRDefault="0080122B" w:rsidP="0080122B">
            <w:pPr>
              <w:spacing w:after="0" w:line="240" w:lineRule="auto"/>
              <w:rPr>
                <w:b/>
                <w:i/>
                <w:sz w:val="16"/>
                <w:szCs w:val="16"/>
              </w:rPr>
            </w:pPr>
            <w:r w:rsidRPr="00C50157">
              <w:rPr>
                <w:b/>
                <w:i/>
                <w:sz w:val="16"/>
                <w:szCs w:val="16"/>
              </w:rPr>
              <w:t>Plecotus austriacus</w:t>
            </w:r>
          </w:p>
        </w:tc>
        <w:tc>
          <w:tcPr>
            <w:tcW w:w="1746" w:type="dxa"/>
            <w:tcBorders>
              <w:left w:val="nil"/>
              <w:bottom w:val="dotted" w:sz="4" w:space="0" w:color="auto"/>
              <w:right w:val="nil"/>
            </w:tcBorders>
            <w:shd w:val="clear" w:color="auto" w:fill="auto"/>
            <w:noWrap/>
            <w:vAlign w:val="center"/>
          </w:tcPr>
          <w:p w14:paraId="54A0599A"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Oreillard gris</w:t>
            </w:r>
          </w:p>
        </w:tc>
        <w:tc>
          <w:tcPr>
            <w:tcW w:w="301" w:type="dxa"/>
            <w:tcBorders>
              <w:left w:val="nil"/>
              <w:bottom w:val="dotted" w:sz="4" w:space="0" w:color="auto"/>
              <w:right w:val="single" w:sz="4" w:space="0" w:color="auto"/>
            </w:tcBorders>
            <w:vAlign w:val="center"/>
          </w:tcPr>
          <w:p w14:paraId="269A4EDA"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dotted" w:sz="4" w:space="0" w:color="auto"/>
              <w:right w:val="dotted" w:sz="4" w:space="0" w:color="auto"/>
            </w:tcBorders>
            <w:shd w:val="clear" w:color="auto" w:fill="auto"/>
            <w:noWrap/>
            <w:vAlign w:val="center"/>
          </w:tcPr>
          <w:p w14:paraId="08CFB5E0"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2380FA1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2607022C"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75EB263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right w:val="dotted" w:sz="4" w:space="0" w:color="auto"/>
            </w:tcBorders>
            <w:shd w:val="clear" w:color="auto" w:fill="auto"/>
            <w:noWrap/>
            <w:vAlign w:val="center"/>
          </w:tcPr>
          <w:p w14:paraId="59257906"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0DA0B6D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69924F6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2CFC4C2D"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dotted" w:sz="4" w:space="0" w:color="auto"/>
              <w:right w:val="dotted" w:sz="4" w:space="0" w:color="auto"/>
            </w:tcBorders>
            <w:vAlign w:val="center"/>
          </w:tcPr>
          <w:p w14:paraId="6603319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dotted" w:sz="4" w:space="0" w:color="auto"/>
              <w:right w:val="dotted" w:sz="4" w:space="0" w:color="auto"/>
            </w:tcBorders>
            <w:vAlign w:val="center"/>
          </w:tcPr>
          <w:p w14:paraId="23914BA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dotted" w:sz="4" w:space="0" w:color="auto"/>
            </w:tcBorders>
            <w:shd w:val="clear" w:color="auto" w:fill="auto"/>
            <w:noWrap/>
            <w:vAlign w:val="center"/>
          </w:tcPr>
          <w:p w14:paraId="180F7C64"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613C4B45" w14:textId="77777777" w:rsidTr="008F2986">
        <w:trPr>
          <w:trHeight w:val="20"/>
          <w:jc w:val="center"/>
        </w:trPr>
        <w:tc>
          <w:tcPr>
            <w:tcW w:w="1134" w:type="dxa"/>
            <w:tcBorders>
              <w:left w:val="nil"/>
              <w:right w:val="nil"/>
            </w:tcBorders>
            <w:shd w:val="clear" w:color="auto" w:fill="auto"/>
            <w:noWrap/>
            <w:tcMar>
              <w:left w:w="108" w:type="dxa"/>
            </w:tcMar>
            <w:vAlign w:val="center"/>
          </w:tcPr>
          <w:p w14:paraId="68F3C7F8"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B4B5FB7"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auto"/>
            <w:vAlign w:val="center"/>
          </w:tcPr>
          <w:p w14:paraId="45A3DB87"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DD</w:t>
            </w:r>
          </w:p>
        </w:tc>
        <w:tc>
          <w:tcPr>
            <w:tcW w:w="2370" w:type="dxa"/>
            <w:tcBorders>
              <w:top w:val="dotted" w:sz="4" w:space="0" w:color="auto"/>
              <w:left w:val="nil"/>
              <w:bottom w:val="dotted" w:sz="4" w:space="0" w:color="auto"/>
              <w:right w:val="nil"/>
            </w:tcBorders>
            <w:shd w:val="clear" w:color="auto" w:fill="auto"/>
            <w:noWrap/>
            <w:vAlign w:val="center"/>
          </w:tcPr>
          <w:p w14:paraId="3A29A12F" w14:textId="77777777" w:rsidR="0080122B" w:rsidRPr="00C50157" w:rsidRDefault="0080122B" w:rsidP="0080122B">
            <w:pPr>
              <w:spacing w:after="0" w:line="240" w:lineRule="auto"/>
              <w:rPr>
                <w:b/>
                <w:i/>
                <w:sz w:val="16"/>
                <w:szCs w:val="16"/>
              </w:rPr>
            </w:pPr>
            <w:r w:rsidRPr="00C50157">
              <w:rPr>
                <w:b/>
                <w:i/>
                <w:sz w:val="16"/>
                <w:szCs w:val="16"/>
              </w:rPr>
              <w:t>Eptesicus serotinus</w:t>
            </w:r>
          </w:p>
        </w:tc>
        <w:tc>
          <w:tcPr>
            <w:tcW w:w="1746" w:type="dxa"/>
            <w:tcBorders>
              <w:top w:val="dotted" w:sz="4" w:space="0" w:color="auto"/>
              <w:left w:val="nil"/>
              <w:bottom w:val="dotted" w:sz="4" w:space="0" w:color="auto"/>
              <w:right w:val="nil"/>
            </w:tcBorders>
            <w:shd w:val="clear" w:color="auto" w:fill="auto"/>
            <w:noWrap/>
            <w:vAlign w:val="center"/>
          </w:tcPr>
          <w:p w14:paraId="6A196B6D"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Sérotine commune</w:t>
            </w:r>
          </w:p>
        </w:tc>
        <w:tc>
          <w:tcPr>
            <w:tcW w:w="301" w:type="dxa"/>
            <w:tcBorders>
              <w:top w:val="dotted" w:sz="4" w:space="0" w:color="auto"/>
              <w:left w:val="nil"/>
              <w:bottom w:val="dotted" w:sz="4" w:space="0" w:color="auto"/>
              <w:right w:val="single" w:sz="4" w:space="0" w:color="auto"/>
            </w:tcBorders>
            <w:vAlign w:val="center"/>
          </w:tcPr>
          <w:p w14:paraId="6C3B2F41"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590B7B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BE4BEE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17D3C9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C8AA3C2"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DB90BB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0F0334D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090EC8EB"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173E8450"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bottom w:val="dotted" w:sz="4" w:space="0" w:color="auto"/>
              <w:right w:val="dotted" w:sz="4" w:space="0" w:color="auto"/>
            </w:tcBorders>
            <w:vAlign w:val="center"/>
          </w:tcPr>
          <w:p w14:paraId="5466B998"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vAlign w:val="center"/>
          </w:tcPr>
          <w:p w14:paraId="03EACF78"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auto"/>
            <w:noWrap/>
            <w:vAlign w:val="center"/>
          </w:tcPr>
          <w:p w14:paraId="6225DA80"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7D1A31DC" w14:textId="77777777" w:rsidTr="008F2986">
        <w:trPr>
          <w:trHeight w:val="20"/>
          <w:jc w:val="center"/>
        </w:trPr>
        <w:tc>
          <w:tcPr>
            <w:tcW w:w="1134" w:type="dxa"/>
            <w:tcBorders>
              <w:left w:val="nil"/>
              <w:right w:val="nil"/>
            </w:tcBorders>
            <w:shd w:val="clear" w:color="auto" w:fill="auto"/>
            <w:noWrap/>
            <w:tcMar>
              <w:left w:w="108" w:type="dxa"/>
            </w:tcMar>
            <w:vAlign w:val="center"/>
          </w:tcPr>
          <w:p w14:paraId="6120900C"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39431179"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top w:val="dotted" w:sz="4" w:space="0" w:color="auto"/>
              <w:left w:val="nil"/>
              <w:right w:val="nil"/>
            </w:tcBorders>
            <w:shd w:val="clear" w:color="auto" w:fill="auto"/>
            <w:vAlign w:val="center"/>
          </w:tcPr>
          <w:p w14:paraId="5D022520"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LC</w:t>
            </w:r>
          </w:p>
        </w:tc>
        <w:tc>
          <w:tcPr>
            <w:tcW w:w="2370" w:type="dxa"/>
            <w:tcBorders>
              <w:top w:val="dotted" w:sz="4" w:space="0" w:color="auto"/>
              <w:left w:val="nil"/>
              <w:right w:val="nil"/>
            </w:tcBorders>
            <w:shd w:val="clear" w:color="auto" w:fill="auto"/>
            <w:noWrap/>
            <w:vAlign w:val="center"/>
          </w:tcPr>
          <w:p w14:paraId="3657121E" w14:textId="77777777" w:rsidR="0080122B" w:rsidRPr="00C50157" w:rsidRDefault="0080122B" w:rsidP="0080122B">
            <w:pPr>
              <w:spacing w:after="0" w:line="240" w:lineRule="auto"/>
              <w:rPr>
                <w:b/>
                <w:i/>
                <w:sz w:val="16"/>
                <w:szCs w:val="16"/>
              </w:rPr>
            </w:pPr>
            <w:r w:rsidRPr="00C50157">
              <w:rPr>
                <w:b/>
                <w:i/>
                <w:sz w:val="16"/>
                <w:szCs w:val="16"/>
              </w:rPr>
              <w:t>Myotis daubentonii</w:t>
            </w:r>
          </w:p>
        </w:tc>
        <w:tc>
          <w:tcPr>
            <w:tcW w:w="1746" w:type="dxa"/>
            <w:tcBorders>
              <w:top w:val="dotted" w:sz="4" w:space="0" w:color="auto"/>
              <w:left w:val="nil"/>
              <w:right w:val="nil"/>
            </w:tcBorders>
            <w:shd w:val="clear" w:color="auto" w:fill="auto"/>
            <w:noWrap/>
            <w:vAlign w:val="center"/>
          </w:tcPr>
          <w:p w14:paraId="455EEC67"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Murin de Daubenton</w:t>
            </w:r>
          </w:p>
        </w:tc>
        <w:tc>
          <w:tcPr>
            <w:tcW w:w="301" w:type="dxa"/>
            <w:tcBorders>
              <w:top w:val="dotted" w:sz="4" w:space="0" w:color="auto"/>
              <w:left w:val="nil"/>
              <w:right w:val="single" w:sz="4" w:space="0" w:color="auto"/>
            </w:tcBorders>
            <w:vAlign w:val="center"/>
          </w:tcPr>
          <w:p w14:paraId="65A00DA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auto"/>
            <w:noWrap/>
            <w:vAlign w:val="center"/>
          </w:tcPr>
          <w:p w14:paraId="4838782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3966BB73"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3531FC9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59B460E8"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right w:val="dotted" w:sz="4" w:space="0" w:color="auto"/>
            </w:tcBorders>
            <w:shd w:val="clear" w:color="auto" w:fill="auto"/>
            <w:noWrap/>
            <w:vAlign w:val="center"/>
          </w:tcPr>
          <w:p w14:paraId="77F690A0"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49173CF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1B8BA149"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56B72C29"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top w:val="dotted" w:sz="4" w:space="0" w:color="auto"/>
              <w:left w:val="dotted" w:sz="4" w:space="0" w:color="auto"/>
              <w:right w:val="dotted" w:sz="4" w:space="0" w:color="auto"/>
            </w:tcBorders>
            <w:vAlign w:val="center"/>
          </w:tcPr>
          <w:p w14:paraId="4C25F50A"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right w:val="dotted" w:sz="4" w:space="0" w:color="auto"/>
            </w:tcBorders>
            <w:vAlign w:val="center"/>
          </w:tcPr>
          <w:p w14:paraId="673659CC"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tcBorders>
            <w:shd w:val="clear" w:color="auto" w:fill="auto"/>
            <w:noWrap/>
            <w:vAlign w:val="center"/>
          </w:tcPr>
          <w:p w14:paraId="2B1FC6CB"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6A7AEF03" w14:textId="77777777" w:rsidTr="008F2986">
        <w:trPr>
          <w:trHeight w:val="20"/>
          <w:jc w:val="center"/>
        </w:trPr>
        <w:tc>
          <w:tcPr>
            <w:tcW w:w="1134" w:type="dxa"/>
            <w:tcBorders>
              <w:left w:val="nil"/>
              <w:right w:val="nil"/>
            </w:tcBorders>
            <w:shd w:val="clear" w:color="auto" w:fill="auto"/>
            <w:noWrap/>
            <w:tcMar>
              <w:left w:w="108" w:type="dxa"/>
            </w:tcMar>
            <w:vAlign w:val="center"/>
          </w:tcPr>
          <w:p w14:paraId="70F7B623"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6A13483C"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00C718D1"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710FB66E" w14:textId="77777777" w:rsidR="0080122B" w:rsidRPr="00C50157" w:rsidRDefault="0080122B" w:rsidP="0080122B">
            <w:pPr>
              <w:spacing w:after="0" w:line="240" w:lineRule="auto"/>
              <w:rPr>
                <w:b/>
                <w:i/>
                <w:sz w:val="16"/>
                <w:szCs w:val="16"/>
              </w:rPr>
            </w:pPr>
            <w:r w:rsidRPr="00C50157">
              <w:rPr>
                <w:b/>
                <w:i/>
                <w:sz w:val="16"/>
                <w:szCs w:val="16"/>
              </w:rPr>
              <w:t>Myotis mystacinus</w:t>
            </w:r>
          </w:p>
        </w:tc>
        <w:tc>
          <w:tcPr>
            <w:tcW w:w="1746" w:type="dxa"/>
            <w:tcBorders>
              <w:left w:val="nil"/>
              <w:right w:val="nil"/>
            </w:tcBorders>
            <w:shd w:val="clear" w:color="auto" w:fill="auto"/>
            <w:noWrap/>
            <w:vAlign w:val="center"/>
          </w:tcPr>
          <w:p w14:paraId="02D6961F"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Murin à moustaches</w:t>
            </w:r>
          </w:p>
        </w:tc>
        <w:tc>
          <w:tcPr>
            <w:tcW w:w="301" w:type="dxa"/>
            <w:tcBorders>
              <w:left w:val="nil"/>
              <w:right w:val="single" w:sz="4" w:space="0" w:color="auto"/>
            </w:tcBorders>
            <w:vAlign w:val="center"/>
          </w:tcPr>
          <w:p w14:paraId="7D49E186"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165DCFB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7F6579B"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08B8AA9"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4533575"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3736AEF5"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47E2C4B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1A2A1C3"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37248F88"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10A31825"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BE1FEB5"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07F55999"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39986DEE" w14:textId="77777777" w:rsidTr="008F2986">
        <w:trPr>
          <w:trHeight w:val="20"/>
          <w:jc w:val="center"/>
        </w:trPr>
        <w:tc>
          <w:tcPr>
            <w:tcW w:w="1134" w:type="dxa"/>
            <w:tcBorders>
              <w:left w:val="nil"/>
              <w:right w:val="nil"/>
            </w:tcBorders>
            <w:shd w:val="clear" w:color="auto" w:fill="auto"/>
            <w:noWrap/>
            <w:tcMar>
              <w:left w:w="108" w:type="dxa"/>
            </w:tcMar>
            <w:vAlign w:val="center"/>
          </w:tcPr>
          <w:p w14:paraId="09303B48"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right w:val="nil"/>
            </w:tcBorders>
            <w:shd w:val="clear" w:color="auto" w:fill="auto"/>
            <w:vAlign w:val="center"/>
          </w:tcPr>
          <w:p w14:paraId="1A5EEFEE"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right w:val="nil"/>
            </w:tcBorders>
            <w:shd w:val="clear" w:color="auto" w:fill="auto"/>
            <w:vAlign w:val="center"/>
          </w:tcPr>
          <w:p w14:paraId="47274ED5"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right w:val="nil"/>
            </w:tcBorders>
            <w:shd w:val="clear" w:color="auto" w:fill="auto"/>
            <w:noWrap/>
            <w:vAlign w:val="center"/>
          </w:tcPr>
          <w:p w14:paraId="4A082542" w14:textId="77777777" w:rsidR="0080122B" w:rsidRPr="00C50157" w:rsidRDefault="0080122B" w:rsidP="0080122B">
            <w:pPr>
              <w:spacing w:after="0" w:line="240" w:lineRule="auto"/>
              <w:rPr>
                <w:b/>
                <w:i/>
                <w:sz w:val="16"/>
                <w:szCs w:val="16"/>
              </w:rPr>
            </w:pPr>
            <w:r w:rsidRPr="00C50157">
              <w:rPr>
                <w:b/>
                <w:i/>
                <w:sz w:val="16"/>
                <w:szCs w:val="16"/>
              </w:rPr>
              <w:t>Myotis mystacinus/brandtii</w:t>
            </w:r>
          </w:p>
        </w:tc>
        <w:tc>
          <w:tcPr>
            <w:tcW w:w="1746" w:type="dxa"/>
            <w:tcBorders>
              <w:left w:val="nil"/>
              <w:right w:val="nil"/>
            </w:tcBorders>
            <w:shd w:val="clear" w:color="auto" w:fill="auto"/>
            <w:noWrap/>
            <w:vAlign w:val="center"/>
          </w:tcPr>
          <w:p w14:paraId="358A33B0"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Murin à moustaches/de Brandt</w:t>
            </w:r>
          </w:p>
        </w:tc>
        <w:tc>
          <w:tcPr>
            <w:tcW w:w="301" w:type="dxa"/>
            <w:tcBorders>
              <w:left w:val="nil"/>
              <w:right w:val="single" w:sz="4" w:space="0" w:color="auto"/>
            </w:tcBorders>
            <w:vAlign w:val="center"/>
          </w:tcPr>
          <w:p w14:paraId="11EDB132"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right w:val="dotted" w:sz="4" w:space="0" w:color="auto"/>
            </w:tcBorders>
            <w:shd w:val="clear" w:color="auto" w:fill="auto"/>
            <w:noWrap/>
            <w:vAlign w:val="center"/>
          </w:tcPr>
          <w:p w14:paraId="66B37EDD"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0F16CADE"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78714D4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2DAFC56A"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right w:val="dotted" w:sz="4" w:space="0" w:color="auto"/>
            </w:tcBorders>
            <w:shd w:val="clear" w:color="auto" w:fill="auto"/>
            <w:noWrap/>
            <w:vAlign w:val="center"/>
          </w:tcPr>
          <w:p w14:paraId="4B3534C5"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53364B6C"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64F8509D"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253983D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right w:val="dotted" w:sz="4" w:space="0" w:color="auto"/>
            </w:tcBorders>
            <w:vAlign w:val="center"/>
          </w:tcPr>
          <w:p w14:paraId="2A835254"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right w:val="dotted" w:sz="4" w:space="0" w:color="auto"/>
            </w:tcBorders>
            <w:vAlign w:val="center"/>
          </w:tcPr>
          <w:p w14:paraId="0AFA3317"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tcBorders>
            <w:shd w:val="clear" w:color="auto" w:fill="auto"/>
            <w:noWrap/>
            <w:vAlign w:val="center"/>
          </w:tcPr>
          <w:p w14:paraId="3B86B347"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B21FE" w14:paraId="74B4D469" w14:textId="77777777" w:rsidTr="008F2986">
        <w:trPr>
          <w:trHeight w:val="20"/>
          <w:jc w:val="center"/>
        </w:trPr>
        <w:tc>
          <w:tcPr>
            <w:tcW w:w="1134" w:type="dxa"/>
            <w:tcBorders>
              <w:left w:val="nil"/>
              <w:bottom w:val="single" w:sz="4" w:space="0" w:color="auto"/>
              <w:right w:val="nil"/>
            </w:tcBorders>
            <w:shd w:val="clear" w:color="auto" w:fill="auto"/>
            <w:noWrap/>
            <w:tcMar>
              <w:left w:w="108" w:type="dxa"/>
            </w:tcMar>
            <w:vAlign w:val="center"/>
          </w:tcPr>
          <w:p w14:paraId="27BE13B6" w14:textId="77777777" w:rsidR="0080122B" w:rsidRPr="00C50157" w:rsidRDefault="0080122B" w:rsidP="0080122B">
            <w:pPr>
              <w:spacing w:after="0" w:line="240" w:lineRule="auto"/>
              <w:rPr>
                <w:rFonts w:ascii="Calibri" w:hAnsi="Calibri"/>
                <w:b/>
                <w:bCs/>
                <w:color w:val="000000"/>
                <w:sz w:val="16"/>
                <w:szCs w:val="16"/>
              </w:rPr>
            </w:pPr>
          </w:p>
        </w:tc>
        <w:tc>
          <w:tcPr>
            <w:tcW w:w="510" w:type="dxa"/>
            <w:tcBorders>
              <w:left w:val="nil"/>
              <w:bottom w:val="single" w:sz="4" w:space="0" w:color="auto"/>
              <w:right w:val="nil"/>
            </w:tcBorders>
            <w:shd w:val="clear" w:color="auto" w:fill="auto"/>
            <w:vAlign w:val="center"/>
          </w:tcPr>
          <w:p w14:paraId="4206F533" w14:textId="77777777" w:rsidR="0080122B" w:rsidRPr="00C50157" w:rsidRDefault="0080122B" w:rsidP="0080122B">
            <w:pPr>
              <w:spacing w:after="0" w:line="240" w:lineRule="auto"/>
              <w:rPr>
                <w:rFonts w:ascii="Calibri" w:hAnsi="Calibri"/>
                <w:b/>
                <w:bCs/>
                <w:color w:val="000000"/>
                <w:sz w:val="16"/>
                <w:szCs w:val="16"/>
              </w:rPr>
            </w:pPr>
          </w:p>
        </w:tc>
        <w:tc>
          <w:tcPr>
            <w:tcW w:w="340" w:type="dxa"/>
            <w:tcBorders>
              <w:left w:val="nil"/>
              <w:bottom w:val="single" w:sz="4" w:space="0" w:color="auto"/>
              <w:right w:val="nil"/>
            </w:tcBorders>
            <w:shd w:val="clear" w:color="auto" w:fill="auto"/>
            <w:vAlign w:val="center"/>
          </w:tcPr>
          <w:p w14:paraId="1FF97554" w14:textId="77777777" w:rsidR="0080122B" w:rsidRPr="00C50157" w:rsidRDefault="0080122B" w:rsidP="0080122B">
            <w:pPr>
              <w:spacing w:after="0" w:line="240" w:lineRule="auto"/>
              <w:rPr>
                <w:rFonts w:ascii="Calibri" w:hAnsi="Calibri"/>
                <w:b/>
                <w:bCs/>
                <w:color w:val="000000"/>
                <w:sz w:val="16"/>
                <w:szCs w:val="16"/>
              </w:rPr>
            </w:pPr>
          </w:p>
        </w:tc>
        <w:tc>
          <w:tcPr>
            <w:tcW w:w="2370" w:type="dxa"/>
            <w:tcBorders>
              <w:left w:val="nil"/>
              <w:bottom w:val="single" w:sz="4" w:space="0" w:color="auto"/>
              <w:right w:val="nil"/>
            </w:tcBorders>
            <w:shd w:val="clear" w:color="auto" w:fill="auto"/>
            <w:noWrap/>
            <w:vAlign w:val="center"/>
          </w:tcPr>
          <w:p w14:paraId="4016DC26" w14:textId="77777777" w:rsidR="0080122B" w:rsidRPr="00C50157" w:rsidRDefault="0080122B" w:rsidP="0080122B">
            <w:pPr>
              <w:spacing w:after="0" w:line="240" w:lineRule="auto"/>
              <w:rPr>
                <w:b/>
                <w:i/>
                <w:sz w:val="16"/>
                <w:szCs w:val="16"/>
              </w:rPr>
            </w:pPr>
            <w:r w:rsidRPr="00C50157">
              <w:rPr>
                <w:b/>
                <w:i/>
                <w:sz w:val="16"/>
                <w:szCs w:val="16"/>
              </w:rPr>
              <w:t>Pipistrellus pipistrellus</w:t>
            </w:r>
          </w:p>
        </w:tc>
        <w:tc>
          <w:tcPr>
            <w:tcW w:w="1746" w:type="dxa"/>
            <w:tcBorders>
              <w:left w:val="nil"/>
              <w:bottom w:val="single" w:sz="4" w:space="0" w:color="auto"/>
              <w:right w:val="nil"/>
            </w:tcBorders>
            <w:shd w:val="clear" w:color="auto" w:fill="auto"/>
            <w:noWrap/>
            <w:vAlign w:val="center"/>
          </w:tcPr>
          <w:p w14:paraId="48088654" w14:textId="77777777" w:rsidR="0080122B" w:rsidRPr="00C50157" w:rsidRDefault="0080122B" w:rsidP="0080122B">
            <w:pPr>
              <w:spacing w:after="0" w:line="240" w:lineRule="auto"/>
              <w:rPr>
                <w:rFonts w:ascii="Calibri" w:hAnsi="Calibri"/>
                <w:b/>
                <w:bCs/>
                <w:color w:val="000000"/>
                <w:sz w:val="16"/>
                <w:szCs w:val="16"/>
              </w:rPr>
            </w:pPr>
            <w:r w:rsidRPr="00C50157">
              <w:rPr>
                <w:rFonts w:ascii="Calibri" w:hAnsi="Calibri"/>
                <w:b/>
                <w:bCs/>
                <w:color w:val="000000"/>
                <w:sz w:val="16"/>
                <w:szCs w:val="16"/>
              </w:rPr>
              <w:t>Pipistrelle commune</w:t>
            </w:r>
          </w:p>
        </w:tc>
        <w:tc>
          <w:tcPr>
            <w:tcW w:w="301" w:type="dxa"/>
            <w:tcBorders>
              <w:left w:val="nil"/>
              <w:bottom w:val="single" w:sz="4" w:space="0" w:color="auto"/>
              <w:right w:val="single" w:sz="4" w:space="0" w:color="auto"/>
            </w:tcBorders>
            <w:vAlign w:val="center"/>
          </w:tcPr>
          <w:p w14:paraId="0A162D45"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w:t>
            </w:r>
          </w:p>
        </w:tc>
        <w:tc>
          <w:tcPr>
            <w:tcW w:w="397" w:type="dxa"/>
            <w:tcBorders>
              <w:left w:val="single" w:sz="4" w:space="0" w:color="auto"/>
              <w:bottom w:val="single" w:sz="4" w:space="0" w:color="auto"/>
              <w:right w:val="dotted" w:sz="4" w:space="0" w:color="auto"/>
            </w:tcBorders>
            <w:shd w:val="clear" w:color="auto" w:fill="auto"/>
            <w:noWrap/>
            <w:vAlign w:val="center"/>
          </w:tcPr>
          <w:p w14:paraId="0FD360FF"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3B3CE191"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29A643BB"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6A811E6B"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right w:val="dotted" w:sz="4" w:space="0" w:color="auto"/>
            </w:tcBorders>
            <w:shd w:val="clear" w:color="auto" w:fill="auto"/>
            <w:noWrap/>
            <w:vAlign w:val="center"/>
          </w:tcPr>
          <w:p w14:paraId="7678E5A1"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170E4DDF"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1ACE2B92"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726A456B" w14:textId="77777777" w:rsidR="0080122B" w:rsidRPr="00C50157" w:rsidRDefault="0080122B" w:rsidP="0080122B">
            <w:pPr>
              <w:spacing w:after="0" w:line="240" w:lineRule="auto"/>
              <w:jc w:val="center"/>
              <w:rPr>
                <w:rFonts w:ascii="Calibri" w:hAnsi="Calibri"/>
                <w:b/>
                <w:bCs/>
                <w:color w:val="000000"/>
                <w:sz w:val="16"/>
                <w:szCs w:val="16"/>
              </w:rPr>
            </w:pPr>
            <w:r w:rsidRPr="00C50157">
              <w:rPr>
                <w:rFonts w:ascii="Calibri" w:hAnsi="Calibri"/>
                <w:b/>
                <w:bCs/>
                <w:color w:val="000000"/>
                <w:sz w:val="16"/>
                <w:szCs w:val="16"/>
              </w:rPr>
              <w:t>x</w:t>
            </w:r>
          </w:p>
        </w:tc>
        <w:tc>
          <w:tcPr>
            <w:tcW w:w="454" w:type="dxa"/>
            <w:tcBorders>
              <w:left w:val="dotted" w:sz="4" w:space="0" w:color="auto"/>
              <w:bottom w:val="single" w:sz="4" w:space="0" w:color="auto"/>
              <w:right w:val="dotted" w:sz="4" w:space="0" w:color="auto"/>
            </w:tcBorders>
            <w:vAlign w:val="center"/>
          </w:tcPr>
          <w:p w14:paraId="71F621B7" w14:textId="77777777" w:rsidR="0080122B" w:rsidRPr="00C50157" w:rsidRDefault="0080122B" w:rsidP="0080122B">
            <w:pPr>
              <w:spacing w:after="0" w:line="240" w:lineRule="auto"/>
              <w:jc w:val="center"/>
              <w:rPr>
                <w:rFonts w:ascii="Calibri" w:hAnsi="Calibri"/>
                <w:b/>
                <w:bCs/>
                <w:color w:val="000000"/>
                <w:sz w:val="16"/>
                <w:szCs w:val="16"/>
              </w:rPr>
            </w:pPr>
          </w:p>
        </w:tc>
        <w:tc>
          <w:tcPr>
            <w:tcW w:w="454" w:type="dxa"/>
            <w:tcBorders>
              <w:left w:val="dotted" w:sz="4" w:space="0" w:color="auto"/>
              <w:bottom w:val="single" w:sz="4" w:space="0" w:color="auto"/>
              <w:right w:val="dotted" w:sz="4" w:space="0" w:color="auto"/>
            </w:tcBorders>
            <w:vAlign w:val="center"/>
          </w:tcPr>
          <w:p w14:paraId="0A784F76" w14:textId="77777777" w:rsidR="0080122B" w:rsidRPr="00C50157" w:rsidRDefault="0080122B" w:rsidP="0080122B">
            <w:pPr>
              <w:spacing w:after="0" w:line="240" w:lineRule="auto"/>
              <w:jc w:val="center"/>
              <w:rPr>
                <w:rFonts w:ascii="Calibri" w:hAnsi="Calibri"/>
                <w:b/>
                <w:bCs/>
                <w:color w:val="000000"/>
                <w:sz w:val="16"/>
                <w:szCs w:val="16"/>
              </w:rPr>
            </w:pPr>
          </w:p>
        </w:tc>
        <w:tc>
          <w:tcPr>
            <w:tcW w:w="397" w:type="dxa"/>
            <w:tcBorders>
              <w:left w:val="dotted" w:sz="4" w:space="0" w:color="auto"/>
              <w:bottom w:val="single" w:sz="4" w:space="0" w:color="auto"/>
            </w:tcBorders>
            <w:shd w:val="clear" w:color="auto" w:fill="auto"/>
            <w:noWrap/>
            <w:vAlign w:val="center"/>
          </w:tcPr>
          <w:p w14:paraId="448D1D96" w14:textId="77777777" w:rsidR="0080122B" w:rsidRPr="00C50157" w:rsidRDefault="0080122B" w:rsidP="0080122B">
            <w:pPr>
              <w:spacing w:after="0" w:line="240" w:lineRule="auto"/>
              <w:jc w:val="center"/>
              <w:rPr>
                <w:rFonts w:ascii="Calibri" w:hAnsi="Calibri"/>
                <w:b/>
                <w:bCs/>
                <w:color w:val="000000"/>
                <w:sz w:val="16"/>
                <w:szCs w:val="16"/>
              </w:rPr>
            </w:pPr>
          </w:p>
        </w:tc>
      </w:tr>
      <w:tr w:rsidR="0080122B" w:rsidRPr="00FC7E36" w14:paraId="2DE146F4" w14:textId="77777777" w:rsidTr="008F2986">
        <w:trPr>
          <w:trHeight w:val="20"/>
          <w:jc w:val="center"/>
        </w:trPr>
        <w:tc>
          <w:tcPr>
            <w:tcW w:w="1134" w:type="dxa"/>
            <w:tcBorders>
              <w:top w:val="single" w:sz="4" w:space="0" w:color="auto"/>
              <w:left w:val="nil"/>
              <w:bottom w:val="single" w:sz="4" w:space="0" w:color="auto"/>
              <w:right w:val="nil"/>
            </w:tcBorders>
            <w:shd w:val="clear" w:color="auto" w:fill="D9D9D9" w:themeFill="background1" w:themeFillShade="D9"/>
            <w:noWrap/>
            <w:tcMar>
              <w:left w:w="108" w:type="dxa"/>
            </w:tcMar>
            <w:vAlign w:val="center"/>
          </w:tcPr>
          <w:p w14:paraId="5845C6F0" w14:textId="77777777" w:rsidR="0080122B" w:rsidRPr="00FC7E36" w:rsidRDefault="0080122B" w:rsidP="0080122B">
            <w:pPr>
              <w:spacing w:after="0" w:line="240" w:lineRule="auto"/>
              <w:rPr>
                <w:b/>
                <w:sz w:val="16"/>
                <w:szCs w:val="16"/>
              </w:rPr>
            </w:pPr>
          </w:p>
        </w:tc>
        <w:tc>
          <w:tcPr>
            <w:tcW w:w="510" w:type="dxa"/>
            <w:tcBorders>
              <w:top w:val="single" w:sz="4" w:space="0" w:color="auto"/>
              <w:left w:val="nil"/>
              <w:bottom w:val="single" w:sz="4" w:space="0" w:color="auto"/>
              <w:right w:val="nil"/>
            </w:tcBorders>
            <w:shd w:val="clear" w:color="auto" w:fill="D9D9D9" w:themeFill="background1" w:themeFillShade="D9"/>
            <w:vAlign w:val="center"/>
          </w:tcPr>
          <w:p w14:paraId="07EDDCB4" w14:textId="77777777" w:rsidR="0080122B" w:rsidRPr="00FB21FE" w:rsidRDefault="0080122B" w:rsidP="0080122B">
            <w:pPr>
              <w:spacing w:after="0" w:line="240" w:lineRule="auto"/>
              <w:rPr>
                <w:rFonts w:ascii="Calibri" w:hAnsi="Calibri"/>
                <w:b/>
                <w:bCs/>
                <w:color w:val="000000"/>
                <w:sz w:val="16"/>
                <w:szCs w:val="16"/>
              </w:rPr>
            </w:pPr>
          </w:p>
        </w:tc>
        <w:tc>
          <w:tcPr>
            <w:tcW w:w="340" w:type="dxa"/>
            <w:tcBorders>
              <w:top w:val="single" w:sz="4" w:space="0" w:color="auto"/>
              <w:left w:val="nil"/>
              <w:bottom w:val="single" w:sz="4" w:space="0" w:color="auto"/>
              <w:right w:val="nil"/>
            </w:tcBorders>
            <w:shd w:val="clear" w:color="auto" w:fill="D9D9D9" w:themeFill="background1" w:themeFillShade="D9"/>
            <w:vAlign w:val="center"/>
          </w:tcPr>
          <w:p w14:paraId="4B388E00" w14:textId="77777777" w:rsidR="0080122B" w:rsidRPr="004317D5" w:rsidRDefault="0080122B" w:rsidP="0080122B">
            <w:pPr>
              <w:spacing w:after="0" w:line="240" w:lineRule="auto"/>
              <w:rPr>
                <w:rFonts w:ascii="Calibri" w:hAnsi="Calibri"/>
                <w:b/>
                <w:color w:val="000000"/>
                <w:sz w:val="16"/>
                <w:szCs w:val="16"/>
              </w:rPr>
            </w:pPr>
          </w:p>
        </w:tc>
        <w:tc>
          <w:tcPr>
            <w:tcW w:w="2370" w:type="dxa"/>
            <w:tcBorders>
              <w:top w:val="single" w:sz="4" w:space="0" w:color="auto"/>
              <w:left w:val="nil"/>
              <w:bottom w:val="single" w:sz="4" w:space="0" w:color="auto"/>
              <w:right w:val="nil"/>
            </w:tcBorders>
            <w:shd w:val="clear" w:color="auto" w:fill="D9D9D9" w:themeFill="background1" w:themeFillShade="D9"/>
            <w:noWrap/>
            <w:vAlign w:val="center"/>
          </w:tcPr>
          <w:p w14:paraId="53AC8112" w14:textId="77777777" w:rsidR="0080122B" w:rsidRPr="00FB21FE" w:rsidRDefault="0080122B" w:rsidP="0080122B">
            <w:pPr>
              <w:spacing w:after="0" w:line="240" w:lineRule="auto"/>
              <w:rPr>
                <w:rFonts w:ascii="Calibri" w:hAnsi="Calibri"/>
                <w:b/>
                <w:bCs/>
                <w:i/>
                <w:color w:val="000000"/>
                <w:sz w:val="16"/>
                <w:szCs w:val="16"/>
              </w:rPr>
            </w:pPr>
            <w:r>
              <w:rPr>
                <w:rFonts w:ascii="Calibri" w:hAnsi="Calibri"/>
                <w:b/>
                <w:bCs/>
                <w:color w:val="000000"/>
                <w:sz w:val="16"/>
                <w:szCs w:val="16"/>
              </w:rPr>
              <w:t>Espèces attendues sur le site suite à la mise en place des actions du projet</w:t>
            </w:r>
          </w:p>
        </w:tc>
        <w:tc>
          <w:tcPr>
            <w:tcW w:w="1746" w:type="dxa"/>
            <w:tcBorders>
              <w:top w:val="single" w:sz="4" w:space="0" w:color="auto"/>
              <w:left w:val="nil"/>
              <w:bottom w:val="single" w:sz="4" w:space="0" w:color="auto"/>
              <w:right w:val="nil"/>
            </w:tcBorders>
            <w:shd w:val="clear" w:color="auto" w:fill="D9D9D9" w:themeFill="background1" w:themeFillShade="D9"/>
            <w:noWrap/>
            <w:vAlign w:val="center"/>
          </w:tcPr>
          <w:p w14:paraId="1BE07F09" w14:textId="77777777" w:rsidR="0080122B" w:rsidRPr="00FB21FE" w:rsidRDefault="0080122B" w:rsidP="0080122B">
            <w:pPr>
              <w:spacing w:after="0" w:line="240" w:lineRule="auto"/>
              <w:rPr>
                <w:rFonts w:ascii="Calibri" w:hAnsi="Calibri"/>
                <w:b/>
                <w:color w:val="000000"/>
                <w:sz w:val="16"/>
                <w:szCs w:val="16"/>
              </w:rPr>
            </w:pPr>
          </w:p>
        </w:tc>
        <w:tc>
          <w:tcPr>
            <w:tcW w:w="3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E763A8A" w14:textId="77777777" w:rsidR="0080122B" w:rsidRPr="00FB21FE"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single" w:sz="4" w:space="0" w:color="auto"/>
              <w:bottom w:val="single" w:sz="4" w:space="0" w:color="auto"/>
              <w:right w:val="dotted" w:sz="4" w:space="0" w:color="auto"/>
            </w:tcBorders>
            <w:shd w:val="clear" w:color="auto" w:fill="D9D9D9" w:themeFill="background1" w:themeFillShade="D9"/>
            <w:noWrap/>
            <w:vAlign w:val="center"/>
          </w:tcPr>
          <w:p w14:paraId="68B0716F" w14:textId="77777777" w:rsidR="0080122B" w:rsidRPr="00FC7E36"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53FC9D18"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1D237F88"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75E047C4" w14:textId="77777777" w:rsidR="0080122B" w:rsidRPr="00FC7E36"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382E0F5B" w14:textId="77777777" w:rsidR="0080122B" w:rsidRPr="00FC7E36" w:rsidRDefault="0080122B" w:rsidP="0080122B">
            <w:pPr>
              <w:spacing w:after="0" w:line="240" w:lineRule="auto"/>
              <w:jc w:val="center"/>
              <w:rPr>
                <w:b/>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5A0FF84A"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31B50DBE"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09DD0A38"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7FDDB1CC"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76FAECCC" w14:textId="77777777" w:rsidR="0080122B"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single" w:sz="4" w:space="0" w:color="auto"/>
            </w:tcBorders>
            <w:shd w:val="clear" w:color="auto" w:fill="D9D9D9" w:themeFill="background1" w:themeFillShade="D9"/>
            <w:noWrap/>
            <w:vAlign w:val="center"/>
          </w:tcPr>
          <w:p w14:paraId="135B3A89" w14:textId="77777777" w:rsidR="0080122B" w:rsidRDefault="0080122B" w:rsidP="0080122B">
            <w:pPr>
              <w:spacing w:after="0" w:line="240" w:lineRule="auto"/>
              <w:jc w:val="center"/>
              <w:rPr>
                <w:b/>
                <w:sz w:val="16"/>
                <w:szCs w:val="16"/>
              </w:rPr>
            </w:pPr>
          </w:p>
        </w:tc>
      </w:tr>
      <w:tr w:rsidR="0080122B" w:rsidRPr="00FC7E36" w14:paraId="2C369AAD" w14:textId="77777777" w:rsidTr="008F2986">
        <w:trPr>
          <w:trHeight w:val="20"/>
          <w:jc w:val="center"/>
        </w:trPr>
        <w:tc>
          <w:tcPr>
            <w:tcW w:w="1134" w:type="dxa"/>
            <w:tcBorders>
              <w:top w:val="single" w:sz="4" w:space="0" w:color="auto"/>
              <w:left w:val="nil"/>
              <w:bottom w:val="single" w:sz="4" w:space="0" w:color="auto"/>
              <w:right w:val="nil"/>
            </w:tcBorders>
            <w:shd w:val="clear" w:color="auto" w:fill="D9D9D9" w:themeFill="background1" w:themeFillShade="D9"/>
            <w:noWrap/>
            <w:tcMar>
              <w:left w:w="108" w:type="dxa"/>
            </w:tcMar>
            <w:vAlign w:val="center"/>
          </w:tcPr>
          <w:p w14:paraId="366BC66C" w14:textId="77777777" w:rsidR="0080122B" w:rsidRDefault="0080122B" w:rsidP="0080122B">
            <w:pPr>
              <w:spacing w:after="0" w:line="240" w:lineRule="auto"/>
              <w:rPr>
                <w:b/>
                <w:sz w:val="16"/>
                <w:szCs w:val="16"/>
              </w:rPr>
            </w:pPr>
            <w:r w:rsidRPr="00FC7E36">
              <w:rPr>
                <w:b/>
                <w:sz w:val="16"/>
                <w:szCs w:val="16"/>
              </w:rPr>
              <w:t>Oiseaux</w:t>
            </w:r>
          </w:p>
        </w:tc>
        <w:tc>
          <w:tcPr>
            <w:tcW w:w="510" w:type="dxa"/>
            <w:tcBorders>
              <w:top w:val="single" w:sz="4" w:space="0" w:color="auto"/>
              <w:left w:val="nil"/>
              <w:bottom w:val="single" w:sz="4" w:space="0" w:color="auto"/>
              <w:right w:val="nil"/>
            </w:tcBorders>
            <w:shd w:val="clear" w:color="auto" w:fill="D9D9D9" w:themeFill="background1" w:themeFillShade="D9"/>
            <w:vAlign w:val="center"/>
          </w:tcPr>
          <w:p w14:paraId="5FA7F785" w14:textId="77777777" w:rsidR="0080122B" w:rsidRPr="00FC7E36" w:rsidRDefault="0080122B" w:rsidP="0080122B">
            <w:pPr>
              <w:spacing w:after="0" w:line="240" w:lineRule="auto"/>
              <w:rPr>
                <w:b/>
                <w:sz w:val="16"/>
                <w:szCs w:val="16"/>
              </w:rPr>
            </w:pPr>
            <w:r w:rsidRPr="00FB21FE">
              <w:rPr>
                <w:rFonts w:ascii="Calibri" w:hAnsi="Calibri"/>
                <w:b/>
                <w:bCs/>
                <w:color w:val="000000"/>
                <w:sz w:val="16"/>
                <w:szCs w:val="16"/>
              </w:rPr>
              <w:t>I</w:t>
            </w:r>
          </w:p>
        </w:tc>
        <w:tc>
          <w:tcPr>
            <w:tcW w:w="340" w:type="dxa"/>
            <w:tcBorders>
              <w:top w:val="single" w:sz="4" w:space="0" w:color="auto"/>
              <w:left w:val="nil"/>
              <w:bottom w:val="single" w:sz="4" w:space="0" w:color="auto"/>
              <w:right w:val="nil"/>
            </w:tcBorders>
            <w:shd w:val="clear" w:color="auto" w:fill="D9D9D9" w:themeFill="background1" w:themeFillShade="D9"/>
            <w:vAlign w:val="center"/>
          </w:tcPr>
          <w:p w14:paraId="49CFA4CC" w14:textId="77777777" w:rsidR="0080122B" w:rsidRPr="004317D5" w:rsidRDefault="0080122B" w:rsidP="0080122B">
            <w:pPr>
              <w:spacing w:after="0" w:line="240" w:lineRule="auto"/>
              <w:rPr>
                <w:b/>
                <w:sz w:val="16"/>
                <w:szCs w:val="16"/>
              </w:rPr>
            </w:pPr>
            <w:r w:rsidRPr="004317D5">
              <w:rPr>
                <w:rFonts w:ascii="Calibri" w:hAnsi="Calibri"/>
                <w:b/>
                <w:color w:val="000000"/>
                <w:sz w:val="16"/>
                <w:szCs w:val="16"/>
              </w:rPr>
              <w:t>VU</w:t>
            </w:r>
          </w:p>
        </w:tc>
        <w:tc>
          <w:tcPr>
            <w:tcW w:w="2370" w:type="dxa"/>
            <w:tcBorders>
              <w:top w:val="single" w:sz="4" w:space="0" w:color="auto"/>
              <w:left w:val="nil"/>
              <w:bottom w:val="single" w:sz="4" w:space="0" w:color="auto"/>
              <w:right w:val="nil"/>
            </w:tcBorders>
            <w:shd w:val="clear" w:color="auto" w:fill="D9D9D9" w:themeFill="background1" w:themeFillShade="D9"/>
            <w:noWrap/>
            <w:vAlign w:val="center"/>
          </w:tcPr>
          <w:p w14:paraId="3DF20D23" w14:textId="77777777" w:rsidR="0080122B" w:rsidRPr="00117004" w:rsidRDefault="0080122B" w:rsidP="0080122B">
            <w:pPr>
              <w:spacing w:after="0" w:line="240" w:lineRule="auto"/>
              <w:rPr>
                <w:b/>
                <w:i/>
                <w:sz w:val="16"/>
                <w:szCs w:val="16"/>
              </w:rPr>
            </w:pPr>
            <w:r w:rsidRPr="00FB21FE">
              <w:rPr>
                <w:rFonts w:ascii="Calibri" w:hAnsi="Calibri"/>
                <w:b/>
                <w:bCs/>
                <w:i/>
                <w:color w:val="000000"/>
                <w:sz w:val="16"/>
                <w:szCs w:val="16"/>
              </w:rPr>
              <w:t>Anthus pratensis</w:t>
            </w:r>
          </w:p>
        </w:tc>
        <w:tc>
          <w:tcPr>
            <w:tcW w:w="1746" w:type="dxa"/>
            <w:tcBorders>
              <w:top w:val="single" w:sz="4" w:space="0" w:color="auto"/>
              <w:left w:val="nil"/>
              <w:bottom w:val="single" w:sz="4" w:space="0" w:color="auto"/>
              <w:right w:val="nil"/>
            </w:tcBorders>
            <w:shd w:val="clear" w:color="auto" w:fill="D9D9D9" w:themeFill="background1" w:themeFillShade="D9"/>
            <w:noWrap/>
            <w:vAlign w:val="center"/>
          </w:tcPr>
          <w:p w14:paraId="09EEC831" w14:textId="77777777" w:rsidR="0080122B" w:rsidRPr="00FC7E36" w:rsidRDefault="0080122B" w:rsidP="0080122B">
            <w:pPr>
              <w:spacing w:after="0" w:line="240" w:lineRule="auto"/>
              <w:rPr>
                <w:b/>
                <w:sz w:val="16"/>
                <w:szCs w:val="16"/>
              </w:rPr>
            </w:pPr>
            <w:r w:rsidRPr="00FB21FE">
              <w:rPr>
                <w:rFonts w:ascii="Calibri" w:hAnsi="Calibri"/>
                <w:b/>
                <w:color w:val="000000"/>
                <w:sz w:val="16"/>
                <w:szCs w:val="16"/>
              </w:rPr>
              <w:t>Pipit farlouse</w:t>
            </w:r>
          </w:p>
        </w:tc>
        <w:tc>
          <w:tcPr>
            <w:tcW w:w="3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882B66D" w14:textId="77777777" w:rsidR="0080122B" w:rsidRDefault="0080122B" w:rsidP="0080122B">
            <w:pPr>
              <w:spacing w:after="0" w:line="240" w:lineRule="auto"/>
              <w:jc w:val="center"/>
              <w:rPr>
                <w:b/>
                <w:sz w:val="16"/>
                <w:szCs w:val="16"/>
              </w:rPr>
            </w:pPr>
            <w:r w:rsidRPr="00FB21FE">
              <w:rPr>
                <w:rFonts w:ascii="Calibri" w:hAnsi="Calibri"/>
                <w:b/>
                <w:bCs/>
                <w:color w:val="000000"/>
                <w:sz w:val="16"/>
                <w:szCs w:val="16"/>
              </w:rPr>
              <w:t>-</w:t>
            </w:r>
          </w:p>
        </w:tc>
        <w:tc>
          <w:tcPr>
            <w:tcW w:w="397" w:type="dxa"/>
            <w:tcBorders>
              <w:top w:val="single" w:sz="4" w:space="0" w:color="auto"/>
              <w:left w:val="single" w:sz="4" w:space="0" w:color="auto"/>
              <w:bottom w:val="single" w:sz="4" w:space="0" w:color="auto"/>
              <w:right w:val="dotted" w:sz="4" w:space="0" w:color="auto"/>
            </w:tcBorders>
            <w:shd w:val="clear" w:color="auto" w:fill="D9D9D9" w:themeFill="background1" w:themeFillShade="D9"/>
            <w:noWrap/>
            <w:vAlign w:val="center"/>
          </w:tcPr>
          <w:p w14:paraId="399D3709" w14:textId="77777777" w:rsidR="0080122B" w:rsidRPr="00FC7E36"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5F551A07"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5ED45C80"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13ED922A" w14:textId="77777777" w:rsidR="0080122B" w:rsidRPr="00FC7E36"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1C0D0BCF" w14:textId="77777777" w:rsidR="0080122B" w:rsidRPr="00FC7E36" w:rsidRDefault="0080122B" w:rsidP="0080122B">
            <w:pPr>
              <w:spacing w:after="0" w:line="240" w:lineRule="auto"/>
              <w:jc w:val="center"/>
              <w:rPr>
                <w:b/>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3B8AC0AB"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550E2A00"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1B6E1F97"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6ABE924F" w14:textId="77777777" w:rsidR="0080122B" w:rsidRPr="00FC7E36" w:rsidRDefault="0080122B" w:rsidP="0080122B">
            <w:pPr>
              <w:spacing w:after="0" w:line="240" w:lineRule="auto"/>
              <w:jc w:val="center"/>
              <w:rPr>
                <w:b/>
                <w:sz w:val="16"/>
                <w:szCs w:val="16"/>
              </w:rPr>
            </w:pPr>
            <w:r>
              <w:rPr>
                <w:rFonts w:ascii="Calibri" w:hAnsi="Calibri"/>
                <w:b/>
                <w:color w:val="000000"/>
                <w:sz w:val="16"/>
                <w:szCs w:val="16"/>
              </w:rPr>
              <w:t>x</w:t>
            </w: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2BFFD238" w14:textId="77777777" w:rsidR="0080122B" w:rsidRPr="00FC7E36" w:rsidRDefault="0080122B" w:rsidP="0080122B">
            <w:pPr>
              <w:spacing w:after="0" w:line="240" w:lineRule="auto"/>
              <w:jc w:val="center"/>
              <w:rPr>
                <w:b/>
                <w:sz w:val="16"/>
                <w:szCs w:val="16"/>
              </w:rPr>
            </w:pPr>
            <w:r>
              <w:rPr>
                <w:rFonts w:ascii="Calibri" w:hAnsi="Calibri"/>
                <w:b/>
                <w:color w:val="000000"/>
                <w:sz w:val="16"/>
                <w:szCs w:val="16"/>
              </w:rPr>
              <w:t>x</w:t>
            </w:r>
          </w:p>
        </w:tc>
        <w:tc>
          <w:tcPr>
            <w:tcW w:w="397" w:type="dxa"/>
            <w:tcBorders>
              <w:top w:val="single" w:sz="4" w:space="0" w:color="auto"/>
              <w:left w:val="dotted" w:sz="4" w:space="0" w:color="auto"/>
              <w:bottom w:val="single" w:sz="4" w:space="0" w:color="auto"/>
            </w:tcBorders>
            <w:shd w:val="clear" w:color="auto" w:fill="D9D9D9" w:themeFill="background1" w:themeFillShade="D9"/>
            <w:noWrap/>
            <w:vAlign w:val="center"/>
          </w:tcPr>
          <w:p w14:paraId="103068F1" w14:textId="77777777" w:rsidR="0080122B" w:rsidRDefault="0080122B" w:rsidP="0080122B">
            <w:pPr>
              <w:spacing w:after="0" w:line="240" w:lineRule="auto"/>
              <w:jc w:val="center"/>
              <w:rPr>
                <w:b/>
                <w:sz w:val="16"/>
                <w:szCs w:val="16"/>
              </w:rPr>
            </w:pPr>
          </w:p>
        </w:tc>
      </w:tr>
      <w:tr w:rsidR="0080122B" w:rsidRPr="00FC7E36" w14:paraId="74C5ADC4" w14:textId="77777777" w:rsidTr="008F2986">
        <w:trPr>
          <w:trHeight w:val="20"/>
          <w:jc w:val="center"/>
        </w:trPr>
        <w:tc>
          <w:tcPr>
            <w:tcW w:w="1134" w:type="dxa"/>
            <w:tcBorders>
              <w:top w:val="single" w:sz="4" w:space="0" w:color="auto"/>
              <w:left w:val="nil"/>
              <w:bottom w:val="single" w:sz="4" w:space="0" w:color="auto"/>
              <w:right w:val="nil"/>
            </w:tcBorders>
            <w:shd w:val="clear" w:color="auto" w:fill="D9D9D9" w:themeFill="background1" w:themeFillShade="D9"/>
            <w:noWrap/>
            <w:tcMar>
              <w:left w:w="108" w:type="dxa"/>
            </w:tcMar>
            <w:vAlign w:val="center"/>
          </w:tcPr>
          <w:p w14:paraId="45D8B05F" w14:textId="77777777" w:rsidR="0080122B" w:rsidRDefault="0080122B" w:rsidP="0080122B">
            <w:pPr>
              <w:spacing w:after="0" w:line="240" w:lineRule="auto"/>
              <w:rPr>
                <w:b/>
                <w:sz w:val="16"/>
                <w:szCs w:val="16"/>
              </w:rPr>
            </w:pPr>
            <w:r w:rsidRPr="00FC7E36">
              <w:rPr>
                <w:b/>
                <w:sz w:val="16"/>
                <w:szCs w:val="16"/>
              </w:rPr>
              <w:t>Amphibiens</w:t>
            </w:r>
          </w:p>
        </w:tc>
        <w:tc>
          <w:tcPr>
            <w:tcW w:w="510" w:type="dxa"/>
            <w:tcBorders>
              <w:top w:val="single" w:sz="4" w:space="0" w:color="auto"/>
              <w:left w:val="nil"/>
              <w:bottom w:val="single" w:sz="4" w:space="0" w:color="auto"/>
              <w:right w:val="nil"/>
            </w:tcBorders>
            <w:shd w:val="clear" w:color="auto" w:fill="D9D9D9" w:themeFill="background1" w:themeFillShade="D9"/>
            <w:vAlign w:val="center"/>
          </w:tcPr>
          <w:p w14:paraId="24F2F7F7" w14:textId="77777777" w:rsidR="0080122B" w:rsidRPr="00FC7E36" w:rsidRDefault="0080122B" w:rsidP="0080122B">
            <w:pPr>
              <w:spacing w:after="0" w:line="240" w:lineRule="auto"/>
              <w:rPr>
                <w:b/>
                <w:sz w:val="16"/>
                <w:szCs w:val="16"/>
              </w:rPr>
            </w:pPr>
            <w:r w:rsidRPr="00FB21FE">
              <w:rPr>
                <w:rFonts w:ascii="Calibri" w:hAnsi="Calibri"/>
                <w:b/>
                <w:bCs/>
                <w:color w:val="000000"/>
                <w:sz w:val="16"/>
                <w:szCs w:val="16"/>
              </w:rPr>
              <w:t>IIa - IX</w:t>
            </w:r>
          </w:p>
        </w:tc>
        <w:tc>
          <w:tcPr>
            <w:tcW w:w="340" w:type="dxa"/>
            <w:tcBorders>
              <w:top w:val="single" w:sz="4" w:space="0" w:color="auto"/>
              <w:left w:val="nil"/>
              <w:bottom w:val="single" w:sz="4" w:space="0" w:color="auto"/>
              <w:right w:val="nil"/>
            </w:tcBorders>
            <w:shd w:val="clear" w:color="auto" w:fill="D9D9D9" w:themeFill="background1" w:themeFillShade="D9"/>
            <w:vAlign w:val="center"/>
          </w:tcPr>
          <w:p w14:paraId="181F9533" w14:textId="77777777" w:rsidR="0080122B" w:rsidRPr="004317D5" w:rsidRDefault="0080122B" w:rsidP="0080122B">
            <w:pPr>
              <w:spacing w:after="0" w:line="240" w:lineRule="auto"/>
              <w:rPr>
                <w:b/>
                <w:sz w:val="16"/>
                <w:szCs w:val="16"/>
              </w:rPr>
            </w:pPr>
            <w:r w:rsidRPr="004317D5">
              <w:rPr>
                <w:rFonts w:ascii="Calibri" w:hAnsi="Calibri"/>
                <w:b/>
                <w:color w:val="000000"/>
                <w:sz w:val="16"/>
                <w:szCs w:val="16"/>
              </w:rPr>
              <w:t>EN</w:t>
            </w:r>
          </w:p>
        </w:tc>
        <w:tc>
          <w:tcPr>
            <w:tcW w:w="2370" w:type="dxa"/>
            <w:tcBorders>
              <w:top w:val="single" w:sz="4" w:space="0" w:color="auto"/>
              <w:left w:val="nil"/>
              <w:bottom w:val="single" w:sz="4" w:space="0" w:color="auto"/>
              <w:right w:val="nil"/>
            </w:tcBorders>
            <w:shd w:val="clear" w:color="auto" w:fill="D9D9D9" w:themeFill="background1" w:themeFillShade="D9"/>
            <w:noWrap/>
            <w:vAlign w:val="center"/>
          </w:tcPr>
          <w:p w14:paraId="0EAB9089" w14:textId="77777777" w:rsidR="0080122B" w:rsidRPr="00117004" w:rsidRDefault="0080122B" w:rsidP="0080122B">
            <w:pPr>
              <w:spacing w:after="0" w:line="240" w:lineRule="auto"/>
              <w:rPr>
                <w:b/>
                <w:i/>
                <w:sz w:val="16"/>
                <w:szCs w:val="16"/>
              </w:rPr>
            </w:pPr>
            <w:r w:rsidRPr="00FB21FE">
              <w:rPr>
                <w:rFonts w:ascii="Calibri" w:hAnsi="Calibri"/>
                <w:b/>
                <w:bCs/>
                <w:i/>
                <w:color w:val="000000"/>
                <w:sz w:val="16"/>
                <w:szCs w:val="16"/>
              </w:rPr>
              <w:t>Triturus cristatus</w:t>
            </w:r>
          </w:p>
        </w:tc>
        <w:tc>
          <w:tcPr>
            <w:tcW w:w="1746" w:type="dxa"/>
            <w:tcBorders>
              <w:top w:val="single" w:sz="4" w:space="0" w:color="auto"/>
              <w:left w:val="nil"/>
              <w:bottom w:val="single" w:sz="4" w:space="0" w:color="auto"/>
              <w:right w:val="nil"/>
            </w:tcBorders>
            <w:shd w:val="clear" w:color="auto" w:fill="D9D9D9" w:themeFill="background1" w:themeFillShade="D9"/>
            <w:noWrap/>
            <w:vAlign w:val="center"/>
          </w:tcPr>
          <w:p w14:paraId="66D4846D" w14:textId="77777777" w:rsidR="0080122B" w:rsidRPr="00FC7E36" w:rsidRDefault="0080122B" w:rsidP="0080122B">
            <w:pPr>
              <w:spacing w:after="0" w:line="240" w:lineRule="auto"/>
              <w:rPr>
                <w:b/>
                <w:sz w:val="16"/>
                <w:szCs w:val="16"/>
              </w:rPr>
            </w:pPr>
            <w:r w:rsidRPr="00FB21FE">
              <w:rPr>
                <w:rFonts w:ascii="Calibri" w:hAnsi="Calibri"/>
                <w:b/>
                <w:color w:val="000000"/>
                <w:sz w:val="16"/>
                <w:szCs w:val="16"/>
              </w:rPr>
              <w:t>Triton crêté</w:t>
            </w:r>
          </w:p>
        </w:tc>
        <w:tc>
          <w:tcPr>
            <w:tcW w:w="3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E92D55" w14:textId="77777777" w:rsidR="0080122B" w:rsidRDefault="0080122B" w:rsidP="0080122B">
            <w:pPr>
              <w:spacing w:after="0" w:line="240" w:lineRule="auto"/>
              <w:jc w:val="center"/>
              <w:rPr>
                <w:b/>
                <w:sz w:val="16"/>
                <w:szCs w:val="16"/>
              </w:rPr>
            </w:pPr>
            <w:r w:rsidRPr="00FB21FE">
              <w:rPr>
                <w:rFonts w:ascii="Calibri" w:hAnsi="Calibri"/>
                <w:b/>
                <w:bCs/>
                <w:color w:val="000000"/>
                <w:sz w:val="16"/>
                <w:szCs w:val="16"/>
              </w:rPr>
              <w:t>*</w:t>
            </w:r>
          </w:p>
        </w:tc>
        <w:tc>
          <w:tcPr>
            <w:tcW w:w="397" w:type="dxa"/>
            <w:tcBorders>
              <w:top w:val="single" w:sz="4" w:space="0" w:color="auto"/>
              <w:left w:val="single" w:sz="4" w:space="0" w:color="auto"/>
              <w:bottom w:val="single" w:sz="4" w:space="0" w:color="auto"/>
              <w:right w:val="dotted" w:sz="4" w:space="0" w:color="auto"/>
            </w:tcBorders>
            <w:shd w:val="clear" w:color="auto" w:fill="D9D9D9" w:themeFill="background1" w:themeFillShade="D9"/>
            <w:noWrap/>
            <w:vAlign w:val="center"/>
          </w:tcPr>
          <w:p w14:paraId="697CC049" w14:textId="77777777" w:rsidR="0080122B" w:rsidRPr="00FC7E36"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71E9A961"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2C13DE8F"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114DD238" w14:textId="77777777" w:rsidR="0080122B" w:rsidRPr="00FC7E36" w:rsidRDefault="0080122B" w:rsidP="0080122B">
            <w:pPr>
              <w:spacing w:after="0" w:line="240" w:lineRule="auto"/>
              <w:jc w:val="center"/>
              <w:rPr>
                <w:b/>
                <w:sz w:val="16"/>
                <w:szCs w:val="16"/>
              </w:rPr>
            </w:pPr>
            <w:r w:rsidRPr="00FB21FE">
              <w:rPr>
                <w:rFonts w:ascii="Calibri" w:hAnsi="Calibri"/>
                <w:b/>
                <w:bCs/>
                <w:color w:val="000000"/>
                <w:sz w:val="16"/>
                <w:szCs w:val="16"/>
              </w:rPr>
              <w:t>(</w:t>
            </w:r>
            <w:r>
              <w:rPr>
                <w:rFonts w:ascii="Calibri" w:hAnsi="Calibri"/>
                <w:b/>
                <w:bCs/>
                <w:color w:val="000000"/>
                <w:sz w:val="16"/>
                <w:szCs w:val="16"/>
              </w:rPr>
              <w:t>x</w:t>
            </w:r>
            <w:r w:rsidRPr="00FB21FE">
              <w:rPr>
                <w:rFonts w:ascii="Calibri" w:hAnsi="Calibri"/>
                <w:b/>
                <w:bCs/>
                <w:color w:val="000000"/>
                <w:sz w:val="16"/>
                <w:szCs w:val="16"/>
              </w:rPr>
              <w:t>)</w:t>
            </w: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71865FA5" w14:textId="77777777" w:rsidR="0080122B" w:rsidRPr="00FC7E36" w:rsidRDefault="0080122B" w:rsidP="0080122B">
            <w:pPr>
              <w:spacing w:after="0" w:line="240" w:lineRule="auto"/>
              <w:jc w:val="center"/>
              <w:rPr>
                <w:b/>
                <w:sz w:val="16"/>
                <w:szCs w:val="16"/>
              </w:rPr>
            </w:pPr>
            <w:r>
              <w:rPr>
                <w:rFonts w:ascii="Calibri" w:hAnsi="Calibri"/>
                <w:b/>
                <w:color w:val="000000"/>
                <w:sz w:val="16"/>
                <w:szCs w:val="16"/>
              </w:rPr>
              <w:t>x</w:t>
            </w: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4B102AB6" w14:textId="77777777" w:rsidR="0080122B" w:rsidRPr="00FB21FE"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46436601" w14:textId="77777777" w:rsidR="0080122B" w:rsidRPr="00FB21FE"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22ACFEB2" w14:textId="77777777" w:rsidR="0080122B" w:rsidRPr="00FB21FE"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61B3AD55" w14:textId="77777777" w:rsidR="0080122B" w:rsidRPr="00FC7E36" w:rsidRDefault="0080122B" w:rsidP="0080122B">
            <w:pPr>
              <w:spacing w:after="0" w:line="240" w:lineRule="auto"/>
              <w:jc w:val="center"/>
              <w:rPr>
                <w:b/>
                <w:sz w:val="16"/>
                <w:szCs w:val="16"/>
              </w:rPr>
            </w:pPr>
            <w:r w:rsidRPr="00FB21FE">
              <w:rPr>
                <w:rFonts w:ascii="Calibri" w:hAnsi="Calibri"/>
                <w:b/>
                <w:bCs/>
                <w:color w:val="000000"/>
                <w:sz w:val="16"/>
                <w:szCs w:val="16"/>
              </w:rPr>
              <w:t>(</w:t>
            </w:r>
            <w:r>
              <w:rPr>
                <w:rFonts w:ascii="Calibri" w:hAnsi="Calibri"/>
                <w:b/>
                <w:bCs/>
                <w:color w:val="000000"/>
                <w:sz w:val="16"/>
                <w:szCs w:val="16"/>
              </w:rPr>
              <w:t>x</w:t>
            </w:r>
            <w:r w:rsidRPr="00FB21FE">
              <w:rPr>
                <w:rFonts w:ascii="Calibri" w:hAnsi="Calibri"/>
                <w:b/>
                <w:bCs/>
                <w:color w:val="000000"/>
                <w:sz w:val="16"/>
                <w:szCs w:val="16"/>
              </w:rPr>
              <w:t>)</w:t>
            </w: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450D7856" w14:textId="77777777" w:rsidR="0080122B" w:rsidRPr="00FC7E36" w:rsidRDefault="0080122B" w:rsidP="0080122B">
            <w:pPr>
              <w:spacing w:after="0" w:line="240" w:lineRule="auto"/>
              <w:jc w:val="center"/>
              <w:rPr>
                <w:b/>
                <w:sz w:val="16"/>
                <w:szCs w:val="16"/>
              </w:rPr>
            </w:pPr>
            <w:r w:rsidRPr="00FB21FE">
              <w:rPr>
                <w:rFonts w:ascii="Calibri" w:hAnsi="Calibri"/>
                <w:b/>
                <w:bCs/>
                <w:color w:val="000000"/>
                <w:sz w:val="16"/>
                <w:szCs w:val="16"/>
              </w:rPr>
              <w:t>(</w:t>
            </w:r>
            <w:r>
              <w:rPr>
                <w:rFonts w:ascii="Calibri" w:hAnsi="Calibri"/>
                <w:b/>
                <w:bCs/>
                <w:color w:val="000000"/>
                <w:sz w:val="16"/>
                <w:szCs w:val="16"/>
              </w:rPr>
              <w:t>x</w:t>
            </w:r>
            <w:r w:rsidRPr="00FB21FE">
              <w:rPr>
                <w:rFonts w:ascii="Calibri" w:hAnsi="Calibri"/>
                <w:b/>
                <w:bCs/>
                <w:color w:val="000000"/>
                <w:sz w:val="16"/>
                <w:szCs w:val="16"/>
              </w:rPr>
              <w:t>)</w:t>
            </w:r>
          </w:p>
        </w:tc>
        <w:tc>
          <w:tcPr>
            <w:tcW w:w="397" w:type="dxa"/>
            <w:tcBorders>
              <w:top w:val="single" w:sz="4" w:space="0" w:color="auto"/>
              <w:left w:val="dotted" w:sz="4" w:space="0" w:color="auto"/>
              <w:bottom w:val="single" w:sz="4" w:space="0" w:color="auto"/>
            </w:tcBorders>
            <w:shd w:val="clear" w:color="auto" w:fill="D9D9D9" w:themeFill="background1" w:themeFillShade="D9"/>
            <w:noWrap/>
            <w:vAlign w:val="center"/>
          </w:tcPr>
          <w:p w14:paraId="30CE48A5" w14:textId="77777777" w:rsidR="0080122B" w:rsidRPr="00FC7E36" w:rsidRDefault="0080122B" w:rsidP="0080122B">
            <w:pPr>
              <w:spacing w:after="0" w:line="240" w:lineRule="auto"/>
              <w:jc w:val="center"/>
              <w:rPr>
                <w:b/>
                <w:sz w:val="16"/>
                <w:szCs w:val="16"/>
              </w:rPr>
            </w:pPr>
            <w:r w:rsidRPr="00FB21FE">
              <w:rPr>
                <w:rFonts w:ascii="Calibri" w:hAnsi="Calibri"/>
                <w:b/>
                <w:bCs/>
                <w:color w:val="000000"/>
                <w:sz w:val="16"/>
                <w:szCs w:val="16"/>
              </w:rPr>
              <w:t>(</w:t>
            </w:r>
            <w:r>
              <w:rPr>
                <w:rFonts w:ascii="Calibri" w:hAnsi="Calibri"/>
                <w:b/>
                <w:bCs/>
                <w:color w:val="000000"/>
                <w:sz w:val="16"/>
                <w:szCs w:val="16"/>
              </w:rPr>
              <w:t>x</w:t>
            </w:r>
            <w:r w:rsidRPr="00FB21FE">
              <w:rPr>
                <w:rFonts w:ascii="Calibri" w:hAnsi="Calibri"/>
                <w:b/>
                <w:bCs/>
                <w:color w:val="000000"/>
                <w:sz w:val="16"/>
                <w:szCs w:val="16"/>
              </w:rPr>
              <w:t>)</w:t>
            </w:r>
          </w:p>
        </w:tc>
      </w:tr>
      <w:tr w:rsidR="0080122B" w:rsidRPr="00FC7E36" w14:paraId="6F020D0E" w14:textId="77777777" w:rsidTr="008F2986">
        <w:trPr>
          <w:trHeight w:val="20"/>
          <w:jc w:val="center"/>
        </w:trPr>
        <w:tc>
          <w:tcPr>
            <w:tcW w:w="1134" w:type="dxa"/>
            <w:tcBorders>
              <w:top w:val="single" w:sz="4" w:space="0" w:color="auto"/>
              <w:left w:val="nil"/>
              <w:right w:val="nil"/>
            </w:tcBorders>
            <w:shd w:val="clear" w:color="auto" w:fill="D9D9D9" w:themeFill="background1" w:themeFillShade="D9"/>
            <w:noWrap/>
            <w:tcMar>
              <w:left w:w="108" w:type="dxa"/>
            </w:tcMar>
            <w:vAlign w:val="center"/>
          </w:tcPr>
          <w:p w14:paraId="5EA83183" w14:textId="77777777" w:rsidR="0080122B" w:rsidRDefault="0080122B" w:rsidP="0080122B">
            <w:pPr>
              <w:spacing w:after="0" w:line="240" w:lineRule="auto"/>
              <w:rPr>
                <w:b/>
                <w:sz w:val="16"/>
                <w:szCs w:val="16"/>
              </w:rPr>
            </w:pPr>
            <w:r>
              <w:rPr>
                <w:b/>
                <w:sz w:val="16"/>
                <w:szCs w:val="16"/>
              </w:rPr>
              <w:t>Reptiles</w:t>
            </w:r>
          </w:p>
        </w:tc>
        <w:tc>
          <w:tcPr>
            <w:tcW w:w="510" w:type="dxa"/>
            <w:tcBorders>
              <w:top w:val="single" w:sz="4" w:space="0" w:color="auto"/>
              <w:left w:val="nil"/>
              <w:right w:val="nil"/>
            </w:tcBorders>
            <w:shd w:val="clear" w:color="auto" w:fill="D9D9D9" w:themeFill="background1" w:themeFillShade="D9"/>
            <w:vAlign w:val="center"/>
          </w:tcPr>
          <w:p w14:paraId="75804B6C" w14:textId="77777777" w:rsidR="0080122B" w:rsidRDefault="0080122B" w:rsidP="0080122B">
            <w:pPr>
              <w:spacing w:after="0"/>
              <w:rPr>
                <w:rFonts w:ascii="Calibri" w:hAnsi="Calibri"/>
                <w:b/>
                <w:bCs/>
                <w:color w:val="000000"/>
                <w:sz w:val="16"/>
                <w:szCs w:val="16"/>
              </w:rPr>
            </w:pPr>
            <w:r w:rsidRPr="00FB21FE">
              <w:rPr>
                <w:rFonts w:ascii="Calibri" w:hAnsi="Calibri"/>
                <w:b/>
                <w:bCs/>
                <w:color w:val="000000"/>
                <w:sz w:val="16"/>
                <w:szCs w:val="16"/>
              </w:rPr>
              <w:t>IIb</w:t>
            </w:r>
          </w:p>
        </w:tc>
        <w:tc>
          <w:tcPr>
            <w:tcW w:w="340" w:type="dxa"/>
            <w:tcBorders>
              <w:top w:val="single" w:sz="4" w:space="0" w:color="auto"/>
              <w:left w:val="nil"/>
              <w:right w:val="nil"/>
            </w:tcBorders>
            <w:shd w:val="clear" w:color="auto" w:fill="D9D9D9" w:themeFill="background1" w:themeFillShade="D9"/>
            <w:vAlign w:val="center"/>
          </w:tcPr>
          <w:p w14:paraId="55DA7075" w14:textId="77777777" w:rsidR="0080122B" w:rsidRPr="004317D5" w:rsidRDefault="0080122B" w:rsidP="0080122B">
            <w:pPr>
              <w:spacing w:after="0"/>
              <w:rPr>
                <w:rFonts w:ascii="Calibri" w:hAnsi="Calibri"/>
                <w:b/>
                <w:bCs/>
                <w:color w:val="000000"/>
                <w:sz w:val="16"/>
                <w:szCs w:val="16"/>
              </w:rPr>
            </w:pPr>
            <w:r w:rsidRPr="004317D5">
              <w:rPr>
                <w:rFonts w:ascii="Calibri" w:hAnsi="Calibri"/>
                <w:b/>
                <w:color w:val="000000"/>
                <w:sz w:val="16"/>
                <w:szCs w:val="16"/>
              </w:rPr>
              <w:t>VU</w:t>
            </w:r>
          </w:p>
        </w:tc>
        <w:tc>
          <w:tcPr>
            <w:tcW w:w="2370" w:type="dxa"/>
            <w:tcBorders>
              <w:top w:val="single" w:sz="4" w:space="0" w:color="auto"/>
              <w:left w:val="nil"/>
              <w:right w:val="nil"/>
            </w:tcBorders>
            <w:shd w:val="clear" w:color="auto" w:fill="D9D9D9" w:themeFill="background1" w:themeFillShade="D9"/>
            <w:noWrap/>
            <w:vAlign w:val="center"/>
          </w:tcPr>
          <w:p w14:paraId="38192D05" w14:textId="77777777" w:rsidR="0080122B" w:rsidRDefault="0080122B" w:rsidP="0080122B">
            <w:pPr>
              <w:spacing w:after="0"/>
              <w:rPr>
                <w:rFonts w:ascii="Calibri" w:hAnsi="Calibri"/>
                <w:b/>
                <w:bCs/>
                <w:i/>
                <w:iCs/>
                <w:color w:val="000000"/>
                <w:sz w:val="16"/>
                <w:szCs w:val="16"/>
              </w:rPr>
            </w:pPr>
            <w:r w:rsidRPr="00FB21FE">
              <w:rPr>
                <w:rFonts w:ascii="Calibri" w:hAnsi="Calibri"/>
                <w:b/>
                <w:bCs/>
                <w:i/>
                <w:iCs/>
                <w:color w:val="000000"/>
                <w:sz w:val="16"/>
                <w:szCs w:val="16"/>
              </w:rPr>
              <w:t>Natrix natrix</w:t>
            </w:r>
          </w:p>
        </w:tc>
        <w:tc>
          <w:tcPr>
            <w:tcW w:w="1746" w:type="dxa"/>
            <w:tcBorders>
              <w:top w:val="single" w:sz="4" w:space="0" w:color="auto"/>
              <w:left w:val="nil"/>
              <w:right w:val="nil"/>
            </w:tcBorders>
            <w:shd w:val="clear" w:color="auto" w:fill="D9D9D9" w:themeFill="background1" w:themeFillShade="D9"/>
            <w:noWrap/>
            <w:vAlign w:val="center"/>
          </w:tcPr>
          <w:p w14:paraId="38E0DD9A" w14:textId="77777777" w:rsidR="0080122B" w:rsidRDefault="0080122B" w:rsidP="0080122B">
            <w:pPr>
              <w:spacing w:after="0"/>
              <w:rPr>
                <w:rFonts w:ascii="Calibri" w:hAnsi="Calibri"/>
                <w:b/>
                <w:bCs/>
                <w:color w:val="000000"/>
                <w:sz w:val="16"/>
                <w:szCs w:val="16"/>
              </w:rPr>
            </w:pPr>
            <w:r w:rsidRPr="00FB21FE">
              <w:rPr>
                <w:rFonts w:ascii="Calibri" w:hAnsi="Calibri"/>
                <w:b/>
                <w:color w:val="000000"/>
                <w:sz w:val="16"/>
                <w:szCs w:val="16"/>
              </w:rPr>
              <w:t>Couleuvre à collier</w:t>
            </w:r>
          </w:p>
        </w:tc>
        <w:tc>
          <w:tcPr>
            <w:tcW w:w="301" w:type="dxa"/>
            <w:tcBorders>
              <w:top w:val="single" w:sz="4" w:space="0" w:color="auto"/>
              <w:left w:val="nil"/>
              <w:right w:val="single" w:sz="4" w:space="0" w:color="auto"/>
            </w:tcBorders>
            <w:shd w:val="clear" w:color="auto" w:fill="D9D9D9" w:themeFill="background1" w:themeFillShade="D9"/>
            <w:vAlign w:val="center"/>
          </w:tcPr>
          <w:p w14:paraId="25A22D0C" w14:textId="77777777" w:rsidR="0080122B" w:rsidRDefault="0080122B" w:rsidP="0080122B">
            <w:pPr>
              <w:spacing w:after="0"/>
              <w:jc w:val="center"/>
              <w:rPr>
                <w:rFonts w:ascii="Calibri" w:hAnsi="Calibri"/>
                <w:b/>
                <w:bCs/>
                <w:color w:val="000000"/>
                <w:sz w:val="16"/>
                <w:szCs w:val="16"/>
              </w:rPr>
            </w:pPr>
            <w:r w:rsidRPr="00FB21FE">
              <w:rPr>
                <w:rFonts w:ascii="Calibri" w:hAnsi="Calibri"/>
                <w:b/>
                <w:bCs/>
                <w:color w:val="000000"/>
                <w:sz w:val="16"/>
                <w:szCs w:val="16"/>
              </w:rPr>
              <w:t>*</w:t>
            </w:r>
          </w:p>
        </w:tc>
        <w:tc>
          <w:tcPr>
            <w:tcW w:w="397" w:type="dxa"/>
            <w:tcBorders>
              <w:top w:val="single" w:sz="4" w:space="0" w:color="auto"/>
              <w:left w:val="single" w:sz="4" w:space="0" w:color="auto"/>
              <w:right w:val="dotted" w:sz="4" w:space="0" w:color="auto"/>
            </w:tcBorders>
            <w:shd w:val="clear" w:color="auto" w:fill="D9D9D9" w:themeFill="background1" w:themeFillShade="D9"/>
            <w:noWrap/>
            <w:vAlign w:val="center"/>
          </w:tcPr>
          <w:p w14:paraId="59A6DF81" w14:textId="77777777" w:rsidR="0080122B" w:rsidRDefault="0080122B" w:rsidP="0080122B">
            <w:pPr>
              <w:spacing w:after="0"/>
              <w:jc w:val="center"/>
              <w:rPr>
                <w:rFonts w:ascii="Calibri" w:hAnsi="Calibri"/>
                <w:b/>
                <w:bCs/>
                <w:color w:val="000000"/>
                <w:sz w:val="16"/>
                <w:szCs w:val="16"/>
              </w:rPr>
            </w:pPr>
          </w:p>
        </w:tc>
        <w:tc>
          <w:tcPr>
            <w:tcW w:w="397" w:type="dxa"/>
            <w:tcBorders>
              <w:top w:val="single" w:sz="4" w:space="0" w:color="auto"/>
              <w:left w:val="dotted" w:sz="4" w:space="0" w:color="auto"/>
              <w:right w:val="dotted" w:sz="4" w:space="0" w:color="auto"/>
            </w:tcBorders>
            <w:shd w:val="clear" w:color="auto" w:fill="D9D9D9" w:themeFill="background1" w:themeFillShade="D9"/>
            <w:noWrap/>
            <w:vAlign w:val="center"/>
          </w:tcPr>
          <w:p w14:paraId="71D92FE7"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right w:val="dotted" w:sz="4" w:space="0" w:color="auto"/>
            </w:tcBorders>
            <w:shd w:val="clear" w:color="auto" w:fill="D9D9D9" w:themeFill="background1" w:themeFillShade="D9"/>
            <w:noWrap/>
            <w:vAlign w:val="center"/>
          </w:tcPr>
          <w:p w14:paraId="340F9B2B"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right w:val="dotted" w:sz="4" w:space="0" w:color="auto"/>
            </w:tcBorders>
            <w:shd w:val="clear" w:color="auto" w:fill="D9D9D9" w:themeFill="background1" w:themeFillShade="D9"/>
            <w:noWrap/>
            <w:vAlign w:val="center"/>
          </w:tcPr>
          <w:p w14:paraId="55C089FA" w14:textId="77777777" w:rsidR="0080122B" w:rsidRPr="00FC7E36" w:rsidRDefault="0080122B" w:rsidP="0080122B">
            <w:pPr>
              <w:spacing w:after="0" w:line="240" w:lineRule="auto"/>
              <w:jc w:val="center"/>
              <w:rPr>
                <w:b/>
                <w:sz w:val="16"/>
                <w:szCs w:val="16"/>
              </w:rPr>
            </w:pPr>
            <w:r w:rsidRPr="00FB21FE">
              <w:rPr>
                <w:rFonts w:ascii="Calibri" w:hAnsi="Calibri"/>
                <w:b/>
                <w:bCs/>
                <w:color w:val="000000"/>
                <w:sz w:val="16"/>
                <w:szCs w:val="16"/>
              </w:rPr>
              <w:t>(</w:t>
            </w:r>
            <w:r>
              <w:rPr>
                <w:rFonts w:ascii="Calibri" w:hAnsi="Calibri"/>
                <w:b/>
                <w:bCs/>
                <w:color w:val="000000"/>
                <w:sz w:val="16"/>
                <w:szCs w:val="16"/>
              </w:rPr>
              <w:t>x</w:t>
            </w:r>
            <w:r w:rsidRPr="00FB21FE">
              <w:rPr>
                <w:rFonts w:ascii="Calibri" w:hAnsi="Calibri"/>
                <w:b/>
                <w:bCs/>
                <w:color w:val="000000"/>
                <w:sz w:val="16"/>
                <w:szCs w:val="16"/>
              </w:rPr>
              <w:t>)</w:t>
            </w:r>
          </w:p>
        </w:tc>
        <w:tc>
          <w:tcPr>
            <w:tcW w:w="397" w:type="dxa"/>
            <w:tcBorders>
              <w:top w:val="single" w:sz="4" w:space="0" w:color="auto"/>
              <w:left w:val="dotted" w:sz="4" w:space="0" w:color="auto"/>
              <w:right w:val="dotted" w:sz="4" w:space="0" w:color="auto"/>
            </w:tcBorders>
            <w:shd w:val="clear" w:color="auto" w:fill="D9D9D9" w:themeFill="background1" w:themeFillShade="D9"/>
            <w:noWrap/>
            <w:vAlign w:val="center"/>
          </w:tcPr>
          <w:p w14:paraId="567A0EFD" w14:textId="77777777" w:rsidR="0080122B" w:rsidRPr="00483595" w:rsidRDefault="0080122B" w:rsidP="0080122B">
            <w:pPr>
              <w:spacing w:after="0" w:line="240" w:lineRule="auto"/>
              <w:jc w:val="center"/>
              <w:rPr>
                <w:b/>
                <w:sz w:val="16"/>
                <w:szCs w:val="16"/>
              </w:rPr>
            </w:pPr>
            <w:r>
              <w:rPr>
                <w:rFonts w:ascii="Calibri" w:hAnsi="Calibri"/>
                <w:b/>
                <w:color w:val="000000"/>
                <w:sz w:val="16"/>
                <w:szCs w:val="16"/>
              </w:rPr>
              <w:t>x</w:t>
            </w:r>
          </w:p>
        </w:tc>
        <w:tc>
          <w:tcPr>
            <w:tcW w:w="454" w:type="dxa"/>
            <w:tcBorders>
              <w:top w:val="single" w:sz="4" w:space="0" w:color="auto"/>
              <w:left w:val="dotted" w:sz="4" w:space="0" w:color="auto"/>
              <w:right w:val="dotted" w:sz="4" w:space="0" w:color="auto"/>
            </w:tcBorders>
            <w:shd w:val="clear" w:color="auto" w:fill="D9D9D9" w:themeFill="background1" w:themeFillShade="D9"/>
            <w:vAlign w:val="center"/>
          </w:tcPr>
          <w:p w14:paraId="239DF194"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right w:val="dotted" w:sz="4" w:space="0" w:color="auto"/>
            </w:tcBorders>
            <w:shd w:val="clear" w:color="auto" w:fill="D9D9D9" w:themeFill="background1" w:themeFillShade="D9"/>
            <w:vAlign w:val="center"/>
          </w:tcPr>
          <w:p w14:paraId="7D49834B"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right w:val="dotted" w:sz="4" w:space="0" w:color="auto"/>
            </w:tcBorders>
            <w:shd w:val="clear" w:color="auto" w:fill="D9D9D9" w:themeFill="background1" w:themeFillShade="D9"/>
            <w:vAlign w:val="center"/>
          </w:tcPr>
          <w:p w14:paraId="083ECDDC"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right w:val="dotted" w:sz="4" w:space="0" w:color="auto"/>
            </w:tcBorders>
            <w:shd w:val="clear" w:color="auto" w:fill="D9D9D9" w:themeFill="background1" w:themeFillShade="D9"/>
            <w:vAlign w:val="center"/>
          </w:tcPr>
          <w:p w14:paraId="6C6C1CE7" w14:textId="77777777" w:rsidR="0080122B" w:rsidRPr="00FC7E36" w:rsidRDefault="0080122B" w:rsidP="0080122B">
            <w:pPr>
              <w:spacing w:after="0" w:line="240" w:lineRule="auto"/>
              <w:jc w:val="center"/>
              <w:rPr>
                <w:b/>
                <w:sz w:val="16"/>
                <w:szCs w:val="16"/>
              </w:rPr>
            </w:pPr>
            <w:r>
              <w:rPr>
                <w:rFonts w:ascii="Calibri" w:hAnsi="Calibri"/>
                <w:b/>
                <w:color w:val="000000"/>
                <w:sz w:val="16"/>
                <w:szCs w:val="16"/>
              </w:rPr>
              <w:t>x</w:t>
            </w:r>
          </w:p>
        </w:tc>
        <w:tc>
          <w:tcPr>
            <w:tcW w:w="454" w:type="dxa"/>
            <w:tcBorders>
              <w:top w:val="single" w:sz="4" w:space="0" w:color="auto"/>
              <w:left w:val="dotted" w:sz="4" w:space="0" w:color="auto"/>
              <w:right w:val="dotted" w:sz="4" w:space="0" w:color="auto"/>
            </w:tcBorders>
            <w:shd w:val="clear" w:color="auto" w:fill="D9D9D9" w:themeFill="background1" w:themeFillShade="D9"/>
            <w:vAlign w:val="center"/>
          </w:tcPr>
          <w:p w14:paraId="0A9DBBAA" w14:textId="77777777" w:rsidR="0080122B" w:rsidRPr="00FC7E36" w:rsidRDefault="0080122B" w:rsidP="0080122B">
            <w:pPr>
              <w:spacing w:after="0" w:line="240" w:lineRule="auto"/>
              <w:jc w:val="center"/>
              <w:rPr>
                <w:b/>
                <w:sz w:val="16"/>
                <w:szCs w:val="16"/>
              </w:rPr>
            </w:pPr>
            <w:r>
              <w:rPr>
                <w:rFonts w:ascii="Calibri" w:hAnsi="Calibri"/>
                <w:b/>
                <w:color w:val="000000"/>
                <w:sz w:val="16"/>
                <w:szCs w:val="16"/>
              </w:rPr>
              <w:t>x</w:t>
            </w:r>
          </w:p>
        </w:tc>
        <w:tc>
          <w:tcPr>
            <w:tcW w:w="397" w:type="dxa"/>
            <w:tcBorders>
              <w:top w:val="single" w:sz="4" w:space="0" w:color="auto"/>
              <w:left w:val="dotted" w:sz="4" w:space="0" w:color="auto"/>
            </w:tcBorders>
            <w:shd w:val="clear" w:color="auto" w:fill="D9D9D9" w:themeFill="background1" w:themeFillShade="D9"/>
            <w:noWrap/>
            <w:vAlign w:val="center"/>
          </w:tcPr>
          <w:p w14:paraId="6035120B" w14:textId="77777777" w:rsidR="0080122B" w:rsidRPr="00FC7E36" w:rsidRDefault="0080122B" w:rsidP="0080122B">
            <w:pPr>
              <w:spacing w:after="0" w:line="240" w:lineRule="auto"/>
              <w:jc w:val="center"/>
              <w:rPr>
                <w:b/>
                <w:sz w:val="16"/>
                <w:szCs w:val="16"/>
              </w:rPr>
            </w:pPr>
            <w:r>
              <w:rPr>
                <w:rFonts w:ascii="Calibri" w:hAnsi="Calibri"/>
                <w:b/>
                <w:color w:val="000000"/>
                <w:sz w:val="16"/>
                <w:szCs w:val="16"/>
              </w:rPr>
              <w:t>x</w:t>
            </w:r>
          </w:p>
        </w:tc>
      </w:tr>
      <w:tr w:rsidR="0080122B" w:rsidRPr="00FC7E36" w14:paraId="4A612BD9" w14:textId="77777777" w:rsidTr="008F2986">
        <w:trPr>
          <w:trHeight w:val="20"/>
          <w:jc w:val="center"/>
        </w:trPr>
        <w:tc>
          <w:tcPr>
            <w:tcW w:w="1134" w:type="dxa"/>
            <w:tcBorders>
              <w:top w:val="single" w:sz="4" w:space="0" w:color="auto"/>
              <w:left w:val="nil"/>
              <w:right w:val="nil"/>
            </w:tcBorders>
            <w:shd w:val="clear" w:color="auto" w:fill="D9D9D9" w:themeFill="background1" w:themeFillShade="D9"/>
            <w:noWrap/>
            <w:tcMar>
              <w:left w:w="108" w:type="dxa"/>
            </w:tcMar>
            <w:vAlign w:val="center"/>
          </w:tcPr>
          <w:p w14:paraId="3CBBC2DB" w14:textId="77777777" w:rsidR="0080122B" w:rsidRDefault="0080122B" w:rsidP="0080122B">
            <w:pPr>
              <w:spacing w:after="0" w:line="240" w:lineRule="auto"/>
              <w:rPr>
                <w:b/>
                <w:sz w:val="16"/>
                <w:szCs w:val="16"/>
              </w:rPr>
            </w:pPr>
            <w:r>
              <w:rPr>
                <w:b/>
                <w:sz w:val="16"/>
                <w:szCs w:val="16"/>
              </w:rPr>
              <w:t>Libellules</w:t>
            </w:r>
          </w:p>
        </w:tc>
        <w:tc>
          <w:tcPr>
            <w:tcW w:w="510" w:type="dxa"/>
            <w:tcBorders>
              <w:top w:val="single" w:sz="4" w:space="0" w:color="auto"/>
              <w:left w:val="nil"/>
              <w:right w:val="nil"/>
            </w:tcBorders>
            <w:shd w:val="clear" w:color="auto" w:fill="D9D9D9" w:themeFill="background1" w:themeFillShade="D9"/>
            <w:vAlign w:val="center"/>
          </w:tcPr>
          <w:p w14:paraId="0A2F0D46" w14:textId="77777777" w:rsidR="0080122B" w:rsidRPr="00FB21FE" w:rsidRDefault="0080122B" w:rsidP="0080122B">
            <w:pPr>
              <w:spacing w:after="0"/>
              <w:rPr>
                <w:rFonts w:ascii="Calibri" w:hAnsi="Calibri"/>
                <w:b/>
                <w:bCs/>
                <w:color w:val="000000"/>
                <w:sz w:val="16"/>
                <w:szCs w:val="16"/>
              </w:rPr>
            </w:pPr>
            <w:r w:rsidRPr="00FB21FE">
              <w:rPr>
                <w:rFonts w:ascii="Calibri" w:hAnsi="Calibri"/>
                <w:b/>
                <w:bCs/>
                <w:color w:val="000000"/>
                <w:sz w:val="16"/>
                <w:szCs w:val="16"/>
              </w:rPr>
              <w:t>IIb</w:t>
            </w:r>
          </w:p>
        </w:tc>
        <w:tc>
          <w:tcPr>
            <w:tcW w:w="340" w:type="dxa"/>
            <w:tcBorders>
              <w:top w:val="single" w:sz="4" w:space="0" w:color="auto"/>
              <w:left w:val="nil"/>
              <w:bottom w:val="dotted" w:sz="4" w:space="0" w:color="auto"/>
              <w:right w:val="nil"/>
            </w:tcBorders>
            <w:shd w:val="clear" w:color="auto" w:fill="D9D9D9" w:themeFill="background1" w:themeFillShade="D9"/>
            <w:vAlign w:val="center"/>
          </w:tcPr>
          <w:p w14:paraId="4A1CF55F" w14:textId="77777777" w:rsidR="0080122B" w:rsidRPr="004317D5" w:rsidRDefault="0080122B" w:rsidP="0080122B">
            <w:pPr>
              <w:spacing w:after="0"/>
              <w:rPr>
                <w:rFonts w:ascii="Calibri" w:hAnsi="Calibri"/>
                <w:b/>
                <w:color w:val="000000"/>
                <w:sz w:val="16"/>
                <w:szCs w:val="16"/>
              </w:rPr>
            </w:pPr>
            <w:r w:rsidRPr="004317D5">
              <w:rPr>
                <w:rFonts w:ascii="Calibri" w:hAnsi="Calibri"/>
                <w:b/>
                <w:color w:val="000000"/>
                <w:sz w:val="16"/>
                <w:szCs w:val="16"/>
              </w:rPr>
              <w:t>CR</w:t>
            </w:r>
          </w:p>
        </w:tc>
        <w:tc>
          <w:tcPr>
            <w:tcW w:w="2370" w:type="dxa"/>
            <w:tcBorders>
              <w:top w:val="single" w:sz="4" w:space="0" w:color="auto"/>
              <w:left w:val="nil"/>
              <w:bottom w:val="dotted" w:sz="4" w:space="0" w:color="auto"/>
              <w:right w:val="nil"/>
            </w:tcBorders>
            <w:shd w:val="clear" w:color="auto" w:fill="D9D9D9" w:themeFill="background1" w:themeFillShade="D9"/>
            <w:noWrap/>
            <w:vAlign w:val="center"/>
          </w:tcPr>
          <w:p w14:paraId="53FE072A" w14:textId="77777777" w:rsidR="0080122B" w:rsidRPr="00FB21FE" w:rsidRDefault="0080122B" w:rsidP="0080122B">
            <w:pPr>
              <w:spacing w:after="0"/>
              <w:rPr>
                <w:rFonts w:ascii="Calibri" w:hAnsi="Calibri"/>
                <w:b/>
                <w:bCs/>
                <w:i/>
                <w:iCs/>
                <w:color w:val="000000"/>
                <w:sz w:val="16"/>
                <w:szCs w:val="16"/>
              </w:rPr>
            </w:pPr>
            <w:r w:rsidRPr="00FB21FE">
              <w:rPr>
                <w:rFonts w:ascii="Calibri" w:hAnsi="Calibri"/>
                <w:b/>
                <w:bCs/>
                <w:i/>
                <w:color w:val="000000"/>
                <w:sz w:val="16"/>
                <w:szCs w:val="16"/>
              </w:rPr>
              <w:t>Sympecma fusca</w:t>
            </w:r>
          </w:p>
        </w:tc>
        <w:tc>
          <w:tcPr>
            <w:tcW w:w="1746" w:type="dxa"/>
            <w:tcBorders>
              <w:top w:val="single" w:sz="4" w:space="0" w:color="auto"/>
              <w:left w:val="nil"/>
              <w:bottom w:val="dotted" w:sz="4" w:space="0" w:color="auto"/>
              <w:right w:val="nil"/>
            </w:tcBorders>
            <w:shd w:val="clear" w:color="auto" w:fill="D9D9D9" w:themeFill="background1" w:themeFillShade="D9"/>
            <w:noWrap/>
            <w:vAlign w:val="center"/>
          </w:tcPr>
          <w:p w14:paraId="5365C54D" w14:textId="77777777" w:rsidR="0080122B" w:rsidRPr="00FB21FE" w:rsidRDefault="0080122B" w:rsidP="0080122B">
            <w:pPr>
              <w:spacing w:after="0"/>
              <w:rPr>
                <w:rFonts w:ascii="Calibri" w:hAnsi="Calibri"/>
                <w:b/>
                <w:color w:val="000000"/>
                <w:sz w:val="16"/>
                <w:szCs w:val="16"/>
              </w:rPr>
            </w:pPr>
            <w:r w:rsidRPr="00FB21FE">
              <w:rPr>
                <w:rFonts w:ascii="Calibri" w:hAnsi="Calibri"/>
                <w:b/>
                <w:color w:val="000000"/>
                <w:sz w:val="16"/>
                <w:szCs w:val="16"/>
              </w:rPr>
              <w:t>Leste brun</w:t>
            </w:r>
          </w:p>
        </w:tc>
        <w:tc>
          <w:tcPr>
            <w:tcW w:w="301" w:type="dxa"/>
            <w:tcBorders>
              <w:top w:val="single" w:sz="4" w:space="0" w:color="auto"/>
              <w:left w:val="nil"/>
              <w:bottom w:val="dotted" w:sz="4" w:space="0" w:color="auto"/>
              <w:right w:val="single" w:sz="4" w:space="0" w:color="auto"/>
            </w:tcBorders>
            <w:shd w:val="clear" w:color="auto" w:fill="D9D9D9" w:themeFill="background1" w:themeFillShade="D9"/>
            <w:vAlign w:val="center"/>
          </w:tcPr>
          <w:p w14:paraId="024EFC29" w14:textId="77777777" w:rsidR="0080122B" w:rsidRPr="00FB21FE" w:rsidRDefault="0080122B" w:rsidP="0080122B">
            <w:pPr>
              <w:spacing w:after="0"/>
              <w:jc w:val="center"/>
              <w:rPr>
                <w:rFonts w:ascii="Calibri" w:hAnsi="Calibri"/>
                <w:b/>
                <w:bCs/>
                <w:color w:val="000000"/>
                <w:sz w:val="16"/>
                <w:szCs w:val="16"/>
              </w:rPr>
            </w:pPr>
            <w:r>
              <w:rPr>
                <w:rFonts w:ascii="Calibri" w:hAnsi="Calibri"/>
                <w:b/>
                <w:bCs/>
                <w:color w:val="000000"/>
                <w:sz w:val="16"/>
                <w:szCs w:val="16"/>
              </w:rPr>
              <w:t>*</w:t>
            </w:r>
          </w:p>
        </w:tc>
        <w:tc>
          <w:tcPr>
            <w:tcW w:w="397" w:type="dxa"/>
            <w:tcBorders>
              <w:top w:val="single" w:sz="4" w:space="0" w:color="auto"/>
              <w:left w:val="single" w:sz="4" w:space="0" w:color="auto"/>
              <w:bottom w:val="dotted" w:sz="4" w:space="0" w:color="auto"/>
              <w:right w:val="dotted" w:sz="4" w:space="0" w:color="auto"/>
            </w:tcBorders>
            <w:shd w:val="clear" w:color="auto" w:fill="D9D9D9" w:themeFill="background1" w:themeFillShade="D9"/>
            <w:noWrap/>
            <w:vAlign w:val="center"/>
          </w:tcPr>
          <w:p w14:paraId="2B2C5490" w14:textId="77777777" w:rsidR="0080122B" w:rsidRPr="00FC7E36" w:rsidRDefault="0080122B" w:rsidP="0080122B">
            <w:pPr>
              <w:spacing w:after="0" w:line="240" w:lineRule="auto"/>
              <w:jc w:val="center"/>
              <w:rPr>
                <w:b/>
                <w:sz w:val="16"/>
                <w:szCs w:val="16"/>
              </w:rPr>
            </w:pPr>
            <w:r>
              <w:rPr>
                <w:rFonts w:ascii="Calibri" w:hAnsi="Calibri"/>
                <w:b/>
                <w:color w:val="000000"/>
                <w:sz w:val="16"/>
                <w:szCs w:val="16"/>
              </w:rPr>
              <w:t>x</w:t>
            </w:r>
          </w:p>
        </w:tc>
        <w:tc>
          <w:tcPr>
            <w:tcW w:w="397" w:type="dxa"/>
            <w:tcBorders>
              <w:top w:val="single" w:sz="4" w:space="0" w:color="auto"/>
              <w:left w:val="dotted" w:sz="4" w:space="0" w:color="auto"/>
              <w:bottom w:val="dotted" w:sz="4" w:space="0" w:color="auto"/>
              <w:right w:val="dotted" w:sz="4" w:space="0" w:color="auto"/>
            </w:tcBorders>
            <w:shd w:val="clear" w:color="auto" w:fill="D9D9D9" w:themeFill="background1" w:themeFillShade="D9"/>
            <w:noWrap/>
            <w:vAlign w:val="center"/>
          </w:tcPr>
          <w:p w14:paraId="5EB4DD79"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D9D9D9" w:themeFill="background1" w:themeFillShade="D9"/>
            <w:noWrap/>
            <w:vAlign w:val="center"/>
          </w:tcPr>
          <w:p w14:paraId="5BA14E89"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D9D9D9" w:themeFill="background1" w:themeFillShade="D9"/>
            <w:noWrap/>
            <w:vAlign w:val="center"/>
          </w:tcPr>
          <w:p w14:paraId="564EC6F8" w14:textId="77777777" w:rsidR="0080122B" w:rsidRPr="00FB21FE"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right w:val="dotted" w:sz="4" w:space="0" w:color="auto"/>
            </w:tcBorders>
            <w:shd w:val="clear" w:color="auto" w:fill="D9D9D9" w:themeFill="background1" w:themeFillShade="D9"/>
            <w:noWrap/>
            <w:vAlign w:val="center"/>
          </w:tcPr>
          <w:p w14:paraId="2733F2D5" w14:textId="77777777" w:rsidR="0080122B" w:rsidRPr="00FC7E36" w:rsidRDefault="0080122B" w:rsidP="0080122B">
            <w:pPr>
              <w:spacing w:after="0" w:line="240" w:lineRule="auto"/>
              <w:jc w:val="center"/>
              <w:rPr>
                <w:b/>
                <w:sz w:val="16"/>
                <w:szCs w:val="16"/>
              </w:rPr>
            </w:pPr>
            <w:r w:rsidRPr="00FB21FE">
              <w:rPr>
                <w:rFonts w:ascii="Calibri" w:hAnsi="Calibri"/>
                <w:b/>
                <w:bCs/>
                <w:color w:val="000000"/>
                <w:sz w:val="16"/>
                <w:szCs w:val="16"/>
              </w:rPr>
              <w:t>(</w:t>
            </w:r>
            <w:r>
              <w:rPr>
                <w:rFonts w:ascii="Calibri" w:hAnsi="Calibri"/>
                <w:b/>
                <w:bCs/>
                <w:color w:val="000000"/>
                <w:sz w:val="16"/>
                <w:szCs w:val="16"/>
              </w:rPr>
              <w:t>x</w:t>
            </w:r>
            <w:r w:rsidRPr="00FB21FE">
              <w:rPr>
                <w:rFonts w:ascii="Calibri" w:hAnsi="Calibri"/>
                <w:b/>
                <w:bCs/>
                <w:color w:val="000000"/>
                <w:sz w:val="16"/>
                <w:szCs w:val="16"/>
              </w:rPr>
              <w:t>)</w:t>
            </w:r>
          </w:p>
        </w:tc>
        <w:tc>
          <w:tcPr>
            <w:tcW w:w="454" w:type="dxa"/>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0EF7ADF3"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4ED8EB37"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72C46FB3"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74FE143E"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525B9638" w14:textId="77777777" w:rsidR="0080122B" w:rsidRDefault="0080122B" w:rsidP="0080122B">
            <w:pPr>
              <w:spacing w:after="0" w:line="240" w:lineRule="auto"/>
              <w:jc w:val="center"/>
              <w:rPr>
                <w:rFonts w:ascii="Calibri" w:hAnsi="Calibri"/>
                <w:b/>
                <w:bCs/>
                <w:color w:val="000000"/>
                <w:sz w:val="16"/>
                <w:szCs w:val="16"/>
              </w:rPr>
            </w:pPr>
          </w:p>
        </w:tc>
        <w:tc>
          <w:tcPr>
            <w:tcW w:w="397" w:type="dxa"/>
            <w:tcBorders>
              <w:top w:val="single" w:sz="4" w:space="0" w:color="auto"/>
              <w:left w:val="dotted" w:sz="4" w:space="0" w:color="auto"/>
              <w:bottom w:val="dotted" w:sz="4" w:space="0" w:color="auto"/>
            </w:tcBorders>
            <w:shd w:val="clear" w:color="auto" w:fill="D9D9D9" w:themeFill="background1" w:themeFillShade="D9"/>
            <w:noWrap/>
            <w:vAlign w:val="center"/>
          </w:tcPr>
          <w:p w14:paraId="1E9EBA63" w14:textId="77777777" w:rsidR="0080122B" w:rsidRDefault="0080122B" w:rsidP="0080122B">
            <w:pPr>
              <w:spacing w:after="0" w:line="240" w:lineRule="auto"/>
              <w:jc w:val="center"/>
              <w:rPr>
                <w:rFonts w:ascii="Calibri" w:hAnsi="Calibri"/>
                <w:b/>
                <w:color w:val="000000"/>
                <w:sz w:val="16"/>
                <w:szCs w:val="16"/>
              </w:rPr>
            </w:pPr>
          </w:p>
        </w:tc>
      </w:tr>
      <w:tr w:rsidR="0080122B" w:rsidRPr="00FC7E36" w14:paraId="07C0EEE3" w14:textId="77777777" w:rsidTr="008F2986">
        <w:trPr>
          <w:trHeight w:val="20"/>
          <w:jc w:val="center"/>
        </w:trPr>
        <w:tc>
          <w:tcPr>
            <w:tcW w:w="1134" w:type="dxa"/>
            <w:tcBorders>
              <w:left w:val="nil"/>
              <w:right w:val="nil"/>
            </w:tcBorders>
            <w:shd w:val="clear" w:color="auto" w:fill="D9D9D9" w:themeFill="background1" w:themeFillShade="D9"/>
            <w:noWrap/>
            <w:tcMar>
              <w:left w:w="108" w:type="dxa"/>
            </w:tcMar>
            <w:vAlign w:val="center"/>
          </w:tcPr>
          <w:p w14:paraId="0CDC1367" w14:textId="77777777" w:rsidR="0080122B" w:rsidRDefault="0080122B" w:rsidP="0080122B">
            <w:pPr>
              <w:spacing w:after="0" w:line="240" w:lineRule="auto"/>
              <w:rPr>
                <w:b/>
                <w:sz w:val="16"/>
                <w:szCs w:val="16"/>
              </w:rPr>
            </w:pPr>
          </w:p>
        </w:tc>
        <w:tc>
          <w:tcPr>
            <w:tcW w:w="510" w:type="dxa"/>
            <w:tcBorders>
              <w:left w:val="nil"/>
              <w:bottom w:val="dotted" w:sz="4" w:space="0" w:color="auto"/>
              <w:right w:val="nil"/>
            </w:tcBorders>
            <w:shd w:val="clear" w:color="auto" w:fill="D9D9D9" w:themeFill="background1" w:themeFillShade="D9"/>
            <w:vAlign w:val="center"/>
          </w:tcPr>
          <w:p w14:paraId="71E11BA6" w14:textId="77777777" w:rsidR="0080122B" w:rsidRPr="00FB21FE" w:rsidRDefault="0080122B" w:rsidP="0080122B">
            <w:pPr>
              <w:spacing w:after="0"/>
              <w:rPr>
                <w:rFonts w:ascii="Calibri" w:hAnsi="Calibri"/>
                <w:b/>
                <w:bCs/>
                <w:color w:val="000000"/>
                <w:sz w:val="16"/>
                <w:szCs w:val="16"/>
              </w:rPr>
            </w:pPr>
          </w:p>
        </w:tc>
        <w:tc>
          <w:tcPr>
            <w:tcW w:w="340" w:type="dxa"/>
            <w:tcBorders>
              <w:top w:val="dotted" w:sz="4" w:space="0" w:color="auto"/>
              <w:left w:val="nil"/>
              <w:bottom w:val="dotted" w:sz="4" w:space="0" w:color="auto"/>
              <w:right w:val="nil"/>
            </w:tcBorders>
            <w:shd w:val="clear" w:color="auto" w:fill="D9D9D9" w:themeFill="background1" w:themeFillShade="D9"/>
            <w:vAlign w:val="center"/>
          </w:tcPr>
          <w:p w14:paraId="63EEA936" w14:textId="77777777" w:rsidR="0080122B" w:rsidRPr="004317D5" w:rsidRDefault="0080122B" w:rsidP="0080122B">
            <w:pPr>
              <w:spacing w:after="0"/>
              <w:rPr>
                <w:rFonts w:ascii="Calibri" w:hAnsi="Calibri"/>
                <w:b/>
                <w:color w:val="000000"/>
                <w:sz w:val="16"/>
                <w:szCs w:val="16"/>
              </w:rPr>
            </w:pPr>
            <w:r w:rsidRPr="004317D5">
              <w:rPr>
                <w:rFonts w:ascii="Calibri" w:hAnsi="Calibri"/>
                <w:b/>
                <w:color w:val="000000"/>
                <w:sz w:val="16"/>
                <w:szCs w:val="16"/>
              </w:rPr>
              <w:t>EN</w:t>
            </w:r>
          </w:p>
        </w:tc>
        <w:tc>
          <w:tcPr>
            <w:tcW w:w="2370" w:type="dxa"/>
            <w:tcBorders>
              <w:top w:val="dotted" w:sz="4" w:space="0" w:color="auto"/>
              <w:left w:val="nil"/>
              <w:bottom w:val="dotted" w:sz="4" w:space="0" w:color="auto"/>
              <w:right w:val="nil"/>
            </w:tcBorders>
            <w:shd w:val="clear" w:color="auto" w:fill="D9D9D9" w:themeFill="background1" w:themeFillShade="D9"/>
            <w:noWrap/>
            <w:vAlign w:val="center"/>
          </w:tcPr>
          <w:p w14:paraId="55DE6AD6" w14:textId="77777777" w:rsidR="0080122B" w:rsidRPr="00FB21FE" w:rsidRDefault="0080122B" w:rsidP="0080122B">
            <w:pPr>
              <w:spacing w:after="0"/>
              <w:rPr>
                <w:rFonts w:ascii="Calibri" w:hAnsi="Calibri"/>
                <w:b/>
                <w:bCs/>
                <w:i/>
                <w:iCs/>
                <w:color w:val="000000"/>
                <w:sz w:val="16"/>
                <w:szCs w:val="16"/>
              </w:rPr>
            </w:pPr>
            <w:r w:rsidRPr="00FB21FE">
              <w:rPr>
                <w:rFonts w:ascii="Calibri" w:hAnsi="Calibri"/>
                <w:b/>
                <w:bCs/>
                <w:i/>
                <w:color w:val="000000"/>
                <w:sz w:val="16"/>
                <w:szCs w:val="16"/>
              </w:rPr>
              <w:t>Orthetrum coerulescens</w:t>
            </w:r>
          </w:p>
        </w:tc>
        <w:tc>
          <w:tcPr>
            <w:tcW w:w="1746" w:type="dxa"/>
            <w:tcBorders>
              <w:top w:val="dotted" w:sz="4" w:space="0" w:color="auto"/>
              <w:left w:val="nil"/>
              <w:bottom w:val="dotted" w:sz="4" w:space="0" w:color="auto"/>
              <w:right w:val="nil"/>
            </w:tcBorders>
            <w:shd w:val="clear" w:color="auto" w:fill="D9D9D9" w:themeFill="background1" w:themeFillShade="D9"/>
            <w:noWrap/>
            <w:vAlign w:val="center"/>
          </w:tcPr>
          <w:p w14:paraId="50B57500" w14:textId="77777777" w:rsidR="0080122B" w:rsidRPr="00FB21FE" w:rsidRDefault="0080122B" w:rsidP="0080122B">
            <w:pPr>
              <w:spacing w:after="0"/>
              <w:rPr>
                <w:rFonts w:ascii="Calibri" w:hAnsi="Calibri"/>
                <w:b/>
                <w:color w:val="000000"/>
                <w:sz w:val="16"/>
                <w:szCs w:val="16"/>
              </w:rPr>
            </w:pPr>
            <w:r w:rsidRPr="00FB21FE">
              <w:rPr>
                <w:rFonts w:ascii="Calibri" w:hAnsi="Calibri"/>
                <w:b/>
                <w:color w:val="000000"/>
                <w:sz w:val="16"/>
                <w:szCs w:val="16"/>
              </w:rPr>
              <w:t>Orthétrum bleuissant</w:t>
            </w:r>
          </w:p>
        </w:tc>
        <w:tc>
          <w:tcPr>
            <w:tcW w:w="301" w:type="dxa"/>
            <w:tcBorders>
              <w:top w:val="dotted" w:sz="4" w:space="0" w:color="auto"/>
              <w:left w:val="nil"/>
              <w:bottom w:val="dotted" w:sz="4" w:space="0" w:color="auto"/>
              <w:right w:val="single" w:sz="4" w:space="0" w:color="auto"/>
            </w:tcBorders>
            <w:shd w:val="clear" w:color="auto" w:fill="D9D9D9" w:themeFill="background1" w:themeFillShade="D9"/>
            <w:vAlign w:val="center"/>
          </w:tcPr>
          <w:p w14:paraId="5C5651FF" w14:textId="77777777" w:rsidR="0080122B" w:rsidRPr="00FB21FE" w:rsidRDefault="0080122B" w:rsidP="0080122B">
            <w:pPr>
              <w:spacing w:after="0"/>
              <w:jc w:val="center"/>
              <w:rPr>
                <w:rFonts w:ascii="Calibri" w:hAnsi="Calibri"/>
                <w:b/>
                <w:bCs/>
                <w:color w:val="000000"/>
                <w:sz w:val="16"/>
                <w:szCs w:val="16"/>
              </w:rPr>
            </w:pPr>
            <w:r w:rsidRPr="00FB21FE">
              <w:rPr>
                <w:rFonts w:ascii="Calibri" w:hAnsi="Calibri"/>
                <w:b/>
                <w:bCs/>
                <w:color w:val="000000"/>
                <w:sz w:val="16"/>
                <w:szCs w:val="16"/>
              </w:rPr>
              <w:t>*</w:t>
            </w:r>
          </w:p>
        </w:tc>
        <w:tc>
          <w:tcPr>
            <w:tcW w:w="397" w:type="dxa"/>
            <w:tcBorders>
              <w:top w:val="dotted" w:sz="4" w:space="0" w:color="auto"/>
              <w:left w:val="single" w:sz="4" w:space="0" w:color="auto"/>
              <w:bottom w:val="dotted" w:sz="4" w:space="0" w:color="auto"/>
              <w:right w:val="dotted" w:sz="4" w:space="0" w:color="auto"/>
            </w:tcBorders>
            <w:shd w:val="clear" w:color="auto" w:fill="D9D9D9" w:themeFill="background1" w:themeFillShade="D9"/>
            <w:noWrap/>
            <w:vAlign w:val="center"/>
          </w:tcPr>
          <w:p w14:paraId="76948B09" w14:textId="77777777" w:rsidR="0080122B" w:rsidRPr="00FC7E36" w:rsidRDefault="0080122B" w:rsidP="0080122B">
            <w:pPr>
              <w:spacing w:after="0" w:line="240" w:lineRule="auto"/>
              <w:jc w:val="center"/>
              <w:rPr>
                <w:b/>
                <w:sz w:val="16"/>
                <w:szCs w:val="16"/>
              </w:rPr>
            </w:pPr>
            <w:r>
              <w:rPr>
                <w:rFonts w:ascii="Calibri" w:hAnsi="Calibri"/>
                <w:b/>
                <w:color w:val="000000"/>
                <w:sz w:val="16"/>
                <w:szCs w:val="16"/>
              </w:rPr>
              <w:t>x</w:t>
            </w:r>
          </w:p>
        </w:tc>
        <w:tc>
          <w:tcPr>
            <w:tcW w:w="397" w:type="dxa"/>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center"/>
          </w:tcPr>
          <w:p w14:paraId="3BA6CB96" w14:textId="77777777" w:rsidR="0080122B" w:rsidRDefault="0080122B" w:rsidP="0080122B">
            <w:pPr>
              <w:spacing w:after="0" w:line="240" w:lineRule="auto"/>
              <w:jc w:val="center"/>
              <w:rPr>
                <w:b/>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center"/>
          </w:tcPr>
          <w:p w14:paraId="08DD01F4" w14:textId="77777777" w:rsidR="0080122B" w:rsidRDefault="0080122B" w:rsidP="0080122B">
            <w:pPr>
              <w:spacing w:after="0" w:line="240" w:lineRule="auto"/>
              <w:jc w:val="center"/>
              <w:rPr>
                <w:b/>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center"/>
          </w:tcPr>
          <w:p w14:paraId="21A0938E" w14:textId="77777777" w:rsidR="0080122B" w:rsidRPr="00FB21FE"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center"/>
          </w:tcPr>
          <w:p w14:paraId="284984FB" w14:textId="77777777" w:rsidR="0080122B" w:rsidRPr="00FC7E36" w:rsidRDefault="0080122B" w:rsidP="0080122B">
            <w:pPr>
              <w:spacing w:after="0" w:line="240" w:lineRule="auto"/>
              <w:jc w:val="center"/>
              <w:rPr>
                <w:b/>
                <w:sz w:val="16"/>
                <w:szCs w:val="16"/>
              </w:rPr>
            </w:pPr>
            <w:r w:rsidRPr="00FB21FE">
              <w:rPr>
                <w:rFonts w:ascii="Calibri" w:hAnsi="Calibri"/>
                <w:b/>
                <w:bCs/>
                <w:color w:val="000000"/>
                <w:sz w:val="16"/>
                <w:szCs w:val="16"/>
              </w:rPr>
              <w:t>(</w:t>
            </w:r>
            <w:r>
              <w:rPr>
                <w:rFonts w:ascii="Calibri" w:hAnsi="Calibri"/>
                <w:b/>
                <w:bCs/>
                <w:color w:val="000000"/>
                <w:sz w:val="16"/>
                <w:szCs w:val="16"/>
              </w:rPr>
              <w:t>x</w:t>
            </w:r>
            <w:r w:rsidRPr="00FB21FE">
              <w:rPr>
                <w:rFonts w:ascii="Calibri" w:hAnsi="Calibri"/>
                <w:b/>
                <w:bCs/>
                <w:color w:val="000000"/>
                <w:sz w:val="16"/>
                <w:szCs w:val="16"/>
              </w:rPr>
              <w:t>)</w:t>
            </w:r>
          </w:p>
        </w:tc>
        <w:tc>
          <w:tcPr>
            <w:tcW w:w="454"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77F5538"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AF51C7C"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852A468"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6579D7B6" w14:textId="77777777" w:rsidR="0080122B" w:rsidRDefault="0080122B" w:rsidP="0080122B">
            <w:pPr>
              <w:spacing w:after="0" w:line="240" w:lineRule="auto"/>
              <w:jc w:val="center"/>
              <w:rPr>
                <w:rFonts w:ascii="Calibri" w:hAnsi="Calibri"/>
                <w:b/>
                <w:bCs/>
                <w:color w:val="000000"/>
                <w:sz w:val="16"/>
                <w:szCs w:val="16"/>
              </w:rPr>
            </w:pPr>
          </w:p>
        </w:tc>
        <w:tc>
          <w:tcPr>
            <w:tcW w:w="454"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E554839" w14:textId="77777777" w:rsidR="0080122B" w:rsidRDefault="0080122B" w:rsidP="0080122B">
            <w:pPr>
              <w:spacing w:after="0" w:line="240" w:lineRule="auto"/>
              <w:jc w:val="center"/>
              <w:rPr>
                <w:rFonts w:ascii="Calibri" w:hAnsi="Calibri"/>
                <w:b/>
                <w:bCs/>
                <w:color w:val="000000"/>
                <w:sz w:val="16"/>
                <w:szCs w:val="16"/>
              </w:rPr>
            </w:pPr>
          </w:p>
        </w:tc>
        <w:tc>
          <w:tcPr>
            <w:tcW w:w="397" w:type="dxa"/>
            <w:tcBorders>
              <w:top w:val="dotted" w:sz="4" w:space="0" w:color="auto"/>
              <w:left w:val="dotted" w:sz="4" w:space="0" w:color="auto"/>
              <w:bottom w:val="dotted" w:sz="4" w:space="0" w:color="auto"/>
            </w:tcBorders>
            <w:shd w:val="clear" w:color="auto" w:fill="D9D9D9" w:themeFill="background1" w:themeFillShade="D9"/>
            <w:noWrap/>
            <w:vAlign w:val="center"/>
          </w:tcPr>
          <w:p w14:paraId="78C063C8" w14:textId="77777777" w:rsidR="0080122B" w:rsidRDefault="0080122B" w:rsidP="0080122B">
            <w:pPr>
              <w:spacing w:after="0" w:line="240" w:lineRule="auto"/>
              <w:jc w:val="center"/>
              <w:rPr>
                <w:rFonts w:ascii="Calibri" w:hAnsi="Calibri"/>
                <w:b/>
                <w:color w:val="000000"/>
                <w:sz w:val="16"/>
                <w:szCs w:val="16"/>
              </w:rPr>
            </w:pPr>
          </w:p>
        </w:tc>
      </w:tr>
      <w:tr w:rsidR="0080122B" w:rsidRPr="00FC7E36" w14:paraId="669022D0" w14:textId="77777777" w:rsidTr="008F2986">
        <w:trPr>
          <w:trHeight w:val="20"/>
          <w:jc w:val="center"/>
        </w:trPr>
        <w:tc>
          <w:tcPr>
            <w:tcW w:w="1134" w:type="dxa"/>
            <w:tcBorders>
              <w:left w:val="nil"/>
              <w:right w:val="nil"/>
            </w:tcBorders>
            <w:shd w:val="clear" w:color="auto" w:fill="D9D9D9" w:themeFill="background1" w:themeFillShade="D9"/>
            <w:noWrap/>
            <w:tcMar>
              <w:left w:w="108" w:type="dxa"/>
            </w:tcMar>
            <w:vAlign w:val="center"/>
          </w:tcPr>
          <w:p w14:paraId="0F993E6E" w14:textId="77777777" w:rsidR="0080122B" w:rsidRDefault="0080122B" w:rsidP="0080122B">
            <w:pPr>
              <w:spacing w:after="0" w:line="240" w:lineRule="auto"/>
              <w:rPr>
                <w:b/>
                <w:sz w:val="16"/>
                <w:szCs w:val="16"/>
              </w:rPr>
            </w:pPr>
          </w:p>
        </w:tc>
        <w:tc>
          <w:tcPr>
            <w:tcW w:w="510" w:type="dxa"/>
            <w:tcBorders>
              <w:top w:val="dotted" w:sz="4" w:space="0" w:color="auto"/>
              <w:left w:val="nil"/>
              <w:right w:val="nil"/>
            </w:tcBorders>
            <w:shd w:val="clear" w:color="auto" w:fill="D9D9D9" w:themeFill="background1" w:themeFillShade="D9"/>
            <w:vAlign w:val="center"/>
          </w:tcPr>
          <w:p w14:paraId="04FCABC6" w14:textId="77777777" w:rsidR="0080122B" w:rsidRDefault="0080122B" w:rsidP="0080122B">
            <w:pPr>
              <w:spacing w:after="0"/>
              <w:rPr>
                <w:rFonts w:ascii="Calibri" w:hAnsi="Calibri"/>
                <w:b/>
                <w:bCs/>
                <w:color w:val="000000"/>
                <w:sz w:val="16"/>
                <w:szCs w:val="16"/>
              </w:rPr>
            </w:pPr>
            <w:r>
              <w:rPr>
                <w:rFonts w:ascii="Calibri" w:hAnsi="Calibri"/>
                <w:b/>
                <w:bCs/>
                <w:color w:val="000000"/>
                <w:sz w:val="16"/>
                <w:szCs w:val="16"/>
              </w:rPr>
              <w:t>-</w:t>
            </w:r>
          </w:p>
        </w:tc>
        <w:tc>
          <w:tcPr>
            <w:tcW w:w="340" w:type="dxa"/>
            <w:tcBorders>
              <w:top w:val="dotted" w:sz="4" w:space="0" w:color="auto"/>
              <w:left w:val="nil"/>
              <w:right w:val="nil"/>
            </w:tcBorders>
            <w:shd w:val="clear" w:color="auto" w:fill="D9D9D9" w:themeFill="background1" w:themeFillShade="D9"/>
            <w:vAlign w:val="center"/>
          </w:tcPr>
          <w:p w14:paraId="6C568C0A" w14:textId="77777777" w:rsidR="0080122B" w:rsidRPr="004317D5" w:rsidRDefault="0080122B" w:rsidP="0080122B">
            <w:pPr>
              <w:spacing w:after="0"/>
              <w:rPr>
                <w:rFonts w:ascii="Calibri" w:hAnsi="Calibri"/>
                <w:b/>
                <w:bCs/>
                <w:color w:val="000000"/>
                <w:sz w:val="16"/>
                <w:szCs w:val="16"/>
              </w:rPr>
            </w:pPr>
            <w:r w:rsidRPr="004317D5">
              <w:rPr>
                <w:rFonts w:ascii="Calibri" w:hAnsi="Calibri"/>
                <w:b/>
                <w:bCs/>
                <w:color w:val="000000"/>
                <w:sz w:val="16"/>
                <w:szCs w:val="16"/>
              </w:rPr>
              <w:t>VU</w:t>
            </w:r>
          </w:p>
        </w:tc>
        <w:tc>
          <w:tcPr>
            <w:tcW w:w="2370" w:type="dxa"/>
            <w:tcBorders>
              <w:top w:val="dotted" w:sz="4" w:space="0" w:color="auto"/>
              <w:left w:val="nil"/>
              <w:right w:val="nil"/>
            </w:tcBorders>
            <w:shd w:val="clear" w:color="auto" w:fill="D9D9D9" w:themeFill="background1" w:themeFillShade="D9"/>
            <w:noWrap/>
            <w:vAlign w:val="center"/>
          </w:tcPr>
          <w:p w14:paraId="4F4755EA" w14:textId="77777777" w:rsidR="0080122B" w:rsidRDefault="0080122B" w:rsidP="0080122B">
            <w:pPr>
              <w:spacing w:after="0"/>
              <w:rPr>
                <w:rFonts w:ascii="Calibri" w:hAnsi="Calibri"/>
                <w:b/>
                <w:bCs/>
                <w:i/>
                <w:iCs/>
                <w:color w:val="000000"/>
                <w:sz w:val="16"/>
                <w:szCs w:val="16"/>
              </w:rPr>
            </w:pPr>
            <w:r>
              <w:rPr>
                <w:rFonts w:ascii="Calibri" w:hAnsi="Calibri"/>
                <w:b/>
                <w:bCs/>
                <w:i/>
                <w:iCs/>
                <w:color w:val="000000"/>
                <w:sz w:val="16"/>
                <w:szCs w:val="16"/>
              </w:rPr>
              <w:t>Ischnura pumilio</w:t>
            </w:r>
          </w:p>
        </w:tc>
        <w:tc>
          <w:tcPr>
            <w:tcW w:w="1746" w:type="dxa"/>
            <w:tcBorders>
              <w:top w:val="dotted" w:sz="4" w:space="0" w:color="auto"/>
              <w:left w:val="nil"/>
              <w:right w:val="nil"/>
            </w:tcBorders>
            <w:shd w:val="clear" w:color="auto" w:fill="D9D9D9" w:themeFill="background1" w:themeFillShade="D9"/>
            <w:noWrap/>
            <w:vAlign w:val="center"/>
          </w:tcPr>
          <w:p w14:paraId="7EB7DCA1" w14:textId="77777777" w:rsidR="0080122B" w:rsidRDefault="0080122B" w:rsidP="0080122B">
            <w:pPr>
              <w:spacing w:after="0"/>
              <w:rPr>
                <w:rFonts w:ascii="Calibri" w:hAnsi="Calibri"/>
                <w:b/>
                <w:bCs/>
                <w:color w:val="000000"/>
                <w:sz w:val="16"/>
                <w:szCs w:val="16"/>
              </w:rPr>
            </w:pPr>
            <w:r>
              <w:rPr>
                <w:rFonts w:ascii="Calibri" w:hAnsi="Calibri"/>
                <w:b/>
                <w:bCs/>
                <w:color w:val="000000"/>
                <w:sz w:val="16"/>
                <w:szCs w:val="16"/>
              </w:rPr>
              <w:t>Agrion nain</w:t>
            </w:r>
          </w:p>
        </w:tc>
        <w:tc>
          <w:tcPr>
            <w:tcW w:w="301" w:type="dxa"/>
            <w:tcBorders>
              <w:top w:val="dotted" w:sz="4" w:space="0" w:color="auto"/>
              <w:left w:val="nil"/>
              <w:right w:val="single" w:sz="4" w:space="0" w:color="auto"/>
            </w:tcBorders>
            <w:shd w:val="clear" w:color="auto" w:fill="D9D9D9" w:themeFill="background1" w:themeFillShade="D9"/>
            <w:vAlign w:val="center"/>
          </w:tcPr>
          <w:p w14:paraId="6E97F888" w14:textId="77777777" w:rsidR="0080122B" w:rsidRDefault="0080122B" w:rsidP="0080122B">
            <w:pPr>
              <w:spacing w:after="0"/>
              <w:jc w:val="center"/>
              <w:rPr>
                <w:rFonts w:ascii="Calibri" w:hAnsi="Calibri"/>
                <w:b/>
                <w:bCs/>
                <w:color w:val="000000"/>
                <w:sz w:val="16"/>
                <w:szCs w:val="16"/>
              </w:rPr>
            </w:pPr>
            <w:r>
              <w:rPr>
                <w:rFonts w:ascii="Calibri" w:hAnsi="Calibri"/>
                <w:b/>
                <w:bCs/>
                <w:color w:val="000000"/>
                <w:sz w:val="16"/>
                <w:szCs w:val="16"/>
              </w:rPr>
              <w:t>*</w:t>
            </w:r>
          </w:p>
        </w:tc>
        <w:tc>
          <w:tcPr>
            <w:tcW w:w="397" w:type="dxa"/>
            <w:tcBorders>
              <w:top w:val="dotted" w:sz="4" w:space="0" w:color="auto"/>
              <w:left w:val="single" w:sz="4" w:space="0" w:color="auto"/>
              <w:right w:val="dotted" w:sz="4" w:space="0" w:color="auto"/>
            </w:tcBorders>
            <w:shd w:val="clear" w:color="auto" w:fill="D9D9D9" w:themeFill="background1" w:themeFillShade="D9"/>
            <w:noWrap/>
            <w:vAlign w:val="center"/>
          </w:tcPr>
          <w:p w14:paraId="572676E9" w14:textId="77777777" w:rsidR="0080122B" w:rsidRPr="00FC7E36" w:rsidRDefault="0080122B" w:rsidP="0080122B">
            <w:pPr>
              <w:spacing w:after="0" w:line="240" w:lineRule="auto"/>
              <w:jc w:val="center"/>
              <w:rPr>
                <w:b/>
                <w:sz w:val="16"/>
                <w:szCs w:val="16"/>
              </w:rPr>
            </w:pPr>
            <w:r>
              <w:rPr>
                <w:rFonts w:ascii="Calibri" w:hAnsi="Calibri"/>
                <w:b/>
                <w:color w:val="000000"/>
                <w:sz w:val="16"/>
                <w:szCs w:val="16"/>
              </w:rPr>
              <w:t>x</w:t>
            </w:r>
          </w:p>
        </w:tc>
        <w:tc>
          <w:tcPr>
            <w:tcW w:w="397" w:type="dxa"/>
            <w:tcBorders>
              <w:top w:val="dotted" w:sz="4" w:space="0" w:color="auto"/>
              <w:left w:val="dotted" w:sz="4" w:space="0" w:color="auto"/>
              <w:right w:val="dotted" w:sz="4" w:space="0" w:color="auto"/>
            </w:tcBorders>
            <w:shd w:val="clear" w:color="auto" w:fill="D9D9D9" w:themeFill="background1" w:themeFillShade="D9"/>
            <w:noWrap/>
            <w:vAlign w:val="center"/>
          </w:tcPr>
          <w:p w14:paraId="79ACAC12" w14:textId="77777777" w:rsidR="0080122B" w:rsidRDefault="0080122B" w:rsidP="0080122B">
            <w:pPr>
              <w:spacing w:after="0" w:line="240" w:lineRule="auto"/>
              <w:jc w:val="center"/>
              <w:rPr>
                <w:b/>
                <w:sz w:val="16"/>
                <w:szCs w:val="16"/>
              </w:rPr>
            </w:pPr>
          </w:p>
        </w:tc>
        <w:tc>
          <w:tcPr>
            <w:tcW w:w="397" w:type="dxa"/>
            <w:tcBorders>
              <w:top w:val="dotted" w:sz="4" w:space="0" w:color="auto"/>
              <w:left w:val="dotted" w:sz="4" w:space="0" w:color="auto"/>
              <w:right w:val="dotted" w:sz="4" w:space="0" w:color="auto"/>
            </w:tcBorders>
            <w:shd w:val="clear" w:color="auto" w:fill="D9D9D9" w:themeFill="background1" w:themeFillShade="D9"/>
            <w:noWrap/>
            <w:vAlign w:val="center"/>
          </w:tcPr>
          <w:p w14:paraId="7052302A" w14:textId="77777777" w:rsidR="0080122B" w:rsidRDefault="0080122B" w:rsidP="0080122B">
            <w:pPr>
              <w:spacing w:after="0" w:line="240" w:lineRule="auto"/>
              <w:jc w:val="center"/>
              <w:rPr>
                <w:b/>
                <w:sz w:val="16"/>
                <w:szCs w:val="16"/>
              </w:rPr>
            </w:pPr>
          </w:p>
        </w:tc>
        <w:tc>
          <w:tcPr>
            <w:tcW w:w="397" w:type="dxa"/>
            <w:tcBorders>
              <w:top w:val="dotted" w:sz="4" w:space="0" w:color="auto"/>
              <w:left w:val="dotted" w:sz="4" w:space="0" w:color="auto"/>
              <w:right w:val="dotted" w:sz="4" w:space="0" w:color="auto"/>
            </w:tcBorders>
            <w:shd w:val="clear" w:color="auto" w:fill="D9D9D9" w:themeFill="background1" w:themeFillShade="D9"/>
            <w:noWrap/>
            <w:vAlign w:val="center"/>
          </w:tcPr>
          <w:p w14:paraId="1C0E9E64" w14:textId="77777777" w:rsidR="0080122B" w:rsidRDefault="0080122B" w:rsidP="0080122B">
            <w:pPr>
              <w:spacing w:after="0" w:line="240" w:lineRule="auto"/>
              <w:jc w:val="center"/>
              <w:rPr>
                <w:b/>
                <w:sz w:val="16"/>
                <w:szCs w:val="16"/>
              </w:rPr>
            </w:pPr>
          </w:p>
        </w:tc>
        <w:tc>
          <w:tcPr>
            <w:tcW w:w="397" w:type="dxa"/>
            <w:tcBorders>
              <w:top w:val="dotted" w:sz="4" w:space="0" w:color="auto"/>
              <w:left w:val="dotted" w:sz="4" w:space="0" w:color="auto"/>
              <w:right w:val="dotted" w:sz="4" w:space="0" w:color="auto"/>
            </w:tcBorders>
            <w:shd w:val="clear" w:color="auto" w:fill="D9D9D9" w:themeFill="background1" w:themeFillShade="D9"/>
            <w:noWrap/>
            <w:vAlign w:val="center"/>
          </w:tcPr>
          <w:p w14:paraId="77DF21CA" w14:textId="77777777" w:rsidR="0080122B" w:rsidRPr="00FC7E36" w:rsidRDefault="0080122B" w:rsidP="0080122B">
            <w:pPr>
              <w:spacing w:after="0" w:line="240" w:lineRule="auto"/>
              <w:jc w:val="center"/>
              <w:rPr>
                <w:b/>
                <w:sz w:val="16"/>
                <w:szCs w:val="16"/>
              </w:rPr>
            </w:pPr>
            <w:r w:rsidRPr="00FB21FE">
              <w:rPr>
                <w:rFonts w:ascii="Calibri" w:hAnsi="Calibri"/>
                <w:b/>
                <w:bCs/>
                <w:color w:val="000000"/>
                <w:sz w:val="16"/>
                <w:szCs w:val="16"/>
              </w:rPr>
              <w:t>(</w:t>
            </w:r>
            <w:r>
              <w:rPr>
                <w:rFonts w:ascii="Calibri" w:hAnsi="Calibri"/>
                <w:b/>
                <w:bCs/>
                <w:color w:val="000000"/>
                <w:sz w:val="16"/>
                <w:szCs w:val="16"/>
              </w:rPr>
              <w:t>x</w:t>
            </w:r>
            <w:r w:rsidRPr="00FB21FE">
              <w:rPr>
                <w:rFonts w:ascii="Calibri" w:hAnsi="Calibri"/>
                <w:b/>
                <w:bCs/>
                <w:color w:val="000000"/>
                <w:sz w:val="16"/>
                <w:szCs w:val="16"/>
              </w:rPr>
              <w:t>)</w:t>
            </w:r>
          </w:p>
        </w:tc>
        <w:tc>
          <w:tcPr>
            <w:tcW w:w="454" w:type="dxa"/>
            <w:tcBorders>
              <w:top w:val="dotted" w:sz="4" w:space="0" w:color="auto"/>
              <w:left w:val="dotted" w:sz="4" w:space="0" w:color="auto"/>
              <w:right w:val="dotted" w:sz="4" w:space="0" w:color="auto"/>
            </w:tcBorders>
            <w:shd w:val="clear" w:color="auto" w:fill="D9D9D9" w:themeFill="background1" w:themeFillShade="D9"/>
            <w:vAlign w:val="center"/>
          </w:tcPr>
          <w:p w14:paraId="46203CD1" w14:textId="77777777" w:rsidR="0080122B" w:rsidRDefault="0080122B" w:rsidP="0080122B">
            <w:pPr>
              <w:spacing w:after="0" w:line="240" w:lineRule="auto"/>
              <w:jc w:val="center"/>
              <w:rPr>
                <w:b/>
                <w:sz w:val="16"/>
                <w:szCs w:val="16"/>
              </w:rPr>
            </w:pPr>
          </w:p>
        </w:tc>
        <w:tc>
          <w:tcPr>
            <w:tcW w:w="454" w:type="dxa"/>
            <w:tcBorders>
              <w:top w:val="dotted" w:sz="4" w:space="0" w:color="auto"/>
              <w:left w:val="dotted" w:sz="4" w:space="0" w:color="auto"/>
              <w:right w:val="dotted" w:sz="4" w:space="0" w:color="auto"/>
            </w:tcBorders>
            <w:shd w:val="clear" w:color="auto" w:fill="D9D9D9" w:themeFill="background1" w:themeFillShade="D9"/>
            <w:vAlign w:val="center"/>
          </w:tcPr>
          <w:p w14:paraId="5DC9F045" w14:textId="77777777" w:rsidR="0080122B" w:rsidRDefault="0080122B" w:rsidP="0080122B">
            <w:pPr>
              <w:spacing w:after="0" w:line="240" w:lineRule="auto"/>
              <w:jc w:val="center"/>
              <w:rPr>
                <w:b/>
                <w:sz w:val="16"/>
                <w:szCs w:val="16"/>
              </w:rPr>
            </w:pPr>
          </w:p>
        </w:tc>
        <w:tc>
          <w:tcPr>
            <w:tcW w:w="454" w:type="dxa"/>
            <w:tcBorders>
              <w:top w:val="dotted" w:sz="4" w:space="0" w:color="auto"/>
              <w:left w:val="dotted" w:sz="4" w:space="0" w:color="auto"/>
              <w:right w:val="dotted" w:sz="4" w:space="0" w:color="auto"/>
            </w:tcBorders>
            <w:shd w:val="clear" w:color="auto" w:fill="D9D9D9" w:themeFill="background1" w:themeFillShade="D9"/>
            <w:vAlign w:val="center"/>
          </w:tcPr>
          <w:p w14:paraId="271378CF" w14:textId="77777777" w:rsidR="0080122B" w:rsidRDefault="0080122B" w:rsidP="0080122B">
            <w:pPr>
              <w:spacing w:after="0" w:line="240" w:lineRule="auto"/>
              <w:jc w:val="center"/>
              <w:rPr>
                <w:b/>
                <w:sz w:val="16"/>
                <w:szCs w:val="16"/>
              </w:rPr>
            </w:pPr>
          </w:p>
        </w:tc>
        <w:tc>
          <w:tcPr>
            <w:tcW w:w="454" w:type="dxa"/>
            <w:tcBorders>
              <w:top w:val="dotted" w:sz="4" w:space="0" w:color="auto"/>
              <w:left w:val="dotted" w:sz="4" w:space="0" w:color="auto"/>
              <w:right w:val="dotted" w:sz="4" w:space="0" w:color="auto"/>
            </w:tcBorders>
            <w:shd w:val="clear" w:color="auto" w:fill="D9D9D9" w:themeFill="background1" w:themeFillShade="D9"/>
            <w:vAlign w:val="center"/>
          </w:tcPr>
          <w:p w14:paraId="310E6CB3" w14:textId="77777777" w:rsidR="0080122B" w:rsidRDefault="0080122B" w:rsidP="0080122B">
            <w:pPr>
              <w:spacing w:after="0" w:line="240" w:lineRule="auto"/>
              <w:jc w:val="center"/>
              <w:rPr>
                <w:b/>
                <w:sz w:val="16"/>
                <w:szCs w:val="16"/>
              </w:rPr>
            </w:pPr>
          </w:p>
        </w:tc>
        <w:tc>
          <w:tcPr>
            <w:tcW w:w="454" w:type="dxa"/>
            <w:tcBorders>
              <w:top w:val="dotted" w:sz="4" w:space="0" w:color="auto"/>
              <w:left w:val="dotted" w:sz="4" w:space="0" w:color="auto"/>
              <w:right w:val="dotted" w:sz="4" w:space="0" w:color="auto"/>
            </w:tcBorders>
            <w:shd w:val="clear" w:color="auto" w:fill="D9D9D9" w:themeFill="background1" w:themeFillShade="D9"/>
            <w:vAlign w:val="center"/>
          </w:tcPr>
          <w:p w14:paraId="116CDE28" w14:textId="77777777" w:rsidR="0080122B" w:rsidRDefault="0080122B" w:rsidP="0080122B">
            <w:pPr>
              <w:spacing w:after="0" w:line="240" w:lineRule="auto"/>
              <w:jc w:val="center"/>
              <w:rPr>
                <w:b/>
                <w:sz w:val="16"/>
                <w:szCs w:val="16"/>
              </w:rPr>
            </w:pPr>
          </w:p>
        </w:tc>
        <w:tc>
          <w:tcPr>
            <w:tcW w:w="397" w:type="dxa"/>
            <w:tcBorders>
              <w:top w:val="dotted" w:sz="4" w:space="0" w:color="auto"/>
              <w:left w:val="dotted" w:sz="4" w:space="0" w:color="auto"/>
            </w:tcBorders>
            <w:shd w:val="clear" w:color="auto" w:fill="D9D9D9" w:themeFill="background1" w:themeFillShade="D9"/>
            <w:noWrap/>
            <w:vAlign w:val="center"/>
          </w:tcPr>
          <w:p w14:paraId="189350D1" w14:textId="77777777" w:rsidR="0080122B" w:rsidRDefault="0080122B" w:rsidP="0080122B">
            <w:pPr>
              <w:spacing w:after="0" w:line="240" w:lineRule="auto"/>
              <w:jc w:val="center"/>
              <w:rPr>
                <w:b/>
                <w:sz w:val="16"/>
                <w:szCs w:val="16"/>
              </w:rPr>
            </w:pPr>
          </w:p>
        </w:tc>
      </w:tr>
      <w:tr w:rsidR="0080122B" w:rsidRPr="00FC7E36" w14:paraId="676E8A10" w14:textId="77777777" w:rsidTr="008F2986">
        <w:trPr>
          <w:trHeight w:val="20"/>
          <w:jc w:val="center"/>
        </w:trPr>
        <w:tc>
          <w:tcPr>
            <w:tcW w:w="1134" w:type="dxa"/>
            <w:tcBorders>
              <w:left w:val="nil"/>
              <w:bottom w:val="single" w:sz="4" w:space="0" w:color="auto"/>
              <w:right w:val="nil"/>
            </w:tcBorders>
            <w:shd w:val="clear" w:color="auto" w:fill="D9D9D9" w:themeFill="background1" w:themeFillShade="D9"/>
            <w:noWrap/>
            <w:tcMar>
              <w:left w:w="108" w:type="dxa"/>
            </w:tcMar>
            <w:vAlign w:val="center"/>
          </w:tcPr>
          <w:p w14:paraId="42946AF1" w14:textId="77777777" w:rsidR="0080122B" w:rsidRDefault="0080122B" w:rsidP="0080122B">
            <w:pPr>
              <w:spacing w:after="0" w:line="240" w:lineRule="auto"/>
              <w:rPr>
                <w:b/>
                <w:sz w:val="16"/>
                <w:szCs w:val="16"/>
              </w:rPr>
            </w:pPr>
          </w:p>
        </w:tc>
        <w:tc>
          <w:tcPr>
            <w:tcW w:w="510" w:type="dxa"/>
            <w:tcBorders>
              <w:left w:val="nil"/>
              <w:bottom w:val="single" w:sz="4" w:space="0" w:color="auto"/>
              <w:right w:val="nil"/>
            </w:tcBorders>
            <w:shd w:val="clear" w:color="auto" w:fill="D9D9D9" w:themeFill="background1" w:themeFillShade="D9"/>
            <w:vAlign w:val="center"/>
          </w:tcPr>
          <w:p w14:paraId="52D7702C" w14:textId="77777777" w:rsidR="0080122B" w:rsidRDefault="0080122B" w:rsidP="0080122B">
            <w:pPr>
              <w:spacing w:after="0"/>
              <w:rPr>
                <w:rFonts w:ascii="Calibri" w:hAnsi="Calibri"/>
                <w:b/>
                <w:bCs/>
                <w:color w:val="000000"/>
                <w:sz w:val="16"/>
                <w:szCs w:val="16"/>
              </w:rPr>
            </w:pPr>
          </w:p>
        </w:tc>
        <w:tc>
          <w:tcPr>
            <w:tcW w:w="340" w:type="dxa"/>
            <w:tcBorders>
              <w:left w:val="nil"/>
              <w:bottom w:val="single" w:sz="4" w:space="0" w:color="auto"/>
              <w:right w:val="nil"/>
            </w:tcBorders>
            <w:shd w:val="clear" w:color="auto" w:fill="D9D9D9" w:themeFill="background1" w:themeFillShade="D9"/>
            <w:vAlign w:val="center"/>
          </w:tcPr>
          <w:p w14:paraId="2DF732E9" w14:textId="77777777" w:rsidR="0080122B" w:rsidRPr="004317D5" w:rsidRDefault="0080122B" w:rsidP="0080122B">
            <w:pPr>
              <w:spacing w:after="0"/>
              <w:rPr>
                <w:rFonts w:ascii="Calibri" w:hAnsi="Calibri"/>
                <w:b/>
                <w:bCs/>
                <w:color w:val="000000"/>
                <w:sz w:val="16"/>
                <w:szCs w:val="16"/>
              </w:rPr>
            </w:pPr>
          </w:p>
        </w:tc>
        <w:tc>
          <w:tcPr>
            <w:tcW w:w="2370" w:type="dxa"/>
            <w:tcBorders>
              <w:left w:val="nil"/>
              <w:bottom w:val="single" w:sz="4" w:space="0" w:color="auto"/>
              <w:right w:val="nil"/>
            </w:tcBorders>
            <w:shd w:val="clear" w:color="auto" w:fill="D9D9D9" w:themeFill="background1" w:themeFillShade="D9"/>
            <w:noWrap/>
            <w:vAlign w:val="center"/>
          </w:tcPr>
          <w:p w14:paraId="7F68CFD6" w14:textId="77777777" w:rsidR="0080122B" w:rsidRDefault="0080122B" w:rsidP="0080122B">
            <w:pPr>
              <w:spacing w:after="0"/>
              <w:rPr>
                <w:rFonts w:ascii="Calibri" w:hAnsi="Calibri"/>
                <w:b/>
                <w:bCs/>
                <w:i/>
                <w:iCs/>
                <w:color w:val="000000"/>
                <w:sz w:val="16"/>
                <w:szCs w:val="16"/>
              </w:rPr>
            </w:pPr>
            <w:r>
              <w:rPr>
                <w:rFonts w:ascii="Calibri" w:hAnsi="Calibri"/>
                <w:b/>
                <w:bCs/>
                <w:i/>
                <w:iCs/>
                <w:color w:val="000000"/>
                <w:sz w:val="16"/>
                <w:szCs w:val="16"/>
              </w:rPr>
              <w:t>Orthetrum brunneum</w:t>
            </w:r>
          </w:p>
        </w:tc>
        <w:tc>
          <w:tcPr>
            <w:tcW w:w="1746" w:type="dxa"/>
            <w:tcBorders>
              <w:left w:val="nil"/>
              <w:bottom w:val="single" w:sz="4" w:space="0" w:color="auto"/>
              <w:right w:val="nil"/>
            </w:tcBorders>
            <w:shd w:val="clear" w:color="auto" w:fill="D9D9D9" w:themeFill="background1" w:themeFillShade="D9"/>
            <w:noWrap/>
            <w:vAlign w:val="center"/>
          </w:tcPr>
          <w:p w14:paraId="72FA319C" w14:textId="77777777" w:rsidR="0080122B" w:rsidRDefault="0080122B" w:rsidP="0080122B">
            <w:pPr>
              <w:spacing w:after="0"/>
              <w:rPr>
                <w:rFonts w:ascii="Calibri" w:hAnsi="Calibri"/>
                <w:b/>
                <w:bCs/>
                <w:color w:val="000000"/>
                <w:sz w:val="16"/>
                <w:szCs w:val="16"/>
              </w:rPr>
            </w:pPr>
            <w:r>
              <w:rPr>
                <w:rFonts w:ascii="Calibri" w:hAnsi="Calibri"/>
                <w:b/>
                <w:bCs/>
                <w:color w:val="000000"/>
                <w:sz w:val="16"/>
                <w:szCs w:val="16"/>
              </w:rPr>
              <w:t>Orthétrum brun</w:t>
            </w:r>
          </w:p>
        </w:tc>
        <w:tc>
          <w:tcPr>
            <w:tcW w:w="301" w:type="dxa"/>
            <w:tcBorders>
              <w:left w:val="nil"/>
              <w:bottom w:val="single" w:sz="4" w:space="0" w:color="auto"/>
              <w:right w:val="single" w:sz="4" w:space="0" w:color="auto"/>
            </w:tcBorders>
            <w:shd w:val="clear" w:color="auto" w:fill="D9D9D9" w:themeFill="background1" w:themeFillShade="D9"/>
            <w:vAlign w:val="center"/>
          </w:tcPr>
          <w:p w14:paraId="034E2B08" w14:textId="77777777" w:rsidR="0080122B" w:rsidRDefault="0080122B" w:rsidP="0080122B">
            <w:pPr>
              <w:spacing w:after="0"/>
              <w:jc w:val="center"/>
              <w:rPr>
                <w:rFonts w:ascii="Calibri" w:hAnsi="Calibri"/>
                <w:b/>
                <w:bCs/>
                <w:color w:val="000000"/>
                <w:sz w:val="16"/>
                <w:szCs w:val="16"/>
              </w:rPr>
            </w:pPr>
            <w:r>
              <w:rPr>
                <w:rFonts w:ascii="Calibri" w:hAnsi="Calibri"/>
                <w:b/>
                <w:bCs/>
                <w:color w:val="000000"/>
                <w:sz w:val="16"/>
                <w:szCs w:val="16"/>
              </w:rPr>
              <w:t>*</w:t>
            </w:r>
          </w:p>
        </w:tc>
        <w:tc>
          <w:tcPr>
            <w:tcW w:w="397" w:type="dxa"/>
            <w:tcBorders>
              <w:left w:val="single" w:sz="4" w:space="0" w:color="auto"/>
              <w:bottom w:val="single" w:sz="4" w:space="0" w:color="auto"/>
              <w:right w:val="dotted" w:sz="4" w:space="0" w:color="auto"/>
            </w:tcBorders>
            <w:shd w:val="clear" w:color="auto" w:fill="D9D9D9" w:themeFill="background1" w:themeFillShade="D9"/>
            <w:noWrap/>
            <w:vAlign w:val="center"/>
          </w:tcPr>
          <w:p w14:paraId="68D58109" w14:textId="77777777" w:rsidR="0080122B" w:rsidRPr="00FC7E36" w:rsidRDefault="0080122B" w:rsidP="0080122B">
            <w:pPr>
              <w:spacing w:after="0" w:line="240" w:lineRule="auto"/>
              <w:jc w:val="center"/>
              <w:rPr>
                <w:b/>
                <w:sz w:val="16"/>
                <w:szCs w:val="16"/>
              </w:rPr>
            </w:pPr>
            <w:r>
              <w:rPr>
                <w:rFonts w:ascii="Calibri" w:hAnsi="Calibri"/>
                <w:b/>
                <w:color w:val="000000"/>
                <w:sz w:val="16"/>
                <w:szCs w:val="16"/>
              </w:rPr>
              <w:t>x</w:t>
            </w:r>
          </w:p>
        </w:tc>
        <w:tc>
          <w:tcPr>
            <w:tcW w:w="397" w:type="dxa"/>
            <w:tcBorders>
              <w:left w:val="dotted" w:sz="4" w:space="0" w:color="auto"/>
              <w:bottom w:val="single" w:sz="4" w:space="0" w:color="auto"/>
              <w:right w:val="dotted" w:sz="4" w:space="0" w:color="auto"/>
            </w:tcBorders>
            <w:shd w:val="clear" w:color="auto" w:fill="D9D9D9" w:themeFill="background1" w:themeFillShade="D9"/>
            <w:noWrap/>
            <w:vAlign w:val="center"/>
          </w:tcPr>
          <w:p w14:paraId="61C419C6" w14:textId="77777777" w:rsidR="0080122B" w:rsidRDefault="0080122B" w:rsidP="0080122B">
            <w:pPr>
              <w:spacing w:after="0" w:line="240" w:lineRule="auto"/>
              <w:jc w:val="center"/>
              <w:rPr>
                <w:b/>
                <w:sz w:val="16"/>
                <w:szCs w:val="16"/>
              </w:rPr>
            </w:pPr>
          </w:p>
        </w:tc>
        <w:tc>
          <w:tcPr>
            <w:tcW w:w="397" w:type="dxa"/>
            <w:tcBorders>
              <w:left w:val="dotted" w:sz="4" w:space="0" w:color="auto"/>
              <w:bottom w:val="single" w:sz="4" w:space="0" w:color="auto"/>
              <w:right w:val="dotted" w:sz="4" w:space="0" w:color="auto"/>
            </w:tcBorders>
            <w:shd w:val="clear" w:color="auto" w:fill="D9D9D9" w:themeFill="background1" w:themeFillShade="D9"/>
            <w:noWrap/>
            <w:vAlign w:val="center"/>
          </w:tcPr>
          <w:p w14:paraId="3B1DBA2A" w14:textId="77777777" w:rsidR="0080122B" w:rsidRDefault="0080122B" w:rsidP="0080122B">
            <w:pPr>
              <w:spacing w:after="0" w:line="240" w:lineRule="auto"/>
              <w:jc w:val="center"/>
              <w:rPr>
                <w:b/>
                <w:sz w:val="16"/>
                <w:szCs w:val="16"/>
              </w:rPr>
            </w:pPr>
          </w:p>
        </w:tc>
        <w:tc>
          <w:tcPr>
            <w:tcW w:w="397" w:type="dxa"/>
            <w:tcBorders>
              <w:left w:val="dotted" w:sz="4" w:space="0" w:color="auto"/>
              <w:bottom w:val="single" w:sz="4" w:space="0" w:color="auto"/>
              <w:right w:val="dotted" w:sz="4" w:space="0" w:color="auto"/>
            </w:tcBorders>
            <w:shd w:val="clear" w:color="auto" w:fill="D9D9D9" w:themeFill="background1" w:themeFillShade="D9"/>
            <w:noWrap/>
            <w:vAlign w:val="center"/>
          </w:tcPr>
          <w:p w14:paraId="7E7BB30C" w14:textId="77777777" w:rsidR="0080122B" w:rsidRDefault="0080122B" w:rsidP="0080122B">
            <w:pPr>
              <w:spacing w:after="0" w:line="240" w:lineRule="auto"/>
              <w:jc w:val="center"/>
              <w:rPr>
                <w:b/>
                <w:sz w:val="16"/>
                <w:szCs w:val="16"/>
              </w:rPr>
            </w:pPr>
          </w:p>
        </w:tc>
        <w:tc>
          <w:tcPr>
            <w:tcW w:w="397" w:type="dxa"/>
            <w:tcBorders>
              <w:left w:val="dotted" w:sz="4" w:space="0" w:color="auto"/>
              <w:bottom w:val="single" w:sz="4" w:space="0" w:color="auto"/>
              <w:right w:val="dotted" w:sz="4" w:space="0" w:color="auto"/>
            </w:tcBorders>
            <w:shd w:val="clear" w:color="auto" w:fill="D9D9D9" w:themeFill="background1" w:themeFillShade="D9"/>
            <w:noWrap/>
            <w:vAlign w:val="center"/>
          </w:tcPr>
          <w:p w14:paraId="6A90D2BC" w14:textId="77777777" w:rsidR="0080122B" w:rsidRPr="00FC7E36" w:rsidRDefault="0080122B" w:rsidP="0080122B">
            <w:pPr>
              <w:spacing w:after="0" w:line="240" w:lineRule="auto"/>
              <w:jc w:val="center"/>
              <w:rPr>
                <w:b/>
                <w:sz w:val="16"/>
                <w:szCs w:val="16"/>
              </w:rPr>
            </w:pPr>
            <w:r w:rsidRPr="00FB21FE">
              <w:rPr>
                <w:rFonts w:ascii="Calibri" w:hAnsi="Calibri"/>
                <w:b/>
                <w:bCs/>
                <w:color w:val="000000"/>
                <w:sz w:val="16"/>
                <w:szCs w:val="16"/>
              </w:rPr>
              <w:t>(</w:t>
            </w:r>
            <w:r>
              <w:rPr>
                <w:rFonts w:ascii="Calibri" w:hAnsi="Calibri"/>
                <w:b/>
                <w:bCs/>
                <w:color w:val="000000"/>
                <w:sz w:val="16"/>
                <w:szCs w:val="16"/>
              </w:rPr>
              <w:t>x</w:t>
            </w:r>
            <w:r w:rsidRPr="00FB21FE">
              <w:rPr>
                <w:rFonts w:ascii="Calibri" w:hAnsi="Calibri"/>
                <w:b/>
                <w:bCs/>
                <w:color w:val="000000"/>
                <w:sz w:val="16"/>
                <w:szCs w:val="16"/>
              </w:rPr>
              <w:t>)</w:t>
            </w:r>
          </w:p>
        </w:tc>
        <w:tc>
          <w:tcPr>
            <w:tcW w:w="454" w:type="dxa"/>
            <w:tcBorders>
              <w:left w:val="dotted" w:sz="4" w:space="0" w:color="auto"/>
              <w:bottom w:val="single" w:sz="4" w:space="0" w:color="auto"/>
              <w:right w:val="dotted" w:sz="4" w:space="0" w:color="auto"/>
            </w:tcBorders>
            <w:shd w:val="clear" w:color="auto" w:fill="D9D9D9" w:themeFill="background1" w:themeFillShade="D9"/>
            <w:vAlign w:val="center"/>
          </w:tcPr>
          <w:p w14:paraId="50F16E68" w14:textId="77777777" w:rsidR="0080122B" w:rsidRDefault="0080122B" w:rsidP="0080122B">
            <w:pPr>
              <w:spacing w:after="0" w:line="240" w:lineRule="auto"/>
              <w:jc w:val="center"/>
              <w:rPr>
                <w:b/>
                <w:sz w:val="16"/>
                <w:szCs w:val="16"/>
              </w:rPr>
            </w:pPr>
          </w:p>
        </w:tc>
        <w:tc>
          <w:tcPr>
            <w:tcW w:w="454" w:type="dxa"/>
            <w:tcBorders>
              <w:left w:val="dotted" w:sz="4" w:space="0" w:color="auto"/>
              <w:bottom w:val="single" w:sz="4" w:space="0" w:color="auto"/>
              <w:right w:val="dotted" w:sz="4" w:space="0" w:color="auto"/>
            </w:tcBorders>
            <w:shd w:val="clear" w:color="auto" w:fill="D9D9D9" w:themeFill="background1" w:themeFillShade="D9"/>
            <w:vAlign w:val="center"/>
          </w:tcPr>
          <w:p w14:paraId="59256C23" w14:textId="77777777" w:rsidR="0080122B" w:rsidRDefault="0080122B" w:rsidP="0080122B">
            <w:pPr>
              <w:spacing w:after="0" w:line="240" w:lineRule="auto"/>
              <w:jc w:val="center"/>
              <w:rPr>
                <w:b/>
                <w:sz w:val="16"/>
                <w:szCs w:val="16"/>
              </w:rPr>
            </w:pPr>
          </w:p>
        </w:tc>
        <w:tc>
          <w:tcPr>
            <w:tcW w:w="454" w:type="dxa"/>
            <w:tcBorders>
              <w:left w:val="dotted" w:sz="4" w:space="0" w:color="auto"/>
              <w:bottom w:val="single" w:sz="4" w:space="0" w:color="auto"/>
              <w:right w:val="dotted" w:sz="4" w:space="0" w:color="auto"/>
            </w:tcBorders>
            <w:shd w:val="clear" w:color="auto" w:fill="D9D9D9" w:themeFill="background1" w:themeFillShade="D9"/>
            <w:vAlign w:val="center"/>
          </w:tcPr>
          <w:p w14:paraId="0BB26B30" w14:textId="77777777" w:rsidR="0080122B" w:rsidRDefault="0080122B" w:rsidP="0080122B">
            <w:pPr>
              <w:spacing w:after="0" w:line="240" w:lineRule="auto"/>
              <w:jc w:val="center"/>
              <w:rPr>
                <w:b/>
                <w:sz w:val="16"/>
                <w:szCs w:val="16"/>
              </w:rPr>
            </w:pPr>
          </w:p>
        </w:tc>
        <w:tc>
          <w:tcPr>
            <w:tcW w:w="454" w:type="dxa"/>
            <w:tcBorders>
              <w:left w:val="dotted" w:sz="4" w:space="0" w:color="auto"/>
              <w:bottom w:val="single" w:sz="4" w:space="0" w:color="auto"/>
              <w:right w:val="dotted" w:sz="4" w:space="0" w:color="auto"/>
            </w:tcBorders>
            <w:shd w:val="clear" w:color="auto" w:fill="D9D9D9" w:themeFill="background1" w:themeFillShade="D9"/>
            <w:vAlign w:val="center"/>
          </w:tcPr>
          <w:p w14:paraId="56C6B633" w14:textId="77777777" w:rsidR="0080122B" w:rsidRDefault="0080122B" w:rsidP="0080122B">
            <w:pPr>
              <w:spacing w:after="0" w:line="240" w:lineRule="auto"/>
              <w:jc w:val="center"/>
              <w:rPr>
                <w:b/>
                <w:sz w:val="16"/>
                <w:szCs w:val="16"/>
              </w:rPr>
            </w:pPr>
          </w:p>
        </w:tc>
        <w:tc>
          <w:tcPr>
            <w:tcW w:w="454" w:type="dxa"/>
            <w:tcBorders>
              <w:left w:val="dotted" w:sz="4" w:space="0" w:color="auto"/>
              <w:bottom w:val="single" w:sz="4" w:space="0" w:color="auto"/>
              <w:right w:val="dotted" w:sz="4" w:space="0" w:color="auto"/>
            </w:tcBorders>
            <w:shd w:val="clear" w:color="auto" w:fill="D9D9D9" w:themeFill="background1" w:themeFillShade="D9"/>
            <w:vAlign w:val="center"/>
          </w:tcPr>
          <w:p w14:paraId="2048B159" w14:textId="77777777" w:rsidR="0080122B" w:rsidRDefault="0080122B" w:rsidP="0080122B">
            <w:pPr>
              <w:spacing w:after="0" w:line="240" w:lineRule="auto"/>
              <w:jc w:val="center"/>
              <w:rPr>
                <w:b/>
                <w:sz w:val="16"/>
                <w:szCs w:val="16"/>
              </w:rPr>
            </w:pPr>
          </w:p>
        </w:tc>
        <w:tc>
          <w:tcPr>
            <w:tcW w:w="397" w:type="dxa"/>
            <w:tcBorders>
              <w:left w:val="dotted" w:sz="4" w:space="0" w:color="auto"/>
              <w:bottom w:val="single" w:sz="4" w:space="0" w:color="auto"/>
            </w:tcBorders>
            <w:shd w:val="clear" w:color="auto" w:fill="D9D9D9" w:themeFill="background1" w:themeFillShade="D9"/>
            <w:noWrap/>
            <w:vAlign w:val="center"/>
          </w:tcPr>
          <w:p w14:paraId="1FC86F9C" w14:textId="77777777" w:rsidR="0080122B" w:rsidRDefault="0080122B" w:rsidP="0080122B">
            <w:pPr>
              <w:spacing w:after="0" w:line="240" w:lineRule="auto"/>
              <w:jc w:val="center"/>
              <w:rPr>
                <w:b/>
                <w:sz w:val="16"/>
                <w:szCs w:val="16"/>
              </w:rPr>
            </w:pPr>
          </w:p>
        </w:tc>
      </w:tr>
      <w:tr w:rsidR="0080122B" w:rsidRPr="00FC7E36" w14:paraId="054D40DA" w14:textId="77777777" w:rsidTr="008F2986">
        <w:trPr>
          <w:trHeight w:val="20"/>
          <w:jc w:val="center"/>
        </w:trPr>
        <w:tc>
          <w:tcPr>
            <w:tcW w:w="1134" w:type="dxa"/>
            <w:tcBorders>
              <w:top w:val="single" w:sz="4" w:space="0" w:color="auto"/>
              <w:left w:val="nil"/>
              <w:bottom w:val="single" w:sz="4" w:space="0" w:color="auto"/>
              <w:right w:val="nil"/>
            </w:tcBorders>
            <w:shd w:val="clear" w:color="auto" w:fill="D9D9D9" w:themeFill="background1" w:themeFillShade="D9"/>
            <w:noWrap/>
            <w:tcMar>
              <w:left w:w="108" w:type="dxa"/>
            </w:tcMar>
            <w:vAlign w:val="center"/>
          </w:tcPr>
          <w:p w14:paraId="16B37237" w14:textId="77777777" w:rsidR="0080122B" w:rsidRDefault="0080122B" w:rsidP="0080122B">
            <w:pPr>
              <w:spacing w:after="0" w:line="240" w:lineRule="auto"/>
              <w:rPr>
                <w:b/>
                <w:sz w:val="16"/>
                <w:szCs w:val="16"/>
              </w:rPr>
            </w:pPr>
            <w:r w:rsidRPr="004B5BF4">
              <w:rPr>
                <w:b/>
                <w:sz w:val="16"/>
                <w:szCs w:val="16"/>
              </w:rPr>
              <w:t>Abeilles solitaires</w:t>
            </w:r>
          </w:p>
        </w:tc>
        <w:tc>
          <w:tcPr>
            <w:tcW w:w="510" w:type="dxa"/>
            <w:tcBorders>
              <w:top w:val="single" w:sz="4" w:space="0" w:color="auto"/>
              <w:left w:val="nil"/>
              <w:bottom w:val="single" w:sz="4" w:space="0" w:color="auto"/>
              <w:right w:val="nil"/>
            </w:tcBorders>
            <w:shd w:val="clear" w:color="auto" w:fill="D9D9D9" w:themeFill="background1" w:themeFillShade="D9"/>
            <w:vAlign w:val="center"/>
          </w:tcPr>
          <w:p w14:paraId="7D3158C1" w14:textId="77777777" w:rsidR="0080122B" w:rsidRDefault="0080122B" w:rsidP="0080122B">
            <w:pPr>
              <w:spacing w:after="0"/>
              <w:rPr>
                <w:rFonts w:ascii="Calibri" w:hAnsi="Calibri"/>
                <w:b/>
                <w:bCs/>
                <w:color w:val="000000"/>
                <w:sz w:val="16"/>
                <w:szCs w:val="16"/>
              </w:rPr>
            </w:pPr>
            <w:r w:rsidRPr="004B5BF4">
              <w:rPr>
                <w:b/>
                <w:sz w:val="16"/>
                <w:szCs w:val="16"/>
              </w:rPr>
              <w:t>IIb</w:t>
            </w:r>
          </w:p>
        </w:tc>
        <w:tc>
          <w:tcPr>
            <w:tcW w:w="340" w:type="dxa"/>
            <w:tcBorders>
              <w:top w:val="single" w:sz="4" w:space="0" w:color="auto"/>
              <w:left w:val="nil"/>
              <w:bottom w:val="single" w:sz="4" w:space="0" w:color="auto"/>
              <w:right w:val="nil"/>
            </w:tcBorders>
            <w:shd w:val="clear" w:color="auto" w:fill="D9D9D9" w:themeFill="background1" w:themeFillShade="D9"/>
            <w:vAlign w:val="center"/>
          </w:tcPr>
          <w:p w14:paraId="6926EDD4" w14:textId="77777777" w:rsidR="0080122B" w:rsidRPr="004317D5" w:rsidRDefault="0080122B" w:rsidP="0080122B">
            <w:pPr>
              <w:spacing w:after="0"/>
              <w:rPr>
                <w:rFonts w:ascii="Calibri" w:hAnsi="Calibri"/>
                <w:b/>
                <w:bCs/>
                <w:color w:val="000000"/>
                <w:sz w:val="16"/>
                <w:szCs w:val="16"/>
              </w:rPr>
            </w:pPr>
            <w:r w:rsidRPr="004B5BF4">
              <w:rPr>
                <w:b/>
                <w:sz w:val="16"/>
                <w:szCs w:val="16"/>
              </w:rPr>
              <w:t>-</w:t>
            </w:r>
          </w:p>
        </w:tc>
        <w:tc>
          <w:tcPr>
            <w:tcW w:w="2370" w:type="dxa"/>
            <w:tcBorders>
              <w:top w:val="single" w:sz="4" w:space="0" w:color="auto"/>
              <w:left w:val="nil"/>
              <w:bottom w:val="single" w:sz="4" w:space="0" w:color="auto"/>
              <w:right w:val="nil"/>
            </w:tcBorders>
            <w:shd w:val="clear" w:color="auto" w:fill="D9D9D9" w:themeFill="background1" w:themeFillShade="D9"/>
            <w:noWrap/>
            <w:vAlign w:val="center"/>
          </w:tcPr>
          <w:p w14:paraId="157ED8D3" w14:textId="77777777" w:rsidR="0080122B" w:rsidRDefault="0080122B" w:rsidP="0080122B">
            <w:pPr>
              <w:spacing w:after="0"/>
              <w:rPr>
                <w:rFonts w:ascii="Calibri" w:hAnsi="Calibri"/>
                <w:b/>
                <w:bCs/>
                <w:i/>
                <w:iCs/>
                <w:color w:val="000000"/>
                <w:sz w:val="16"/>
                <w:szCs w:val="16"/>
              </w:rPr>
            </w:pPr>
            <w:r w:rsidRPr="004B5BF4">
              <w:rPr>
                <w:b/>
                <w:i/>
                <w:sz w:val="16"/>
                <w:szCs w:val="16"/>
              </w:rPr>
              <w:t>Abeilles solitaires protégées</w:t>
            </w:r>
          </w:p>
        </w:tc>
        <w:tc>
          <w:tcPr>
            <w:tcW w:w="1746" w:type="dxa"/>
            <w:tcBorders>
              <w:top w:val="single" w:sz="4" w:space="0" w:color="auto"/>
              <w:left w:val="nil"/>
              <w:bottom w:val="single" w:sz="4" w:space="0" w:color="auto"/>
              <w:right w:val="nil"/>
            </w:tcBorders>
            <w:shd w:val="clear" w:color="auto" w:fill="D9D9D9" w:themeFill="background1" w:themeFillShade="D9"/>
            <w:noWrap/>
            <w:vAlign w:val="center"/>
          </w:tcPr>
          <w:p w14:paraId="3E50E554" w14:textId="77777777" w:rsidR="0080122B" w:rsidRDefault="0080122B" w:rsidP="0080122B">
            <w:pPr>
              <w:spacing w:after="0"/>
              <w:rPr>
                <w:rFonts w:ascii="Calibri" w:hAnsi="Calibri"/>
                <w:b/>
                <w:bCs/>
                <w:color w:val="000000"/>
                <w:sz w:val="16"/>
                <w:szCs w:val="16"/>
              </w:rPr>
            </w:pPr>
            <w:r w:rsidRPr="004B5BF4">
              <w:rPr>
                <w:b/>
                <w:sz w:val="16"/>
                <w:szCs w:val="16"/>
              </w:rPr>
              <w:t>Abeilles solitaires</w:t>
            </w:r>
            <w:r w:rsidRPr="004B5BF4">
              <w:rPr>
                <w:b/>
              </w:rPr>
              <w:t xml:space="preserve"> </w:t>
            </w:r>
            <w:r w:rsidRPr="004B5BF4">
              <w:rPr>
                <w:b/>
                <w:sz w:val="16"/>
                <w:szCs w:val="16"/>
              </w:rPr>
              <w:t>protégées</w:t>
            </w:r>
          </w:p>
        </w:tc>
        <w:tc>
          <w:tcPr>
            <w:tcW w:w="3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07A96B7" w14:textId="77777777" w:rsidR="0080122B" w:rsidRDefault="0080122B" w:rsidP="0080122B">
            <w:pPr>
              <w:spacing w:after="0"/>
              <w:jc w:val="center"/>
              <w:rPr>
                <w:rFonts w:ascii="Calibri" w:hAnsi="Calibri"/>
                <w:b/>
                <w:bCs/>
                <w:color w:val="000000"/>
                <w:sz w:val="16"/>
                <w:szCs w:val="16"/>
              </w:rPr>
            </w:pPr>
            <w:r w:rsidRPr="00680F75">
              <w:rPr>
                <w:b/>
                <w:sz w:val="16"/>
                <w:szCs w:val="16"/>
              </w:rPr>
              <w:t>*</w:t>
            </w:r>
          </w:p>
        </w:tc>
        <w:tc>
          <w:tcPr>
            <w:tcW w:w="397" w:type="dxa"/>
            <w:tcBorders>
              <w:top w:val="single" w:sz="4" w:space="0" w:color="auto"/>
              <w:left w:val="single" w:sz="4" w:space="0" w:color="auto"/>
              <w:bottom w:val="single" w:sz="4" w:space="0" w:color="auto"/>
              <w:right w:val="dotted" w:sz="4" w:space="0" w:color="auto"/>
            </w:tcBorders>
            <w:shd w:val="clear" w:color="auto" w:fill="D9D9D9" w:themeFill="background1" w:themeFillShade="D9"/>
            <w:noWrap/>
            <w:vAlign w:val="center"/>
          </w:tcPr>
          <w:p w14:paraId="39F4C418" w14:textId="77777777" w:rsidR="0080122B" w:rsidRDefault="0080122B" w:rsidP="0080122B">
            <w:pPr>
              <w:spacing w:after="0"/>
              <w:jc w:val="center"/>
              <w:rPr>
                <w:rFonts w:ascii="Calibri" w:hAnsi="Calibri"/>
                <w:b/>
                <w:bCs/>
                <w:color w:val="000000"/>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7E13AFD8"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544DFD95" w14:textId="77777777" w:rsidR="0080122B" w:rsidRPr="00FC7E36" w:rsidRDefault="0080122B" w:rsidP="0080122B">
            <w:pPr>
              <w:spacing w:after="0" w:line="240" w:lineRule="auto"/>
              <w:jc w:val="center"/>
              <w:rPr>
                <w:b/>
                <w:sz w:val="16"/>
                <w:szCs w:val="16"/>
              </w:rPr>
            </w:pPr>
            <w:r>
              <w:rPr>
                <w:rFonts w:ascii="Calibri" w:hAnsi="Calibri"/>
                <w:b/>
                <w:color w:val="000000"/>
                <w:sz w:val="16"/>
                <w:szCs w:val="16"/>
              </w:rPr>
              <w:t>x</w:t>
            </w: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4F0630BE"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3B88CD47" w14:textId="77777777" w:rsidR="0080122B" w:rsidRPr="00483595" w:rsidRDefault="0080122B" w:rsidP="0080122B">
            <w:pPr>
              <w:spacing w:after="0" w:line="240" w:lineRule="auto"/>
              <w:jc w:val="center"/>
              <w:rPr>
                <w:b/>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0A37F7FC" w14:textId="77777777" w:rsidR="0080122B" w:rsidRDefault="0080122B" w:rsidP="0080122B">
            <w:pPr>
              <w:spacing w:after="0" w:line="240" w:lineRule="auto"/>
              <w:jc w:val="center"/>
              <w:rPr>
                <w:b/>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20313433" w14:textId="77777777" w:rsidR="0080122B" w:rsidRDefault="0080122B" w:rsidP="0080122B">
            <w:pPr>
              <w:spacing w:after="0" w:line="240" w:lineRule="auto"/>
              <w:jc w:val="center"/>
              <w:rPr>
                <w:b/>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1AAC3E1B" w14:textId="77777777" w:rsidR="0080122B" w:rsidRDefault="0080122B" w:rsidP="0080122B">
            <w:pPr>
              <w:spacing w:after="0" w:line="240" w:lineRule="auto"/>
              <w:jc w:val="center"/>
              <w:rPr>
                <w:b/>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5CD7406A" w14:textId="77777777" w:rsidR="0080122B" w:rsidRDefault="0080122B" w:rsidP="0080122B">
            <w:pPr>
              <w:spacing w:after="0" w:line="240" w:lineRule="auto"/>
              <w:jc w:val="center"/>
              <w:rPr>
                <w:b/>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48CEFB99" w14:textId="77777777" w:rsidR="0080122B" w:rsidRDefault="0080122B" w:rsidP="0080122B">
            <w:pPr>
              <w:spacing w:after="0" w:line="240" w:lineRule="auto"/>
              <w:jc w:val="center"/>
              <w:rPr>
                <w:b/>
                <w:sz w:val="16"/>
                <w:szCs w:val="16"/>
              </w:rPr>
            </w:pPr>
          </w:p>
        </w:tc>
        <w:tc>
          <w:tcPr>
            <w:tcW w:w="397" w:type="dxa"/>
            <w:tcBorders>
              <w:top w:val="single" w:sz="4" w:space="0" w:color="auto"/>
              <w:left w:val="dotted" w:sz="4" w:space="0" w:color="auto"/>
              <w:bottom w:val="single" w:sz="4" w:space="0" w:color="auto"/>
            </w:tcBorders>
            <w:shd w:val="clear" w:color="auto" w:fill="D9D9D9" w:themeFill="background1" w:themeFillShade="D9"/>
            <w:noWrap/>
            <w:vAlign w:val="center"/>
          </w:tcPr>
          <w:p w14:paraId="4796F54C" w14:textId="77777777" w:rsidR="0080122B" w:rsidRDefault="0080122B" w:rsidP="0080122B">
            <w:pPr>
              <w:spacing w:after="0" w:line="240" w:lineRule="auto"/>
              <w:jc w:val="center"/>
              <w:rPr>
                <w:b/>
                <w:sz w:val="16"/>
                <w:szCs w:val="16"/>
              </w:rPr>
            </w:pPr>
          </w:p>
        </w:tc>
      </w:tr>
      <w:tr w:rsidR="00D64021" w:rsidRPr="00FC7E36" w14:paraId="166B071A" w14:textId="77777777" w:rsidTr="00B129FA">
        <w:trPr>
          <w:trHeight w:val="20"/>
          <w:jc w:val="center"/>
        </w:trPr>
        <w:tc>
          <w:tcPr>
            <w:tcW w:w="1134" w:type="dxa"/>
            <w:tcBorders>
              <w:top w:val="single" w:sz="4" w:space="0" w:color="auto"/>
              <w:left w:val="nil"/>
              <w:bottom w:val="single" w:sz="4" w:space="0" w:color="auto"/>
              <w:right w:val="nil"/>
            </w:tcBorders>
            <w:shd w:val="clear" w:color="auto" w:fill="D9D9D9" w:themeFill="background1" w:themeFillShade="D9"/>
            <w:noWrap/>
            <w:tcMar>
              <w:left w:w="108" w:type="dxa"/>
            </w:tcMar>
            <w:vAlign w:val="center"/>
          </w:tcPr>
          <w:p w14:paraId="3AACA176" w14:textId="647F6F4D" w:rsidR="00D64021" w:rsidRPr="004B5BF4" w:rsidRDefault="00D64021" w:rsidP="00D64021">
            <w:pPr>
              <w:spacing w:after="0" w:line="240" w:lineRule="auto"/>
              <w:rPr>
                <w:b/>
                <w:sz w:val="16"/>
                <w:szCs w:val="16"/>
              </w:rPr>
            </w:pPr>
            <w:r>
              <w:rPr>
                <w:b/>
                <w:sz w:val="16"/>
                <w:szCs w:val="16"/>
              </w:rPr>
              <w:t>Mammifères</w:t>
            </w:r>
          </w:p>
        </w:tc>
        <w:tc>
          <w:tcPr>
            <w:tcW w:w="510" w:type="dxa"/>
            <w:tcBorders>
              <w:top w:val="single" w:sz="4" w:space="0" w:color="auto"/>
              <w:left w:val="nil"/>
              <w:bottom w:val="single" w:sz="4" w:space="0" w:color="auto"/>
              <w:right w:val="nil"/>
            </w:tcBorders>
            <w:shd w:val="clear" w:color="auto" w:fill="D9D9D9" w:themeFill="background1" w:themeFillShade="D9"/>
            <w:vAlign w:val="center"/>
          </w:tcPr>
          <w:p w14:paraId="0BBAF18E" w14:textId="07DDC5CD" w:rsidR="00D64021" w:rsidRPr="004B5BF4" w:rsidRDefault="00D64021" w:rsidP="00D64021">
            <w:pPr>
              <w:spacing w:after="0"/>
              <w:rPr>
                <w:b/>
                <w:sz w:val="16"/>
                <w:szCs w:val="16"/>
              </w:rPr>
            </w:pPr>
            <w:r>
              <w:rPr>
                <w:b/>
                <w:sz w:val="16"/>
                <w:szCs w:val="16"/>
              </w:rPr>
              <w:t>IIa / IIb</w:t>
            </w:r>
          </w:p>
        </w:tc>
        <w:tc>
          <w:tcPr>
            <w:tcW w:w="340" w:type="dxa"/>
            <w:tcBorders>
              <w:top w:val="single" w:sz="4" w:space="0" w:color="auto"/>
              <w:left w:val="nil"/>
              <w:bottom w:val="single" w:sz="4" w:space="0" w:color="auto"/>
              <w:right w:val="nil"/>
            </w:tcBorders>
            <w:shd w:val="clear" w:color="auto" w:fill="D9D9D9" w:themeFill="background1" w:themeFillShade="D9"/>
            <w:vAlign w:val="center"/>
          </w:tcPr>
          <w:p w14:paraId="1DD18538" w14:textId="77777777" w:rsidR="00D64021" w:rsidRPr="004B5BF4" w:rsidRDefault="00D64021" w:rsidP="00D64021">
            <w:pPr>
              <w:spacing w:after="0"/>
              <w:rPr>
                <w:b/>
                <w:sz w:val="16"/>
                <w:szCs w:val="16"/>
              </w:rPr>
            </w:pPr>
          </w:p>
        </w:tc>
        <w:tc>
          <w:tcPr>
            <w:tcW w:w="4116"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66487997" w14:textId="249B7D6A" w:rsidR="00D64021" w:rsidRPr="00D64021" w:rsidRDefault="00D64021" w:rsidP="00D64021">
            <w:pPr>
              <w:spacing w:after="0"/>
              <w:rPr>
                <w:b/>
                <w:i/>
                <w:sz w:val="16"/>
                <w:szCs w:val="16"/>
              </w:rPr>
            </w:pPr>
            <w:r>
              <w:rPr>
                <w:b/>
                <w:i/>
                <w:sz w:val="16"/>
                <w:szCs w:val="16"/>
              </w:rPr>
              <w:t>Autres espèces de Chauves-souris protégées</w:t>
            </w:r>
          </w:p>
        </w:tc>
        <w:tc>
          <w:tcPr>
            <w:tcW w:w="3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6D7C36" w14:textId="5822A537" w:rsidR="00D64021" w:rsidRPr="00680F75" w:rsidRDefault="00D64021" w:rsidP="00D64021">
            <w:pPr>
              <w:spacing w:after="0"/>
              <w:jc w:val="center"/>
              <w:rPr>
                <w:b/>
                <w:sz w:val="16"/>
                <w:szCs w:val="16"/>
              </w:rPr>
            </w:pPr>
            <w:r>
              <w:rPr>
                <w:b/>
                <w:sz w:val="16"/>
                <w:szCs w:val="16"/>
              </w:rPr>
              <w:t>*</w:t>
            </w:r>
          </w:p>
        </w:tc>
        <w:tc>
          <w:tcPr>
            <w:tcW w:w="397" w:type="dxa"/>
            <w:tcBorders>
              <w:top w:val="single" w:sz="4" w:space="0" w:color="auto"/>
              <w:left w:val="single" w:sz="4" w:space="0" w:color="auto"/>
              <w:bottom w:val="single" w:sz="4" w:space="0" w:color="auto"/>
              <w:right w:val="dotted" w:sz="4" w:space="0" w:color="auto"/>
            </w:tcBorders>
            <w:shd w:val="clear" w:color="auto" w:fill="D9D9D9" w:themeFill="background1" w:themeFillShade="D9"/>
            <w:noWrap/>
          </w:tcPr>
          <w:p w14:paraId="5442DBBD" w14:textId="77777777" w:rsidR="00D64021" w:rsidRDefault="00D64021" w:rsidP="00D64021">
            <w:pPr>
              <w:spacing w:after="0"/>
              <w:jc w:val="center"/>
              <w:rPr>
                <w:rFonts w:ascii="Calibri" w:hAnsi="Calibri"/>
                <w:b/>
                <w:bCs/>
                <w:color w:val="000000"/>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23F4BD60" w14:textId="77777777" w:rsidR="00D64021" w:rsidRDefault="00D64021" w:rsidP="00D64021">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7F11CBEF" w14:textId="77777777" w:rsidR="00D64021" w:rsidRDefault="00D64021" w:rsidP="00D64021">
            <w:pPr>
              <w:spacing w:after="0" w:line="240" w:lineRule="auto"/>
              <w:jc w:val="center"/>
              <w:rPr>
                <w:rFonts w:ascii="Calibri" w:hAnsi="Calibri"/>
                <w:b/>
                <w:color w:val="000000"/>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tcPr>
          <w:p w14:paraId="68C99BA3" w14:textId="77777777" w:rsidR="00D64021" w:rsidRDefault="00D64021" w:rsidP="00D64021">
            <w:pPr>
              <w:spacing w:after="0" w:line="240" w:lineRule="auto"/>
              <w:jc w:val="center"/>
              <w:rPr>
                <w:b/>
                <w:sz w:val="16"/>
                <w:szCs w:val="16"/>
              </w:rPr>
            </w:pPr>
          </w:p>
        </w:tc>
        <w:tc>
          <w:tcPr>
            <w:tcW w:w="397"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center"/>
          </w:tcPr>
          <w:p w14:paraId="1964BA52" w14:textId="77777777" w:rsidR="00D64021" w:rsidRPr="00483595" w:rsidRDefault="00D64021" w:rsidP="00D64021">
            <w:pPr>
              <w:spacing w:after="0" w:line="240" w:lineRule="auto"/>
              <w:jc w:val="center"/>
              <w:rPr>
                <w:b/>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484CAA2A" w14:textId="77777777" w:rsidR="00D64021" w:rsidRDefault="00D64021" w:rsidP="00D64021">
            <w:pPr>
              <w:spacing w:after="0" w:line="240" w:lineRule="auto"/>
              <w:jc w:val="center"/>
              <w:rPr>
                <w:b/>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4028E6F3" w14:textId="0CB489A2" w:rsidR="00D64021" w:rsidRDefault="00D64021" w:rsidP="00D64021">
            <w:pPr>
              <w:spacing w:after="0" w:line="240" w:lineRule="auto"/>
              <w:jc w:val="center"/>
              <w:rPr>
                <w:b/>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7C30BC02" w14:textId="5ADB9643" w:rsidR="00D64021" w:rsidRDefault="00D64021" w:rsidP="00D64021">
            <w:pPr>
              <w:spacing w:after="0" w:line="240" w:lineRule="auto"/>
              <w:jc w:val="center"/>
              <w:rPr>
                <w:b/>
                <w:sz w:val="16"/>
                <w:szCs w:val="16"/>
              </w:rPr>
            </w:pPr>
            <w:r>
              <w:rPr>
                <w:b/>
                <w:sz w:val="16"/>
                <w:szCs w:val="16"/>
              </w:rPr>
              <w:t>x</w:t>
            </w: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74A9A0B8" w14:textId="77777777" w:rsidR="00D64021" w:rsidRDefault="00D64021" w:rsidP="00D64021">
            <w:pPr>
              <w:spacing w:after="0" w:line="240" w:lineRule="auto"/>
              <w:jc w:val="center"/>
              <w:rPr>
                <w:b/>
                <w:sz w:val="16"/>
                <w:szCs w:val="16"/>
              </w:rPr>
            </w:pPr>
          </w:p>
        </w:tc>
        <w:tc>
          <w:tcPr>
            <w:tcW w:w="454"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2A87A6C2" w14:textId="77777777" w:rsidR="00D64021" w:rsidRDefault="00D64021" w:rsidP="00D64021">
            <w:pPr>
              <w:spacing w:after="0" w:line="240" w:lineRule="auto"/>
              <w:jc w:val="center"/>
              <w:rPr>
                <w:rStyle w:val="Marquedecommentaire"/>
              </w:rPr>
            </w:pPr>
          </w:p>
        </w:tc>
        <w:tc>
          <w:tcPr>
            <w:tcW w:w="397" w:type="dxa"/>
            <w:tcBorders>
              <w:top w:val="single" w:sz="4" w:space="0" w:color="auto"/>
              <w:left w:val="dotted" w:sz="4" w:space="0" w:color="auto"/>
              <w:bottom w:val="single" w:sz="4" w:space="0" w:color="auto"/>
            </w:tcBorders>
            <w:shd w:val="clear" w:color="auto" w:fill="D9D9D9" w:themeFill="background1" w:themeFillShade="D9"/>
            <w:noWrap/>
            <w:vAlign w:val="center"/>
          </w:tcPr>
          <w:p w14:paraId="31153A51" w14:textId="16531760" w:rsidR="00D64021" w:rsidRDefault="00D64021" w:rsidP="00D64021">
            <w:pPr>
              <w:spacing w:after="0" w:line="240" w:lineRule="auto"/>
              <w:jc w:val="center"/>
              <w:rPr>
                <w:b/>
                <w:sz w:val="16"/>
                <w:szCs w:val="16"/>
              </w:rPr>
            </w:pPr>
          </w:p>
        </w:tc>
      </w:tr>
    </w:tbl>
    <w:p w14:paraId="15AA4E31" w14:textId="208953C7" w:rsidR="0000449A" w:rsidRPr="00AF6A6B" w:rsidRDefault="0000449A" w:rsidP="00AF6A6B">
      <w:pPr>
        <w:pStyle w:val="Legendetableau"/>
      </w:pPr>
      <w:bookmarkStart w:id="80" w:name="_Ref6396909"/>
      <w:r w:rsidRPr="00AF6A6B">
        <w:t>« Annexe LCN » :</w:t>
      </w:r>
      <w:r w:rsidRPr="00AF6A6B">
        <w:tab/>
        <w:t xml:space="preserve">Annexe à la Loi sur la conservation de la nature. Les espèces reprises à la LCN et couvertes par une </w:t>
      </w:r>
      <w:r w:rsidR="007A5CEF">
        <w:t>Unité d’Action</w:t>
      </w:r>
      <w:r w:rsidRPr="00AF6A6B">
        <w:t xml:space="preserve"> font l’objet d’une demande de dérogation.</w:t>
      </w:r>
    </w:p>
    <w:p w14:paraId="41867210" w14:textId="77777777" w:rsidR="0000449A" w:rsidRPr="00AF6A6B" w:rsidRDefault="0000449A" w:rsidP="00AF6A6B">
      <w:pPr>
        <w:pStyle w:val="Legendetableau"/>
      </w:pPr>
      <w:r w:rsidRPr="00AF6A6B">
        <w:t>« UICN RW » :</w:t>
      </w:r>
      <w:r w:rsidRPr="00AF6A6B">
        <w:tab/>
        <w:t>Statut de conservation liste rouge wallonne (critères UICN).</w:t>
      </w:r>
    </w:p>
    <w:p w14:paraId="5DD2957F" w14:textId="77777777" w:rsidR="0000449A" w:rsidRPr="00AF6A6B" w:rsidRDefault="0000449A" w:rsidP="00AF6A6B">
      <w:pPr>
        <w:pStyle w:val="Legendetableau"/>
      </w:pPr>
      <w:r w:rsidRPr="00AF6A6B">
        <w:t>« Espèce cible Life In Quarries :</w:t>
      </w:r>
      <w:r w:rsidRPr="00AF6A6B">
        <w:tab/>
        <w:t>« * » :</w:t>
      </w:r>
      <w:r w:rsidRPr="00AF6A6B">
        <w:tab/>
        <w:t>Espèces directement ciblées par les actions du projet Life In Quarries.</w:t>
      </w:r>
      <w:bookmarkEnd w:id="80"/>
    </w:p>
    <w:p w14:paraId="2C825B44" w14:textId="797FF30E" w:rsidR="00E83F06" w:rsidRDefault="00E83F06" w:rsidP="00D011DB">
      <w:pPr>
        <w:pStyle w:val="Titre1OK"/>
      </w:pPr>
      <w:r>
        <w:br w:type="column"/>
      </w:r>
      <w:bookmarkStart w:id="81" w:name="_Toc4071632"/>
      <w:bookmarkStart w:id="82" w:name="_Ref18922237"/>
      <w:bookmarkStart w:id="83" w:name="_Toc75353500"/>
      <w:bookmarkEnd w:id="81"/>
      <w:r w:rsidRPr="00EA2BDC">
        <w:lastRenderedPageBreak/>
        <w:t>Unités d’Action</w:t>
      </w:r>
      <w:bookmarkEnd w:id="82"/>
      <w:bookmarkEnd w:id="83"/>
    </w:p>
    <w:p w14:paraId="1FF4005E" w14:textId="77777777" w:rsidR="00E83F06" w:rsidRPr="007455BC" w:rsidRDefault="00E83F06" w:rsidP="00E83F06">
      <w:pPr>
        <w:pStyle w:val="Titre2OK"/>
      </w:pPr>
      <w:bookmarkStart w:id="84" w:name="_Toc18933810"/>
      <w:bookmarkStart w:id="85" w:name="_Toc18934004"/>
      <w:bookmarkStart w:id="86" w:name="_Toc75353501"/>
      <w:bookmarkEnd w:id="75"/>
      <w:bookmarkEnd w:id="76"/>
      <w:bookmarkEnd w:id="84"/>
      <w:bookmarkEnd w:id="85"/>
      <w:r w:rsidRPr="007455BC">
        <w:t>Nature temporaire</w:t>
      </w:r>
      <w:bookmarkEnd w:id="86"/>
    </w:p>
    <w:p w14:paraId="6EBEE69E" w14:textId="77777777" w:rsidR="00E83F06" w:rsidRPr="000E0D5F" w:rsidRDefault="00E83F06" w:rsidP="00E83F06">
      <w:pPr>
        <w:pStyle w:val="Titre3OK"/>
      </w:pPr>
      <w:bookmarkStart w:id="87" w:name="_Toc75353502"/>
      <w:r>
        <w:t>Mares</w:t>
      </w:r>
      <w:r w:rsidRPr="000E0D5F">
        <w:t xml:space="preserve"> pionni</w:t>
      </w:r>
      <w:r>
        <w:t>ères</w:t>
      </w:r>
      <w:r w:rsidRPr="000E0D5F">
        <w:t xml:space="preserve"> (</w:t>
      </w:r>
      <w:r>
        <w:t>UA</w:t>
      </w:r>
      <w:r w:rsidRPr="000E0D5F">
        <w:t xml:space="preserve"> C2</w:t>
      </w:r>
      <w:r>
        <w:t>A.x</w:t>
      </w:r>
      <w:r w:rsidRPr="000E0D5F">
        <w:t>)</w:t>
      </w:r>
      <w:bookmarkEnd w:id="87"/>
    </w:p>
    <w:p w14:paraId="4F534FB2" w14:textId="68A60D6F" w:rsidR="0000449A" w:rsidRDefault="00E83F06" w:rsidP="0000449A">
      <w:pPr>
        <w:pStyle w:val="Corp"/>
      </w:pPr>
      <w:r>
        <w:t xml:space="preserve">L’exploitant s’engage au maintien d’une gestion dynamique de </w:t>
      </w:r>
      <w:commentRangeStart w:id="88"/>
      <w:r w:rsidRPr="00294B8C">
        <w:t>minimum</w:t>
      </w:r>
      <w:commentRangeEnd w:id="88"/>
      <w:r w:rsidR="00F626BE">
        <w:rPr>
          <w:rStyle w:val="Marquedecommentaire"/>
          <w:rFonts w:eastAsiaTheme="minorHAnsi" w:cstheme="minorBidi"/>
        </w:rPr>
        <w:commentReference w:id="88"/>
      </w:r>
      <w:r w:rsidRPr="00294B8C">
        <w:t xml:space="preserve"> </w:t>
      </w:r>
      <w:commentRangeStart w:id="89"/>
      <w:r w:rsidR="009862EB">
        <w:rPr>
          <w:b/>
          <w:highlight w:val="yellow"/>
          <w:u w:val="single"/>
        </w:rPr>
        <w:t>xx</w:t>
      </w:r>
      <w:commentRangeEnd w:id="89"/>
      <w:r w:rsidR="009862EB">
        <w:rPr>
          <w:rStyle w:val="Marquedecommentaire"/>
          <w:rFonts w:eastAsiaTheme="minorHAnsi" w:cstheme="minorBidi"/>
        </w:rPr>
        <w:commentReference w:id="89"/>
      </w:r>
      <w:r w:rsidRPr="00390BC3">
        <w:rPr>
          <w:b/>
          <w:u w:val="single"/>
        </w:rPr>
        <w:t xml:space="preserve"> plans d’eau pionniers</w:t>
      </w:r>
      <w:r w:rsidRPr="00294B8C">
        <w:t xml:space="preserve"> et </w:t>
      </w:r>
      <w:r w:rsidR="0000449A">
        <w:t xml:space="preserve">de leurs berges qu’il gérera et suivra en appliquant les critères de validité spécifiques aux Unités d’Action et en s’inspirant de la fiche technique (point </w:t>
      </w:r>
      <w:r w:rsidR="00D33AD7">
        <w:fldChar w:fldCharType="begin"/>
      </w:r>
      <w:r w:rsidR="00D33AD7">
        <w:instrText xml:space="preserve"> REF _Ref74258001 \r \h </w:instrText>
      </w:r>
      <w:r w:rsidR="00D33AD7">
        <w:fldChar w:fldCharType="separate"/>
      </w:r>
      <w:r w:rsidR="00D33AD7">
        <w:t>1.1.2</w:t>
      </w:r>
      <w:r w:rsidR="00D33AD7">
        <w:fldChar w:fldCharType="end"/>
      </w:r>
      <w:r w:rsidR="0000449A">
        <w:t>) et des recommandations spécifiques aux Unités d’Action.</w:t>
      </w:r>
    </w:p>
    <w:p w14:paraId="38AC4A11" w14:textId="78CC28F3" w:rsidR="00E83F06" w:rsidRDefault="0000449A" w:rsidP="0000449A">
      <w:pPr>
        <w:pStyle w:val="Corp"/>
      </w:pPr>
      <w:r>
        <w:rPr>
          <w:rFonts w:eastAsia="Times New Roman"/>
        </w:rPr>
        <w:t xml:space="preserve">Dans l’éventualité d’une nécessité d’impact </w:t>
      </w:r>
      <w:r>
        <w:rPr>
          <w:rFonts w:eastAsia="Times New Roman"/>
          <w:b/>
          <w:u w:val="single"/>
        </w:rPr>
        <w:t>en dehors des périodes de gestion préconisées</w:t>
      </w:r>
      <w:r>
        <w:rPr>
          <w:rFonts w:eastAsia="Times New Roman"/>
        </w:rPr>
        <w:t>, le transfert des éventuels œufs, larves et adultes d’amphibiens présents sera réalisé en complément au transfert du substrat. Dans le cas de la présence d’espèces ciblées, l’exploitant pourra solliciter l’</w:t>
      </w:r>
      <w:r>
        <w:t>avis d’un expert - agent DNF local/Natura 2000 – avant tout impact.</w:t>
      </w:r>
    </w:p>
    <w:p w14:paraId="44A24804" w14:textId="77777777" w:rsidR="00E83F06" w:rsidRPr="00053F11" w:rsidRDefault="00E83F06" w:rsidP="00E83F06">
      <w:pPr>
        <w:pStyle w:val="Titre4OK"/>
      </w:pPr>
      <w:r>
        <w:t xml:space="preserve">UA </w:t>
      </w:r>
      <w:r w:rsidRPr="005F561A">
        <w:t>C2A.</w:t>
      </w:r>
      <w:commentRangeStart w:id="90"/>
      <w:r w:rsidR="005F561A" w:rsidRPr="005F561A">
        <w:rPr>
          <w:highlight w:val="yellow"/>
        </w:rPr>
        <w:t>1</w:t>
      </w:r>
      <w:commentRangeEnd w:id="90"/>
      <w:r w:rsidR="005F561A">
        <w:rPr>
          <w:rStyle w:val="Marquedecommentaire"/>
          <w:rFonts w:eastAsiaTheme="minorHAnsi" w:cstheme="minorBidi"/>
          <w:spacing w:val="0"/>
          <w:u w:val="none"/>
        </w:rPr>
        <w:commentReference w:id="90"/>
      </w:r>
      <w:r>
        <w:t xml:space="preserve"> – Mares </w:t>
      </w:r>
      <w:r w:rsidRPr="002104FF">
        <w:t>Pionnières</w:t>
      </w:r>
    </w:p>
    <w:p w14:paraId="20B19321" w14:textId="77777777" w:rsidR="00E83F06" w:rsidRPr="001233BB" w:rsidRDefault="00E83F06" w:rsidP="00E83F06">
      <w:pPr>
        <w:pStyle w:val="Titre5OK"/>
      </w:pPr>
      <w:bookmarkStart w:id="91" w:name="_Toc18933812"/>
      <w:bookmarkStart w:id="92" w:name="_Toc18934006"/>
      <w:bookmarkStart w:id="93" w:name="_Toc18933813"/>
      <w:bookmarkStart w:id="94" w:name="_Toc18934007"/>
      <w:bookmarkEnd w:id="91"/>
      <w:bookmarkEnd w:id="92"/>
      <w:bookmarkEnd w:id="93"/>
      <w:bookmarkEnd w:id="94"/>
      <w:r w:rsidRPr="001233BB">
        <w:t xml:space="preserve">Objectifs </w:t>
      </w:r>
      <w:r w:rsidRPr="007455BC">
        <w:t>spécifiques</w:t>
      </w:r>
    </w:p>
    <w:p w14:paraId="57660C03" w14:textId="77777777" w:rsidR="00E83F06" w:rsidRDefault="00E83F06" w:rsidP="00E83F06">
      <w:pPr>
        <w:pStyle w:val="Points"/>
      </w:pPr>
      <w:r>
        <w:t>Maintien d’habitat principal pour les espèces suivantes</w:t>
      </w:r>
      <w:r w:rsidRPr="00552E45">
        <w:t> </w:t>
      </w:r>
      <w:r>
        <w:t>:</w:t>
      </w:r>
    </w:p>
    <w:p w14:paraId="73B61546" w14:textId="22329842" w:rsidR="00755143" w:rsidRDefault="00755143" w:rsidP="00E83F06">
      <w:pPr>
        <w:pStyle w:val="Points2"/>
      </w:pPr>
      <w:r w:rsidRPr="009011AC">
        <w:rPr>
          <w:b/>
        </w:rPr>
        <w:t>Jonc des chaisiers glauque (</w:t>
      </w:r>
      <w:r w:rsidRPr="009011AC">
        <w:rPr>
          <w:b/>
          <w:i/>
        </w:rPr>
        <w:t>Schoenoplectus tabernaemontani</w:t>
      </w:r>
      <w:r w:rsidRPr="009011AC">
        <w:rPr>
          <w:b/>
        </w:rPr>
        <w:t xml:space="preserve">), </w:t>
      </w:r>
      <w:r w:rsidRPr="00755143">
        <w:rPr>
          <w:b/>
        </w:rPr>
        <w:t>Rossolis à feuilles rondes</w:t>
      </w:r>
      <w:r w:rsidRPr="009011AC">
        <w:rPr>
          <w:b/>
        </w:rPr>
        <w:t xml:space="preserve"> </w:t>
      </w:r>
      <w:r>
        <w:rPr>
          <w:b/>
        </w:rPr>
        <w:t>(</w:t>
      </w:r>
      <w:r w:rsidRPr="00755143">
        <w:rPr>
          <w:b/>
          <w:i/>
        </w:rPr>
        <w:t>Drosera rotundifolia</w:t>
      </w:r>
      <w:r>
        <w:rPr>
          <w:b/>
        </w:rPr>
        <w:t xml:space="preserve">), </w:t>
      </w:r>
      <w:r w:rsidRPr="009011AC">
        <w:rPr>
          <w:b/>
        </w:rPr>
        <w:t>Jonc des chaisiers commun (</w:t>
      </w:r>
      <w:r w:rsidRPr="009011AC">
        <w:rPr>
          <w:b/>
          <w:i/>
        </w:rPr>
        <w:t>Schoenoplectus lacustris</w:t>
      </w:r>
      <w:r w:rsidRPr="009011AC">
        <w:rPr>
          <w:b/>
        </w:rPr>
        <w:t>),</w:t>
      </w:r>
      <w:r w:rsidRPr="003E2559">
        <w:t xml:space="preserve"> </w:t>
      </w:r>
      <w:r w:rsidRPr="00F50685">
        <w:t>d</w:t>
      </w:r>
      <w:r w:rsidRPr="001D276C">
        <w:t>évelo</w:t>
      </w:r>
      <w:r>
        <w:t>ppement de nouvelles stations ;</w:t>
      </w:r>
    </w:p>
    <w:p w14:paraId="00E7C3AF" w14:textId="6029FCB3" w:rsidR="00E83F06" w:rsidRPr="00A90385" w:rsidRDefault="00E83F06" w:rsidP="00E83F06">
      <w:pPr>
        <w:pStyle w:val="Points2"/>
      </w:pPr>
      <w:r>
        <w:t xml:space="preserve">Tapis de </w:t>
      </w:r>
      <w:r w:rsidRPr="00271CED">
        <w:rPr>
          <w:b/>
        </w:rPr>
        <w:t>Characées</w:t>
      </w:r>
      <w:r>
        <w:rPr>
          <w:b/>
        </w:rPr>
        <w:t xml:space="preserve"> (</w:t>
      </w:r>
      <w:r w:rsidR="00755143" w:rsidRPr="00755143">
        <w:rPr>
          <w:b/>
          <w:i/>
        </w:rPr>
        <w:t>Chara contraria</w:t>
      </w:r>
      <w:r w:rsidR="00755143">
        <w:rPr>
          <w:b/>
        </w:rPr>
        <w:t xml:space="preserve">, </w:t>
      </w:r>
      <w:r w:rsidR="00755143" w:rsidRPr="00755143">
        <w:rPr>
          <w:b/>
          <w:i/>
        </w:rPr>
        <w:t>Chara globularis</w:t>
      </w:r>
      <w:r w:rsidR="00755143">
        <w:rPr>
          <w:b/>
        </w:rPr>
        <w:t>,</w:t>
      </w:r>
      <w:r w:rsidR="00755143" w:rsidRPr="00844148">
        <w:rPr>
          <w:b/>
          <w:i/>
        </w:rPr>
        <w:t xml:space="preserve"> </w:t>
      </w:r>
      <w:r w:rsidRPr="00844148">
        <w:rPr>
          <w:b/>
          <w:i/>
        </w:rPr>
        <w:t>Chara sp.</w:t>
      </w:r>
      <w:r>
        <w:rPr>
          <w:b/>
        </w:rPr>
        <w:t xml:space="preserve"> </w:t>
      </w:r>
      <w:r w:rsidRPr="00844148">
        <w:t>et</w:t>
      </w:r>
      <w:r>
        <w:rPr>
          <w:b/>
        </w:rPr>
        <w:t xml:space="preserve"> </w:t>
      </w:r>
      <w:r w:rsidRPr="00844148">
        <w:rPr>
          <w:b/>
          <w:i/>
        </w:rPr>
        <w:t>Chara vulgaris</w:t>
      </w:r>
      <w:r>
        <w:rPr>
          <w:b/>
        </w:rPr>
        <w:t>),</w:t>
      </w:r>
      <w:r w:rsidRPr="007D52CD">
        <w:t xml:space="preserve"> </w:t>
      </w:r>
      <w:r w:rsidRPr="00F50685">
        <w:t>d</w:t>
      </w:r>
      <w:r w:rsidRPr="001D276C">
        <w:t>évelo</w:t>
      </w:r>
      <w:r>
        <w:t>ppement de nouvelles stations</w:t>
      </w:r>
      <w:r>
        <w:rPr>
          <w:b/>
        </w:rPr>
        <w:t> </w:t>
      </w:r>
      <w:r w:rsidRPr="00755143">
        <w:t>;</w:t>
      </w:r>
    </w:p>
    <w:p w14:paraId="564AB5F6" w14:textId="6E3C5196" w:rsidR="00E83F06" w:rsidRPr="001A47A6" w:rsidRDefault="00E83F06" w:rsidP="00E83F06">
      <w:pPr>
        <w:pStyle w:val="Points2"/>
      </w:pPr>
      <w:r w:rsidRPr="009011AC">
        <w:rPr>
          <w:b/>
        </w:rPr>
        <w:t>Crapaud calamite (</w:t>
      </w:r>
      <w:r w:rsidRPr="009011AC">
        <w:rPr>
          <w:b/>
          <w:i/>
        </w:rPr>
        <w:t>Bufo calamita</w:t>
      </w:r>
      <w:r w:rsidRPr="009011AC">
        <w:rPr>
          <w:b/>
        </w:rPr>
        <w:t>),</w:t>
      </w:r>
      <w:r w:rsidRPr="00AD18C0">
        <w:t xml:space="preserve"> </w:t>
      </w:r>
      <w:r w:rsidR="00755143">
        <w:rPr>
          <w:b/>
        </w:rPr>
        <w:t>Alyte accoucheur (</w:t>
      </w:r>
      <w:r w:rsidR="00755143" w:rsidRPr="00755143">
        <w:rPr>
          <w:b/>
          <w:i/>
        </w:rPr>
        <w:t>Alytes obstetricans</w:t>
      </w:r>
      <w:r w:rsidR="00755143">
        <w:rPr>
          <w:b/>
        </w:rPr>
        <w:t xml:space="preserve">), </w:t>
      </w:r>
      <w:r>
        <w:t>sites de reproduction ;</w:t>
      </w:r>
    </w:p>
    <w:p w14:paraId="0B3390B6" w14:textId="12F0DF54" w:rsidR="00E83F06" w:rsidRDefault="00E83F06" w:rsidP="00E83F06">
      <w:pPr>
        <w:pStyle w:val="Points2"/>
      </w:pPr>
      <w:r w:rsidRPr="009011AC">
        <w:rPr>
          <w:b/>
        </w:rPr>
        <w:t>Leste brun (</w:t>
      </w:r>
      <w:r w:rsidRPr="009011AC">
        <w:rPr>
          <w:b/>
          <w:i/>
        </w:rPr>
        <w:t>Sympecma fusca</w:t>
      </w:r>
      <w:r w:rsidRPr="009011AC">
        <w:rPr>
          <w:b/>
        </w:rPr>
        <w:t>), Orthétrum bleuissant (</w:t>
      </w:r>
      <w:r w:rsidRPr="009011AC">
        <w:rPr>
          <w:b/>
          <w:i/>
        </w:rPr>
        <w:t>Orthetrum coerulescens</w:t>
      </w:r>
      <w:r w:rsidRPr="009011AC">
        <w:rPr>
          <w:b/>
        </w:rPr>
        <w:t xml:space="preserve">), </w:t>
      </w:r>
      <w:r w:rsidR="00E63486">
        <w:rPr>
          <w:b/>
        </w:rPr>
        <w:t>Libellule fauve (</w:t>
      </w:r>
      <w:r w:rsidR="00E63486">
        <w:rPr>
          <w:b/>
          <w:i/>
        </w:rPr>
        <w:t xml:space="preserve">Libellula </w:t>
      </w:r>
      <w:r w:rsidR="00E63486" w:rsidRPr="00E63486">
        <w:rPr>
          <w:b/>
          <w:i/>
        </w:rPr>
        <w:t>fulva</w:t>
      </w:r>
      <w:r w:rsidR="00E63486">
        <w:rPr>
          <w:b/>
        </w:rPr>
        <w:t xml:space="preserve">), </w:t>
      </w:r>
      <w:r w:rsidRPr="00E63486">
        <w:rPr>
          <w:b/>
        </w:rPr>
        <w:t>Agrion</w:t>
      </w:r>
      <w:r w:rsidRPr="009011AC">
        <w:rPr>
          <w:b/>
        </w:rPr>
        <w:t xml:space="preserve"> nain (</w:t>
      </w:r>
      <w:r w:rsidRPr="009011AC">
        <w:rPr>
          <w:b/>
          <w:i/>
        </w:rPr>
        <w:t>Ischnura pumilio</w:t>
      </w:r>
      <w:r w:rsidRPr="009011AC">
        <w:rPr>
          <w:b/>
        </w:rPr>
        <w:t>), Orthétrum brun (</w:t>
      </w:r>
      <w:r w:rsidRPr="009011AC">
        <w:rPr>
          <w:b/>
          <w:i/>
        </w:rPr>
        <w:t>Orthetrum brunneum</w:t>
      </w:r>
      <w:r w:rsidRPr="009011AC">
        <w:rPr>
          <w:b/>
        </w:rPr>
        <w:t>),</w:t>
      </w:r>
      <w:r w:rsidRPr="001A47A6">
        <w:t xml:space="preserve"> </w:t>
      </w:r>
      <w:r>
        <w:t>sites de reproduction ;</w:t>
      </w:r>
    </w:p>
    <w:p w14:paraId="2F4BBB4C" w14:textId="04E62928" w:rsidR="00E63486" w:rsidRPr="003E2559" w:rsidRDefault="00E63486" w:rsidP="00E63486">
      <w:pPr>
        <w:pStyle w:val="Points2"/>
        <w:rPr>
          <w:b/>
          <w:i/>
        </w:rPr>
      </w:pPr>
      <w:r w:rsidRPr="002B1B6E">
        <w:rPr>
          <w:b/>
          <w:highlight w:val="yellow"/>
        </w:rPr>
        <w:t>xx</w:t>
      </w:r>
      <w:r w:rsidRPr="002B1B6E">
        <w:rPr>
          <w:b/>
        </w:rPr>
        <w:t>,</w:t>
      </w:r>
      <w:r w:rsidRPr="009011AC">
        <w:rPr>
          <w:b/>
        </w:rPr>
        <w:t xml:space="preserve"> </w:t>
      </w:r>
      <w:r>
        <w:t>sites de reproduction dans le cas d’une colonisation du site ;</w:t>
      </w:r>
    </w:p>
    <w:p w14:paraId="54435C19" w14:textId="77777777" w:rsidR="00E83F06" w:rsidRDefault="00E83F06" w:rsidP="00E83F06">
      <w:pPr>
        <w:pStyle w:val="Points"/>
      </w:pPr>
      <w:r>
        <w:t>Maintien et développement d’habitat secondaire pour les espèces suivantes</w:t>
      </w:r>
      <w:r w:rsidRPr="00552E45">
        <w:t> </w:t>
      </w:r>
      <w:r>
        <w:t>:</w:t>
      </w:r>
    </w:p>
    <w:p w14:paraId="5B33FFF3" w14:textId="77777777" w:rsidR="00755143" w:rsidRDefault="00755143" w:rsidP="00755143">
      <w:pPr>
        <w:pStyle w:val="Points2"/>
      </w:pPr>
      <w:r w:rsidRPr="00A10F29">
        <w:rPr>
          <w:b/>
        </w:rPr>
        <w:t>Erythrée élégante (</w:t>
      </w:r>
      <w:r w:rsidRPr="00A10F29">
        <w:rPr>
          <w:b/>
          <w:i/>
        </w:rPr>
        <w:t>Centaurium pulchellum</w:t>
      </w:r>
      <w:r w:rsidRPr="00A10F29">
        <w:rPr>
          <w:b/>
        </w:rPr>
        <w:t>),</w:t>
      </w:r>
      <w:r>
        <w:t xml:space="preserve"> </w:t>
      </w:r>
      <w:r w:rsidRPr="00F50685">
        <w:t>d</w:t>
      </w:r>
      <w:r w:rsidRPr="001D276C">
        <w:t>évelo</w:t>
      </w:r>
      <w:r>
        <w:t>ppement de nouvelles stations </w:t>
      </w:r>
      <w:r w:rsidRPr="00755143">
        <w:rPr>
          <w:highlight w:val="yellow"/>
        </w:rPr>
        <w:t>dans le cas d’une colonisation du site</w:t>
      </w:r>
      <w:r>
        <w:t> ;</w:t>
      </w:r>
    </w:p>
    <w:p w14:paraId="7256B835" w14:textId="77777777" w:rsidR="00E83F06" w:rsidRDefault="00E83F06" w:rsidP="00E83F06">
      <w:pPr>
        <w:pStyle w:val="Points2"/>
      </w:pPr>
      <w:r w:rsidRPr="009011AC">
        <w:rPr>
          <w:b/>
        </w:rPr>
        <w:t>Petit gravelot (</w:t>
      </w:r>
      <w:r w:rsidRPr="009011AC">
        <w:rPr>
          <w:b/>
          <w:i/>
        </w:rPr>
        <w:t>Charadrius dubius</w:t>
      </w:r>
      <w:r w:rsidRPr="009011AC">
        <w:rPr>
          <w:b/>
        </w:rPr>
        <w:t xml:space="preserve">), </w:t>
      </w:r>
      <w:r w:rsidRPr="007871DB">
        <w:t>terrains de chasse</w:t>
      </w:r>
      <w:r>
        <w:t> ;</w:t>
      </w:r>
    </w:p>
    <w:p w14:paraId="03E5CDA8" w14:textId="44BFF7EE" w:rsidR="00E83F06" w:rsidRDefault="00755143" w:rsidP="00E83F06">
      <w:pPr>
        <w:pStyle w:val="Points2"/>
      </w:pPr>
      <w:r w:rsidRPr="00755143">
        <w:rPr>
          <w:b/>
        </w:rPr>
        <w:t>Grenouille de Lessona</w:t>
      </w:r>
      <w:r w:rsidRPr="002E61C1">
        <w:rPr>
          <w:b/>
        </w:rPr>
        <w:t xml:space="preserve"> </w:t>
      </w:r>
      <w:r>
        <w:rPr>
          <w:b/>
        </w:rPr>
        <w:t>(</w:t>
      </w:r>
      <w:r w:rsidRPr="00755143">
        <w:rPr>
          <w:b/>
          <w:i/>
        </w:rPr>
        <w:t>Rana lessonae</w:t>
      </w:r>
      <w:r>
        <w:rPr>
          <w:b/>
        </w:rPr>
        <w:t xml:space="preserve">), </w:t>
      </w:r>
      <w:r w:rsidRPr="002E61C1">
        <w:rPr>
          <w:b/>
        </w:rPr>
        <w:t>Grenouille verte (</w:t>
      </w:r>
      <w:r w:rsidR="006A3701">
        <w:rPr>
          <w:b/>
          <w:i/>
        </w:rPr>
        <w:t>Rana kl. esculenta</w:t>
      </w:r>
      <w:r w:rsidRPr="002E61C1">
        <w:rPr>
          <w:b/>
        </w:rPr>
        <w:t>),</w:t>
      </w:r>
      <w:r w:rsidRPr="002E61C1">
        <w:t xml:space="preserve"> </w:t>
      </w:r>
      <w:r w:rsidR="00E83F06" w:rsidRPr="009011AC">
        <w:rPr>
          <w:b/>
        </w:rPr>
        <w:t>Triton alpestre (</w:t>
      </w:r>
      <w:r w:rsidR="00E83F06" w:rsidRPr="009011AC">
        <w:rPr>
          <w:b/>
          <w:i/>
        </w:rPr>
        <w:t>Ichthyosaura alpestris</w:t>
      </w:r>
      <w:r w:rsidR="00E83F06" w:rsidRPr="009011AC">
        <w:rPr>
          <w:b/>
        </w:rPr>
        <w:t>), Triton palmé (</w:t>
      </w:r>
      <w:r w:rsidR="00E83F06" w:rsidRPr="009011AC">
        <w:rPr>
          <w:b/>
          <w:i/>
        </w:rPr>
        <w:t>Lissotriton helveticus</w:t>
      </w:r>
      <w:r w:rsidR="00E83F06" w:rsidRPr="009011AC">
        <w:rPr>
          <w:b/>
        </w:rPr>
        <w:t>), Triton ponctué (</w:t>
      </w:r>
      <w:r w:rsidR="00E83F06" w:rsidRPr="009011AC">
        <w:rPr>
          <w:b/>
          <w:i/>
        </w:rPr>
        <w:t>Lissotriton vulgaris</w:t>
      </w:r>
      <w:r w:rsidR="00E83F06" w:rsidRPr="009011AC">
        <w:rPr>
          <w:b/>
        </w:rPr>
        <w:t>), Crapaud commun (</w:t>
      </w:r>
      <w:r w:rsidR="00E83F06" w:rsidRPr="009011AC">
        <w:rPr>
          <w:b/>
          <w:i/>
        </w:rPr>
        <w:t>Bufo bufo</w:t>
      </w:r>
      <w:r w:rsidR="00E83F06" w:rsidRPr="009011AC">
        <w:rPr>
          <w:b/>
        </w:rPr>
        <w:t>), Grenouille rousse (</w:t>
      </w:r>
      <w:r w:rsidR="00E83F06" w:rsidRPr="009011AC">
        <w:rPr>
          <w:b/>
          <w:i/>
        </w:rPr>
        <w:t>Rana temporaria</w:t>
      </w:r>
      <w:r w:rsidR="00E83F06" w:rsidRPr="009011AC">
        <w:rPr>
          <w:b/>
        </w:rPr>
        <w:t>),</w:t>
      </w:r>
      <w:r w:rsidR="00E83F06" w:rsidRPr="00B126D4">
        <w:t> sites de reproduction</w:t>
      </w:r>
      <w:r w:rsidR="00E83F06">
        <w:t> facultatifs ;</w:t>
      </w:r>
    </w:p>
    <w:p w14:paraId="5ED751C9" w14:textId="5B9129B5" w:rsidR="00755143" w:rsidRDefault="00755143" w:rsidP="00E83F06">
      <w:pPr>
        <w:pStyle w:val="Points2"/>
      </w:pPr>
      <w:r w:rsidRPr="002B1B6E">
        <w:rPr>
          <w:b/>
          <w:highlight w:val="yellow"/>
        </w:rPr>
        <w:t>xx</w:t>
      </w:r>
      <w:r w:rsidRPr="002B1B6E">
        <w:rPr>
          <w:b/>
        </w:rPr>
        <w:t>,</w:t>
      </w:r>
      <w:r w:rsidRPr="009011AC">
        <w:rPr>
          <w:b/>
        </w:rPr>
        <w:t xml:space="preserve"> </w:t>
      </w:r>
      <w:r w:rsidRPr="007871DB">
        <w:t>terrains de chasse</w:t>
      </w:r>
      <w:r>
        <w:t> dans le cas d’une colonisation du site ;</w:t>
      </w:r>
    </w:p>
    <w:p w14:paraId="41B0247C" w14:textId="1A8C330F" w:rsidR="00E83F06" w:rsidRPr="003E2559" w:rsidRDefault="00755143" w:rsidP="00E83F06">
      <w:pPr>
        <w:pStyle w:val="Points2"/>
        <w:rPr>
          <w:b/>
          <w:i/>
        </w:rPr>
      </w:pPr>
      <w:r w:rsidRPr="002B1B6E">
        <w:rPr>
          <w:b/>
          <w:highlight w:val="yellow"/>
        </w:rPr>
        <w:t>xx</w:t>
      </w:r>
      <w:r w:rsidRPr="002B1B6E">
        <w:rPr>
          <w:b/>
        </w:rPr>
        <w:t>,</w:t>
      </w:r>
      <w:r w:rsidRPr="009011AC">
        <w:rPr>
          <w:b/>
        </w:rPr>
        <w:t xml:space="preserve"> </w:t>
      </w:r>
      <w:r w:rsidR="00E83F06">
        <w:t>sites de reproduction facultatifs dans le cas d’une colonisation du site ;</w:t>
      </w:r>
    </w:p>
    <w:p w14:paraId="0226DA0E" w14:textId="77777777" w:rsidR="002D4522" w:rsidRDefault="002D4522" w:rsidP="002D4522">
      <w:pPr>
        <w:pStyle w:val="Titre5OK"/>
        <w:numPr>
          <w:ilvl w:val="4"/>
          <w:numId w:val="6"/>
        </w:numPr>
      </w:pPr>
      <w:r>
        <w:t>Critères de validité</w:t>
      </w:r>
    </w:p>
    <w:p w14:paraId="2787EDA1" w14:textId="4123E735" w:rsidR="002D4522" w:rsidRDefault="002D4522" w:rsidP="002D4522">
      <w:pPr>
        <w:pStyle w:val="Corp"/>
      </w:pPr>
      <w:r>
        <w:t xml:space="preserve">Le suivi sera réalisé sur un minimum de 2 passages par an entre mai et </w:t>
      </w:r>
      <w:r w:rsidR="00BC594D">
        <w:t>août</w:t>
      </w:r>
      <w:r>
        <w:t xml:space="preserve"> et espacés d’un mois minimum.</w:t>
      </w:r>
    </w:p>
    <w:p w14:paraId="24B40937" w14:textId="18D7F1ED" w:rsidR="002D4522" w:rsidRDefault="002D4522" w:rsidP="002D4522">
      <w:pPr>
        <w:pStyle w:val="Corp"/>
      </w:pPr>
      <w:r>
        <w:t>Les critères suivants doivent permettre de garantir l’intérêt de l’</w:t>
      </w:r>
      <w:r w:rsidR="007A5CEF">
        <w:t>Unité d’Action</w:t>
      </w:r>
      <w:r>
        <w:t xml:space="preserve"> pour les espèces ciblées :</w:t>
      </w:r>
    </w:p>
    <w:p w14:paraId="29D257A7" w14:textId="63A3B309" w:rsidR="002D4522" w:rsidRDefault="002D4522" w:rsidP="002D4522">
      <w:pPr>
        <w:pStyle w:val="Points"/>
        <w:numPr>
          <w:ilvl w:val="0"/>
          <w:numId w:val="34"/>
        </w:numPr>
      </w:pPr>
      <w:r>
        <w:t xml:space="preserve">Minimum de </w:t>
      </w:r>
      <w:r w:rsidRPr="002B1B6E">
        <w:rPr>
          <w:b/>
          <w:highlight w:val="yellow"/>
          <w:u w:val="single"/>
        </w:rPr>
        <w:t>xx</w:t>
      </w:r>
      <w:r w:rsidRPr="002B1B6E">
        <w:rPr>
          <w:b/>
          <w:u w:val="single"/>
        </w:rPr>
        <w:t xml:space="preserve"> </w:t>
      </w:r>
      <w:r>
        <w:rPr>
          <w:b/>
          <w:u w:val="single"/>
        </w:rPr>
        <w:t>mares et flaques</w:t>
      </w:r>
      <w:r>
        <w:rPr>
          <w:u w:val="single"/>
        </w:rPr>
        <w:t xml:space="preserve"> présentant lors d’un passage du suivi :</w:t>
      </w:r>
    </w:p>
    <w:p w14:paraId="05795EE3" w14:textId="77777777" w:rsidR="002D4522" w:rsidRDefault="002D4522" w:rsidP="002D4522">
      <w:pPr>
        <w:pStyle w:val="Points2"/>
        <w:numPr>
          <w:ilvl w:val="1"/>
          <w:numId w:val="34"/>
        </w:numPr>
        <w:ind w:left="1094" w:hanging="357"/>
      </w:pPr>
      <w:r>
        <w:lastRenderedPageBreak/>
        <w:t>De l’eau libre ;</w:t>
      </w:r>
    </w:p>
    <w:p w14:paraId="1C39ED4E" w14:textId="77777777" w:rsidR="002D4522" w:rsidRDefault="002D4522" w:rsidP="002D4522">
      <w:pPr>
        <w:pStyle w:val="Points2"/>
        <w:numPr>
          <w:ilvl w:val="1"/>
          <w:numId w:val="34"/>
        </w:numPr>
        <w:ind w:left="1094" w:hanging="357"/>
      </w:pPr>
      <w:r>
        <w:t>Un maximum de 25 % de végétation aquatique (hors algues « vertes » et characées) ;</w:t>
      </w:r>
    </w:p>
    <w:p w14:paraId="75517DB5" w14:textId="77777777" w:rsidR="002D4522" w:rsidRPr="002B1B6E" w:rsidRDefault="002D4522" w:rsidP="002B1B6E">
      <w:pPr>
        <w:pStyle w:val="Corp"/>
      </w:pPr>
      <w:r w:rsidRPr="002B1B6E">
        <w:t>Possibilité de dérogation à la mise en eau des mares les années reconnues comme exceptionnellement sèches.</w:t>
      </w:r>
    </w:p>
    <w:p w14:paraId="525087AF" w14:textId="77777777" w:rsidR="002D4522" w:rsidRDefault="002D4522" w:rsidP="002D4522">
      <w:pPr>
        <w:pStyle w:val="Titre5OK"/>
        <w:numPr>
          <w:ilvl w:val="4"/>
          <w:numId w:val="6"/>
        </w:numPr>
      </w:pPr>
      <w:r>
        <w:t>Recommandations</w:t>
      </w:r>
    </w:p>
    <w:p w14:paraId="76721305" w14:textId="603059BF" w:rsidR="002D4522" w:rsidRDefault="002D4522" w:rsidP="002D4522">
      <w:pPr>
        <w:pStyle w:val="Corp"/>
      </w:pPr>
      <w:r>
        <w:t>En vue de maximiser l’intérêt de l’</w:t>
      </w:r>
      <w:r w:rsidR="007A5CEF">
        <w:t>Unité d’Action</w:t>
      </w:r>
      <w:r>
        <w:t>, il est recommandé de :</w:t>
      </w:r>
    </w:p>
    <w:p w14:paraId="1150ADD7" w14:textId="77777777" w:rsidR="002D4522" w:rsidRPr="009D2614" w:rsidRDefault="002D4522" w:rsidP="002D4522">
      <w:pPr>
        <w:pStyle w:val="Points"/>
        <w:numPr>
          <w:ilvl w:val="0"/>
          <w:numId w:val="34"/>
        </w:numPr>
        <w:rPr>
          <w:highlight w:val="yellow"/>
        </w:rPr>
      </w:pPr>
      <w:r w:rsidRPr="009D2614">
        <w:rPr>
          <w:highlight w:val="yellow"/>
        </w:rPr>
        <w:t xml:space="preserve">Répartir les mares en minimum 2 réseaux distants de &gt; </w:t>
      </w:r>
      <w:commentRangeStart w:id="95"/>
      <w:r w:rsidRPr="009D2614">
        <w:rPr>
          <w:highlight w:val="yellow"/>
        </w:rPr>
        <w:t>200</w:t>
      </w:r>
      <w:commentRangeEnd w:id="95"/>
      <w:r w:rsidR="007513E6">
        <w:rPr>
          <w:rStyle w:val="Marquedecommentaire"/>
          <w:rFonts w:eastAsiaTheme="minorHAnsi"/>
          <w:lang w:val="fr-BE"/>
        </w:rPr>
        <w:commentReference w:id="95"/>
      </w:r>
      <w:r w:rsidRPr="009D2614">
        <w:rPr>
          <w:highlight w:val="yellow"/>
        </w:rPr>
        <w:t xml:space="preserve"> m ;</w:t>
      </w:r>
    </w:p>
    <w:p w14:paraId="44D74360" w14:textId="77777777" w:rsidR="001A75CD" w:rsidRDefault="001A75CD" w:rsidP="001A75CD">
      <w:pPr>
        <w:pStyle w:val="Points"/>
      </w:pPr>
      <w:r>
        <w:t xml:space="preserve">Dans le cas d’une </w:t>
      </w:r>
      <w:r>
        <w:rPr>
          <w:b/>
          <w:u w:val="single"/>
        </w:rPr>
        <w:t>destruction complète</w:t>
      </w:r>
      <w:r>
        <w:t xml:space="preserve"> d’un ensemble de mares </w:t>
      </w:r>
      <w:r>
        <w:rPr>
          <w:b/>
          <w:u w:val="single"/>
        </w:rPr>
        <w:t>lors des périodes de gestion préconisées</w:t>
      </w:r>
      <w:r>
        <w:t>, collecter une partie (</w:t>
      </w:r>
      <w:r>
        <w:rPr>
          <w:rFonts w:ascii="Cambria Math" w:hAnsi="Cambria Math" w:cs="Cambria Math"/>
        </w:rPr>
        <w:t>≃</w:t>
      </w:r>
      <w:r>
        <w:t xml:space="preserve"> 1/3) du substrat des mares et le transférer vers une nouvelle zone équivalente aménagée préalablement à la destruction afin de permettre le sauvetage des espèces passant l’hiver au stade larvaire et des graines de la flore associée ;</w:t>
      </w:r>
    </w:p>
    <w:p w14:paraId="0334A289" w14:textId="77777777" w:rsidR="00BB1EF8" w:rsidRPr="00BB1EF8" w:rsidRDefault="00BB1EF8" w:rsidP="00BB1EF8">
      <w:pPr>
        <w:pStyle w:val="Points"/>
        <w:rPr>
          <w:highlight w:val="yellow"/>
        </w:rPr>
      </w:pPr>
      <w:r w:rsidRPr="00BB1EF8">
        <w:rPr>
          <w:highlight w:val="yellow"/>
        </w:rPr>
        <w:t xml:space="preserve">Créer des chapelets de petites mares (taille minimale de chacune de 0,5m²) en faveur de la reproduction du </w:t>
      </w:r>
      <w:r w:rsidRPr="00BB1EF8">
        <w:rPr>
          <w:b/>
          <w:highlight w:val="yellow"/>
        </w:rPr>
        <w:t>Sonneur à ventre jaune</w:t>
      </w:r>
      <w:r w:rsidRPr="00BB1EF8">
        <w:rPr>
          <w:highlight w:val="yellow"/>
        </w:rPr>
        <w:t> ;</w:t>
      </w:r>
    </w:p>
    <w:p w14:paraId="3F6D2D3E" w14:textId="5919B8AA" w:rsidR="009C2C8A" w:rsidRPr="005871A3" w:rsidRDefault="009C2C8A" w:rsidP="009C2C8A">
      <w:pPr>
        <w:pStyle w:val="Points"/>
        <w:numPr>
          <w:ilvl w:val="0"/>
          <w:numId w:val="34"/>
        </w:numPr>
        <w:rPr>
          <w:highlight w:val="yellow"/>
        </w:rPr>
      </w:pPr>
      <w:r w:rsidRPr="005871A3">
        <w:rPr>
          <w:highlight w:val="yellow"/>
        </w:rPr>
        <w:t>Distribuer les mares entre :</w:t>
      </w:r>
    </w:p>
    <w:p w14:paraId="5A6D80F5" w14:textId="77777777" w:rsidR="009C2C8A" w:rsidRPr="005871A3" w:rsidRDefault="009C2C8A" w:rsidP="009C2C8A">
      <w:pPr>
        <w:pStyle w:val="Points2"/>
        <w:numPr>
          <w:ilvl w:val="1"/>
          <w:numId w:val="34"/>
        </w:numPr>
        <w:rPr>
          <w:highlight w:val="yellow"/>
        </w:rPr>
      </w:pPr>
      <w:r w:rsidRPr="005871A3">
        <w:rPr>
          <w:highlight w:val="yellow"/>
        </w:rPr>
        <w:t xml:space="preserve">Plans d’eau stagnants se réchauffant en faveur des </w:t>
      </w:r>
      <w:r w:rsidRPr="005871A3">
        <w:rPr>
          <w:b/>
          <w:highlight w:val="yellow"/>
        </w:rPr>
        <w:t>Charas</w:t>
      </w:r>
      <w:r w:rsidRPr="005871A3">
        <w:rPr>
          <w:highlight w:val="yellow"/>
        </w:rPr>
        <w:t xml:space="preserve">, du </w:t>
      </w:r>
      <w:r w:rsidRPr="005871A3">
        <w:rPr>
          <w:b/>
          <w:highlight w:val="yellow"/>
        </w:rPr>
        <w:t>Crapaud calamite</w:t>
      </w:r>
      <w:r w:rsidRPr="005871A3">
        <w:rPr>
          <w:highlight w:val="yellow"/>
        </w:rPr>
        <w:t>, de l’</w:t>
      </w:r>
      <w:r w:rsidRPr="005871A3">
        <w:rPr>
          <w:b/>
          <w:highlight w:val="yellow"/>
        </w:rPr>
        <w:t>Agrion nain </w:t>
      </w:r>
      <w:r w:rsidRPr="005871A3">
        <w:rPr>
          <w:highlight w:val="yellow"/>
        </w:rPr>
        <w:t>;</w:t>
      </w:r>
    </w:p>
    <w:p w14:paraId="35F92440" w14:textId="77777777" w:rsidR="009C2C8A" w:rsidRPr="005871A3" w:rsidRDefault="009C2C8A" w:rsidP="009C2C8A">
      <w:pPr>
        <w:pStyle w:val="Points2"/>
        <w:numPr>
          <w:ilvl w:val="1"/>
          <w:numId w:val="34"/>
        </w:numPr>
        <w:rPr>
          <w:highlight w:val="yellow"/>
        </w:rPr>
      </w:pPr>
      <w:r w:rsidRPr="005871A3">
        <w:rPr>
          <w:highlight w:val="yellow"/>
        </w:rPr>
        <w:t xml:space="preserve">Eaux de ruissèlement courantes en faveur des </w:t>
      </w:r>
      <w:r w:rsidRPr="005871A3">
        <w:rPr>
          <w:b/>
          <w:highlight w:val="yellow"/>
        </w:rPr>
        <w:t>Orthétrum bleuissant</w:t>
      </w:r>
      <w:r w:rsidRPr="005871A3">
        <w:rPr>
          <w:highlight w:val="yellow"/>
        </w:rPr>
        <w:t xml:space="preserve"> et </w:t>
      </w:r>
      <w:r w:rsidRPr="005871A3">
        <w:rPr>
          <w:b/>
          <w:highlight w:val="yellow"/>
        </w:rPr>
        <w:t>brun</w:t>
      </w:r>
      <w:r w:rsidRPr="005871A3">
        <w:rPr>
          <w:highlight w:val="yellow"/>
        </w:rPr>
        <w:t> ;</w:t>
      </w:r>
    </w:p>
    <w:p w14:paraId="6946F60A" w14:textId="77777777" w:rsidR="009D2614" w:rsidRDefault="009D2614" w:rsidP="009D2614">
      <w:pPr>
        <w:pStyle w:val="Points2"/>
        <w:numPr>
          <w:ilvl w:val="1"/>
          <w:numId w:val="34"/>
        </w:numPr>
        <w:rPr>
          <w:highlight w:val="yellow"/>
        </w:rPr>
      </w:pPr>
      <w:r>
        <w:rPr>
          <w:highlight w:val="yellow"/>
        </w:rPr>
        <w:t xml:space="preserve">Plans d’eau froids, favorables aux </w:t>
      </w:r>
      <w:r w:rsidRPr="009D2614">
        <w:rPr>
          <w:b/>
          <w:highlight w:val="yellow"/>
        </w:rPr>
        <w:t>Charas</w:t>
      </w:r>
      <w:r w:rsidRPr="009D2614">
        <w:rPr>
          <w:highlight w:val="yellow"/>
        </w:rPr>
        <w:t xml:space="preserve"> </w:t>
      </w:r>
      <w:r>
        <w:rPr>
          <w:highlight w:val="yellow"/>
        </w:rPr>
        <w:t>et à l’</w:t>
      </w:r>
      <w:r w:rsidRPr="009D2614">
        <w:rPr>
          <w:b/>
          <w:highlight w:val="yellow"/>
        </w:rPr>
        <w:t>Alyte accoucheur </w:t>
      </w:r>
      <w:r>
        <w:rPr>
          <w:highlight w:val="yellow"/>
        </w:rPr>
        <w:t>;</w:t>
      </w:r>
    </w:p>
    <w:p w14:paraId="78E5C08B" w14:textId="77777777" w:rsidR="009D2614" w:rsidRPr="009D2614" w:rsidRDefault="009D2614" w:rsidP="009D2614">
      <w:pPr>
        <w:pStyle w:val="Points"/>
        <w:rPr>
          <w:highlight w:val="yellow"/>
        </w:rPr>
      </w:pPr>
      <w:r w:rsidRPr="009D2614">
        <w:rPr>
          <w:highlight w:val="yellow"/>
        </w:rPr>
        <w:t>Intégrer des flaques peu profondes jusqu’à plusieurs milliers de m² ;</w:t>
      </w:r>
    </w:p>
    <w:p w14:paraId="72376026" w14:textId="63097724" w:rsidR="009C2C8A" w:rsidRPr="009C2C8A" w:rsidRDefault="009C2C8A" w:rsidP="009C2C8A">
      <w:pPr>
        <w:pStyle w:val="Points"/>
        <w:numPr>
          <w:ilvl w:val="0"/>
          <w:numId w:val="34"/>
        </w:numPr>
      </w:pPr>
      <w:r w:rsidRPr="009C2C8A">
        <w:t>Maintenir des mares ayant un âge depuis la création/le dernier curage de 1 à 5 ans maximum ;</w:t>
      </w:r>
    </w:p>
    <w:p w14:paraId="622BDBAF" w14:textId="079D7844" w:rsidR="009C2C8A" w:rsidRPr="009C2C8A" w:rsidRDefault="009C2C8A" w:rsidP="009C2C8A">
      <w:pPr>
        <w:pStyle w:val="Points"/>
        <w:numPr>
          <w:ilvl w:val="0"/>
          <w:numId w:val="34"/>
        </w:numPr>
      </w:pPr>
      <w:r w:rsidRPr="009C2C8A">
        <w:t xml:space="preserve">Lors de la destruction d’un ensemble de mares distantes de &gt; </w:t>
      </w:r>
      <w:r w:rsidRPr="001C1FF2">
        <w:rPr>
          <w:highlight w:val="yellow"/>
        </w:rPr>
        <w:t xml:space="preserve">500 </w:t>
      </w:r>
      <w:r w:rsidRPr="009C2C8A">
        <w:t>m des mares les plus proches, de recréer de nouvelles mare</w:t>
      </w:r>
      <w:r w:rsidR="00596554">
        <w:t>s</w:t>
      </w:r>
      <w:r w:rsidRPr="009C2C8A">
        <w:t xml:space="preserve"> sur une zone équivalente distante de &lt; </w:t>
      </w:r>
      <w:r w:rsidRPr="001C1FF2">
        <w:rPr>
          <w:highlight w:val="yellow"/>
        </w:rPr>
        <w:t xml:space="preserve">500 </w:t>
      </w:r>
      <w:r w:rsidRPr="009C2C8A">
        <w:t>m ;</w:t>
      </w:r>
    </w:p>
    <w:p w14:paraId="4797BD9D" w14:textId="0868DDE4" w:rsidR="009C2C8A" w:rsidRPr="009C2C8A" w:rsidRDefault="009C2C8A" w:rsidP="009C2C8A">
      <w:pPr>
        <w:pStyle w:val="Points"/>
        <w:numPr>
          <w:ilvl w:val="0"/>
          <w:numId w:val="34"/>
        </w:numPr>
      </w:pPr>
      <w:r w:rsidRPr="009C2C8A">
        <w:t xml:space="preserve">Envisager d’étendre le nombre de mares au-delà de l’engagement afin d’atténuer le risque de manque de fonctionnalité inhérent </w:t>
      </w:r>
      <w:r w:rsidR="00E46504">
        <w:t>à</w:t>
      </w:r>
      <w:r w:rsidRPr="009C2C8A">
        <w:t xml:space="preserve"> cette action dont le succès peut être lié aux conditions météorologiques.</w:t>
      </w:r>
    </w:p>
    <w:p w14:paraId="2351FF3D" w14:textId="42BE369A" w:rsidR="009C2C8A" w:rsidRPr="002B1B6E" w:rsidRDefault="009C2C8A" w:rsidP="009C2C8A">
      <w:pPr>
        <w:pStyle w:val="Corp"/>
      </w:pPr>
      <w:r w:rsidRPr="009C2C8A">
        <w:t>Dans le cadre du suivi, la disposition de « plaques à reptiles » en bordure des éléments pourra permettre de compléter la détection de reptiles et/ou amphibiens dans l’</w:t>
      </w:r>
      <w:r w:rsidR="007A5CEF">
        <w:t>Unité d’Action</w:t>
      </w:r>
      <w:r w:rsidRPr="009C2C8A">
        <w:t>.</w:t>
      </w:r>
    </w:p>
    <w:p w14:paraId="1BB97A6A" w14:textId="77777777" w:rsidR="009C2C8A" w:rsidRPr="009C2C8A" w:rsidRDefault="009C2C8A" w:rsidP="009C2C8A">
      <w:pPr>
        <w:pStyle w:val="Corp"/>
      </w:pPr>
      <w:r w:rsidRPr="009C2C8A">
        <w:t>Eviter de suivre les mares dans les jours suivants des épisodes pluvieux isolés.</w:t>
      </w:r>
    </w:p>
    <w:p w14:paraId="3D7CC95F" w14:textId="77777777" w:rsidR="00E83F06" w:rsidRPr="007D2A0F" w:rsidRDefault="00E83F06" w:rsidP="00E83F06">
      <w:pPr>
        <w:pStyle w:val="Titre5OK"/>
      </w:pPr>
      <w:r w:rsidRPr="007D2A0F">
        <w:t>Réalisations actuelles</w:t>
      </w:r>
    </w:p>
    <w:p w14:paraId="7746235D" w14:textId="77777777" w:rsidR="00E83F06" w:rsidRPr="007D2A0F" w:rsidRDefault="00E83F06" w:rsidP="00E83F06">
      <w:pPr>
        <w:pStyle w:val="Corp"/>
      </w:pPr>
      <w:r w:rsidRPr="007D2A0F">
        <w:t xml:space="preserve">Un total de </w:t>
      </w:r>
      <w:r w:rsidR="009862EB" w:rsidRPr="002B1B6E">
        <w:rPr>
          <w:b/>
          <w:highlight w:val="yellow"/>
          <w:u w:val="single"/>
        </w:rPr>
        <w:t>xx</w:t>
      </w:r>
      <w:r w:rsidR="009862EB" w:rsidRPr="002B1B6E">
        <w:rPr>
          <w:b/>
          <w:u w:val="single"/>
        </w:rPr>
        <w:t xml:space="preserve"> </w:t>
      </w:r>
      <w:r w:rsidRPr="002B1B6E">
        <w:rPr>
          <w:b/>
          <w:u w:val="single"/>
        </w:rPr>
        <w:t>m</w:t>
      </w:r>
      <w:r w:rsidRPr="00C71952">
        <w:rPr>
          <w:b/>
          <w:u w:val="single"/>
        </w:rPr>
        <w:t>ares</w:t>
      </w:r>
      <w:r w:rsidRPr="00C71952">
        <w:t xml:space="preserve"> fonctionnelles</w:t>
      </w:r>
      <w:r w:rsidRPr="007D2A0F">
        <w:t xml:space="preserve"> </w:t>
      </w:r>
      <w:r w:rsidRPr="009862EB">
        <w:rPr>
          <w:highlight w:val="yellow"/>
        </w:rPr>
        <w:t xml:space="preserve">en </w:t>
      </w:r>
      <w:r w:rsidR="009862EB" w:rsidRPr="009862EB">
        <w:rPr>
          <w:b/>
          <w:highlight w:val="yellow"/>
        </w:rPr>
        <w:t>x</w:t>
      </w:r>
      <w:r w:rsidRPr="009862EB">
        <w:rPr>
          <w:highlight w:val="yellow"/>
        </w:rPr>
        <w:t xml:space="preserve"> réseaux</w:t>
      </w:r>
      <w:r w:rsidRPr="007D2A0F">
        <w:t xml:space="preserve"> est en place en date de rédaction du plan de gestion. Elles sont réparties sur :</w:t>
      </w:r>
    </w:p>
    <w:p w14:paraId="58C7AF87" w14:textId="77777777" w:rsidR="00E83F06" w:rsidRDefault="00E83F06" w:rsidP="00E83F06">
      <w:pPr>
        <w:pStyle w:val="Points"/>
      </w:pPr>
      <w:r w:rsidRPr="007D2A0F">
        <w:t xml:space="preserve">Réseau </w:t>
      </w:r>
      <w:r w:rsidR="009862EB">
        <w:rPr>
          <w:highlight w:val="yellow"/>
        </w:rPr>
        <w:t>xxxx</w:t>
      </w:r>
      <w:r w:rsidRPr="007D2A0F">
        <w:t> </w:t>
      </w:r>
      <w:r>
        <w:t>:</w:t>
      </w:r>
    </w:p>
    <w:p w14:paraId="7FA5BAE9" w14:textId="77777777" w:rsidR="00E83F06" w:rsidRDefault="009862EB" w:rsidP="00E83F06">
      <w:pPr>
        <w:pStyle w:val="Points2"/>
      </w:pPr>
      <w:r w:rsidRPr="009862EB">
        <w:rPr>
          <w:highlight w:val="yellow"/>
        </w:rPr>
        <w:t>ZZZ</w:t>
      </w:r>
      <w:r w:rsidR="00E83F06" w:rsidRPr="009862EB">
        <w:rPr>
          <w:highlight w:val="yellow"/>
        </w:rPr>
        <w:t xml:space="preserve"> – </w:t>
      </w:r>
      <w:r w:rsidRPr="009862EB">
        <w:rPr>
          <w:highlight w:val="yellow"/>
        </w:rPr>
        <w:t>Fossé</w:t>
      </w:r>
      <w:r w:rsidR="00E83F06" w:rsidRPr="009862EB">
        <w:rPr>
          <w:highlight w:val="yellow"/>
        </w:rPr>
        <w:t> :</w:t>
      </w:r>
      <w:r w:rsidR="00E83F06">
        <w:tab/>
        <w:t xml:space="preserve">n = </w:t>
      </w:r>
      <w:r w:rsidRPr="009862EB">
        <w:rPr>
          <w:highlight w:val="yellow"/>
        </w:rPr>
        <w:t>xxx</w:t>
      </w:r>
      <w:r>
        <w:t> ;</w:t>
      </w:r>
    </w:p>
    <w:p w14:paraId="140079ED" w14:textId="77777777" w:rsidR="009862EB" w:rsidRDefault="009862EB" w:rsidP="009862EB">
      <w:pPr>
        <w:pStyle w:val="Points"/>
      </w:pPr>
      <w:r w:rsidRPr="007D2A0F">
        <w:t xml:space="preserve">Réseau </w:t>
      </w:r>
      <w:r w:rsidRPr="009862EB">
        <w:rPr>
          <w:highlight w:val="yellow"/>
        </w:rPr>
        <w:t>yyyy</w:t>
      </w:r>
      <w:r w:rsidRPr="007D2A0F">
        <w:t> </w:t>
      </w:r>
      <w:r>
        <w:t>:</w:t>
      </w:r>
    </w:p>
    <w:p w14:paraId="7152478B" w14:textId="77777777" w:rsidR="009862EB" w:rsidRDefault="009862EB" w:rsidP="009862EB">
      <w:pPr>
        <w:pStyle w:val="Points2"/>
      </w:pPr>
      <w:r>
        <w:rPr>
          <w:highlight w:val="yellow"/>
        </w:rPr>
        <w:t>YYYY</w:t>
      </w:r>
      <w:r w:rsidRPr="009862EB">
        <w:rPr>
          <w:highlight w:val="yellow"/>
        </w:rPr>
        <w:t xml:space="preserve"> – </w:t>
      </w:r>
      <w:r>
        <w:rPr>
          <w:highlight w:val="yellow"/>
        </w:rPr>
        <w:t>Mares….</w:t>
      </w:r>
      <w:r w:rsidRPr="009862EB">
        <w:rPr>
          <w:highlight w:val="yellow"/>
        </w:rPr>
        <w:t> :</w:t>
      </w:r>
      <w:r>
        <w:tab/>
        <w:t xml:space="preserve">n = </w:t>
      </w:r>
      <w:r w:rsidRPr="009862EB">
        <w:rPr>
          <w:highlight w:val="yellow"/>
        </w:rPr>
        <w:t>xxx</w:t>
      </w:r>
      <w:r>
        <w:t> ;</w:t>
      </w:r>
    </w:p>
    <w:p w14:paraId="7C8FA683" w14:textId="77777777" w:rsidR="00E83F06" w:rsidRPr="007D2A0F" w:rsidRDefault="009862EB" w:rsidP="00E83F06">
      <w:pPr>
        <w:pStyle w:val="Corp"/>
      </w:pPr>
      <w:r w:rsidRPr="009862EB">
        <w:rPr>
          <w:highlight w:val="yellow"/>
        </w:rPr>
        <w:t>[Commentaire]</w:t>
      </w:r>
    </w:p>
    <w:p w14:paraId="2DF3FC15" w14:textId="62540A28" w:rsidR="00E83F06" w:rsidRPr="007D2A0F" w:rsidRDefault="009C2C8A" w:rsidP="00E83F06">
      <w:pPr>
        <w:pStyle w:val="Titre5OK"/>
      </w:pPr>
      <w:r>
        <w:t>Propositions pour de nouvelles mise</w:t>
      </w:r>
      <w:r w:rsidR="00621A0F">
        <w:t>s</w:t>
      </w:r>
      <w:r>
        <w:t xml:space="preserve"> en place sur la période 2021-2026</w:t>
      </w:r>
    </w:p>
    <w:p w14:paraId="041A7B4A" w14:textId="77777777" w:rsidR="00E83F06" w:rsidRPr="002B1B6E" w:rsidRDefault="00E83F06" w:rsidP="002B1B6E">
      <w:pPr>
        <w:pStyle w:val="Corp"/>
      </w:pPr>
      <w:r w:rsidRPr="002B1B6E">
        <w:rPr>
          <w:highlight w:val="yellow"/>
        </w:rPr>
        <w:t>La mise en défens récurrente de mares pionnières pourrait-être intégré dans le plan d’exploitation et développée également dans la seconde fosse. La gestion des mares en rotation sur les zones de terrils devra, quant à elle, s’assurer de maintenir leur caractère pionnier.</w:t>
      </w:r>
    </w:p>
    <w:p w14:paraId="06F86834" w14:textId="69E055F5" w:rsidR="00E83F06" w:rsidRDefault="00E83F06" w:rsidP="00E83F06">
      <w:pPr>
        <w:pStyle w:val="Titre4OK"/>
      </w:pPr>
      <w:r>
        <w:br w:type="column"/>
      </w:r>
      <w:bookmarkStart w:id="96" w:name="_Ref74258001"/>
      <w:r w:rsidR="005C0C43">
        <w:lastRenderedPageBreak/>
        <w:t>Fiche technique</w:t>
      </w:r>
      <w:bookmarkEnd w:id="96"/>
    </w:p>
    <w:p w14:paraId="02C24DB7" w14:textId="77777777" w:rsidR="00E83F06" w:rsidRDefault="00E83F06" w:rsidP="00E83F06">
      <w:pPr>
        <w:pStyle w:val="Lgende"/>
        <w:ind w:left="-567" w:right="-567"/>
      </w:pPr>
      <w:r>
        <w:rPr>
          <w:noProof/>
          <w:lang w:eastAsia="fr-BE"/>
        </w:rPr>
        <w:drawing>
          <wp:inline distT="0" distB="0" distL="0" distR="0" wp14:anchorId="0EE0400C" wp14:editId="4C05B74B">
            <wp:extent cx="2925688" cy="4140000"/>
            <wp:effectExtent l="0" t="0" r="825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5688" cy="4140000"/>
                    </a:xfrm>
                    <a:prstGeom prst="rect">
                      <a:avLst/>
                    </a:prstGeom>
                  </pic:spPr>
                </pic:pic>
              </a:graphicData>
            </a:graphic>
          </wp:inline>
        </w:drawing>
      </w:r>
      <w:r>
        <w:rPr>
          <w:noProof/>
          <w:lang w:eastAsia="fr-BE"/>
        </w:rPr>
        <w:drawing>
          <wp:inline distT="0" distB="0" distL="0" distR="0" wp14:anchorId="12559529" wp14:editId="7848025C">
            <wp:extent cx="2925688" cy="4140000"/>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5688" cy="4140000"/>
                    </a:xfrm>
                    <a:prstGeom prst="rect">
                      <a:avLst/>
                    </a:prstGeom>
                  </pic:spPr>
                </pic:pic>
              </a:graphicData>
            </a:graphic>
          </wp:inline>
        </w:drawing>
      </w:r>
    </w:p>
    <w:p w14:paraId="732C0925" w14:textId="77777777" w:rsidR="00E83F06" w:rsidRDefault="00E83F06" w:rsidP="00E83F06">
      <w:pPr>
        <w:pStyle w:val="Lgende"/>
        <w:ind w:left="-567" w:right="-567"/>
      </w:pPr>
      <w:r>
        <w:rPr>
          <w:noProof/>
          <w:lang w:eastAsia="fr-BE"/>
        </w:rPr>
        <w:drawing>
          <wp:inline distT="0" distB="0" distL="0" distR="0" wp14:anchorId="7D8F73A9" wp14:editId="03551E7F">
            <wp:extent cx="2925688" cy="4139998"/>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5688" cy="4139998"/>
                    </a:xfrm>
                    <a:prstGeom prst="rect">
                      <a:avLst/>
                    </a:prstGeom>
                  </pic:spPr>
                </pic:pic>
              </a:graphicData>
            </a:graphic>
          </wp:inline>
        </w:drawing>
      </w:r>
      <w:r>
        <w:rPr>
          <w:noProof/>
          <w:lang w:eastAsia="fr-BE"/>
        </w:rPr>
        <w:drawing>
          <wp:inline distT="0" distB="0" distL="0" distR="0" wp14:anchorId="737FAA9A" wp14:editId="03C0C632">
            <wp:extent cx="2925688" cy="4139998"/>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5688" cy="4139998"/>
                    </a:xfrm>
                    <a:prstGeom prst="rect">
                      <a:avLst/>
                    </a:prstGeom>
                  </pic:spPr>
                </pic:pic>
              </a:graphicData>
            </a:graphic>
          </wp:inline>
        </w:drawing>
      </w:r>
    </w:p>
    <w:p w14:paraId="7B67BBF6" w14:textId="77777777" w:rsidR="00E83F06" w:rsidRPr="002B1B6E" w:rsidRDefault="00E83F06" w:rsidP="002B1B6E">
      <w:pPr>
        <w:pStyle w:val="Titre3OK"/>
      </w:pPr>
      <w:r w:rsidRPr="002B1B6E">
        <w:br w:type="column"/>
      </w:r>
      <w:bookmarkStart w:id="97" w:name="_Toc75353503"/>
      <w:r w:rsidRPr="002B1B6E">
        <w:lastRenderedPageBreak/>
        <w:t>Pelouses pionnières (UA C2B.x)</w:t>
      </w:r>
      <w:bookmarkEnd w:id="97"/>
    </w:p>
    <w:p w14:paraId="2CB8B0D5" w14:textId="0EE9B793" w:rsidR="0000449A" w:rsidRDefault="00E83F06" w:rsidP="0000449A">
      <w:pPr>
        <w:pStyle w:val="Corp"/>
      </w:pPr>
      <w:r>
        <w:t>L</w:t>
      </w:r>
      <w:r w:rsidRPr="005420D9">
        <w:t xml:space="preserve">’exploitant s’engage au maintien d’une gestion dynamique de </w:t>
      </w:r>
      <w:r w:rsidRPr="00B52490">
        <w:t xml:space="preserve">minimum </w:t>
      </w:r>
      <w:commentRangeStart w:id="98"/>
      <w:r w:rsidR="008C1AC5" w:rsidRPr="007513E6">
        <w:rPr>
          <w:b/>
          <w:highlight w:val="yellow"/>
          <w:u w:val="single"/>
        </w:rPr>
        <w:t>yyy</w:t>
      </w:r>
      <w:commentRangeEnd w:id="98"/>
      <w:r w:rsidR="008C1AC5" w:rsidRPr="007513E6">
        <w:rPr>
          <w:rStyle w:val="Marquedecommentaire"/>
          <w:rFonts w:eastAsiaTheme="minorHAnsi" w:cstheme="minorBidi"/>
          <w:highlight w:val="yellow"/>
        </w:rPr>
        <w:commentReference w:id="98"/>
      </w:r>
      <w:r w:rsidRPr="00B52490">
        <w:rPr>
          <w:b/>
          <w:u w:val="single"/>
        </w:rPr>
        <w:t xml:space="preserve"> ha de pelouses </w:t>
      </w:r>
      <w:r w:rsidR="0000449A">
        <w:rPr>
          <w:b/>
          <w:u w:val="single"/>
        </w:rPr>
        <w:t>pionnières</w:t>
      </w:r>
      <w:r w:rsidR="0000449A">
        <w:t xml:space="preserve"> </w:t>
      </w:r>
      <w:r w:rsidR="00070614">
        <w:t>qu’il gérera et suivra en</w:t>
      </w:r>
      <w:r w:rsidR="0000449A">
        <w:t xml:space="preserve"> appliquant les critères de validité spécifiques aux Unités d’Action et en s’inspirant de la fiche technique (point </w:t>
      </w:r>
      <w:r w:rsidR="00D33AD7">
        <w:fldChar w:fldCharType="begin"/>
      </w:r>
      <w:r w:rsidR="00D33AD7">
        <w:instrText xml:space="preserve"> REF _Ref74257988 \r \h </w:instrText>
      </w:r>
      <w:r w:rsidR="00D33AD7">
        <w:fldChar w:fldCharType="separate"/>
      </w:r>
      <w:r w:rsidR="00D33AD7">
        <w:t>1.2.2</w:t>
      </w:r>
      <w:r w:rsidR="00D33AD7">
        <w:fldChar w:fldCharType="end"/>
      </w:r>
      <w:r w:rsidR="0000449A">
        <w:t>) et des recommandations spécifiques aux Unités d’Action.</w:t>
      </w:r>
    </w:p>
    <w:p w14:paraId="3E619B2A" w14:textId="44649D17" w:rsidR="00E83F06" w:rsidRDefault="0000449A" w:rsidP="0000449A">
      <w:pPr>
        <w:pStyle w:val="Corp"/>
      </w:pPr>
      <w:r>
        <w:rPr>
          <w:rFonts w:eastAsia="Times New Roman"/>
        </w:rPr>
        <w:t xml:space="preserve">Dans l’éventualité d’une nécessité d’impact </w:t>
      </w:r>
      <w:r>
        <w:rPr>
          <w:rFonts w:eastAsia="Times New Roman"/>
          <w:b/>
          <w:u w:val="single"/>
        </w:rPr>
        <w:t>en dehors des périodes de gestion préconisées</w:t>
      </w:r>
      <w:r>
        <w:rPr>
          <w:rFonts w:eastAsia="Times New Roman"/>
        </w:rPr>
        <w:t>, la destruction sera précédée de la mise en œuvre de mesures complémentaires proposées par un expert. Dans le cas de la présence d’espèces ciblées, l’exploitant pourra solliciter l’</w:t>
      </w:r>
      <w:r>
        <w:t>avis d’un expert - agent DNF local/Natura 2000 – avant tout impact.</w:t>
      </w:r>
    </w:p>
    <w:p w14:paraId="418A6EB4" w14:textId="77777777" w:rsidR="00E83F06" w:rsidRPr="002848A7" w:rsidRDefault="00E83F06" w:rsidP="00E83F06">
      <w:pPr>
        <w:pStyle w:val="Titre4OK"/>
      </w:pPr>
      <w:bookmarkStart w:id="99" w:name="_Toc18933818"/>
      <w:bookmarkStart w:id="100" w:name="_Toc18934012"/>
      <w:bookmarkStart w:id="101" w:name="_Toc19015257"/>
      <w:bookmarkEnd w:id="99"/>
      <w:bookmarkEnd w:id="100"/>
      <w:r w:rsidRPr="002848A7">
        <w:t>UA C2B.</w:t>
      </w:r>
      <w:r w:rsidRPr="005F561A">
        <w:rPr>
          <w:highlight w:val="yellow"/>
        </w:rPr>
        <w:t>1</w:t>
      </w:r>
      <w:r w:rsidRPr="002848A7">
        <w:t xml:space="preserve"> – Pelouses </w:t>
      </w:r>
      <w:bookmarkEnd w:id="101"/>
      <w:r>
        <w:t>pionnières</w:t>
      </w:r>
    </w:p>
    <w:p w14:paraId="76C5BE10" w14:textId="77777777" w:rsidR="00E83F06" w:rsidRPr="002848A7" w:rsidRDefault="00E83F06" w:rsidP="00E83F06">
      <w:pPr>
        <w:pStyle w:val="Titre5OK"/>
      </w:pPr>
      <w:r w:rsidRPr="002848A7">
        <w:t>Objectifs spécifiques</w:t>
      </w:r>
    </w:p>
    <w:p w14:paraId="1B196161" w14:textId="77777777" w:rsidR="00E83F06" w:rsidRDefault="00E83F06" w:rsidP="00E83F06">
      <w:pPr>
        <w:pStyle w:val="Points"/>
      </w:pPr>
      <w:r>
        <w:t>Maintien d’habitat principal pour les espèces suivantes</w:t>
      </w:r>
      <w:r w:rsidRPr="00552E45">
        <w:t> </w:t>
      </w:r>
      <w:r>
        <w:t>:</w:t>
      </w:r>
    </w:p>
    <w:p w14:paraId="37B97991" w14:textId="36DB7282" w:rsidR="00E83F06" w:rsidRDefault="00E63486" w:rsidP="005E4D3A">
      <w:pPr>
        <w:pStyle w:val="Points2"/>
      </w:pPr>
      <w:r w:rsidRPr="005E4D3A">
        <w:rPr>
          <w:b/>
        </w:rPr>
        <w:t>Alysson calicinal (</w:t>
      </w:r>
      <w:r w:rsidRPr="005E4D3A">
        <w:rPr>
          <w:b/>
          <w:i/>
        </w:rPr>
        <w:t>Alyssum alyssoides</w:t>
      </w:r>
      <w:r w:rsidRPr="005E4D3A">
        <w:rPr>
          <w:b/>
        </w:rPr>
        <w:t>), Arabette tourette (</w:t>
      </w:r>
      <w:r w:rsidRPr="005E4D3A">
        <w:rPr>
          <w:b/>
          <w:i/>
        </w:rPr>
        <w:t>Arabis turrita</w:t>
      </w:r>
      <w:r w:rsidRPr="005E4D3A">
        <w:rPr>
          <w:b/>
        </w:rPr>
        <w:t>), Corynéphore (</w:t>
      </w:r>
      <w:r w:rsidRPr="005E4D3A">
        <w:rPr>
          <w:b/>
          <w:i/>
        </w:rPr>
        <w:t>Corynephorus canescens</w:t>
      </w:r>
      <w:r w:rsidRPr="005E4D3A">
        <w:rPr>
          <w:b/>
        </w:rPr>
        <w:t>),</w:t>
      </w:r>
      <w:r w:rsidR="005E4D3A">
        <w:rPr>
          <w:b/>
        </w:rPr>
        <w:t xml:space="preserve"> </w:t>
      </w:r>
      <w:r w:rsidR="00E83F06" w:rsidRPr="005E4D3A">
        <w:rPr>
          <w:b/>
          <w:szCs w:val="22"/>
        </w:rPr>
        <w:t>Œillet deltoide (</w:t>
      </w:r>
      <w:r w:rsidR="00E83F06" w:rsidRPr="005E4D3A">
        <w:rPr>
          <w:b/>
          <w:i/>
          <w:szCs w:val="22"/>
        </w:rPr>
        <w:t>Dianthus deltoides</w:t>
      </w:r>
      <w:r w:rsidR="00E83F06" w:rsidRPr="005E4D3A">
        <w:rPr>
          <w:b/>
          <w:szCs w:val="22"/>
        </w:rPr>
        <w:t xml:space="preserve">), </w:t>
      </w:r>
      <w:r w:rsidRPr="005E4D3A">
        <w:rPr>
          <w:b/>
          <w:szCs w:val="22"/>
        </w:rPr>
        <w:t>Gesse de Nissole (</w:t>
      </w:r>
      <w:r w:rsidRPr="005E4D3A">
        <w:rPr>
          <w:b/>
          <w:i/>
          <w:szCs w:val="22"/>
        </w:rPr>
        <w:t>Lathyrus nissolia</w:t>
      </w:r>
      <w:r w:rsidRPr="005E4D3A">
        <w:rPr>
          <w:b/>
          <w:szCs w:val="22"/>
        </w:rPr>
        <w:t>), Téesdalie (</w:t>
      </w:r>
      <w:r w:rsidRPr="005E4D3A">
        <w:rPr>
          <w:b/>
          <w:i/>
          <w:szCs w:val="22"/>
        </w:rPr>
        <w:t>Teesdalia</w:t>
      </w:r>
      <w:r w:rsidRPr="005E4D3A">
        <w:rPr>
          <w:b/>
          <w:szCs w:val="22"/>
        </w:rPr>
        <w:t xml:space="preserve"> </w:t>
      </w:r>
      <w:r w:rsidRPr="005E4D3A">
        <w:rPr>
          <w:b/>
          <w:i/>
          <w:szCs w:val="22"/>
        </w:rPr>
        <w:t>nudicaulis</w:t>
      </w:r>
      <w:r w:rsidRPr="005E4D3A">
        <w:rPr>
          <w:b/>
          <w:szCs w:val="22"/>
        </w:rPr>
        <w:t>), Trèfle scabre (</w:t>
      </w:r>
      <w:r w:rsidRPr="005E4D3A">
        <w:rPr>
          <w:b/>
          <w:i/>
          <w:szCs w:val="22"/>
        </w:rPr>
        <w:t>Trifolium scabrum</w:t>
      </w:r>
      <w:r w:rsidRPr="005E4D3A">
        <w:rPr>
          <w:b/>
          <w:szCs w:val="22"/>
        </w:rPr>
        <w:t>), Trèfle strié (</w:t>
      </w:r>
      <w:r w:rsidRPr="005E4D3A">
        <w:rPr>
          <w:b/>
          <w:i/>
          <w:szCs w:val="22"/>
        </w:rPr>
        <w:t>Trifolium</w:t>
      </w:r>
      <w:r w:rsidRPr="005E4D3A">
        <w:rPr>
          <w:b/>
          <w:szCs w:val="22"/>
        </w:rPr>
        <w:t xml:space="preserve"> </w:t>
      </w:r>
      <w:r w:rsidRPr="005E4D3A">
        <w:rPr>
          <w:b/>
          <w:i/>
          <w:szCs w:val="22"/>
        </w:rPr>
        <w:t>striatum</w:t>
      </w:r>
      <w:r w:rsidRPr="005E4D3A">
        <w:rPr>
          <w:b/>
          <w:szCs w:val="22"/>
        </w:rPr>
        <w:t xml:space="preserve">), </w:t>
      </w:r>
      <w:r w:rsidR="00E83F06" w:rsidRPr="005E4D3A">
        <w:rPr>
          <w:b/>
          <w:szCs w:val="22"/>
        </w:rPr>
        <w:t>Erythrée petite centaurée (</w:t>
      </w:r>
      <w:r w:rsidR="00E83F06" w:rsidRPr="005E4D3A">
        <w:rPr>
          <w:b/>
          <w:i/>
          <w:szCs w:val="22"/>
        </w:rPr>
        <w:t>Centaurium erythraea</w:t>
      </w:r>
      <w:r w:rsidR="00E83F06" w:rsidRPr="005E4D3A">
        <w:rPr>
          <w:b/>
          <w:szCs w:val="22"/>
        </w:rPr>
        <w:t>), Erythrée élégante (</w:t>
      </w:r>
      <w:r w:rsidR="00E83F06" w:rsidRPr="005E4D3A">
        <w:rPr>
          <w:b/>
          <w:i/>
          <w:szCs w:val="22"/>
        </w:rPr>
        <w:t>Centaurium pulchellum</w:t>
      </w:r>
      <w:r w:rsidR="00E83F06" w:rsidRPr="005E4D3A">
        <w:rPr>
          <w:b/>
          <w:szCs w:val="22"/>
        </w:rPr>
        <w:t xml:space="preserve">), </w:t>
      </w:r>
      <w:r w:rsidR="00DF6548" w:rsidRPr="005E4D3A">
        <w:rPr>
          <w:rFonts w:ascii="Calibri" w:hAnsi="Calibri"/>
          <w:b/>
          <w:bCs/>
          <w:color w:val="000000"/>
          <w:szCs w:val="22"/>
        </w:rPr>
        <w:t>Silène de France</w:t>
      </w:r>
      <w:r w:rsidR="00DF6548" w:rsidRPr="005E4D3A">
        <w:rPr>
          <w:b/>
          <w:szCs w:val="22"/>
        </w:rPr>
        <w:t xml:space="preserve"> (</w:t>
      </w:r>
      <w:r w:rsidR="00DF6548" w:rsidRPr="005E4D3A">
        <w:rPr>
          <w:b/>
          <w:i/>
          <w:szCs w:val="22"/>
        </w:rPr>
        <w:t>Silene gallica</w:t>
      </w:r>
      <w:r w:rsidR="00DF6548" w:rsidRPr="005E4D3A">
        <w:rPr>
          <w:b/>
          <w:szCs w:val="22"/>
        </w:rPr>
        <w:t xml:space="preserve">), </w:t>
      </w:r>
      <w:r w:rsidRPr="005E4D3A">
        <w:rPr>
          <w:b/>
          <w:szCs w:val="22"/>
        </w:rPr>
        <w:t>Guimauve hérissée (</w:t>
      </w:r>
      <w:r w:rsidRPr="005E4D3A">
        <w:rPr>
          <w:b/>
          <w:i/>
          <w:szCs w:val="22"/>
        </w:rPr>
        <w:t>Althaea hirsuta</w:t>
      </w:r>
      <w:r w:rsidRPr="005E4D3A">
        <w:rPr>
          <w:b/>
          <w:szCs w:val="22"/>
        </w:rPr>
        <w:t>)</w:t>
      </w:r>
      <w:r w:rsidR="00DF6548" w:rsidRPr="005E4D3A">
        <w:rPr>
          <w:b/>
          <w:szCs w:val="22"/>
        </w:rPr>
        <w:t xml:space="preserve">, </w:t>
      </w:r>
      <w:r w:rsidRPr="005E4D3A">
        <w:rPr>
          <w:b/>
          <w:szCs w:val="22"/>
        </w:rPr>
        <w:t>Lunetière (</w:t>
      </w:r>
      <w:r w:rsidRPr="005E4D3A">
        <w:rPr>
          <w:b/>
          <w:i/>
          <w:szCs w:val="22"/>
        </w:rPr>
        <w:t>Biscutella laevigata</w:t>
      </w:r>
      <w:r w:rsidRPr="005E4D3A">
        <w:rPr>
          <w:b/>
          <w:szCs w:val="22"/>
        </w:rPr>
        <w:t>), Barkhausie fétide (</w:t>
      </w:r>
      <w:r w:rsidRPr="005E4D3A">
        <w:rPr>
          <w:b/>
          <w:i/>
          <w:szCs w:val="22"/>
        </w:rPr>
        <w:t>Crepis foetida</w:t>
      </w:r>
      <w:r w:rsidRPr="005E4D3A">
        <w:rPr>
          <w:b/>
          <w:szCs w:val="22"/>
        </w:rPr>
        <w:t>)</w:t>
      </w:r>
      <w:r w:rsidR="00DF6548" w:rsidRPr="005E4D3A">
        <w:rPr>
          <w:b/>
          <w:i/>
          <w:szCs w:val="22"/>
        </w:rPr>
        <w:t xml:space="preserve">, </w:t>
      </w:r>
      <w:r w:rsidR="00DF6548" w:rsidRPr="005E4D3A">
        <w:rPr>
          <w:b/>
          <w:szCs w:val="22"/>
        </w:rPr>
        <w:t>Jasione des montagnes (</w:t>
      </w:r>
      <w:r w:rsidR="00DF6548" w:rsidRPr="005E4D3A">
        <w:rPr>
          <w:b/>
          <w:i/>
          <w:szCs w:val="22"/>
        </w:rPr>
        <w:t>Jasione montana</w:t>
      </w:r>
      <w:r w:rsidR="00DF6548" w:rsidRPr="005E4D3A">
        <w:rPr>
          <w:b/>
          <w:szCs w:val="22"/>
        </w:rPr>
        <w:t xml:space="preserve">), </w:t>
      </w:r>
      <w:r w:rsidR="00070614">
        <w:rPr>
          <w:b/>
          <w:szCs w:val="22"/>
        </w:rPr>
        <w:t>Œillet</w:t>
      </w:r>
      <w:r w:rsidR="00DF6548" w:rsidRPr="005E4D3A">
        <w:rPr>
          <w:b/>
          <w:szCs w:val="22"/>
        </w:rPr>
        <w:t xml:space="preserve"> velu (</w:t>
      </w:r>
      <w:r w:rsidR="00DF6548" w:rsidRPr="005E4D3A">
        <w:rPr>
          <w:b/>
          <w:i/>
          <w:szCs w:val="22"/>
        </w:rPr>
        <w:t>Dianthus armeria</w:t>
      </w:r>
      <w:r w:rsidR="00DF6548" w:rsidRPr="005E4D3A">
        <w:rPr>
          <w:b/>
          <w:szCs w:val="22"/>
        </w:rPr>
        <w:t>), Cotonnière naine (</w:t>
      </w:r>
      <w:r w:rsidR="00DF6548" w:rsidRPr="005E4D3A">
        <w:rPr>
          <w:b/>
          <w:i/>
          <w:szCs w:val="22"/>
        </w:rPr>
        <w:t>Filago minima</w:t>
      </w:r>
      <w:r w:rsidR="00DF6548" w:rsidRPr="005E4D3A">
        <w:rPr>
          <w:b/>
          <w:szCs w:val="22"/>
        </w:rPr>
        <w:t>), Céraiste à pétales courts (</w:t>
      </w:r>
      <w:r w:rsidR="00DF6548" w:rsidRPr="005E4D3A">
        <w:rPr>
          <w:b/>
          <w:i/>
          <w:szCs w:val="22"/>
        </w:rPr>
        <w:t>Cerastium brachypetalum</w:t>
      </w:r>
      <w:r w:rsidR="00DF6548" w:rsidRPr="005E4D3A">
        <w:rPr>
          <w:b/>
          <w:szCs w:val="22"/>
        </w:rPr>
        <w:t xml:space="preserve">), </w:t>
      </w:r>
      <w:r w:rsidR="00DF6548" w:rsidRPr="005E4D3A">
        <w:rPr>
          <w:rFonts w:ascii="Calibri" w:hAnsi="Calibri"/>
          <w:b/>
          <w:bCs/>
          <w:color w:val="000000"/>
          <w:szCs w:val="22"/>
        </w:rPr>
        <w:t>Céraiste nain (</w:t>
      </w:r>
      <w:r w:rsidR="00DF6548" w:rsidRPr="005E4D3A">
        <w:rPr>
          <w:rFonts w:ascii="Calibri" w:hAnsi="Calibri"/>
          <w:b/>
          <w:bCs/>
          <w:i/>
          <w:color w:val="000000"/>
          <w:szCs w:val="22"/>
        </w:rPr>
        <w:t>Cerastium pumilum</w:t>
      </w:r>
      <w:r w:rsidR="00DF6548" w:rsidRPr="005E4D3A">
        <w:rPr>
          <w:rFonts w:ascii="Calibri" w:hAnsi="Calibri"/>
          <w:b/>
          <w:bCs/>
          <w:color w:val="000000"/>
          <w:szCs w:val="22"/>
        </w:rPr>
        <w:t>), Céraiste des sables (</w:t>
      </w:r>
      <w:r w:rsidR="00DF6548" w:rsidRPr="005E4D3A">
        <w:rPr>
          <w:b/>
          <w:i/>
          <w:szCs w:val="22"/>
        </w:rPr>
        <w:t>Cerastium semidecandrum</w:t>
      </w:r>
      <w:r w:rsidR="00DF6548" w:rsidRPr="005E4D3A">
        <w:rPr>
          <w:b/>
          <w:szCs w:val="22"/>
        </w:rPr>
        <w:t>), Galéopsis à feuilles étroites (</w:t>
      </w:r>
      <w:r w:rsidR="00DF6548" w:rsidRPr="005E4D3A">
        <w:rPr>
          <w:b/>
          <w:i/>
          <w:szCs w:val="22"/>
        </w:rPr>
        <w:t>Galeopsis angustifolia</w:t>
      </w:r>
      <w:r w:rsidR="00DF6548" w:rsidRPr="005E4D3A">
        <w:rPr>
          <w:b/>
          <w:szCs w:val="22"/>
        </w:rPr>
        <w:t xml:space="preserve">), </w:t>
      </w:r>
      <w:r w:rsidR="005F4F47" w:rsidRPr="005F4F47">
        <w:rPr>
          <w:b/>
          <w:szCs w:val="22"/>
        </w:rPr>
        <w:t>Gentianelle d'Allemagne (</w:t>
      </w:r>
      <w:r w:rsidR="005F4F47" w:rsidRPr="005F4F47">
        <w:rPr>
          <w:b/>
          <w:i/>
          <w:szCs w:val="22"/>
        </w:rPr>
        <w:t>Gentianella germanica</w:t>
      </w:r>
      <w:r w:rsidR="005F4F47" w:rsidRPr="005F4F47">
        <w:rPr>
          <w:b/>
          <w:szCs w:val="22"/>
        </w:rPr>
        <w:t xml:space="preserve">), </w:t>
      </w:r>
      <w:r w:rsidR="005F4F47" w:rsidRPr="005F4F47">
        <w:rPr>
          <w:rFonts w:ascii="Calibri" w:hAnsi="Calibri"/>
          <w:b/>
          <w:bCs/>
          <w:color w:val="000000"/>
          <w:szCs w:val="22"/>
        </w:rPr>
        <w:t>Myosotis versicolore</w:t>
      </w:r>
      <w:r w:rsidR="005F4F47" w:rsidRPr="005F4F47">
        <w:rPr>
          <w:b/>
          <w:szCs w:val="22"/>
        </w:rPr>
        <w:t xml:space="preserve"> (</w:t>
      </w:r>
      <w:r w:rsidR="005F4F47" w:rsidRPr="005F4F47">
        <w:rPr>
          <w:b/>
          <w:i/>
          <w:szCs w:val="22"/>
        </w:rPr>
        <w:t>Myosotis discolor</w:t>
      </w:r>
      <w:r w:rsidR="005F4F47" w:rsidRPr="005F4F47">
        <w:rPr>
          <w:b/>
          <w:szCs w:val="22"/>
        </w:rPr>
        <w:t xml:space="preserve">), </w:t>
      </w:r>
      <w:r w:rsidR="005F4F47" w:rsidRPr="005F4F47">
        <w:rPr>
          <w:rFonts w:ascii="Calibri" w:hAnsi="Calibri"/>
          <w:b/>
          <w:bCs/>
          <w:color w:val="000000"/>
          <w:szCs w:val="22"/>
        </w:rPr>
        <w:t>Pied-d'oiseau délicat</w:t>
      </w:r>
      <w:r w:rsidR="005F4F47" w:rsidRPr="005F4F47">
        <w:rPr>
          <w:b/>
          <w:szCs w:val="22"/>
        </w:rPr>
        <w:t xml:space="preserve"> (</w:t>
      </w:r>
      <w:r w:rsidR="005F4F47" w:rsidRPr="005F4F47">
        <w:rPr>
          <w:b/>
          <w:i/>
          <w:szCs w:val="22"/>
        </w:rPr>
        <w:t>Ornithopus perpusillus</w:t>
      </w:r>
      <w:r w:rsidR="005F4F47" w:rsidRPr="005F4F47">
        <w:rPr>
          <w:b/>
          <w:szCs w:val="22"/>
        </w:rPr>
        <w:t xml:space="preserve">), </w:t>
      </w:r>
      <w:r w:rsidR="005F4F47" w:rsidRPr="005F4F47">
        <w:rPr>
          <w:rFonts w:ascii="Calibri" w:hAnsi="Calibri"/>
          <w:b/>
          <w:bCs/>
          <w:color w:val="000000"/>
          <w:szCs w:val="22"/>
        </w:rPr>
        <w:t>Spergulaire rouge</w:t>
      </w:r>
      <w:r w:rsidR="005F4F47" w:rsidRPr="005F4F47">
        <w:rPr>
          <w:b/>
          <w:szCs w:val="22"/>
        </w:rPr>
        <w:t xml:space="preserve"> (</w:t>
      </w:r>
      <w:r w:rsidR="005F4F47" w:rsidRPr="005F4F47">
        <w:rPr>
          <w:b/>
          <w:i/>
          <w:szCs w:val="22"/>
        </w:rPr>
        <w:t>Spergularia rubra</w:t>
      </w:r>
      <w:r w:rsidR="005F4F47" w:rsidRPr="005F4F47">
        <w:rPr>
          <w:b/>
          <w:szCs w:val="22"/>
        </w:rPr>
        <w:t>),</w:t>
      </w:r>
      <w:r w:rsidR="005F4F47" w:rsidRPr="005F4F47">
        <w:rPr>
          <w:sz w:val="24"/>
        </w:rPr>
        <w:t xml:space="preserve"> </w:t>
      </w:r>
      <w:r w:rsidR="005F4F47" w:rsidRPr="005F4F47">
        <w:rPr>
          <w:b/>
        </w:rPr>
        <w:t>Faux Bouillon blanc (</w:t>
      </w:r>
      <w:r w:rsidR="005F4F47" w:rsidRPr="005F4F47">
        <w:rPr>
          <w:b/>
          <w:i/>
        </w:rPr>
        <w:t>Verbascum densiflorum</w:t>
      </w:r>
      <w:r w:rsidR="005F4F47" w:rsidRPr="005F4F47">
        <w:rPr>
          <w:b/>
        </w:rPr>
        <w:t>),</w:t>
      </w:r>
      <w:r w:rsidR="00DF6548" w:rsidRPr="005E4D3A">
        <w:rPr>
          <w:rFonts w:ascii="Calibri" w:hAnsi="Calibri"/>
          <w:b/>
          <w:bCs/>
          <w:color w:val="000000"/>
          <w:sz w:val="16"/>
          <w:szCs w:val="16"/>
        </w:rPr>
        <w:t xml:space="preserve"> </w:t>
      </w:r>
      <w:r w:rsidR="00E83F06" w:rsidRPr="00F50685">
        <w:t>maintien et d</w:t>
      </w:r>
      <w:r w:rsidR="00E83F06" w:rsidRPr="001D276C">
        <w:t>évelo</w:t>
      </w:r>
      <w:r w:rsidR="00E83F06">
        <w:t xml:space="preserve">ppement de nouvelles stations : </w:t>
      </w:r>
      <w:r w:rsidR="00E83F06" w:rsidRPr="002848A7">
        <w:t>habitats minéraux, ensoleillés et pionniers</w:t>
      </w:r>
      <w:r w:rsidR="00E83F06">
        <w:t> ;</w:t>
      </w:r>
    </w:p>
    <w:p w14:paraId="61797369" w14:textId="063E2751" w:rsidR="00E83F06" w:rsidRDefault="00E83F06" w:rsidP="00DF6548">
      <w:pPr>
        <w:pStyle w:val="Points2"/>
      </w:pPr>
      <w:r w:rsidRPr="002848A7">
        <w:t>Espèces de la flore patrimoniale visées par un semis sur les pelouses pionnières du site : </w:t>
      </w:r>
      <w:r w:rsidR="00E63486" w:rsidRPr="00DF6548">
        <w:rPr>
          <w:rFonts w:ascii="Calibri" w:hAnsi="Calibri"/>
          <w:b/>
          <w:bCs/>
          <w:color w:val="000000"/>
          <w:szCs w:val="22"/>
        </w:rPr>
        <w:t>Silène de France</w:t>
      </w:r>
      <w:r w:rsidR="00E63486" w:rsidRPr="00DF6548">
        <w:rPr>
          <w:b/>
          <w:szCs w:val="22"/>
        </w:rPr>
        <w:t xml:space="preserve"> (</w:t>
      </w:r>
      <w:r w:rsidR="00E63486" w:rsidRPr="00DF6548">
        <w:rPr>
          <w:b/>
          <w:i/>
          <w:szCs w:val="22"/>
        </w:rPr>
        <w:t>Silene gallica</w:t>
      </w:r>
      <w:r w:rsidR="00E63486" w:rsidRPr="00DF6548">
        <w:rPr>
          <w:b/>
          <w:szCs w:val="22"/>
        </w:rPr>
        <w:t xml:space="preserve">), </w:t>
      </w:r>
      <w:r w:rsidRPr="00DF6548">
        <w:rPr>
          <w:b/>
          <w:szCs w:val="22"/>
        </w:rPr>
        <w:t>Cotonnière allemande (</w:t>
      </w:r>
      <w:r w:rsidRPr="00DF6548">
        <w:rPr>
          <w:b/>
          <w:i/>
          <w:szCs w:val="22"/>
        </w:rPr>
        <w:t>Filago vulgaris</w:t>
      </w:r>
      <w:r w:rsidRPr="00DF6548">
        <w:rPr>
          <w:b/>
          <w:szCs w:val="22"/>
        </w:rPr>
        <w:t xml:space="preserve">), </w:t>
      </w:r>
      <w:r w:rsidR="00E63486" w:rsidRPr="00DF6548">
        <w:rPr>
          <w:rFonts w:ascii="Calibri" w:hAnsi="Calibri"/>
          <w:b/>
          <w:bCs/>
          <w:color w:val="000000"/>
          <w:szCs w:val="22"/>
        </w:rPr>
        <w:t>Gesse sans feuilles</w:t>
      </w:r>
      <w:r w:rsidR="00E63486" w:rsidRPr="00DF6548">
        <w:rPr>
          <w:b/>
          <w:szCs w:val="22"/>
        </w:rPr>
        <w:t xml:space="preserve"> (</w:t>
      </w:r>
      <w:r w:rsidR="00DF6548" w:rsidRPr="00DF6548">
        <w:rPr>
          <w:b/>
          <w:i/>
          <w:szCs w:val="22"/>
        </w:rPr>
        <w:t>Lathyrus aphaca</w:t>
      </w:r>
      <w:r w:rsidR="00E63486" w:rsidRPr="00DF6548">
        <w:rPr>
          <w:b/>
          <w:szCs w:val="22"/>
        </w:rPr>
        <w:t>)</w:t>
      </w:r>
      <w:r w:rsidR="00DF6548" w:rsidRPr="00DF6548">
        <w:rPr>
          <w:b/>
          <w:szCs w:val="22"/>
        </w:rPr>
        <w:t xml:space="preserve">, </w:t>
      </w:r>
      <w:r w:rsidR="00DF6548" w:rsidRPr="00DF6548">
        <w:rPr>
          <w:rFonts w:ascii="Calibri" w:hAnsi="Calibri"/>
          <w:b/>
          <w:bCs/>
          <w:color w:val="000000"/>
          <w:szCs w:val="22"/>
        </w:rPr>
        <w:t>Gesse hérissée</w:t>
      </w:r>
      <w:r w:rsidR="00DF6548" w:rsidRPr="00DF6548">
        <w:rPr>
          <w:b/>
          <w:szCs w:val="22"/>
        </w:rPr>
        <w:t xml:space="preserve"> (</w:t>
      </w:r>
      <w:r w:rsidR="00DF6548" w:rsidRPr="00DF6548">
        <w:rPr>
          <w:b/>
          <w:i/>
          <w:szCs w:val="22"/>
        </w:rPr>
        <w:t>Lathyrus hirsutus</w:t>
      </w:r>
      <w:r w:rsidR="00DF6548" w:rsidRPr="00DF6548">
        <w:rPr>
          <w:b/>
          <w:szCs w:val="22"/>
        </w:rPr>
        <w:t>), J</w:t>
      </w:r>
      <w:r w:rsidRPr="00DF6548">
        <w:rPr>
          <w:b/>
          <w:szCs w:val="22"/>
        </w:rPr>
        <w:t>asione des montagnes (</w:t>
      </w:r>
      <w:r w:rsidRPr="00DF6548">
        <w:rPr>
          <w:b/>
          <w:i/>
          <w:szCs w:val="22"/>
        </w:rPr>
        <w:t>Jasione montana</w:t>
      </w:r>
      <w:r w:rsidRPr="00DF6548">
        <w:rPr>
          <w:b/>
          <w:szCs w:val="22"/>
        </w:rPr>
        <w:t xml:space="preserve">), </w:t>
      </w:r>
      <w:r w:rsidR="00070614">
        <w:rPr>
          <w:b/>
          <w:szCs w:val="22"/>
        </w:rPr>
        <w:t>Œillet</w:t>
      </w:r>
      <w:r w:rsidRPr="00DF6548">
        <w:rPr>
          <w:b/>
          <w:szCs w:val="22"/>
        </w:rPr>
        <w:t xml:space="preserve"> velu (</w:t>
      </w:r>
      <w:r w:rsidRPr="00DF6548">
        <w:rPr>
          <w:b/>
          <w:i/>
          <w:szCs w:val="22"/>
        </w:rPr>
        <w:t>Dianthus armeria</w:t>
      </w:r>
      <w:r w:rsidRPr="00DF6548">
        <w:rPr>
          <w:b/>
          <w:szCs w:val="22"/>
        </w:rPr>
        <w:t xml:space="preserve">), </w:t>
      </w:r>
      <w:r w:rsidR="00DF6548" w:rsidRPr="00DF6548">
        <w:rPr>
          <w:b/>
          <w:szCs w:val="22"/>
        </w:rPr>
        <w:t>Galéopsis à feuilles étroites (</w:t>
      </w:r>
      <w:r w:rsidR="00DF6548" w:rsidRPr="00DF6548">
        <w:rPr>
          <w:b/>
          <w:i/>
          <w:szCs w:val="22"/>
        </w:rPr>
        <w:t>Galeopsis angustifolia</w:t>
      </w:r>
      <w:r w:rsidR="00DF6548" w:rsidRPr="00DF6548">
        <w:rPr>
          <w:b/>
          <w:szCs w:val="22"/>
        </w:rPr>
        <w:t xml:space="preserve">), </w:t>
      </w:r>
      <w:r w:rsidR="00070614">
        <w:rPr>
          <w:b/>
          <w:szCs w:val="22"/>
        </w:rPr>
        <w:t>Œillet</w:t>
      </w:r>
      <w:r w:rsidRPr="00DF6548">
        <w:rPr>
          <w:b/>
          <w:szCs w:val="22"/>
        </w:rPr>
        <w:t xml:space="preserve"> prolifère (</w:t>
      </w:r>
      <w:r w:rsidRPr="00DF6548">
        <w:rPr>
          <w:b/>
          <w:i/>
          <w:szCs w:val="22"/>
        </w:rPr>
        <w:t>Petrorhagia prolifera</w:t>
      </w:r>
      <w:r w:rsidRPr="00DF6548">
        <w:rPr>
          <w:b/>
          <w:szCs w:val="22"/>
        </w:rPr>
        <w:t>), Faux Bouillon blanc (</w:t>
      </w:r>
      <w:r w:rsidRPr="00DF6548">
        <w:rPr>
          <w:b/>
          <w:i/>
          <w:szCs w:val="22"/>
        </w:rPr>
        <w:t>Verbascum densiflorum</w:t>
      </w:r>
      <w:r w:rsidRPr="00DF6548">
        <w:rPr>
          <w:b/>
          <w:szCs w:val="22"/>
        </w:rPr>
        <w:t>)</w:t>
      </w:r>
      <w:r w:rsidRPr="003C6FF0">
        <w:t> </w:t>
      </w:r>
      <w:r w:rsidRPr="002848A7">
        <w:t>;</w:t>
      </w:r>
    </w:p>
    <w:p w14:paraId="0B4D64C8" w14:textId="7D0BDF98" w:rsidR="00E83F06" w:rsidRPr="002848A7" w:rsidRDefault="00DF6548" w:rsidP="00E83F06">
      <w:pPr>
        <w:pStyle w:val="Points2"/>
      </w:pPr>
      <w:r w:rsidRPr="00DF6548">
        <w:rPr>
          <w:rFonts w:ascii="Calibri" w:hAnsi="Calibri"/>
          <w:b/>
          <w:bCs/>
          <w:color w:val="000000"/>
          <w:szCs w:val="22"/>
        </w:rPr>
        <w:t>Alouette lulu</w:t>
      </w:r>
      <w:r w:rsidRPr="00DF6548">
        <w:rPr>
          <w:b/>
          <w:szCs w:val="22"/>
        </w:rPr>
        <w:t xml:space="preserve"> (</w:t>
      </w:r>
      <w:r w:rsidRPr="00DF6548">
        <w:rPr>
          <w:b/>
          <w:i/>
          <w:szCs w:val="22"/>
        </w:rPr>
        <w:t>Lullula arborea</w:t>
      </w:r>
      <w:r w:rsidRPr="00DF6548">
        <w:rPr>
          <w:b/>
          <w:szCs w:val="22"/>
        </w:rPr>
        <w:t xml:space="preserve">), </w:t>
      </w:r>
      <w:r w:rsidR="00E83F06" w:rsidRPr="00DF6548">
        <w:rPr>
          <w:b/>
          <w:szCs w:val="22"/>
        </w:rPr>
        <w:t>Petit gravelot (</w:t>
      </w:r>
      <w:r w:rsidR="00E83F06" w:rsidRPr="00DF6548">
        <w:rPr>
          <w:b/>
          <w:i/>
          <w:szCs w:val="22"/>
        </w:rPr>
        <w:t>Charadrius dubius</w:t>
      </w:r>
      <w:r w:rsidR="00E83F06" w:rsidRPr="00DF6548">
        <w:rPr>
          <w:b/>
          <w:szCs w:val="22"/>
        </w:rPr>
        <w:t>),</w:t>
      </w:r>
      <w:r w:rsidR="00E83F06" w:rsidRPr="00DF6548">
        <w:rPr>
          <w:b/>
        </w:rPr>
        <w:t xml:space="preserve"> </w:t>
      </w:r>
      <w:r w:rsidR="00E83F06" w:rsidRPr="002530A5">
        <w:t>sites de reproduction</w:t>
      </w:r>
      <w:r w:rsidR="00E83F06" w:rsidRPr="00B47B1B">
        <w:t> ;</w:t>
      </w:r>
    </w:p>
    <w:p w14:paraId="331FF3C5" w14:textId="77777777" w:rsidR="00E83F06" w:rsidRDefault="00E83F06" w:rsidP="00E83F06">
      <w:pPr>
        <w:pStyle w:val="Points2"/>
      </w:pPr>
      <w:r w:rsidRPr="009011AC">
        <w:rPr>
          <w:b/>
        </w:rPr>
        <w:t>Criquet à ailes bleues (</w:t>
      </w:r>
      <w:r w:rsidRPr="009011AC">
        <w:rPr>
          <w:b/>
          <w:i/>
        </w:rPr>
        <w:t>Oedipoda caerulescens</w:t>
      </w:r>
      <w:r w:rsidRPr="009011AC">
        <w:rPr>
          <w:b/>
        </w:rPr>
        <w:t>),</w:t>
      </w:r>
      <w:r w:rsidRPr="00AD18C0">
        <w:t xml:space="preserve"> </w:t>
      </w:r>
      <w:r>
        <w:t>sites de reproduction ;</w:t>
      </w:r>
    </w:p>
    <w:p w14:paraId="6BD79F5C" w14:textId="77777777" w:rsidR="00E83F06" w:rsidRDefault="00E83F06" w:rsidP="00E83F06">
      <w:pPr>
        <w:pStyle w:val="Points"/>
      </w:pPr>
      <w:r>
        <w:t>Maintien et développement d’habitat secondaire pour les espèces suivantes</w:t>
      </w:r>
      <w:r w:rsidRPr="00552E45">
        <w:t> </w:t>
      </w:r>
      <w:r>
        <w:t>:</w:t>
      </w:r>
    </w:p>
    <w:p w14:paraId="4A09819C" w14:textId="44DA388A" w:rsidR="00E83F06" w:rsidRDefault="00E83F06" w:rsidP="00E83F06">
      <w:pPr>
        <w:pStyle w:val="Points2"/>
      </w:pPr>
      <w:r w:rsidRPr="009011AC">
        <w:rPr>
          <w:b/>
        </w:rPr>
        <w:t>Crapaud calamite (</w:t>
      </w:r>
      <w:r w:rsidRPr="009011AC">
        <w:rPr>
          <w:b/>
          <w:i/>
        </w:rPr>
        <w:t>Bufo calamita</w:t>
      </w:r>
      <w:r w:rsidRPr="009011AC">
        <w:rPr>
          <w:b/>
        </w:rPr>
        <w:t>),</w:t>
      </w:r>
      <w:r w:rsidRPr="006C2136">
        <w:t xml:space="preserve"> </w:t>
      </w:r>
      <w:r w:rsidR="00DF6548" w:rsidRPr="005E4D3A">
        <w:rPr>
          <w:b/>
        </w:rPr>
        <w:t>Lézard des souches (</w:t>
      </w:r>
      <w:r w:rsidR="00DF6548" w:rsidRPr="005E4D3A">
        <w:rPr>
          <w:b/>
          <w:i/>
        </w:rPr>
        <w:t>Lacerta agilis</w:t>
      </w:r>
      <w:r w:rsidR="00DF6548" w:rsidRPr="005E4D3A">
        <w:rPr>
          <w:b/>
        </w:rPr>
        <w:t xml:space="preserve">), </w:t>
      </w:r>
      <w:r w:rsidR="00DF6548">
        <w:rPr>
          <w:b/>
        </w:rPr>
        <w:t>Lézard des murailles (</w:t>
      </w:r>
      <w:r w:rsidR="00DF6548" w:rsidRPr="00C502F3">
        <w:rPr>
          <w:b/>
          <w:i/>
        </w:rPr>
        <w:t>Podarcis muralis</w:t>
      </w:r>
      <w:r w:rsidR="00DF6548">
        <w:rPr>
          <w:b/>
        </w:rPr>
        <w:t xml:space="preserve">), </w:t>
      </w:r>
      <w:r w:rsidRPr="007871DB">
        <w:t>terrains de chasse</w:t>
      </w:r>
      <w:r>
        <w:t> ;</w:t>
      </w:r>
    </w:p>
    <w:p w14:paraId="69BE1ACE" w14:textId="1917A3BC" w:rsidR="00E83F06" w:rsidRDefault="00DF6548" w:rsidP="00E83F06">
      <w:pPr>
        <w:pStyle w:val="Points2"/>
      </w:pPr>
      <w:r w:rsidRPr="00DF6548">
        <w:rPr>
          <w:b/>
          <w:highlight w:val="yellow"/>
          <w:u w:val="single"/>
        </w:rPr>
        <w:t>Xxx</w:t>
      </w:r>
      <w:r>
        <w:t xml:space="preserve">, </w:t>
      </w:r>
      <w:r w:rsidR="00E83F06" w:rsidRPr="007871DB">
        <w:t>terrains de chasse</w:t>
      </w:r>
      <w:r w:rsidR="00E83F06">
        <w:t xml:space="preserve"> dans le cas d’une colonisation du site ;</w:t>
      </w:r>
    </w:p>
    <w:p w14:paraId="3D174892" w14:textId="77777777" w:rsidR="00E83F06" w:rsidRDefault="00E83F06" w:rsidP="00E83F06">
      <w:pPr>
        <w:pStyle w:val="Points"/>
      </w:pPr>
      <w:r>
        <w:t>Diversification de la</w:t>
      </w:r>
      <w:r w:rsidRPr="00D47B25">
        <w:t xml:space="preserve"> végétation</w:t>
      </w:r>
      <w:r>
        <w:t>, support aux pollinisateurs ;</w:t>
      </w:r>
    </w:p>
    <w:p w14:paraId="001A605F" w14:textId="77777777" w:rsidR="002B1B6E" w:rsidRDefault="002B1B6E" w:rsidP="002B1B6E">
      <w:pPr>
        <w:pStyle w:val="Titre5OK"/>
        <w:numPr>
          <w:ilvl w:val="4"/>
          <w:numId w:val="6"/>
        </w:numPr>
      </w:pPr>
      <w:r>
        <w:t>Critères de validité</w:t>
      </w:r>
    </w:p>
    <w:p w14:paraId="0EEFC906" w14:textId="22FB1D1A" w:rsidR="002B1B6E" w:rsidRDefault="002B1B6E" w:rsidP="002B1B6E">
      <w:pPr>
        <w:pStyle w:val="Corp"/>
        <w:rPr>
          <w:highlight w:val="green"/>
        </w:rPr>
      </w:pPr>
      <w:r>
        <w:lastRenderedPageBreak/>
        <w:t xml:space="preserve">Le suivi sera réalisé sur un minimum de 1 passage par an entre mai et </w:t>
      </w:r>
      <w:r w:rsidR="00BC594D">
        <w:t>août</w:t>
      </w:r>
      <w:r>
        <w:t>.</w:t>
      </w:r>
    </w:p>
    <w:p w14:paraId="1FFF9A9D" w14:textId="697A4843" w:rsidR="002B1B6E" w:rsidRDefault="002B1B6E" w:rsidP="002B1B6E">
      <w:pPr>
        <w:pStyle w:val="Corp"/>
      </w:pPr>
      <w:r>
        <w:t>Les critères suivants doivent permettre de garantir l’intérêt de l’</w:t>
      </w:r>
      <w:r w:rsidR="007A5CEF">
        <w:t>Unité d’Action</w:t>
      </w:r>
      <w:r>
        <w:t xml:space="preserve"> pour les espèces ciblées :</w:t>
      </w:r>
    </w:p>
    <w:p w14:paraId="2BDB3A0E" w14:textId="3DD0188F" w:rsidR="002B1B6E" w:rsidRDefault="002B1B6E" w:rsidP="002B1B6E">
      <w:pPr>
        <w:pStyle w:val="Points"/>
        <w:numPr>
          <w:ilvl w:val="0"/>
          <w:numId w:val="33"/>
        </w:numPr>
      </w:pPr>
      <w:r>
        <w:t xml:space="preserve">Minimum de </w:t>
      </w:r>
      <w:r w:rsidRPr="002B1B6E">
        <w:rPr>
          <w:b/>
          <w:highlight w:val="yellow"/>
          <w:u w:val="single"/>
        </w:rPr>
        <w:t>xx</w:t>
      </w:r>
      <w:r>
        <w:rPr>
          <w:b/>
          <w:u w:val="single"/>
        </w:rPr>
        <w:t xml:space="preserve"> ha</w:t>
      </w:r>
      <w:r>
        <w:rPr>
          <w:u w:val="single"/>
        </w:rPr>
        <w:t xml:space="preserve"> présentant lors du suivi :</w:t>
      </w:r>
    </w:p>
    <w:p w14:paraId="144EFFE8" w14:textId="4C0864AB" w:rsidR="002B1B6E" w:rsidRDefault="002B1B6E" w:rsidP="002B1B6E">
      <w:pPr>
        <w:pStyle w:val="Points2"/>
        <w:numPr>
          <w:ilvl w:val="1"/>
          <w:numId w:val="33"/>
        </w:numPr>
        <w:ind w:left="1094" w:hanging="357"/>
        <w:rPr>
          <w:b/>
          <w:u w:val="single"/>
        </w:rPr>
      </w:pPr>
      <w:r>
        <w:rPr>
          <w:b/>
          <w:u w:val="single"/>
        </w:rPr>
        <w:t xml:space="preserve">Un maximum de </w:t>
      </w:r>
      <w:r w:rsidR="004F42F2">
        <w:rPr>
          <w:b/>
          <w:u w:val="single"/>
        </w:rPr>
        <w:t>30</w:t>
      </w:r>
      <w:r>
        <w:rPr>
          <w:b/>
          <w:u w:val="single"/>
        </w:rPr>
        <w:t xml:space="preserve"> % d’arbres et arbustes ;</w:t>
      </w:r>
    </w:p>
    <w:p w14:paraId="35BC326F" w14:textId="77777777" w:rsidR="002B1B6E" w:rsidRDefault="002B1B6E" w:rsidP="002B1B6E">
      <w:pPr>
        <w:pStyle w:val="Points2"/>
        <w:numPr>
          <w:ilvl w:val="1"/>
          <w:numId w:val="33"/>
        </w:numPr>
        <w:ind w:left="1094" w:hanging="357"/>
        <w:rPr>
          <w:b/>
          <w:u w:val="single"/>
        </w:rPr>
      </w:pPr>
      <w:r>
        <w:rPr>
          <w:b/>
          <w:u w:val="single"/>
        </w:rPr>
        <w:t>Un minimum de 25 % de sol nu ;</w:t>
      </w:r>
    </w:p>
    <w:p w14:paraId="0FE7AD49" w14:textId="77777777" w:rsidR="002B1B6E" w:rsidRDefault="002B1B6E" w:rsidP="002B1B6E">
      <w:pPr>
        <w:pStyle w:val="Points"/>
        <w:numPr>
          <w:ilvl w:val="0"/>
          <w:numId w:val="33"/>
        </w:numPr>
      </w:pPr>
      <w:r>
        <w:t xml:space="preserve">Parmi cette surface, un </w:t>
      </w:r>
      <w:r>
        <w:rPr>
          <w:b/>
          <w:u w:val="single"/>
        </w:rPr>
        <w:t>minimum de 0.25 ha</w:t>
      </w:r>
      <w:r>
        <w:t xml:space="preserve"> situés </w:t>
      </w:r>
      <w:r>
        <w:rPr>
          <w:b/>
          <w:u w:val="single"/>
        </w:rPr>
        <w:t>en fosse d’exploitation</w:t>
      </w:r>
      <w:r>
        <w:t xml:space="preserve"> en faveur du </w:t>
      </w:r>
      <w:r>
        <w:rPr>
          <w:b/>
        </w:rPr>
        <w:t>Petit gravelot</w:t>
      </w:r>
      <w:r>
        <w:t xml:space="preserve"> ;</w:t>
      </w:r>
    </w:p>
    <w:p w14:paraId="45EF7EA5" w14:textId="77777777" w:rsidR="002B1B6E" w:rsidRDefault="002B1B6E" w:rsidP="002B1B6E">
      <w:pPr>
        <w:pStyle w:val="Titre5OK"/>
        <w:numPr>
          <w:ilvl w:val="4"/>
          <w:numId w:val="6"/>
        </w:numPr>
      </w:pPr>
      <w:r>
        <w:t>Recommandations</w:t>
      </w:r>
    </w:p>
    <w:p w14:paraId="0FDA5177" w14:textId="77777777" w:rsidR="002B1B6E" w:rsidRDefault="002B1B6E" w:rsidP="002B1B6E">
      <w:pPr>
        <w:pStyle w:val="Corp"/>
        <w:rPr>
          <w:i/>
        </w:rPr>
      </w:pPr>
      <w:r>
        <w:rPr>
          <w:i/>
        </w:rPr>
        <w:t xml:space="preserve">Il est rappelé que toute destruction intentionnelle d’œufs n’est pas couverte par le présent plan de gestion. Ainsi, en période de reproduction du </w:t>
      </w:r>
      <w:r>
        <w:rPr>
          <w:b/>
          <w:i/>
        </w:rPr>
        <w:t>Petit gravelot</w:t>
      </w:r>
      <w:r>
        <w:rPr>
          <w:i/>
        </w:rPr>
        <w:t>, dans le cas d’identification de sites de nidification, une zone permettant à cette nidification de se dérouler devra être temporairement mise en défens.</w:t>
      </w:r>
    </w:p>
    <w:p w14:paraId="45740DAF" w14:textId="2AB17800" w:rsidR="002B1B6E" w:rsidRDefault="002B1B6E" w:rsidP="002B1B6E">
      <w:pPr>
        <w:pStyle w:val="Corp"/>
      </w:pPr>
      <w:r>
        <w:t>En vue de maximiser l’intérêt de l’</w:t>
      </w:r>
      <w:r w:rsidR="007A5CEF">
        <w:t>Unité d’Action</w:t>
      </w:r>
      <w:r>
        <w:t>, il est recommandé de :</w:t>
      </w:r>
    </w:p>
    <w:p w14:paraId="103DC90B" w14:textId="77777777" w:rsidR="002B1B6E" w:rsidRDefault="002B1B6E" w:rsidP="002B1B6E">
      <w:pPr>
        <w:pStyle w:val="Points"/>
        <w:numPr>
          <w:ilvl w:val="0"/>
          <w:numId w:val="33"/>
        </w:numPr>
        <w:rPr>
          <w:b/>
          <w:u w:val="single"/>
        </w:rPr>
      </w:pPr>
      <w:r>
        <w:rPr>
          <w:rFonts w:eastAsia="Times New Roman"/>
        </w:rPr>
        <w:t xml:space="preserve">Placer ces pelouses pionnières sur </w:t>
      </w:r>
      <w:r>
        <w:rPr>
          <w:b/>
          <w:u w:val="single"/>
        </w:rPr>
        <w:t>des remblais minéraux, anciennes pistes et bordures de fosses d’exploitation ;</w:t>
      </w:r>
    </w:p>
    <w:p w14:paraId="53F94C0F" w14:textId="77777777" w:rsidR="003C1E16" w:rsidRPr="003C1E16" w:rsidRDefault="003C1E16" w:rsidP="003C1E16">
      <w:pPr>
        <w:pStyle w:val="Points"/>
        <w:rPr>
          <w:highlight w:val="yellow"/>
        </w:rPr>
      </w:pPr>
      <w:r w:rsidRPr="003C1E16">
        <w:rPr>
          <w:highlight w:val="yellow"/>
        </w:rPr>
        <w:t>Maintenir un minimum de 2 réseaux de pelouses ;</w:t>
      </w:r>
    </w:p>
    <w:p w14:paraId="47ACD370" w14:textId="77777777" w:rsidR="00DB2D8F" w:rsidRDefault="00DB2D8F" w:rsidP="00DB2D8F">
      <w:pPr>
        <w:pStyle w:val="Points"/>
      </w:pPr>
      <w:r>
        <w:rPr>
          <w:rFonts w:eastAsia="Times New Roman"/>
        </w:rPr>
        <w:t xml:space="preserve">Dans le cas d’une </w:t>
      </w:r>
      <w:r>
        <w:rPr>
          <w:rFonts w:eastAsia="Times New Roman"/>
          <w:b/>
          <w:u w:val="single"/>
        </w:rPr>
        <w:t>destruction complète</w:t>
      </w:r>
      <w:r>
        <w:rPr>
          <w:rFonts w:eastAsia="Times New Roman"/>
        </w:rPr>
        <w:t xml:space="preserve"> d’une zone de pelouses </w:t>
      </w:r>
      <w:r>
        <w:rPr>
          <w:rFonts w:eastAsia="Times New Roman"/>
          <w:b/>
          <w:u w:val="single"/>
        </w:rPr>
        <w:t>lors des périodes de gestion préconisées</w:t>
      </w:r>
      <w:r>
        <w:rPr>
          <w:rFonts w:eastAsia="Times New Roman"/>
        </w:rPr>
        <w:t>, un sauvetage sera à prévoir par la collecte d’une partie (</w:t>
      </w:r>
      <w:r>
        <w:rPr>
          <w:rFonts w:ascii="Cambria Math" w:eastAsia="Times New Roman" w:hAnsi="Cambria Math" w:cs="Cambria Math"/>
        </w:rPr>
        <w:t>≃</w:t>
      </w:r>
      <w:r>
        <w:rPr>
          <w:rFonts w:eastAsia="Times New Roman"/>
        </w:rPr>
        <w:t xml:space="preserve"> 1/3) du substrat de la pelouse et son transfert vers une nouvelle zone </w:t>
      </w:r>
      <w:r>
        <w:rPr>
          <w:rFonts w:ascii="Calibri" w:eastAsia="Times New Roman" w:hAnsi="Calibri" w:cs="Calibri"/>
        </w:rPr>
        <w:t>é</w:t>
      </w:r>
      <w:r>
        <w:rPr>
          <w:rFonts w:eastAsia="Times New Roman"/>
        </w:rPr>
        <w:t>quivalente ;</w:t>
      </w:r>
    </w:p>
    <w:p w14:paraId="473AEBED" w14:textId="1114AEA0" w:rsidR="002B1B6E" w:rsidRPr="00AE1B85" w:rsidRDefault="002B1B6E" w:rsidP="002B1B6E">
      <w:pPr>
        <w:pStyle w:val="Points"/>
        <w:numPr>
          <w:ilvl w:val="0"/>
          <w:numId w:val="33"/>
        </w:numPr>
        <w:rPr>
          <w:highlight w:val="yellow"/>
        </w:rPr>
      </w:pPr>
      <w:r w:rsidRPr="00AE1B85">
        <w:rPr>
          <w:highlight w:val="yellow"/>
        </w:rPr>
        <w:t>Inclure des paliers humides ;</w:t>
      </w:r>
    </w:p>
    <w:p w14:paraId="68F9B105" w14:textId="4FCB59A5" w:rsidR="002B1B6E" w:rsidRDefault="002B1B6E" w:rsidP="002B1B6E">
      <w:pPr>
        <w:pStyle w:val="Points"/>
        <w:numPr>
          <w:ilvl w:val="0"/>
          <w:numId w:val="33"/>
        </w:numPr>
      </w:pPr>
      <w:r>
        <w:t>Placer une partie des pelouses à proximité des zones de mares pionnières ;</w:t>
      </w:r>
    </w:p>
    <w:p w14:paraId="4E08F08C" w14:textId="77777777" w:rsidR="002B1B6E" w:rsidRDefault="002B1B6E" w:rsidP="002B1B6E">
      <w:pPr>
        <w:pStyle w:val="Points"/>
        <w:numPr>
          <w:ilvl w:val="0"/>
          <w:numId w:val="33"/>
        </w:numPr>
      </w:pPr>
      <w:r>
        <w:t>Couvrir des zones sèches et humides afin de répondre aux besoin des espèces ciblées ;</w:t>
      </w:r>
    </w:p>
    <w:p w14:paraId="4800FBA2" w14:textId="77777777" w:rsidR="002B1B6E" w:rsidRDefault="002B1B6E" w:rsidP="002B1B6E">
      <w:pPr>
        <w:pStyle w:val="Points"/>
        <w:numPr>
          <w:ilvl w:val="0"/>
          <w:numId w:val="33"/>
        </w:numPr>
      </w:pPr>
      <w:r>
        <w:t>Mettre en place des abris en périphérie des zones ne présentant que peu d’anfractuosités ;</w:t>
      </w:r>
    </w:p>
    <w:p w14:paraId="68C24858" w14:textId="77777777" w:rsidR="002B1B6E" w:rsidRDefault="002B1B6E" w:rsidP="002B1B6E">
      <w:pPr>
        <w:pStyle w:val="Points"/>
        <w:numPr>
          <w:ilvl w:val="0"/>
          <w:numId w:val="33"/>
        </w:numPr>
      </w:pPr>
      <w:r>
        <w:t>Limiter la colonisation par les espèces invasives et en particulier le Buddléia par un arrachage des (plus gros) individus en fleurs.</w:t>
      </w:r>
    </w:p>
    <w:p w14:paraId="005E57A7" w14:textId="77777777" w:rsidR="002B1B6E" w:rsidRDefault="002B1B6E" w:rsidP="002B1B6E">
      <w:pPr>
        <w:pStyle w:val="Corp"/>
      </w:pPr>
      <w:r>
        <w:t xml:space="preserve">Un second passage automnal facultatif pourra permettre d’identifier la présence du </w:t>
      </w:r>
      <w:r w:rsidRPr="00DB2D8F">
        <w:rPr>
          <w:b/>
        </w:rPr>
        <w:t>Criquet à ailes bleues</w:t>
      </w:r>
      <w:r>
        <w:t xml:space="preserve"> et des plantes annuelles.</w:t>
      </w:r>
    </w:p>
    <w:p w14:paraId="2E2E93EE" w14:textId="77777777" w:rsidR="00E83F06" w:rsidRPr="002848A7" w:rsidRDefault="00E83F06" w:rsidP="00E83F06">
      <w:pPr>
        <w:pStyle w:val="Titre5OK"/>
      </w:pPr>
      <w:r w:rsidRPr="002848A7">
        <w:t>Réalisations actuelles</w:t>
      </w:r>
    </w:p>
    <w:p w14:paraId="4BEDD7BE" w14:textId="77777777" w:rsidR="00E83F06" w:rsidRPr="00147259" w:rsidRDefault="00E83F06" w:rsidP="00E83F06">
      <w:pPr>
        <w:pStyle w:val="Corp"/>
      </w:pPr>
      <w:r w:rsidRPr="00AC3FAC">
        <w:t xml:space="preserve">Un total de </w:t>
      </w:r>
      <w:r w:rsidR="008C1AC5" w:rsidRPr="002B1B6E">
        <w:rPr>
          <w:b/>
          <w:highlight w:val="yellow"/>
          <w:u w:val="single"/>
        </w:rPr>
        <w:t>xx</w:t>
      </w:r>
      <w:r w:rsidR="008C1AC5" w:rsidRPr="002B1B6E">
        <w:rPr>
          <w:b/>
          <w:u w:val="single"/>
        </w:rPr>
        <w:t xml:space="preserve"> </w:t>
      </w:r>
      <w:r w:rsidRPr="002B1B6E">
        <w:rPr>
          <w:b/>
          <w:u w:val="single"/>
        </w:rPr>
        <w:t>ha</w:t>
      </w:r>
      <w:r w:rsidRPr="00AC3FAC">
        <w:rPr>
          <w:b/>
          <w:u w:val="single"/>
        </w:rPr>
        <w:t xml:space="preserve"> de pelouses pionnières</w:t>
      </w:r>
      <w:r w:rsidRPr="00AC3FAC">
        <w:t xml:space="preserve"> est mis en défens en date de rédaction du plan de gestion.</w:t>
      </w:r>
      <w:r w:rsidRPr="00147259">
        <w:t xml:space="preserve"> Elles sont réparties en plusieurs zones :</w:t>
      </w:r>
    </w:p>
    <w:p w14:paraId="7E7A7C65" w14:textId="77777777" w:rsidR="00E83F06" w:rsidRPr="00147259" w:rsidRDefault="008C1AC5" w:rsidP="008C1AC5">
      <w:pPr>
        <w:pStyle w:val="Points"/>
      </w:pPr>
      <w:r w:rsidRPr="008C1AC5">
        <w:rPr>
          <w:highlight w:val="yellow"/>
        </w:rPr>
        <w:t xml:space="preserve">ZZZ – </w:t>
      </w:r>
      <w:r>
        <w:rPr>
          <w:highlight w:val="yellow"/>
        </w:rPr>
        <w:t>Fond de fosse</w:t>
      </w:r>
      <w:r w:rsidRPr="008C1AC5">
        <w:rPr>
          <w:highlight w:val="yellow"/>
        </w:rPr>
        <w:t> :</w:t>
      </w:r>
      <w:r>
        <w:tab/>
      </w:r>
      <w:r w:rsidRPr="008C1AC5">
        <w:rPr>
          <w:highlight w:val="yellow"/>
        </w:rPr>
        <w:t>x.xx</w:t>
      </w:r>
      <w:r w:rsidR="00E83F06" w:rsidRPr="00147259">
        <w:t xml:space="preserve"> ha ;</w:t>
      </w:r>
    </w:p>
    <w:p w14:paraId="3C032FDE" w14:textId="58B05C00" w:rsidR="00E83F06" w:rsidRPr="002848A7" w:rsidRDefault="009C2C8A" w:rsidP="00E83F06">
      <w:pPr>
        <w:pStyle w:val="Titre5OK"/>
      </w:pPr>
      <w:r>
        <w:t>Propositions pour de nouvelles mise</w:t>
      </w:r>
      <w:r w:rsidR="00621A0F">
        <w:t>s</w:t>
      </w:r>
      <w:r>
        <w:t xml:space="preserve"> en place sur la période 2021-2026</w:t>
      </w:r>
    </w:p>
    <w:p w14:paraId="6150372E" w14:textId="7638E0CE" w:rsidR="00E83F06" w:rsidRPr="002B1B6E" w:rsidRDefault="00E83F06" w:rsidP="002B1B6E">
      <w:pPr>
        <w:pStyle w:val="Corp"/>
      </w:pPr>
      <w:bookmarkStart w:id="102" w:name="_Toc466275476"/>
      <w:bookmarkStart w:id="103" w:name="_Toc466542873"/>
      <w:r w:rsidRPr="002B1B6E">
        <w:t>Maintien du caractère minéral et lumineux des pistes, paliers et remblais concernés et mise en défens de nouvelles pistes. A terme, une gestion intégrée de partie des abords minéralisés par un débroussaillage hivernal annuel pourrait permettre de maintenir leurs caractères ouverts. Ces zones pourraient progressivement évoluer vers des habitats herbacés et passer alors</w:t>
      </w:r>
      <w:r w:rsidR="002B1B6E">
        <w:t xml:space="preserve"> en gestion par fauche tardive.</w:t>
      </w:r>
    </w:p>
    <w:p w14:paraId="5D61D040" w14:textId="3E78AB3E" w:rsidR="00E83F06" w:rsidRPr="002B1B6E" w:rsidRDefault="00E83F06" w:rsidP="002B1B6E">
      <w:pPr>
        <w:pStyle w:val="Corp"/>
      </w:pPr>
      <w:r w:rsidRPr="002B1B6E">
        <w:rPr>
          <w:highlight w:val="yellow"/>
        </w:rPr>
        <w:t>En fosse, la gestion dynamique de pelouses sur plusieurs 1000m² devra, notamment, permettre d’assurer le maintien d’un habitat favorable à la nidification du Petit Gravelot.</w:t>
      </w:r>
    </w:p>
    <w:p w14:paraId="0C7F20B6" w14:textId="08C367A1" w:rsidR="00E83F06" w:rsidRPr="002B1B6E" w:rsidRDefault="00E83F06" w:rsidP="002B1B6E">
      <w:pPr>
        <w:pStyle w:val="Corp"/>
      </w:pPr>
      <w:r w:rsidRPr="002B1B6E">
        <w:rPr>
          <w:highlight w:val="yellow"/>
        </w:rPr>
        <w:lastRenderedPageBreak/>
        <w:t>La mise en défend d’ancien</w:t>
      </w:r>
      <w:r w:rsidR="00793B25" w:rsidRPr="002B1B6E">
        <w:rPr>
          <w:highlight w:val="yellow"/>
        </w:rPr>
        <w:t>s</w:t>
      </w:r>
      <w:r w:rsidRPr="002B1B6E">
        <w:rPr>
          <w:highlight w:val="yellow"/>
        </w:rPr>
        <w:t xml:space="preserve"> paliers d’exploitation présentant des populations des espèces visées par l’action pourrait également s’envisager dans des zones actuellement hors exploitation.</w:t>
      </w:r>
    </w:p>
    <w:p w14:paraId="0416AA75" w14:textId="0DB71F38" w:rsidR="00E83F06" w:rsidRDefault="00E83F06" w:rsidP="00E83F06">
      <w:pPr>
        <w:pStyle w:val="Titre4OK"/>
      </w:pPr>
      <w:r>
        <w:br w:type="column"/>
      </w:r>
      <w:bookmarkStart w:id="104" w:name="_Ref74257988"/>
      <w:r w:rsidR="005C0C43">
        <w:lastRenderedPageBreak/>
        <w:t>Fiche technique</w:t>
      </w:r>
      <w:bookmarkEnd w:id="104"/>
    </w:p>
    <w:p w14:paraId="7495F0CA" w14:textId="77777777" w:rsidR="00E83F06" w:rsidRDefault="00E83F06" w:rsidP="00E83F06">
      <w:pPr>
        <w:pStyle w:val="Lgende"/>
        <w:ind w:left="-567" w:right="-567"/>
      </w:pPr>
      <w:r>
        <w:rPr>
          <w:noProof/>
          <w:lang w:eastAsia="fr-BE"/>
        </w:rPr>
        <w:drawing>
          <wp:inline distT="0" distB="0" distL="0" distR="0" wp14:anchorId="1580141B" wp14:editId="6D8FFC2A">
            <wp:extent cx="2925688" cy="4139998"/>
            <wp:effectExtent l="0" t="0" r="825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5688" cy="4139998"/>
                    </a:xfrm>
                    <a:prstGeom prst="rect">
                      <a:avLst/>
                    </a:prstGeom>
                  </pic:spPr>
                </pic:pic>
              </a:graphicData>
            </a:graphic>
          </wp:inline>
        </w:drawing>
      </w:r>
      <w:r>
        <w:rPr>
          <w:noProof/>
          <w:lang w:eastAsia="fr-BE"/>
        </w:rPr>
        <w:drawing>
          <wp:inline distT="0" distB="0" distL="0" distR="0" wp14:anchorId="47C9C57A" wp14:editId="22A9BAA7">
            <wp:extent cx="2925688" cy="4139998"/>
            <wp:effectExtent l="0" t="0" r="825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5688" cy="4139998"/>
                    </a:xfrm>
                    <a:prstGeom prst="rect">
                      <a:avLst/>
                    </a:prstGeom>
                  </pic:spPr>
                </pic:pic>
              </a:graphicData>
            </a:graphic>
          </wp:inline>
        </w:drawing>
      </w:r>
    </w:p>
    <w:p w14:paraId="37436E9E" w14:textId="77777777" w:rsidR="00E83F06" w:rsidRDefault="00E83F06" w:rsidP="00E83F06">
      <w:pPr>
        <w:pStyle w:val="Lgende"/>
        <w:ind w:left="-567" w:right="-567"/>
      </w:pPr>
      <w:r>
        <w:rPr>
          <w:noProof/>
          <w:lang w:eastAsia="fr-BE"/>
        </w:rPr>
        <w:drawing>
          <wp:inline distT="0" distB="0" distL="0" distR="0" wp14:anchorId="646A70A2" wp14:editId="626FDA21">
            <wp:extent cx="2925687" cy="4139998"/>
            <wp:effectExtent l="0" t="0" r="825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5687" cy="4139998"/>
                    </a:xfrm>
                    <a:prstGeom prst="rect">
                      <a:avLst/>
                    </a:prstGeom>
                  </pic:spPr>
                </pic:pic>
              </a:graphicData>
            </a:graphic>
          </wp:inline>
        </w:drawing>
      </w:r>
      <w:r>
        <w:rPr>
          <w:noProof/>
          <w:lang w:eastAsia="fr-BE"/>
        </w:rPr>
        <w:drawing>
          <wp:inline distT="0" distB="0" distL="0" distR="0" wp14:anchorId="781017AD" wp14:editId="1C693313">
            <wp:extent cx="2925687" cy="4139998"/>
            <wp:effectExtent l="0" t="0" r="825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5687" cy="4139998"/>
                    </a:xfrm>
                    <a:prstGeom prst="rect">
                      <a:avLst/>
                    </a:prstGeom>
                  </pic:spPr>
                </pic:pic>
              </a:graphicData>
            </a:graphic>
          </wp:inline>
        </w:drawing>
      </w:r>
    </w:p>
    <w:p w14:paraId="30F77958" w14:textId="77777777" w:rsidR="00E83F06" w:rsidRPr="002B1B6E" w:rsidRDefault="00E83F06" w:rsidP="002B1B6E">
      <w:pPr>
        <w:pStyle w:val="Titre3OK"/>
      </w:pPr>
      <w:bookmarkStart w:id="105" w:name="_Toc18933822"/>
      <w:bookmarkStart w:id="106" w:name="_Toc18934016"/>
      <w:bookmarkEnd w:id="105"/>
      <w:bookmarkEnd w:id="106"/>
      <w:r w:rsidRPr="002B1B6E">
        <w:br w:type="column"/>
      </w:r>
      <w:bookmarkStart w:id="107" w:name="_Toc75353504"/>
      <w:r w:rsidRPr="002B1B6E">
        <w:lastRenderedPageBreak/>
        <w:t>Falaises et Talus meubles (UA C2C.x)</w:t>
      </w:r>
      <w:bookmarkEnd w:id="107"/>
    </w:p>
    <w:p w14:paraId="4871461A" w14:textId="7E46F609" w:rsidR="00526233" w:rsidRDefault="00E83F06" w:rsidP="00526233">
      <w:pPr>
        <w:pStyle w:val="Corp"/>
      </w:pPr>
      <w:r>
        <w:t xml:space="preserve">L’exploitant s’engage au maintien d’une gestion dynamique </w:t>
      </w:r>
      <w:commentRangeStart w:id="108"/>
      <w:r w:rsidR="00F626BE" w:rsidRPr="00F626BE">
        <w:rPr>
          <w:highlight w:val="yellow"/>
        </w:rPr>
        <w:t>d’</w:t>
      </w:r>
      <w:r w:rsidR="00F626BE" w:rsidRPr="00F626BE">
        <w:rPr>
          <w:b/>
          <w:highlight w:val="yellow"/>
          <w:u w:val="single"/>
        </w:rPr>
        <w:t>1</w:t>
      </w:r>
      <w:commentRangeEnd w:id="108"/>
      <w:r w:rsidR="00F626BE" w:rsidRPr="00F626BE">
        <w:rPr>
          <w:rStyle w:val="Marquedecommentaire"/>
          <w:rFonts w:eastAsiaTheme="minorHAnsi" w:cstheme="minorBidi"/>
          <w:highlight w:val="yellow"/>
        </w:rPr>
        <w:commentReference w:id="108"/>
      </w:r>
      <w:r w:rsidR="00F626BE" w:rsidRPr="00F626BE">
        <w:rPr>
          <w:b/>
          <w:highlight w:val="yellow"/>
          <w:u w:val="single"/>
        </w:rPr>
        <w:t xml:space="preserve"> falaise à hirondelle de rivage</w:t>
      </w:r>
      <w:r w:rsidR="00F626BE" w:rsidRPr="0083488F">
        <w:rPr>
          <w:b/>
        </w:rPr>
        <w:t xml:space="preserve"> </w:t>
      </w:r>
      <w:r w:rsidR="00F626BE">
        <w:t xml:space="preserve">et </w:t>
      </w:r>
      <w:r w:rsidR="00F626BE" w:rsidRPr="00F626BE">
        <w:rPr>
          <w:highlight w:val="yellow"/>
        </w:rPr>
        <w:t>d’</w:t>
      </w:r>
      <w:r w:rsidR="00F626BE" w:rsidRPr="00F626BE">
        <w:rPr>
          <w:b/>
          <w:highlight w:val="yellow"/>
          <w:u w:val="single"/>
        </w:rPr>
        <w:t>1 talus à hyménoptères</w:t>
      </w:r>
      <w:r w:rsidR="00F626BE" w:rsidRPr="00F626BE">
        <w:rPr>
          <w:b/>
          <w:highlight w:val="yellow"/>
        </w:rPr>
        <w:t xml:space="preserve"> </w:t>
      </w:r>
      <w:r w:rsidR="00526233" w:rsidRPr="00526233">
        <w:rPr>
          <w:highlight w:val="yellow"/>
        </w:rPr>
        <w:t>(abeilles solitaires)</w:t>
      </w:r>
      <w:r w:rsidR="00526233">
        <w:t xml:space="preserve"> </w:t>
      </w:r>
      <w:r w:rsidR="00070614">
        <w:t>qu’il gérera et suivra en</w:t>
      </w:r>
      <w:r w:rsidR="00526233">
        <w:t xml:space="preserve"> appliquant les critères de validité spécifiques aux Unités d’Action et en s’inspirant de la fiche technique (point </w:t>
      </w:r>
      <w:r w:rsidR="00526233">
        <w:fldChar w:fldCharType="begin"/>
      </w:r>
      <w:r w:rsidR="00526233">
        <w:instrText xml:space="preserve"> REF _Ref18932280 \n \h </w:instrText>
      </w:r>
      <w:r w:rsidR="00526233">
        <w:fldChar w:fldCharType="separate"/>
      </w:r>
      <w:r w:rsidR="00D33AD7">
        <w:t>1.3.3</w:t>
      </w:r>
      <w:r w:rsidR="00526233">
        <w:fldChar w:fldCharType="end"/>
      </w:r>
      <w:r w:rsidR="00526233">
        <w:t>) et des recommandations spécifiques aux Unités d’Action.</w:t>
      </w:r>
    </w:p>
    <w:p w14:paraId="0EA10B40" w14:textId="3C9B25B8" w:rsidR="00E83F06" w:rsidRDefault="00526233" w:rsidP="00526233">
      <w:pPr>
        <w:pStyle w:val="Corp"/>
      </w:pPr>
      <w:r>
        <w:rPr>
          <w:rFonts w:eastAsia="Times New Roman"/>
        </w:rPr>
        <w:t xml:space="preserve">Dans l’éventualité d’une nécessité d’impact </w:t>
      </w:r>
      <w:r>
        <w:rPr>
          <w:rFonts w:eastAsia="Times New Roman"/>
          <w:b/>
          <w:u w:val="single"/>
        </w:rPr>
        <w:t>en dehors des périodes de gestion préconisées</w:t>
      </w:r>
      <w:r>
        <w:rPr>
          <w:rFonts w:eastAsia="Times New Roman"/>
        </w:rPr>
        <w:t>, la destruction sera précédée de la mise en œuvre de mesures complémentaires proposées par un expert. Dans le cas de la présence d’espèces ciblées, l’exploitant pourra solliciter l’</w:t>
      </w:r>
      <w:r>
        <w:t>avis d’un expert - agent DNF local/Natura 2000 – avant tout impact.</w:t>
      </w:r>
    </w:p>
    <w:p w14:paraId="25478D2F" w14:textId="77777777" w:rsidR="00F626BE" w:rsidRPr="00F626BE" w:rsidRDefault="00F626BE" w:rsidP="00F626BE">
      <w:pPr>
        <w:pStyle w:val="Titre4OK"/>
      </w:pPr>
      <w:r w:rsidRPr="00F626BE">
        <w:t>UA C2C.</w:t>
      </w:r>
      <w:r w:rsidRPr="00F626BE">
        <w:rPr>
          <w:highlight w:val="yellow"/>
        </w:rPr>
        <w:t>1</w:t>
      </w:r>
      <w:r w:rsidRPr="00F626BE">
        <w:t xml:space="preserve"> – Falaises à Hirondelles</w:t>
      </w:r>
    </w:p>
    <w:p w14:paraId="45000111" w14:textId="77777777" w:rsidR="00F626BE" w:rsidRDefault="00F626BE" w:rsidP="00F626BE">
      <w:pPr>
        <w:pStyle w:val="Titre5OK"/>
      </w:pPr>
      <w:r w:rsidRPr="001233BB">
        <w:t>Objectifs spécifiques</w:t>
      </w:r>
    </w:p>
    <w:p w14:paraId="2C35BD79" w14:textId="77777777" w:rsidR="00F626BE" w:rsidRDefault="00F626BE" w:rsidP="00F626BE">
      <w:pPr>
        <w:pStyle w:val="Points"/>
      </w:pPr>
      <w:r>
        <w:t>Maintien d’habitat principal pour les espèces suivantes</w:t>
      </w:r>
      <w:r w:rsidRPr="00552E45">
        <w:t> </w:t>
      </w:r>
      <w:r>
        <w:t>:</w:t>
      </w:r>
    </w:p>
    <w:p w14:paraId="24B28BB2" w14:textId="77777777" w:rsidR="00F626BE" w:rsidRPr="00F66EF8" w:rsidRDefault="00F626BE" w:rsidP="00F626BE">
      <w:pPr>
        <w:pStyle w:val="Points2"/>
      </w:pPr>
      <w:r w:rsidRPr="00A90385">
        <w:rPr>
          <w:b/>
        </w:rPr>
        <w:t>Hirondelle de rivage</w:t>
      </w:r>
      <w:r>
        <w:t> </w:t>
      </w:r>
      <w:r w:rsidRPr="003E4174">
        <w:rPr>
          <w:b/>
        </w:rPr>
        <w:t>(</w:t>
      </w:r>
      <w:r w:rsidRPr="003E4174">
        <w:rPr>
          <w:b/>
          <w:i/>
        </w:rPr>
        <w:t>Riparia riparia</w:t>
      </w:r>
      <w:r w:rsidRPr="003E4174">
        <w:rPr>
          <w:b/>
        </w:rPr>
        <w:t xml:space="preserve">), </w:t>
      </w:r>
      <w:r>
        <w:t>sites de reproduction</w:t>
      </w:r>
      <w:r w:rsidRPr="003E4174">
        <w:rPr>
          <w:b/>
        </w:rPr>
        <w:t xml:space="preserve"> </w:t>
      </w:r>
      <w:r>
        <w:t>dans le cas d’une colonisation du site ;</w:t>
      </w:r>
    </w:p>
    <w:p w14:paraId="4B33C4B2" w14:textId="77777777" w:rsidR="00206E1E" w:rsidRDefault="00206E1E" w:rsidP="00206E1E">
      <w:pPr>
        <w:pStyle w:val="Titre5OK"/>
      </w:pPr>
      <w:r>
        <w:t>Critères de validité</w:t>
      </w:r>
    </w:p>
    <w:p w14:paraId="1C0DC30C" w14:textId="66658060" w:rsidR="00206E1E" w:rsidRDefault="00206E1E" w:rsidP="00206E1E">
      <w:pPr>
        <w:pStyle w:val="Corp"/>
        <w:rPr>
          <w:highlight w:val="green"/>
        </w:rPr>
      </w:pPr>
      <w:r>
        <w:t xml:space="preserve">Le suivi sera réalisé sur un minimum de 1 passage par an entre mai et </w:t>
      </w:r>
      <w:r w:rsidR="00BC594D">
        <w:t>août</w:t>
      </w:r>
      <w:r>
        <w:t>.</w:t>
      </w:r>
    </w:p>
    <w:p w14:paraId="570069CA" w14:textId="6A6A51DC" w:rsidR="00206E1E" w:rsidRDefault="00206E1E" w:rsidP="00206E1E">
      <w:pPr>
        <w:pStyle w:val="Corp"/>
      </w:pPr>
      <w:r>
        <w:t>Les critères suivants doivent permettre de garantir l’intérêt de l’</w:t>
      </w:r>
      <w:r w:rsidR="007A5CEF">
        <w:t>Unité d’Action</w:t>
      </w:r>
      <w:r>
        <w:t xml:space="preserve"> pour les espèces ciblées :</w:t>
      </w:r>
    </w:p>
    <w:p w14:paraId="6AA8BC7B" w14:textId="77777777" w:rsidR="00341903" w:rsidRDefault="00341903" w:rsidP="00341903">
      <w:pPr>
        <w:pStyle w:val="Points"/>
        <w:numPr>
          <w:ilvl w:val="0"/>
          <w:numId w:val="33"/>
        </w:numPr>
      </w:pPr>
      <w:r>
        <w:t xml:space="preserve">Minimum de </w:t>
      </w:r>
      <w:r w:rsidRPr="00341903">
        <w:rPr>
          <w:b/>
          <w:highlight w:val="yellow"/>
          <w:u w:val="single"/>
        </w:rPr>
        <w:t>1</w:t>
      </w:r>
      <w:r>
        <w:rPr>
          <w:b/>
          <w:u w:val="single"/>
        </w:rPr>
        <w:t xml:space="preserve"> falaise</w:t>
      </w:r>
      <w:r>
        <w:rPr>
          <w:u w:val="single"/>
        </w:rPr>
        <w:t xml:space="preserve"> présentant lors d’un passage du suivi :</w:t>
      </w:r>
    </w:p>
    <w:p w14:paraId="6653B471" w14:textId="77777777" w:rsidR="00341903" w:rsidRDefault="00341903" w:rsidP="00341903">
      <w:pPr>
        <w:pStyle w:val="Points2"/>
        <w:numPr>
          <w:ilvl w:val="1"/>
          <w:numId w:val="33"/>
        </w:numPr>
      </w:pPr>
      <w:r>
        <w:t>Un substrat sableux, limono-sableux ou poussier ;</w:t>
      </w:r>
    </w:p>
    <w:p w14:paraId="343E3342" w14:textId="77777777" w:rsidR="00341903" w:rsidRDefault="00341903" w:rsidP="00341903">
      <w:pPr>
        <w:pStyle w:val="Points2"/>
        <w:numPr>
          <w:ilvl w:val="1"/>
          <w:numId w:val="33"/>
        </w:numPr>
      </w:pPr>
      <w:r>
        <w:t xml:space="preserve">Une hauteur de minimum 2,5m ; </w:t>
      </w:r>
    </w:p>
    <w:p w14:paraId="51414D82" w14:textId="77777777" w:rsidR="00341903" w:rsidRDefault="00341903" w:rsidP="00341903">
      <w:pPr>
        <w:pStyle w:val="Points2"/>
        <w:numPr>
          <w:ilvl w:val="1"/>
          <w:numId w:val="33"/>
        </w:numPr>
      </w:pPr>
      <w:r>
        <w:t>Une longueur de minimum 20 m ;</w:t>
      </w:r>
    </w:p>
    <w:p w14:paraId="51474898" w14:textId="77777777" w:rsidR="00341903" w:rsidRDefault="00341903" w:rsidP="00341903">
      <w:pPr>
        <w:pStyle w:val="Points2"/>
        <w:numPr>
          <w:ilvl w:val="1"/>
          <w:numId w:val="33"/>
        </w:numPr>
      </w:pPr>
      <w:r>
        <w:t>Des pentes verticales proches de 90°;</w:t>
      </w:r>
    </w:p>
    <w:p w14:paraId="36B8DD4A" w14:textId="77777777" w:rsidR="00341903" w:rsidRDefault="00341903" w:rsidP="00341903">
      <w:pPr>
        <w:pStyle w:val="Points2"/>
        <w:numPr>
          <w:ilvl w:val="1"/>
          <w:numId w:val="33"/>
        </w:numPr>
      </w:pPr>
      <w:r>
        <w:t>Une situation à l'abri des vents dominants;</w:t>
      </w:r>
    </w:p>
    <w:p w14:paraId="6D0E3333" w14:textId="77777777" w:rsidR="00341903" w:rsidRDefault="00341903" w:rsidP="00341903">
      <w:pPr>
        <w:pStyle w:val="Points2"/>
        <w:numPr>
          <w:ilvl w:val="1"/>
          <w:numId w:val="33"/>
        </w:numPr>
      </w:pPr>
      <w:r>
        <w:t>Un espace d'envol dégagé.</w:t>
      </w:r>
    </w:p>
    <w:p w14:paraId="491F0B6B" w14:textId="77777777" w:rsidR="00145F82" w:rsidRDefault="00145F82" w:rsidP="00145F82">
      <w:pPr>
        <w:pStyle w:val="Titre5OK"/>
      </w:pPr>
      <w:r>
        <w:t>Recommandations</w:t>
      </w:r>
    </w:p>
    <w:p w14:paraId="4705EADA" w14:textId="77777777" w:rsidR="00145F82" w:rsidRDefault="00145F82" w:rsidP="00145F82">
      <w:pPr>
        <w:pStyle w:val="Corp"/>
        <w:rPr>
          <w:i/>
        </w:rPr>
      </w:pPr>
      <w:r>
        <w:rPr>
          <w:i/>
        </w:rPr>
        <w:t>Il est rappelé que toute destruction intentionnelle d’œufs n’est pas couverte par le présent plan de gestion. Ainsi, en période de reproduction de l’</w:t>
      </w:r>
      <w:r>
        <w:rPr>
          <w:b/>
          <w:i/>
        </w:rPr>
        <w:t>Hirondelle de rivage</w:t>
      </w:r>
      <w:r>
        <w:rPr>
          <w:i/>
        </w:rPr>
        <w:t>, dans le cas d’identification de sites de nidification, une protection permettant à cette nidification de se dérouler devra être temporairement mise en place.</w:t>
      </w:r>
    </w:p>
    <w:p w14:paraId="2BD1FBAD" w14:textId="04572202" w:rsidR="00F626BE" w:rsidRDefault="00F626BE" w:rsidP="00206E1E">
      <w:pPr>
        <w:pStyle w:val="Titre5OK"/>
      </w:pPr>
      <w:r>
        <w:t>Réalisations</w:t>
      </w:r>
      <w:r w:rsidRPr="001233BB">
        <w:t xml:space="preserve"> actuelles</w:t>
      </w:r>
    </w:p>
    <w:p w14:paraId="5370B129" w14:textId="77777777" w:rsidR="00F626BE" w:rsidRDefault="00F626BE" w:rsidP="00F626BE">
      <w:pPr>
        <w:pStyle w:val="Corp"/>
        <w:rPr>
          <w:b/>
          <w:u w:val="single"/>
        </w:rPr>
      </w:pPr>
      <w:r w:rsidRPr="00F626BE">
        <w:rPr>
          <w:b/>
          <w:highlight w:val="yellow"/>
          <w:u w:val="single"/>
        </w:rPr>
        <w:t>1</w:t>
      </w:r>
      <w:r w:rsidRPr="00F626BE">
        <w:rPr>
          <w:b/>
          <w:u w:val="single"/>
        </w:rPr>
        <w:t xml:space="preserve"> falaise à hirondelles de rivage </w:t>
      </w:r>
      <w:r w:rsidRPr="00F626BE">
        <w:rPr>
          <w:highlight w:val="yellow"/>
        </w:rPr>
        <w:t xml:space="preserve">(action B) est actuellement présente sur le site sur </w:t>
      </w:r>
      <w:r>
        <w:rPr>
          <w:highlight w:val="yellow"/>
        </w:rPr>
        <w:t>zzzzzz</w:t>
      </w:r>
      <w:r w:rsidRPr="00F626BE">
        <w:rPr>
          <w:highlight w:val="yellow"/>
        </w:rPr>
        <w:t xml:space="preserve">. </w:t>
      </w:r>
      <w:r w:rsidRPr="00F626BE">
        <w:t xml:space="preserve">Cette falaise est composée de </w:t>
      </w:r>
      <w:r w:rsidRPr="00F626BE">
        <w:rPr>
          <w:highlight w:val="yellow"/>
        </w:rPr>
        <w:t>sables de découverture.</w:t>
      </w:r>
    </w:p>
    <w:p w14:paraId="51D76DB6" w14:textId="42BEF0B3" w:rsidR="007346AC" w:rsidRPr="00271CED" w:rsidRDefault="007346AC" w:rsidP="007346AC">
      <w:pPr>
        <w:pStyle w:val="Titre5OK"/>
      </w:pPr>
      <w:r>
        <w:t>Propositions pour de nouvelles mise</w:t>
      </w:r>
      <w:r w:rsidR="00621A0F">
        <w:t>s</w:t>
      </w:r>
      <w:r>
        <w:t xml:space="preserve"> en place sur la période 2021-2026</w:t>
      </w:r>
    </w:p>
    <w:p w14:paraId="6986D85F" w14:textId="77777777" w:rsidR="00F626BE" w:rsidRDefault="00F626BE" w:rsidP="00F626BE">
      <w:pPr>
        <w:pStyle w:val="Corp"/>
      </w:pPr>
      <w:r>
        <w:t>Maintien de la verticalité de la paroi. Stockage de poches de sable éventuelles et verticalisation lors des prochaines découvertures dans des zones temporairement hors activité.</w:t>
      </w:r>
    </w:p>
    <w:p w14:paraId="5339594F" w14:textId="21A94652" w:rsidR="00E83F06" w:rsidRPr="00CC013E" w:rsidRDefault="00E83F06" w:rsidP="00E83F06">
      <w:pPr>
        <w:pStyle w:val="Titre4OK"/>
      </w:pPr>
      <w:r>
        <w:t>UA</w:t>
      </w:r>
      <w:r w:rsidRPr="00CC013E">
        <w:t xml:space="preserve"> C2</w:t>
      </w:r>
      <w:r>
        <w:t>C.</w:t>
      </w:r>
      <w:r w:rsidR="00F626BE" w:rsidRPr="00F626BE">
        <w:rPr>
          <w:highlight w:val="yellow"/>
        </w:rPr>
        <w:t>2</w:t>
      </w:r>
      <w:r w:rsidRPr="00CC013E">
        <w:t xml:space="preserve"> – </w:t>
      </w:r>
      <w:r>
        <w:t>Talus à Abeilles solitaires</w:t>
      </w:r>
    </w:p>
    <w:p w14:paraId="5A241B57" w14:textId="77777777" w:rsidR="00E83F06" w:rsidRDefault="00E83F06" w:rsidP="00E83F06">
      <w:pPr>
        <w:pStyle w:val="Titre5OK"/>
      </w:pPr>
      <w:r w:rsidRPr="001233BB">
        <w:t>Objectifs spécifiques</w:t>
      </w:r>
    </w:p>
    <w:p w14:paraId="3639CB2C" w14:textId="77777777" w:rsidR="00E83F06" w:rsidRDefault="00E83F06" w:rsidP="00E83F06">
      <w:pPr>
        <w:pStyle w:val="Points"/>
      </w:pPr>
      <w:r>
        <w:lastRenderedPageBreak/>
        <w:t xml:space="preserve">Maintien d’habitat principal pour les </w:t>
      </w:r>
      <w:r w:rsidRPr="00F112AE">
        <w:rPr>
          <w:b/>
        </w:rPr>
        <w:t>abeilles solitaires</w:t>
      </w:r>
      <w:r>
        <w:rPr>
          <w:b/>
        </w:rPr>
        <w:t xml:space="preserve">, </w:t>
      </w:r>
      <w:r w:rsidRPr="00D625EE">
        <w:t xml:space="preserve">parmi lesquelles </w:t>
      </w:r>
      <w:r>
        <w:t xml:space="preserve">le </w:t>
      </w:r>
      <w:r w:rsidRPr="00D871A2">
        <w:rPr>
          <w:b/>
          <w:highlight w:val="yellow"/>
        </w:rPr>
        <w:t>Collète lapin (</w:t>
      </w:r>
      <w:r w:rsidRPr="00D871A2">
        <w:rPr>
          <w:b/>
          <w:i/>
          <w:highlight w:val="yellow"/>
        </w:rPr>
        <w:t>Colletes cunicularius</w:t>
      </w:r>
      <w:r w:rsidRPr="00D871A2">
        <w:rPr>
          <w:b/>
          <w:highlight w:val="yellow"/>
        </w:rPr>
        <w:t>),</w:t>
      </w:r>
      <w:r>
        <w:t xml:space="preserve"> et d’autres </w:t>
      </w:r>
      <w:r w:rsidRPr="00F112AE">
        <w:rPr>
          <w:b/>
        </w:rPr>
        <w:t>abeilles solitaires</w:t>
      </w:r>
      <w:r>
        <w:rPr>
          <w:b/>
        </w:rPr>
        <w:t xml:space="preserve"> protégées, </w:t>
      </w:r>
      <w:r w:rsidRPr="00D625EE">
        <w:t>dans le cas d’une colonisation</w:t>
      </w:r>
      <w:r>
        <w:rPr>
          <w:b/>
        </w:rPr>
        <w:t> ;</w:t>
      </w:r>
    </w:p>
    <w:p w14:paraId="430202BE" w14:textId="77777777" w:rsidR="00206E1E" w:rsidRDefault="00206E1E" w:rsidP="00206E1E">
      <w:pPr>
        <w:pStyle w:val="Titre5OK"/>
        <w:numPr>
          <w:ilvl w:val="4"/>
          <w:numId w:val="6"/>
        </w:numPr>
      </w:pPr>
      <w:r>
        <w:t>Critères de validité</w:t>
      </w:r>
    </w:p>
    <w:p w14:paraId="3F30145B" w14:textId="59E36811" w:rsidR="00206E1E" w:rsidRDefault="00206E1E" w:rsidP="00206E1E">
      <w:pPr>
        <w:pStyle w:val="Corp"/>
        <w:rPr>
          <w:highlight w:val="green"/>
        </w:rPr>
      </w:pPr>
      <w:r>
        <w:t xml:space="preserve">Le suivi sera réalisé sur un minimum de 1 passage par an entre mai et </w:t>
      </w:r>
      <w:r w:rsidR="00BC594D">
        <w:t>août</w:t>
      </w:r>
      <w:r>
        <w:t>.</w:t>
      </w:r>
    </w:p>
    <w:p w14:paraId="3289BF07" w14:textId="47515481" w:rsidR="00206E1E" w:rsidRDefault="00206E1E" w:rsidP="00206E1E">
      <w:pPr>
        <w:pStyle w:val="Corp"/>
      </w:pPr>
      <w:r>
        <w:t>Les critères suivants doivent permettre de garantir l’intérêt de l’</w:t>
      </w:r>
      <w:r w:rsidR="007A5CEF">
        <w:t>Unité d’Action</w:t>
      </w:r>
      <w:r>
        <w:t xml:space="preserve"> pour les espèces ciblées :</w:t>
      </w:r>
    </w:p>
    <w:p w14:paraId="6C4BDFFE" w14:textId="77777777" w:rsidR="00341903" w:rsidRDefault="00341903" w:rsidP="00341903">
      <w:pPr>
        <w:pStyle w:val="Points"/>
        <w:numPr>
          <w:ilvl w:val="0"/>
          <w:numId w:val="33"/>
        </w:numPr>
      </w:pPr>
      <w:r>
        <w:t xml:space="preserve">Minimum de </w:t>
      </w:r>
      <w:r w:rsidRPr="00341903">
        <w:rPr>
          <w:b/>
          <w:highlight w:val="yellow"/>
          <w:u w:val="single"/>
        </w:rPr>
        <w:t>1</w:t>
      </w:r>
      <w:r>
        <w:rPr>
          <w:b/>
          <w:u w:val="single"/>
        </w:rPr>
        <w:t xml:space="preserve"> talus</w:t>
      </w:r>
      <w:r>
        <w:rPr>
          <w:u w:val="single"/>
        </w:rPr>
        <w:t xml:space="preserve"> présentant lors d’un passage du suivi :</w:t>
      </w:r>
    </w:p>
    <w:p w14:paraId="35DCF308" w14:textId="77777777" w:rsidR="00341903" w:rsidRDefault="00341903" w:rsidP="00341903">
      <w:pPr>
        <w:pStyle w:val="Points2"/>
        <w:numPr>
          <w:ilvl w:val="1"/>
          <w:numId w:val="33"/>
        </w:numPr>
      </w:pPr>
      <w:r>
        <w:t>Un substrat sableux, ou limono-sableux ;</w:t>
      </w:r>
    </w:p>
    <w:p w14:paraId="78645923" w14:textId="77777777" w:rsidR="00341903" w:rsidRDefault="00341903" w:rsidP="00341903">
      <w:pPr>
        <w:pStyle w:val="Points2"/>
        <w:numPr>
          <w:ilvl w:val="1"/>
          <w:numId w:val="33"/>
        </w:numPr>
      </w:pPr>
      <w:r>
        <w:t>Une épaisseur du substrat de minimum 50 cm ;</w:t>
      </w:r>
    </w:p>
    <w:p w14:paraId="28BD191E" w14:textId="663070BF" w:rsidR="00341903" w:rsidRDefault="00341903" w:rsidP="00341903">
      <w:pPr>
        <w:pStyle w:val="Points2"/>
        <w:numPr>
          <w:ilvl w:val="1"/>
          <w:numId w:val="33"/>
        </w:numPr>
      </w:pPr>
      <w:r>
        <w:t>Une situation exposée au sud</w:t>
      </w:r>
      <w:r w:rsidR="00684276">
        <w:t xml:space="preserve"> (ou SE/SO)</w:t>
      </w:r>
      <w:r>
        <w:t>.</w:t>
      </w:r>
    </w:p>
    <w:p w14:paraId="40E3E946" w14:textId="77777777" w:rsidR="00206E1E" w:rsidRDefault="00206E1E" w:rsidP="00206E1E">
      <w:pPr>
        <w:pStyle w:val="Titre5OK"/>
        <w:numPr>
          <w:ilvl w:val="4"/>
          <w:numId w:val="6"/>
        </w:numPr>
      </w:pPr>
      <w:r>
        <w:t>Recommandations</w:t>
      </w:r>
    </w:p>
    <w:p w14:paraId="0278FAD9" w14:textId="73602B7D" w:rsidR="00206E1E" w:rsidRDefault="00206E1E" w:rsidP="00206E1E">
      <w:pPr>
        <w:pStyle w:val="Corp"/>
        <w:rPr>
          <w:rFonts w:eastAsia="Times New Roman"/>
        </w:rPr>
      </w:pPr>
      <w:r>
        <w:rPr>
          <w:rFonts w:eastAsia="Times New Roman"/>
        </w:rPr>
        <w:t>En vue de maximiser l’intérêt de l’</w:t>
      </w:r>
      <w:r w:rsidR="007A5CEF">
        <w:rPr>
          <w:rFonts w:eastAsia="Times New Roman"/>
        </w:rPr>
        <w:t>Unité d’Action</w:t>
      </w:r>
      <w:r>
        <w:rPr>
          <w:rFonts w:eastAsia="Times New Roman"/>
        </w:rPr>
        <w:t>, il est recommandé de :</w:t>
      </w:r>
    </w:p>
    <w:p w14:paraId="763C1731" w14:textId="77777777" w:rsidR="00206E1E" w:rsidRDefault="00206E1E" w:rsidP="00206E1E">
      <w:pPr>
        <w:pStyle w:val="Points"/>
        <w:numPr>
          <w:ilvl w:val="0"/>
          <w:numId w:val="33"/>
        </w:numPr>
        <w:rPr>
          <w:rFonts w:eastAsia="Times New Roman"/>
        </w:rPr>
      </w:pPr>
      <w:r>
        <w:rPr>
          <w:rFonts w:eastAsia="Times New Roman"/>
        </w:rPr>
        <w:t xml:space="preserve">Dans le cas d’une </w:t>
      </w:r>
      <w:r>
        <w:rPr>
          <w:rFonts w:eastAsia="Times New Roman"/>
          <w:b/>
          <w:u w:val="single"/>
        </w:rPr>
        <w:t>destruction</w:t>
      </w:r>
      <w:r w:rsidRPr="00CC19E7">
        <w:rPr>
          <w:rFonts w:eastAsia="Times New Roman"/>
          <w:b/>
        </w:rPr>
        <w:t xml:space="preserve"> </w:t>
      </w:r>
      <w:r>
        <w:rPr>
          <w:rFonts w:eastAsia="Times New Roman"/>
        </w:rPr>
        <w:t xml:space="preserve">d’un talus </w:t>
      </w:r>
      <w:r>
        <w:rPr>
          <w:rFonts w:eastAsia="Times New Roman"/>
          <w:b/>
          <w:u w:val="single"/>
        </w:rPr>
        <w:t>lors des périodes de gestion préconisées</w:t>
      </w:r>
      <w:r>
        <w:rPr>
          <w:rFonts w:eastAsia="Times New Roman"/>
        </w:rPr>
        <w:t>, la destruction sera idéalement compensée (anticipativement - 1-2 ans - pour les talus) afin de permettre une coexistence de l’habitat durant au minimum une saison printanière et estivale complète sur le site en vue de permettre la recolonisation par les abeilles sauvages. Un avis du DNF pourra être sollicité pour des talus occupés par des « bourgades » de tailles importantes.</w:t>
      </w:r>
    </w:p>
    <w:p w14:paraId="7A52B420" w14:textId="56E78832" w:rsidR="00206E1E" w:rsidRDefault="00206E1E" w:rsidP="00206E1E">
      <w:pPr>
        <w:pStyle w:val="Points"/>
        <w:numPr>
          <w:ilvl w:val="0"/>
          <w:numId w:val="33"/>
        </w:numPr>
      </w:pPr>
      <w:r>
        <w:t xml:space="preserve">Une gestion récurrente pourra être réalisée sur une base pluriannuelle du talus de </w:t>
      </w:r>
      <w:r>
        <w:rPr>
          <w:b/>
          <w:u w:val="single"/>
        </w:rPr>
        <w:t>minimum 20 m de long</w:t>
      </w:r>
      <w:r>
        <w:t xml:space="preserve"> par un grattage superficiel et/ou une coupe/un arrachage des ligneux de manière à maintenir du sol nu ensoleillé. La gestion se fera en rotation (par exemple 1/3 par an) afin de ne pas impacter toute l’</w:t>
      </w:r>
      <w:r w:rsidR="007A5CEF">
        <w:t>Unité d’Action</w:t>
      </w:r>
      <w:r>
        <w:t xml:space="preserve"> en même temps.</w:t>
      </w:r>
    </w:p>
    <w:p w14:paraId="0C198EE9" w14:textId="447BF392" w:rsidR="003C1E16" w:rsidRPr="003C1E16" w:rsidRDefault="003C1E16" w:rsidP="00E46504">
      <w:pPr>
        <w:pStyle w:val="Points"/>
        <w:numPr>
          <w:ilvl w:val="0"/>
          <w:numId w:val="33"/>
        </w:numPr>
        <w:rPr>
          <w:highlight w:val="yellow"/>
        </w:rPr>
      </w:pPr>
      <w:r w:rsidRPr="003C1E16">
        <w:rPr>
          <w:b/>
          <w:highlight w:val="yellow"/>
        </w:rPr>
        <w:t>Pour les surfaces sableuses :</w:t>
      </w:r>
      <w:r w:rsidRPr="003C1E16">
        <w:rPr>
          <w:highlight w:val="yellow"/>
        </w:rPr>
        <w:t xml:space="preserve"> Maintenir une écouverture anticipée de surfaces sableuses sur une </w:t>
      </w:r>
      <w:r w:rsidRPr="003C1E16">
        <w:rPr>
          <w:b/>
          <w:highlight w:val="yellow"/>
          <w:u w:val="single"/>
        </w:rPr>
        <w:t>superficie &gt; 500 m²</w:t>
      </w:r>
      <w:r w:rsidRPr="003C1E16">
        <w:rPr>
          <w:highlight w:val="yellow"/>
        </w:rPr>
        <w:t xml:space="preserve"> mise en défens et maintenir le caractère ouvert de la zone par une gestion en rotation</w:t>
      </w:r>
    </w:p>
    <w:p w14:paraId="250C2ABE" w14:textId="67364EC1" w:rsidR="00E83F06" w:rsidRDefault="00E83F06" w:rsidP="00206E1E">
      <w:pPr>
        <w:pStyle w:val="Titre5OK"/>
      </w:pPr>
      <w:r>
        <w:t>Réalisations</w:t>
      </w:r>
      <w:r w:rsidRPr="001233BB">
        <w:t xml:space="preserve"> actuelles</w:t>
      </w:r>
    </w:p>
    <w:p w14:paraId="5ED07B89" w14:textId="220BC50B" w:rsidR="00E83F06" w:rsidRPr="00A10F29" w:rsidRDefault="00F626BE" w:rsidP="00E83F06">
      <w:pPr>
        <w:pStyle w:val="Corp"/>
      </w:pPr>
      <w:r w:rsidRPr="00F626BE">
        <w:rPr>
          <w:b/>
          <w:highlight w:val="yellow"/>
          <w:u w:val="single"/>
        </w:rPr>
        <w:t>xxx</w:t>
      </w:r>
      <w:r w:rsidR="00E83F06">
        <w:rPr>
          <w:b/>
          <w:u w:val="single"/>
        </w:rPr>
        <w:t xml:space="preserve"> </w:t>
      </w:r>
      <w:r w:rsidR="00E83F06" w:rsidRPr="00A10F29">
        <w:rPr>
          <w:b/>
          <w:u w:val="single"/>
        </w:rPr>
        <w:t>talus</w:t>
      </w:r>
      <w:r w:rsidR="00E83F06" w:rsidRPr="00A10F29">
        <w:t xml:space="preserve"> ont été gérés en </w:t>
      </w:r>
      <w:r w:rsidRPr="00F626BE">
        <w:rPr>
          <w:highlight w:val="yellow"/>
        </w:rPr>
        <w:t>xxxx</w:t>
      </w:r>
      <w:r w:rsidR="00E83F06" w:rsidRPr="00A10F29">
        <w:t xml:space="preserve"> en faveur des abeilles solitaires sur </w:t>
      </w:r>
      <w:r w:rsidRPr="00F626BE">
        <w:rPr>
          <w:highlight w:val="yellow"/>
        </w:rPr>
        <w:t>zzzzzzz</w:t>
      </w:r>
      <w:r w:rsidR="00E83F06" w:rsidRPr="00A10F29">
        <w:t>.</w:t>
      </w:r>
    </w:p>
    <w:p w14:paraId="7F201FAA" w14:textId="295D9B7E" w:rsidR="00E83F06" w:rsidRPr="00271CED" w:rsidRDefault="009C2C8A" w:rsidP="00E83F06">
      <w:pPr>
        <w:pStyle w:val="Titre5OK"/>
      </w:pPr>
      <w:r>
        <w:t>Propositions pour de nouvelles mise</w:t>
      </w:r>
      <w:r w:rsidR="00621A0F">
        <w:t>s</w:t>
      </w:r>
      <w:r>
        <w:t xml:space="preserve"> en place sur la période 2021-2026</w:t>
      </w:r>
    </w:p>
    <w:p w14:paraId="0E6BC85A" w14:textId="77777777" w:rsidR="00E83F06" w:rsidRPr="00F626BE" w:rsidRDefault="00E83F06" w:rsidP="00E83F06">
      <w:pPr>
        <w:pStyle w:val="Corp"/>
        <w:rPr>
          <w:highlight w:val="yellow"/>
        </w:rPr>
      </w:pPr>
      <w:bookmarkStart w:id="109" w:name="_Toc5885496"/>
      <w:bookmarkStart w:id="110" w:name="_Toc6309027"/>
      <w:bookmarkEnd w:id="109"/>
      <w:bookmarkEnd w:id="110"/>
      <w:r w:rsidRPr="00F626BE">
        <w:rPr>
          <w:highlight w:val="yellow"/>
        </w:rPr>
        <w:t>La réouverture progressive de nouveaux talus exposés au sud pourra permettre d’étendre l’action. Lors d’épisodes de découverture, des poches de sables argileux éventuelles pourront être stockées en merlon orientés au sud. Ils seront avantageusement placés pour être facilement accessibles pour une gestion mécanique. La gestion des talus en fosse pourra viser cet objectif.</w:t>
      </w:r>
    </w:p>
    <w:p w14:paraId="57F1E775" w14:textId="77777777" w:rsidR="00E83F06" w:rsidRDefault="00E83F06" w:rsidP="00E83F06">
      <w:pPr>
        <w:pStyle w:val="Corp"/>
      </w:pPr>
      <w:r w:rsidRPr="00F626BE">
        <w:rPr>
          <w:highlight w:val="yellow"/>
        </w:rPr>
        <w:t xml:space="preserve"> La gestion en milieux ouverts des terrils de la carrière pourrait également permettre de fournir un habitat aux espèces d’abeilles solitaires protégées et non encore identifiées sur le site.</w:t>
      </w:r>
    </w:p>
    <w:p w14:paraId="76494745" w14:textId="63CCD9AA" w:rsidR="00E83F06" w:rsidRDefault="00E83F06" w:rsidP="00E83F06">
      <w:pPr>
        <w:pStyle w:val="Titre4OK"/>
      </w:pPr>
      <w:bookmarkStart w:id="111" w:name="_Ref18932280"/>
      <w:r>
        <w:br w:type="column"/>
      </w:r>
      <w:r w:rsidR="005C0C43">
        <w:lastRenderedPageBreak/>
        <w:t>Fiche technique</w:t>
      </w:r>
      <w:bookmarkEnd w:id="111"/>
    </w:p>
    <w:p w14:paraId="7440251D" w14:textId="77777777" w:rsidR="00E83F06" w:rsidRDefault="00E83F06" w:rsidP="00E83F06">
      <w:pPr>
        <w:pStyle w:val="Lgende"/>
        <w:ind w:left="-567" w:right="-567"/>
      </w:pPr>
      <w:r>
        <w:rPr>
          <w:noProof/>
          <w:lang w:eastAsia="fr-BE"/>
        </w:rPr>
        <w:drawing>
          <wp:inline distT="0" distB="0" distL="0" distR="0" wp14:anchorId="0AD910AF" wp14:editId="4461C691">
            <wp:extent cx="2925688" cy="4135283"/>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5688" cy="4135283"/>
                    </a:xfrm>
                    <a:prstGeom prst="rect">
                      <a:avLst/>
                    </a:prstGeom>
                  </pic:spPr>
                </pic:pic>
              </a:graphicData>
            </a:graphic>
          </wp:inline>
        </w:drawing>
      </w:r>
      <w:r>
        <w:rPr>
          <w:noProof/>
          <w:lang w:eastAsia="fr-BE"/>
        </w:rPr>
        <w:drawing>
          <wp:inline distT="0" distB="0" distL="0" distR="0" wp14:anchorId="760B7CF8" wp14:editId="31C61D32">
            <wp:extent cx="2925688" cy="4135283"/>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5688" cy="4135283"/>
                    </a:xfrm>
                    <a:prstGeom prst="rect">
                      <a:avLst/>
                    </a:prstGeom>
                  </pic:spPr>
                </pic:pic>
              </a:graphicData>
            </a:graphic>
          </wp:inline>
        </w:drawing>
      </w:r>
    </w:p>
    <w:p w14:paraId="5BDCBDE6" w14:textId="77777777" w:rsidR="00E83F06" w:rsidRDefault="00E83F06" w:rsidP="00E83F06">
      <w:pPr>
        <w:pStyle w:val="Lgende"/>
        <w:ind w:left="-567" w:right="-567"/>
      </w:pPr>
      <w:r>
        <w:rPr>
          <w:noProof/>
          <w:lang w:eastAsia="fr-BE"/>
        </w:rPr>
        <w:drawing>
          <wp:inline distT="0" distB="0" distL="0" distR="0" wp14:anchorId="185ADE9C" wp14:editId="711AB92C">
            <wp:extent cx="2925687" cy="4135281"/>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5687" cy="4135281"/>
                    </a:xfrm>
                    <a:prstGeom prst="rect">
                      <a:avLst/>
                    </a:prstGeom>
                  </pic:spPr>
                </pic:pic>
              </a:graphicData>
            </a:graphic>
          </wp:inline>
        </w:drawing>
      </w:r>
      <w:r>
        <w:rPr>
          <w:noProof/>
          <w:lang w:eastAsia="fr-BE"/>
        </w:rPr>
        <w:drawing>
          <wp:inline distT="0" distB="0" distL="0" distR="0" wp14:anchorId="293EB729" wp14:editId="66056234">
            <wp:extent cx="2925687" cy="4135281"/>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5687" cy="4135281"/>
                    </a:xfrm>
                    <a:prstGeom prst="rect">
                      <a:avLst/>
                    </a:prstGeom>
                  </pic:spPr>
                </pic:pic>
              </a:graphicData>
            </a:graphic>
          </wp:inline>
        </w:drawing>
      </w:r>
    </w:p>
    <w:p w14:paraId="3E6DFDD7" w14:textId="77777777" w:rsidR="00E83F06" w:rsidRPr="002B1B6E" w:rsidRDefault="00E83F06" w:rsidP="002B1B6E">
      <w:pPr>
        <w:pStyle w:val="Titre3OK"/>
      </w:pPr>
      <w:r w:rsidRPr="002B1B6E">
        <w:br w:type="column"/>
      </w:r>
      <w:bookmarkStart w:id="112" w:name="_Toc75353505"/>
      <w:r w:rsidRPr="002B1B6E">
        <w:lastRenderedPageBreak/>
        <w:t>Abris</w:t>
      </w:r>
      <w:bookmarkEnd w:id="102"/>
      <w:bookmarkEnd w:id="103"/>
      <w:r w:rsidRPr="002B1B6E">
        <w:t xml:space="preserve"> pour la petite faune (UA C2E.x)</w:t>
      </w:r>
      <w:bookmarkEnd w:id="112"/>
    </w:p>
    <w:p w14:paraId="66A81718" w14:textId="6A03D6B4" w:rsidR="00526233" w:rsidRDefault="00E83F06" w:rsidP="00526233">
      <w:pPr>
        <w:pStyle w:val="Corp"/>
      </w:pPr>
      <w:r>
        <w:t xml:space="preserve">L’exploitant s’engage au maintien d’une gestion dynamique de </w:t>
      </w:r>
      <w:commentRangeStart w:id="113"/>
      <w:r w:rsidR="00F626BE" w:rsidRPr="00F626BE">
        <w:rPr>
          <w:b/>
          <w:highlight w:val="yellow"/>
          <w:u w:val="single"/>
        </w:rPr>
        <w:t>xxx</w:t>
      </w:r>
      <w:commentRangeEnd w:id="113"/>
      <w:r w:rsidR="00F626BE">
        <w:rPr>
          <w:rStyle w:val="Marquedecommentaire"/>
          <w:rFonts w:eastAsiaTheme="minorHAnsi" w:cstheme="minorBidi"/>
        </w:rPr>
        <w:commentReference w:id="113"/>
      </w:r>
      <w:r w:rsidRPr="00B52490">
        <w:rPr>
          <w:b/>
          <w:u w:val="single"/>
        </w:rPr>
        <w:t xml:space="preserve"> abris</w:t>
      </w:r>
      <w:r>
        <w:t xml:space="preserve"> pour la petite faune qu’il gérera et suivra </w:t>
      </w:r>
      <w:r w:rsidR="00526233">
        <w:t xml:space="preserve">en appliquant les critères de validité spécifiques aux Unités d’Action et en s’inspirant de la fiche technique (point </w:t>
      </w:r>
      <w:r w:rsidR="00526233">
        <w:fldChar w:fldCharType="begin"/>
      </w:r>
      <w:r w:rsidR="00526233">
        <w:instrText xml:space="preserve"> REF _Ref18932301 \n \h </w:instrText>
      </w:r>
      <w:r w:rsidR="00526233">
        <w:fldChar w:fldCharType="separate"/>
      </w:r>
      <w:r w:rsidR="00D33AD7">
        <w:t>1.4.2</w:t>
      </w:r>
      <w:r w:rsidR="00526233">
        <w:fldChar w:fldCharType="end"/>
      </w:r>
      <w:r w:rsidR="00526233">
        <w:t>) et des recommandations spécifiques aux Unités d’Action.</w:t>
      </w:r>
    </w:p>
    <w:p w14:paraId="598ACEFB" w14:textId="77777777" w:rsidR="00526233" w:rsidRDefault="00526233" w:rsidP="00526233">
      <w:pPr>
        <w:pStyle w:val="Corp"/>
      </w:pPr>
      <w:r w:rsidRPr="0013544D">
        <w:rPr>
          <w:highlight w:val="yellow"/>
        </w:rPr>
        <w:t>Ces structures sont notamment associées aux plans d’eau pionniers (UA C2A.x), pelouses pionnières (UA C2B.x), mares permanentes (UA C3A.x), prairies de fauche (UA C3E.x) ou pelouses pâturées (UA C3F.x).</w:t>
      </w:r>
    </w:p>
    <w:p w14:paraId="0ED5F6B5" w14:textId="77777777" w:rsidR="00526233" w:rsidRDefault="00526233" w:rsidP="00526233">
      <w:pPr>
        <w:pStyle w:val="Corp"/>
      </w:pPr>
      <w:r>
        <w:rPr>
          <w:rFonts w:eastAsia="Times New Roman"/>
        </w:rPr>
        <w:t xml:space="preserve">Dans l’éventualité d’une nécessité d’impact </w:t>
      </w:r>
      <w:r>
        <w:rPr>
          <w:rFonts w:eastAsia="Times New Roman"/>
          <w:b/>
          <w:u w:val="single"/>
        </w:rPr>
        <w:t>en dehors des périodes de gestion préconisées</w:t>
      </w:r>
      <w:r>
        <w:rPr>
          <w:rFonts w:eastAsia="Times New Roman"/>
        </w:rPr>
        <w:t>, la destruction sera précédée de la mise en œuvre de mesures complémentaires proposées par un expert. Dans le cas de la présence d’espèces ciblées, l’exploitant pourra solliciter l’</w:t>
      </w:r>
      <w:r>
        <w:t>avis d’un expert - agent DNF local/Natura 2000 – avant tout impact.</w:t>
      </w:r>
    </w:p>
    <w:p w14:paraId="4514F634" w14:textId="77777777" w:rsidR="00E83F06" w:rsidRDefault="00E83F06" w:rsidP="00E83F06">
      <w:pPr>
        <w:pStyle w:val="Titre4OK"/>
      </w:pPr>
      <w:bookmarkStart w:id="114" w:name="_Toc18933829"/>
      <w:bookmarkStart w:id="115" w:name="_Toc18934023"/>
      <w:bookmarkEnd w:id="114"/>
      <w:bookmarkEnd w:id="115"/>
      <w:r>
        <w:t>UA C2E.</w:t>
      </w:r>
      <w:r w:rsidR="005F561A" w:rsidRPr="005F561A">
        <w:rPr>
          <w:highlight w:val="yellow"/>
        </w:rPr>
        <w:t>1</w:t>
      </w:r>
      <w:r>
        <w:t xml:space="preserve"> – Abris </w:t>
      </w:r>
      <w:r w:rsidRPr="0055087B">
        <w:rPr>
          <w:highlight w:val="yellow"/>
        </w:rPr>
        <w:t>divers</w:t>
      </w:r>
    </w:p>
    <w:p w14:paraId="50361337" w14:textId="77777777" w:rsidR="00E83F06" w:rsidRPr="001233BB" w:rsidRDefault="00E83F06" w:rsidP="00E83F06">
      <w:pPr>
        <w:pStyle w:val="Titre5OK"/>
      </w:pPr>
      <w:r w:rsidRPr="001233BB">
        <w:t>Objectifs spécifiques</w:t>
      </w:r>
    </w:p>
    <w:p w14:paraId="458BF527" w14:textId="77777777" w:rsidR="00E83F06" w:rsidRDefault="00E83F06" w:rsidP="00E83F06">
      <w:pPr>
        <w:pStyle w:val="Points"/>
      </w:pPr>
      <w:r>
        <w:t>Maintien et développement d’habitat secondaire pour les espèces suivantes :</w:t>
      </w:r>
    </w:p>
    <w:p w14:paraId="2548C0A5" w14:textId="77777777" w:rsidR="00E83F06" w:rsidRDefault="00E83F06" w:rsidP="00E83F06">
      <w:pPr>
        <w:pStyle w:val="Points2"/>
      </w:pPr>
      <w:r w:rsidRPr="009011AC">
        <w:t>Amphibiens</w:t>
      </w:r>
      <w:r w:rsidRPr="00FC3DF5">
        <w:t> </w:t>
      </w:r>
      <w:r>
        <w:t>:</w:t>
      </w:r>
    </w:p>
    <w:p w14:paraId="73134DDC" w14:textId="7D6ADE0D" w:rsidR="00E83F06" w:rsidRPr="009011AC" w:rsidRDefault="00D871A2" w:rsidP="00D871A2">
      <w:pPr>
        <w:pStyle w:val="Points3"/>
      </w:pPr>
      <w:r>
        <w:t>Triton crêté (</w:t>
      </w:r>
      <w:r w:rsidRPr="009011AC">
        <w:rPr>
          <w:i/>
        </w:rPr>
        <w:t>Triturus cristatus</w:t>
      </w:r>
      <w:r>
        <w:t xml:space="preserve">), </w:t>
      </w:r>
      <w:r w:rsidR="00E83F06" w:rsidRPr="003E2559">
        <w:t xml:space="preserve">Crapaud </w:t>
      </w:r>
      <w:r w:rsidR="00E83F06" w:rsidRPr="009011AC">
        <w:t>calamite</w:t>
      </w:r>
      <w:r w:rsidR="00E83F06" w:rsidRPr="003E2559">
        <w:t xml:space="preserve"> (</w:t>
      </w:r>
      <w:r w:rsidR="00E83F06" w:rsidRPr="003E2559">
        <w:rPr>
          <w:i/>
        </w:rPr>
        <w:t>Bufo calamita</w:t>
      </w:r>
      <w:r w:rsidR="00E83F06" w:rsidRPr="003E2559">
        <w:t xml:space="preserve">), </w:t>
      </w:r>
      <w:r w:rsidRPr="00D871A2">
        <w:t>Grenouille de Lessona (</w:t>
      </w:r>
      <w:r w:rsidRPr="00D871A2">
        <w:rPr>
          <w:i/>
        </w:rPr>
        <w:t>Rana lessonae</w:t>
      </w:r>
      <w:r w:rsidRPr="00D871A2">
        <w:t xml:space="preserve">), </w:t>
      </w:r>
      <w:r w:rsidR="0080122B" w:rsidRPr="0080122B">
        <w:t>Alyte accoucheur (</w:t>
      </w:r>
      <w:r w:rsidR="0080122B" w:rsidRPr="0080122B">
        <w:rPr>
          <w:i/>
        </w:rPr>
        <w:t>Alytes obstetricans</w:t>
      </w:r>
      <w:r w:rsidR="0080122B" w:rsidRPr="0080122B">
        <w:t>),</w:t>
      </w:r>
      <w:r w:rsidR="0080122B">
        <w:rPr>
          <w:b w:val="0"/>
        </w:rPr>
        <w:t xml:space="preserve"> </w:t>
      </w:r>
      <w:r w:rsidRPr="003E2559">
        <w:t>Grenouille verte (</w:t>
      </w:r>
      <w:r w:rsidRPr="009011AC">
        <w:rPr>
          <w:i/>
        </w:rPr>
        <w:t>Rana kl. esculenta</w:t>
      </w:r>
      <w:r w:rsidRPr="003E2559">
        <w:t>)</w:t>
      </w:r>
      <w:r>
        <w:t>,</w:t>
      </w:r>
      <w:r w:rsidRPr="008823BC">
        <w:t xml:space="preserve"> </w:t>
      </w:r>
      <w:r w:rsidR="00E83F06" w:rsidRPr="003E2559">
        <w:t>Triton alpestre (</w:t>
      </w:r>
      <w:r w:rsidR="00E83F06" w:rsidRPr="003E2559">
        <w:rPr>
          <w:i/>
        </w:rPr>
        <w:t>Ichthyosaura alpestris</w:t>
      </w:r>
      <w:r w:rsidR="00E83F06" w:rsidRPr="003E2559">
        <w:t>), Triton palmé (</w:t>
      </w:r>
      <w:r w:rsidR="00E83F06" w:rsidRPr="003E2559">
        <w:rPr>
          <w:i/>
        </w:rPr>
        <w:t>Lissotriton helveticus</w:t>
      </w:r>
      <w:r w:rsidR="00E83F06" w:rsidRPr="003E2559">
        <w:t>), Triton ponctué (</w:t>
      </w:r>
      <w:r w:rsidR="00E83F06" w:rsidRPr="003E2559">
        <w:rPr>
          <w:i/>
        </w:rPr>
        <w:t>Lissotriton vulgaris</w:t>
      </w:r>
      <w:r w:rsidR="00E83F06">
        <w:t>),</w:t>
      </w:r>
      <w:r w:rsidR="00E83F06" w:rsidRPr="003E2559">
        <w:t xml:space="preserve"> Crapaud commun (</w:t>
      </w:r>
      <w:r w:rsidR="00E83F06" w:rsidRPr="003E2559">
        <w:rPr>
          <w:i/>
        </w:rPr>
        <w:t>Bufo bufo</w:t>
      </w:r>
      <w:r w:rsidR="00E83F06" w:rsidRPr="003E2559">
        <w:t>), Grenouille rousse (</w:t>
      </w:r>
      <w:r w:rsidR="00E83F06" w:rsidRPr="003E2559">
        <w:rPr>
          <w:i/>
        </w:rPr>
        <w:t>Rana temporaria</w:t>
      </w:r>
      <w:r w:rsidR="00E83F06">
        <w:t>),</w:t>
      </w:r>
      <w:r w:rsidR="00E83F06" w:rsidRPr="003E2559">
        <w:t xml:space="preserve"> </w:t>
      </w:r>
      <w:r w:rsidR="00E83F06" w:rsidRPr="00D871A2">
        <w:rPr>
          <w:b w:val="0"/>
        </w:rPr>
        <w:t>zones refuges à proximité directe des plans d’eau</w:t>
      </w:r>
      <w:r w:rsidR="00E83F06" w:rsidRPr="00DA6025">
        <w:t> ;</w:t>
      </w:r>
    </w:p>
    <w:p w14:paraId="469EDB8B" w14:textId="26D7C8CC" w:rsidR="00E83F06" w:rsidRPr="00DA6025" w:rsidRDefault="0080122B" w:rsidP="00E83F06">
      <w:pPr>
        <w:pStyle w:val="Points3"/>
        <w:rPr>
          <w:b w:val="0"/>
        </w:rPr>
      </w:pPr>
      <w:r w:rsidRPr="002B1B6E">
        <w:rPr>
          <w:highlight w:val="yellow"/>
        </w:rPr>
        <w:t>xx</w:t>
      </w:r>
      <w:r w:rsidRPr="002B1B6E">
        <w:t>,</w:t>
      </w:r>
      <w:r w:rsidR="00E83F06" w:rsidRPr="008823BC">
        <w:t xml:space="preserve"> </w:t>
      </w:r>
      <w:r w:rsidR="00E83F06" w:rsidRPr="00DA6025">
        <w:rPr>
          <w:b w:val="0"/>
        </w:rPr>
        <w:t xml:space="preserve">zones refuges à proximité directe des plans d’eau dans le cas d’une colonisation </w:t>
      </w:r>
      <w:r w:rsidR="00E83F06">
        <w:rPr>
          <w:b w:val="0"/>
        </w:rPr>
        <w:t xml:space="preserve">du site </w:t>
      </w:r>
      <w:r w:rsidR="00E83F06" w:rsidRPr="00DA6025">
        <w:rPr>
          <w:b w:val="0"/>
        </w:rPr>
        <w:t>;</w:t>
      </w:r>
    </w:p>
    <w:p w14:paraId="57594F9E" w14:textId="77777777" w:rsidR="00E83F06" w:rsidRDefault="00E83F06" w:rsidP="00E83F06">
      <w:pPr>
        <w:pStyle w:val="Points2"/>
      </w:pPr>
      <w:r w:rsidRPr="00A96A5C">
        <w:t>Reptiles :</w:t>
      </w:r>
      <w:r w:rsidRPr="009A5BC2">
        <w:t xml:space="preserve"> </w:t>
      </w:r>
    </w:p>
    <w:p w14:paraId="18503E5C" w14:textId="70D138E2" w:rsidR="00E83F06" w:rsidRPr="00DA6025" w:rsidRDefault="0080122B" w:rsidP="00E83F06">
      <w:pPr>
        <w:pStyle w:val="Points3"/>
        <w:rPr>
          <w:b w:val="0"/>
        </w:rPr>
      </w:pPr>
      <w:r w:rsidRPr="0080122B">
        <w:t>Lézard des souches (</w:t>
      </w:r>
      <w:r w:rsidRPr="0080122B">
        <w:rPr>
          <w:i/>
        </w:rPr>
        <w:t>Lacerta</w:t>
      </w:r>
      <w:r w:rsidRPr="0080122B">
        <w:t xml:space="preserve"> </w:t>
      </w:r>
      <w:r w:rsidRPr="0080122B">
        <w:rPr>
          <w:i/>
        </w:rPr>
        <w:t>agilis</w:t>
      </w:r>
      <w:r w:rsidRPr="0080122B">
        <w:t>), Coronelle</w:t>
      </w:r>
      <w:r w:rsidRPr="009011AC">
        <w:t xml:space="preserve"> </w:t>
      </w:r>
      <w:r>
        <w:t>(</w:t>
      </w:r>
      <w:r w:rsidRPr="0080122B">
        <w:rPr>
          <w:i/>
        </w:rPr>
        <w:t>Coronella austriaca</w:t>
      </w:r>
      <w:r>
        <w:t xml:space="preserve">), </w:t>
      </w:r>
      <w:r w:rsidRPr="009011AC">
        <w:t>Lézard des murailles (</w:t>
      </w:r>
      <w:r w:rsidRPr="009011AC">
        <w:rPr>
          <w:i/>
        </w:rPr>
        <w:t>Podarcis muralis</w:t>
      </w:r>
      <w:r w:rsidRPr="009011AC">
        <w:t>), Couleuvre à collier (</w:t>
      </w:r>
      <w:r w:rsidRPr="009011AC">
        <w:rPr>
          <w:i/>
        </w:rPr>
        <w:t>Natrix natrix</w:t>
      </w:r>
      <w:r w:rsidRPr="009011AC">
        <w:t>),</w:t>
      </w:r>
      <w:r w:rsidRPr="009A5BC2">
        <w:t xml:space="preserve"> </w:t>
      </w:r>
      <w:r w:rsidR="00E83F06" w:rsidRPr="009011AC">
        <w:t>Orvet fragile (</w:t>
      </w:r>
      <w:r w:rsidR="00E83F06" w:rsidRPr="009011AC">
        <w:rPr>
          <w:i/>
        </w:rPr>
        <w:t>Anguis fragilis</w:t>
      </w:r>
      <w:r w:rsidR="00E83F06" w:rsidRPr="009011AC">
        <w:t>), Lézard vivipare (</w:t>
      </w:r>
      <w:r w:rsidR="00E83F06" w:rsidRPr="009011AC">
        <w:rPr>
          <w:i/>
        </w:rPr>
        <w:t>Zootoca vivipara</w:t>
      </w:r>
      <w:r w:rsidR="00E83F06" w:rsidRPr="009011AC">
        <w:t xml:space="preserve">), </w:t>
      </w:r>
      <w:r w:rsidR="00E83F06" w:rsidRPr="00DA6025">
        <w:rPr>
          <w:b w:val="0"/>
        </w:rPr>
        <w:t>zones refuges sur terrains variés ;</w:t>
      </w:r>
    </w:p>
    <w:p w14:paraId="597520B8" w14:textId="603DC98E" w:rsidR="00E83F06" w:rsidRPr="00DA6025" w:rsidRDefault="0080122B" w:rsidP="00E83F06">
      <w:pPr>
        <w:pStyle w:val="Points3"/>
        <w:rPr>
          <w:b w:val="0"/>
        </w:rPr>
      </w:pPr>
      <w:r w:rsidRPr="002B1B6E">
        <w:rPr>
          <w:highlight w:val="yellow"/>
        </w:rPr>
        <w:t>xx</w:t>
      </w:r>
      <w:r w:rsidRPr="002B1B6E">
        <w:t>,</w:t>
      </w:r>
      <w:r w:rsidRPr="008823BC">
        <w:t xml:space="preserve"> </w:t>
      </w:r>
      <w:r w:rsidR="00E83F06" w:rsidRPr="00DA6025">
        <w:rPr>
          <w:b w:val="0"/>
        </w:rPr>
        <w:t xml:space="preserve">zones refuges sur terrains variés dans le cas d’une colonisation </w:t>
      </w:r>
      <w:r w:rsidR="00E83F06">
        <w:rPr>
          <w:b w:val="0"/>
        </w:rPr>
        <w:t xml:space="preserve">du site </w:t>
      </w:r>
      <w:r w:rsidR="00E83F06" w:rsidRPr="00DA6025">
        <w:rPr>
          <w:b w:val="0"/>
        </w:rPr>
        <w:t>;</w:t>
      </w:r>
    </w:p>
    <w:p w14:paraId="7D750FC0" w14:textId="77777777" w:rsidR="00E83F06" w:rsidRPr="00866A86" w:rsidRDefault="00E83F06" w:rsidP="00E83F06">
      <w:pPr>
        <w:pStyle w:val="Points"/>
      </w:pPr>
      <w:r>
        <w:t>Diversification de l’habitat pour la petite faune.</w:t>
      </w:r>
    </w:p>
    <w:p w14:paraId="4179D06C" w14:textId="77777777" w:rsidR="00341903" w:rsidRDefault="00341903" w:rsidP="00341903">
      <w:pPr>
        <w:pStyle w:val="Titre5OK"/>
        <w:numPr>
          <w:ilvl w:val="4"/>
          <w:numId w:val="6"/>
        </w:numPr>
      </w:pPr>
      <w:r>
        <w:t>Critères de validité</w:t>
      </w:r>
    </w:p>
    <w:p w14:paraId="793D8896" w14:textId="1F038E35" w:rsidR="00341903" w:rsidRDefault="00341903" w:rsidP="00341903">
      <w:pPr>
        <w:pStyle w:val="Corp"/>
      </w:pPr>
      <w:r>
        <w:t xml:space="preserve">Le suivi sera réalisé sur un minimum de 1 passage par an entre mai et </w:t>
      </w:r>
      <w:r w:rsidR="00BC594D">
        <w:t>août</w:t>
      </w:r>
      <w:r>
        <w:t>.</w:t>
      </w:r>
    </w:p>
    <w:p w14:paraId="48ADDC07" w14:textId="3AAFDA0B" w:rsidR="00341903" w:rsidRDefault="00341903" w:rsidP="00341903">
      <w:pPr>
        <w:pStyle w:val="Corp"/>
      </w:pPr>
      <w:r>
        <w:t>Les critères suivants doivent permettre de garantir l’intérêt de l’</w:t>
      </w:r>
      <w:r w:rsidR="007A5CEF">
        <w:t>Unité d’Action</w:t>
      </w:r>
      <w:r>
        <w:t xml:space="preserve"> pour les espèces ciblées :</w:t>
      </w:r>
    </w:p>
    <w:p w14:paraId="50DEC3FF" w14:textId="3498230C" w:rsidR="00341903" w:rsidRDefault="00341903" w:rsidP="00341903">
      <w:pPr>
        <w:pStyle w:val="Points"/>
        <w:numPr>
          <w:ilvl w:val="0"/>
          <w:numId w:val="33"/>
        </w:numPr>
      </w:pPr>
      <w:r>
        <w:t xml:space="preserve">Maintien d’un minimum de </w:t>
      </w:r>
      <w:r>
        <w:rPr>
          <w:b/>
          <w:highlight w:val="yellow"/>
          <w:u w:val="single"/>
        </w:rPr>
        <w:t>xx</w:t>
      </w:r>
      <w:r>
        <w:rPr>
          <w:b/>
          <w:u w:val="single"/>
        </w:rPr>
        <w:t xml:space="preserve"> abris</w:t>
      </w:r>
      <w:r>
        <w:t>.</w:t>
      </w:r>
    </w:p>
    <w:p w14:paraId="0D11E41B" w14:textId="77777777" w:rsidR="00341903" w:rsidRDefault="00341903" w:rsidP="00341903">
      <w:pPr>
        <w:pStyle w:val="Titre5OK"/>
        <w:numPr>
          <w:ilvl w:val="4"/>
          <w:numId w:val="6"/>
        </w:numPr>
      </w:pPr>
      <w:r>
        <w:t>Recommandations</w:t>
      </w:r>
    </w:p>
    <w:p w14:paraId="0268AAD1" w14:textId="233B3CD5" w:rsidR="00341903" w:rsidRDefault="00341903" w:rsidP="00341903">
      <w:pPr>
        <w:pStyle w:val="Corp"/>
      </w:pPr>
      <w:r>
        <w:t>En vue de maximiser l’intérêt de l’</w:t>
      </w:r>
      <w:r w:rsidR="007A5CEF">
        <w:t>Unité d’Action</w:t>
      </w:r>
      <w:r>
        <w:t>, il est recommandé de :</w:t>
      </w:r>
    </w:p>
    <w:p w14:paraId="73238C0C" w14:textId="77777777" w:rsidR="00DB2D8F" w:rsidRDefault="00DB2D8F" w:rsidP="00DB2D8F">
      <w:pPr>
        <w:pStyle w:val="Points"/>
      </w:pPr>
      <w:r>
        <w:rPr>
          <w:rFonts w:eastAsia="Times New Roman"/>
        </w:rPr>
        <w:t xml:space="preserve">Dans le cas d’une </w:t>
      </w:r>
      <w:r>
        <w:rPr>
          <w:rFonts w:eastAsia="Times New Roman"/>
          <w:b/>
          <w:u w:val="single"/>
        </w:rPr>
        <w:t>destruction complète</w:t>
      </w:r>
      <w:r>
        <w:rPr>
          <w:rFonts w:eastAsia="Times New Roman"/>
        </w:rPr>
        <w:t xml:space="preserve"> d’un groupe d’abris </w:t>
      </w:r>
      <w:r>
        <w:rPr>
          <w:rFonts w:eastAsia="Times New Roman"/>
          <w:b/>
          <w:u w:val="single"/>
        </w:rPr>
        <w:t>lors des périodes de gestion préconisées</w:t>
      </w:r>
      <w:r>
        <w:rPr>
          <w:rFonts w:eastAsia="Times New Roman"/>
        </w:rPr>
        <w:t>, la compenser anticipativement (1-2 ans) afin de permettre une coexistence durant une année complète sur le site ;</w:t>
      </w:r>
    </w:p>
    <w:p w14:paraId="0181F7DD" w14:textId="77777777" w:rsidR="00341903" w:rsidRDefault="00341903" w:rsidP="00341903">
      <w:pPr>
        <w:pStyle w:val="Points"/>
        <w:numPr>
          <w:ilvl w:val="0"/>
          <w:numId w:val="33"/>
        </w:numPr>
      </w:pPr>
      <w:r>
        <w:t>Installer les abris en périphérie des zones susceptibles d’être impactées ;</w:t>
      </w:r>
    </w:p>
    <w:p w14:paraId="720E9AAF" w14:textId="77777777" w:rsidR="00341903" w:rsidRDefault="00341903" w:rsidP="00341903">
      <w:pPr>
        <w:pStyle w:val="Points2"/>
        <w:numPr>
          <w:ilvl w:val="1"/>
          <w:numId w:val="33"/>
        </w:numPr>
        <w:ind w:left="1094" w:hanging="357"/>
      </w:pPr>
      <w:r>
        <w:rPr>
          <w:u w:val="single"/>
        </w:rPr>
        <w:lastRenderedPageBreak/>
        <w:t>Dans les zones temporaires</w:t>
      </w:r>
      <w:r>
        <w:t> : Consistent en des tas de pierres ou de bois non enfouis afin de limiter le risque d’utilisation en hiver ;</w:t>
      </w:r>
    </w:p>
    <w:p w14:paraId="3551327A" w14:textId="77777777" w:rsidR="00341903" w:rsidRDefault="00341903" w:rsidP="00341903">
      <w:pPr>
        <w:pStyle w:val="Points2"/>
        <w:numPr>
          <w:ilvl w:val="1"/>
          <w:numId w:val="33"/>
        </w:numPr>
        <w:ind w:left="1094" w:hanging="357"/>
      </w:pPr>
      <w:r>
        <w:rPr>
          <w:u w:val="single"/>
        </w:rPr>
        <w:t>Dans les zones permanentes</w:t>
      </w:r>
      <w:r>
        <w:t> : Pour partie enfouis pour permettre de fournir des sites d’hibernation à l’abri du gel ;</w:t>
      </w:r>
    </w:p>
    <w:p w14:paraId="4E70F2FB" w14:textId="77777777" w:rsidR="00E83F06" w:rsidRPr="001233BB" w:rsidRDefault="00E83F06" w:rsidP="00E83F06">
      <w:pPr>
        <w:pStyle w:val="Titre5OK"/>
      </w:pPr>
      <w:r>
        <w:t>Réalisations</w:t>
      </w:r>
      <w:r w:rsidRPr="001233BB">
        <w:t xml:space="preserve"> actuelles</w:t>
      </w:r>
    </w:p>
    <w:p w14:paraId="5E267746" w14:textId="77777777" w:rsidR="00E83F06" w:rsidRPr="007D2A0F" w:rsidRDefault="00E83F06" w:rsidP="00E83F06">
      <w:pPr>
        <w:pStyle w:val="Corp"/>
      </w:pPr>
      <w:r w:rsidRPr="007D2A0F">
        <w:t xml:space="preserve">Un total de </w:t>
      </w:r>
      <w:r w:rsidR="005F561A" w:rsidRPr="005F561A">
        <w:rPr>
          <w:b/>
          <w:highlight w:val="yellow"/>
          <w:u w:val="single"/>
        </w:rPr>
        <w:t>xx</w:t>
      </w:r>
      <w:r w:rsidRPr="00C71952">
        <w:rPr>
          <w:b/>
          <w:u w:val="single"/>
        </w:rPr>
        <w:t xml:space="preserve"> abri</w:t>
      </w:r>
      <w:r>
        <w:rPr>
          <w:b/>
          <w:u w:val="single"/>
        </w:rPr>
        <w:t>s</w:t>
      </w:r>
      <w:r w:rsidRPr="007D2A0F">
        <w:t xml:space="preserve"> est en place en date de rédaction du plan de gestion. Ils sont répartis sur </w:t>
      </w:r>
      <w:r w:rsidRPr="0080122B">
        <w:rPr>
          <w:b/>
          <w:highlight w:val="yellow"/>
        </w:rPr>
        <w:t>2</w:t>
      </w:r>
      <w:r w:rsidRPr="007D2A0F">
        <w:t xml:space="preserve"> zone</w:t>
      </w:r>
      <w:r>
        <w:t>s</w:t>
      </w:r>
      <w:r w:rsidRPr="007D2A0F">
        <w:t> :</w:t>
      </w:r>
    </w:p>
    <w:p w14:paraId="04BAAE72" w14:textId="5CE2AD43" w:rsidR="00E83F06" w:rsidRDefault="0080122B" w:rsidP="00E83F06">
      <w:pPr>
        <w:pStyle w:val="Points"/>
      </w:pPr>
      <w:r>
        <w:rPr>
          <w:highlight w:val="yellow"/>
        </w:rPr>
        <w:t xml:space="preserve">A - </w:t>
      </w:r>
      <w:r w:rsidRPr="0080122B">
        <w:rPr>
          <w:highlight w:val="yellow"/>
        </w:rPr>
        <w:t xml:space="preserve">Fond de fosse </w:t>
      </w:r>
      <w:r w:rsidR="00E83F06" w:rsidRPr="0080122B">
        <w:rPr>
          <w:highlight w:val="yellow"/>
        </w:rPr>
        <w:t>:</w:t>
      </w:r>
      <w:r w:rsidR="00E83F06">
        <w:t xml:space="preserve"> </w:t>
      </w:r>
      <w:r w:rsidR="00E83F06">
        <w:tab/>
        <w:t xml:space="preserve">n = </w:t>
      </w:r>
      <w:r w:rsidRPr="0080122B">
        <w:rPr>
          <w:highlight w:val="yellow"/>
        </w:rPr>
        <w:t>xx</w:t>
      </w:r>
      <w:r w:rsidR="00E83F06">
        <w:t xml:space="preserve"> </w:t>
      </w:r>
      <w:r w:rsidR="00E83F06" w:rsidRPr="007D2A0F">
        <w:t>;</w:t>
      </w:r>
    </w:p>
    <w:p w14:paraId="3C34DCF1" w14:textId="725B6169" w:rsidR="00E83F06" w:rsidRPr="00271CED" w:rsidRDefault="009C2C8A" w:rsidP="00E83F06">
      <w:pPr>
        <w:pStyle w:val="Titre5OK"/>
      </w:pPr>
      <w:r>
        <w:t>Propositions pour de nouvelles mise</w:t>
      </w:r>
      <w:r w:rsidR="00621A0F">
        <w:t>s</w:t>
      </w:r>
      <w:r>
        <w:t xml:space="preserve"> en place sur la période 2021-2026</w:t>
      </w:r>
    </w:p>
    <w:p w14:paraId="530CCB30" w14:textId="77777777" w:rsidR="00E83F06" w:rsidRDefault="00E83F06" w:rsidP="00E83F06">
      <w:pPr>
        <w:pStyle w:val="Corp"/>
      </w:pPr>
      <w:r w:rsidRPr="00824828">
        <w:t>De nouveaux abris pourront être créés lors d’aménagement de nouvelles zones temporaires</w:t>
      </w:r>
      <w:r>
        <w:t xml:space="preserve"> ou </w:t>
      </w:r>
      <w:r w:rsidRPr="00824828">
        <w:t>lors de la finition de</w:t>
      </w:r>
      <w:r>
        <w:t>s remblais</w:t>
      </w:r>
      <w:r w:rsidRPr="00824828">
        <w:t xml:space="preserve">. </w:t>
      </w:r>
      <w:r>
        <w:t>Leur création pourrait s’envisager,</w:t>
      </w:r>
      <w:r w:rsidRPr="00824828">
        <w:t xml:space="preserve"> </w:t>
      </w:r>
      <w:r>
        <w:t>par exemple, par le placement de tas de bruts de tirs.</w:t>
      </w:r>
    </w:p>
    <w:p w14:paraId="2CDBCEC6" w14:textId="47C0BB9E" w:rsidR="00E83F06" w:rsidRPr="0080122B" w:rsidRDefault="00E83F06" w:rsidP="00E83F06">
      <w:pPr>
        <w:pStyle w:val="Corp"/>
        <w:rPr>
          <w:highlight w:val="yellow"/>
        </w:rPr>
      </w:pPr>
      <w:r w:rsidRPr="0080122B">
        <w:rPr>
          <w:highlight w:val="yellow"/>
        </w:rPr>
        <w:t>En particulier, des abris pourraient être avantageusement placés à proximité des mares pionnières et permanentes des remblais sur les surfaces lissées lors de la finalisation</w:t>
      </w:r>
      <w:r w:rsidR="00690F51">
        <w:rPr>
          <w:highlight w:val="yellow"/>
        </w:rPr>
        <w:t>.</w:t>
      </w:r>
    </w:p>
    <w:p w14:paraId="07984FB6" w14:textId="77777777" w:rsidR="00E83F06" w:rsidRDefault="00E83F06" w:rsidP="00E83F06">
      <w:pPr>
        <w:pStyle w:val="Corp"/>
      </w:pPr>
      <w:r w:rsidRPr="0080122B">
        <w:rPr>
          <w:highlight w:val="yellow"/>
        </w:rPr>
        <w:t>Dans les zones de mares et pelouses pionnières, des tas de pierres pourront venir compléter les actions de mise en défens et servir de caches pour les espèces qui les exploitent.</w:t>
      </w:r>
    </w:p>
    <w:p w14:paraId="79369B0E" w14:textId="5498011E" w:rsidR="00E83F06" w:rsidRDefault="00E83F06" w:rsidP="00E83F06">
      <w:pPr>
        <w:pStyle w:val="Titre4OK"/>
        <w:ind w:hanging="454"/>
      </w:pPr>
      <w:bookmarkStart w:id="116" w:name="_Ref18932301"/>
      <w:bookmarkStart w:id="117" w:name="_Toc466275478"/>
      <w:bookmarkStart w:id="118" w:name="_Toc466542879"/>
      <w:r>
        <w:br w:type="column"/>
      </w:r>
      <w:r w:rsidR="005C0C43">
        <w:lastRenderedPageBreak/>
        <w:t>Fiche technique</w:t>
      </w:r>
      <w:bookmarkEnd w:id="116"/>
    </w:p>
    <w:p w14:paraId="3EE77327" w14:textId="77777777" w:rsidR="00E83F06" w:rsidRDefault="00E83F06" w:rsidP="00E83F06">
      <w:pPr>
        <w:pStyle w:val="Lgende"/>
        <w:ind w:left="-567" w:right="-567"/>
      </w:pPr>
      <w:r>
        <w:rPr>
          <w:noProof/>
          <w:lang w:eastAsia="fr-BE"/>
        </w:rPr>
        <w:drawing>
          <wp:inline distT="0" distB="0" distL="0" distR="0" wp14:anchorId="77955B93" wp14:editId="37E70BD1">
            <wp:extent cx="2925688" cy="4135283"/>
            <wp:effectExtent l="0" t="0" r="825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5688" cy="4135283"/>
                    </a:xfrm>
                    <a:prstGeom prst="rect">
                      <a:avLst/>
                    </a:prstGeom>
                  </pic:spPr>
                </pic:pic>
              </a:graphicData>
            </a:graphic>
          </wp:inline>
        </w:drawing>
      </w:r>
      <w:r>
        <w:rPr>
          <w:noProof/>
          <w:lang w:eastAsia="fr-BE"/>
        </w:rPr>
        <w:drawing>
          <wp:inline distT="0" distB="0" distL="0" distR="0" wp14:anchorId="35BD1CAE" wp14:editId="33020B30">
            <wp:extent cx="2925688" cy="4135283"/>
            <wp:effectExtent l="0" t="0" r="825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5688" cy="4135283"/>
                    </a:xfrm>
                    <a:prstGeom prst="rect">
                      <a:avLst/>
                    </a:prstGeom>
                  </pic:spPr>
                </pic:pic>
              </a:graphicData>
            </a:graphic>
          </wp:inline>
        </w:drawing>
      </w:r>
    </w:p>
    <w:p w14:paraId="50397DCD" w14:textId="77777777" w:rsidR="00E83F06" w:rsidRDefault="00E83F06" w:rsidP="00E83F06">
      <w:pPr>
        <w:pStyle w:val="Lgende"/>
        <w:ind w:left="-567" w:right="-567"/>
      </w:pPr>
      <w:r>
        <w:rPr>
          <w:noProof/>
          <w:lang w:eastAsia="fr-BE"/>
        </w:rPr>
        <w:drawing>
          <wp:inline distT="0" distB="0" distL="0" distR="0" wp14:anchorId="70741151" wp14:editId="2FC94B4F">
            <wp:extent cx="2925687" cy="4135281"/>
            <wp:effectExtent l="0" t="0" r="825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5687" cy="4135281"/>
                    </a:xfrm>
                    <a:prstGeom prst="rect">
                      <a:avLst/>
                    </a:prstGeom>
                  </pic:spPr>
                </pic:pic>
              </a:graphicData>
            </a:graphic>
          </wp:inline>
        </w:drawing>
      </w:r>
      <w:r>
        <w:rPr>
          <w:noProof/>
          <w:lang w:eastAsia="fr-BE"/>
        </w:rPr>
        <w:drawing>
          <wp:inline distT="0" distB="0" distL="0" distR="0" wp14:anchorId="585AEB57" wp14:editId="33035A0C">
            <wp:extent cx="2925687" cy="4135281"/>
            <wp:effectExtent l="0" t="0" r="825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5687" cy="4135281"/>
                    </a:xfrm>
                    <a:prstGeom prst="rect">
                      <a:avLst/>
                    </a:prstGeom>
                  </pic:spPr>
                </pic:pic>
              </a:graphicData>
            </a:graphic>
          </wp:inline>
        </w:drawing>
      </w:r>
    </w:p>
    <w:p w14:paraId="489C0B1F" w14:textId="77777777" w:rsidR="00E83F06" w:rsidRDefault="00E83F06" w:rsidP="00E83F06">
      <w:pPr>
        <w:pStyle w:val="Titre2OK"/>
      </w:pPr>
      <w:r>
        <w:br w:type="column"/>
      </w:r>
      <w:bookmarkStart w:id="119" w:name="_Toc75353506"/>
      <w:r>
        <w:lastRenderedPageBreak/>
        <w:t>Nature permanente</w:t>
      </w:r>
      <w:bookmarkEnd w:id="119"/>
    </w:p>
    <w:p w14:paraId="25638273" w14:textId="77777777" w:rsidR="00E83F06" w:rsidRPr="00A90385" w:rsidRDefault="00E83F06" w:rsidP="00E83F06">
      <w:pPr>
        <w:pStyle w:val="Titre3OK"/>
      </w:pPr>
      <w:bookmarkStart w:id="120" w:name="_Toc75353507"/>
      <w:r w:rsidRPr="00A90385">
        <w:t>Mares permanentes (UA C3A.x)</w:t>
      </w:r>
      <w:bookmarkEnd w:id="120"/>
    </w:p>
    <w:p w14:paraId="36C336F6" w14:textId="07B1ED6D" w:rsidR="00526233" w:rsidRDefault="00E83F06" w:rsidP="00526233">
      <w:pPr>
        <w:pStyle w:val="Corp"/>
      </w:pPr>
      <w:r>
        <w:t>L</w:t>
      </w:r>
      <w:r w:rsidRPr="005420D9">
        <w:t xml:space="preserve">’exploitant s’engage au maintien de minimum </w:t>
      </w:r>
      <w:commentRangeStart w:id="121"/>
      <w:r w:rsidR="0055087B" w:rsidRPr="0055087B">
        <w:rPr>
          <w:b/>
          <w:highlight w:val="yellow"/>
          <w:u w:val="single"/>
        </w:rPr>
        <w:t>xx</w:t>
      </w:r>
      <w:commentRangeEnd w:id="121"/>
      <w:r w:rsidR="0055087B">
        <w:rPr>
          <w:rStyle w:val="Marquedecommentaire"/>
          <w:rFonts w:eastAsiaTheme="minorHAnsi" w:cstheme="minorBidi"/>
        </w:rPr>
        <w:commentReference w:id="121"/>
      </w:r>
      <w:r w:rsidRPr="00DF42B7">
        <w:rPr>
          <w:b/>
          <w:u w:val="single"/>
        </w:rPr>
        <w:t xml:space="preserve"> </w:t>
      </w:r>
      <w:r w:rsidRPr="00B52490">
        <w:rPr>
          <w:b/>
          <w:u w:val="single"/>
        </w:rPr>
        <w:t>plans d’eau permanents</w:t>
      </w:r>
      <w:r w:rsidRPr="005420D9">
        <w:t xml:space="preserve"> et leurs berges </w:t>
      </w:r>
      <w:r w:rsidR="00070614">
        <w:t>qu’il gérera et suivra en</w:t>
      </w:r>
      <w:r w:rsidR="00526233">
        <w:t xml:space="preserve"> appliquant les critères de validité spécifiques aux Unités d’Action et en s’inspirant de la fiche technique (point </w:t>
      </w:r>
      <w:r w:rsidR="00526233">
        <w:fldChar w:fldCharType="begin"/>
      </w:r>
      <w:r w:rsidR="00526233">
        <w:instrText xml:space="preserve"> REF _Ref18932328 \n \h  \* MERGEFORMAT </w:instrText>
      </w:r>
      <w:r w:rsidR="00526233">
        <w:fldChar w:fldCharType="separate"/>
      </w:r>
      <w:r w:rsidR="00D33AD7">
        <w:t>2.1.3</w:t>
      </w:r>
      <w:r w:rsidR="00526233">
        <w:fldChar w:fldCharType="end"/>
      </w:r>
      <w:r w:rsidR="00526233">
        <w:t>) et des recommandations spécifiques aux Unités d’Action.</w:t>
      </w:r>
    </w:p>
    <w:p w14:paraId="7A20429F" w14:textId="77777777" w:rsidR="00526233" w:rsidRDefault="00526233" w:rsidP="00526233">
      <w:pPr>
        <w:pStyle w:val="Corp"/>
        <w:rPr>
          <w:rFonts w:eastAsia="Times New Roman"/>
        </w:rPr>
      </w:pPr>
      <w:r>
        <w:rPr>
          <w:rFonts w:eastAsia="Times New Roman"/>
        </w:rPr>
        <w:t xml:space="preserve">Dans l’éventualité d’une nécessité d’impact </w:t>
      </w:r>
      <w:r>
        <w:t>sur une mare,</w:t>
      </w:r>
      <w:r>
        <w:rPr>
          <w:rFonts w:eastAsia="Times New Roman"/>
        </w:rPr>
        <w:t xml:space="preserve"> l</w:t>
      </w:r>
      <w:r>
        <w:t xml:space="preserve">’impact global/partiel devra être évalué préalablement avec avis d’expert - agent DNF local/Natura 2000 - sur base de l’historique de la mare, de la présence d’espèces ciblées, de son substrat et de sa composition végétale. </w:t>
      </w:r>
      <w:r>
        <w:rPr>
          <w:rFonts w:eastAsia="Times New Roman"/>
        </w:rPr>
        <w:t>Toute destruction sera précédée de la mise en œuvre de mesures complémentaires proposées par un expert.</w:t>
      </w:r>
    </w:p>
    <w:p w14:paraId="165EF397" w14:textId="135E2DED" w:rsidR="003041F8" w:rsidRDefault="00526233" w:rsidP="00526233">
      <w:pPr>
        <w:pStyle w:val="Corp"/>
        <w:ind w:left="708"/>
        <w:rPr>
          <w:rFonts w:eastAsia="Times New Roman"/>
        </w:rPr>
      </w:pPr>
      <w:r>
        <w:rPr>
          <w:i/>
          <w:sz w:val="20"/>
          <w:u w:val="single"/>
        </w:rPr>
        <w:t>De l’utilisation des nasses pour les suivis :</w:t>
      </w:r>
      <w:r>
        <w:rPr>
          <w:i/>
          <w:sz w:val="20"/>
        </w:rPr>
        <w:t xml:space="preserve"> Dans le cadre du suivi des amphibiens sur les mares permanentes, l’exploitant </w:t>
      </w:r>
      <w:r>
        <w:rPr>
          <w:i/>
          <w:sz w:val="20"/>
          <w:u w:val="single"/>
        </w:rPr>
        <w:t>pourra</w:t>
      </w:r>
      <w:r>
        <w:rPr>
          <w:i/>
          <w:sz w:val="20"/>
        </w:rPr>
        <w:t xml:space="preserve"> recourir à piéger temporairement des individus à l’aide de nasses (type « Nasses à vairons »). En plus des recommandations reprises dans la fiche technique (point 2.1.2 - pose de nuit, insertion d’un flotteur), l’exploitant s’engage à n’utiliser ces nasses que sur le périmètre couvert dans ce plan de gestion. Ceci doit notamment permettre d’éviter le transfert de pathogènes depuis le site vers d’autres sites et inversement.</w:t>
      </w:r>
    </w:p>
    <w:p w14:paraId="325B2DF2" w14:textId="77777777" w:rsidR="00E83F06" w:rsidRPr="00B83B60" w:rsidRDefault="00E83F06" w:rsidP="00E83F06">
      <w:pPr>
        <w:pStyle w:val="Titre4OK"/>
      </w:pPr>
      <w:bookmarkStart w:id="122" w:name="_Toc18933834"/>
      <w:bookmarkStart w:id="123" w:name="_Toc18934028"/>
      <w:bookmarkEnd w:id="122"/>
      <w:bookmarkEnd w:id="123"/>
      <w:r>
        <w:t>UA</w:t>
      </w:r>
      <w:r w:rsidRPr="00B83B60">
        <w:t xml:space="preserve"> C3A</w:t>
      </w:r>
      <w:r>
        <w:t>.</w:t>
      </w:r>
      <w:r w:rsidRPr="005F561A">
        <w:rPr>
          <w:highlight w:val="yellow"/>
        </w:rPr>
        <w:t>1</w:t>
      </w:r>
      <w:r w:rsidRPr="00B83B60">
        <w:t xml:space="preserve"> – </w:t>
      </w:r>
      <w:r>
        <w:t xml:space="preserve">Mares permanentes </w:t>
      </w:r>
      <w:r w:rsidRPr="0055087B">
        <w:rPr>
          <w:highlight w:val="yellow"/>
        </w:rPr>
        <w:t>du site</w:t>
      </w:r>
    </w:p>
    <w:p w14:paraId="6EFE6332" w14:textId="77777777" w:rsidR="00E83F06" w:rsidRDefault="00E83F06" w:rsidP="00E83F06">
      <w:pPr>
        <w:pStyle w:val="Titre5OK"/>
      </w:pPr>
      <w:r w:rsidRPr="001233BB">
        <w:t xml:space="preserve">Objectifs </w:t>
      </w:r>
      <w:r w:rsidRPr="000D6199">
        <w:t>spécifiques</w:t>
      </w:r>
    </w:p>
    <w:p w14:paraId="30305D8A" w14:textId="77777777" w:rsidR="00E83F06" w:rsidRDefault="00E83F06" w:rsidP="00E83F06">
      <w:pPr>
        <w:pStyle w:val="Points"/>
      </w:pPr>
      <w:r>
        <w:t>Maintien d’habitat principal pour les espèces suivantes</w:t>
      </w:r>
      <w:r w:rsidRPr="00552E45">
        <w:t> </w:t>
      </w:r>
      <w:r>
        <w:t>:</w:t>
      </w:r>
    </w:p>
    <w:p w14:paraId="367CD021" w14:textId="619DCA7B" w:rsidR="0055087B" w:rsidRDefault="0055087B" w:rsidP="0055087B">
      <w:pPr>
        <w:pStyle w:val="Points2"/>
      </w:pPr>
      <w:r w:rsidRPr="009011AC">
        <w:rPr>
          <w:b/>
        </w:rPr>
        <w:t>Jonc des chaisiers glauque (</w:t>
      </w:r>
      <w:r w:rsidRPr="009011AC">
        <w:rPr>
          <w:b/>
          <w:i/>
        </w:rPr>
        <w:t>Schoenoplectus tabernaemontani</w:t>
      </w:r>
      <w:r w:rsidRPr="009011AC">
        <w:rPr>
          <w:b/>
        </w:rPr>
        <w:t xml:space="preserve">), </w:t>
      </w:r>
      <w:r w:rsidRPr="007606EF">
        <w:rPr>
          <w:b/>
        </w:rPr>
        <w:t>Potamot des Alpes (</w:t>
      </w:r>
      <w:r w:rsidRPr="007606EF">
        <w:rPr>
          <w:b/>
          <w:i/>
        </w:rPr>
        <w:t>Potamogeton alpinus</w:t>
      </w:r>
      <w:r w:rsidRPr="007606EF">
        <w:rPr>
          <w:b/>
        </w:rPr>
        <w:t xml:space="preserve">), </w:t>
      </w:r>
      <w:r w:rsidRPr="009011AC">
        <w:rPr>
          <w:b/>
        </w:rPr>
        <w:t>Jonc des chaisiers commun (</w:t>
      </w:r>
      <w:r w:rsidRPr="009011AC">
        <w:rPr>
          <w:b/>
          <w:i/>
        </w:rPr>
        <w:t>Schoenoplectus lacustris</w:t>
      </w:r>
      <w:r w:rsidRPr="009011AC">
        <w:rPr>
          <w:b/>
        </w:rPr>
        <w:t>),</w:t>
      </w:r>
      <w:r w:rsidRPr="003E2559">
        <w:t xml:space="preserve"> </w:t>
      </w:r>
      <w:r w:rsidRPr="00F50685">
        <w:t>d</w:t>
      </w:r>
      <w:r w:rsidRPr="001D276C">
        <w:t>évelo</w:t>
      </w:r>
      <w:r>
        <w:t>ppement de nouvelles stations ;</w:t>
      </w:r>
    </w:p>
    <w:p w14:paraId="479BB50C" w14:textId="77777777" w:rsidR="007606EF" w:rsidRDefault="007606EF" w:rsidP="00E83F06">
      <w:pPr>
        <w:pStyle w:val="Points2"/>
      </w:pPr>
      <w:commentRangeStart w:id="124"/>
      <w:r w:rsidRPr="00FF439A">
        <w:rPr>
          <w:b/>
        </w:rPr>
        <w:t>Martin-pêcheur d’Europe (</w:t>
      </w:r>
      <w:r w:rsidRPr="00FF439A">
        <w:rPr>
          <w:b/>
          <w:i/>
        </w:rPr>
        <w:t>Alcedo atthis</w:t>
      </w:r>
      <w:r w:rsidRPr="00FF439A">
        <w:rPr>
          <w:b/>
        </w:rPr>
        <w:t>),</w:t>
      </w:r>
      <w:r>
        <w:t xml:space="preserve"> sites</w:t>
      </w:r>
      <w:r w:rsidRPr="008B50E4">
        <w:t xml:space="preserve"> de </w:t>
      </w:r>
      <w:r>
        <w:t>pêche ;</w:t>
      </w:r>
    </w:p>
    <w:p w14:paraId="4173CC4D" w14:textId="77777777" w:rsidR="007606EF" w:rsidRDefault="007606EF" w:rsidP="007606EF">
      <w:pPr>
        <w:pStyle w:val="Points2"/>
      </w:pPr>
      <w:r w:rsidRPr="007606EF">
        <w:rPr>
          <w:b/>
        </w:rPr>
        <w:t>Gorgebleue à miroir</w:t>
      </w:r>
      <w:r w:rsidRPr="009011AC">
        <w:rPr>
          <w:b/>
        </w:rPr>
        <w:t xml:space="preserve"> </w:t>
      </w:r>
      <w:r>
        <w:rPr>
          <w:b/>
        </w:rPr>
        <w:t>(</w:t>
      </w:r>
      <w:r w:rsidRPr="007606EF">
        <w:rPr>
          <w:b/>
          <w:i/>
        </w:rPr>
        <w:t>Luscinia svecica</w:t>
      </w:r>
      <w:r w:rsidRPr="007606EF">
        <w:rPr>
          <w:b/>
        </w:rPr>
        <w:t>), Grèbe à cou noir</w:t>
      </w:r>
      <w:r w:rsidRPr="008823BC">
        <w:rPr>
          <w:b/>
        </w:rPr>
        <w:t xml:space="preserve"> </w:t>
      </w:r>
      <w:r>
        <w:rPr>
          <w:b/>
        </w:rPr>
        <w:t>(</w:t>
      </w:r>
      <w:r w:rsidRPr="007606EF">
        <w:rPr>
          <w:b/>
          <w:i/>
        </w:rPr>
        <w:t>Podiceps nigricollis</w:t>
      </w:r>
      <w:r w:rsidRPr="007606EF">
        <w:rPr>
          <w:b/>
        </w:rPr>
        <w:t>)</w:t>
      </w:r>
      <w:r>
        <w:rPr>
          <w:b/>
        </w:rPr>
        <w:t xml:space="preserve">, </w:t>
      </w:r>
      <w:r>
        <w:t xml:space="preserve">sites </w:t>
      </w:r>
      <w:commentRangeEnd w:id="124"/>
      <w:r>
        <w:rPr>
          <w:rStyle w:val="Marquedecommentaire"/>
          <w:rFonts w:eastAsiaTheme="minorHAnsi"/>
          <w:lang w:val="fr-BE"/>
        </w:rPr>
        <w:commentReference w:id="124"/>
      </w:r>
      <w:r>
        <w:t>de reproduction ;</w:t>
      </w:r>
    </w:p>
    <w:p w14:paraId="4A815205" w14:textId="7138D6E8" w:rsidR="00E83F06" w:rsidRDefault="007606EF" w:rsidP="00E83F06">
      <w:pPr>
        <w:pStyle w:val="Points2"/>
      </w:pPr>
      <w:r w:rsidRPr="008823BC">
        <w:rPr>
          <w:b/>
        </w:rPr>
        <w:t>Triton crêté (</w:t>
      </w:r>
      <w:r w:rsidRPr="008823BC">
        <w:rPr>
          <w:b/>
          <w:i/>
        </w:rPr>
        <w:t>Triturus cristatus</w:t>
      </w:r>
      <w:r w:rsidRPr="008823BC">
        <w:rPr>
          <w:b/>
        </w:rPr>
        <w:t>)</w:t>
      </w:r>
      <w:r>
        <w:t xml:space="preserve">, </w:t>
      </w:r>
      <w:r w:rsidRPr="00755143">
        <w:rPr>
          <w:b/>
        </w:rPr>
        <w:t>Grenouille de Lessona</w:t>
      </w:r>
      <w:r w:rsidRPr="002E61C1">
        <w:rPr>
          <w:b/>
        </w:rPr>
        <w:t xml:space="preserve"> </w:t>
      </w:r>
      <w:r>
        <w:rPr>
          <w:b/>
        </w:rPr>
        <w:t>(</w:t>
      </w:r>
      <w:r w:rsidRPr="00755143">
        <w:rPr>
          <w:b/>
          <w:i/>
        </w:rPr>
        <w:t>Rana lessonae</w:t>
      </w:r>
      <w:r>
        <w:rPr>
          <w:b/>
        </w:rPr>
        <w:t>), Alyte accoucheur (</w:t>
      </w:r>
      <w:r w:rsidRPr="007606EF">
        <w:rPr>
          <w:b/>
          <w:i/>
        </w:rPr>
        <w:t>Alytes obstetricans</w:t>
      </w:r>
      <w:r>
        <w:rPr>
          <w:b/>
        </w:rPr>
        <w:t xml:space="preserve">), </w:t>
      </w:r>
      <w:r w:rsidRPr="002E61C1">
        <w:rPr>
          <w:b/>
        </w:rPr>
        <w:t>Grenouille verte (</w:t>
      </w:r>
      <w:r w:rsidR="006A3701">
        <w:rPr>
          <w:b/>
          <w:i/>
        </w:rPr>
        <w:t>Rana kl. esculenta</w:t>
      </w:r>
      <w:r w:rsidRPr="002E61C1">
        <w:rPr>
          <w:b/>
        </w:rPr>
        <w:t>),</w:t>
      </w:r>
      <w:r w:rsidRPr="002E61C1">
        <w:t xml:space="preserve"> </w:t>
      </w:r>
      <w:r w:rsidR="00E83F06" w:rsidRPr="009011AC">
        <w:rPr>
          <w:b/>
        </w:rPr>
        <w:t>Triton alpestre (</w:t>
      </w:r>
      <w:r w:rsidR="00E83F06" w:rsidRPr="009011AC">
        <w:rPr>
          <w:b/>
          <w:i/>
        </w:rPr>
        <w:t>Ichthyosaura alpestris</w:t>
      </w:r>
      <w:r w:rsidR="00E83F06" w:rsidRPr="009011AC">
        <w:rPr>
          <w:b/>
        </w:rPr>
        <w:t>), Triton palmé (</w:t>
      </w:r>
      <w:r w:rsidR="00E83F06" w:rsidRPr="009011AC">
        <w:rPr>
          <w:b/>
          <w:i/>
        </w:rPr>
        <w:t>Lissotriton helveticus</w:t>
      </w:r>
      <w:r w:rsidR="00E83F06" w:rsidRPr="009011AC">
        <w:rPr>
          <w:b/>
        </w:rPr>
        <w:t>), Triton ponctué (</w:t>
      </w:r>
      <w:r w:rsidR="00E83F06" w:rsidRPr="009011AC">
        <w:rPr>
          <w:b/>
          <w:i/>
        </w:rPr>
        <w:t>Lissotriton vulgaris</w:t>
      </w:r>
      <w:r w:rsidR="00E83F06" w:rsidRPr="009011AC">
        <w:rPr>
          <w:b/>
        </w:rPr>
        <w:t>), Crapaud commun (</w:t>
      </w:r>
      <w:r w:rsidR="00E83F06" w:rsidRPr="009011AC">
        <w:rPr>
          <w:b/>
          <w:i/>
        </w:rPr>
        <w:t>Bufo bufo</w:t>
      </w:r>
      <w:r w:rsidR="00E83F06" w:rsidRPr="009011AC">
        <w:rPr>
          <w:b/>
        </w:rPr>
        <w:t>), Grenouille rousse (</w:t>
      </w:r>
      <w:r w:rsidR="00E83F06" w:rsidRPr="009011AC">
        <w:rPr>
          <w:b/>
          <w:i/>
        </w:rPr>
        <w:t>Rana temporaria</w:t>
      </w:r>
      <w:r w:rsidR="00E83F06" w:rsidRPr="009011AC">
        <w:rPr>
          <w:b/>
        </w:rPr>
        <w:t>),</w:t>
      </w:r>
      <w:r w:rsidR="00E83F06">
        <w:t xml:space="preserve"> </w:t>
      </w:r>
      <w:r w:rsidR="00685D9C">
        <w:rPr>
          <w:b/>
        </w:rPr>
        <w:t>Libellule fauve (</w:t>
      </w:r>
      <w:r w:rsidR="00685D9C">
        <w:rPr>
          <w:b/>
          <w:i/>
        </w:rPr>
        <w:t xml:space="preserve">Libellula </w:t>
      </w:r>
      <w:r w:rsidR="00685D9C" w:rsidRPr="00E63486">
        <w:rPr>
          <w:b/>
          <w:i/>
        </w:rPr>
        <w:t>fulva</w:t>
      </w:r>
      <w:r w:rsidR="00685D9C">
        <w:rPr>
          <w:b/>
        </w:rPr>
        <w:t xml:space="preserve">), </w:t>
      </w:r>
      <w:r w:rsidR="00E83F06">
        <w:t>sites de reproduction ;</w:t>
      </w:r>
    </w:p>
    <w:p w14:paraId="5E347051" w14:textId="1ADFFA75" w:rsidR="00E83F06" w:rsidRDefault="007606EF" w:rsidP="00E83F06">
      <w:pPr>
        <w:pStyle w:val="Points2"/>
      </w:pPr>
      <w:r w:rsidRPr="007606EF">
        <w:rPr>
          <w:b/>
          <w:highlight w:val="yellow"/>
        </w:rPr>
        <w:t>xx,</w:t>
      </w:r>
      <w:r>
        <w:t xml:space="preserve"> </w:t>
      </w:r>
      <w:r w:rsidR="00E83F06">
        <w:t>sites de reproduction dans le cas d’une colonisation du site ;</w:t>
      </w:r>
    </w:p>
    <w:p w14:paraId="0F239A77" w14:textId="137B57DF" w:rsidR="007606EF" w:rsidRDefault="00E83F06" w:rsidP="00E83F06">
      <w:pPr>
        <w:pStyle w:val="Points2"/>
      </w:pPr>
      <w:r w:rsidRPr="00A918B9">
        <w:rPr>
          <w:b/>
        </w:rPr>
        <w:t>Couleuvre à collier (</w:t>
      </w:r>
      <w:r w:rsidRPr="00A918B9">
        <w:rPr>
          <w:b/>
          <w:i/>
        </w:rPr>
        <w:t>Natrix natrix</w:t>
      </w:r>
      <w:r w:rsidRPr="00A918B9">
        <w:rPr>
          <w:b/>
        </w:rPr>
        <w:t xml:space="preserve">), </w:t>
      </w:r>
      <w:r w:rsidR="007606EF">
        <w:t>terrains de chasse ;</w:t>
      </w:r>
    </w:p>
    <w:p w14:paraId="1CC5BFD9" w14:textId="105E1D06" w:rsidR="00E83F06" w:rsidRDefault="007606EF" w:rsidP="00E83F06">
      <w:pPr>
        <w:pStyle w:val="Points2"/>
      </w:pPr>
      <w:r w:rsidRPr="007606EF">
        <w:rPr>
          <w:b/>
          <w:highlight w:val="yellow"/>
        </w:rPr>
        <w:t>xx,</w:t>
      </w:r>
      <w:r>
        <w:t xml:space="preserve"> </w:t>
      </w:r>
      <w:r w:rsidRPr="00813E02">
        <w:t xml:space="preserve">terrains de chasse </w:t>
      </w:r>
      <w:r w:rsidR="00E83F06">
        <w:t>dans le cas d’une colonisation du site ;</w:t>
      </w:r>
    </w:p>
    <w:p w14:paraId="695DBB4D" w14:textId="77777777" w:rsidR="00E83F06" w:rsidRDefault="00E83F06" w:rsidP="00E83F06">
      <w:pPr>
        <w:pStyle w:val="Points"/>
      </w:pPr>
      <w:r>
        <w:t>Maintien et développement d’habitat secondaire pour les espèces suivantes</w:t>
      </w:r>
      <w:r w:rsidRPr="00552E45">
        <w:t> </w:t>
      </w:r>
      <w:r>
        <w:t>:</w:t>
      </w:r>
    </w:p>
    <w:p w14:paraId="5625495D" w14:textId="77777777" w:rsidR="0055087B" w:rsidRDefault="0055087B" w:rsidP="00E83F06">
      <w:pPr>
        <w:pStyle w:val="Points2"/>
      </w:pPr>
      <w:r w:rsidRPr="00755143">
        <w:rPr>
          <w:b/>
        </w:rPr>
        <w:t>Rossolis à feuilles rondes</w:t>
      </w:r>
      <w:r w:rsidRPr="009011AC">
        <w:rPr>
          <w:b/>
        </w:rPr>
        <w:t xml:space="preserve"> </w:t>
      </w:r>
      <w:r>
        <w:rPr>
          <w:b/>
        </w:rPr>
        <w:t>(</w:t>
      </w:r>
      <w:r w:rsidRPr="00755143">
        <w:rPr>
          <w:b/>
          <w:i/>
        </w:rPr>
        <w:t>Drosera rotundifolia</w:t>
      </w:r>
      <w:r>
        <w:rPr>
          <w:b/>
        </w:rPr>
        <w:t>),</w:t>
      </w:r>
      <w:r w:rsidRPr="0055087B">
        <w:t xml:space="preserve"> </w:t>
      </w:r>
      <w:r w:rsidRPr="00F50685">
        <w:t>d</w:t>
      </w:r>
      <w:r w:rsidRPr="001D276C">
        <w:t>évelo</w:t>
      </w:r>
      <w:r>
        <w:t>ppement de nouvelles stations ;</w:t>
      </w:r>
    </w:p>
    <w:p w14:paraId="06607038" w14:textId="55DCF3FE" w:rsidR="00E83F06" w:rsidRDefault="007606EF" w:rsidP="00E83F06">
      <w:pPr>
        <w:pStyle w:val="Points2"/>
      </w:pPr>
      <w:r>
        <w:t xml:space="preserve">Tapis de </w:t>
      </w:r>
      <w:r w:rsidRPr="00271CED">
        <w:rPr>
          <w:b/>
        </w:rPr>
        <w:t>Characées</w:t>
      </w:r>
      <w:r>
        <w:rPr>
          <w:b/>
        </w:rPr>
        <w:t xml:space="preserve"> (</w:t>
      </w:r>
      <w:r w:rsidRPr="00755143">
        <w:rPr>
          <w:b/>
          <w:i/>
        </w:rPr>
        <w:t>Chara contraria</w:t>
      </w:r>
      <w:r>
        <w:rPr>
          <w:b/>
        </w:rPr>
        <w:t xml:space="preserve">, </w:t>
      </w:r>
      <w:r w:rsidRPr="00755143">
        <w:rPr>
          <w:b/>
          <w:i/>
        </w:rPr>
        <w:t>Chara globularis</w:t>
      </w:r>
      <w:r>
        <w:rPr>
          <w:b/>
        </w:rPr>
        <w:t>,</w:t>
      </w:r>
      <w:r w:rsidRPr="00844148">
        <w:rPr>
          <w:b/>
          <w:i/>
        </w:rPr>
        <w:t xml:space="preserve"> Chara sp.</w:t>
      </w:r>
      <w:r>
        <w:rPr>
          <w:b/>
        </w:rPr>
        <w:t xml:space="preserve"> </w:t>
      </w:r>
      <w:r w:rsidRPr="00844148">
        <w:t>et</w:t>
      </w:r>
      <w:r>
        <w:rPr>
          <w:b/>
        </w:rPr>
        <w:t xml:space="preserve"> </w:t>
      </w:r>
      <w:r w:rsidRPr="00844148">
        <w:rPr>
          <w:b/>
          <w:i/>
        </w:rPr>
        <w:t>Chara vulgaris</w:t>
      </w:r>
      <w:r>
        <w:rPr>
          <w:b/>
        </w:rPr>
        <w:t xml:space="preserve">), </w:t>
      </w:r>
      <w:r w:rsidR="00E83F06" w:rsidRPr="00F50685">
        <w:t>d</w:t>
      </w:r>
      <w:r w:rsidR="00E83F06" w:rsidRPr="001D276C">
        <w:t>évelo</w:t>
      </w:r>
      <w:r w:rsidR="00E83F06">
        <w:t>ppement de nouvelles stations</w:t>
      </w:r>
      <w:r w:rsidR="00E83F06" w:rsidRPr="00894160">
        <w:t xml:space="preserve"> </w:t>
      </w:r>
      <w:r w:rsidR="00E83F06" w:rsidRPr="00A90385">
        <w:t>dans les faciès pionniers</w:t>
      </w:r>
      <w:r w:rsidR="00E83F06">
        <w:t> ;</w:t>
      </w:r>
    </w:p>
    <w:p w14:paraId="3CBDC2BA" w14:textId="685DCAC5" w:rsidR="00E83F06" w:rsidRPr="001A47A6" w:rsidRDefault="00E83F06" w:rsidP="00E83F06">
      <w:pPr>
        <w:pStyle w:val="Points2"/>
      </w:pPr>
      <w:r w:rsidRPr="009011AC">
        <w:rPr>
          <w:b/>
        </w:rPr>
        <w:t>Crapaud calamite (</w:t>
      </w:r>
      <w:r w:rsidRPr="009011AC">
        <w:rPr>
          <w:b/>
          <w:i/>
        </w:rPr>
        <w:t>Bufo calamita</w:t>
      </w:r>
      <w:r w:rsidRPr="009011AC">
        <w:rPr>
          <w:b/>
        </w:rPr>
        <w:t>), Leste brun (</w:t>
      </w:r>
      <w:r w:rsidRPr="009011AC">
        <w:rPr>
          <w:b/>
          <w:i/>
        </w:rPr>
        <w:t>Sympecma fusca</w:t>
      </w:r>
      <w:r w:rsidRPr="009011AC">
        <w:rPr>
          <w:b/>
        </w:rPr>
        <w:t>), Orthétrum bleuissant (</w:t>
      </w:r>
      <w:r w:rsidRPr="009011AC">
        <w:rPr>
          <w:b/>
          <w:i/>
        </w:rPr>
        <w:t>Orthetrum coerulescens</w:t>
      </w:r>
      <w:r w:rsidRPr="009011AC">
        <w:rPr>
          <w:b/>
        </w:rPr>
        <w:t>), Agrion nain (</w:t>
      </w:r>
      <w:r w:rsidRPr="009011AC">
        <w:rPr>
          <w:b/>
          <w:i/>
        </w:rPr>
        <w:t>Ischnura pumilio</w:t>
      </w:r>
      <w:r w:rsidRPr="009011AC">
        <w:rPr>
          <w:b/>
        </w:rPr>
        <w:t>), Orthétrum brun (</w:t>
      </w:r>
      <w:r w:rsidRPr="009011AC">
        <w:rPr>
          <w:b/>
          <w:i/>
        </w:rPr>
        <w:t>Orthetrum brunneum</w:t>
      </w:r>
      <w:r w:rsidRPr="009011AC">
        <w:rPr>
          <w:b/>
        </w:rPr>
        <w:t>),</w:t>
      </w:r>
      <w:r w:rsidRPr="003E2559">
        <w:t xml:space="preserve"> </w:t>
      </w:r>
      <w:r>
        <w:t xml:space="preserve">sites de reproduction facultatifs </w:t>
      </w:r>
      <w:r w:rsidRPr="00A90385">
        <w:t>dans les faciès pionniers </w:t>
      </w:r>
      <w:r>
        <w:t>;</w:t>
      </w:r>
    </w:p>
    <w:p w14:paraId="56E41DC1" w14:textId="77777777" w:rsidR="00E83F06" w:rsidRPr="004D5531" w:rsidRDefault="00E83F06" w:rsidP="00E83F06">
      <w:pPr>
        <w:pStyle w:val="Points"/>
      </w:pPr>
      <w:r>
        <w:t>Développement de la capacité d’accueil en libellules du site ;</w:t>
      </w:r>
    </w:p>
    <w:p w14:paraId="3CC6317F" w14:textId="77777777" w:rsidR="005A1D31" w:rsidRDefault="005A1D31" w:rsidP="005A1D31">
      <w:pPr>
        <w:pStyle w:val="Titre5OK"/>
        <w:numPr>
          <w:ilvl w:val="4"/>
          <w:numId w:val="6"/>
        </w:numPr>
      </w:pPr>
      <w:r>
        <w:t>Critères de validité</w:t>
      </w:r>
    </w:p>
    <w:p w14:paraId="1A65A9F5" w14:textId="77777777" w:rsidR="005A1D31" w:rsidRDefault="005A1D31" w:rsidP="005A1D31">
      <w:pPr>
        <w:pStyle w:val="Corp"/>
        <w:rPr>
          <w:highlight w:val="green"/>
        </w:rPr>
      </w:pPr>
      <w:r>
        <w:lastRenderedPageBreak/>
        <w:t>Le suivi sera réalisé sur un minimum de 1 passage par an entre mai et juin.</w:t>
      </w:r>
    </w:p>
    <w:p w14:paraId="4935E728" w14:textId="445FD150" w:rsidR="005A1D31" w:rsidRDefault="005A1D31" w:rsidP="005A1D31">
      <w:pPr>
        <w:pStyle w:val="Corp"/>
      </w:pPr>
      <w:r>
        <w:t>Les critères suivants doivent permettre de garantir l’intérêt de l’</w:t>
      </w:r>
      <w:r w:rsidR="007A5CEF">
        <w:t>Unité d’Action</w:t>
      </w:r>
      <w:r>
        <w:t xml:space="preserve"> pour les espèces ciblées :</w:t>
      </w:r>
    </w:p>
    <w:p w14:paraId="33F1CA7D" w14:textId="495D8FF1" w:rsidR="005A1D31" w:rsidRDefault="005A1D31" w:rsidP="005A1D31">
      <w:pPr>
        <w:pStyle w:val="Points"/>
        <w:numPr>
          <w:ilvl w:val="0"/>
          <w:numId w:val="33"/>
        </w:numPr>
      </w:pPr>
      <w:r>
        <w:t xml:space="preserve">Réseau de </w:t>
      </w:r>
      <w:r w:rsidRPr="005A1D31">
        <w:rPr>
          <w:b/>
          <w:highlight w:val="yellow"/>
          <w:u w:val="single"/>
        </w:rPr>
        <w:t>xx</w:t>
      </w:r>
      <w:r>
        <w:rPr>
          <w:b/>
          <w:u w:val="single"/>
        </w:rPr>
        <w:t xml:space="preserve"> mares permanentes</w:t>
      </w:r>
      <w:r>
        <w:rPr>
          <w:u w:val="single"/>
        </w:rPr>
        <w:t> :</w:t>
      </w:r>
    </w:p>
    <w:p w14:paraId="5DF1F8E5" w14:textId="7DB0BEE8" w:rsidR="005A1D31" w:rsidRDefault="005A1D31" w:rsidP="005A1D31">
      <w:pPr>
        <w:pStyle w:val="Points2"/>
        <w:numPr>
          <w:ilvl w:val="1"/>
          <w:numId w:val="33"/>
        </w:numPr>
        <w:ind w:left="1094" w:hanging="357"/>
      </w:pPr>
      <w:r>
        <w:t>En eau entre le 1er novembre et le 31 mai ;</w:t>
      </w:r>
    </w:p>
    <w:p w14:paraId="26E66114" w14:textId="77777777" w:rsidR="005A1D31" w:rsidRDefault="005A1D31" w:rsidP="005A1D31">
      <w:pPr>
        <w:pStyle w:val="Corp"/>
      </w:pPr>
      <w:r>
        <w:t>Possibilité de dérogation à la mise en eau des mares les années reconnues comme exceptionnellement sèches.</w:t>
      </w:r>
    </w:p>
    <w:p w14:paraId="6F2707B7" w14:textId="77777777" w:rsidR="005A1D31" w:rsidRDefault="005A1D31" w:rsidP="005A1D31">
      <w:pPr>
        <w:pStyle w:val="Titre5OK"/>
        <w:numPr>
          <w:ilvl w:val="4"/>
          <w:numId w:val="6"/>
        </w:numPr>
      </w:pPr>
      <w:r>
        <w:t>Recommandations</w:t>
      </w:r>
    </w:p>
    <w:p w14:paraId="475FF450" w14:textId="0110A91C" w:rsidR="005A1D31" w:rsidRDefault="005A1D31" w:rsidP="005A1D31">
      <w:pPr>
        <w:pStyle w:val="Corp"/>
      </w:pPr>
      <w:r>
        <w:t>En vue de maximiser l’intérêt de l’</w:t>
      </w:r>
      <w:r w:rsidR="007A5CEF">
        <w:t>Unité d’Action</w:t>
      </w:r>
      <w:r>
        <w:t>, il est recommandé de :</w:t>
      </w:r>
    </w:p>
    <w:p w14:paraId="472C6C37" w14:textId="024635A8" w:rsidR="005A1D31" w:rsidRPr="00BB1EF8" w:rsidRDefault="005A1D31" w:rsidP="005A1D31">
      <w:pPr>
        <w:pStyle w:val="Points"/>
        <w:numPr>
          <w:ilvl w:val="0"/>
          <w:numId w:val="33"/>
        </w:numPr>
        <w:rPr>
          <w:highlight w:val="yellow"/>
        </w:rPr>
      </w:pPr>
      <w:commentRangeStart w:id="125"/>
      <w:r w:rsidRPr="00BB1EF8">
        <w:rPr>
          <w:highlight w:val="yellow"/>
        </w:rPr>
        <w:t>Répartir</w:t>
      </w:r>
      <w:commentRangeEnd w:id="125"/>
      <w:r w:rsidR="007513E6">
        <w:rPr>
          <w:rStyle w:val="Marquedecommentaire"/>
          <w:rFonts w:eastAsiaTheme="minorHAnsi"/>
          <w:lang w:val="fr-BE"/>
        </w:rPr>
        <w:commentReference w:id="125"/>
      </w:r>
      <w:r w:rsidRPr="00BB1EF8">
        <w:rPr>
          <w:highlight w:val="yellow"/>
        </w:rPr>
        <w:t xml:space="preserve"> les mares en </w:t>
      </w:r>
      <w:r w:rsidRPr="00BB1EF8">
        <w:rPr>
          <w:b/>
          <w:highlight w:val="yellow"/>
          <w:u w:val="single"/>
        </w:rPr>
        <w:t>2 réseaux minimum ;</w:t>
      </w:r>
    </w:p>
    <w:p w14:paraId="0E405AF1" w14:textId="5A852BEC" w:rsidR="005A1D31" w:rsidRDefault="005A1D31" w:rsidP="005A1D31">
      <w:pPr>
        <w:pStyle w:val="Points"/>
        <w:numPr>
          <w:ilvl w:val="0"/>
          <w:numId w:val="33"/>
        </w:numPr>
      </w:pPr>
      <w:r>
        <w:t>Favoriser la végétalisation des mares en maximisant les berges en pentes douces ;</w:t>
      </w:r>
    </w:p>
    <w:p w14:paraId="55ED84AD" w14:textId="1E0B79EF" w:rsidR="005A1D31" w:rsidRDefault="005A1D31" w:rsidP="005A1D31">
      <w:pPr>
        <w:pStyle w:val="Points"/>
        <w:numPr>
          <w:ilvl w:val="0"/>
          <w:numId w:val="33"/>
        </w:numPr>
      </w:pPr>
      <w:r>
        <w:t>Instaurer de nouvelles mares dans des zones ensoleillées ;</w:t>
      </w:r>
    </w:p>
    <w:p w14:paraId="1407B25F" w14:textId="3951752E" w:rsidR="005A1D31" w:rsidRDefault="005A1D31" w:rsidP="005A1D31">
      <w:pPr>
        <w:pStyle w:val="Points"/>
        <w:numPr>
          <w:ilvl w:val="0"/>
          <w:numId w:val="33"/>
        </w:numPr>
      </w:pPr>
      <w:r>
        <w:t>Gérer les mares en période automnale (octobre-novembre) en cas d’atterrissement sur un maximum de 1/3 des mares par an ;</w:t>
      </w:r>
    </w:p>
    <w:p w14:paraId="0652B1F8" w14:textId="4DACE358" w:rsidR="005A1D31" w:rsidRPr="005A1D31" w:rsidRDefault="005A1D31" w:rsidP="005A1D31">
      <w:pPr>
        <w:pStyle w:val="Points"/>
        <w:numPr>
          <w:ilvl w:val="0"/>
          <w:numId w:val="33"/>
        </w:numPr>
        <w:rPr>
          <w:highlight w:val="yellow"/>
        </w:rPr>
      </w:pPr>
      <w:r w:rsidRPr="005A1D31">
        <w:rPr>
          <w:highlight w:val="yellow"/>
        </w:rPr>
        <w:t xml:space="preserve">Dans le cas d’une impossibilité de maintenir de l’eau naturellement, l’opportunité d’imperméabilisation à l’argile, ou, en dernier recours, à l’aide d’une </w:t>
      </w:r>
      <w:commentRangeStart w:id="126"/>
      <w:r w:rsidRPr="005A1D31">
        <w:rPr>
          <w:highlight w:val="yellow"/>
        </w:rPr>
        <w:t>bâche</w:t>
      </w:r>
      <w:commentRangeEnd w:id="126"/>
      <w:r w:rsidR="007513E6">
        <w:rPr>
          <w:rStyle w:val="Marquedecommentaire"/>
          <w:rFonts w:eastAsiaTheme="minorHAnsi"/>
          <w:lang w:val="fr-BE"/>
        </w:rPr>
        <w:commentReference w:id="126"/>
      </w:r>
      <w:r w:rsidRPr="005A1D31">
        <w:rPr>
          <w:highlight w:val="yellow"/>
        </w:rPr>
        <w:t xml:space="preserve"> pourra être étudiée ;</w:t>
      </w:r>
    </w:p>
    <w:p w14:paraId="2D822733" w14:textId="293AF558" w:rsidR="005A1D31" w:rsidRDefault="005A1D31" w:rsidP="005A1D31">
      <w:pPr>
        <w:pStyle w:val="Corp"/>
      </w:pPr>
      <w:r>
        <w:t>Dans le cadre du suivi, la disposition de « plaques à reptiles » en bordure des éléments pourra permettre de compléter la détection de reptiles et/ou amphibiens dans l’</w:t>
      </w:r>
      <w:r w:rsidR="007A5CEF">
        <w:t>Unité d’Action</w:t>
      </w:r>
      <w:r>
        <w:t>.</w:t>
      </w:r>
    </w:p>
    <w:p w14:paraId="3B321D42" w14:textId="77777777" w:rsidR="00E83F06" w:rsidRDefault="00E83F06" w:rsidP="00E83F06">
      <w:pPr>
        <w:pStyle w:val="Titre5OK"/>
      </w:pPr>
      <w:r>
        <w:t>Réalisations</w:t>
      </w:r>
      <w:r w:rsidRPr="001233BB">
        <w:t xml:space="preserve"> actuelles</w:t>
      </w:r>
    </w:p>
    <w:p w14:paraId="0C993476" w14:textId="77777777" w:rsidR="00E83F06" w:rsidRPr="00AC3FAC" w:rsidRDefault="00E83F06" w:rsidP="00E83F06">
      <w:pPr>
        <w:pStyle w:val="Corp"/>
      </w:pPr>
      <w:r w:rsidRPr="00AC3FAC">
        <w:t xml:space="preserve">Un total de </w:t>
      </w:r>
      <w:r w:rsidR="005F561A" w:rsidRPr="005F561A">
        <w:rPr>
          <w:b/>
          <w:highlight w:val="yellow"/>
          <w:u w:val="single"/>
        </w:rPr>
        <w:t>xx</w:t>
      </w:r>
      <w:r w:rsidRPr="000B5E93">
        <w:rPr>
          <w:b/>
          <w:u w:val="single"/>
        </w:rPr>
        <w:t xml:space="preserve"> </w:t>
      </w:r>
      <w:r w:rsidRPr="00AC3FAC">
        <w:rPr>
          <w:b/>
          <w:u w:val="single"/>
        </w:rPr>
        <w:t>mares permanentes</w:t>
      </w:r>
      <w:r w:rsidRPr="00AC3FAC">
        <w:t xml:space="preserve"> est actuellement présent sur le site :</w:t>
      </w:r>
    </w:p>
    <w:p w14:paraId="6C7E5148" w14:textId="77777777" w:rsidR="00E83F06" w:rsidRPr="00AC3FAC" w:rsidRDefault="005F561A" w:rsidP="00E83F06">
      <w:pPr>
        <w:pStyle w:val="Points"/>
      </w:pPr>
      <w:r w:rsidRPr="005F561A">
        <w:rPr>
          <w:highlight w:val="yellow"/>
        </w:rPr>
        <w:t>A</w:t>
      </w:r>
      <w:r w:rsidR="00E83F06" w:rsidRPr="005F561A">
        <w:rPr>
          <w:highlight w:val="yellow"/>
        </w:rPr>
        <w:t xml:space="preserve"> – </w:t>
      </w:r>
      <w:r w:rsidRPr="005F561A">
        <w:rPr>
          <w:highlight w:val="yellow"/>
        </w:rPr>
        <w:t>Merlon xxxx</w:t>
      </w:r>
      <w:r w:rsidR="00E83F06" w:rsidRPr="005F561A">
        <w:rPr>
          <w:highlight w:val="yellow"/>
        </w:rPr>
        <w:t> :</w:t>
      </w:r>
      <w:r w:rsidR="00E83F06" w:rsidRPr="00AC3FAC">
        <w:tab/>
        <w:t xml:space="preserve">n = </w:t>
      </w:r>
      <w:r w:rsidRPr="005F561A">
        <w:rPr>
          <w:highlight w:val="yellow"/>
        </w:rPr>
        <w:t>x</w:t>
      </w:r>
      <w:r w:rsidR="00E83F06" w:rsidRPr="00AC3FAC">
        <w:t> ;</w:t>
      </w:r>
    </w:p>
    <w:p w14:paraId="45011CC2" w14:textId="10C64F82" w:rsidR="00E83F06" w:rsidRDefault="009C2C8A" w:rsidP="00E83F06">
      <w:pPr>
        <w:pStyle w:val="Titre5OK"/>
      </w:pPr>
      <w:r>
        <w:t>Propositions pour de nouvelles mise</w:t>
      </w:r>
      <w:r w:rsidR="00621A0F">
        <w:t>s</w:t>
      </w:r>
      <w:r>
        <w:t xml:space="preserve"> en place sur la période 2021-2026</w:t>
      </w:r>
    </w:p>
    <w:p w14:paraId="56B92401" w14:textId="6B38A2C4" w:rsidR="00E83F06" w:rsidRPr="002B1B6E" w:rsidRDefault="00E83F06" w:rsidP="002B1B6E">
      <w:pPr>
        <w:pStyle w:val="Corp"/>
      </w:pPr>
      <w:r w:rsidRPr="002B1B6E">
        <w:t xml:space="preserve">La finalisation des actions prévues au plan d’action pourrait être accompagnée de la création régulière de nouveaux grands plans d’eau lors de la finalisation de remblais. Associés à des zones gérées en milieu ouvert par une fauche ou un pâturage, ces zones devraient viser à créer un réseau de grandes mares en faveur </w:t>
      </w:r>
      <w:r w:rsidRPr="002B1B6E">
        <w:rPr>
          <w:highlight w:val="yellow"/>
        </w:rPr>
        <w:t xml:space="preserve">du </w:t>
      </w:r>
      <w:r w:rsidRPr="002B1B6E">
        <w:rPr>
          <w:b/>
          <w:highlight w:val="yellow"/>
        </w:rPr>
        <w:t>Triton crêté (</w:t>
      </w:r>
      <w:r w:rsidRPr="002B1B6E">
        <w:rPr>
          <w:b/>
          <w:i/>
          <w:highlight w:val="yellow"/>
        </w:rPr>
        <w:t>Triturus cristatus</w:t>
      </w:r>
      <w:r w:rsidRPr="002B1B6E">
        <w:rPr>
          <w:b/>
          <w:highlight w:val="yellow"/>
        </w:rPr>
        <w:t>).</w:t>
      </w:r>
    </w:p>
    <w:p w14:paraId="17A718ED" w14:textId="6BB48E49" w:rsidR="00E83F06" w:rsidRPr="00690F51" w:rsidRDefault="00E83F06" w:rsidP="00E83F06">
      <w:pPr>
        <w:pStyle w:val="Titre4OK"/>
        <w:rPr>
          <w:highlight w:val="yellow"/>
        </w:rPr>
      </w:pPr>
      <w:r>
        <w:br w:type="column"/>
      </w:r>
      <w:r>
        <w:lastRenderedPageBreak/>
        <w:t>UA</w:t>
      </w:r>
      <w:r w:rsidRPr="00B83B60">
        <w:t xml:space="preserve"> C3A</w:t>
      </w:r>
      <w:r>
        <w:t>.2</w:t>
      </w:r>
      <w:r w:rsidRPr="00B83B60">
        <w:t xml:space="preserve"> – </w:t>
      </w:r>
      <w:r>
        <w:t xml:space="preserve">Mares permanentes de la </w:t>
      </w:r>
      <w:r w:rsidR="00690F51" w:rsidRPr="00690F51">
        <w:rPr>
          <w:highlight w:val="yellow"/>
        </w:rPr>
        <w:t>zone xxx</w:t>
      </w:r>
    </w:p>
    <w:p w14:paraId="0073F86B" w14:textId="77777777" w:rsidR="00E83F06" w:rsidRDefault="00E83F06" w:rsidP="00E83F06">
      <w:pPr>
        <w:pStyle w:val="Titre5OK"/>
      </w:pPr>
      <w:r w:rsidRPr="001233BB">
        <w:t xml:space="preserve">Objectifs </w:t>
      </w:r>
      <w:r w:rsidRPr="000D6199">
        <w:t>spécifiques</w:t>
      </w:r>
    </w:p>
    <w:p w14:paraId="7C0DDCCF" w14:textId="77777777" w:rsidR="00E83F06" w:rsidRDefault="00E83F06" w:rsidP="00E83F06">
      <w:pPr>
        <w:pStyle w:val="Points"/>
      </w:pPr>
      <w:r>
        <w:t>Maintien d’habitat principal pour les espèces suivantes</w:t>
      </w:r>
      <w:r w:rsidRPr="00552E45">
        <w:t> </w:t>
      </w:r>
      <w:r>
        <w:t>:</w:t>
      </w:r>
    </w:p>
    <w:p w14:paraId="3ADCFD64" w14:textId="4F3BA175" w:rsidR="00E83F06" w:rsidRPr="002B1B6E" w:rsidRDefault="007606EF" w:rsidP="002B1B6E">
      <w:pPr>
        <w:pStyle w:val="Points2"/>
      </w:pPr>
      <w:r w:rsidRPr="002B1B6E">
        <w:rPr>
          <w:b/>
          <w:highlight w:val="yellow"/>
        </w:rPr>
        <w:t>xx</w:t>
      </w:r>
      <w:r w:rsidRPr="002B1B6E">
        <w:rPr>
          <w:b/>
        </w:rPr>
        <w:t xml:space="preserve">, </w:t>
      </w:r>
      <w:r w:rsidR="00E83F06" w:rsidRPr="002B1B6E">
        <w:t>sites de reproduction ;</w:t>
      </w:r>
    </w:p>
    <w:p w14:paraId="394FA81C" w14:textId="77777777" w:rsidR="00E83F06" w:rsidRDefault="00E83F06" w:rsidP="00E83F06">
      <w:pPr>
        <w:pStyle w:val="Points"/>
      </w:pPr>
      <w:r>
        <w:t>Maintien et développement d’habitat secondaire pour les espèces suivantes</w:t>
      </w:r>
      <w:r w:rsidRPr="00552E45">
        <w:t> </w:t>
      </w:r>
      <w:r>
        <w:t>:</w:t>
      </w:r>
    </w:p>
    <w:p w14:paraId="3FF0FF42" w14:textId="009188D1" w:rsidR="00E83F06" w:rsidRPr="002B1B6E" w:rsidRDefault="007606EF" w:rsidP="002B1B6E">
      <w:pPr>
        <w:pStyle w:val="Points2"/>
      </w:pPr>
      <w:r w:rsidRPr="002B1B6E">
        <w:rPr>
          <w:b/>
          <w:highlight w:val="yellow"/>
        </w:rPr>
        <w:t>xx</w:t>
      </w:r>
      <w:r w:rsidRPr="002B1B6E">
        <w:rPr>
          <w:b/>
        </w:rPr>
        <w:t xml:space="preserve">, </w:t>
      </w:r>
      <w:r w:rsidR="00E83F06" w:rsidRPr="002B1B6E">
        <w:t>développement de nouvelles stations dans les faciès pionniers ;</w:t>
      </w:r>
    </w:p>
    <w:p w14:paraId="30EFE684" w14:textId="77777777" w:rsidR="00E83F06" w:rsidRPr="004D5531" w:rsidRDefault="00E83F06" w:rsidP="00E83F06">
      <w:pPr>
        <w:pStyle w:val="Points"/>
      </w:pPr>
      <w:r>
        <w:t>Développement de la capacité d’accueil en libellules du site ;</w:t>
      </w:r>
    </w:p>
    <w:p w14:paraId="7E6B2F7D" w14:textId="77777777" w:rsidR="00E83F06" w:rsidRDefault="00E83F06" w:rsidP="00E83F06">
      <w:pPr>
        <w:pStyle w:val="Titre5OK"/>
      </w:pPr>
      <w:r w:rsidRPr="00271CED">
        <w:t>Modalités spécifiques – Critères de validité</w:t>
      </w:r>
    </w:p>
    <w:p w14:paraId="7109D0EF" w14:textId="738F5E60" w:rsidR="00E83F06" w:rsidRPr="002B1B6E" w:rsidRDefault="007606EF" w:rsidP="002B1B6E">
      <w:pPr>
        <w:pStyle w:val="Points2"/>
      </w:pPr>
      <w:r w:rsidRPr="002B1B6E">
        <w:rPr>
          <w:b/>
          <w:highlight w:val="yellow"/>
        </w:rPr>
        <w:t>Xx </w:t>
      </w:r>
      <w:r w:rsidRPr="002B1B6E">
        <w:rPr>
          <w:highlight w:val="yellow"/>
        </w:rPr>
        <w:t>zzzzzzz</w:t>
      </w:r>
      <w:r w:rsidRPr="002B1B6E">
        <w:t xml:space="preserve"> ;</w:t>
      </w:r>
    </w:p>
    <w:p w14:paraId="57D1A164" w14:textId="77777777" w:rsidR="00E83F06" w:rsidRDefault="00E83F06" w:rsidP="00E83F06">
      <w:pPr>
        <w:pStyle w:val="Titre5OK"/>
      </w:pPr>
      <w:r>
        <w:t>Réalisations</w:t>
      </w:r>
      <w:r w:rsidRPr="001233BB">
        <w:t xml:space="preserve"> actuelles</w:t>
      </w:r>
    </w:p>
    <w:p w14:paraId="2029678D" w14:textId="2CB3BD8C" w:rsidR="00E83F06" w:rsidRPr="00194275" w:rsidRDefault="00E83F06" w:rsidP="00E83F06">
      <w:pPr>
        <w:pStyle w:val="Corp"/>
      </w:pPr>
      <w:r>
        <w:t xml:space="preserve">Un total de </w:t>
      </w:r>
      <w:r w:rsidR="007606EF" w:rsidRPr="007606EF">
        <w:rPr>
          <w:b/>
          <w:highlight w:val="yellow"/>
          <w:u w:val="single"/>
        </w:rPr>
        <w:t>xx</w:t>
      </w:r>
      <w:r w:rsidRPr="00DB4013">
        <w:rPr>
          <w:b/>
          <w:u w:val="single"/>
        </w:rPr>
        <w:t xml:space="preserve"> </w:t>
      </w:r>
      <w:r w:rsidRPr="00194275">
        <w:rPr>
          <w:b/>
          <w:u w:val="single"/>
        </w:rPr>
        <w:t>mares permanentes</w:t>
      </w:r>
      <w:r>
        <w:t xml:space="preserve"> est actuellement présent sur le site :</w:t>
      </w:r>
    </w:p>
    <w:p w14:paraId="6F76471D" w14:textId="7A4717DD" w:rsidR="00E83F06" w:rsidRPr="007606EF" w:rsidRDefault="00E83F06" w:rsidP="00E83F06">
      <w:pPr>
        <w:pStyle w:val="Points"/>
        <w:rPr>
          <w:highlight w:val="yellow"/>
        </w:rPr>
      </w:pPr>
      <w:r w:rsidRPr="007606EF">
        <w:rPr>
          <w:highlight w:val="yellow"/>
        </w:rPr>
        <w:t xml:space="preserve">Z – </w:t>
      </w:r>
      <w:r w:rsidR="007606EF" w:rsidRPr="007606EF">
        <w:rPr>
          <w:highlight w:val="yellow"/>
        </w:rPr>
        <w:t>xxxxxxxxxxxxxxx</w:t>
      </w:r>
      <w:r w:rsidRPr="007606EF">
        <w:rPr>
          <w:highlight w:val="yellow"/>
        </w:rPr>
        <w:t> :</w:t>
      </w:r>
      <w:r w:rsidRPr="007606EF">
        <w:rPr>
          <w:highlight w:val="yellow"/>
        </w:rPr>
        <w:tab/>
        <w:t>n = 3 ;</w:t>
      </w:r>
    </w:p>
    <w:p w14:paraId="27931AE6" w14:textId="14178DB8" w:rsidR="00E83F06" w:rsidRDefault="009C2C8A" w:rsidP="00E83F06">
      <w:pPr>
        <w:pStyle w:val="Titre5OK"/>
      </w:pPr>
      <w:r>
        <w:t>Propositions pour de nouvelles mise</w:t>
      </w:r>
      <w:r w:rsidR="00621A0F">
        <w:t>s</w:t>
      </w:r>
      <w:r>
        <w:t xml:space="preserve"> en place sur la période 2021-2026</w:t>
      </w:r>
    </w:p>
    <w:p w14:paraId="517BAAAB" w14:textId="0228389E" w:rsidR="00E83F06" w:rsidRPr="002B1B6E" w:rsidRDefault="00E83F06" w:rsidP="002B1B6E">
      <w:pPr>
        <w:pStyle w:val="Corp"/>
      </w:pPr>
      <w:r w:rsidRPr="002B1B6E">
        <w:rPr>
          <w:highlight w:val="yellow"/>
        </w:rPr>
        <w:t>Bien qu’elle paraisse peu vraisemblable actuellement étant donné les barrières physiques</w:t>
      </w:r>
      <w:r w:rsidR="007606EF" w:rsidRPr="002B1B6E">
        <w:rPr>
          <w:highlight w:val="yellow"/>
        </w:rPr>
        <w:t xml:space="preserve"> importantes présentes (routes)</w:t>
      </w:r>
      <w:r w:rsidRPr="002B1B6E">
        <w:rPr>
          <w:highlight w:val="yellow"/>
        </w:rPr>
        <w:t xml:space="preserve">, à terme une colonisation des mares par le Triton crêté n’est pas exclue. Cette </w:t>
      </w:r>
      <w:r w:rsidR="007A5CEF">
        <w:rPr>
          <w:highlight w:val="yellow"/>
        </w:rPr>
        <w:t>Unité d’Action</w:t>
      </w:r>
      <w:r w:rsidRPr="002B1B6E">
        <w:rPr>
          <w:highlight w:val="yellow"/>
        </w:rPr>
        <w:t xml:space="preserve"> pourrait alors également servir d’habitat de reproduction pour cette espèce.</w:t>
      </w:r>
    </w:p>
    <w:p w14:paraId="104F360B" w14:textId="23BB7CE8" w:rsidR="00E83F06" w:rsidRDefault="00E83F06" w:rsidP="00E83F06">
      <w:pPr>
        <w:pStyle w:val="Titre4OK"/>
      </w:pPr>
      <w:bookmarkStart w:id="127" w:name="_Ref18932328"/>
      <w:bookmarkEnd w:id="117"/>
      <w:bookmarkEnd w:id="118"/>
      <w:r>
        <w:br w:type="column"/>
      </w:r>
      <w:r w:rsidR="005C0C43">
        <w:lastRenderedPageBreak/>
        <w:t>Fiche technique</w:t>
      </w:r>
      <w:bookmarkEnd w:id="127"/>
    </w:p>
    <w:p w14:paraId="49D90841" w14:textId="77777777" w:rsidR="00E83F06" w:rsidRDefault="00E83F06" w:rsidP="00E83F06">
      <w:pPr>
        <w:pStyle w:val="Lgende"/>
        <w:ind w:left="-567" w:right="-567"/>
      </w:pPr>
      <w:r>
        <w:rPr>
          <w:noProof/>
          <w:lang w:eastAsia="fr-BE"/>
        </w:rPr>
        <w:drawing>
          <wp:inline distT="0" distB="0" distL="0" distR="0" wp14:anchorId="22A2585A" wp14:editId="49242DF1">
            <wp:extent cx="2925687" cy="4135283"/>
            <wp:effectExtent l="0" t="0" r="825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5687" cy="4135283"/>
                    </a:xfrm>
                    <a:prstGeom prst="rect">
                      <a:avLst/>
                    </a:prstGeom>
                  </pic:spPr>
                </pic:pic>
              </a:graphicData>
            </a:graphic>
          </wp:inline>
        </w:drawing>
      </w:r>
      <w:r>
        <w:rPr>
          <w:noProof/>
          <w:lang w:eastAsia="fr-BE"/>
        </w:rPr>
        <w:drawing>
          <wp:inline distT="0" distB="0" distL="0" distR="0" wp14:anchorId="0C0347B4" wp14:editId="74E26D00">
            <wp:extent cx="2925687" cy="4135283"/>
            <wp:effectExtent l="0" t="0" r="825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5687" cy="4135283"/>
                    </a:xfrm>
                    <a:prstGeom prst="rect">
                      <a:avLst/>
                    </a:prstGeom>
                  </pic:spPr>
                </pic:pic>
              </a:graphicData>
            </a:graphic>
          </wp:inline>
        </w:drawing>
      </w:r>
    </w:p>
    <w:p w14:paraId="261E91A9" w14:textId="77777777" w:rsidR="00E83F06" w:rsidRDefault="00E83F06" w:rsidP="00E83F06">
      <w:pPr>
        <w:pStyle w:val="Lgende"/>
        <w:ind w:left="-567" w:right="-567"/>
      </w:pPr>
      <w:r>
        <w:rPr>
          <w:noProof/>
          <w:lang w:eastAsia="fr-BE"/>
        </w:rPr>
        <w:drawing>
          <wp:inline distT="0" distB="0" distL="0" distR="0" wp14:anchorId="2D7C8413" wp14:editId="1CE3961C">
            <wp:extent cx="2925686" cy="4135281"/>
            <wp:effectExtent l="0" t="0" r="825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5686" cy="4135281"/>
                    </a:xfrm>
                    <a:prstGeom prst="rect">
                      <a:avLst/>
                    </a:prstGeom>
                  </pic:spPr>
                </pic:pic>
              </a:graphicData>
            </a:graphic>
          </wp:inline>
        </w:drawing>
      </w:r>
      <w:r>
        <w:rPr>
          <w:noProof/>
          <w:lang w:eastAsia="fr-BE"/>
        </w:rPr>
        <w:drawing>
          <wp:inline distT="0" distB="0" distL="0" distR="0" wp14:anchorId="62027567" wp14:editId="135EEA54">
            <wp:extent cx="2925686" cy="4135281"/>
            <wp:effectExtent l="0" t="0" r="825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5686" cy="4135281"/>
                    </a:xfrm>
                    <a:prstGeom prst="rect">
                      <a:avLst/>
                    </a:prstGeom>
                  </pic:spPr>
                </pic:pic>
              </a:graphicData>
            </a:graphic>
          </wp:inline>
        </w:drawing>
      </w:r>
    </w:p>
    <w:p w14:paraId="7DC6D762" w14:textId="77777777" w:rsidR="00E83F06" w:rsidRPr="002B1B6E" w:rsidRDefault="00E83F06" w:rsidP="002B1B6E">
      <w:pPr>
        <w:pStyle w:val="Titre3OK"/>
      </w:pPr>
      <w:r w:rsidRPr="002B1B6E">
        <w:br w:type="column"/>
      </w:r>
      <w:bookmarkStart w:id="128" w:name="_Toc26271066"/>
      <w:bookmarkStart w:id="129" w:name="_Toc75353508"/>
      <w:r w:rsidRPr="002B1B6E">
        <w:lastRenderedPageBreak/>
        <w:t>Berges en pentes douces (UA C3B.x)</w:t>
      </w:r>
      <w:bookmarkEnd w:id="128"/>
      <w:bookmarkEnd w:id="129"/>
    </w:p>
    <w:p w14:paraId="643B6006" w14:textId="5C34D0FF" w:rsidR="00197A98" w:rsidRDefault="00E83F06" w:rsidP="00197A98">
      <w:pPr>
        <w:pStyle w:val="Corp"/>
      </w:pPr>
      <w:r>
        <w:t xml:space="preserve">L’exploitant s’engage au maintien de </w:t>
      </w:r>
      <w:r w:rsidRPr="00294B8C">
        <w:t xml:space="preserve">minimum </w:t>
      </w:r>
      <w:commentRangeStart w:id="130"/>
      <w:r w:rsidR="005903B1" w:rsidRPr="005903B1">
        <w:rPr>
          <w:b/>
          <w:highlight w:val="yellow"/>
          <w:u w:val="single"/>
        </w:rPr>
        <w:t>x</w:t>
      </w:r>
      <w:commentRangeEnd w:id="130"/>
      <w:r w:rsidR="005903B1" w:rsidRPr="005903B1">
        <w:rPr>
          <w:b/>
          <w:highlight w:val="yellow"/>
          <w:u w:val="single"/>
        </w:rPr>
        <w:t>xx</w:t>
      </w:r>
      <w:r w:rsidR="007606EF" w:rsidRPr="005903B1">
        <w:rPr>
          <w:rStyle w:val="Marquedecommentaire"/>
          <w:rFonts w:eastAsiaTheme="minorHAnsi" w:cstheme="minorBidi"/>
          <w:highlight w:val="yellow"/>
        </w:rPr>
        <w:commentReference w:id="130"/>
      </w:r>
      <w:r w:rsidRPr="00B52490">
        <w:rPr>
          <w:b/>
          <w:u w:val="single"/>
        </w:rPr>
        <w:t xml:space="preserve"> m de linéaire de berges en pentes douces</w:t>
      </w:r>
      <w:r w:rsidRPr="007D730E">
        <w:t xml:space="preserve"> sur des </w:t>
      </w:r>
      <w:r w:rsidR="00197A98">
        <w:t xml:space="preserve">bassins présentant normalement des pentes raides </w:t>
      </w:r>
      <w:r w:rsidR="00070614">
        <w:t>qu’il gérera et suivra en</w:t>
      </w:r>
      <w:r w:rsidR="00197A98">
        <w:t xml:space="preserve"> faveur d’une végétation herbacée aquatique en appliquant les critères de validité spécifiques aux Unités d’Action et en s’inspirant des recommandations spécifiques à celles-ci.</w:t>
      </w:r>
    </w:p>
    <w:p w14:paraId="54DFA424" w14:textId="77777777" w:rsidR="00197A98" w:rsidRDefault="00197A98" w:rsidP="00197A98">
      <w:pPr>
        <w:pStyle w:val="Corp"/>
      </w:pPr>
      <w:r>
        <w:rPr>
          <w:rFonts w:eastAsia="Times New Roman"/>
        </w:rPr>
        <w:t xml:space="preserve">Dans l’éventualité d’une nécessité d’impact </w:t>
      </w:r>
      <w:r>
        <w:t>sur une berge,</w:t>
      </w:r>
      <w:r>
        <w:rPr>
          <w:rFonts w:eastAsia="Times New Roman"/>
        </w:rPr>
        <w:t xml:space="preserve"> l</w:t>
      </w:r>
      <w:r>
        <w:t xml:space="preserve">’impact global/partiel devra être évalué préalablement avec avis d’expert - agent DNF local/Natura 2000 - sur base de l’historique de la berge, de la présence d’espèces ciblées, de son substrat et de sa composition végétale. </w:t>
      </w:r>
      <w:r>
        <w:rPr>
          <w:rFonts w:eastAsia="Times New Roman"/>
        </w:rPr>
        <w:t>Toute destruction sera précédée de la mise en œuvre de mesures complémentaires proposées par un expert.</w:t>
      </w:r>
    </w:p>
    <w:p w14:paraId="57AE7711" w14:textId="77777777" w:rsidR="00E83F06" w:rsidRPr="006D327C" w:rsidRDefault="00E83F06" w:rsidP="00E83F06">
      <w:pPr>
        <w:pStyle w:val="Titre4OK"/>
      </w:pPr>
      <w:r w:rsidRPr="006D327C">
        <w:t xml:space="preserve">UA C3A.1 – Berges douces sur bassin </w:t>
      </w:r>
      <w:r>
        <w:t>d’exhaure</w:t>
      </w:r>
    </w:p>
    <w:p w14:paraId="5B1AA5A9" w14:textId="77777777" w:rsidR="00E83F06" w:rsidRDefault="00E83F06" w:rsidP="00E83F06">
      <w:pPr>
        <w:pStyle w:val="Titre5OK"/>
        <w:ind w:left="1077" w:hanging="1077"/>
      </w:pPr>
      <w:r>
        <w:t>Objectifs spécifiques</w:t>
      </w:r>
    </w:p>
    <w:p w14:paraId="2852201C" w14:textId="77777777" w:rsidR="00E83F06" w:rsidRDefault="00E83F06" w:rsidP="00E83F06">
      <w:pPr>
        <w:pStyle w:val="Points"/>
      </w:pPr>
      <w:r>
        <w:t>Maintien d’habitat principal pour les espèces suivantes</w:t>
      </w:r>
      <w:r w:rsidRPr="00552E45">
        <w:t> </w:t>
      </w:r>
      <w:r>
        <w:t>:</w:t>
      </w:r>
    </w:p>
    <w:p w14:paraId="206D73B8" w14:textId="77777777" w:rsidR="005E4D3A" w:rsidRDefault="005E4D3A" w:rsidP="005E4D3A">
      <w:pPr>
        <w:pStyle w:val="Points2"/>
      </w:pPr>
      <w:r w:rsidRPr="009011AC">
        <w:rPr>
          <w:b/>
        </w:rPr>
        <w:t>Jonc des chaisiers glauque (</w:t>
      </w:r>
      <w:r w:rsidRPr="009011AC">
        <w:rPr>
          <w:b/>
          <w:i/>
        </w:rPr>
        <w:t>Schoenoplectus tabernaemontani</w:t>
      </w:r>
      <w:r w:rsidRPr="009011AC">
        <w:rPr>
          <w:b/>
        </w:rPr>
        <w:t xml:space="preserve">), </w:t>
      </w:r>
      <w:r w:rsidRPr="007606EF">
        <w:rPr>
          <w:b/>
        </w:rPr>
        <w:t>Potamot des Alpes (</w:t>
      </w:r>
      <w:r w:rsidRPr="007606EF">
        <w:rPr>
          <w:b/>
          <w:i/>
        </w:rPr>
        <w:t>Potamogeton alpinus</w:t>
      </w:r>
      <w:r w:rsidRPr="007606EF">
        <w:rPr>
          <w:b/>
        </w:rPr>
        <w:t xml:space="preserve">), </w:t>
      </w:r>
      <w:r w:rsidRPr="009011AC">
        <w:rPr>
          <w:b/>
        </w:rPr>
        <w:t>Jonc des chaisiers commun (</w:t>
      </w:r>
      <w:r w:rsidRPr="009011AC">
        <w:rPr>
          <w:b/>
          <w:i/>
        </w:rPr>
        <w:t>Schoenoplectus lacustris</w:t>
      </w:r>
      <w:r w:rsidRPr="009011AC">
        <w:rPr>
          <w:b/>
        </w:rPr>
        <w:t>),</w:t>
      </w:r>
      <w:r w:rsidRPr="003E2559">
        <w:t xml:space="preserve"> </w:t>
      </w:r>
      <w:r w:rsidRPr="00F50685">
        <w:t>d</w:t>
      </w:r>
      <w:r w:rsidRPr="001D276C">
        <w:t>évelo</w:t>
      </w:r>
      <w:r>
        <w:t>ppement de nouvelles stations ;</w:t>
      </w:r>
    </w:p>
    <w:p w14:paraId="21FD2094" w14:textId="77777777" w:rsidR="005E4D3A" w:rsidRPr="002B1B6E" w:rsidRDefault="005E4D3A" w:rsidP="002B1B6E">
      <w:pPr>
        <w:pStyle w:val="Points2"/>
      </w:pPr>
      <w:commentRangeStart w:id="131"/>
      <w:r w:rsidRPr="002B1B6E">
        <w:rPr>
          <w:b/>
        </w:rPr>
        <w:t>Martin-pêcheur d’Europe (</w:t>
      </w:r>
      <w:r w:rsidRPr="002B1B6E">
        <w:rPr>
          <w:b/>
          <w:i/>
        </w:rPr>
        <w:t>Alcedo atthis</w:t>
      </w:r>
      <w:r w:rsidRPr="002B1B6E">
        <w:rPr>
          <w:b/>
        </w:rPr>
        <w:t>),</w:t>
      </w:r>
      <w:r w:rsidRPr="002B1B6E">
        <w:t xml:space="preserve"> sites de pêche ;</w:t>
      </w:r>
    </w:p>
    <w:p w14:paraId="06D7933A" w14:textId="76D3C55E" w:rsidR="005E4D3A" w:rsidRPr="002B1B6E" w:rsidRDefault="005E4D3A" w:rsidP="002B1B6E">
      <w:pPr>
        <w:pStyle w:val="Points2"/>
      </w:pPr>
      <w:r w:rsidRPr="002B1B6E">
        <w:rPr>
          <w:b/>
        </w:rPr>
        <w:t>Gorgebleue à miroir (</w:t>
      </w:r>
      <w:r w:rsidRPr="002B1B6E">
        <w:rPr>
          <w:b/>
          <w:i/>
        </w:rPr>
        <w:t>Luscinia svecica</w:t>
      </w:r>
      <w:r w:rsidRPr="002B1B6E">
        <w:rPr>
          <w:b/>
        </w:rPr>
        <w:t>), Bruant des roseaux (</w:t>
      </w:r>
      <w:r w:rsidRPr="002B1B6E">
        <w:rPr>
          <w:b/>
          <w:i/>
        </w:rPr>
        <w:t>Emberiza schoeniclus</w:t>
      </w:r>
      <w:r w:rsidRPr="002B1B6E">
        <w:rPr>
          <w:b/>
        </w:rPr>
        <w:t>), Grèbe à cou noir (</w:t>
      </w:r>
      <w:r w:rsidRPr="002B1B6E">
        <w:rPr>
          <w:b/>
          <w:i/>
        </w:rPr>
        <w:t>Podiceps nigricollis</w:t>
      </w:r>
      <w:r w:rsidRPr="002B1B6E">
        <w:rPr>
          <w:b/>
        </w:rPr>
        <w:t xml:space="preserve">), </w:t>
      </w:r>
      <w:r w:rsidRPr="002B1B6E">
        <w:t xml:space="preserve">sites </w:t>
      </w:r>
      <w:commentRangeEnd w:id="131"/>
      <w:r w:rsidRPr="002B1B6E">
        <w:commentReference w:id="131"/>
      </w:r>
      <w:r w:rsidRPr="002B1B6E">
        <w:t>de reproduction ;</w:t>
      </w:r>
    </w:p>
    <w:p w14:paraId="1E44ED41" w14:textId="1BFDA501" w:rsidR="00E83F06" w:rsidRDefault="00E83F06" w:rsidP="00E83F06">
      <w:pPr>
        <w:pStyle w:val="Points2"/>
      </w:pPr>
      <w:r w:rsidRPr="00CD0F4B">
        <w:rPr>
          <w:b/>
        </w:rPr>
        <w:t>Couleuvre à collier (</w:t>
      </w:r>
      <w:r w:rsidRPr="00CD0F4B">
        <w:rPr>
          <w:b/>
          <w:i/>
        </w:rPr>
        <w:t>Natrix natrix</w:t>
      </w:r>
      <w:r w:rsidRPr="00CD0F4B">
        <w:rPr>
          <w:b/>
        </w:rPr>
        <w:t>),</w:t>
      </w:r>
      <w:r>
        <w:t> terrains de chasse</w:t>
      </w:r>
      <w:r w:rsidR="005E4D3A">
        <w:t> ;</w:t>
      </w:r>
    </w:p>
    <w:p w14:paraId="337B5490" w14:textId="55BBA28F" w:rsidR="005E4D3A" w:rsidRDefault="005E4D3A" w:rsidP="005E4D3A">
      <w:pPr>
        <w:pStyle w:val="Points2"/>
      </w:pPr>
      <w:r w:rsidRPr="005E4D3A">
        <w:rPr>
          <w:b/>
          <w:highlight w:val="yellow"/>
        </w:rPr>
        <w:t>Xx</w:t>
      </w:r>
      <w:r>
        <w:rPr>
          <w:b/>
        </w:rPr>
        <w:t>,</w:t>
      </w:r>
      <w:r>
        <w:t> terrains de chasse dans le cas d’une colonisation du site par l’espèce ;</w:t>
      </w:r>
    </w:p>
    <w:p w14:paraId="554E87FD" w14:textId="77777777" w:rsidR="00E83F06" w:rsidRDefault="00E83F06" w:rsidP="00E83F06">
      <w:pPr>
        <w:pStyle w:val="Points"/>
      </w:pPr>
      <w:r>
        <w:t>Maintien et développement d’habitat secondaire pour les espèces suivantes</w:t>
      </w:r>
      <w:r w:rsidRPr="00552E45">
        <w:t> </w:t>
      </w:r>
      <w:r>
        <w:t>:</w:t>
      </w:r>
    </w:p>
    <w:p w14:paraId="52065362" w14:textId="77777777" w:rsidR="005E4D3A" w:rsidRDefault="005E4D3A" w:rsidP="005E4D3A">
      <w:pPr>
        <w:pStyle w:val="Points2"/>
      </w:pPr>
      <w:r w:rsidRPr="00755143">
        <w:rPr>
          <w:b/>
        </w:rPr>
        <w:t>Rossolis à feuilles rondes</w:t>
      </w:r>
      <w:r w:rsidRPr="009011AC">
        <w:rPr>
          <w:b/>
        </w:rPr>
        <w:t xml:space="preserve"> </w:t>
      </w:r>
      <w:r>
        <w:rPr>
          <w:b/>
        </w:rPr>
        <w:t>(</w:t>
      </w:r>
      <w:r w:rsidRPr="00755143">
        <w:rPr>
          <w:b/>
          <w:i/>
        </w:rPr>
        <w:t>Drosera rotundifolia</w:t>
      </w:r>
      <w:r>
        <w:rPr>
          <w:b/>
        </w:rPr>
        <w:t>),</w:t>
      </w:r>
      <w:r w:rsidRPr="0055087B">
        <w:t xml:space="preserve"> </w:t>
      </w:r>
      <w:r w:rsidRPr="00F50685">
        <w:t>d</w:t>
      </w:r>
      <w:r w:rsidRPr="001D276C">
        <w:t>évelo</w:t>
      </w:r>
      <w:r>
        <w:t>ppement de nouvelles stations ;</w:t>
      </w:r>
    </w:p>
    <w:p w14:paraId="3B2DDF8A" w14:textId="0102C91D" w:rsidR="005E4D3A" w:rsidRPr="005E4D3A" w:rsidRDefault="005E4D3A" w:rsidP="005E4D3A">
      <w:pPr>
        <w:pStyle w:val="Points2"/>
      </w:pPr>
      <w:r w:rsidRPr="005E4D3A">
        <w:rPr>
          <w:b/>
          <w:szCs w:val="22"/>
        </w:rPr>
        <w:t>Petit gravelot (</w:t>
      </w:r>
      <w:r w:rsidRPr="005E4D3A">
        <w:rPr>
          <w:b/>
          <w:i/>
          <w:szCs w:val="22"/>
        </w:rPr>
        <w:t>Charadrius dubius</w:t>
      </w:r>
      <w:r w:rsidRPr="005E4D3A">
        <w:rPr>
          <w:b/>
          <w:szCs w:val="22"/>
        </w:rPr>
        <w:t>),</w:t>
      </w:r>
      <w:r w:rsidRPr="00DF6548">
        <w:t xml:space="preserve"> </w:t>
      </w:r>
      <w:r>
        <w:t>terrains de chasse dans les faciès pionniers ;</w:t>
      </w:r>
    </w:p>
    <w:p w14:paraId="38E03FC7" w14:textId="34C1F407" w:rsidR="005E4D3A" w:rsidRDefault="005E4D3A" w:rsidP="005E4D3A">
      <w:pPr>
        <w:pStyle w:val="Points2"/>
      </w:pPr>
      <w:r w:rsidRPr="008823BC">
        <w:rPr>
          <w:b/>
        </w:rPr>
        <w:t>Triton crêté (</w:t>
      </w:r>
      <w:r w:rsidRPr="008823BC">
        <w:rPr>
          <w:b/>
          <w:i/>
        </w:rPr>
        <w:t>Triturus cristatus</w:t>
      </w:r>
      <w:r w:rsidRPr="008823BC">
        <w:rPr>
          <w:b/>
        </w:rPr>
        <w:t>)</w:t>
      </w:r>
      <w:r>
        <w:t xml:space="preserve">, </w:t>
      </w:r>
      <w:r w:rsidRPr="00755143">
        <w:rPr>
          <w:b/>
        </w:rPr>
        <w:t>Grenouille de Lessona</w:t>
      </w:r>
      <w:r w:rsidRPr="002E61C1">
        <w:rPr>
          <w:b/>
        </w:rPr>
        <w:t xml:space="preserve"> </w:t>
      </w:r>
      <w:r>
        <w:rPr>
          <w:b/>
        </w:rPr>
        <w:t>(</w:t>
      </w:r>
      <w:r w:rsidRPr="00755143">
        <w:rPr>
          <w:b/>
          <w:i/>
        </w:rPr>
        <w:t>Rana lessonae</w:t>
      </w:r>
      <w:r>
        <w:rPr>
          <w:b/>
        </w:rPr>
        <w:t>), Alyte accoucheur (</w:t>
      </w:r>
      <w:r w:rsidRPr="007606EF">
        <w:rPr>
          <w:b/>
          <w:i/>
        </w:rPr>
        <w:t>Alytes obstetricans</w:t>
      </w:r>
      <w:r>
        <w:rPr>
          <w:b/>
        </w:rPr>
        <w:t xml:space="preserve">), </w:t>
      </w:r>
      <w:r w:rsidRPr="002E61C1">
        <w:rPr>
          <w:b/>
        </w:rPr>
        <w:t>Grenouille verte (</w:t>
      </w:r>
      <w:r w:rsidR="006A3701">
        <w:rPr>
          <w:b/>
          <w:i/>
        </w:rPr>
        <w:t>Rana kl. esculenta</w:t>
      </w:r>
      <w:r w:rsidRPr="002E61C1">
        <w:rPr>
          <w:b/>
        </w:rPr>
        <w:t>),</w:t>
      </w:r>
      <w:r w:rsidRPr="002E61C1">
        <w:t xml:space="preserve"> </w:t>
      </w:r>
      <w:r w:rsidRPr="009011AC">
        <w:rPr>
          <w:b/>
        </w:rPr>
        <w:t>Triton alpestre (</w:t>
      </w:r>
      <w:r w:rsidRPr="009011AC">
        <w:rPr>
          <w:b/>
          <w:i/>
        </w:rPr>
        <w:t>Ichthyosaura alpestris</w:t>
      </w:r>
      <w:r w:rsidRPr="009011AC">
        <w:rPr>
          <w:b/>
        </w:rPr>
        <w:t>), Triton palmé (</w:t>
      </w:r>
      <w:r w:rsidRPr="009011AC">
        <w:rPr>
          <w:b/>
          <w:i/>
        </w:rPr>
        <w:t>Lissotriton helveticus</w:t>
      </w:r>
      <w:r w:rsidRPr="009011AC">
        <w:rPr>
          <w:b/>
        </w:rPr>
        <w:t>), Triton ponctué (</w:t>
      </w:r>
      <w:r w:rsidRPr="009011AC">
        <w:rPr>
          <w:b/>
          <w:i/>
        </w:rPr>
        <w:t>Lissotriton vulgaris</w:t>
      </w:r>
      <w:r w:rsidRPr="009011AC">
        <w:rPr>
          <w:b/>
        </w:rPr>
        <w:t>), Crapaud commun (</w:t>
      </w:r>
      <w:r w:rsidRPr="009011AC">
        <w:rPr>
          <w:b/>
          <w:i/>
        </w:rPr>
        <w:t>Bufo bufo</w:t>
      </w:r>
      <w:r w:rsidRPr="009011AC">
        <w:rPr>
          <w:b/>
        </w:rPr>
        <w:t>), Grenouille rousse (</w:t>
      </w:r>
      <w:r w:rsidRPr="009011AC">
        <w:rPr>
          <w:b/>
          <w:i/>
        </w:rPr>
        <w:t>Rana temporaria</w:t>
      </w:r>
      <w:r w:rsidRPr="009011AC">
        <w:rPr>
          <w:b/>
        </w:rPr>
        <w:t>),</w:t>
      </w:r>
      <w:r>
        <w:t xml:space="preserve"> sites de reproduction facultatifs ;</w:t>
      </w:r>
    </w:p>
    <w:p w14:paraId="36E75EFF" w14:textId="2AF509B3" w:rsidR="00E83F06" w:rsidRDefault="005E4D3A" w:rsidP="00E83F06">
      <w:pPr>
        <w:pStyle w:val="Points2"/>
      </w:pPr>
      <w:r w:rsidRPr="005E4D3A">
        <w:rPr>
          <w:b/>
          <w:highlight w:val="yellow"/>
        </w:rPr>
        <w:t>xx</w:t>
      </w:r>
      <w:r>
        <w:rPr>
          <w:b/>
        </w:rPr>
        <w:t xml:space="preserve">, </w:t>
      </w:r>
      <w:r w:rsidR="00E83F06">
        <w:t>sites de reproduction facultatifs dans le cas d’une colonisation du site ;</w:t>
      </w:r>
    </w:p>
    <w:p w14:paraId="6534205F" w14:textId="77777777" w:rsidR="00E83F06" w:rsidRPr="00D1456B" w:rsidRDefault="00E83F06" w:rsidP="00E83F06">
      <w:pPr>
        <w:pStyle w:val="Points"/>
      </w:pPr>
      <w:r>
        <w:t>Développement de la capacité d’accueil en libellules du site ;</w:t>
      </w:r>
    </w:p>
    <w:p w14:paraId="527E0A53" w14:textId="77777777" w:rsidR="003B1112" w:rsidRDefault="003B1112" w:rsidP="003B1112">
      <w:pPr>
        <w:pStyle w:val="Titre5OK"/>
        <w:numPr>
          <w:ilvl w:val="4"/>
          <w:numId w:val="6"/>
        </w:numPr>
      </w:pPr>
      <w:r>
        <w:t>Critères de validité</w:t>
      </w:r>
    </w:p>
    <w:p w14:paraId="485EE805" w14:textId="77777777" w:rsidR="003B1112" w:rsidRDefault="003B1112" w:rsidP="003B1112">
      <w:pPr>
        <w:pStyle w:val="Corp"/>
        <w:rPr>
          <w:highlight w:val="green"/>
        </w:rPr>
      </w:pPr>
      <w:r>
        <w:t>Le suivi sera réalisé sur un minimum de 1 passage par an entre mai et juin.</w:t>
      </w:r>
    </w:p>
    <w:p w14:paraId="7BF7E7CC" w14:textId="79864A7B" w:rsidR="003B1112" w:rsidRDefault="003B1112" w:rsidP="003B1112">
      <w:pPr>
        <w:pStyle w:val="Corp"/>
      </w:pPr>
      <w:r>
        <w:t>Les critères suivants doivent permettre de garantir l’intérêt de l’</w:t>
      </w:r>
      <w:r w:rsidR="007A5CEF">
        <w:t>Unité d’Action</w:t>
      </w:r>
      <w:r>
        <w:t xml:space="preserve"> pour les espèces ciblées :</w:t>
      </w:r>
    </w:p>
    <w:p w14:paraId="70847119" w14:textId="5C6B39AB" w:rsidR="003B1112" w:rsidRDefault="003B1112" w:rsidP="003B1112">
      <w:pPr>
        <w:pStyle w:val="Points"/>
        <w:numPr>
          <w:ilvl w:val="0"/>
          <w:numId w:val="33"/>
        </w:numPr>
      </w:pPr>
      <w:r>
        <w:t xml:space="preserve">Maintien de </w:t>
      </w:r>
      <w:r w:rsidRPr="003B1112">
        <w:rPr>
          <w:b/>
          <w:highlight w:val="yellow"/>
          <w:u w:val="single"/>
        </w:rPr>
        <w:t>xx</w:t>
      </w:r>
      <w:r>
        <w:rPr>
          <w:b/>
          <w:u w:val="single"/>
        </w:rPr>
        <w:t xml:space="preserve"> m</w:t>
      </w:r>
      <w:r>
        <w:rPr>
          <w:u w:val="single"/>
        </w:rPr>
        <w:t xml:space="preserve"> de berges présentant lors du suivi :</w:t>
      </w:r>
    </w:p>
    <w:p w14:paraId="23F3ACD1" w14:textId="21046111" w:rsidR="003B1112" w:rsidRDefault="00EF26EB" w:rsidP="003B1112">
      <w:pPr>
        <w:pStyle w:val="Points2"/>
        <w:numPr>
          <w:ilvl w:val="1"/>
          <w:numId w:val="33"/>
        </w:numPr>
        <w:ind w:left="1094" w:hanging="357"/>
      </w:pPr>
      <w:r>
        <w:t>Une</w:t>
      </w:r>
      <w:r w:rsidR="003B1112">
        <w:t xml:space="preserve"> partie sous eau ayant une pente &lt; 30</w:t>
      </w:r>
      <w:r w:rsidR="00690F51">
        <w:t>% ;</w:t>
      </w:r>
    </w:p>
    <w:p w14:paraId="56399495" w14:textId="77777777" w:rsidR="003B1112" w:rsidRDefault="003B1112" w:rsidP="003B1112">
      <w:pPr>
        <w:pStyle w:val="Corp"/>
      </w:pPr>
      <w:r>
        <w:t>Possibilité de dérogation à la mise en eau les années reconnues comme exceptionnellement sèches ;</w:t>
      </w:r>
    </w:p>
    <w:p w14:paraId="74645789" w14:textId="77777777" w:rsidR="003B1112" w:rsidRPr="003B1112" w:rsidRDefault="003B1112" w:rsidP="003B1112">
      <w:pPr>
        <w:pStyle w:val="Titre5OK"/>
        <w:numPr>
          <w:ilvl w:val="4"/>
          <w:numId w:val="6"/>
        </w:numPr>
      </w:pPr>
      <w:r w:rsidRPr="003B1112">
        <w:t>Recommandations</w:t>
      </w:r>
    </w:p>
    <w:p w14:paraId="487F1D5A" w14:textId="6636583E" w:rsidR="003B1112" w:rsidRDefault="003B1112" w:rsidP="003B1112">
      <w:pPr>
        <w:pStyle w:val="Corp"/>
      </w:pPr>
      <w:r>
        <w:t>En vue de maximiser l’intérêt de l’</w:t>
      </w:r>
      <w:r w:rsidR="007A5CEF">
        <w:t>Unité d’Action</w:t>
      </w:r>
      <w:r>
        <w:t>, il est recommandé de :</w:t>
      </w:r>
    </w:p>
    <w:p w14:paraId="4F95E5D4" w14:textId="77777777" w:rsidR="003B1112" w:rsidRDefault="003B1112" w:rsidP="003B1112">
      <w:pPr>
        <w:pStyle w:val="Points"/>
        <w:numPr>
          <w:ilvl w:val="0"/>
          <w:numId w:val="33"/>
        </w:numPr>
      </w:pPr>
      <w:r>
        <w:lastRenderedPageBreak/>
        <w:t>Limiter les variations des niveaux d’eau liées à des pompages ne permettant pas de suivre des cycles saisonniers ;</w:t>
      </w:r>
    </w:p>
    <w:p w14:paraId="449ED194" w14:textId="77777777" w:rsidR="003B1112" w:rsidRDefault="003B1112" w:rsidP="003B1112">
      <w:pPr>
        <w:pStyle w:val="Points"/>
        <w:numPr>
          <w:ilvl w:val="0"/>
          <w:numId w:val="33"/>
        </w:numPr>
      </w:pPr>
      <w:r>
        <w:t>Maintenir les berges ensoleillées par la coupe/l’arrachage des ligneux ;</w:t>
      </w:r>
    </w:p>
    <w:p w14:paraId="1BDAF342" w14:textId="50F98173" w:rsidR="003B1112" w:rsidRDefault="003B1112" w:rsidP="003B1112">
      <w:pPr>
        <w:pStyle w:val="Points"/>
        <w:numPr>
          <w:ilvl w:val="0"/>
          <w:numId w:val="33"/>
        </w:numPr>
      </w:pPr>
      <w:r>
        <w:t>Gérer par un curage automnal en cas d’atterrissement sur un maximum de 1/3 de la berge ;</w:t>
      </w:r>
    </w:p>
    <w:p w14:paraId="39B2F24F" w14:textId="0CD20840" w:rsidR="003B1112" w:rsidRPr="003B1112" w:rsidRDefault="003B1112" w:rsidP="003B1112">
      <w:pPr>
        <w:pStyle w:val="Points"/>
        <w:numPr>
          <w:ilvl w:val="0"/>
          <w:numId w:val="33"/>
        </w:numPr>
        <w:rPr>
          <w:highlight w:val="yellow"/>
        </w:rPr>
      </w:pPr>
      <w:r w:rsidRPr="003B1112">
        <w:rPr>
          <w:highlight w:val="yellow"/>
        </w:rPr>
        <w:t>Lors de la création de nouvelles berges en pentes douces, transférer de</w:t>
      </w:r>
      <w:r w:rsidR="00594FB2">
        <w:rPr>
          <w:highlight w:val="yellow"/>
        </w:rPr>
        <w:t>s</w:t>
      </w:r>
      <w:r w:rsidRPr="003B1112">
        <w:rPr>
          <w:highlight w:val="yellow"/>
        </w:rPr>
        <w:t xml:space="preserve"> rhizomes de </w:t>
      </w:r>
      <w:r w:rsidRPr="003B1112">
        <w:rPr>
          <w:b/>
          <w:highlight w:val="yellow"/>
        </w:rPr>
        <w:t>Jonc des chaisiers</w:t>
      </w:r>
      <w:r w:rsidRPr="003B1112">
        <w:rPr>
          <w:highlight w:val="yellow"/>
        </w:rPr>
        <w:t xml:space="preserve"> par transfert d’une partie du substrat des plans d’eau colonisés ;</w:t>
      </w:r>
    </w:p>
    <w:p w14:paraId="0BF80740" w14:textId="77777777" w:rsidR="00E83F06" w:rsidRDefault="00E83F06" w:rsidP="00E83F06">
      <w:pPr>
        <w:pStyle w:val="Titre5OK"/>
        <w:ind w:left="1077" w:hanging="1077"/>
      </w:pPr>
      <w:r>
        <w:t>Réalisations actuelles</w:t>
      </w:r>
    </w:p>
    <w:p w14:paraId="453AE888" w14:textId="0009E3A5" w:rsidR="00E83F06" w:rsidRDefault="00E83F06" w:rsidP="00E83F06">
      <w:pPr>
        <w:pStyle w:val="Corp"/>
      </w:pPr>
      <w:r>
        <w:t xml:space="preserve">Un total de </w:t>
      </w:r>
      <w:r w:rsidR="007A7023" w:rsidRPr="007A7023">
        <w:rPr>
          <w:b/>
          <w:highlight w:val="yellow"/>
          <w:u w:val="single"/>
        </w:rPr>
        <w:t>xx</w:t>
      </w:r>
      <w:r w:rsidRPr="00AC3FAC">
        <w:rPr>
          <w:b/>
          <w:u w:val="single"/>
        </w:rPr>
        <w:t xml:space="preserve"> m de</w:t>
      </w:r>
      <w:r w:rsidRPr="00C71952">
        <w:rPr>
          <w:b/>
          <w:u w:val="single"/>
        </w:rPr>
        <w:t xml:space="preserve"> berges en pentes douces</w:t>
      </w:r>
      <w:r>
        <w:rPr>
          <w:b/>
          <w:u w:val="single"/>
        </w:rPr>
        <w:t> :</w:t>
      </w:r>
    </w:p>
    <w:p w14:paraId="7FF791C7" w14:textId="77777777" w:rsidR="00E83F06" w:rsidRDefault="00E83F06" w:rsidP="00E83F06">
      <w:pPr>
        <w:pStyle w:val="Points"/>
      </w:pPr>
      <w:r>
        <w:t>E</w:t>
      </w:r>
      <w:r w:rsidRPr="00B106A6">
        <w:t xml:space="preserve"> </w:t>
      </w:r>
      <w:r>
        <w:t>–</w:t>
      </w:r>
      <w:r w:rsidRPr="00B106A6">
        <w:t xml:space="preserve"> </w:t>
      </w:r>
      <w:r>
        <w:t>Berge 1</w:t>
      </w:r>
      <w:r>
        <w:tab/>
        <w:t>11 m ;</w:t>
      </w:r>
    </w:p>
    <w:p w14:paraId="57A08078" w14:textId="3C2C7341" w:rsidR="00E83F06" w:rsidRDefault="009C2C8A" w:rsidP="00E83F06">
      <w:pPr>
        <w:pStyle w:val="Titre5OK"/>
        <w:ind w:left="1077" w:hanging="1077"/>
      </w:pPr>
      <w:r>
        <w:t>Propositions pour de nouvelles mise</w:t>
      </w:r>
      <w:r w:rsidR="00621A0F">
        <w:t>s</w:t>
      </w:r>
      <w:r>
        <w:t xml:space="preserve"> en place sur la période 2021-2026</w:t>
      </w:r>
    </w:p>
    <w:p w14:paraId="436D5B21" w14:textId="77777777" w:rsidR="00E83F06" w:rsidRPr="00BE56F4" w:rsidRDefault="00E83F06" w:rsidP="00E83F06">
      <w:pPr>
        <w:pStyle w:val="Corp"/>
        <w:rPr>
          <w:lang w:eastAsia="fr-BE"/>
        </w:rPr>
      </w:pPr>
      <w:r w:rsidRPr="007A7023">
        <w:rPr>
          <w:highlight w:val="yellow"/>
        </w:rPr>
        <w:t>Un objectif à court terme pourrait être l’extension de l’adoucissement des berges à une partie des berges des autres bassins de remontées d’eau de la carrière et de ses abords.</w:t>
      </w:r>
    </w:p>
    <w:p w14:paraId="554DCB2B" w14:textId="77777777" w:rsidR="00E83F06" w:rsidRPr="002B1B6E" w:rsidRDefault="00E83F06" w:rsidP="002B1B6E">
      <w:pPr>
        <w:pStyle w:val="Titre3OK"/>
      </w:pPr>
      <w:r w:rsidRPr="002B1B6E">
        <w:br w:type="column"/>
      </w:r>
      <w:bookmarkStart w:id="132" w:name="_Toc75353509"/>
      <w:r w:rsidRPr="002B1B6E">
        <w:lastRenderedPageBreak/>
        <w:t>Plateformes à oiseaux d’eau (UA C3C.x)</w:t>
      </w:r>
      <w:bookmarkEnd w:id="132"/>
    </w:p>
    <w:p w14:paraId="073814FE" w14:textId="466567D3" w:rsidR="00197A98" w:rsidRDefault="00E83F06" w:rsidP="00197A98">
      <w:pPr>
        <w:pStyle w:val="Corp"/>
      </w:pPr>
      <w:r>
        <w:t xml:space="preserve">L’exploitant s’engage au maintien d’une gestion de </w:t>
      </w:r>
      <w:r w:rsidRPr="00294B8C">
        <w:t xml:space="preserve">minimum </w:t>
      </w:r>
      <w:commentRangeStart w:id="133"/>
      <w:r w:rsidR="007A7023" w:rsidRPr="007A7023">
        <w:rPr>
          <w:b/>
          <w:highlight w:val="yellow"/>
          <w:u w:val="single"/>
        </w:rPr>
        <w:t>x</w:t>
      </w:r>
      <w:commentRangeEnd w:id="133"/>
      <w:r w:rsidR="007A7023" w:rsidRPr="007A7023">
        <w:rPr>
          <w:rStyle w:val="Marquedecommentaire"/>
          <w:rFonts w:eastAsiaTheme="minorHAnsi" w:cstheme="minorBidi"/>
          <w:highlight w:val="yellow"/>
        </w:rPr>
        <w:commentReference w:id="133"/>
      </w:r>
      <w:r>
        <w:rPr>
          <w:b/>
          <w:u w:val="single"/>
        </w:rPr>
        <w:t xml:space="preserve"> plateformes </w:t>
      </w:r>
      <w:r>
        <w:t xml:space="preserve">sur le site </w:t>
      </w:r>
      <w:r w:rsidR="00070614">
        <w:t>qu’il gérera et suivra en</w:t>
      </w:r>
      <w:r w:rsidR="00197A98">
        <w:t xml:space="preserve"> appliquant les critères de validité spécifiques à l’</w:t>
      </w:r>
      <w:r w:rsidR="007A5CEF">
        <w:t>Unité d’Action</w:t>
      </w:r>
      <w:r w:rsidR="00197A98">
        <w:t xml:space="preserve"> et en s’inspirant de la fiche technique (point </w:t>
      </w:r>
      <w:r w:rsidR="00197A98">
        <w:fldChar w:fldCharType="begin"/>
      </w:r>
      <w:r w:rsidR="00197A98">
        <w:instrText xml:space="preserve"> REF _Ref29804707 \r \h </w:instrText>
      </w:r>
      <w:r w:rsidR="00197A98">
        <w:fldChar w:fldCharType="separate"/>
      </w:r>
      <w:r w:rsidR="00D33AD7">
        <w:t>2.3.3</w:t>
      </w:r>
      <w:r w:rsidR="00197A98">
        <w:fldChar w:fldCharType="end"/>
      </w:r>
      <w:r w:rsidR="00197A98">
        <w:t xml:space="preserve">) et des recommandations spécifiques aux Unités d’Action. </w:t>
      </w:r>
    </w:p>
    <w:p w14:paraId="2B336E2E" w14:textId="6412CE37" w:rsidR="00E83F06" w:rsidRPr="001233BB" w:rsidRDefault="00197A98" w:rsidP="00197A98">
      <w:pPr>
        <w:pStyle w:val="Corp"/>
      </w:pPr>
      <w:r>
        <w:rPr>
          <w:rFonts w:eastAsia="Times New Roman"/>
        </w:rPr>
        <w:t xml:space="preserve">Dans l’éventualité d’une nécessité d’impact </w:t>
      </w:r>
      <w:r>
        <w:rPr>
          <w:rFonts w:eastAsia="Times New Roman"/>
          <w:b/>
          <w:u w:val="single"/>
        </w:rPr>
        <w:t>en dehors des périodes de gestion préconisées</w:t>
      </w:r>
      <w:r>
        <w:rPr>
          <w:rFonts w:eastAsia="Times New Roman"/>
        </w:rPr>
        <w:t>, la destruction sera précédée d’une évaluation par un expert de mesures complémentaires nécessaires. Dans le cas de la présence d’espèces ciblées, l’exploitant pourra solliciter l’</w:t>
      </w:r>
      <w:r>
        <w:t>avis d’un expert - agent DNF local/Natura 2000 – avant tout impact.</w:t>
      </w:r>
    </w:p>
    <w:p w14:paraId="6F16A75C" w14:textId="77777777" w:rsidR="00E83F06" w:rsidRDefault="00E83F06" w:rsidP="00E83F06">
      <w:pPr>
        <w:pStyle w:val="Titre4OK"/>
      </w:pPr>
      <w:bookmarkStart w:id="134" w:name="_Toc18933838"/>
      <w:bookmarkStart w:id="135" w:name="_Toc18934032"/>
      <w:bookmarkEnd w:id="134"/>
      <w:bookmarkEnd w:id="135"/>
      <w:r>
        <w:t>UA</w:t>
      </w:r>
      <w:r w:rsidRPr="00B83B60">
        <w:t xml:space="preserve"> C3</w:t>
      </w:r>
      <w:r>
        <w:t xml:space="preserve">C.1 – Plateformes </w:t>
      </w:r>
      <w:r w:rsidRPr="007A7023">
        <w:rPr>
          <w:highlight w:val="yellow"/>
        </w:rPr>
        <w:t>à Goéland cendré</w:t>
      </w:r>
    </w:p>
    <w:p w14:paraId="531F6DA8" w14:textId="77777777" w:rsidR="00E83F06" w:rsidRDefault="00E83F06" w:rsidP="00E83F06">
      <w:pPr>
        <w:pStyle w:val="Titre5OK"/>
      </w:pPr>
      <w:r w:rsidRPr="001233BB">
        <w:t>Objectifs spécifiques</w:t>
      </w:r>
    </w:p>
    <w:p w14:paraId="77BE9BF9" w14:textId="5A7DF7D4" w:rsidR="00E83F06" w:rsidRDefault="00E83F06" w:rsidP="007A7023">
      <w:pPr>
        <w:pStyle w:val="Points"/>
      </w:pPr>
      <w:r>
        <w:t>Maintien d’ilots de nidification, habitat principal, pour l</w:t>
      </w:r>
      <w:r w:rsidR="007A7023">
        <w:t>a</w:t>
      </w:r>
      <w:r>
        <w:t xml:space="preserve"> </w:t>
      </w:r>
      <w:r w:rsidR="007A7023" w:rsidRPr="007A7023">
        <w:rPr>
          <w:b/>
        </w:rPr>
        <w:t>Sterne pierregarin (</w:t>
      </w:r>
      <w:r w:rsidR="007A7023" w:rsidRPr="007A7023">
        <w:rPr>
          <w:b/>
          <w:i/>
        </w:rPr>
        <w:t>Sterna hirundo</w:t>
      </w:r>
      <w:r w:rsidR="007A7023" w:rsidRPr="007A7023">
        <w:rPr>
          <w:b/>
        </w:rPr>
        <w:t>)</w:t>
      </w:r>
      <w:r w:rsidR="007F6C3D">
        <w:rPr>
          <w:b/>
        </w:rPr>
        <w:t>,</w:t>
      </w:r>
      <w:r w:rsidR="007A7023" w:rsidRPr="007A7023">
        <w:rPr>
          <w:b/>
        </w:rPr>
        <w:t xml:space="preserve"> </w:t>
      </w:r>
      <w:r w:rsidRPr="007A7023">
        <w:rPr>
          <w:b/>
        </w:rPr>
        <w:t>Goéland cendré (</w:t>
      </w:r>
      <w:r w:rsidRPr="007A7023">
        <w:rPr>
          <w:b/>
          <w:i/>
        </w:rPr>
        <w:t>Larus canus</w:t>
      </w:r>
      <w:r w:rsidRPr="007A7023">
        <w:rPr>
          <w:b/>
        </w:rPr>
        <w:t>)</w:t>
      </w:r>
      <w:r w:rsidR="007A7023" w:rsidRPr="007A7023">
        <w:rPr>
          <w:b/>
        </w:rPr>
        <w:t>, la Mouette rieuse (</w:t>
      </w:r>
      <w:r w:rsidR="007A7023" w:rsidRPr="007A7023">
        <w:rPr>
          <w:b/>
          <w:i/>
        </w:rPr>
        <w:t>Larus ridibundus</w:t>
      </w:r>
      <w:r w:rsidR="007A7023" w:rsidRPr="007A7023">
        <w:rPr>
          <w:b/>
        </w:rPr>
        <w:t>)</w:t>
      </w:r>
      <w:r>
        <w:t>.</w:t>
      </w:r>
    </w:p>
    <w:p w14:paraId="5D905B78" w14:textId="77777777" w:rsidR="003B1112" w:rsidRDefault="003B1112" w:rsidP="003B1112">
      <w:pPr>
        <w:pStyle w:val="Titre5OK"/>
        <w:numPr>
          <w:ilvl w:val="4"/>
          <w:numId w:val="6"/>
        </w:numPr>
      </w:pPr>
      <w:r>
        <w:t>Critères de validité</w:t>
      </w:r>
    </w:p>
    <w:p w14:paraId="0611DFDE" w14:textId="77777777" w:rsidR="003B1112" w:rsidRDefault="003B1112" w:rsidP="003B1112">
      <w:pPr>
        <w:pStyle w:val="Corp"/>
        <w:rPr>
          <w:highlight w:val="green"/>
        </w:rPr>
      </w:pPr>
      <w:r>
        <w:t>Le suivi sera réalisé sur un minimum de 1 passage par an entre mai et juin.</w:t>
      </w:r>
    </w:p>
    <w:p w14:paraId="76C5EFE2" w14:textId="0E309C6D" w:rsidR="003B1112" w:rsidRDefault="003B1112" w:rsidP="003B1112">
      <w:pPr>
        <w:pStyle w:val="Corp"/>
      </w:pPr>
      <w:r>
        <w:t>Les critères suivants doivent permettre de garantir l’intérêt de l’</w:t>
      </w:r>
      <w:r w:rsidR="007A5CEF">
        <w:t>Unité d’Action</w:t>
      </w:r>
      <w:r>
        <w:t xml:space="preserve"> pour les espèces ciblées :</w:t>
      </w:r>
    </w:p>
    <w:p w14:paraId="22909FB3" w14:textId="77777777" w:rsidR="003B1112" w:rsidRDefault="003B1112" w:rsidP="003B1112">
      <w:pPr>
        <w:pStyle w:val="Points"/>
        <w:numPr>
          <w:ilvl w:val="0"/>
          <w:numId w:val="33"/>
        </w:numPr>
      </w:pPr>
      <w:r>
        <w:t xml:space="preserve">Maintien d’un minimum de </w:t>
      </w:r>
      <w:r w:rsidRPr="003B1112">
        <w:rPr>
          <w:b/>
          <w:highlight w:val="yellow"/>
          <w:u w:val="single"/>
        </w:rPr>
        <w:t>2</w:t>
      </w:r>
      <w:r>
        <w:rPr>
          <w:b/>
          <w:u w:val="single"/>
        </w:rPr>
        <w:t xml:space="preserve"> plateformes </w:t>
      </w:r>
      <w:r>
        <w:t>présentant lors du suivi :</w:t>
      </w:r>
    </w:p>
    <w:p w14:paraId="214B4D67" w14:textId="77777777" w:rsidR="003B1112" w:rsidRDefault="003B1112" w:rsidP="003B1112">
      <w:pPr>
        <w:pStyle w:val="Points2"/>
        <w:numPr>
          <w:ilvl w:val="1"/>
          <w:numId w:val="33"/>
        </w:numPr>
        <w:ind w:left="1094" w:hanging="357"/>
      </w:pPr>
      <w:r>
        <w:t>Un substrat minéral (absence d’arbres et d’arbustes) ;</w:t>
      </w:r>
    </w:p>
    <w:p w14:paraId="60E524CF" w14:textId="77777777" w:rsidR="003B1112" w:rsidRDefault="003B1112" w:rsidP="003B1112">
      <w:pPr>
        <w:pStyle w:val="Titre5OK"/>
        <w:numPr>
          <w:ilvl w:val="4"/>
          <w:numId w:val="6"/>
        </w:numPr>
      </w:pPr>
      <w:r>
        <w:t>Recommandations</w:t>
      </w:r>
    </w:p>
    <w:p w14:paraId="51C20279" w14:textId="2ED290E1" w:rsidR="003B1112" w:rsidRDefault="003B1112" w:rsidP="003B1112">
      <w:pPr>
        <w:pStyle w:val="Corp"/>
      </w:pPr>
      <w:r>
        <w:t>En vue de maximiser l’intérêt de l’</w:t>
      </w:r>
      <w:r w:rsidR="007A5CEF">
        <w:t>Unité d’Action</w:t>
      </w:r>
      <w:r>
        <w:t>, il est recommandé de :</w:t>
      </w:r>
    </w:p>
    <w:p w14:paraId="1AE5BDAB" w14:textId="77777777" w:rsidR="003B1112" w:rsidRDefault="003B1112" w:rsidP="003B1112">
      <w:pPr>
        <w:pStyle w:val="Points"/>
        <w:numPr>
          <w:ilvl w:val="0"/>
          <w:numId w:val="33"/>
        </w:numPr>
      </w:pPr>
      <w:r>
        <w:t>Gérer les plateformes sur base annuelle pour en limiter la colonisation par les ligneux ;</w:t>
      </w:r>
    </w:p>
    <w:p w14:paraId="7AA9F733" w14:textId="77777777" w:rsidR="003B1112" w:rsidRDefault="003B1112" w:rsidP="003B1112">
      <w:pPr>
        <w:pStyle w:val="Points"/>
        <w:numPr>
          <w:ilvl w:val="0"/>
          <w:numId w:val="33"/>
        </w:numPr>
      </w:pPr>
      <w:r>
        <w:t>Déplacer les plateformes vers de nouveaux plans d’eau dans le cas d’un atterrissement du plan d’eau hôte</w:t>
      </w:r>
    </w:p>
    <w:p w14:paraId="657D5490" w14:textId="77777777" w:rsidR="003B1112" w:rsidRPr="003B1112" w:rsidRDefault="003B1112" w:rsidP="003B1112">
      <w:pPr>
        <w:pStyle w:val="Points"/>
        <w:numPr>
          <w:ilvl w:val="0"/>
          <w:numId w:val="33"/>
        </w:numPr>
        <w:rPr>
          <w:highlight w:val="yellow"/>
        </w:rPr>
      </w:pPr>
      <w:r w:rsidRPr="003B1112">
        <w:rPr>
          <w:highlight w:val="yellow"/>
        </w:rPr>
        <w:t>Etablir des ilots de pierres (plusieurs m²) sur les bassins de décantations.</w:t>
      </w:r>
    </w:p>
    <w:p w14:paraId="271F0828" w14:textId="77777777" w:rsidR="00E83F06" w:rsidRDefault="00E83F06" w:rsidP="00E83F06">
      <w:pPr>
        <w:pStyle w:val="Titre5OK"/>
      </w:pPr>
      <w:r>
        <w:t>Réalisations</w:t>
      </w:r>
      <w:r w:rsidRPr="001233BB">
        <w:t xml:space="preserve"> actuelles</w:t>
      </w:r>
    </w:p>
    <w:p w14:paraId="6C88A159" w14:textId="5155D24C" w:rsidR="00E83F06" w:rsidRDefault="00E83F06" w:rsidP="00E83F06">
      <w:pPr>
        <w:pStyle w:val="Corp"/>
      </w:pPr>
      <w:r>
        <w:t xml:space="preserve">Un total de </w:t>
      </w:r>
      <w:r w:rsidR="007A7023" w:rsidRPr="007A7023">
        <w:rPr>
          <w:b/>
          <w:highlight w:val="yellow"/>
          <w:u w:val="single"/>
        </w:rPr>
        <w:t>x</w:t>
      </w:r>
      <w:r w:rsidRPr="007A7023">
        <w:rPr>
          <w:b/>
          <w:highlight w:val="yellow"/>
          <w:u w:val="single"/>
        </w:rPr>
        <w:t xml:space="preserve"> </w:t>
      </w:r>
      <w:r w:rsidRPr="00C71952">
        <w:rPr>
          <w:b/>
          <w:u w:val="single"/>
        </w:rPr>
        <w:t>plateformes</w:t>
      </w:r>
      <w:r>
        <w:t xml:space="preserve"> est actuellement placé dans la carrière en 2 endroits :</w:t>
      </w:r>
    </w:p>
    <w:p w14:paraId="50A2C3B9" w14:textId="1D9B0F7F" w:rsidR="00E83F06" w:rsidRDefault="007A7023" w:rsidP="00E83F06">
      <w:pPr>
        <w:pStyle w:val="Points"/>
      </w:pPr>
      <w:r w:rsidRPr="007A7023">
        <w:rPr>
          <w:highlight w:val="yellow"/>
        </w:rPr>
        <w:t xml:space="preserve">Z </w:t>
      </w:r>
      <w:r w:rsidR="00E83F06" w:rsidRPr="007A7023">
        <w:rPr>
          <w:highlight w:val="yellow"/>
        </w:rPr>
        <w:t xml:space="preserve">– </w:t>
      </w:r>
      <w:r w:rsidRPr="007A7023">
        <w:rPr>
          <w:highlight w:val="yellow"/>
        </w:rPr>
        <w:t>xxxx</w:t>
      </w:r>
      <w:r w:rsidR="00E83F06" w:rsidRPr="007A7023">
        <w:rPr>
          <w:highlight w:val="yellow"/>
        </w:rPr>
        <w:t> :</w:t>
      </w:r>
      <w:r w:rsidR="00E83F06">
        <w:tab/>
        <w:t xml:space="preserve">n = </w:t>
      </w:r>
      <w:r w:rsidRPr="007A7023">
        <w:rPr>
          <w:highlight w:val="yellow"/>
        </w:rPr>
        <w:t>xx</w:t>
      </w:r>
      <w:r>
        <w:t xml:space="preserve"> </w:t>
      </w:r>
      <w:r w:rsidR="00E83F06">
        <w:t>;</w:t>
      </w:r>
    </w:p>
    <w:p w14:paraId="78068182" w14:textId="65CC96E8" w:rsidR="00E83F06" w:rsidRDefault="009C2C8A" w:rsidP="00E83F06">
      <w:pPr>
        <w:pStyle w:val="Titre5OK"/>
      </w:pPr>
      <w:r>
        <w:t>Propositions pour de nouvelles mise</w:t>
      </w:r>
      <w:r w:rsidR="00621A0F">
        <w:t>s</w:t>
      </w:r>
      <w:r>
        <w:t xml:space="preserve"> en place sur la période 2021-2026</w:t>
      </w:r>
    </w:p>
    <w:p w14:paraId="2CA34A7E" w14:textId="3D83B284" w:rsidR="00E83F06" w:rsidRDefault="00E83F06" w:rsidP="002B1B6E">
      <w:pPr>
        <w:pStyle w:val="Corp"/>
      </w:pPr>
      <w:bookmarkStart w:id="136" w:name="_Ref19010712"/>
      <w:bookmarkStart w:id="137" w:name="_Ref19010744"/>
      <w:bookmarkStart w:id="138" w:name="_Ref19010821"/>
      <w:r w:rsidRPr="002B1B6E">
        <w:t>La mise en place de nouvelles plateformes pourra s’envisager lors de la création de nouveaux bassins de remontées des eaux. Dans le cas de la suppression d’un bassin, les plateformes pourront être déplacées vers un bassin équivalent.</w:t>
      </w:r>
    </w:p>
    <w:p w14:paraId="3C09A58E" w14:textId="77777777" w:rsidR="003B1112" w:rsidRDefault="003B1112" w:rsidP="003B1112">
      <w:pPr>
        <w:pStyle w:val="Titre4OK"/>
        <w:numPr>
          <w:ilvl w:val="3"/>
          <w:numId w:val="6"/>
        </w:numPr>
        <w:ind w:hanging="454"/>
      </w:pPr>
      <w:r>
        <w:t>UA C3C.1 – Plateformes à Sternes</w:t>
      </w:r>
    </w:p>
    <w:p w14:paraId="59211472" w14:textId="77777777" w:rsidR="003B1112" w:rsidRDefault="003B1112" w:rsidP="003B1112">
      <w:pPr>
        <w:pStyle w:val="Titre5OK"/>
        <w:numPr>
          <w:ilvl w:val="4"/>
          <w:numId w:val="6"/>
        </w:numPr>
      </w:pPr>
      <w:r>
        <w:t>Objectifs spécifiques</w:t>
      </w:r>
    </w:p>
    <w:p w14:paraId="651A4DC7" w14:textId="77777777" w:rsidR="003B1112" w:rsidRDefault="003B1112" w:rsidP="003B1112">
      <w:pPr>
        <w:pStyle w:val="Points"/>
        <w:numPr>
          <w:ilvl w:val="0"/>
          <w:numId w:val="33"/>
        </w:numPr>
      </w:pPr>
      <w:r>
        <w:t xml:space="preserve">Maintien d’ilots de nidification, habitat principal, pour la </w:t>
      </w:r>
      <w:r>
        <w:rPr>
          <w:b/>
        </w:rPr>
        <w:t>Sterne pierregarin (</w:t>
      </w:r>
      <w:r>
        <w:rPr>
          <w:b/>
          <w:i/>
        </w:rPr>
        <w:t>Sterna hirundo</w:t>
      </w:r>
      <w:r>
        <w:rPr>
          <w:b/>
        </w:rPr>
        <w:t>)</w:t>
      </w:r>
      <w:r>
        <w:t xml:space="preserve">, le </w:t>
      </w:r>
      <w:r>
        <w:rPr>
          <w:b/>
        </w:rPr>
        <w:t>Goéland cendré</w:t>
      </w:r>
      <w:r>
        <w:t xml:space="preserve"> </w:t>
      </w:r>
      <w:r>
        <w:rPr>
          <w:b/>
        </w:rPr>
        <w:t>(</w:t>
      </w:r>
      <w:r>
        <w:rPr>
          <w:b/>
          <w:i/>
        </w:rPr>
        <w:t>Larus canus</w:t>
      </w:r>
      <w:r>
        <w:rPr>
          <w:b/>
        </w:rPr>
        <w:t xml:space="preserve">), </w:t>
      </w:r>
      <w:r>
        <w:t>ou d’autres oiseaux d’eau potentiels colonisateurs du site ;</w:t>
      </w:r>
    </w:p>
    <w:p w14:paraId="3D26A881" w14:textId="77777777" w:rsidR="003B1112" w:rsidRDefault="003B1112" w:rsidP="003B1112">
      <w:pPr>
        <w:pStyle w:val="Points"/>
        <w:numPr>
          <w:ilvl w:val="0"/>
          <w:numId w:val="33"/>
        </w:numPr>
      </w:pPr>
      <w:r>
        <w:t>Perchoirs/sites de reproductions pour des oiseaux d’eau.</w:t>
      </w:r>
    </w:p>
    <w:p w14:paraId="0F1B3535" w14:textId="77777777" w:rsidR="003B1112" w:rsidRDefault="003B1112" w:rsidP="003B1112">
      <w:pPr>
        <w:pStyle w:val="Titre5OK"/>
        <w:numPr>
          <w:ilvl w:val="4"/>
          <w:numId w:val="6"/>
        </w:numPr>
      </w:pPr>
      <w:r>
        <w:lastRenderedPageBreak/>
        <w:t>Critères de validité</w:t>
      </w:r>
    </w:p>
    <w:p w14:paraId="21D4EBA7" w14:textId="77777777" w:rsidR="003B1112" w:rsidRDefault="003B1112" w:rsidP="003B1112">
      <w:pPr>
        <w:pStyle w:val="Corp"/>
        <w:rPr>
          <w:highlight w:val="green"/>
        </w:rPr>
      </w:pPr>
      <w:r>
        <w:t>Le suivi sera réalisé sur un minimum de 1 passage par an entre mai et juin.</w:t>
      </w:r>
    </w:p>
    <w:p w14:paraId="00611E65" w14:textId="08BBA488" w:rsidR="003B1112" w:rsidRDefault="003B1112" w:rsidP="003B1112">
      <w:pPr>
        <w:pStyle w:val="Corp"/>
      </w:pPr>
      <w:r>
        <w:t>Les critères suivants doivent permettre de garantir l’intérêt de l’</w:t>
      </w:r>
      <w:r w:rsidR="007A5CEF">
        <w:t>Unité d’Action</w:t>
      </w:r>
      <w:r>
        <w:t xml:space="preserve"> pour les espèces ciblées :</w:t>
      </w:r>
    </w:p>
    <w:p w14:paraId="28D7A910" w14:textId="77777777" w:rsidR="003B1112" w:rsidRDefault="003B1112" w:rsidP="003B1112">
      <w:pPr>
        <w:pStyle w:val="Points"/>
        <w:numPr>
          <w:ilvl w:val="0"/>
          <w:numId w:val="33"/>
        </w:numPr>
      </w:pPr>
      <w:r>
        <w:t xml:space="preserve">Maintien d’un minimum de </w:t>
      </w:r>
      <w:r>
        <w:rPr>
          <w:b/>
          <w:u w:val="single"/>
        </w:rPr>
        <w:t xml:space="preserve">2 grandes plateformes </w:t>
      </w:r>
      <w:r>
        <w:t>présentant lors du suivi :</w:t>
      </w:r>
    </w:p>
    <w:p w14:paraId="747D9045" w14:textId="77777777" w:rsidR="003B1112" w:rsidRDefault="003B1112" w:rsidP="003B1112">
      <w:pPr>
        <w:pStyle w:val="Points2"/>
        <w:numPr>
          <w:ilvl w:val="1"/>
          <w:numId w:val="33"/>
        </w:numPr>
        <w:ind w:left="1094" w:hanging="357"/>
      </w:pPr>
      <w:r>
        <w:t>Un substrat minéral (absence d’arbres et d’arbustes) ;</w:t>
      </w:r>
    </w:p>
    <w:p w14:paraId="10149DE8" w14:textId="77777777" w:rsidR="003B1112" w:rsidRDefault="003B1112" w:rsidP="003B1112">
      <w:pPr>
        <w:pStyle w:val="Titre5OK"/>
        <w:numPr>
          <w:ilvl w:val="4"/>
          <w:numId w:val="6"/>
        </w:numPr>
      </w:pPr>
      <w:r>
        <w:t>Recommandations</w:t>
      </w:r>
    </w:p>
    <w:p w14:paraId="01FA840F" w14:textId="203C24A3" w:rsidR="003B1112" w:rsidRDefault="003B1112" w:rsidP="003B1112">
      <w:pPr>
        <w:pStyle w:val="Corp"/>
      </w:pPr>
      <w:r>
        <w:t>En vue de maximiser l’intérêt de l’</w:t>
      </w:r>
      <w:r w:rsidR="007A5CEF">
        <w:t>Unité d’Action</w:t>
      </w:r>
      <w:r>
        <w:t>, il est recommandé de :</w:t>
      </w:r>
    </w:p>
    <w:p w14:paraId="02A8DE76" w14:textId="77777777" w:rsidR="003B1112" w:rsidRDefault="003B1112" w:rsidP="003B1112">
      <w:pPr>
        <w:pStyle w:val="Points"/>
        <w:numPr>
          <w:ilvl w:val="0"/>
          <w:numId w:val="33"/>
        </w:numPr>
      </w:pPr>
      <w:r>
        <w:t>Gérer les plateformes sur base annuelle pour en limiter la colonisation par les ligneux ;</w:t>
      </w:r>
    </w:p>
    <w:p w14:paraId="236B1263" w14:textId="48F6D3E1" w:rsidR="003B1112" w:rsidRDefault="003B1112" w:rsidP="003B1112">
      <w:pPr>
        <w:pStyle w:val="Points"/>
        <w:numPr>
          <w:ilvl w:val="0"/>
          <w:numId w:val="33"/>
        </w:numPr>
      </w:pPr>
      <w:r>
        <w:t>Déplacer les plateformes vers de nouveaux plans d’eau dans le cas d’un atterrissement du plan d’eau hôte</w:t>
      </w:r>
      <w:r w:rsidR="008A48CD">
        <w:t>.</w:t>
      </w:r>
    </w:p>
    <w:p w14:paraId="5DAD2F4F" w14:textId="77777777" w:rsidR="003B1112" w:rsidRDefault="003B1112" w:rsidP="003B1112">
      <w:pPr>
        <w:pStyle w:val="Titre5OK"/>
        <w:numPr>
          <w:ilvl w:val="4"/>
          <w:numId w:val="6"/>
        </w:numPr>
      </w:pPr>
      <w:r>
        <w:t>Réalisations actuelles</w:t>
      </w:r>
    </w:p>
    <w:p w14:paraId="57FCC99B" w14:textId="77777777" w:rsidR="003B1112" w:rsidRPr="00BF76D0" w:rsidRDefault="003B1112" w:rsidP="003B1112">
      <w:pPr>
        <w:pStyle w:val="Corp"/>
        <w:rPr>
          <w:highlight w:val="yellow"/>
        </w:rPr>
      </w:pPr>
      <w:r w:rsidRPr="00BF76D0">
        <w:rPr>
          <w:highlight w:val="yellow"/>
        </w:rPr>
        <w:t xml:space="preserve">Un total de </w:t>
      </w:r>
      <w:r w:rsidRPr="00BF76D0">
        <w:rPr>
          <w:b/>
          <w:highlight w:val="yellow"/>
          <w:u w:val="single"/>
        </w:rPr>
        <w:t>2 plateformes</w:t>
      </w:r>
      <w:r w:rsidRPr="00BF76D0">
        <w:rPr>
          <w:highlight w:val="yellow"/>
        </w:rPr>
        <w:t xml:space="preserve"> est actuellement placé dans la carrière :</w:t>
      </w:r>
    </w:p>
    <w:p w14:paraId="17CF2C55" w14:textId="77777777" w:rsidR="003B1112" w:rsidRPr="00BF76D0" w:rsidRDefault="003B1112" w:rsidP="003B1112">
      <w:pPr>
        <w:pStyle w:val="Points"/>
        <w:numPr>
          <w:ilvl w:val="0"/>
          <w:numId w:val="33"/>
        </w:numPr>
        <w:rPr>
          <w:highlight w:val="yellow"/>
        </w:rPr>
      </w:pPr>
      <w:r w:rsidRPr="00BF76D0">
        <w:rPr>
          <w:highlight w:val="yellow"/>
        </w:rPr>
        <w:t>A – Ancienne fosse nord :</w:t>
      </w:r>
      <w:r w:rsidRPr="00BF76D0">
        <w:rPr>
          <w:highlight w:val="yellow"/>
        </w:rPr>
        <w:tab/>
        <w:t>n = 2 ;</w:t>
      </w:r>
    </w:p>
    <w:p w14:paraId="01E47760" w14:textId="74E25474" w:rsidR="003B1112" w:rsidRDefault="003B1112" w:rsidP="003B1112">
      <w:pPr>
        <w:pStyle w:val="Titre5OK"/>
        <w:numPr>
          <w:ilvl w:val="4"/>
          <w:numId w:val="6"/>
        </w:numPr>
      </w:pPr>
      <w:r>
        <w:t xml:space="preserve">Propositions pour de nouvelles </w:t>
      </w:r>
      <w:r w:rsidR="00621A0F">
        <w:t>mises</w:t>
      </w:r>
      <w:r>
        <w:t xml:space="preserve"> en place sur la période 2021-2026</w:t>
      </w:r>
    </w:p>
    <w:p w14:paraId="0064504B" w14:textId="14E6459C" w:rsidR="003B1112" w:rsidRPr="002B1B6E" w:rsidRDefault="003B1112" w:rsidP="002B1B6E">
      <w:pPr>
        <w:pStyle w:val="Corp"/>
      </w:pPr>
      <w:r>
        <w:t>A moyen terme, les bois des plateformes pourraient se dégrader. L’expérience acquise dans le Life in Quarries à l’heure actuelle nous fait penser qu’il serait bon de surélever les radeaux en y ajoutant des flotteurs permettant ainsi d’en augmenter la durée de vie. De nouvelles plateformes pourraient être créés et installées sur d’éventuels nouveaux bassins.</w:t>
      </w:r>
    </w:p>
    <w:p w14:paraId="0F6D9DC4" w14:textId="7BDDD223" w:rsidR="00E83F06" w:rsidRDefault="00E83F06" w:rsidP="00E83F06">
      <w:pPr>
        <w:pStyle w:val="Titre4OK"/>
      </w:pPr>
      <w:bookmarkStart w:id="139" w:name="_Ref29804707"/>
      <w:r>
        <w:br w:type="column"/>
      </w:r>
      <w:r w:rsidR="005C0C43">
        <w:lastRenderedPageBreak/>
        <w:t>Fiche technique</w:t>
      </w:r>
      <w:bookmarkEnd w:id="136"/>
      <w:bookmarkEnd w:id="137"/>
      <w:bookmarkEnd w:id="138"/>
      <w:bookmarkEnd w:id="139"/>
    </w:p>
    <w:p w14:paraId="7B4A2172" w14:textId="77777777" w:rsidR="00E83F06" w:rsidRDefault="00E83F06" w:rsidP="00E83F06">
      <w:pPr>
        <w:pStyle w:val="Lgende"/>
        <w:ind w:left="-567" w:right="-567"/>
      </w:pPr>
      <w:bookmarkStart w:id="140" w:name="_Toc18933844"/>
      <w:bookmarkStart w:id="141" w:name="_Toc18934038"/>
      <w:bookmarkStart w:id="142" w:name="_Toc18933845"/>
      <w:bookmarkStart w:id="143" w:name="_Toc18934039"/>
      <w:bookmarkStart w:id="144" w:name="_Toc18933846"/>
      <w:bookmarkStart w:id="145" w:name="_Toc18934040"/>
      <w:bookmarkStart w:id="146" w:name="_Toc18933847"/>
      <w:bookmarkStart w:id="147" w:name="_Toc18934041"/>
      <w:bookmarkStart w:id="148" w:name="_Toc18933848"/>
      <w:bookmarkStart w:id="149" w:name="_Toc18934042"/>
      <w:bookmarkEnd w:id="140"/>
      <w:bookmarkEnd w:id="141"/>
      <w:bookmarkEnd w:id="142"/>
      <w:bookmarkEnd w:id="143"/>
      <w:bookmarkEnd w:id="144"/>
      <w:bookmarkEnd w:id="145"/>
      <w:bookmarkEnd w:id="146"/>
      <w:bookmarkEnd w:id="147"/>
      <w:bookmarkEnd w:id="148"/>
      <w:bookmarkEnd w:id="149"/>
      <w:r>
        <w:rPr>
          <w:noProof/>
          <w:lang w:eastAsia="fr-BE"/>
        </w:rPr>
        <w:drawing>
          <wp:inline distT="0" distB="0" distL="0" distR="0" wp14:anchorId="3B50604C" wp14:editId="158B1DE7">
            <wp:extent cx="2915691" cy="4135283"/>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5691" cy="4135283"/>
                    </a:xfrm>
                    <a:prstGeom prst="rect">
                      <a:avLst/>
                    </a:prstGeom>
                  </pic:spPr>
                </pic:pic>
              </a:graphicData>
            </a:graphic>
          </wp:inline>
        </w:drawing>
      </w:r>
      <w:r>
        <w:rPr>
          <w:noProof/>
          <w:lang w:eastAsia="fr-BE"/>
        </w:rPr>
        <w:drawing>
          <wp:inline distT="0" distB="0" distL="0" distR="0" wp14:anchorId="1506D5AD" wp14:editId="42400E83">
            <wp:extent cx="2922355" cy="4135283"/>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2355" cy="4135283"/>
                    </a:xfrm>
                    <a:prstGeom prst="rect">
                      <a:avLst/>
                    </a:prstGeom>
                  </pic:spPr>
                </pic:pic>
              </a:graphicData>
            </a:graphic>
          </wp:inline>
        </w:drawing>
      </w:r>
    </w:p>
    <w:p w14:paraId="23661CCC" w14:textId="3FB7F14D" w:rsidR="007A7023" w:rsidRPr="002B1B6E" w:rsidRDefault="00E83F06" w:rsidP="002B1B6E">
      <w:pPr>
        <w:pStyle w:val="Titre3OK"/>
      </w:pPr>
      <w:r w:rsidRPr="002B1B6E">
        <w:br w:type="column"/>
      </w:r>
      <w:bookmarkStart w:id="150" w:name="_Toc56786436"/>
      <w:bookmarkStart w:id="151" w:name="_Toc75353510"/>
      <w:r w:rsidR="007A7023" w:rsidRPr="002B1B6E">
        <w:lastRenderedPageBreak/>
        <w:t>Galeries à Chauves</w:t>
      </w:r>
      <w:r w:rsidR="007F6C3D" w:rsidRPr="002B1B6E">
        <w:t>-</w:t>
      </w:r>
      <w:r w:rsidR="007A7023" w:rsidRPr="002B1B6E">
        <w:t>souris (UA C3D.x)</w:t>
      </w:r>
      <w:bookmarkEnd w:id="150"/>
      <w:bookmarkEnd w:id="151"/>
    </w:p>
    <w:p w14:paraId="76F15CD5" w14:textId="5A2FFD02" w:rsidR="00197A98" w:rsidRDefault="007A7023" w:rsidP="00197A98">
      <w:pPr>
        <w:pStyle w:val="Corp"/>
      </w:pPr>
      <w:r w:rsidRPr="008F22F1">
        <w:t xml:space="preserve">L’exploitant s’engage au maintien d’une gestion de </w:t>
      </w:r>
      <w:r w:rsidRPr="009F0360">
        <w:t xml:space="preserve">minimum </w:t>
      </w:r>
      <w:commentRangeStart w:id="152"/>
      <w:r w:rsidRPr="007A7023">
        <w:rPr>
          <w:b/>
          <w:highlight w:val="yellow"/>
          <w:u w:val="single"/>
        </w:rPr>
        <w:t>x</w:t>
      </w:r>
      <w:commentRangeEnd w:id="152"/>
      <w:r>
        <w:rPr>
          <w:rStyle w:val="Marquedecommentaire"/>
          <w:rFonts w:eastAsiaTheme="minorHAnsi" w:cstheme="minorBidi"/>
        </w:rPr>
        <w:commentReference w:id="152"/>
      </w:r>
      <w:r w:rsidRPr="00340F23">
        <w:rPr>
          <w:b/>
          <w:u w:val="single"/>
        </w:rPr>
        <w:t xml:space="preserve"> Galerie à Chauves-souris</w:t>
      </w:r>
      <w:r w:rsidRPr="008F22F1">
        <w:t xml:space="preserve"> </w:t>
      </w:r>
      <w:r w:rsidR="00070614">
        <w:t>qu’il gérera et suivra en</w:t>
      </w:r>
      <w:r w:rsidR="00197A98">
        <w:t xml:space="preserve"> appliquant les critères de validité spécifiques à l’</w:t>
      </w:r>
      <w:r w:rsidR="007A5CEF">
        <w:t>Unité d’Action</w:t>
      </w:r>
      <w:r w:rsidR="00197A98">
        <w:t xml:space="preserve"> et en s’inspirant des recommandations spécifiques aux Unités d’Action.</w:t>
      </w:r>
    </w:p>
    <w:p w14:paraId="7A1F0012" w14:textId="13C37162" w:rsidR="007A7023" w:rsidRPr="008F22F1" w:rsidRDefault="00197A98" w:rsidP="00197A98">
      <w:pPr>
        <w:pStyle w:val="Corp"/>
      </w:pPr>
      <w:r>
        <w:rPr>
          <w:rFonts w:eastAsia="Times New Roman"/>
        </w:rPr>
        <w:t xml:space="preserve">Dans l’éventualité d’une nécessité d’impact </w:t>
      </w:r>
      <w:r>
        <w:t>sur une galerie,</w:t>
      </w:r>
      <w:r>
        <w:rPr>
          <w:rFonts w:eastAsia="Times New Roman"/>
        </w:rPr>
        <w:t xml:space="preserve"> l</w:t>
      </w:r>
      <w:r>
        <w:t xml:space="preserve">’impact global/partiel devra être évalué préalablement avec avis d’expert - agent DNF local/Natura 2000 - sur base de l’historique de la galerie. </w:t>
      </w:r>
      <w:r>
        <w:rPr>
          <w:rFonts w:eastAsia="Times New Roman"/>
        </w:rPr>
        <w:t>Toute destruction sera précédée de la mise en œuvre de mesures complémentaires proposées par un expert.</w:t>
      </w:r>
    </w:p>
    <w:p w14:paraId="1252B870" w14:textId="77777777" w:rsidR="007A7023" w:rsidRPr="00AE3D86" w:rsidRDefault="007A7023" w:rsidP="007A7023">
      <w:pPr>
        <w:pStyle w:val="Titre4OK"/>
        <w:ind w:hanging="454"/>
      </w:pPr>
      <w:r w:rsidRPr="00AE3D86">
        <w:t xml:space="preserve">UA C3D.1 – </w:t>
      </w:r>
      <w:r w:rsidRPr="005306B2">
        <w:t>Fours à chaux</w:t>
      </w:r>
    </w:p>
    <w:p w14:paraId="0A7A6AF2" w14:textId="77777777" w:rsidR="007A7023" w:rsidRDefault="007A7023" w:rsidP="007A7023">
      <w:pPr>
        <w:pStyle w:val="Titre5OK"/>
      </w:pPr>
      <w:r w:rsidRPr="00C02D36">
        <w:t>Objectifs spécifiques</w:t>
      </w:r>
    </w:p>
    <w:p w14:paraId="1565799E" w14:textId="77777777" w:rsidR="007A7023" w:rsidRPr="00B17EAB" w:rsidRDefault="007A7023" w:rsidP="007A7023">
      <w:pPr>
        <w:pStyle w:val="Points"/>
      </w:pPr>
      <w:r w:rsidRPr="00B17EAB">
        <w:t xml:space="preserve">Maintien </w:t>
      </w:r>
      <w:r>
        <w:t>de sites d’hibernation</w:t>
      </w:r>
      <w:r w:rsidRPr="00B17EAB">
        <w:t> principal pour les espèces suivantes :</w:t>
      </w:r>
    </w:p>
    <w:p w14:paraId="24182537" w14:textId="024FEA2F" w:rsidR="007A7023" w:rsidRPr="007A7023" w:rsidRDefault="007A7023" w:rsidP="007A7023">
      <w:pPr>
        <w:pStyle w:val="Points2"/>
        <w:rPr>
          <w:b/>
        </w:rPr>
      </w:pPr>
      <w:r w:rsidRPr="007A7023">
        <w:rPr>
          <w:rFonts w:ascii="Calibri" w:hAnsi="Calibri"/>
          <w:b/>
          <w:color w:val="000000"/>
        </w:rPr>
        <w:t>Grand rhinolophe</w:t>
      </w:r>
      <w:r w:rsidRPr="007A7023">
        <w:rPr>
          <w:b/>
        </w:rPr>
        <w:t xml:space="preserve"> (</w:t>
      </w:r>
      <w:r w:rsidRPr="007A7023">
        <w:rPr>
          <w:rFonts w:ascii="Calibri" w:hAnsi="Calibri"/>
          <w:b/>
          <w:bCs/>
          <w:i/>
          <w:color w:val="000000"/>
        </w:rPr>
        <w:t>Rhinolophus ferrumequinum</w:t>
      </w:r>
      <w:r w:rsidRPr="007A7023">
        <w:rPr>
          <w:rFonts w:ascii="Calibri" w:hAnsi="Calibri"/>
          <w:b/>
          <w:bCs/>
          <w:color w:val="000000"/>
        </w:rPr>
        <w:t xml:space="preserve">), </w:t>
      </w:r>
      <w:r w:rsidRPr="007A7023">
        <w:rPr>
          <w:rFonts w:ascii="Calibri" w:hAnsi="Calibri"/>
          <w:b/>
          <w:bCs/>
          <w:color w:val="000000"/>
          <w:szCs w:val="22"/>
        </w:rPr>
        <w:t>Petit rhinolophe (</w:t>
      </w:r>
      <w:r w:rsidRPr="007A7023">
        <w:rPr>
          <w:b/>
          <w:i/>
          <w:szCs w:val="22"/>
        </w:rPr>
        <w:t>Rhinolophus hipposideros</w:t>
      </w:r>
      <w:r w:rsidRPr="007A7023">
        <w:rPr>
          <w:b/>
          <w:szCs w:val="22"/>
        </w:rPr>
        <w:t>),</w:t>
      </w:r>
      <w:r w:rsidRPr="007A7023">
        <w:rPr>
          <w:b/>
          <w:sz w:val="16"/>
          <w:szCs w:val="16"/>
        </w:rPr>
        <w:t xml:space="preserve"> </w:t>
      </w:r>
      <w:r w:rsidRPr="007A7023">
        <w:rPr>
          <w:b/>
        </w:rPr>
        <w:t>Murin à oreilles échancrées (</w:t>
      </w:r>
      <w:r w:rsidRPr="007A7023">
        <w:rPr>
          <w:b/>
          <w:i/>
        </w:rPr>
        <w:t>Myotis emarginatus</w:t>
      </w:r>
      <w:r w:rsidRPr="007A7023">
        <w:rPr>
          <w:b/>
        </w:rPr>
        <w:t xml:space="preserve">), </w:t>
      </w:r>
      <w:r w:rsidRPr="007A7023">
        <w:rPr>
          <w:rFonts w:ascii="Calibri" w:hAnsi="Calibri"/>
          <w:b/>
          <w:color w:val="000000"/>
        </w:rPr>
        <w:t>Murin de Bechstein</w:t>
      </w:r>
      <w:r w:rsidRPr="007A7023">
        <w:rPr>
          <w:b/>
        </w:rPr>
        <w:t xml:space="preserve"> (</w:t>
      </w:r>
      <w:r w:rsidRPr="007A7023">
        <w:rPr>
          <w:rFonts w:ascii="Calibri" w:hAnsi="Calibri"/>
          <w:b/>
          <w:bCs/>
          <w:i/>
          <w:color w:val="000000"/>
        </w:rPr>
        <w:t>Myotis bechsteinii</w:t>
      </w:r>
      <w:r w:rsidRPr="007A7023">
        <w:rPr>
          <w:b/>
        </w:rPr>
        <w:t>), Murin de Natterer (</w:t>
      </w:r>
      <w:r w:rsidRPr="007A7023">
        <w:rPr>
          <w:b/>
          <w:i/>
        </w:rPr>
        <w:t>Myotis nattereri</w:t>
      </w:r>
      <w:r w:rsidRPr="007A7023">
        <w:rPr>
          <w:b/>
        </w:rPr>
        <w:t>), Oreillard roux (</w:t>
      </w:r>
      <w:r w:rsidRPr="007A7023">
        <w:rPr>
          <w:b/>
          <w:i/>
        </w:rPr>
        <w:t>Plecotus auritus</w:t>
      </w:r>
      <w:r w:rsidRPr="007A7023">
        <w:rPr>
          <w:b/>
        </w:rPr>
        <w:t>), Oreillard gris (</w:t>
      </w:r>
      <w:r w:rsidRPr="007A7023">
        <w:rPr>
          <w:b/>
          <w:i/>
        </w:rPr>
        <w:t>Plecotus austriacus</w:t>
      </w:r>
      <w:r w:rsidRPr="007A7023">
        <w:rPr>
          <w:b/>
        </w:rPr>
        <w:t xml:space="preserve">), </w:t>
      </w:r>
      <w:r w:rsidRPr="007A7023">
        <w:rPr>
          <w:rFonts w:ascii="Calibri" w:hAnsi="Calibri"/>
          <w:b/>
          <w:color w:val="000000"/>
        </w:rPr>
        <w:t>Sérotine commune</w:t>
      </w:r>
      <w:r w:rsidRPr="007A7023">
        <w:rPr>
          <w:b/>
        </w:rPr>
        <w:t xml:space="preserve"> (</w:t>
      </w:r>
      <w:r w:rsidRPr="007A7023">
        <w:rPr>
          <w:rFonts w:ascii="Calibri" w:hAnsi="Calibri"/>
          <w:b/>
          <w:bCs/>
          <w:i/>
          <w:color w:val="000000"/>
        </w:rPr>
        <w:t>Eptesicus serotinus</w:t>
      </w:r>
      <w:r w:rsidRPr="007A7023">
        <w:rPr>
          <w:b/>
        </w:rPr>
        <w:t>), Murin de Daubenton (</w:t>
      </w:r>
      <w:r w:rsidRPr="007A7023">
        <w:rPr>
          <w:b/>
          <w:i/>
        </w:rPr>
        <w:t>Myotis daubentonii</w:t>
      </w:r>
      <w:r w:rsidRPr="007A7023">
        <w:rPr>
          <w:b/>
        </w:rPr>
        <w:t>), Murin à moustaches (</w:t>
      </w:r>
      <w:r w:rsidRPr="007A7023">
        <w:rPr>
          <w:b/>
          <w:i/>
        </w:rPr>
        <w:t>Myotis mystacinus</w:t>
      </w:r>
      <w:r w:rsidRPr="007A7023">
        <w:rPr>
          <w:b/>
        </w:rPr>
        <w:t>), Murin à moustaches/de Brandt (</w:t>
      </w:r>
      <w:r w:rsidRPr="007A7023">
        <w:rPr>
          <w:b/>
          <w:i/>
        </w:rPr>
        <w:t>Myotis mystacinus/brandtii</w:t>
      </w:r>
      <w:r w:rsidRPr="007A7023">
        <w:rPr>
          <w:b/>
        </w:rPr>
        <w:t>), Pipistrelle commune (</w:t>
      </w:r>
      <w:r w:rsidRPr="007A7023">
        <w:rPr>
          <w:b/>
          <w:i/>
        </w:rPr>
        <w:t>Pipistrellus pipistrellus</w:t>
      </w:r>
      <w:r w:rsidRPr="007A7023">
        <w:rPr>
          <w:b/>
        </w:rPr>
        <w:t>) ;</w:t>
      </w:r>
    </w:p>
    <w:p w14:paraId="5D8EEE0F" w14:textId="77777777" w:rsidR="007A7023" w:rsidRDefault="007A7023" w:rsidP="007A7023">
      <w:pPr>
        <w:pStyle w:val="Points"/>
      </w:pPr>
      <w:r w:rsidRPr="00AE3D86">
        <w:t xml:space="preserve">Développement de la capacité d’accueil </w:t>
      </w:r>
      <w:r>
        <w:t xml:space="preserve">en hibernation </w:t>
      </w:r>
      <w:r w:rsidRPr="00AE3D86">
        <w:t>pour des espèces chauves</w:t>
      </w:r>
      <w:r>
        <w:t>-</w:t>
      </w:r>
      <w:r w:rsidRPr="00AE3D86">
        <w:t>souris protégées au sens large ;</w:t>
      </w:r>
    </w:p>
    <w:p w14:paraId="5038D183" w14:textId="77777777" w:rsidR="009D3736" w:rsidRDefault="009D3736" w:rsidP="009D3736">
      <w:pPr>
        <w:pStyle w:val="Titre5OK"/>
        <w:numPr>
          <w:ilvl w:val="4"/>
          <w:numId w:val="6"/>
        </w:numPr>
      </w:pPr>
      <w:r>
        <w:t>Critères de validité</w:t>
      </w:r>
    </w:p>
    <w:p w14:paraId="77497A18" w14:textId="28188A93" w:rsidR="009D3736" w:rsidRDefault="009D3736" w:rsidP="009D3736">
      <w:pPr>
        <w:pStyle w:val="Corp"/>
      </w:pPr>
      <w:r>
        <w:t xml:space="preserve">Le suivi sera réalisé sur un minimum de 1 passage par an </w:t>
      </w:r>
      <w:r w:rsidRPr="009D3736">
        <w:t xml:space="preserve">entre </w:t>
      </w:r>
      <w:r w:rsidRPr="009D3736">
        <w:rPr>
          <w:highlight w:val="yellow"/>
        </w:rPr>
        <w:t>décembre et février.</w:t>
      </w:r>
    </w:p>
    <w:p w14:paraId="29599000" w14:textId="62BC2294" w:rsidR="009D3736" w:rsidRDefault="009D3736" w:rsidP="009D3736">
      <w:pPr>
        <w:pStyle w:val="Corp"/>
      </w:pPr>
      <w:r>
        <w:t>Les critères suivants doivent permettre de garantir l’intérêt de l’</w:t>
      </w:r>
      <w:r w:rsidR="007A5CEF">
        <w:t>Unité d’Action</w:t>
      </w:r>
      <w:r>
        <w:t xml:space="preserve"> pour les espèces ciblées :</w:t>
      </w:r>
    </w:p>
    <w:p w14:paraId="6BF61F6C" w14:textId="4A7C0D1B" w:rsidR="009D3736" w:rsidRDefault="009D3736" w:rsidP="009D3736">
      <w:pPr>
        <w:pStyle w:val="Points"/>
        <w:numPr>
          <w:ilvl w:val="0"/>
          <w:numId w:val="33"/>
        </w:numPr>
      </w:pPr>
      <w:r>
        <w:t xml:space="preserve">Maintien d’un minimum de </w:t>
      </w:r>
      <w:r>
        <w:rPr>
          <w:b/>
          <w:u w:val="single"/>
        </w:rPr>
        <w:t>1 galerie /</w:t>
      </w:r>
      <w:r w:rsidRPr="009D3736">
        <w:rPr>
          <w:b/>
          <w:highlight w:val="yellow"/>
          <w:u w:val="single"/>
        </w:rPr>
        <w:t>gite</w:t>
      </w:r>
      <w:r w:rsidRPr="008C1D11">
        <w:rPr>
          <w:b/>
        </w:rPr>
        <w:t xml:space="preserve"> </w:t>
      </w:r>
      <w:r>
        <w:t>présentant lors du suivi :</w:t>
      </w:r>
    </w:p>
    <w:p w14:paraId="5C2060C1" w14:textId="77777777" w:rsidR="009D3736" w:rsidRDefault="009D3736" w:rsidP="009D3736">
      <w:pPr>
        <w:pStyle w:val="Points2"/>
        <w:numPr>
          <w:ilvl w:val="1"/>
          <w:numId w:val="33"/>
        </w:numPr>
        <w:ind w:left="1094" w:hanging="357"/>
      </w:pPr>
      <w:r>
        <w:t>Une tranquillité traduite par l’absence d’accès en dehors des inventaires.</w:t>
      </w:r>
    </w:p>
    <w:p w14:paraId="612CA2F4" w14:textId="77777777" w:rsidR="009D3736" w:rsidRDefault="009D3736" w:rsidP="009D3736">
      <w:pPr>
        <w:pStyle w:val="Titre5OK"/>
        <w:numPr>
          <w:ilvl w:val="4"/>
          <w:numId w:val="6"/>
        </w:numPr>
      </w:pPr>
      <w:r>
        <w:t>Recommandations</w:t>
      </w:r>
    </w:p>
    <w:p w14:paraId="0874587D" w14:textId="769ADC3B" w:rsidR="009D3736" w:rsidRDefault="009D3736" w:rsidP="009D3736">
      <w:pPr>
        <w:pStyle w:val="Corp"/>
      </w:pPr>
      <w:r>
        <w:t>En vue de maximiser l’intérêt de l’</w:t>
      </w:r>
      <w:r w:rsidR="007A5CEF">
        <w:t>Unité d’Action</w:t>
      </w:r>
      <w:r>
        <w:t>, il est recommandé de :</w:t>
      </w:r>
    </w:p>
    <w:p w14:paraId="727371D3" w14:textId="009351AA" w:rsidR="009D3736" w:rsidRPr="009D3736" w:rsidRDefault="009D3736" w:rsidP="009D3736">
      <w:pPr>
        <w:pStyle w:val="Points"/>
        <w:numPr>
          <w:ilvl w:val="0"/>
          <w:numId w:val="33"/>
        </w:numPr>
        <w:rPr>
          <w:highlight w:val="yellow"/>
        </w:rPr>
      </w:pPr>
      <w:r w:rsidRPr="009D3736">
        <w:rPr>
          <w:highlight w:val="yellow"/>
        </w:rPr>
        <w:t>Veiller au maintien de la tranquillité en particulier en période hivernale ;</w:t>
      </w:r>
    </w:p>
    <w:p w14:paraId="44F50A2A" w14:textId="77777777" w:rsidR="009D3736" w:rsidRPr="009D3736" w:rsidRDefault="009D3736" w:rsidP="009D3736">
      <w:pPr>
        <w:pStyle w:val="Points"/>
        <w:numPr>
          <w:ilvl w:val="0"/>
          <w:numId w:val="33"/>
        </w:numPr>
        <w:rPr>
          <w:highlight w:val="yellow"/>
        </w:rPr>
      </w:pPr>
      <w:r w:rsidRPr="009D3736">
        <w:rPr>
          <w:highlight w:val="yellow"/>
        </w:rPr>
        <w:t>Veiller au maintien de la tranquillité en particulier en période de reproduction (printemps-été) ;</w:t>
      </w:r>
    </w:p>
    <w:p w14:paraId="51E29141" w14:textId="77777777" w:rsidR="009D3736" w:rsidRDefault="009D3736" w:rsidP="009D3736">
      <w:pPr>
        <w:pStyle w:val="Points"/>
        <w:numPr>
          <w:ilvl w:val="0"/>
          <w:numId w:val="33"/>
        </w:numPr>
      </w:pPr>
      <w:r>
        <w:t>Réaliser le suivi accompagné d’experts afin de limiter les dérangements des chauves-souris.</w:t>
      </w:r>
    </w:p>
    <w:p w14:paraId="709D8F4D" w14:textId="77777777" w:rsidR="007A7023" w:rsidRPr="00C02D36" w:rsidRDefault="007A7023" w:rsidP="007A7023">
      <w:pPr>
        <w:pStyle w:val="Titre5OK"/>
      </w:pPr>
      <w:r w:rsidRPr="00C02D36">
        <w:t>Réalisations actuelles</w:t>
      </w:r>
    </w:p>
    <w:p w14:paraId="678F6379" w14:textId="4E0E716A" w:rsidR="007A7023" w:rsidRPr="00C02D36" w:rsidRDefault="007A7023" w:rsidP="007A7023">
      <w:pPr>
        <w:pStyle w:val="Corp"/>
      </w:pPr>
      <w:r w:rsidRPr="007A7023">
        <w:rPr>
          <w:b/>
          <w:highlight w:val="yellow"/>
          <w:u w:val="single"/>
        </w:rPr>
        <w:t>xx</w:t>
      </w:r>
      <w:r w:rsidRPr="00D03E3A">
        <w:rPr>
          <w:b/>
          <w:u w:val="single"/>
        </w:rPr>
        <w:t xml:space="preserve"> Galerie à chauves-souris</w:t>
      </w:r>
      <w:r w:rsidRPr="00623FB6">
        <w:t xml:space="preserve"> historique est actuellement présente sur le site :</w:t>
      </w:r>
    </w:p>
    <w:p w14:paraId="02E80562" w14:textId="492026CD" w:rsidR="007A7023" w:rsidRDefault="007A7023" w:rsidP="007A7023">
      <w:pPr>
        <w:pStyle w:val="Points"/>
      </w:pPr>
      <w:r w:rsidRPr="007A7023">
        <w:rPr>
          <w:highlight w:val="yellow"/>
        </w:rPr>
        <w:t>A – Ancien four connu pour abriter des chauves</w:t>
      </w:r>
      <w:r w:rsidRPr="007A7023">
        <w:rPr>
          <w:highlight w:val="yellow"/>
        </w:rPr>
        <w:noBreakHyphen/>
        <w:t>souris hivernantes :</w:t>
      </w:r>
      <w:r>
        <w:tab/>
      </w:r>
      <w:r w:rsidRPr="009F0360">
        <w:t xml:space="preserve">n = </w:t>
      </w:r>
      <w:r w:rsidRPr="007A7023">
        <w:rPr>
          <w:highlight w:val="yellow"/>
        </w:rPr>
        <w:t>xx</w:t>
      </w:r>
      <w:r>
        <w:t>;</w:t>
      </w:r>
    </w:p>
    <w:p w14:paraId="1A232DB6" w14:textId="77777777" w:rsidR="007A7023" w:rsidRPr="009F0360" w:rsidRDefault="007A7023" w:rsidP="007A7023">
      <w:pPr>
        <w:pStyle w:val="Corp"/>
      </w:pPr>
      <w:r w:rsidRPr="009F0360">
        <w:t>L</w:t>
      </w:r>
      <w:r>
        <w:t>es 2 bouches d</w:t>
      </w:r>
      <w:r w:rsidRPr="009F0360">
        <w:t xml:space="preserve">’entrée </w:t>
      </w:r>
      <w:r>
        <w:t>du four</w:t>
      </w:r>
      <w:r w:rsidRPr="009F0360">
        <w:t xml:space="preserve"> </w:t>
      </w:r>
      <w:r>
        <w:t>ont</w:t>
      </w:r>
      <w:r w:rsidRPr="009F0360">
        <w:t xml:space="preserve"> été aménagée</w:t>
      </w:r>
      <w:r>
        <w:t>s</w:t>
      </w:r>
      <w:r w:rsidRPr="009F0360">
        <w:t xml:space="preserve"> dans le cadre du projet Life in Quarries.</w:t>
      </w:r>
    </w:p>
    <w:p w14:paraId="529D5FEF" w14:textId="1A362F9C" w:rsidR="007A7023" w:rsidRPr="00C02D36" w:rsidRDefault="009C2C8A" w:rsidP="007A7023">
      <w:pPr>
        <w:pStyle w:val="Titre5OK"/>
      </w:pPr>
      <w:r>
        <w:t>Propositions pour de nouvelles mise</w:t>
      </w:r>
      <w:r w:rsidR="00621A0F">
        <w:t>s</w:t>
      </w:r>
      <w:r>
        <w:t xml:space="preserve"> en place sur la période 2021-2026</w:t>
      </w:r>
    </w:p>
    <w:p w14:paraId="7A7622DF" w14:textId="77777777" w:rsidR="007A7023" w:rsidRDefault="007A7023" w:rsidP="007A7023">
      <w:pPr>
        <w:pStyle w:val="Corp"/>
      </w:pPr>
      <w:r w:rsidRPr="009F0360">
        <w:lastRenderedPageBreak/>
        <w:t>Le suivi de la galerie pourrait s’envisager sur base régulière par des experts afin de déterminer d’éventuels enjeux en termes de conservation pour les espèces les plus rares</w:t>
      </w:r>
      <w:r>
        <w:t>.</w:t>
      </w:r>
    </w:p>
    <w:p w14:paraId="3CB9F564" w14:textId="7393B4D8" w:rsidR="007A7023" w:rsidRPr="002B1B6E" w:rsidRDefault="007A7023" w:rsidP="002B1B6E">
      <w:pPr>
        <w:pStyle w:val="Titre3OK"/>
      </w:pPr>
      <w:r w:rsidRPr="002B1B6E">
        <w:br w:type="column"/>
      </w:r>
      <w:bookmarkStart w:id="153" w:name="_Toc36398973"/>
      <w:bookmarkStart w:id="154" w:name="_Toc75353511"/>
      <w:bookmarkStart w:id="155" w:name="_Toc26879148"/>
      <w:r w:rsidRPr="00495758">
        <w:lastRenderedPageBreak/>
        <w:t xml:space="preserve">Prairies de Fauche </w:t>
      </w:r>
      <w:r w:rsidR="003830D0" w:rsidRPr="00495758">
        <w:t xml:space="preserve">(UA C3E.x) </w:t>
      </w:r>
      <w:r w:rsidRPr="00495758">
        <w:t>et Pelouses pâturées (UA C3F.x)</w:t>
      </w:r>
      <w:bookmarkEnd w:id="153"/>
      <w:bookmarkEnd w:id="154"/>
    </w:p>
    <w:p w14:paraId="12582321" w14:textId="4B1C7641" w:rsidR="00197A98" w:rsidRDefault="007A7023" w:rsidP="00197A98">
      <w:pPr>
        <w:pStyle w:val="Corp"/>
      </w:pPr>
      <w:r>
        <w:t>L</w:t>
      </w:r>
      <w:r w:rsidRPr="005420D9">
        <w:t xml:space="preserve">’exploitant s’engage au maintien d’une gestion de minimum </w:t>
      </w:r>
      <w:commentRangeStart w:id="156"/>
      <w:r w:rsidRPr="007A7023">
        <w:rPr>
          <w:b/>
          <w:highlight w:val="yellow"/>
          <w:u w:val="single"/>
        </w:rPr>
        <w:t>xxx</w:t>
      </w:r>
      <w:commentRangeEnd w:id="156"/>
      <w:r w:rsidR="003830D0">
        <w:rPr>
          <w:rStyle w:val="Marquedecommentaire"/>
          <w:rFonts w:eastAsiaTheme="minorHAnsi" w:cstheme="minorBidi"/>
        </w:rPr>
        <w:commentReference w:id="156"/>
      </w:r>
      <w:r>
        <w:rPr>
          <w:b/>
          <w:u w:val="single"/>
        </w:rPr>
        <w:t xml:space="preserve"> </w:t>
      </w:r>
      <w:r w:rsidRPr="00E37AFD">
        <w:rPr>
          <w:b/>
          <w:u w:val="single"/>
        </w:rPr>
        <w:t>ha de prairies de fauche</w:t>
      </w:r>
      <w:r w:rsidRPr="005420D9">
        <w:t xml:space="preserve"> et de </w:t>
      </w:r>
      <w:r w:rsidRPr="007A7023">
        <w:rPr>
          <w:b/>
          <w:highlight w:val="yellow"/>
          <w:u w:val="single"/>
        </w:rPr>
        <w:t>xxx</w:t>
      </w:r>
      <w:r>
        <w:rPr>
          <w:b/>
          <w:u w:val="single"/>
        </w:rPr>
        <w:t> </w:t>
      </w:r>
      <w:r w:rsidRPr="00E37AFD">
        <w:rPr>
          <w:b/>
          <w:u w:val="single"/>
        </w:rPr>
        <w:t>ha de pelouses pâturées</w:t>
      </w:r>
      <w:r w:rsidRPr="005420D9">
        <w:t xml:space="preserve"> </w:t>
      </w:r>
      <w:r w:rsidR="00070614">
        <w:t>qu’il gérera et suivra en</w:t>
      </w:r>
      <w:r w:rsidR="00197A98">
        <w:t xml:space="preserve"> appliquant les critères de validité spécifiques aux Unités d’Action et en s’inspirant des recommandations spécifiques à celles-ci.</w:t>
      </w:r>
    </w:p>
    <w:p w14:paraId="59325A27" w14:textId="5A485F29" w:rsidR="007A7023" w:rsidRPr="001233BB" w:rsidRDefault="00197A98" w:rsidP="00197A98">
      <w:pPr>
        <w:pStyle w:val="Corp"/>
      </w:pPr>
      <w:r>
        <w:rPr>
          <w:rFonts w:eastAsia="Times New Roman"/>
        </w:rPr>
        <w:t xml:space="preserve">Dans l’éventualité d’une nécessité d’impact </w:t>
      </w:r>
      <w:r>
        <w:t>sur une parcelle,</w:t>
      </w:r>
      <w:r>
        <w:rPr>
          <w:rFonts w:eastAsia="Times New Roman"/>
        </w:rPr>
        <w:t xml:space="preserve"> l</w:t>
      </w:r>
      <w:r>
        <w:t xml:space="preserve">’impact global/partiel devra être évalué préalablement avec avis d’expert - agent DNF local/Natura 2000 - sur base de l’historique de la parcelle, de son substrat et de sa composition végétale. </w:t>
      </w:r>
      <w:r>
        <w:rPr>
          <w:rFonts w:eastAsia="Times New Roman"/>
        </w:rPr>
        <w:t>Toute destruction sera précédée de la mise en œuvre de mesures complémentaires proposées par un expert.</w:t>
      </w:r>
    </w:p>
    <w:p w14:paraId="7BB97922" w14:textId="77777777" w:rsidR="007A7023" w:rsidRPr="005625DA" w:rsidRDefault="007A7023" w:rsidP="007A7023">
      <w:pPr>
        <w:pStyle w:val="Titre4OK"/>
        <w:ind w:hanging="454"/>
      </w:pPr>
      <w:bookmarkStart w:id="157" w:name="_Toc18933850"/>
      <w:bookmarkStart w:id="158" w:name="_Toc18934044"/>
      <w:bookmarkEnd w:id="157"/>
      <w:bookmarkEnd w:id="158"/>
      <w:r>
        <w:t>UA</w:t>
      </w:r>
      <w:r w:rsidRPr="005625DA">
        <w:t xml:space="preserve"> C3E</w:t>
      </w:r>
      <w:r>
        <w:t>.1</w:t>
      </w:r>
      <w:r w:rsidRPr="005625DA">
        <w:t xml:space="preserve"> – </w:t>
      </w:r>
      <w:r>
        <w:t>Prairies de fauche</w:t>
      </w:r>
    </w:p>
    <w:p w14:paraId="15690DEE" w14:textId="77777777" w:rsidR="007A7023" w:rsidRDefault="007A7023" w:rsidP="007A7023">
      <w:pPr>
        <w:pStyle w:val="Titre5OK"/>
      </w:pPr>
      <w:r w:rsidRPr="001233BB">
        <w:t>Objectifs spécifiques</w:t>
      </w:r>
    </w:p>
    <w:p w14:paraId="7A48319C" w14:textId="77777777" w:rsidR="007A7023" w:rsidRDefault="007A7023" w:rsidP="007A7023">
      <w:pPr>
        <w:pStyle w:val="Points"/>
      </w:pPr>
      <w:r>
        <w:t>Maintien d’habitat principal pour les espèces suivantes</w:t>
      </w:r>
      <w:r w:rsidRPr="00552E45">
        <w:t> </w:t>
      </w:r>
      <w:r>
        <w:t>:</w:t>
      </w:r>
    </w:p>
    <w:p w14:paraId="3EA418D2" w14:textId="4EF1943C" w:rsidR="007A7023" w:rsidRPr="00DC11A1" w:rsidRDefault="003830D0" w:rsidP="00EE473F">
      <w:pPr>
        <w:pStyle w:val="Points2"/>
      </w:pPr>
      <w:r w:rsidRPr="00630A5A">
        <w:rPr>
          <w:rFonts w:ascii="Calibri" w:hAnsi="Calibri"/>
          <w:b/>
          <w:bCs/>
          <w:color w:val="000000"/>
          <w:szCs w:val="22"/>
        </w:rPr>
        <w:t>Alchémille vêtue (</w:t>
      </w:r>
      <w:r w:rsidRPr="00630A5A">
        <w:rPr>
          <w:rFonts w:ascii="Calibri" w:hAnsi="Calibri"/>
          <w:b/>
          <w:bCs/>
          <w:i/>
          <w:color w:val="000000"/>
          <w:szCs w:val="22"/>
        </w:rPr>
        <w:t>Alchemilla filicaulis</w:t>
      </w:r>
      <w:r w:rsidRPr="00630A5A">
        <w:rPr>
          <w:rFonts w:ascii="Calibri" w:hAnsi="Calibri"/>
          <w:b/>
          <w:bCs/>
          <w:color w:val="000000"/>
          <w:szCs w:val="22"/>
        </w:rPr>
        <w:t>), Chlore perfoliée (</w:t>
      </w:r>
      <w:r w:rsidRPr="00630A5A">
        <w:rPr>
          <w:b/>
          <w:i/>
          <w:szCs w:val="22"/>
        </w:rPr>
        <w:t>Blackstonia perfoliata</w:t>
      </w:r>
      <w:r w:rsidRPr="00630A5A">
        <w:rPr>
          <w:rFonts w:ascii="Calibri" w:hAnsi="Calibri"/>
          <w:b/>
          <w:bCs/>
          <w:color w:val="000000"/>
          <w:szCs w:val="22"/>
        </w:rPr>
        <w:t>), Orchis négligé (</w:t>
      </w:r>
      <w:r w:rsidRPr="00630A5A">
        <w:rPr>
          <w:b/>
          <w:i/>
          <w:szCs w:val="22"/>
        </w:rPr>
        <w:t>Dactylorhiza praetermissa</w:t>
      </w:r>
      <w:r w:rsidRPr="00630A5A">
        <w:rPr>
          <w:rFonts w:ascii="Calibri" w:hAnsi="Calibri"/>
          <w:b/>
          <w:bCs/>
          <w:color w:val="000000"/>
          <w:szCs w:val="22"/>
        </w:rPr>
        <w:t>), Epipactis des marais (</w:t>
      </w:r>
      <w:r w:rsidRPr="00630A5A">
        <w:rPr>
          <w:b/>
          <w:i/>
          <w:szCs w:val="22"/>
        </w:rPr>
        <w:t>Epipactis palustris</w:t>
      </w:r>
      <w:r w:rsidRPr="00630A5A">
        <w:rPr>
          <w:rFonts w:ascii="Calibri" w:hAnsi="Calibri"/>
          <w:b/>
          <w:bCs/>
          <w:color w:val="000000"/>
          <w:szCs w:val="22"/>
        </w:rPr>
        <w:t>), Gesse de Nissole (</w:t>
      </w:r>
      <w:r w:rsidRPr="00630A5A">
        <w:rPr>
          <w:b/>
          <w:i/>
          <w:szCs w:val="22"/>
        </w:rPr>
        <w:t>Lathyrus nissolia</w:t>
      </w:r>
      <w:r w:rsidRPr="00630A5A">
        <w:rPr>
          <w:rFonts w:ascii="Calibri" w:hAnsi="Calibri"/>
          <w:b/>
          <w:bCs/>
          <w:color w:val="000000"/>
          <w:szCs w:val="22"/>
        </w:rPr>
        <w:t xml:space="preserve">), </w:t>
      </w:r>
      <w:r w:rsidRPr="00630A5A">
        <w:rPr>
          <w:b/>
          <w:szCs w:val="22"/>
        </w:rPr>
        <w:t>Ophrys araignée (</w:t>
      </w:r>
      <w:r w:rsidRPr="00630A5A">
        <w:rPr>
          <w:b/>
          <w:i/>
          <w:szCs w:val="22"/>
        </w:rPr>
        <w:t>Ophrys sphegodes</w:t>
      </w:r>
      <w:r w:rsidRPr="00630A5A">
        <w:rPr>
          <w:b/>
          <w:szCs w:val="22"/>
        </w:rPr>
        <w:t xml:space="preserve">), </w:t>
      </w:r>
      <w:r w:rsidRPr="00630A5A">
        <w:rPr>
          <w:rFonts w:ascii="Calibri" w:hAnsi="Calibri"/>
          <w:b/>
          <w:bCs/>
          <w:color w:val="000000"/>
          <w:szCs w:val="22"/>
        </w:rPr>
        <w:t>Orchis singe (</w:t>
      </w:r>
      <w:r w:rsidRPr="00630A5A">
        <w:rPr>
          <w:b/>
          <w:i/>
          <w:szCs w:val="22"/>
        </w:rPr>
        <w:t>Orchis simia</w:t>
      </w:r>
      <w:r w:rsidRPr="00630A5A">
        <w:rPr>
          <w:rFonts w:ascii="Calibri" w:hAnsi="Calibri"/>
          <w:b/>
          <w:bCs/>
          <w:color w:val="000000"/>
          <w:szCs w:val="22"/>
        </w:rPr>
        <w:t>), Epipactis de Müller (</w:t>
      </w:r>
      <w:r w:rsidRPr="00630A5A">
        <w:rPr>
          <w:b/>
          <w:i/>
          <w:szCs w:val="22"/>
        </w:rPr>
        <w:t>Epipactis muelleri</w:t>
      </w:r>
      <w:r w:rsidRPr="00630A5A">
        <w:rPr>
          <w:rFonts w:ascii="Calibri" w:hAnsi="Calibri"/>
          <w:b/>
          <w:bCs/>
          <w:color w:val="000000"/>
          <w:szCs w:val="22"/>
        </w:rPr>
        <w:t>), Epipactis pourpre (</w:t>
      </w:r>
      <w:r w:rsidRPr="00630A5A">
        <w:rPr>
          <w:b/>
          <w:i/>
          <w:szCs w:val="22"/>
        </w:rPr>
        <w:t>Epipactis purpurata</w:t>
      </w:r>
      <w:r w:rsidRPr="00630A5A">
        <w:rPr>
          <w:rFonts w:ascii="Calibri" w:hAnsi="Calibri"/>
          <w:b/>
          <w:bCs/>
          <w:color w:val="000000"/>
          <w:szCs w:val="22"/>
        </w:rPr>
        <w:t>), Ophrys mouche (</w:t>
      </w:r>
      <w:r w:rsidRPr="00630A5A">
        <w:rPr>
          <w:b/>
          <w:i/>
          <w:szCs w:val="22"/>
        </w:rPr>
        <w:t>Ophrys insectifera</w:t>
      </w:r>
      <w:r w:rsidRPr="00630A5A">
        <w:rPr>
          <w:rFonts w:ascii="Calibri" w:hAnsi="Calibri"/>
          <w:b/>
          <w:bCs/>
          <w:color w:val="000000"/>
          <w:szCs w:val="22"/>
        </w:rPr>
        <w:t>), Orchis bouffon (</w:t>
      </w:r>
      <w:r w:rsidRPr="00630A5A">
        <w:rPr>
          <w:b/>
          <w:i/>
          <w:szCs w:val="22"/>
        </w:rPr>
        <w:t>Orchis morio</w:t>
      </w:r>
      <w:r w:rsidRPr="00630A5A">
        <w:rPr>
          <w:rFonts w:ascii="Calibri" w:hAnsi="Calibri"/>
          <w:b/>
          <w:bCs/>
          <w:color w:val="000000"/>
          <w:szCs w:val="22"/>
        </w:rPr>
        <w:t>), Platanthère à deux feuilles (</w:t>
      </w:r>
      <w:r w:rsidRPr="00630A5A">
        <w:rPr>
          <w:b/>
          <w:i/>
          <w:szCs w:val="22"/>
          <w:lang w:val="fr-BE"/>
        </w:rPr>
        <w:t>Platanthera bifolia</w:t>
      </w:r>
      <w:r w:rsidRPr="00630A5A">
        <w:rPr>
          <w:rFonts w:ascii="Calibri" w:hAnsi="Calibri"/>
          <w:b/>
          <w:bCs/>
          <w:color w:val="000000"/>
          <w:szCs w:val="22"/>
        </w:rPr>
        <w:t>), Sanguisorbe officinale (</w:t>
      </w:r>
      <w:r w:rsidRPr="00630A5A">
        <w:rPr>
          <w:b/>
          <w:i/>
          <w:szCs w:val="22"/>
        </w:rPr>
        <w:t>Sanguisorba officinalis</w:t>
      </w:r>
      <w:r w:rsidRPr="00630A5A">
        <w:rPr>
          <w:rFonts w:ascii="Calibri" w:hAnsi="Calibri"/>
          <w:b/>
          <w:bCs/>
          <w:color w:val="000000"/>
          <w:szCs w:val="22"/>
        </w:rPr>
        <w:t>), Orchis pyramidal (</w:t>
      </w:r>
      <w:r w:rsidRPr="00630A5A">
        <w:rPr>
          <w:b/>
          <w:i/>
          <w:szCs w:val="22"/>
          <w:lang w:val="fr-BE"/>
        </w:rPr>
        <w:t>Anacamptis pyramidalis</w:t>
      </w:r>
      <w:r w:rsidRPr="00630A5A">
        <w:rPr>
          <w:rFonts w:ascii="Calibri" w:hAnsi="Calibri"/>
          <w:b/>
          <w:bCs/>
          <w:color w:val="000000"/>
          <w:szCs w:val="22"/>
        </w:rPr>
        <w:t>), Céphalanthère à grandes fleurs (</w:t>
      </w:r>
      <w:r w:rsidRPr="00630A5A">
        <w:rPr>
          <w:b/>
          <w:i/>
          <w:szCs w:val="22"/>
        </w:rPr>
        <w:t>Cephalanthera damasonium</w:t>
      </w:r>
      <w:r w:rsidRPr="00630A5A">
        <w:rPr>
          <w:rFonts w:ascii="Calibri" w:hAnsi="Calibri"/>
          <w:b/>
          <w:bCs/>
          <w:color w:val="000000"/>
          <w:szCs w:val="22"/>
        </w:rPr>
        <w:t xml:space="preserve">), </w:t>
      </w:r>
      <w:r w:rsidRPr="00630A5A">
        <w:rPr>
          <w:b/>
          <w:szCs w:val="22"/>
        </w:rPr>
        <w:t>Ophrys abeille (</w:t>
      </w:r>
      <w:r w:rsidRPr="00630A5A">
        <w:rPr>
          <w:b/>
          <w:i/>
          <w:szCs w:val="22"/>
        </w:rPr>
        <w:t>Ophrys apifera</w:t>
      </w:r>
      <w:r w:rsidRPr="00630A5A">
        <w:rPr>
          <w:b/>
          <w:szCs w:val="22"/>
        </w:rPr>
        <w:t xml:space="preserve">), </w:t>
      </w:r>
      <w:r w:rsidRPr="00630A5A">
        <w:rPr>
          <w:rFonts w:ascii="Calibri" w:hAnsi="Calibri"/>
          <w:b/>
          <w:bCs/>
          <w:color w:val="000000"/>
          <w:szCs w:val="22"/>
        </w:rPr>
        <w:t>Platanthère des montagnes (</w:t>
      </w:r>
      <w:r w:rsidRPr="00630A5A">
        <w:rPr>
          <w:b/>
          <w:i/>
          <w:szCs w:val="22"/>
        </w:rPr>
        <w:t>Platanthera chlorantha</w:t>
      </w:r>
      <w:r w:rsidRPr="00630A5A">
        <w:rPr>
          <w:rFonts w:ascii="Calibri" w:hAnsi="Calibri"/>
          <w:b/>
          <w:bCs/>
          <w:color w:val="000000"/>
          <w:szCs w:val="22"/>
        </w:rPr>
        <w:t xml:space="preserve">), </w:t>
      </w:r>
      <w:r w:rsidRPr="00630A5A">
        <w:rPr>
          <w:b/>
          <w:szCs w:val="22"/>
        </w:rPr>
        <w:t>Orchis de Fuchs (</w:t>
      </w:r>
      <w:r w:rsidRPr="00630A5A">
        <w:rPr>
          <w:b/>
          <w:i/>
          <w:szCs w:val="22"/>
        </w:rPr>
        <w:t>Dactylorhiza fuchsii</w:t>
      </w:r>
      <w:r w:rsidRPr="00630A5A">
        <w:rPr>
          <w:b/>
          <w:szCs w:val="22"/>
        </w:rPr>
        <w:t xml:space="preserve">), </w:t>
      </w:r>
      <w:r w:rsidRPr="00630A5A">
        <w:rPr>
          <w:rFonts w:ascii="Calibri" w:hAnsi="Calibri"/>
          <w:b/>
          <w:bCs/>
          <w:color w:val="000000"/>
          <w:szCs w:val="22"/>
        </w:rPr>
        <w:t>Listère ovale</w:t>
      </w:r>
      <w:r w:rsidRPr="00630A5A">
        <w:rPr>
          <w:b/>
          <w:szCs w:val="22"/>
        </w:rPr>
        <w:t xml:space="preserve"> </w:t>
      </w:r>
      <w:r w:rsidRPr="00630A5A">
        <w:rPr>
          <w:rFonts w:ascii="Calibri" w:hAnsi="Calibri"/>
          <w:b/>
          <w:bCs/>
          <w:color w:val="000000"/>
          <w:szCs w:val="22"/>
        </w:rPr>
        <w:t>(</w:t>
      </w:r>
      <w:r w:rsidRPr="00630A5A">
        <w:rPr>
          <w:b/>
          <w:i/>
          <w:szCs w:val="22"/>
          <w:lang w:val="fr-BE"/>
        </w:rPr>
        <w:t>Listera ovata</w:t>
      </w:r>
      <w:r w:rsidRPr="00630A5A">
        <w:rPr>
          <w:rFonts w:ascii="Calibri" w:hAnsi="Calibri"/>
          <w:b/>
          <w:bCs/>
          <w:color w:val="000000"/>
          <w:szCs w:val="22"/>
        </w:rPr>
        <w:t>), Orchis mâle (</w:t>
      </w:r>
      <w:r w:rsidRPr="00630A5A">
        <w:rPr>
          <w:b/>
          <w:i/>
          <w:szCs w:val="22"/>
        </w:rPr>
        <w:t>Orchis mascula</w:t>
      </w:r>
      <w:r w:rsidRPr="00630A5A">
        <w:rPr>
          <w:rFonts w:ascii="Calibri" w:hAnsi="Calibri"/>
          <w:b/>
          <w:bCs/>
          <w:color w:val="000000"/>
          <w:szCs w:val="22"/>
        </w:rPr>
        <w:t xml:space="preserve">), </w:t>
      </w:r>
      <w:r w:rsidR="007A7023" w:rsidRPr="00630A5A">
        <w:rPr>
          <w:b/>
          <w:szCs w:val="22"/>
        </w:rPr>
        <w:t>Gesse sans feuilles (</w:t>
      </w:r>
      <w:r w:rsidR="007A7023" w:rsidRPr="00630A5A">
        <w:rPr>
          <w:b/>
          <w:i/>
          <w:szCs w:val="22"/>
        </w:rPr>
        <w:t>Lathyrus aphaca</w:t>
      </w:r>
      <w:r w:rsidR="007A7023" w:rsidRPr="00630A5A">
        <w:rPr>
          <w:b/>
          <w:szCs w:val="22"/>
        </w:rPr>
        <w:t>), Gesse hérissée (</w:t>
      </w:r>
      <w:r w:rsidR="007A7023" w:rsidRPr="00630A5A">
        <w:rPr>
          <w:b/>
          <w:i/>
          <w:szCs w:val="22"/>
        </w:rPr>
        <w:t>Lathyrus hirsutus</w:t>
      </w:r>
      <w:r w:rsidR="007A7023" w:rsidRPr="00630A5A">
        <w:rPr>
          <w:b/>
          <w:szCs w:val="22"/>
        </w:rPr>
        <w:t>),</w:t>
      </w:r>
      <w:r w:rsidR="007A7023" w:rsidRPr="009D11E0">
        <w:t xml:space="preserve"> conditions d’habitat</w:t>
      </w:r>
      <w:r w:rsidR="007A7023" w:rsidRPr="00DC11A1">
        <w:t xml:space="preserve"> ouvert sur sol maigre ;</w:t>
      </w:r>
    </w:p>
    <w:p w14:paraId="3859008A" w14:textId="77777777" w:rsidR="007A7023" w:rsidRDefault="007A7023" w:rsidP="007A7023">
      <w:pPr>
        <w:pStyle w:val="Points2"/>
      </w:pPr>
      <w:r w:rsidRPr="00A471C9">
        <w:rPr>
          <w:b/>
        </w:rPr>
        <w:t>Pie-grièche écorcheur (</w:t>
      </w:r>
      <w:r w:rsidRPr="00A471C9">
        <w:rPr>
          <w:b/>
          <w:i/>
        </w:rPr>
        <w:t>Lanius collurio</w:t>
      </w:r>
      <w:r w:rsidRPr="00A471C9">
        <w:rPr>
          <w:b/>
        </w:rPr>
        <w:t>), Pipit farlouse (</w:t>
      </w:r>
      <w:r w:rsidRPr="00A471C9">
        <w:rPr>
          <w:b/>
          <w:i/>
        </w:rPr>
        <w:t>Anthus pratensis</w:t>
      </w:r>
      <w:r w:rsidRPr="00A471C9">
        <w:rPr>
          <w:b/>
        </w:rPr>
        <w:t>),</w:t>
      </w:r>
      <w:r w:rsidRPr="00DC11A1">
        <w:t xml:space="preserve"> sites de reproduction </w:t>
      </w:r>
      <w:r>
        <w:t>;</w:t>
      </w:r>
    </w:p>
    <w:p w14:paraId="49767637" w14:textId="77777777" w:rsidR="007A7023" w:rsidRDefault="007A7023" w:rsidP="007A7023">
      <w:pPr>
        <w:pStyle w:val="Points2"/>
      </w:pPr>
      <w:r>
        <w:t>Reptiles :</w:t>
      </w:r>
    </w:p>
    <w:p w14:paraId="60A1EBC7" w14:textId="22B7FE42" w:rsidR="007A7023" w:rsidRPr="00A471C9" w:rsidRDefault="005F4F47" w:rsidP="007A7023">
      <w:pPr>
        <w:pStyle w:val="Points3"/>
        <w:rPr>
          <w:b w:val="0"/>
        </w:rPr>
      </w:pPr>
      <w:r w:rsidRPr="00A471C9">
        <w:t>Couleuvre à collier (</w:t>
      </w:r>
      <w:r w:rsidRPr="00A471C9">
        <w:rPr>
          <w:i/>
        </w:rPr>
        <w:t>Natrix natrix</w:t>
      </w:r>
      <w:r w:rsidRPr="00A471C9">
        <w:t>),</w:t>
      </w:r>
      <w:r w:rsidRPr="00E16CAE">
        <w:t xml:space="preserve"> </w:t>
      </w:r>
      <w:r w:rsidR="007A7023" w:rsidRPr="00A471C9">
        <w:t>Orvet fragile (</w:t>
      </w:r>
      <w:r w:rsidR="007A7023" w:rsidRPr="00A471C9">
        <w:rPr>
          <w:i/>
        </w:rPr>
        <w:t>Anguis fragilis</w:t>
      </w:r>
      <w:r w:rsidR="007A7023" w:rsidRPr="00A471C9">
        <w:t>), Lézard vivipare (</w:t>
      </w:r>
      <w:r w:rsidR="007A7023" w:rsidRPr="00A471C9">
        <w:rPr>
          <w:i/>
        </w:rPr>
        <w:t>Zootoca vivipara</w:t>
      </w:r>
      <w:r w:rsidR="007A7023" w:rsidRPr="00A471C9">
        <w:t>),</w:t>
      </w:r>
      <w:r w:rsidR="007A7023" w:rsidRPr="00E16CAE">
        <w:t xml:space="preserve"> </w:t>
      </w:r>
      <w:r w:rsidR="007A7023" w:rsidRPr="00A471C9">
        <w:rPr>
          <w:b w:val="0"/>
        </w:rPr>
        <w:t>sites de reproduction ;</w:t>
      </w:r>
    </w:p>
    <w:p w14:paraId="3EDF1C4A" w14:textId="60A233C2" w:rsidR="007A7023" w:rsidRPr="00A471C9" w:rsidRDefault="005F4F47" w:rsidP="007A7023">
      <w:pPr>
        <w:pStyle w:val="Points3"/>
        <w:rPr>
          <w:b w:val="0"/>
        </w:rPr>
      </w:pPr>
      <w:r w:rsidRPr="005F4F47">
        <w:rPr>
          <w:highlight w:val="yellow"/>
        </w:rPr>
        <w:t>xx,</w:t>
      </w:r>
      <w:r>
        <w:t xml:space="preserve"> </w:t>
      </w:r>
      <w:r w:rsidR="007A7023" w:rsidRPr="00A471C9">
        <w:rPr>
          <w:b w:val="0"/>
        </w:rPr>
        <w:t xml:space="preserve">sites de reproduction dans le cas d’une colonisation </w:t>
      </w:r>
      <w:r w:rsidR="007A7023">
        <w:rPr>
          <w:b w:val="0"/>
        </w:rPr>
        <w:t xml:space="preserve">du site </w:t>
      </w:r>
      <w:r w:rsidR="007A7023" w:rsidRPr="00A471C9">
        <w:rPr>
          <w:b w:val="0"/>
        </w:rPr>
        <w:t>;</w:t>
      </w:r>
    </w:p>
    <w:p w14:paraId="104D2B69" w14:textId="77777777" w:rsidR="007A7023" w:rsidRDefault="007A7023" w:rsidP="007A7023">
      <w:pPr>
        <w:pStyle w:val="Points"/>
      </w:pPr>
      <w:r>
        <w:t xml:space="preserve">Maintien et développement d’habitat secondaire </w:t>
      </w:r>
    </w:p>
    <w:p w14:paraId="7B871D87" w14:textId="77777777" w:rsidR="007A7023" w:rsidRDefault="007A7023" w:rsidP="007A7023">
      <w:pPr>
        <w:pStyle w:val="Points2"/>
      </w:pPr>
      <w:r w:rsidRPr="00DC11A1">
        <w:t xml:space="preserve">Amphibiens du site, en particulier le </w:t>
      </w:r>
      <w:r w:rsidRPr="00DC11A1">
        <w:rPr>
          <w:b/>
        </w:rPr>
        <w:t>Triton crêté (</w:t>
      </w:r>
      <w:r w:rsidRPr="00DC11A1">
        <w:rPr>
          <w:b/>
          <w:i/>
        </w:rPr>
        <w:t>Triturus cristatus</w:t>
      </w:r>
      <w:r w:rsidRPr="00DC11A1">
        <w:rPr>
          <w:b/>
        </w:rPr>
        <w:t>)</w:t>
      </w:r>
      <w:r w:rsidRPr="00DC11A1">
        <w:t>, habitat terrestre ;</w:t>
      </w:r>
    </w:p>
    <w:p w14:paraId="0984C1B4" w14:textId="77777777" w:rsidR="007A7023" w:rsidRPr="00DC11A1" w:rsidRDefault="007A7023" w:rsidP="007A7023">
      <w:pPr>
        <w:pStyle w:val="Points"/>
      </w:pPr>
      <w:r w:rsidRPr="00DC11A1">
        <w:t xml:space="preserve">Maintien d’une végétation diversifiée, support aux pollinisateurs, notamment </w:t>
      </w:r>
      <w:r w:rsidRPr="00DC11A1">
        <w:rPr>
          <w:b/>
        </w:rPr>
        <w:t>abeilles solitaires</w:t>
      </w:r>
      <w:r w:rsidRPr="00DC11A1">
        <w:t xml:space="preserve"> du site ;</w:t>
      </w:r>
    </w:p>
    <w:p w14:paraId="78496BA3" w14:textId="77777777" w:rsidR="001C576C" w:rsidRDefault="001C576C" w:rsidP="001C576C">
      <w:pPr>
        <w:pStyle w:val="Titre5OK"/>
        <w:numPr>
          <w:ilvl w:val="4"/>
          <w:numId w:val="6"/>
        </w:numPr>
      </w:pPr>
      <w:r>
        <w:t>Critères de validité</w:t>
      </w:r>
    </w:p>
    <w:p w14:paraId="33B3521D" w14:textId="77777777" w:rsidR="001C576C" w:rsidRDefault="001C576C" w:rsidP="001C576C">
      <w:pPr>
        <w:pStyle w:val="Corp"/>
      </w:pPr>
      <w:r>
        <w:t>Le suivi sera réalisé sur un minimum de 1 passage par an entre mai et juin.</w:t>
      </w:r>
    </w:p>
    <w:p w14:paraId="0161ECCB" w14:textId="46F8A1DC" w:rsidR="001C576C" w:rsidRDefault="001C576C" w:rsidP="001C576C">
      <w:pPr>
        <w:pStyle w:val="Corp"/>
      </w:pPr>
      <w:r>
        <w:t>Les critères suivants doivent permettre de garantir l’intérêt de l’</w:t>
      </w:r>
      <w:r w:rsidR="007A5CEF">
        <w:t>Unité d’Action</w:t>
      </w:r>
      <w:r>
        <w:t xml:space="preserve"> pour les espèces ciblées :</w:t>
      </w:r>
    </w:p>
    <w:p w14:paraId="24C5DB73" w14:textId="3FA27142" w:rsidR="001C576C" w:rsidRDefault="001C576C" w:rsidP="001C576C">
      <w:pPr>
        <w:pStyle w:val="Points"/>
        <w:numPr>
          <w:ilvl w:val="0"/>
          <w:numId w:val="33"/>
        </w:numPr>
      </w:pPr>
      <w:r>
        <w:t xml:space="preserve">Maintien d’un minimum de </w:t>
      </w:r>
      <w:r w:rsidR="00AE0977" w:rsidRPr="00AE0977">
        <w:rPr>
          <w:b/>
          <w:highlight w:val="yellow"/>
          <w:u w:val="single"/>
        </w:rPr>
        <w:t>xx</w:t>
      </w:r>
      <w:r w:rsidRPr="00AE0977">
        <w:rPr>
          <w:b/>
          <w:highlight w:val="yellow"/>
          <w:u w:val="single"/>
        </w:rPr>
        <w:t xml:space="preserve"> ha de </w:t>
      </w:r>
      <w:r w:rsidR="00AE0977" w:rsidRPr="00AE0977">
        <w:rPr>
          <w:b/>
          <w:highlight w:val="yellow"/>
          <w:u w:val="single"/>
        </w:rPr>
        <w:t>prairies de fauche</w:t>
      </w:r>
      <w:r>
        <w:rPr>
          <w:u w:val="single"/>
        </w:rPr>
        <w:t xml:space="preserve"> </w:t>
      </w:r>
      <w:r>
        <w:t>couvertes lors du suivi par :</w:t>
      </w:r>
    </w:p>
    <w:p w14:paraId="55808AFE" w14:textId="77777777" w:rsidR="001C576C" w:rsidRDefault="001C576C" w:rsidP="001C576C">
      <w:pPr>
        <w:pStyle w:val="Points2"/>
        <w:numPr>
          <w:ilvl w:val="1"/>
          <w:numId w:val="33"/>
        </w:numPr>
        <w:ind w:left="1094" w:hanging="357"/>
      </w:pPr>
      <w:r>
        <w:t>Une convention de gestion par fauche avec exportation du foin ; ou :</w:t>
      </w:r>
    </w:p>
    <w:p w14:paraId="3F610ACD" w14:textId="77777777" w:rsidR="001C576C" w:rsidRDefault="001C576C" w:rsidP="001C576C">
      <w:pPr>
        <w:pStyle w:val="Points2"/>
        <w:numPr>
          <w:ilvl w:val="1"/>
          <w:numId w:val="33"/>
        </w:numPr>
        <w:ind w:left="1094" w:hanging="357"/>
      </w:pPr>
      <w:r>
        <w:t>Une fauche exportatrice :</w:t>
      </w:r>
    </w:p>
    <w:p w14:paraId="08E83870" w14:textId="6FC31108" w:rsidR="001C576C" w:rsidRDefault="001C576C" w:rsidP="001C576C">
      <w:pPr>
        <w:pStyle w:val="Points3"/>
        <w:numPr>
          <w:ilvl w:val="2"/>
          <w:numId w:val="33"/>
        </w:numPr>
        <w:ind w:left="1491" w:hanging="357"/>
        <w:rPr>
          <w:b w:val="0"/>
        </w:rPr>
      </w:pPr>
      <w:r>
        <w:rPr>
          <w:b w:val="0"/>
        </w:rPr>
        <w:t>Sans intervention entre le 1</w:t>
      </w:r>
      <w:r>
        <w:rPr>
          <w:b w:val="0"/>
          <w:vertAlign w:val="superscript"/>
        </w:rPr>
        <w:t>er</w:t>
      </w:r>
      <w:r>
        <w:rPr>
          <w:b w:val="0"/>
        </w:rPr>
        <w:t xml:space="preserve"> janvier et le 15 </w:t>
      </w:r>
      <w:r w:rsidR="00BC594D">
        <w:rPr>
          <w:b w:val="0"/>
        </w:rPr>
        <w:t>août</w:t>
      </w:r>
      <w:r>
        <w:rPr>
          <w:b w:val="0"/>
        </w:rPr>
        <w:t> ;</w:t>
      </w:r>
    </w:p>
    <w:p w14:paraId="4FC9CB9F" w14:textId="77777777" w:rsidR="001C576C" w:rsidRDefault="001C576C" w:rsidP="001C576C">
      <w:pPr>
        <w:pStyle w:val="Points3"/>
        <w:numPr>
          <w:ilvl w:val="2"/>
          <w:numId w:val="33"/>
        </w:numPr>
        <w:ind w:left="1491" w:hanging="357"/>
        <w:rPr>
          <w:b w:val="0"/>
        </w:rPr>
      </w:pPr>
      <w:r>
        <w:rPr>
          <w:b w:val="0"/>
        </w:rPr>
        <w:t>Sans apport de fertilisants ni de produits phytosanitaires ;</w:t>
      </w:r>
    </w:p>
    <w:p w14:paraId="0B956FAD" w14:textId="77777777" w:rsidR="001C576C" w:rsidRDefault="001C576C" w:rsidP="001C576C">
      <w:pPr>
        <w:pStyle w:val="Points3"/>
        <w:numPr>
          <w:ilvl w:val="2"/>
          <w:numId w:val="33"/>
        </w:numPr>
        <w:ind w:left="1491" w:hanging="357"/>
        <w:rPr>
          <w:b w:val="0"/>
        </w:rPr>
      </w:pPr>
      <w:r>
        <w:rPr>
          <w:b w:val="0"/>
        </w:rPr>
        <w:lastRenderedPageBreak/>
        <w:t>Avec maintien d’une zone refuge de minimum 10% ;</w:t>
      </w:r>
    </w:p>
    <w:p w14:paraId="7EE9FC50" w14:textId="77777777" w:rsidR="001C576C" w:rsidRDefault="001C576C" w:rsidP="001C576C">
      <w:pPr>
        <w:pStyle w:val="Points3"/>
        <w:numPr>
          <w:ilvl w:val="2"/>
          <w:numId w:val="33"/>
        </w:numPr>
        <w:ind w:left="1491" w:hanging="357"/>
      </w:pPr>
      <w:r>
        <w:rPr>
          <w:b w:val="0"/>
        </w:rPr>
        <w:t>Avec la possibilité de tondre régulièrement une bordure</w:t>
      </w:r>
      <w:r>
        <w:t xml:space="preserve"> </w:t>
      </w:r>
      <w:r>
        <w:rPr>
          <w:b w:val="0"/>
        </w:rPr>
        <w:t>sur les zones à enjeux esthétiques ;</w:t>
      </w:r>
    </w:p>
    <w:p w14:paraId="7181794D" w14:textId="77777777" w:rsidR="001C576C" w:rsidRDefault="001C576C" w:rsidP="001C576C">
      <w:pPr>
        <w:pStyle w:val="Points3"/>
        <w:numPr>
          <w:ilvl w:val="2"/>
          <w:numId w:val="33"/>
        </w:numPr>
        <w:ind w:left="1491" w:hanging="357"/>
      </w:pPr>
      <w:r>
        <w:rPr>
          <w:b w:val="0"/>
        </w:rPr>
        <w:t>Avec la possibilité d’une fauche localisée des chardons avant la floraison.</w:t>
      </w:r>
    </w:p>
    <w:p w14:paraId="0F178313" w14:textId="77777777" w:rsidR="001C576C" w:rsidRDefault="001C576C" w:rsidP="001C576C">
      <w:pPr>
        <w:pStyle w:val="Titre5OK"/>
        <w:numPr>
          <w:ilvl w:val="4"/>
          <w:numId w:val="6"/>
        </w:numPr>
      </w:pPr>
      <w:r>
        <w:t>Recommandations</w:t>
      </w:r>
    </w:p>
    <w:p w14:paraId="140C2C5F" w14:textId="2F35FD05" w:rsidR="001C576C" w:rsidRDefault="001C576C" w:rsidP="001C576C">
      <w:pPr>
        <w:pStyle w:val="Corp"/>
      </w:pPr>
      <w:r>
        <w:t>En vue de maximiser l’intérêt de l’</w:t>
      </w:r>
      <w:r w:rsidR="007A5CEF">
        <w:t>Unité d’Action</w:t>
      </w:r>
      <w:r>
        <w:t>, il est recommandé :</w:t>
      </w:r>
    </w:p>
    <w:p w14:paraId="320F0264" w14:textId="571BDB95" w:rsidR="001C576C" w:rsidRDefault="001C576C" w:rsidP="001C576C">
      <w:pPr>
        <w:pStyle w:val="Points"/>
        <w:numPr>
          <w:ilvl w:val="0"/>
          <w:numId w:val="33"/>
        </w:numPr>
      </w:pPr>
      <w:r>
        <w:t>D’encadrer la gestion par une convention avec un exploitant agricole externe suivant les recommandations d’avis d’expert en Mesures Agro Environnementales (M</w:t>
      </w:r>
      <w:r w:rsidR="00AE0977">
        <w:t xml:space="preserve">AECs) de Natagriwal ou avec un </w:t>
      </w:r>
      <w:r>
        <w:t>organisme ayant pour vocation la conservation de la nature ;</w:t>
      </w:r>
    </w:p>
    <w:p w14:paraId="04DB93EB" w14:textId="6F18E203" w:rsidR="001C576C" w:rsidRDefault="001C576C" w:rsidP="001C576C">
      <w:pPr>
        <w:pStyle w:val="Points"/>
        <w:numPr>
          <w:ilvl w:val="0"/>
          <w:numId w:val="33"/>
        </w:numPr>
        <w:rPr>
          <w:u w:val="single"/>
        </w:rPr>
      </w:pPr>
      <w:r>
        <w:t xml:space="preserve">De vérifier que les modalités de fauche suivantes sont maintenues et/ou revues en faveur de la biodiversité. </w:t>
      </w:r>
      <w:r>
        <w:rPr>
          <w:u w:val="single"/>
        </w:rPr>
        <w:t xml:space="preserve">Les modalités de fauche </w:t>
      </w:r>
      <w:r w:rsidR="00AE0977">
        <w:rPr>
          <w:u w:val="single"/>
        </w:rPr>
        <w:t xml:space="preserve">et </w:t>
      </w:r>
      <w:r w:rsidR="00A00EB8">
        <w:rPr>
          <w:u w:val="single"/>
        </w:rPr>
        <w:t>l’</w:t>
      </w:r>
      <w:r w:rsidR="00AE0977">
        <w:rPr>
          <w:u w:val="single"/>
        </w:rPr>
        <w:t xml:space="preserve">historique des parcelles </w:t>
      </w:r>
      <w:r w:rsidR="00A00EB8">
        <w:rPr>
          <w:u w:val="single"/>
        </w:rPr>
        <w:t>sont synthétisé</w:t>
      </w:r>
      <w:r>
        <w:rPr>
          <w:u w:val="single"/>
        </w:rPr>
        <w:t>s dans les points suivants :</w:t>
      </w:r>
    </w:p>
    <w:p w14:paraId="066B7BCB" w14:textId="168B1686" w:rsidR="00AE0977" w:rsidRPr="00AE0977" w:rsidRDefault="00AE0977" w:rsidP="000B5FF2">
      <w:pPr>
        <w:pStyle w:val="Points2"/>
        <w:numPr>
          <w:ilvl w:val="1"/>
          <w:numId w:val="33"/>
        </w:numPr>
        <w:ind w:left="1094" w:hanging="357"/>
        <w:rPr>
          <w:highlight w:val="yellow"/>
        </w:rPr>
      </w:pPr>
      <w:r w:rsidRPr="00470AB3">
        <w:rPr>
          <w:highlight w:val="yellow"/>
        </w:rPr>
        <w:t>Maintien</w:t>
      </w:r>
      <w:r w:rsidRPr="00AE0977">
        <w:rPr>
          <w:highlight w:val="yellow"/>
        </w:rPr>
        <w:t xml:space="preserve"> de 20 % en zones refuges (10 % d’âge = 2 ans ; 10 % d’âge = 1 an) en faveur des oiseaux nichant au sol / de la petite faune</w:t>
      </w:r>
      <w:r w:rsidR="00470AB3">
        <w:rPr>
          <w:highlight w:val="yellow"/>
        </w:rPr>
        <w:t> ;</w:t>
      </w:r>
    </w:p>
    <w:p w14:paraId="0C9DF58D" w14:textId="1014DDEA" w:rsidR="00AE0977" w:rsidRDefault="00AE0977" w:rsidP="001C576C">
      <w:pPr>
        <w:pStyle w:val="Points2"/>
        <w:numPr>
          <w:ilvl w:val="1"/>
          <w:numId w:val="33"/>
        </w:numPr>
        <w:ind w:left="1094" w:hanging="357"/>
        <w:rPr>
          <w:highlight w:val="yellow"/>
        </w:rPr>
      </w:pPr>
      <w:r w:rsidRPr="00AE0977">
        <w:rPr>
          <w:highlight w:val="yellow"/>
        </w:rPr>
        <w:t xml:space="preserve">Prairie de fauche sur remblais </w:t>
      </w:r>
      <w:r w:rsidRPr="000B5FF2">
        <w:rPr>
          <w:highlight w:val="yellow"/>
        </w:rPr>
        <w:t>restaurée dans le cadre du projet </w:t>
      </w:r>
      <w:r w:rsidRPr="00AE0977">
        <w:rPr>
          <w:highlight w:val="yellow"/>
        </w:rPr>
        <w:t>;</w:t>
      </w:r>
    </w:p>
    <w:p w14:paraId="5A100299" w14:textId="1234243D" w:rsidR="00AE0977" w:rsidRDefault="00AE0977" w:rsidP="001C576C">
      <w:pPr>
        <w:pStyle w:val="Points2"/>
        <w:numPr>
          <w:ilvl w:val="1"/>
          <w:numId w:val="33"/>
        </w:numPr>
        <w:ind w:left="1094" w:hanging="357"/>
        <w:rPr>
          <w:highlight w:val="yellow"/>
        </w:rPr>
      </w:pPr>
      <w:r w:rsidRPr="00AE0977">
        <w:rPr>
          <w:highlight w:val="yellow"/>
        </w:rPr>
        <w:t xml:space="preserve">Prairie de fauche sur remblais </w:t>
      </w:r>
      <w:r w:rsidRPr="000B5FF2">
        <w:rPr>
          <w:highlight w:val="yellow"/>
        </w:rPr>
        <w:t>préexistante au projet</w:t>
      </w:r>
      <w:r w:rsidRPr="00AE0977">
        <w:rPr>
          <w:highlight w:val="yellow"/>
        </w:rPr>
        <w:t xml:space="preserve"> et mise en convention de fauche tardive</w:t>
      </w:r>
      <w:r>
        <w:rPr>
          <w:highlight w:val="yellow"/>
        </w:rPr>
        <w:t> ;</w:t>
      </w:r>
    </w:p>
    <w:p w14:paraId="755EE796" w14:textId="72CE2DF0" w:rsidR="000B5FF2" w:rsidRPr="000B5FF2" w:rsidRDefault="000B5FF2" w:rsidP="00E46504">
      <w:pPr>
        <w:pStyle w:val="Points2"/>
        <w:numPr>
          <w:ilvl w:val="1"/>
          <w:numId w:val="33"/>
        </w:numPr>
        <w:ind w:left="1094" w:hanging="357"/>
        <w:rPr>
          <w:highlight w:val="yellow"/>
        </w:rPr>
      </w:pPr>
      <w:r w:rsidRPr="000B5FF2">
        <w:rPr>
          <w:highlight w:val="yellow"/>
        </w:rPr>
        <w:t>Maintien d’une bordure tondue régulièrement sur les zones à enjeux esthétiques (devant les bureaux) ;</w:t>
      </w:r>
    </w:p>
    <w:p w14:paraId="53D7FD17" w14:textId="2E743E00" w:rsidR="00470AB3" w:rsidRDefault="00470AB3" w:rsidP="00AD3286">
      <w:pPr>
        <w:pStyle w:val="Points2"/>
        <w:numPr>
          <w:ilvl w:val="1"/>
          <w:numId w:val="33"/>
        </w:numPr>
        <w:ind w:left="1094" w:hanging="357"/>
        <w:rPr>
          <w:highlight w:val="yellow"/>
        </w:rPr>
      </w:pPr>
      <w:r w:rsidRPr="00470AB3">
        <w:rPr>
          <w:highlight w:val="yellow"/>
        </w:rPr>
        <w:t>Diverses prairie</w:t>
      </w:r>
      <w:r w:rsidR="003A47F1">
        <w:rPr>
          <w:highlight w:val="yellow"/>
        </w:rPr>
        <w:t>s</w:t>
      </w:r>
      <w:r w:rsidRPr="00470AB3">
        <w:rPr>
          <w:highlight w:val="yellow"/>
        </w:rPr>
        <w:t xml:space="preserve"> et pelouses </w:t>
      </w:r>
      <w:r w:rsidRPr="00470AB3">
        <w:rPr>
          <w:highlight w:val="yellow"/>
          <w:u w:val="single"/>
        </w:rPr>
        <w:t>préexistante au projet</w:t>
      </w:r>
      <w:r w:rsidRPr="00470AB3">
        <w:rPr>
          <w:highlight w:val="yellow"/>
        </w:rPr>
        <w:t xml:space="preserve"> et gérée en fauche tardive ;</w:t>
      </w:r>
    </w:p>
    <w:p w14:paraId="02C45F72" w14:textId="0EF1C4BB" w:rsidR="00423603" w:rsidRPr="00423603" w:rsidRDefault="00423603" w:rsidP="00AD3286">
      <w:pPr>
        <w:pStyle w:val="Points2"/>
        <w:numPr>
          <w:ilvl w:val="1"/>
          <w:numId w:val="33"/>
        </w:numPr>
        <w:ind w:left="1094" w:hanging="357"/>
        <w:rPr>
          <w:highlight w:val="yellow"/>
        </w:rPr>
      </w:pPr>
      <w:r w:rsidRPr="00423603">
        <w:rPr>
          <w:highlight w:val="yellow"/>
        </w:rPr>
        <w:t>La gestion est encadrée par une convention avec Parc Naturel des Plaines de l’Escaut ;</w:t>
      </w:r>
    </w:p>
    <w:p w14:paraId="6C14F86C" w14:textId="03479B89" w:rsidR="00423603" w:rsidRPr="00F11AF4" w:rsidRDefault="00423603" w:rsidP="00AD3286">
      <w:pPr>
        <w:pStyle w:val="Points2"/>
        <w:numPr>
          <w:ilvl w:val="1"/>
          <w:numId w:val="33"/>
        </w:numPr>
        <w:ind w:left="1094" w:hanging="357"/>
        <w:rPr>
          <w:highlight w:val="yellow"/>
        </w:rPr>
      </w:pPr>
      <w:r w:rsidRPr="00F11AF4">
        <w:rPr>
          <w:highlight w:val="yellow"/>
        </w:rPr>
        <w:t>La gestion est encadrée par une convention avec un exploitant agric</w:t>
      </w:r>
      <w:r w:rsidR="00F11AF4">
        <w:rPr>
          <w:highlight w:val="yellow"/>
        </w:rPr>
        <w:t xml:space="preserve">ole externe activant </w:t>
      </w:r>
      <w:r w:rsidRPr="00F11AF4">
        <w:rPr>
          <w:highlight w:val="yellow"/>
        </w:rPr>
        <w:t>des MAECs ;</w:t>
      </w:r>
    </w:p>
    <w:p w14:paraId="5CE33F1F" w14:textId="77777777" w:rsidR="001C576C" w:rsidRDefault="001C576C" w:rsidP="001C576C">
      <w:pPr>
        <w:pStyle w:val="Points"/>
        <w:numPr>
          <w:ilvl w:val="0"/>
          <w:numId w:val="33"/>
        </w:numPr>
      </w:pPr>
      <w:r>
        <w:t xml:space="preserve">Que toute révision des modalités de la fauche soit concertée avec un expert en MAECs de Natagriwal ou avec une expertise nature </w:t>
      </w:r>
      <w:r w:rsidRPr="00AE0977">
        <w:rPr>
          <w:highlight w:val="yellow"/>
        </w:rPr>
        <w:t>des Parcs Naturels des Plaines de l’Escaut</w:t>
      </w:r>
      <w:r>
        <w:t> ;</w:t>
      </w:r>
    </w:p>
    <w:p w14:paraId="14F97C2E" w14:textId="77777777" w:rsidR="001C576C" w:rsidRDefault="001C576C" w:rsidP="001C576C">
      <w:pPr>
        <w:pStyle w:val="Points"/>
        <w:numPr>
          <w:ilvl w:val="0"/>
          <w:numId w:val="33"/>
        </w:numPr>
      </w:pPr>
      <w:r>
        <w:t>De réaliser un passage automnal pour vérifier que la fauche a bien été mise en place ;</w:t>
      </w:r>
    </w:p>
    <w:p w14:paraId="421DA41D" w14:textId="77777777" w:rsidR="001C576C" w:rsidRDefault="001C576C" w:rsidP="001C576C">
      <w:pPr>
        <w:pStyle w:val="Points"/>
        <w:numPr>
          <w:ilvl w:val="0"/>
          <w:numId w:val="33"/>
        </w:numPr>
      </w:pPr>
      <w:r>
        <w:t>De réévaluer, sur base quinquennale, la richesse spécifique de la prairie afin d’en réorienter la gestion si cela est opportun ;</w:t>
      </w:r>
    </w:p>
    <w:p w14:paraId="062DB73E" w14:textId="247A92E3" w:rsidR="001C576C" w:rsidRDefault="001C576C" w:rsidP="001C576C">
      <w:pPr>
        <w:pStyle w:val="Corp"/>
      </w:pPr>
      <w:r>
        <w:t>Dans le cadre du suivi, la disposition de « plaques à reptiles » en bordure des éléments pourra permettre de compléter la détection de reptiles et/ou amphibiens dans l’</w:t>
      </w:r>
      <w:r w:rsidR="007A5CEF">
        <w:t>Unité d’Action</w:t>
      </w:r>
      <w:r>
        <w:t>.</w:t>
      </w:r>
    </w:p>
    <w:p w14:paraId="7FB3B181" w14:textId="77777777" w:rsidR="007A7023" w:rsidRDefault="007A7023" w:rsidP="007A7023">
      <w:pPr>
        <w:pStyle w:val="Titre5OK"/>
      </w:pPr>
      <w:r>
        <w:t>Réalisations</w:t>
      </w:r>
      <w:r w:rsidRPr="001233BB">
        <w:t xml:space="preserve"> actuelles</w:t>
      </w:r>
    </w:p>
    <w:p w14:paraId="2BAD994D" w14:textId="27F9F55E" w:rsidR="007A7023" w:rsidRDefault="00630A5A" w:rsidP="007A7023">
      <w:pPr>
        <w:pStyle w:val="Corp"/>
      </w:pPr>
      <w:r w:rsidRPr="00630A5A">
        <w:rPr>
          <w:b/>
          <w:highlight w:val="yellow"/>
          <w:u w:val="single"/>
        </w:rPr>
        <w:t>x.xx</w:t>
      </w:r>
      <w:r w:rsidR="007A7023" w:rsidRPr="000B6A1F">
        <w:rPr>
          <w:b/>
          <w:u w:val="single"/>
        </w:rPr>
        <w:t xml:space="preserve"> ha de prairies de fauche</w:t>
      </w:r>
      <w:r w:rsidR="007A7023" w:rsidRPr="00801C78">
        <w:t xml:space="preserve"> sont actuellement mis à disposition d’un agriculteur pour une fauche dans le cadre d’une convention MAEC. La gestion inclus le maintien de bandes refuges en faveur des oiseaux</w:t>
      </w:r>
      <w:r w:rsidR="007A7023" w:rsidRPr="00801C78">
        <w:rPr>
          <w:b/>
        </w:rPr>
        <w:t xml:space="preserve"> </w:t>
      </w:r>
      <w:r w:rsidR="007A7023" w:rsidRPr="00801C78">
        <w:t>et de la petite faune. Elle est soumise à une convention entre les exploitants carrier et agricole.</w:t>
      </w:r>
    </w:p>
    <w:p w14:paraId="3DDEE721" w14:textId="7AD959F7" w:rsidR="007A7023" w:rsidRDefault="009C2C8A" w:rsidP="007A7023">
      <w:pPr>
        <w:pStyle w:val="Titre5OK"/>
      </w:pPr>
      <w:r>
        <w:t>Propositions pour de nouvelles mise</w:t>
      </w:r>
      <w:r w:rsidR="00621A0F">
        <w:t>s</w:t>
      </w:r>
      <w:r>
        <w:t xml:space="preserve"> en place sur la période 2021-2026</w:t>
      </w:r>
    </w:p>
    <w:p w14:paraId="2B55B3C2" w14:textId="77777777" w:rsidR="007A7023" w:rsidRDefault="007A7023" w:rsidP="007A7023">
      <w:pPr>
        <w:pStyle w:val="Corp"/>
      </w:pPr>
      <w:r w:rsidRPr="00670FBD">
        <w:t xml:space="preserve">L’extension de la gestion à de futurs remblais sera à envisager lors de la finalisation de zones planes. </w:t>
      </w:r>
      <w:r w:rsidRPr="00630A5A">
        <w:t xml:space="preserve">L’apport de graines pourrait alors s’envisager par un transfert de graines/de foin à partir </w:t>
      </w:r>
      <w:r w:rsidRPr="00630A5A">
        <w:rPr>
          <w:highlight w:val="yellow"/>
        </w:rPr>
        <w:t>des prairies de fauche du site éventuellement accompagnée par un enrichissement en espèces de la flore banale (graminées notamment).</w:t>
      </w:r>
    </w:p>
    <w:p w14:paraId="11DDD9FE" w14:textId="77777777" w:rsidR="007A7023" w:rsidRPr="00FA0D14" w:rsidRDefault="007A7023" w:rsidP="007A7023">
      <w:pPr>
        <w:pStyle w:val="Corp"/>
      </w:pPr>
      <w:r w:rsidRPr="00630A5A">
        <w:rPr>
          <w:highlight w:val="yellow"/>
        </w:rPr>
        <w:t xml:space="preserve">Des parcelles au nord de l’ancien remblai, actuellement embroussaillées/boisées, pourraient avantageusement être rouvertes pour y pratiquer une fauche/un pâturage. C’est également le cas des </w:t>
      </w:r>
      <w:r w:rsidRPr="00630A5A">
        <w:rPr>
          <w:highlight w:val="yellow"/>
        </w:rPr>
        <w:lastRenderedPageBreak/>
        <w:t>parcelles au sud et est des anciens bassins de décantation dont les plantations présentent peu d’intérêt actuellement</w:t>
      </w:r>
    </w:p>
    <w:p w14:paraId="0700A7D0" w14:textId="77777777" w:rsidR="007A7023" w:rsidRPr="005625DA" w:rsidRDefault="007A7023" w:rsidP="007A7023">
      <w:pPr>
        <w:pStyle w:val="Titre4OK"/>
        <w:ind w:hanging="454"/>
      </w:pPr>
      <w:r>
        <w:br w:type="column"/>
      </w:r>
      <w:r>
        <w:lastRenderedPageBreak/>
        <w:t>UA</w:t>
      </w:r>
      <w:r w:rsidRPr="005625DA">
        <w:t xml:space="preserve"> C3</w:t>
      </w:r>
      <w:r>
        <w:t>F.1</w:t>
      </w:r>
      <w:r w:rsidRPr="005625DA">
        <w:t xml:space="preserve"> – </w:t>
      </w:r>
      <w:r>
        <w:t>Pelouses pâturées</w:t>
      </w:r>
      <w:r w:rsidRPr="005625DA">
        <w:t xml:space="preserve"> </w:t>
      </w:r>
    </w:p>
    <w:p w14:paraId="3F32956D" w14:textId="77777777" w:rsidR="007A7023" w:rsidRDefault="007A7023" w:rsidP="007A7023">
      <w:pPr>
        <w:pStyle w:val="Titre5OK"/>
      </w:pPr>
      <w:r w:rsidRPr="001233BB">
        <w:t>Objectifs spécifiques</w:t>
      </w:r>
    </w:p>
    <w:p w14:paraId="129B5FA6" w14:textId="77777777" w:rsidR="007A7023" w:rsidRDefault="007A7023" w:rsidP="007A7023">
      <w:pPr>
        <w:pStyle w:val="Points"/>
      </w:pPr>
      <w:r>
        <w:t>Maintien d’habitat principal pour les espèces suivantes</w:t>
      </w:r>
      <w:r w:rsidRPr="00552E45">
        <w:t> </w:t>
      </w:r>
      <w:r>
        <w:t>:</w:t>
      </w:r>
    </w:p>
    <w:p w14:paraId="0CEB8B99" w14:textId="01A31DE7" w:rsidR="00630A5A" w:rsidRPr="00DC11A1" w:rsidRDefault="00630A5A" w:rsidP="00630A5A">
      <w:pPr>
        <w:pStyle w:val="Points2"/>
      </w:pPr>
      <w:r w:rsidRPr="005F4F47">
        <w:rPr>
          <w:rFonts w:ascii="Calibri" w:hAnsi="Calibri"/>
          <w:b/>
          <w:bCs/>
          <w:color w:val="000000"/>
          <w:szCs w:val="22"/>
        </w:rPr>
        <w:t>Chlore perfoliée (</w:t>
      </w:r>
      <w:r w:rsidRPr="005F4F47">
        <w:rPr>
          <w:b/>
          <w:i/>
          <w:szCs w:val="22"/>
        </w:rPr>
        <w:t>Blackstonia perfoliata</w:t>
      </w:r>
      <w:r w:rsidRPr="005F4F47">
        <w:rPr>
          <w:rFonts w:ascii="Calibri" w:hAnsi="Calibri"/>
          <w:b/>
          <w:bCs/>
          <w:color w:val="000000"/>
          <w:szCs w:val="22"/>
        </w:rPr>
        <w:t>), Campanule étalée (</w:t>
      </w:r>
      <w:r w:rsidRPr="005F4F47">
        <w:rPr>
          <w:rFonts w:ascii="Calibri" w:hAnsi="Calibri"/>
          <w:b/>
          <w:bCs/>
          <w:i/>
          <w:color w:val="000000"/>
          <w:szCs w:val="22"/>
        </w:rPr>
        <w:t>Campanula patula</w:t>
      </w:r>
      <w:r w:rsidRPr="005F4F47">
        <w:rPr>
          <w:rFonts w:ascii="Calibri" w:hAnsi="Calibri"/>
          <w:b/>
          <w:bCs/>
          <w:color w:val="000000"/>
          <w:szCs w:val="22"/>
        </w:rPr>
        <w:t xml:space="preserve">), </w:t>
      </w:r>
      <w:r w:rsidR="00E84D15" w:rsidRPr="005F4F47">
        <w:rPr>
          <w:b/>
          <w:szCs w:val="22"/>
        </w:rPr>
        <w:t>Corynéphore (</w:t>
      </w:r>
      <w:r w:rsidR="00E84D15" w:rsidRPr="005F4F47">
        <w:rPr>
          <w:b/>
          <w:i/>
          <w:szCs w:val="22"/>
        </w:rPr>
        <w:t>Corynephorus canescens</w:t>
      </w:r>
      <w:r w:rsidR="00E84D15" w:rsidRPr="005F4F47">
        <w:rPr>
          <w:b/>
          <w:szCs w:val="22"/>
        </w:rPr>
        <w:t xml:space="preserve">), </w:t>
      </w:r>
      <w:r w:rsidRPr="005F4F47">
        <w:rPr>
          <w:rFonts w:ascii="Calibri" w:hAnsi="Calibri"/>
          <w:b/>
          <w:bCs/>
          <w:color w:val="000000"/>
          <w:szCs w:val="22"/>
        </w:rPr>
        <w:t>Orchis négligé (</w:t>
      </w:r>
      <w:r w:rsidRPr="005F4F47">
        <w:rPr>
          <w:b/>
          <w:i/>
          <w:szCs w:val="22"/>
        </w:rPr>
        <w:t>Dactylorhiza praetermissa</w:t>
      </w:r>
      <w:r w:rsidRPr="005F4F47">
        <w:rPr>
          <w:rFonts w:ascii="Calibri" w:hAnsi="Calibri"/>
          <w:b/>
          <w:bCs/>
          <w:color w:val="000000"/>
          <w:szCs w:val="22"/>
        </w:rPr>
        <w:t xml:space="preserve">), </w:t>
      </w:r>
      <w:r w:rsidR="00E84D15" w:rsidRPr="005F4F47">
        <w:rPr>
          <w:b/>
          <w:szCs w:val="22"/>
        </w:rPr>
        <w:t>Œillet deltoide (</w:t>
      </w:r>
      <w:r w:rsidR="00E84D15" w:rsidRPr="005F4F47">
        <w:rPr>
          <w:b/>
          <w:i/>
          <w:szCs w:val="22"/>
        </w:rPr>
        <w:t>Dianthus deltoides</w:t>
      </w:r>
      <w:r w:rsidR="00E84D15" w:rsidRPr="005F4F47">
        <w:rPr>
          <w:b/>
          <w:szCs w:val="22"/>
        </w:rPr>
        <w:t xml:space="preserve">), </w:t>
      </w:r>
      <w:r w:rsidRPr="005F4F47">
        <w:rPr>
          <w:rFonts w:ascii="Calibri" w:hAnsi="Calibri"/>
          <w:b/>
          <w:bCs/>
          <w:color w:val="000000"/>
          <w:szCs w:val="22"/>
        </w:rPr>
        <w:t>Epipactis des marais (</w:t>
      </w:r>
      <w:r w:rsidRPr="005F4F47">
        <w:rPr>
          <w:b/>
          <w:i/>
          <w:szCs w:val="22"/>
        </w:rPr>
        <w:t>Epipactis palustris</w:t>
      </w:r>
      <w:r w:rsidRPr="005F4F47">
        <w:rPr>
          <w:rFonts w:ascii="Calibri" w:hAnsi="Calibri"/>
          <w:b/>
          <w:bCs/>
          <w:color w:val="000000"/>
          <w:szCs w:val="22"/>
        </w:rPr>
        <w:t>), Gesse de Nissole (</w:t>
      </w:r>
      <w:r w:rsidRPr="005F4F47">
        <w:rPr>
          <w:b/>
          <w:i/>
          <w:szCs w:val="22"/>
        </w:rPr>
        <w:t>Lathyrus nissolia</w:t>
      </w:r>
      <w:r w:rsidRPr="005F4F47">
        <w:rPr>
          <w:rFonts w:ascii="Calibri" w:hAnsi="Calibri"/>
          <w:b/>
          <w:bCs/>
          <w:color w:val="000000"/>
          <w:szCs w:val="22"/>
        </w:rPr>
        <w:t xml:space="preserve">), </w:t>
      </w:r>
      <w:r w:rsidRPr="005F4F47">
        <w:rPr>
          <w:b/>
          <w:szCs w:val="22"/>
        </w:rPr>
        <w:t>Ophrys araignée (</w:t>
      </w:r>
      <w:r w:rsidRPr="005F4F47">
        <w:rPr>
          <w:b/>
          <w:i/>
          <w:szCs w:val="22"/>
        </w:rPr>
        <w:t>Ophrys sphegodes</w:t>
      </w:r>
      <w:r w:rsidRPr="005F4F47">
        <w:rPr>
          <w:b/>
          <w:szCs w:val="22"/>
        </w:rPr>
        <w:t xml:space="preserve">), </w:t>
      </w:r>
      <w:r w:rsidRPr="005F4F47">
        <w:rPr>
          <w:rFonts w:ascii="Calibri" w:hAnsi="Calibri"/>
          <w:b/>
          <w:bCs/>
          <w:color w:val="000000"/>
          <w:szCs w:val="22"/>
        </w:rPr>
        <w:t>Orchis singe (</w:t>
      </w:r>
      <w:r w:rsidRPr="005F4F47">
        <w:rPr>
          <w:b/>
          <w:i/>
          <w:szCs w:val="22"/>
        </w:rPr>
        <w:t>Orchis simia</w:t>
      </w:r>
      <w:r w:rsidRPr="005F4F47">
        <w:rPr>
          <w:rFonts w:ascii="Calibri" w:hAnsi="Calibri"/>
          <w:b/>
          <w:bCs/>
          <w:color w:val="000000"/>
          <w:szCs w:val="22"/>
        </w:rPr>
        <w:t xml:space="preserve">), </w:t>
      </w:r>
      <w:r w:rsidR="00E84D15" w:rsidRPr="005F4F47">
        <w:rPr>
          <w:rFonts w:ascii="Calibri" w:hAnsi="Calibri"/>
          <w:b/>
          <w:bCs/>
          <w:color w:val="000000"/>
          <w:szCs w:val="22"/>
        </w:rPr>
        <w:t>Orobanche du lierre (</w:t>
      </w:r>
      <w:r w:rsidR="00E84D15" w:rsidRPr="005F4F47">
        <w:rPr>
          <w:b/>
          <w:i/>
          <w:szCs w:val="22"/>
        </w:rPr>
        <w:t xml:space="preserve">Orobanche </w:t>
      </w:r>
      <w:r w:rsidR="00E84D15" w:rsidRPr="005F4F47">
        <w:rPr>
          <w:b/>
          <w:szCs w:val="22"/>
        </w:rPr>
        <w:t xml:space="preserve">hederae),  </w:t>
      </w:r>
      <w:r w:rsidR="00E84D15" w:rsidRPr="005F4F47">
        <w:rPr>
          <w:rFonts w:ascii="Calibri" w:hAnsi="Calibri"/>
          <w:b/>
          <w:bCs/>
          <w:color w:val="000000"/>
          <w:szCs w:val="22"/>
        </w:rPr>
        <w:t>Epiaire d'Allemagne (</w:t>
      </w:r>
      <w:r w:rsidR="00E84D15" w:rsidRPr="005F4F47">
        <w:rPr>
          <w:b/>
          <w:i/>
          <w:szCs w:val="22"/>
        </w:rPr>
        <w:t>Stachys germanica</w:t>
      </w:r>
      <w:r w:rsidR="00E84D15" w:rsidRPr="005F4F47">
        <w:rPr>
          <w:rFonts w:ascii="Calibri" w:hAnsi="Calibri"/>
          <w:b/>
          <w:bCs/>
          <w:color w:val="000000"/>
          <w:szCs w:val="22"/>
        </w:rPr>
        <w:t>), Géranium sanguin (</w:t>
      </w:r>
      <w:r w:rsidR="00E84D15" w:rsidRPr="005F4F47">
        <w:rPr>
          <w:b/>
          <w:i/>
          <w:szCs w:val="22"/>
        </w:rPr>
        <w:t>Geranium sanguineum</w:t>
      </w:r>
      <w:r w:rsidR="00E84D15" w:rsidRPr="005F4F47">
        <w:rPr>
          <w:rFonts w:ascii="Calibri" w:hAnsi="Calibri"/>
          <w:b/>
          <w:bCs/>
          <w:color w:val="000000"/>
          <w:szCs w:val="22"/>
        </w:rPr>
        <w:t>), Globulaire (</w:t>
      </w:r>
      <w:r w:rsidR="00E84D15" w:rsidRPr="005F4F47">
        <w:rPr>
          <w:b/>
          <w:i/>
          <w:szCs w:val="22"/>
        </w:rPr>
        <w:t>Globularia bisnagarica</w:t>
      </w:r>
      <w:r w:rsidR="00E84D15" w:rsidRPr="005F4F47">
        <w:rPr>
          <w:rFonts w:ascii="Calibri" w:hAnsi="Calibri"/>
          <w:b/>
          <w:bCs/>
          <w:color w:val="000000"/>
          <w:szCs w:val="22"/>
        </w:rPr>
        <w:t>), Hélianthème des Apennins (</w:t>
      </w:r>
      <w:r w:rsidR="00E84D15" w:rsidRPr="005F4F47">
        <w:rPr>
          <w:b/>
          <w:i/>
          <w:szCs w:val="22"/>
        </w:rPr>
        <w:t>Helianthemum apenninum</w:t>
      </w:r>
      <w:r w:rsidR="00E84D15" w:rsidRPr="005F4F47">
        <w:rPr>
          <w:rFonts w:ascii="Calibri" w:hAnsi="Calibri"/>
          <w:b/>
          <w:bCs/>
          <w:color w:val="000000"/>
          <w:szCs w:val="22"/>
        </w:rPr>
        <w:t xml:space="preserve">), (), </w:t>
      </w:r>
      <w:r w:rsidRPr="005F4F47">
        <w:rPr>
          <w:rFonts w:ascii="Calibri" w:hAnsi="Calibri"/>
          <w:b/>
          <w:bCs/>
          <w:color w:val="000000"/>
          <w:szCs w:val="22"/>
        </w:rPr>
        <w:t>Epipactis de Müller (</w:t>
      </w:r>
      <w:r w:rsidRPr="005F4F47">
        <w:rPr>
          <w:b/>
          <w:i/>
          <w:szCs w:val="22"/>
        </w:rPr>
        <w:t>Epipactis muelleri</w:t>
      </w:r>
      <w:r w:rsidRPr="005F4F47">
        <w:rPr>
          <w:rFonts w:ascii="Calibri" w:hAnsi="Calibri"/>
          <w:b/>
          <w:bCs/>
          <w:color w:val="000000"/>
          <w:szCs w:val="22"/>
        </w:rPr>
        <w:t>), Epipactis pourpre (</w:t>
      </w:r>
      <w:r w:rsidRPr="005F4F47">
        <w:rPr>
          <w:b/>
          <w:i/>
          <w:szCs w:val="22"/>
        </w:rPr>
        <w:t>Epipactis purpurata</w:t>
      </w:r>
      <w:r w:rsidRPr="005F4F47">
        <w:rPr>
          <w:rFonts w:ascii="Calibri" w:hAnsi="Calibri"/>
          <w:b/>
          <w:bCs/>
          <w:color w:val="000000"/>
          <w:szCs w:val="22"/>
        </w:rPr>
        <w:t>), Ophrys mouche (</w:t>
      </w:r>
      <w:r w:rsidRPr="005F4F47">
        <w:rPr>
          <w:b/>
          <w:i/>
          <w:szCs w:val="22"/>
        </w:rPr>
        <w:t>Ophrys insectifera</w:t>
      </w:r>
      <w:r w:rsidRPr="005F4F47">
        <w:rPr>
          <w:rFonts w:ascii="Calibri" w:hAnsi="Calibri"/>
          <w:b/>
          <w:bCs/>
          <w:color w:val="000000"/>
          <w:szCs w:val="22"/>
        </w:rPr>
        <w:t>), Orchis bouffon (</w:t>
      </w:r>
      <w:r w:rsidRPr="005F4F47">
        <w:rPr>
          <w:b/>
          <w:i/>
          <w:szCs w:val="22"/>
        </w:rPr>
        <w:t>Orchis morio</w:t>
      </w:r>
      <w:r w:rsidRPr="005F4F47">
        <w:rPr>
          <w:rFonts w:ascii="Calibri" w:hAnsi="Calibri"/>
          <w:b/>
          <w:bCs/>
          <w:color w:val="000000"/>
          <w:szCs w:val="22"/>
        </w:rPr>
        <w:t>), Platanthère à deux feuilles (</w:t>
      </w:r>
      <w:r w:rsidRPr="005F4F47">
        <w:rPr>
          <w:b/>
          <w:i/>
          <w:szCs w:val="22"/>
          <w:lang w:val="fr-BE"/>
        </w:rPr>
        <w:t>Platanthera bifolia</w:t>
      </w:r>
      <w:r w:rsidRPr="005F4F47">
        <w:rPr>
          <w:rFonts w:ascii="Calibri" w:hAnsi="Calibri"/>
          <w:b/>
          <w:bCs/>
          <w:color w:val="000000"/>
          <w:szCs w:val="22"/>
        </w:rPr>
        <w:t>),</w:t>
      </w:r>
      <w:r w:rsidR="00E84D15" w:rsidRPr="005F4F47">
        <w:rPr>
          <w:rFonts w:ascii="Calibri" w:hAnsi="Calibri"/>
          <w:b/>
          <w:bCs/>
          <w:color w:val="000000"/>
          <w:szCs w:val="22"/>
        </w:rPr>
        <w:t xml:space="preserve"> Ail à tête ronde</w:t>
      </w:r>
      <w:r w:rsidRPr="005F4F47">
        <w:rPr>
          <w:rFonts w:ascii="Calibri" w:hAnsi="Calibri"/>
          <w:b/>
          <w:bCs/>
          <w:color w:val="000000"/>
          <w:szCs w:val="22"/>
        </w:rPr>
        <w:t xml:space="preserve"> </w:t>
      </w:r>
      <w:r w:rsidR="00E84D15" w:rsidRPr="005F4F47">
        <w:rPr>
          <w:rFonts w:ascii="Calibri" w:hAnsi="Calibri"/>
          <w:b/>
          <w:bCs/>
          <w:color w:val="000000"/>
          <w:szCs w:val="22"/>
        </w:rPr>
        <w:t>(</w:t>
      </w:r>
      <w:r w:rsidR="00E84D15" w:rsidRPr="005F4F47">
        <w:rPr>
          <w:b/>
          <w:i/>
          <w:szCs w:val="22"/>
        </w:rPr>
        <w:t>Allium sphaerocephalon</w:t>
      </w:r>
      <w:r w:rsidR="00E84D15" w:rsidRPr="005F4F47">
        <w:rPr>
          <w:rFonts w:ascii="Calibri" w:hAnsi="Calibri"/>
          <w:b/>
          <w:bCs/>
          <w:color w:val="000000"/>
          <w:szCs w:val="22"/>
        </w:rPr>
        <w:t xml:space="preserve">), </w:t>
      </w:r>
      <w:r w:rsidRPr="005F4F47">
        <w:rPr>
          <w:rFonts w:ascii="Calibri" w:hAnsi="Calibri"/>
          <w:b/>
          <w:bCs/>
          <w:color w:val="000000"/>
          <w:szCs w:val="22"/>
        </w:rPr>
        <w:t>Orchis pyramidal (</w:t>
      </w:r>
      <w:r w:rsidRPr="005F4F47">
        <w:rPr>
          <w:b/>
          <w:i/>
          <w:szCs w:val="22"/>
          <w:lang w:val="fr-BE"/>
        </w:rPr>
        <w:t>Anacamptis pyramidalis</w:t>
      </w:r>
      <w:r w:rsidRPr="005F4F47">
        <w:rPr>
          <w:rFonts w:ascii="Calibri" w:hAnsi="Calibri"/>
          <w:b/>
          <w:bCs/>
          <w:color w:val="000000"/>
          <w:szCs w:val="22"/>
        </w:rPr>
        <w:t>), Céphalanthère à grandes fleurs (</w:t>
      </w:r>
      <w:r w:rsidRPr="005F4F47">
        <w:rPr>
          <w:b/>
          <w:i/>
          <w:szCs w:val="22"/>
        </w:rPr>
        <w:t>Cephalanthera damasonium</w:t>
      </w:r>
      <w:r w:rsidRPr="005F4F47">
        <w:rPr>
          <w:rFonts w:ascii="Calibri" w:hAnsi="Calibri"/>
          <w:b/>
          <w:bCs/>
          <w:color w:val="000000"/>
          <w:szCs w:val="22"/>
        </w:rPr>
        <w:t>),</w:t>
      </w:r>
      <w:r w:rsidR="00E84D15" w:rsidRPr="005F4F47">
        <w:rPr>
          <w:rFonts w:ascii="Calibri" w:hAnsi="Calibri"/>
          <w:b/>
          <w:bCs/>
          <w:color w:val="000000"/>
          <w:szCs w:val="22"/>
        </w:rPr>
        <w:t xml:space="preserve"> Cotonéaster sauvage</w:t>
      </w:r>
      <w:r w:rsidRPr="005F4F47">
        <w:rPr>
          <w:rFonts w:ascii="Calibri" w:hAnsi="Calibri"/>
          <w:b/>
          <w:bCs/>
          <w:color w:val="000000"/>
          <w:szCs w:val="22"/>
        </w:rPr>
        <w:t xml:space="preserve"> </w:t>
      </w:r>
      <w:r w:rsidR="00E84D15" w:rsidRPr="005F4F47">
        <w:rPr>
          <w:rFonts w:ascii="Calibri" w:hAnsi="Calibri"/>
          <w:b/>
          <w:bCs/>
          <w:color w:val="000000"/>
          <w:szCs w:val="22"/>
        </w:rPr>
        <w:t>(</w:t>
      </w:r>
      <w:r w:rsidR="00E84D15" w:rsidRPr="005F4F47">
        <w:rPr>
          <w:b/>
          <w:i/>
          <w:szCs w:val="22"/>
        </w:rPr>
        <w:t>Cotoneaster integerrimus</w:t>
      </w:r>
      <w:r w:rsidR="00E84D15" w:rsidRPr="005F4F47">
        <w:rPr>
          <w:rFonts w:ascii="Calibri" w:hAnsi="Calibri"/>
          <w:b/>
          <w:bCs/>
          <w:color w:val="000000"/>
          <w:szCs w:val="22"/>
        </w:rPr>
        <w:t>), Fétuque des rochers calcaires</w:t>
      </w:r>
      <w:r w:rsidR="00E84D15" w:rsidRPr="005F4F47">
        <w:rPr>
          <w:b/>
          <w:szCs w:val="22"/>
        </w:rPr>
        <w:t xml:space="preserve"> (</w:t>
      </w:r>
      <w:r w:rsidR="00E84D15" w:rsidRPr="005F4F47">
        <w:rPr>
          <w:b/>
          <w:i/>
          <w:szCs w:val="22"/>
        </w:rPr>
        <w:t>Festuca pallens</w:t>
      </w:r>
      <w:r w:rsidR="00E84D15" w:rsidRPr="005F4F47">
        <w:rPr>
          <w:b/>
          <w:szCs w:val="22"/>
        </w:rPr>
        <w:t xml:space="preserve">), </w:t>
      </w:r>
      <w:r w:rsidR="00E84D15" w:rsidRPr="005F4F47">
        <w:rPr>
          <w:rFonts w:ascii="Calibri" w:hAnsi="Calibri"/>
          <w:b/>
          <w:bCs/>
          <w:color w:val="000000"/>
          <w:szCs w:val="22"/>
        </w:rPr>
        <w:t>Gymnadénie moucheron</w:t>
      </w:r>
      <w:r w:rsidR="00E84D15" w:rsidRPr="005F4F47">
        <w:rPr>
          <w:b/>
          <w:szCs w:val="22"/>
        </w:rPr>
        <w:t xml:space="preserve"> (</w:t>
      </w:r>
      <w:r w:rsidR="00E84D15" w:rsidRPr="005F4F47">
        <w:rPr>
          <w:b/>
          <w:i/>
          <w:szCs w:val="22"/>
          <w:lang w:val="fr-BE"/>
        </w:rPr>
        <w:t>Gymnadenia conopsea</w:t>
      </w:r>
      <w:r w:rsidR="00E84D15" w:rsidRPr="005F4F47">
        <w:rPr>
          <w:b/>
          <w:szCs w:val="22"/>
        </w:rPr>
        <w:t xml:space="preserve">), </w:t>
      </w:r>
      <w:r w:rsidR="00E84D15" w:rsidRPr="005F4F47">
        <w:rPr>
          <w:rFonts w:ascii="Calibri" w:hAnsi="Calibri"/>
          <w:b/>
          <w:bCs/>
          <w:color w:val="000000"/>
          <w:szCs w:val="22"/>
        </w:rPr>
        <w:t>Orchis bouc</w:t>
      </w:r>
      <w:r w:rsidR="00E84D15" w:rsidRPr="005F4F47">
        <w:rPr>
          <w:b/>
          <w:szCs w:val="22"/>
        </w:rPr>
        <w:t xml:space="preserve"> (</w:t>
      </w:r>
      <w:r w:rsidR="00E84D15" w:rsidRPr="005F4F47">
        <w:rPr>
          <w:b/>
          <w:i/>
          <w:szCs w:val="22"/>
        </w:rPr>
        <w:t>Himantoglossum hircinum</w:t>
      </w:r>
      <w:r w:rsidR="00E84D15" w:rsidRPr="005F4F47">
        <w:rPr>
          <w:b/>
          <w:szCs w:val="22"/>
        </w:rPr>
        <w:t xml:space="preserve">), </w:t>
      </w:r>
      <w:r w:rsidR="00E84D15" w:rsidRPr="005F4F47">
        <w:rPr>
          <w:rFonts w:ascii="Calibri" w:hAnsi="Calibri"/>
          <w:b/>
          <w:bCs/>
          <w:color w:val="000000"/>
          <w:szCs w:val="22"/>
        </w:rPr>
        <w:t>Laitue vivace</w:t>
      </w:r>
      <w:r w:rsidR="00E84D15" w:rsidRPr="005F4F47">
        <w:rPr>
          <w:b/>
          <w:szCs w:val="22"/>
        </w:rPr>
        <w:t xml:space="preserve"> (</w:t>
      </w:r>
      <w:r w:rsidR="00E84D15" w:rsidRPr="005F4F47">
        <w:rPr>
          <w:b/>
          <w:i/>
          <w:szCs w:val="22"/>
        </w:rPr>
        <w:t>Lactuca perennis</w:t>
      </w:r>
      <w:r w:rsidR="00E84D15" w:rsidRPr="005F4F47">
        <w:rPr>
          <w:b/>
          <w:szCs w:val="22"/>
        </w:rPr>
        <w:t xml:space="preserve">), </w:t>
      </w:r>
      <w:r w:rsidRPr="005F4F47">
        <w:rPr>
          <w:b/>
          <w:szCs w:val="22"/>
        </w:rPr>
        <w:t>Ophrys abeille (</w:t>
      </w:r>
      <w:r w:rsidRPr="005F4F47">
        <w:rPr>
          <w:b/>
          <w:i/>
          <w:szCs w:val="22"/>
        </w:rPr>
        <w:t>Ophrys apifera</w:t>
      </w:r>
      <w:r w:rsidRPr="005F4F47">
        <w:rPr>
          <w:b/>
          <w:szCs w:val="22"/>
        </w:rPr>
        <w:t xml:space="preserve">), </w:t>
      </w:r>
      <w:r w:rsidR="00E84D15" w:rsidRPr="005F4F47">
        <w:rPr>
          <w:rFonts w:ascii="Calibri" w:hAnsi="Calibri"/>
          <w:b/>
          <w:bCs/>
          <w:color w:val="000000"/>
          <w:szCs w:val="22"/>
        </w:rPr>
        <w:t>Orchis homme pendu (</w:t>
      </w:r>
      <w:r w:rsidR="00E84D15" w:rsidRPr="005F4F47">
        <w:rPr>
          <w:b/>
          <w:i/>
          <w:szCs w:val="22"/>
        </w:rPr>
        <w:t>Orchis anthropophora</w:t>
      </w:r>
      <w:r w:rsidR="00E84D15" w:rsidRPr="005F4F47">
        <w:rPr>
          <w:rFonts w:ascii="Calibri" w:hAnsi="Calibri"/>
          <w:b/>
          <w:bCs/>
          <w:color w:val="000000"/>
          <w:szCs w:val="22"/>
        </w:rPr>
        <w:t>), Epipactis brun rouge (</w:t>
      </w:r>
      <w:r w:rsidR="00E84D15" w:rsidRPr="005F4F47">
        <w:rPr>
          <w:b/>
          <w:i/>
          <w:szCs w:val="22"/>
        </w:rPr>
        <w:t>Epipactis atrorubens</w:t>
      </w:r>
      <w:r w:rsidR="00E84D15" w:rsidRPr="005F4F47">
        <w:rPr>
          <w:rFonts w:ascii="Calibri" w:hAnsi="Calibri"/>
          <w:b/>
          <w:bCs/>
          <w:color w:val="000000"/>
          <w:szCs w:val="22"/>
        </w:rPr>
        <w:t xml:space="preserve">), </w:t>
      </w:r>
      <w:r w:rsidRPr="005F4F47">
        <w:rPr>
          <w:rFonts w:ascii="Calibri" w:hAnsi="Calibri"/>
          <w:b/>
          <w:bCs/>
          <w:color w:val="000000"/>
          <w:szCs w:val="22"/>
        </w:rPr>
        <w:t>Platanthère des montagnes (</w:t>
      </w:r>
      <w:r w:rsidRPr="005F4F47">
        <w:rPr>
          <w:b/>
          <w:i/>
          <w:szCs w:val="22"/>
        </w:rPr>
        <w:t>Platanthera chlorantha</w:t>
      </w:r>
      <w:r w:rsidRPr="005F4F47">
        <w:rPr>
          <w:rFonts w:ascii="Calibri" w:hAnsi="Calibri"/>
          <w:b/>
          <w:bCs/>
          <w:color w:val="000000"/>
          <w:szCs w:val="22"/>
        </w:rPr>
        <w:t xml:space="preserve">), </w:t>
      </w:r>
      <w:r w:rsidR="00E84D15" w:rsidRPr="005F4F47">
        <w:rPr>
          <w:b/>
          <w:szCs w:val="22"/>
        </w:rPr>
        <w:t>Rosier rouillé (</w:t>
      </w:r>
      <w:r w:rsidR="00E84D15" w:rsidRPr="005F4F47">
        <w:rPr>
          <w:b/>
          <w:i/>
          <w:szCs w:val="22"/>
        </w:rPr>
        <w:t>Rosa rubiginosa</w:t>
      </w:r>
      <w:r w:rsidR="00E84D15" w:rsidRPr="005F4F47">
        <w:rPr>
          <w:b/>
          <w:szCs w:val="22"/>
        </w:rPr>
        <w:t xml:space="preserve">), </w:t>
      </w:r>
      <w:r w:rsidRPr="005F4F47">
        <w:rPr>
          <w:b/>
          <w:szCs w:val="22"/>
        </w:rPr>
        <w:t>Orchis de Fuchs (</w:t>
      </w:r>
      <w:r w:rsidRPr="005F4F47">
        <w:rPr>
          <w:b/>
          <w:i/>
          <w:szCs w:val="22"/>
        </w:rPr>
        <w:t>Dactylorhiza fuchsii</w:t>
      </w:r>
      <w:r w:rsidRPr="005F4F47">
        <w:rPr>
          <w:b/>
          <w:szCs w:val="22"/>
        </w:rPr>
        <w:t xml:space="preserve">), </w:t>
      </w:r>
      <w:r w:rsidRPr="005F4F47">
        <w:rPr>
          <w:rFonts w:ascii="Calibri" w:hAnsi="Calibri"/>
          <w:b/>
          <w:bCs/>
          <w:color w:val="000000"/>
          <w:szCs w:val="22"/>
        </w:rPr>
        <w:t>Orchis mâle (</w:t>
      </w:r>
      <w:r w:rsidRPr="005F4F47">
        <w:rPr>
          <w:b/>
          <w:i/>
          <w:szCs w:val="22"/>
        </w:rPr>
        <w:t>Orchis mascula</w:t>
      </w:r>
      <w:r w:rsidRPr="005F4F47">
        <w:rPr>
          <w:rFonts w:ascii="Calibri" w:hAnsi="Calibri"/>
          <w:b/>
          <w:bCs/>
          <w:color w:val="000000"/>
          <w:szCs w:val="22"/>
        </w:rPr>
        <w:t xml:space="preserve">), </w:t>
      </w:r>
      <w:r w:rsidRPr="005F4F47">
        <w:rPr>
          <w:b/>
          <w:szCs w:val="22"/>
        </w:rPr>
        <w:t>Gesse sans feuilles (</w:t>
      </w:r>
      <w:r w:rsidRPr="005F4F47">
        <w:rPr>
          <w:b/>
          <w:i/>
          <w:szCs w:val="22"/>
        </w:rPr>
        <w:t>Lathyrus</w:t>
      </w:r>
      <w:r w:rsidRPr="005F4F47">
        <w:rPr>
          <w:b/>
          <w:i/>
          <w:sz w:val="24"/>
          <w:szCs w:val="22"/>
        </w:rPr>
        <w:t xml:space="preserve"> </w:t>
      </w:r>
      <w:r w:rsidRPr="00630A5A">
        <w:rPr>
          <w:b/>
          <w:i/>
          <w:szCs w:val="22"/>
        </w:rPr>
        <w:t>aphaca</w:t>
      </w:r>
      <w:r w:rsidRPr="00630A5A">
        <w:rPr>
          <w:b/>
          <w:szCs w:val="22"/>
        </w:rPr>
        <w:t>), Gesse hérissée (</w:t>
      </w:r>
      <w:r w:rsidRPr="00630A5A">
        <w:rPr>
          <w:b/>
          <w:i/>
          <w:szCs w:val="22"/>
        </w:rPr>
        <w:t>Lathyrus hirsutus</w:t>
      </w:r>
      <w:r w:rsidRPr="00630A5A">
        <w:rPr>
          <w:b/>
          <w:szCs w:val="22"/>
        </w:rPr>
        <w:t>),</w:t>
      </w:r>
      <w:r w:rsidRPr="009D11E0">
        <w:t xml:space="preserve"> conditions d’habitat</w:t>
      </w:r>
      <w:r w:rsidRPr="00DC11A1">
        <w:t xml:space="preserve"> ouvert sur sol maigre ;</w:t>
      </w:r>
    </w:p>
    <w:p w14:paraId="435720A8" w14:textId="3176FD06" w:rsidR="00630A5A" w:rsidRDefault="00E84D15" w:rsidP="00630A5A">
      <w:pPr>
        <w:pStyle w:val="Points2"/>
      </w:pPr>
      <w:r>
        <w:rPr>
          <w:b/>
        </w:rPr>
        <w:t>Alouette lulu (</w:t>
      </w:r>
      <w:r w:rsidRPr="00E84D15">
        <w:rPr>
          <w:b/>
          <w:i/>
        </w:rPr>
        <w:t>Lullula arborea</w:t>
      </w:r>
      <w:r>
        <w:rPr>
          <w:b/>
        </w:rPr>
        <w:t xml:space="preserve">), </w:t>
      </w:r>
      <w:r w:rsidR="00630A5A" w:rsidRPr="00A471C9">
        <w:rPr>
          <w:b/>
        </w:rPr>
        <w:t>Pie-grièche écorcheur (</w:t>
      </w:r>
      <w:r w:rsidR="00630A5A" w:rsidRPr="00A471C9">
        <w:rPr>
          <w:b/>
          <w:i/>
        </w:rPr>
        <w:t>Lanius collurio</w:t>
      </w:r>
      <w:r w:rsidR="00630A5A" w:rsidRPr="00A471C9">
        <w:rPr>
          <w:b/>
        </w:rPr>
        <w:t>), Pipit farlouse (</w:t>
      </w:r>
      <w:r w:rsidR="00630A5A" w:rsidRPr="00A471C9">
        <w:rPr>
          <w:b/>
          <w:i/>
        </w:rPr>
        <w:t>Anthus pratensis</w:t>
      </w:r>
      <w:r w:rsidR="00630A5A" w:rsidRPr="00A471C9">
        <w:rPr>
          <w:b/>
        </w:rPr>
        <w:t>),</w:t>
      </w:r>
      <w:r w:rsidR="00630A5A" w:rsidRPr="00DC11A1">
        <w:t xml:space="preserve"> sites de reproduction </w:t>
      </w:r>
      <w:r w:rsidR="00630A5A">
        <w:t>;</w:t>
      </w:r>
    </w:p>
    <w:p w14:paraId="008CB017" w14:textId="77777777" w:rsidR="00630A5A" w:rsidRDefault="00630A5A" w:rsidP="00630A5A">
      <w:pPr>
        <w:pStyle w:val="Points2"/>
      </w:pPr>
      <w:r>
        <w:t>Reptiles :</w:t>
      </w:r>
    </w:p>
    <w:p w14:paraId="153DF42F" w14:textId="277DFB10" w:rsidR="005F4F47" w:rsidRPr="00A471C9" w:rsidRDefault="005F4F47" w:rsidP="00EE473F">
      <w:pPr>
        <w:pStyle w:val="Points3"/>
      </w:pPr>
      <w:r>
        <w:t>Coronelle (</w:t>
      </w:r>
      <w:r w:rsidRPr="005F4F47">
        <w:rPr>
          <w:i/>
        </w:rPr>
        <w:t>Coronella austriaca</w:t>
      </w:r>
      <w:r>
        <w:t>), Lézard des murailles (</w:t>
      </w:r>
      <w:r w:rsidRPr="005F4F47">
        <w:rPr>
          <w:i/>
        </w:rPr>
        <w:t>Podarcis muralis</w:t>
      </w:r>
      <w:r>
        <w:t xml:space="preserve">), </w:t>
      </w:r>
      <w:r w:rsidRPr="00A471C9">
        <w:t>Couleuvre à collier (</w:t>
      </w:r>
      <w:r w:rsidRPr="005F4F47">
        <w:rPr>
          <w:i/>
        </w:rPr>
        <w:t>Natrix natrix</w:t>
      </w:r>
      <w:r w:rsidRPr="00A471C9">
        <w:t>),</w:t>
      </w:r>
      <w:r w:rsidRPr="00E16CAE">
        <w:t xml:space="preserve"> </w:t>
      </w:r>
      <w:r w:rsidRPr="00A471C9">
        <w:t>Orvet fragile (</w:t>
      </w:r>
      <w:r w:rsidRPr="005F4F47">
        <w:rPr>
          <w:i/>
        </w:rPr>
        <w:t>Anguis fragilis</w:t>
      </w:r>
      <w:r w:rsidRPr="00A471C9">
        <w:t>), Lézard vivipare (</w:t>
      </w:r>
      <w:r w:rsidRPr="005F4F47">
        <w:rPr>
          <w:i/>
        </w:rPr>
        <w:t>Zootoca vivipara</w:t>
      </w:r>
      <w:r w:rsidRPr="00A471C9">
        <w:t>),</w:t>
      </w:r>
      <w:r w:rsidRPr="00E16CAE">
        <w:t xml:space="preserve"> </w:t>
      </w:r>
      <w:r w:rsidRPr="005F4F47">
        <w:rPr>
          <w:b w:val="0"/>
        </w:rPr>
        <w:t>sites de reproduction</w:t>
      </w:r>
      <w:r w:rsidRPr="00A471C9">
        <w:t> ;</w:t>
      </w:r>
    </w:p>
    <w:p w14:paraId="04CD72E3" w14:textId="58438AE1" w:rsidR="005F4F47" w:rsidRDefault="005F4F47" w:rsidP="005F4F47">
      <w:pPr>
        <w:pStyle w:val="Points3"/>
        <w:rPr>
          <w:b w:val="0"/>
        </w:rPr>
      </w:pPr>
      <w:r w:rsidRPr="005F4F47">
        <w:rPr>
          <w:highlight w:val="yellow"/>
        </w:rPr>
        <w:t>xx,</w:t>
      </w:r>
      <w:r>
        <w:t xml:space="preserve"> </w:t>
      </w:r>
      <w:r w:rsidRPr="00A471C9">
        <w:rPr>
          <w:b w:val="0"/>
        </w:rPr>
        <w:t xml:space="preserve">sites de reproduction dans le cas d’une colonisation </w:t>
      </w:r>
      <w:r>
        <w:rPr>
          <w:b w:val="0"/>
        </w:rPr>
        <w:t xml:space="preserve">du site </w:t>
      </w:r>
      <w:r w:rsidRPr="00A471C9">
        <w:rPr>
          <w:b w:val="0"/>
        </w:rPr>
        <w:t>;</w:t>
      </w:r>
    </w:p>
    <w:p w14:paraId="3233B5FB" w14:textId="2473067B" w:rsidR="005F4F47" w:rsidRPr="005F4F47" w:rsidRDefault="005F4F47" w:rsidP="005F4F47">
      <w:pPr>
        <w:pStyle w:val="Points2"/>
      </w:pPr>
      <w:r w:rsidRPr="005F4F47">
        <w:rPr>
          <w:b/>
        </w:rPr>
        <w:t>Thécla du Prunellier (</w:t>
      </w:r>
      <w:r w:rsidRPr="005F4F47">
        <w:rPr>
          <w:b/>
          <w:i/>
        </w:rPr>
        <w:t>Satyrium spini</w:t>
      </w:r>
      <w:r w:rsidRPr="005F4F47">
        <w:rPr>
          <w:b/>
        </w:rPr>
        <w:t>), Thécla de l'orme (</w:t>
      </w:r>
      <w:r w:rsidRPr="005F4F47">
        <w:rPr>
          <w:b/>
          <w:i/>
        </w:rPr>
        <w:t>Satyrium w-album</w:t>
      </w:r>
      <w:r w:rsidRPr="005F4F47">
        <w:rPr>
          <w:b/>
        </w:rPr>
        <w:t>),</w:t>
      </w:r>
      <w:r w:rsidRPr="005F4F47">
        <w:t xml:space="preserve"> sites de reproduction ;</w:t>
      </w:r>
    </w:p>
    <w:p w14:paraId="7AE832AE" w14:textId="77777777" w:rsidR="00A20020" w:rsidRDefault="00A20020" w:rsidP="00A20020">
      <w:pPr>
        <w:pStyle w:val="Points"/>
      </w:pPr>
      <w:r>
        <w:t>Maintien et développement d’habitat secondaire :</w:t>
      </w:r>
    </w:p>
    <w:p w14:paraId="38ED4415" w14:textId="6134B8F9" w:rsidR="00A20020" w:rsidRDefault="00A20020" w:rsidP="00A20020">
      <w:pPr>
        <w:pStyle w:val="Points2"/>
      </w:pPr>
      <w:r w:rsidRPr="005F4F47">
        <w:rPr>
          <w:b/>
          <w:szCs w:val="22"/>
        </w:rPr>
        <w:t>Lunetière (</w:t>
      </w:r>
      <w:r w:rsidRPr="005F4F47">
        <w:rPr>
          <w:b/>
          <w:i/>
          <w:szCs w:val="22"/>
        </w:rPr>
        <w:t>Biscutella laevigata</w:t>
      </w:r>
      <w:r w:rsidRPr="005F4F47">
        <w:rPr>
          <w:b/>
          <w:szCs w:val="22"/>
        </w:rPr>
        <w:t>), Barkhausie fétide (</w:t>
      </w:r>
      <w:r w:rsidRPr="005F4F47">
        <w:rPr>
          <w:b/>
          <w:i/>
          <w:szCs w:val="22"/>
        </w:rPr>
        <w:t>Crepis foetida</w:t>
      </w:r>
      <w:r w:rsidRPr="005F4F47">
        <w:rPr>
          <w:b/>
          <w:szCs w:val="22"/>
        </w:rPr>
        <w:t>)</w:t>
      </w:r>
      <w:r w:rsidRPr="005F4F47">
        <w:rPr>
          <w:b/>
          <w:i/>
          <w:szCs w:val="22"/>
        </w:rPr>
        <w:t xml:space="preserve">, </w:t>
      </w:r>
      <w:r w:rsidRPr="005F4F47">
        <w:rPr>
          <w:b/>
          <w:szCs w:val="22"/>
        </w:rPr>
        <w:t>Jasione des montagnes (</w:t>
      </w:r>
      <w:r w:rsidRPr="005F4F47">
        <w:rPr>
          <w:b/>
          <w:i/>
          <w:szCs w:val="22"/>
        </w:rPr>
        <w:t>Jasione montana</w:t>
      </w:r>
      <w:r w:rsidRPr="005F4F47">
        <w:rPr>
          <w:b/>
          <w:szCs w:val="22"/>
        </w:rPr>
        <w:t xml:space="preserve">), </w:t>
      </w:r>
      <w:r w:rsidR="00070614">
        <w:rPr>
          <w:b/>
          <w:szCs w:val="22"/>
        </w:rPr>
        <w:t>Œillet</w:t>
      </w:r>
      <w:r w:rsidRPr="005F4F47">
        <w:rPr>
          <w:b/>
          <w:szCs w:val="22"/>
        </w:rPr>
        <w:t xml:space="preserve"> velu (</w:t>
      </w:r>
      <w:r w:rsidRPr="005F4F47">
        <w:rPr>
          <w:b/>
          <w:i/>
          <w:szCs w:val="22"/>
        </w:rPr>
        <w:t>Dianthus armeria</w:t>
      </w:r>
      <w:r w:rsidRPr="005F4F47">
        <w:rPr>
          <w:b/>
          <w:szCs w:val="22"/>
        </w:rPr>
        <w:t>), Céraiste à pétales courts (</w:t>
      </w:r>
      <w:r w:rsidRPr="005F4F47">
        <w:rPr>
          <w:b/>
          <w:i/>
          <w:szCs w:val="22"/>
        </w:rPr>
        <w:t>Cerastium brachypetalum</w:t>
      </w:r>
      <w:r w:rsidRPr="005F4F47">
        <w:rPr>
          <w:b/>
          <w:szCs w:val="22"/>
        </w:rPr>
        <w:t>), Céraiste nain (</w:t>
      </w:r>
      <w:r w:rsidRPr="005F4F47">
        <w:rPr>
          <w:b/>
          <w:i/>
          <w:szCs w:val="22"/>
        </w:rPr>
        <w:t>Cerastium pumilum</w:t>
      </w:r>
      <w:r w:rsidRPr="005F4F47">
        <w:rPr>
          <w:b/>
          <w:szCs w:val="22"/>
        </w:rPr>
        <w:t>), Céraiste des sables (</w:t>
      </w:r>
      <w:r w:rsidRPr="005F4F47">
        <w:rPr>
          <w:b/>
          <w:i/>
          <w:szCs w:val="22"/>
        </w:rPr>
        <w:t>Cerastium semidecandrum</w:t>
      </w:r>
      <w:r w:rsidRPr="005F4F47">
        <w:rPr>
          <w:b/>
          <w:szCs w:val="22"/>
        </w:rPr>
        <w:t>), Gentianelle d'Allemagne (</w:t>
      </w:r>
      <w:r w:rsidRPr="005F4F47">
        <w:rPr>
          <w:b/>
          <w:i/>
          <w:szCs w:val="22"/>
        </w:rPr>
        <w:t>Gentianella germanica</w:t>
      </w:r>
      <w:r w:rsidRPr="005F4F47">
        <w:rPr>
          <w:b/>
          <w:szCs w:val="22"/>
        </w:rPr>
        <w:t xml:space="preserve">), </w:t>
      </w:r>
      <w:r w:rsidRPr="005F4F47">
        <w:rPr>
          <w:rFonts w:ascii="Calibri" w:hAnsi="Calibri"/>
          <w:b/>
          <w:bCs/>
          <w:color w:val="000000"/>
          <w:szCs w:val="22"/>
        </w:rPr>
        <w:t>Myosotis versicolore</w:t>
      </w:r>
      <w:r w:rsidRPr="005F4F47">
        <w:rPr>
          <w:b/>
          <w:szCs w:val="22"/>
        </w:rPr>
        <w:t xml:space="preserve"> (</w:t>
      </w:r>
      <w:r w:rsidRPr="005F4F47">
        <w:rPr>
          <w:b/>
          <w:i/>
          <w:szCs w:val="22"/>
        </w:rPr>
        <w:t>Myosotis discolor</w:t>
      </w:r>
      <w:r w:rsidRPr="005F4F47">
        <w:rPr>
          <w:b/>
          <w:szCs w:val="22"/>
        </w:rPr>
        <w:t xml:space="preserve">), </w:t>
      </w:r>
      <w:r w:rsidRPr="005F4F47">
        <w:rPr>
          <w:rFonts w:ascii="Calibri" w:hAnsi="Calibri"/>
          <w:b/>
          <w:bCs/>
          <w:color w:val="000000"/>
          <w:szCs w:val="22"/>
        </w:rPr>
        <w:t>Pied-d'oiseau délicat</w:t>
      </w:r>
      <w:r w:rsidRPr="005F4F47">
        <w:rPr>
          <w:b/>
          <w:szCs w:val="22"/>
        </w:rPr>
        <w:t xml:space="preserve"> (</w:t>
      </w:r>
      <w:r w:rsidRPr="005F4F47">
        <w:rPr>
          <w:b/>
          <w:i/>
          <w:szCs w:val="22"/>
        </w:rPr>
        <w:t>Ornithopus perpusillus</w:t>
      </w:r>
      <w:r w:rsidRPr="005F4F47">
        <w:rPr>
          <w:b/>
          <w:szCs w:val="22"/>
        </w:rPr>
        <w:t xml:space="preserve">), </w:t>
      </w:r>
      <w:r w:rsidRPr="005F4F47">
        <w:rPr>
          <w:rFonts w:ascii="Calibri" w:hAnsi="Calibri"/>
          <w:b/>
          <w:bCs/>
          <w:color w:val="000000"/>
          <w:szCs w:val="22"/>
        </w:rPr>
        <w:t>Spergulaire rouge</w:t>
      </w:r>
      <w:r w:rsidRPr="005F4F47">
        <w:rPr>
          <w:b/>
          <w:szCs w:val="22"/>
        </w:rPr>
        <w:t xml:space="preserve"> (</w:t>
      </w:r>
      <w:r w:rsidRPr="005F4F47">
        <w:rPr>
          <w:b/>
          <w:i/>
          <w:szCs w:val="22"/>
        </w:rPr>
        <w:t>Spergularia rubra</w:t>
      </w:r>
      <w:r w:rsidRPr="005F4F47">
        <w:rPr>
          <w:b/>
          <w:szCs w:val="22"/>
        </w:rPr>
        <w:t>),</w:t>
      </w:r>
      <w:r w:rsidRPr="005F4F47">
        <w:rPr>
          <w:sz w:val="24"/>
        </w:rPr>
        <w:t xml:space="preserve"> </w:t>
      </w:r>
      <w:r w:rsidRPr="005F4F47">
        <w:rPr>
          <w:b/>
        </w:rPr>
        <w:t>Faux Bouillon blanc (</w:t>
      </w:r>
      <w:r w:rsidRPr="005F4F47">
        <w:rPr>
          <w:b/>
          <w:i/>
        </w:rPr>
        <w:t>Verbascum densiflorum</w:t>
      </w:r>
      <w:r w:rsidRPr="005F4F47">
        <w:rPr>
          <w:b/>
        </w:rPr>
        <w:t>),</w:t>
      </w:r>
      <w:r w:rsidRPr="00A471C9">
        <w:t xml:space="preserve"> </w:t>
      </w:r>
      <w:r>
        <w:t>habitat ouvert et minéral ;</w:t>
      </w:r>
    </w:p>
    <w:p w14:paraId="0159B1AC" w14:textId="77777777" w:rsidR="00A20020" w:rsidRDefault="00A20020" w:rsidP="00A20020">
      <w:pPr>
        <w:pStyle w:val="Points2"/>
      </w:pPr>
      <w:r w:rsidRPr="00DC11A1">
        <w:t xml:space="preserve">Amphibiens du site, en particulier le </w:t>
      </w:r>
      <w:r w:rsidRPr="00DC11A1">
        <w:rPr>
          <w:b/>
        </w:rPr>
        <w:t>Triton crêté (</w:t>
      </w:r>
      <w:r w:rsidRPr="00DC11A1">
        <w:rPr>
          <w:b/>
          <w:i/>
        </w:rPr>
        <w:t>Triturus cristatus</w:t>
      </w:r>
      <w:r w:rsidRPr="00DC11A1">
        <w:rPr>
          <w:b/>
        </w:rPr>
        <w:t>)</w:t>
      </w:r>
      <w:r w:rsidRPr="00DC11A1">
        <w:t>, habitat terrestre ;</w:t>
      </w:r>
    </w:p>
    <w:p w14:paraId="6901D75E" w14:textId="77777777" w:rsidR="00A20020" w:rsidRPr="00DC11A1" w:rsidRDefault="00A20020" w:rsidP="00A20020">
      <w:pPr>
        <w:pStyle w:val="Points"/>
      </w:pPr>
      <w:r w:rsidRPr="00DC11A1">
        <w:t xml:space="preserve">Maintien d’une végétation diversifiée, support aux pollinisateurs, notamment </w:t>
      </w:r>
      <w:r w:rsidRPr="00DC11A1">
        <w:rPr>
          <w:b/>
        </w:rPr>
        <w:t>abeilles solitaires</w:t>
      </w:r>
      <w:r w:rsidRPr="00DC11A1">
        <w:t xml:space="preserve"> du site ;</w:t>
      </w:r>
    </w:p>
    <w:p w14:paraId="0DA7AB65" w14:textId="77777777" w:rsidR="00F11AF4" w:rsidRDefault="00F11AF4" w:rsidP="00F11AF4">
      <w:pPr>
        <w:pStyle w:val="Titre5OK"/>
        <w:numPr>
          <w:ilvl w:val="4"/>
          <w:numId w:val="6"/>
        </w:numPr>
      </w:pPr>
      <w:r>
        <w:lastRenderedPageBreak/>
        <w:t>Critères de validité</w:t>
      </w:r>
    </w:p>
    <w:p w14:paraId="3B59168F" w14:textId="77777777" w:rsidR="00F11AF4" w:rsidRDefault="00F11AF4" w:rsidP="00F11AF4">
      <w:pPr>
        <w:pStyle w:val="Corp"/>
      </w:pPr>
      <w:r>
        <w:t>Le suivi sera réalisé sur un minimum de 1 passage par an entre mai et juin.</w:t>
      </w:r>
    </w:p>
    <w:p w14:paraId="63C340D7" w14:textId="7B3D2201" w:rsidR="00F11AF4" w:rsidRDefault="00F11AF4" w:rsidP="00F11AF4">
      <w:pPr>
        <w:pStyle w:val="Corp"/>
      </w:pPr>
      <w:r>
        <w:t>Les critères suivants doivent permettre de garantir l’intérêt de l’</w:t>
      </w:r>
      <w:r w:rsidR="007A5CEF">
        <w:t>Unité d’Action</w:t>
      </w:r>
      <w:r>
        <w:t xml:space="preserve"> pour les espèces ciblées :</w:t>
      </w:r>
    </w:p>
    <w:p w14:paraId="549B7097" w14:textId="0DED55B6" w:rsidR="00F11AF4" w:rsidRDefault="00F11AF4" w:rsidP="00F11AF4">
      <w:pPr>
        <w:pStyle w:val="Points"/>
      </w:pPr>
      <w:r>
        <w:t xml:space="preserve">Maintien d’un minimum de </w:t>
      </w:r>
      <w:r w:rsidRPr="00F11AF4">
        <w:rPr>
          <w:b/>
          <w:highlight w:val="yellow"/>
          <w:u w:val="single"/>
        </w:rPr>
        <w:t>x.xx</w:t>
      </w:r>
      <w:r w:rsidRPr="00F11AF4">
        <w:rPr>
          <w:b/>
          <w:u w:val="single"/>
        </w:rPr>
        <w:t xml:space="preserve"> ha de pelouses pâturées</w:t>
      </w:r>
      <w:r w:rsidRPr="00F11AF4">
        <w:rPr>
          <w:u w:val="single"/>
        </w:rPr>
        <w:t xml:space="preserve"> </w:t>
      </w:r>
      <w:r>
        <w:t>couvertes lors du suivi par :</w:t>
      </w:r>
    </w:p>
    <w:p w14:paraId="6A3B2DB0" w14:textId="77777777" w:rsidR="00F11AF4" w:rsidRDefault="00F11AF4" w:rsidP="00F11AF4">
      <w:pPr>
        <w:pStyle w:val="Points2"/>
      </w:pPr>
      <w:r>
        <w:t xml:space="preserve">Une convention de gestion par </w:t>
      </w:r>
      <w:r w:rsidRPr="00F11AF4">
        <w:rPr>
          <w:lang w:val="fr-BE"/>
        </w:rPr>
        <w:t>Eco-pâturage</w:t>
      </w:r>
      <w:r>
        <w:t xml:space="preserve"> ;</w:t>
      </w:r>
    </w:p>
    <w:p w14:paraId="2E2FAE73" w14:textId="77777777" w:rsidR="00F11AF4" w:rsidRDefault="00F11AF4" w:rsidP="00F11AF4">
      <w:pPr>
        <w:pStyle w:val="Titre5OK"/>
        <w:numPr>
          <w:ilvl w:val="4"/>
          <w:numId w:val="6"/>
        </w:numPr>
      </w:pPr>
      <w:r>
        <w:t>Recommandations</w:t>
      </w:r>
    </w:p>
    <w:p w14:paraId="76443F1A" w14:textId="22CA0D54" w:rsidR="00F11AF4" w:rsidRDefault="00F11AF4" w:rsidP="00F11AF4">
      <w:pPr>
        <w:pStyle w:val="Corp"/>
      </w:pPr>
      <w:r>
        <w:t>En vue de maximiser l’intérêt de l’</w:t>
      </w:r>
      <w:r w:rsidR="007A5CEF">
        <w:t>Unité d’Action</w:t>
      </w:r>
      <w:r>
        <w:t>, il est recommandé :</w:t>
      </w:r>
    </w:p>
    <w:p w14:paraId="3335B3AB" w14:textId="77777777" w:rsidR="00F11AF4" w:rsidRDefault="00F11AF4" w:rsidP="00F11AF4">
      <w:pPr>
        <w:pStyle w:val="Points"/>
        <w:numPr>
          <w:ilvl w:val="0"/>
          <w:numId w:val="33"/>
        </w:numPr>
      </w:pPr>
      <w:r>
        <w:t>D’encadrer la gestion par une convention avec un exploitant agricole externe suivant les recommandations d’avis d’expert en Mesures Agro Environnementales (MAECs) de Natagriwal ou avec un organisme ayant pour vocation la conservation de la nature ;</w:t>
      </w:r>
    </w:p>
    <w:p w14:paraId="231C4841" w14:textId="5E1F70A5" w:rsidR="00F11AF4" w:rsidRDefault="00F11AF4" w:rsidP="00F11AF4">
      <w:pPr>
        <w:pStyle w:val="Points"/>
        <w:numPr>
          <w:ilvl w:val="0"/>
          <w:numId w:val="33"/>
        </w:numPr>
        <w:rPr>
          <w:u w:val="single"/>
        </w:rPr>
      </w:pPr>
      <w:r>
        <w:t xml:space="preserve">De vérifier que les modalités de pâturage sont maintenues et/ou revues en faveur de la biodiversité. </w:t>
      </w:r>
      <w:r>
        <w:rPr>
          <w:u w:val="single"/>
        </w:rPr>
        <w:t xml:space="preserve">Une proposition de modalités de pâturage et de présence du troupeau sur le site (calendrier) </w:t>
      </w:r>
      <w:r w:rsidRPr="00F11AF4">
        <w:rPr>
          <w:u w:val="single"/>
        </w:rPr>
        <w:t xml:space="preserve">et </w:t>
      </w:r>
      <w:r w:rsidR="00A00EB8">
        <w:rPr>
          <w:u w:val="single"/>
        </w:rPr>
        <w:t>l’</w:t>
      </w:r>
      <w:r w:rsidRPr="00F11AF4">
        <w:rPr>
          <w:u w:val="single"/>
        </w:rPr>
        <w:t xml:space="preserve">historique des parcelles </w:t>
      </w:r>
      <w:r w:rsidR="00A00EB8">
        <w:rPr>
          <w:u w:val="single"/>
        </w:rPr>
        <w:t>sont synthétisé</w:t>
      </w:r>
      <w:r>
        <w:rPr>
          <w:u w:val="single"/>
        </w:rPr>
        <w:t>s dans les points suivants :</w:t>
      </w:r>
    </w:p>
    <w:p w14:paraId="0F0C981E" w14:textId="77777777" w:rsidR="00F11AF4" w:rsidRPr="00F11AF4" w:rsidRDefault="00F11AF4" w:rsidP="00F11AF4">
      <w:pPr>
        <w:pStyle w:val="Points2"/>
        <w:numPr>
          <w:ilvl w:val="1"/>
          <w:numId w:val="33"/>
        </w:numPr>
        <w:ind w:left="1094" w:hanging="357"/>
        <w:rPr>
          <w:highlight w:val="yellow"/>
        </w:rPr>
      </w:pPr>
      <w:r w:rsidRPr="00F11AF4">
        <w:rPr>
          <w:highlight w:val="yellow"/>
        </w:rPr>
        <w:t>Type de pâturage : Pâturage à l’année ;</w:t>
      </w:r>
    </w:p>
    <w:p w14:paraId="71347AB5" w14:textId="77777777" w:rsidR="00F11AF4" w:rsidRPr="00F11AF4" w:rsidRDefault="00F11AF4" w:rsidP="00F11AF4">
      <w:pPr>
        <w:pStyle w:val="Points2"/>
        <w:numPr>
          <w:ilvl w:val="1"/>
          <w:numId w:val="33"/>
        </w:numPr>
        <w:ind w:left="1094" w:hanging="357"/>
        <w:rPr>
          <w:rStyle w:val="PointsCar"/>
          <w:highlight w:val="yellow"/>
        </w:rPr>
      </w:pPr>
      <w:r w:rsidRPr="00F11AF4">
        <w:rPr>
          <w:highlight w:val="yellow"/>
        </w:rPr>
        <w:t xml:space="preserve">Espèce et </w:t>
      </w:r>
      <w:r w:rsidRPr="00F11AF4">
        <w:rPr>
          <w:rStyle w:val="PointsCar"/>
          <w:highlight w:val="yellow"/>
        </w:rPr>
        <w:t>Race : Moutons de race « Soay » et/ou ardennais tachetés (races rustiques) ou équivalente ;</w:t>
      </w:r>
    </w:p>
    <w:p w14:paraId="05545A5C" w14:textId="77777777" w:rsidR="00F11AF4" w:rsidRPr="00F11AF4" w:rsidRDefault="00F11AF4" w:rsidP="00F11AF4">
      <w:pPr>
        <w:pStyle w:val="Points2"/>
        <w:numPr>
          <w:ilvl w:val="1"/>
          <w:numId w:val="33"/>
        </w:numPr>
        <w:ind w:left="1094" w:hanging="357"/>
        <w:rPr>
          <w:highlight w:val="yellow"/>
        </w:rPr>
      </w:pPr>
      <w:r w:rsidRPr="00F11AF4">
        <w:rPr>
          <w:highlight w:val="yellow"/>
        </w:rPr>
        <w:t xml:space="preserve">Nombre de moutons nécessaires à la gestion : </w:t>
      </w:r>
      <w:r w:rsidRPr="00F11AF4">
        <w:rPr>
          <w:b/>
          <w:highlight w:val="yellow"/>
        </w:rPr>
        <w:t>20</w:t>
      </w:r>
      <w:r w:rsidRPr="00F11AF4">
        <w:rPr>
          <w:highlight w:val="yellow"/>
        </w:rPr>
        <w:t> ;</w:t>
      </w:r>
    </w:p>
    <w:p w14:paraId="7C5A2E81" w14:textId="77777777" w:rsidR="00F11AF4" w:rsidRPr="00F11AF4" w:rsidRDefault="00F11AF4" w:rsidP="00F11AF4">
      <w:pPr>
        <w:pStyle w:val="Points2"/>
        <w:numPr>
          <w:ilvl w:val="1"/>
          <w:numId w:val="33"/>
        </w:numPr>
        <w:ind w:left="1094" w:hanging="357"/>
        <w:rPr>
          <w:highlight w:val="yellow"/>
        </w:rPr>
      </w:pPr>
      <w:r w:rsidRPr="00F11AF4">
        <w:rPr>
          <w:highlight w:val="yellow"/>
        </w:rPr>
        <w:t xml:space="preserve">Charges de bétail : </w:t>
      </w:r>
      <w:r w:rsidRPr="00F11AF4">
        <w:rPr>
          <w:b/>
          <w:highlight w:val="yellow"/>
        </w:rPr>
        <w:t>0.50 UGB/ha.an</w:t>
      </w:r>
      <w:r>
        <w:rPr>
          <w:b/>
          <w:highlight w:val="yellow"/>
        </w:rPr>
        <w:t> ;</w:t>
      </w:r>
    </w:p>
    <w:p w14:paraId="101B1E6B" w14:textId="070B2DD7" w:rsidR="00F11AF4" w:rsidRDefault="00F11AF4" w:rsidP="00AD3286">
      <w:pPr>
        <w:pStyle w:val="Points2"/>
        <w:numPr>
          <w:ilvl w:val="1"/>
          <w:numId w:val="33"/>
        </w:numPr>
        <w:ind w:left="1094" w:hanging="357"/>
        <w:rPr>
          <w:highlight w:val="yellow"/>
        </w:rPr>
      </w:pPr>
      <w:r w:rsidRPr="00F11AF4">
        <w:rPr>
          <w:highlight w:val="yellow"/>
        </w:rPr>
        <w:t xml:space="preserve">Pelouse pâturée sur remblais </w:t>
      </w:r>
      <w:r w:rsidRPr="00F11AF4">
        <w:rPr>
          <w:highlight w:val="yellow"/>
          <w:u w:val="single"/>
        </w:rPr>
        <w:t>restaurée dans le cadre du projet </w:t>
      </w:r>
      <w:r w:rsidRPr="00F11AF4">
        <w:rPr>
          <w:highlight w:val="yellow"/>
        </w:rPr>
        <w:t>;</w:t>
      </w:r>
    </w:p>
    <w:p w14:paraId="52EA45DB" w14:textId="676B735A" w:rsidR="00F11AF4" w:rsidRDefault="00F11AF4" w:rsidP="00AD3286">
      <w:pPr>
        <w:pStyle w:val="Points2"/>
        <w:numPr>
          <w:ilvl w:val="1"/>
          <w:numId w:val="33"/>
        </w:numPr>
        <w:ind w:left="1094" w:hanging="357"/>
        <w:rPr>
          <w:highlight w:val="yellow"/>
        </w:rPr>
      </w:pPr>
      <w:r w:rsidRPr="00F11AF4">
        <w:rPr>
          <w:highlight w:val="yellow"/>
        </w:rPr>
        <w:t>La gestion est encadrée par une convention avec un exploitant agricole externe activant des MAECs ;</w:t>
      </w:r>
    </w:p>
    <w:p w14:paraId="203536DD" w14:textId="2109B888" w:rsidR="001A48AC" w:rsidRPr="001A48AC" w:rsidRDefault="001A48AC" w:rsidP="00AD3286">
      <w:pPr>
        <w:pStyle w:val="Points2"/>
        <w:numPr>
          <w:ilvl w:val="1"/>
          <w:numId w:val="33"/>
        </w:numPr>
        <w:ind w:left="1094" w:hanging="357"/>
        <w:rPr>
          <w:highlight w:val="yellow"/>
        </w:rPr>
      </w:pPr>
      <w:r w:rsidRPr="001A48AC">
        <w:rPr>
          <w:highlight w:val="yellow"/>
        </w:rPr>
        <w:t>Une proposition de présence du troupeau sur le site est présentée ci-après dans un calendrier indicatif de pâturage. Ce pâturage visera à maintenir le milieu ouvert en faveur de la petite faune.</w:t>
      </w:r>
    </w:p>
    <w:p w14:paraId="43E32D84" w14:textId="2ED83077" w:rsidR="00F11AF4" w:rsidRDefault="00F11AF4" w:rsidP="00F11AF4">
      <w:pPr>
        <w:pStyle w:val="Corp"/>
        <w:jc w:val="center"/>
      </w:pPr>
      <w:r>
        <w:rPr>
          <w:noProof/>
          <w:lang w:eastAsia="fr-BE"/>
        </w:rPr>
        <mc:AlternateContent>
          <mc:Choice Requires="wpg">
            <w:drawing>
              <wp:inline distT="0" distB="0" distL="0" distR="0" wp14:anchorId="4F49C0F0" wp14:editId="22CD08D2">
                <wp:extent cx="4244340" cy="1729740"/>
                <wp:effectExtent l="9525" t="0" r="3810" b="3810"/>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4340" cy="1729740"/>
                          <a:chOff x="0" y="0"/>
                          <a:chExt cx="54718" cy="43368"/>
                        </a:xfrm>
                      </wpg:grpSpPr>
                      <pic:pic xmlns:pic="http://schemas.openxmlformats.org/drawingml/2006/picture">
                        <pic:nvPicPr>
                          <pic:cNvPr id="10" name="Graphique 421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8" y="10393"/>
                            <a:ext cx="54855" cy="33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Graphique 421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77" cy="195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D44E06" id="Groupe 9" o:spid="_x0000_s1026" style="width:334.2pt;height:136.2pt;mso-position-horizontal-relative:char;mso-position-vertical-relative:line" coordsize="54718,4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4214" o:spid="_x0000_s1027" type="#_x0000_t75" style="position:absolute;left:-78;top:10393;width:54855;height:3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">
                  <v:imagedata r:id="rId38" o:title=""/>
                  <o:lock v:ext="edit" aspectratio="f"/>
                </v:shape>
                <v:shape id="Graphique 4215" o:spid="_x0000_s1028" type="#_x0000_t75" style="position:absolute;width:54777;height:1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">
                  <v:imagedata r:id="rId39" o:title=""/>
                  <o:lock v:ext="edit" aspectratio="f"/>
                </v:shape>
                <w10:anchorlock/>
              </v:group>
            </w:pict>
          </mc:Fallback>
        </mc:AlternateContent>
      </w:r>
    </w:p>
    <w:p w14:paraId="7D55E98E" w14:textId="77777777" w:rsidR="00F11AF4" w:rsidRDefault="00F11AF4" w:rsidP="00F11AF4">
      <w:pPr>
        <w:pStyle w:val="Points"/>
        <w:numPr>
          <w:ilvl w:val="0"/>
          <w:numId w:val="33"/>
        </w:numPr>
      </w:pPr>
      <w:r>
        <w:t xml:space="preserve">Que toute révision des modalités de pâturage soit concertée avec un expert en MAECs de Natagriwal ou avec une expertise nature </w:t>
      </w:r>
      <w:r w:rsidRPr="00F11AF4">
        <w:rPr>
          <w:highlight w:val="yellow"/>
        </w:rPr>
        <w:t>des Parcs Naturels des Plaines de l’Escaut ;</w:t>
      </w:r>
    </w:p>
    <w:p w14:paraId="63EDED29" w14:textId="77777777" w:rsidR="00F11AF4" w:rsidRDefault="00F11AF4" w:rsidP="00F11AF4">
      <w:pPr>
        <w:pStyle w:val="Points"/>
        <w:numPr>
          <w:ilvl w:val="0"/>
          <w:numId w:val="33"/>
        </w:numPr>
      </w:pPr>
      <w:r>
        <w:t>De réaliser un passage automnal pour vérifier que le pâturage est bien mis en place ;</w:t>
      </w:r>
    </w:p>
    <w:p w14:paraId="39B03269" w14:textId="77777777" w:rsidR="00F11AF4" w:rsidRDefault="00F11AF4" w:rsidP="00F11AF4">
      <w:pPr>
        <w:pStyle w:val="Points"/>
        <w:numPr>
          <w:ilvl w:val="0"/>
          <w:numId w:val="33"/>
        </w:numPr>
      </w:pPr>
      <w:r>
        <w:t>De réévaluer, sur base quinquennale, la richesse spécifique de la pelouse afin d’en réorienter la gestion si cela est opportun ;</w:t>
      </w:r>
    </w:p>
    <w:p w14:paraId="378AAAEE" w14:textId="65A90298" w:rsidR="00F11AF4" w:rsidRDefault="00F11AF4" w:rsidP="00F11AF4">
      <w:pPr>
        <w:pStyle w:val="Corp"/>
      </w:pPr>
      <w:r>
        <w:t>Dans le cadre du suivi, la disposition de « plaques à reptiles » en bordure des éléments pourra permettre de compléter la détection de reptiles et/ou amphibiens dans l’</w:t>
      </w:r>
      <w:r w:rsidR="007A5CEF">
        <w:t>Unité d’Action</w:t>
      </w:r>
      <w:r>
        <w:t>.</w:t>
      </w:r>
    </w:p>
    <w:p w14:paraId="71582620" w14:textId="77777777" w:rsidR="007A7023" w:rsidRPr="001233BB" w:rsidRDefault="007A7023" w:rsidP="007A7023">
      <w:pPr>
        <w:pStyle w:val="Titre5OK"/>
      </w:pPr>
      <w:r>
        <w:lastRenderedPageBreak/>
        <w:t>Réalisations</w:t>
      </w:r>
      <w:r w:rsidRPr="001233BB">
        <w:t xml:space="preserve"> actuelles</w:t>
      </w:r>
    </w:p>
    <w:p w14:paraId="5DBB8A8A" w14:textId="2C7C8F53" w:rsidR="007A7023" w:rsidRDefault="005F4F47" w:rsidP="007A7023">
      <w:pPr>
        <w:pStyle w:val="Corp"/>
      </w:pPr>
      <w:r w:rsidRPr="005F4F47">
        <w:rPr>
          <w:b/>
          <w:highlight w:val="yellow"/>
          <w:u w:val="single"/>
        </w:rPr>
        <w:t>x.xx</w:t>
      </w:r>
      <w:r w:rsidR="007A7023" w:rsidRPr="000B6A1F">
        <w:rPr>
          <w:b/>
          <w:u w:val="single"/>
        </w:rPr>
        <w:t xml:space="preserve"> ha de pelouses maigres</w:t>
      </w:r>
      <w:r w:rsidR="007A7023" w:rsidRPr="00400838">
        <w:t xml:space="preserve"> sont</w:t>
      </w:r>
      <w:r w:rsidR="007A7023" w:rsidRPr="009B7928">
        <w:t xml:space="preserve"> actuellement pâturés dans le cadre d’une convention MAEC.</w:t>
      </w:r>
      <w:r w:rsidR="007A7023">
        <w:t xml:space="preserve"> Quatre parcelles sont concernées :</w:t>
      </w:r>
    </w:p>
    <w:p w14:paraId="7EBEC624" w14:textId="201EFDFA" w:rsidR="007A7023" w:rsidRDefault="005F4F47" w:rsidP="007A7023">
      <w:pPr>
        <w:pStyle w:val="Points"/>
      </w:pPr>
      <w:r w:rsidRPr="005F4F47">
        <w:rPr>
          <w:highlight w:val="yellow"/>
        </w:rPr>
        <w:t>Z – xxxx :</w:t>
      </w:r>
      <w:r>
        <w:tab/>
      </w:r>
      <w:r w:rsidRPr="005F4F47">
        <w:rPr>
          <w:highlight w:val="yellow"/>
        </w:rPr>
        <w:t>x.xx</w:t>
      </w:r>
      <w:r>
        <w:t xml:space="preserve"> </w:t>
      </w:r>
      <w:r w:rsidR="007A7023">
        <w:t>ha ;</w:t>
      </w:r>
    </w:p>
    <w:p w14:paraId="7CCC4860" w14:textId="24FACA66" w:rsidR="007A7023" w:rsidRPr="009B7928" w:rsidRDefault="007A7023" w:rsidP="007A7023">
      <w:pPr>
        <w:pStyle w:val="Corp"/>
      </w:pPr>
      <w:r w:rsidRPr="005F4F47">
        <w:rPr>
          <w:highlight w:val="yellow"/>
        </w:rPr>
        <w:t xml:space="preserve">En 2020, les pelouses de </w:t>
      </w:r>
      <w:r w:rsidR="00A61D2E" w:rsidRPr="005F4F47">
        <w:rPr>
          <w:highlight w:val="yellow"/>
        </w:rPr>
        <w:t>anciens remblais</w:t>
      </w:r>
      <w:r w:rsidRPr="005F4F47">
        <w:rPr>
          <w:highlight w:val="yellow"/>
        </w:rPr>
        <w:t xml:space="preserve"> ont fait l’objet d’un déboisement et d’un arrachage des Buddléias afin de limiter la couverture ligneuse de la parcelle. La gestion consiste en un pâturage par un troupeau de moutons sur les parcelles. Elle est soumise à une convention entre les exploitants carrier et agricole.</w:t>
      </w:r>
    </w:p>
    <w:p w14:paraId="44017BA4" w14:textId="4D061556" w:rsidR="007A7023" w:rsidRDefault="009C2C8A" w:rsidP="007A7023">
      <w:pPr>
        <w:pStyle w:val="Titre5OK"/>
      </w:pPr>
      <w:r>
        <w:t>Propositions pour de nouvelles mise</w:t>
      </w:r>
      <w:r w:rsidR="00621A0F">
        <w:t>s</w:t>
      </w:r>
      <w:r>
        <w:t xml:space="preserve"> en place sur la période 2021-2026</w:t>
      </w:r>
    </w:p>
    <w:p w14:paraId="07F12AA8" w14:textId="77777777" w:rsidR="007A7023" w:rsidRDefault="007A7023" w:rsidP="007A7023">
      <w:pPr>
        <w:pStyle w:val="Corp"/>
      </w:pPr>
      <w:r w:rsidRPr="009B7928">
        <w:t>L’extension de la gestion à de futures zones sera à envisager lors de la finalisation de zones présentant un relief accidenté (par exemple, cas des digues des bassins de décantations). L’apport de graines pourrait y être réalisé par un transfert de graines/de foin à partir des prairies du site</w:t>
      </w:r>
      <w:r>
        <w:t>.</w:t>
      </w:r>
    </w:p>
    <w:p w14:paraId="3F319F73" w14:textId="77777777" w:rsidR="007A7023" w:rsidRDefault="007A7023" w:rsidP="007A7023">
      <w:pPr>
        <w:pStyle w:val="Titre3OK"/>
      </w:pPr>
      <w:r>
        <w:br w:type="column"/>
      </w:r>
      <w:bookmarkStart w:id="159" w:name="_Toc36398974"/>
      <w:bookmarkStart w:id="160" w:name="_Toc75353512"/>
      <w:bookmarkEnd w:id="155"/>
      <w:r>
        <w:lastRenderedPageBreak/>
        <w:t>Pierriers (UA C3H.x)</w:t>
      </w:r>
      <w:bookmarkEnd w:id="159"/>
      <w:bookmarkEnd w:id="160"/>
    </w:p>
    <w:p w14:paraId="44B39277" w14:textId="76A5A95D" w:rsidR="00197A98" w:rsidRDefault="007A7023" w:rsidP="00197A98">
      <w:pPr>
        <w:pStyle w:val="Corp"/>
      </w:pPr>
      <w:r>
        <w:t xml:space="preserve">L’exploitant s’engage au maintien d’une gestion de </w:t>
      </w:r>
      <w:r w:rsidRPr="00DC11A1">
        <w:t xml:space="preserve">minimum </w:t>
      </w:r>
      <w:r w:rsidR="005F4F47" w:rsidRPr="005F4F47">
        <w:rPr>
          <w:b/>
          <w:highlight w:val="yellow"/>
          <w:u w:val="single"/>
        </w:rPr>
        <w:t>x</w:t>
      </w:r>
      <w:commentRangeStart w:id="161"/>
      <w:r w:rsidR="005F4F47" w:rsidRPr="005F4F47">
        <w:rPr>
          <w:b/>
          <w:highlight w:val="yellow"/>
          <w:u w:val="single"/>
        </w:rPr>
        <w:t>xx</w:t>
      </w:r>
      <w:commentRangeEnd w:id="161"/>
      <w:r w:rsidR="005F4F47" w:rsidRPr="005F4F47">
        <w:rPr>
          <w:rStyle w:val="Marquedecommentaire"/>
          <w:rFonts w:eastAsiaTheme="minorHAnsi" w:cstheme="minorBidi"/>
          <w:highlight w:val="yellow"/>
        </w:rPr>
        <w:commentReference w:id="161"/>
      </w:r>
      <w:r w:rsidRPr="00E37AFD">
        <w:rPr>
          <w:b/>
          <w:u w:val="single"/>
        </w:rPr>
        <w:t xml:space="preserve"> m de pierriers</w:t>
      </w:r>
      <w:r w:rsidRPr="00DC11A1">
        <w:t xml:space="preserve"> </w:t>
      </w:r>
      <w:r w:rsidR="00070614">
        <w:t>qu’il gérera et suivra en</w:t>
      </w:r>
      <w:r w:rsidR="00197A98">
        <w:t xml:space="preserve"> appliquant les critères de validité spécifiques aux Unités d’Action et en s’inspirant de la fiche technique (point </w:t>
      </w:r>
      <w:r w:rsidR="00197A98">
        <w:fldChar w:fldCharType="begin"/>
      </w:r>
      <w:r w:rsidR="00197A98">
        <w:instrText xml:space="preserve"> REF _Ref18932301 \n \h </w:instrText>
      </w:r>
      <w:r w:rsidR="00197A98">
        <w:fldChar w:fldCharType="separate"/>
      </w:r>
      <w:r w:rsidR="00D33AD7">
        <w:t>1.4.2</w:t>
      </w:r>
      <w:r w:rsidR="00197A98">
        <w:fldChar w:fldCharType="end"/>
      </w:r>
      <w:r w:rsidR="00197A98">
        <w:t>) et des recommandations spécifiques aux Unités d’Action.</w:t>
      </w:r>
    </w:p>
    <w:p w14:paraId="4BE829D2" w14:textId="3806BD31" w:rsidR="007A7023" w:rsidRDefault="00197A98" w:rsidP="00197A98">
      <w:pPr>
        <w:pStyle w:val="Corp"/>
        <w:rPr>
          <w:rFonts w:eastAsia="Times New Roman"/>
        </w:rPr>
      </w:pPr>
      <w:r>
        <w:rPr>
          <w:rFonts w:eastAsia="Times New Roman"/>
        </w:rPr>
        <w:t xml:space="preserve">Dans l’éventualité d’une nécessité d’impact </w:t>
      </w:r>
      <w:r>
        <w:t>sur un pierrier,</w:t>
      </w:r>
      <w:r>
        <w:rPr>
          <w:rFonts w:eastAsia="Times New Roman"/>
        </w:rPr>
        <w:t xml:space="preserve"> l</w:t>
      </w:r>
      <w:r>
        <w:t xml:space="preserve">’impact global/partiel devra être évalué préalablement avec avis d’expert - agent DNF local/Natura 2000 - sur base de l’historique du pierrier, de la présence d’espèces ciblées, de son substrat et de sa composition végétale. </w:t>
      </w:r>
      <w:r>
        <w:rPr>
          <w:rFonts w:eastAsia="Times New Roman"/>
        </w:rPr>
        <w:t>Toute destruction sera précédée de la mise en œuvre de mesures complémentaires proposées par un expert.</w:t>
      </w:r>
    </w:p>
    <w:p w14:paraId="24994CDC" w14:textId="77777777" w:rsidR="007A7023" w:rsidRDefault="007A7023" w:rsidP="007A7023">
      <w:pPr>
        <w:pStyle w:val="Titre4OK"/>
        <w:ind w:hanging="454"/>
      </w:pPr>
      <w:r>
        <w:t>UA C3H.1 – Pierriers linéaires</w:t>
      </w:r>
    </w:p>
    <w:p w14:paraId="28265928" w14:textId="77777777" w:rsidR="007A7023" w:rsidRDefault="007A7023" w:rsidP="007A7023">
      <w:pPr>
        <w:pStyle w:val="Titre5OK"/>
      </w:pPr>
      <w:r w:rsidRPr="001233BB">
        <w:t>Objectifs spécifiques</w:t>
      </w:r>
    </w:p>
    <w:p w14:paraId="62372713" w14:textId="77777777" w:rsidR="007A7023" w:rsidRDefault="007A7023" w:rsidP="007A7023">
      <w:pPr>
        <w:pStyle w:val="Points"/>
      </w:pPr>
      <w:r>
        <w:t>Maintien d’habitat principal pour les espèces suivantes</w:t>
      </w:r>
      <w:r w:rsidRPr="00552E45">
        <w:t> </w:t>
      </w:r>
      <w:r>
        <w:t>:</w:t>
      </w:r>
    </w:p>
    <w:p w14:paraId="78E2F20B" w14:textId="775D0031" w:rsidR="007A7023" w:rsidRPr="00A3252C" w:rsidRDefault="007A7023" w:rsidP="007A7023">
      <w:pPr>
        <w:pStyle w:val="Points2"/>
      </w:pPr>
      <w:r w:rsidRPr="00E52FB3">
        <w:rPr>
          <w:b/>
        </w:rPr>
        <w:t>Fétuque des rochers calcaires</w:t>
      </w:r>
      <w:r>
        <w:rPr>
          <w:b/>
        </w:rPr>
        <w:t xml:space="preserve"> (</w:t>
      </w:r>
      <w:r w:rsidRPr="00E52FB3">
        <w:rPr>
          <w:b/>
          <w:i/>
        </w:rPr>
        <w:t>Festuca pallens</w:t>
      </w:r>
      <w:r>
        <w:rPr>
          <w:b/>
        </w:rPr>
        <w:t xml:space="preserve">), </w:t>
      </w:r>
      <w:r w:rsidR="005F4F47" w:rsidRPr="005F4F47">
        <w:rPr>
          <w:rFonts w:ascii="Calibri" w:hAnsi="Calibri"/>
          <w:b/>
          <w:bCs/>
          <w:color w:val="000000"/>
          <w:szCs w:val="22"/>
        </w:rPr>
        <w:t>Laitue vivace</w:t>
      </w:r>
      <w:r w:rsidR="005F4F47" w:rsidRPr="005F4F47">
        <w:rPr>
          <w:b/>
          <w:szCs w:val="22"/>
        </w:rPr>
        <w:t xml:space="preserve"> (</w:t>
      </w:r>
      <w:r w:rsidR="005F4F47" w:rsidRPr="005F4F47">
        <w:rPr>
          <w:b/>
          <w:i/>
          <w:szCs w:val="22"/>
        </w:rPr>
        <w:t>Lactuca perennis</w:t>
      </w:r>
      <w:r w:rsidR="005F4F47" w:rsidRPr="005F4F47">
        <w:rPr>
          <w:b/>
          <w:szCs w:val="22"/>
        </w:rPr>
        <w:t>),</w:t>
      </w:r>
      <w:r w:rsidR="005F4F47">
        <w:rPr>
          <w:b/>
          <w:szCs w:val="22"/>
        </w:rPr>
        <w:t xml:space="preserve"> </w:t>
      </w:r>
      <w:r w:rsidR="005F4F47" w:rsidRPr="005E4D3A">
        <w:rPr>
          <w:b/>
          <w:szCs w:val="22"/>
        </w:rPr>
        <w:t>Lunetière (</w:t>
      </w:r>
      <w:r w:rsidR="005F4F47" w:rsidRPr="005E4D3A">
        <w:rPr>
          <w:b/>
          <w:i/>
          <w:szCs w:val="22"/>
        </w:rPr>
        <w:t>Biscutella laevigata</w:t>
      </w:r>
      <w:r w:rsidR="005F4F47">
        <w:rPr>
          <w:b/>
          <w:szCs w:val="22"/>
        </w:rPr>
        <w:t>),</w:t>
      </w:r>
      <w:r w:rsidR="005F4F47" w:rsidRPr="005F4F47">
        <w:rPr>
          <w:b/>
          <w:szCs w:val="22"/>
        </w:rPr>
        <w:t xml:space="preserve"> </w:t>
      </w:r>
      <w:r w:rsidRPr="00A471C9">
        <w:rPr>
          <w:b/>
        </w:rPr>
        <w:t>Galéopsis à feuilles étroites (</w:t>
      </w:r>
      <w:r w:rsidRPr="00A471C9">
        <w:rPr>
          <w:b/>
          <w:i/>
        </w:rPr>
        <w:t>Galeopsis angustifolia</w:t>
      </w:r>
      <w:r w:rsidRPr="00A471C9">
        <w:rPr>
          <w:b/>
        </w:rPr>
        <w:t xml:space="preserve">), </w:t>
      </w:r>
      <w:r w:rsidR="00A20020">
        <w:rPr>
          <w:b/>
        </w:rPr>
        <w:t>Spergulaire rouge (</w:t>
      </w:r>
      <w:r w:rsidR="00A20020" w:rsidRPr="00A20020">
        <w:rPr>
          <w:b/>
          <w:i/>
        </w:rPr>
        <w:t>Spergularia rubra</w:t>
      </w:r>
      <w:r w:rsidR="00A20020">
        <w:rPr>
          <w:b/>
        </w:rPr>
        <w:t xml:space="preserve">), </w:t>
      </w:r>
      <w:r w:rsidRPr="00A471C9">
        <w:rPr>
          <w:b/>
        </w:rPr>
        <w:t>Faux Bouillon blanc (</w:t>
      </w:r>
      <w:r w:rsidRPr="00A471C9">
        <w:rPr>
          <w:b/>
          <w:i/>
        </w:rPr>
        <w:t>Verbascum densiflorum</w:t>
      </w:r>
      <w:r w:rsidRPr="00A471C9">
        <w:rPr>
          <w:b/>
        </w:rPr>
        <w:t>),</w:t>
      </w:r>
      <w:r w:rsidRPr="00A3252C">
        <w:t> maintien et développement de nouvelles stations : habitats minéraux, ensoleillés et pionniers ;</w:t>
      </w:r>
    </w:p>
    <w:p w14:paraId="356C90A6" w14:textId="403611C7" w:rsidR="007A7023" w:rsidRPr="00A3252C" w:rsidRDefault="007A7023" w:rsidP="007A7023">
      <w:pPr>
        <w:pStyle w:val="Points2"/>
      </w:pPr>
      <w:r w:rsidRPr="00A471C9">
        <w:rPr>
          <w:b/>
        </w:rPr>
        <w:t>Alyte accoucheur</w:t>
      </w:r>
      <w:r w:rsidRPr="00A471C9">
        <w:rPr>
          <w:b/>
          <w:i/>
        </w:rPr>
        <w:t xml:space="preserve"> </w:t>
      </w:r>
      <w:r w:rsidRPr="00A471C9">
        <w:rPr>
          <w:b/>
        </w:rPr>
        <w:t>(</w:t>
      </w:r>
      <w:r w:rsidRPr="00A471C9">
        <w:rPr>
          <w:b/>
          <w:i/>
        </w:rPr>
        <w:t>Alytes obstetricans</w:t>
      </w:r>
      <w:r w:rsidRPr="00A471C9">
        <w:rPr>
          <w:b/>
        </w:rPr>
        <w:t>), Coronelle (</w:t>
      </w:r>
      <w:r w:rsidRPr="00A471C9">
        <w:rPr>
          <w:b/>
          <w:i/>
        </w:rPr>
        <w:t>Coronella austriaca</w:t>
      </w:r>
      <w:r w:rsidRPr="00A471C9">
        <w:rPr>
          <w:b/>
        </w:rPr>
        <w:t xml:space="preserve">), </w:t>
      </w:r>
      <w:r w:rsidRPr="00A471C9">
        <w:rPr>
          <w:rFonts w:ascii="Calibri" w:hAnsi="Calibri"/>
          <w:b/>
          <w:color w:val="000000"/>
        </w:rPr>
        <w:t>Lézard des murailles (</w:t>
      </w:r>
      <w:r w:rsidRPr="00A471C9">
        <w:rPr>
          <w:rFonts w:ascii="Calibri" w:hAnsi="Calibri"/>
          <w:b/>
          <w:i/>
          <w:color w:val="000000"/>
        </w:rPr>
        <w:t>Podarcis muralis</w:t>
      </w:r>
      <w:r w:rsidRPr="00A471C9">
        <w:rPr>
          <w:rFonts w:ascii="Calibri" w:hAnsi="Calibri"/>
          <w:b/>
          <w:color w:val="000000"/>
        </w:rPr>
        <w:t>),</w:t>
      </w:r>
      <w:r w:rsidRPr="00A471C9">
        <w:rPr>
          <w:b/>
        </w:rPr>
        <w:t xml:space="preserve"> </w:t>
      </w:r>
      <w:r w:rsidR="00A20020" w:rsidRPr="00A3252C">
        <w:rPr>
          <w:b/>
        </w:rPr>
        <w:t>Couleuvre à collier (</w:t>
      </w:r>
      <w:r w:rsidR="00A20020" w:rsidRPr="00A3252C">
        <w:rPr>
          <w:b/>
          <w:i/>
        </w:rPr>
        <w:t>Natrix natrix</w:t>
      </w:r>
      <w:r w:rsidR="00A20020" w:rsidRPr="00A3252C">
        <w:rPr>
          <w:b/>
        </w:rPr>
        <w:t xml:space="preserve">), </w:t>
      </w:r>
      <w:r w:rsidRPr="00A471C9">
        <w:rPr>
          <w:b/>
        </w:rPr>
        <w:t>Orvet fragile (</w:t>
      </w:r>
      <w:r w:rsidRPr="00A471C9">
        <w:rPr>
          <w:rFonts w:ascii="Calibri" w:hAnsi="Calibri"/>
          <w:b/>
          <w:i/>
          <w:color w:val="000000"/>
        </w:rPr>
        <w:t>Anguis fragilis</w:t>
      </w:r>
      <w:r w:rsidRPr="00A471C9">
        <w:rPr>
          <w:rFonts w:ascii="Calibri" w:hAnsi="Calibri"/>
          <w:b/>
          <w:color w:val="000000"/>
        </w:rPr>
        <w:t>)</w:t>
      </w:r>
      <w:r>
        <w:rPr>
          <w:rFonts w:ascii="Calibri" w:hAnsi="Calibri"/>
          <w:b/>
          <w:color w:val="000000"/>
        </w:rPr>
        <w:t>,</w:t>
      </w:r>
      <w:r w:rsidRPr="00A471C9">
        <w:rPr>
          <w:rFonts w:ascii="Calibri" w:hAnsi="Calibri"/>
          <w:b/>
          <w:color w:val="000000"/>
        </w:rPr>
        <w:t xml:space="preserve"> Lézard vivipare (</w:t>
      </w:r>
      <w:r w:rsidRPr="00A471C9">
        <w:rPr>
          <w:rFonts w:ascii="Calibri" w:hAnsi="Calibri"/>
          <w:b/>
          <w:i/>
          <w:color w:val="000000"/>
        </w:rPr>
        <w:t>Zootoca vivipara</w:t>
      </w:r>
      <w:r w:rsidRPr="00A471C9">
        <w:rPr>
          <w:rFonts w:ascii="Calibri" w:hAnsi="Calibri"/>
          <w:b/>
          <w:color w:val="000000"/>
        </w:rPr>
        <w:t>),</w:t>
      </w:r>
      <w:r w:rsidRPr="00A3252C">
        <w:t xml:space="preserve"> terrains de chasse et de reproduction ;</w:t>
      </w:r>
    </w:p>
    <w:p w14:paraId="20F60580" w14:textId="413ECD0A" w:rsidR="007A7023" w:rsidRPr="00A3252C" w:rsidRDefault="00A20020" w:rsidP="007A7023">
      <w:pPr>
        <w:pStyle w:val="Points2"/>
      </w:pPr>
      <w:r w:rsidRPr="00A20020">
        <w:rPr>
          <w:b/>
          <w:highlight w:val="yellow"/>
        </w:rPr>
        <w:t>Xx</w:t>
      </w:r>
      <w:r>
        <w:rPr>
          <w:b/>
        </w:rPr>
        <w:t>,</w:t>
      </w:r>
      <w:r w:rsidR="007A7023" w:rsidRPr="00A3252C">
        <w:rPr>
          <w:b/>
        </w:rPr>
        <w:t xml:space="preserve"> </w:t>
      </w:r>
      <w:r w:rsidR="007A7023" w:rsidRPr="00A3252C">
        <w:t>terrains de chasse et de reproduction dans le cas d’une colonisation du site ;</w:t>
      </w:r>
    </w:p>
    <w:p w14:paraId="193DC722" w14:textId="77777777" w:rsidR="007A7023" w:rsidRDefault="007A7023" w:rsidP="007A7023">
      <w:pPr>
        <w:pStyle w:val="Points"/>
      </w:pPr>
      <w:r>
        <w:t>Maintien et développement d’habitat secondaire pour les espèces suivantes</w:t>
      </w:r>
      <w:r w:rsidRPr="00552E45">
        <w:t> </w:t>
      </w:r>
      <w:r>
        <w:t>:</w:t>
      </w:r>
    </w:p>
    <w:p w14:paraId="720D2FB3" w14:textId="10C75AA8" w:rsidR="007A7023" w:rsidRDefault="007A7023" w:rsidP="007A7023">
      <w:pPr>
        <w:pStyle w:val="Points2"/>
      </w:pPr>
      <w:r w:rsidRPr="00A471C9">
        <w:rPr>
          <w:b/>
        </w:rPr>
        <w:t>Triton crêté (</w:t>
      </w:r>
      <w:r w:rsidRPr="00A471C9">
        <w:rPr>
          <w:b/>
          <w:i/>
        </w:rPr>
        <w:t>Triturus cristatus</w:t>
      </w:r>
      <w:r w:rsidRPr="00A471C9">
        <w:rPr>
          <w:b/>
        </w:rPr>
        <w:t>), Crapaud calamite (</w:t>
      </w:r>
      <w:r w:rsidRPr="00A471C9">
        <w:rPr>
          <w:b/>
          <w:i/>
        </w:rPr>
        <w:t>Bufo calamita</w:t>
      </w:r>
      <w:r w:rsidRPr="00A471C9">
        <w:rPr>
          <w:b/>
        </w:rPr>
        <w:t xml:space="preserve">), </w:t>
      </w:r>
      <w:r w:rsidR="00A20020" w:rsidRPr="00DC11A1">
        <w:rPr>
          <w:b/>
        </w:rPr>
        <w:t>Grenouille de Lessona (</w:t>
      </w:r>
      <w:r w:rsidR="00A20020" w:rsidRPr="00DC11A1">
        <w:rPr>
          <w:b/>
          <w:i/>
        </w:rPr>
        <w:t>Rana lessonae</w:t>
      </w:r>
      <w:r w:rsidR="00A20020" w:rsidRPr="00DC11A1">
        <w:rPr>
          <w:b/>
        </w:rPr>
        <w:t>),</w:t>
      </w:r>
      <w:r w:rsidR="007805BC">
        <w:rPr>
          <w:b/>
        </w:rPr>
        <w:t xml:space="preserve"> </w:t>
      </w:r>
      <w:r w:rsidRPr="00A471C9">
        <w:rPr>
          <w:b/>
        </w:rPr>
        <w:t>Grenouille verte (</w:t>
      </w:r>
      <w:r w:rsidR="006A3701">
        <w:rPr>
          <w:b/>
          <w:i/>
        </w:rPr>
        <w:t>Rana kl. esculenta</w:t>
      </w:r>
      <w:r w:rsidRPr="00A471C9">
        <w:rPr>
          <w:b/>
        </w:rPr>
        <w:t>), Triton alpestre (</w:t>
      </w:r>
      <w:r w:rsidRPr="00A471C9">
        <w:rPr>
          <w:b/>
          <w:i/>
        </w:rPr>
        <w:t>Ichthyosaura alpestris</w:t>
      </w:r>
      <w:r w:rsidRPr="00A471C9">
        <w:rPr>
          <w:b/>
        </w:rPr>
        <w:t xml:space="preserve">), </w:t>
      </w:r>
      <w:r w:rsidR="00A20020" w:rsidRPr="00A471C9">
        <w:rPr>
          <w:b/>
        </w:rPr>
        <w:t>Triton palmé (</w:t>
      </w:r>
      <w:r w:rsidR="00A20020" w:rsidRPr="00A471C9">
        <w:rPr>
          <w:b/>
          <w:i/>
        </w:rPr>
        <w:t>Lissotriton helveticus</w:t>
      </w:r>
      <w:r w:rsidR="00A20020" w:rsidRPr="00A471C9">
        <w:rPr>
          <w:b/>
        </w:rPr>
        <w:t xml:space="preserve">), </w:t>
      </w:r>
      <w:r w:rsidRPr="00A471C9">
        <w:rPr>
          <w:b/>
        </w:rPr>
        <w:t>Triton ponctué (</w:t>
      </w:r>
      <w:r w:rsidRPr="00A471C9">
        <w:rPr>
          <w:b/>
          <w:i/>
        </w:rPr>
        <w:t>Lissotriton vulgaris</w:t>
      </w:r>
      <w:r w:rsidRPr="00A471C9">
        <w:rPr>
          <w:b/>
        </w:rPr>
        <w:t>), Crapaud commun (</w:t>
      </w:r>
      <w:r w:rsidRPr="00A471C9">
        <w:rPr>
          <w:b/>
          <w:i/>
        </w:rPr>
        <w:t>Bufo</w:t>
      </w:r>
      <w:r w:rsidRPr="00A471C9">
        <w:rPr>
          <w:b/>
        </w:rPr>
        <w:t xml:space="preserve"> </w:t>
      </w:r>
      <w:r w:rsidRPr="00A471C9">
        <w:rPr>
          <w:b/>
          <w:i/>
        </w:rPr>
        <w:t>bufo</w:t>
      </w:r>
      <w:r w:rsidRPr="00A471C9">
        <w:rPr>
          <w:b/>
        </w:rPr>
        <w:t>), Grenouille rousse (</w:t>
      </w:r>
      <w:r w:rsidRPr="00A471C9">
        <w:rPr>
          <w:b/>
          <w:i/>
        </w:rPr>
        <w:t>Rana temporaria</w:t>
      </w:r>
      <w:r w:rsidRPr="00A471C9">
        <w:rPr>
          <w:b/>
        </w:rPr>
        <w:t>),</w:t>
      </w:r>
      <w:r w:rsidRPr="00DC11A1">
        <w:t xml:space="preserve"> zones refuges </w:t>
      </w:r>
      <w:r>
        <w:t>;</w:t>
      </w:r>
    </w:p>
    <w:p w14:paraId="7EEBE9BF" w14:textId="7D6BA20F" w:rsidR="007A7023" w:rsidRPr="00DC11A1" w:rsidRDefault="00A20020" w:rsidP="007A7023">
      <w:pPr>
        <w:pStyle w:val="Points2"/>
      </w:pPr>
      <w:r w:rsidRPr="00A20020">
        <w:rPr>
          <w:b/>
          <w:highlight w:val="yellow"/>
        </w:rPr>
        <w:t>Xx</w:t>
      </w:r>
      <w:r>
        <w:rPr>
          <w:b/>
        </w:rPr>
        <w:t>,</w:t>
      </w:r>
      <w:r w:rsidRPr="00A3252C">
        <w:rPr>
          <w:b/>
        </w:rPr>
        <w:t xml:space="preserve"> </w:t>
      </w:r>
      <w:r w:rsidR="007A7023" w:rsidRPr="00DC11A1">
        <w:t>comme potentielles zones refuges dans le cas d’une colonisation du site</w:t>
      </w:r>
      <w:r w:rsidR="007A7023">
        <w:t> ;</w:t>
      </w:r>
    </w:p>
    <w:p w14:paraId="3B73512D" w14:textId="77777777" w:rsidR="007A7023" w:rsidRPr="00DC11A1" w:rsidRDefault="007A7023" w:rsidP="007A7023">
      <w:pPr>
        <w:pStyle w:val="Points2"/>
      </w:pPr>
      <w:r w:rsidRPr="00A471C9">
        <w:rPr>
          <w:b/>
        </w:rPr>
        <w:t>Criquet à ailes bleues (</w:t>
      </w:r>
      <w:r w:rsidRPr="00A471C9">
        <w:rPr>
          <w:b/>
          <w:i/>
        </w:rPr>
        <w:t>Oedipoda caerulescens</w:t>
      </w:r>
      <w:r w:rsidRPr="00A471C9">
        <w:rPr>
          <w:b/>
        </w:rPr>
        <w:t>),</w:t>
      </w:r>
      <w:r w:rsidRPr="00DC11A1">
        <w:t xml:space="preserve"> sites de reproduction facultatifs ;</w:t>
      </w:r>
    </w:p>
    <w:p w14:paraId="289ECCFD" w14:textId="529A0F50" w:rsidR="001C576C" w:rsidRDefault="001C576C" w:rsidP="001C576C">
      <w:pPr>
        <w:pStyle w:val="Titre5OK"/>
        <w:numPr>
          <w:ilvl w:val="4"/>
          <w:numId w:val="6"/>
        </w:numPr>
      </w:pPr>
      <w:r>
        <w:t>Critères de validité</w:t>
      </w:r>
    </w:p>
    <w:p w14:paraId="6F2AC958" w14:textId="77777777" w:rsidR="001C576C" w:rsidRDefault="001C576C" w:rsidP="001C576C">
      <w:pPr>
        <w:pStyle w:val="Corp"/>
        <w:rPr>
          <w:highlight w:val="green"/>
        </w:rPr>
      </w:pPr>
      <w:r>
        <w:t>Le suivi sera réalisé sur un minimum de 1 passage par an entre mai et juin.</w:t>
      </w:r>
    </w:p>
    <w:p w14:paraId="577B2117" w14:textId="11BBBA53" w:rsidR="001C576C" w:rsidRDefault="001C576C" w:rsidP="001C576C">
      <w:pPr>
        <w:pStyle w:val="Corp"/>
      </w:pPr>
      <w:r>
        <w:t>Les critères suivants doivent permettre de garantir l’intérêt de l’</w:t>
      </w:r>
      <w:r w:rsidR="007A5CEF">
        <w:t>Unité d’Action</w:t>
      </w:r>
      <w:r>
        <w:t xml:space="preserve"> pour les espèces ciblées :</w:t>
      </w:r>
    </w:p>
    <w:p w14:paraId="29B14D64" w14:textId="398C0CD9" w:rsidR="001C576C" w:rsidRDefault="001C576C" w:rsidP="001C576C">
      <w:pPr>
        <w:pStyle w:val="Points"/>
        <w:numPr>
          <w:ilvl w:val="0"/>
          <w:numId w:val="33"/>
        </w:numPr>
      </w:pPr>
      <w:r>
        <w:t xml:space="preserve">Maintien d’un minimum de </w:t>
      </w:r>
      <w:r w:rsidRPr="001C576C">
        <w:rPr>
          <w:b/>
          <w:highlight w:val="yellow"/>
          <w:u w:val="single"/>
        </w:rPr>
        <w:t>xx</w:t>
      </w:r>
      <w:r>
        <w:rPr>
          <w:b/>
          <w:u w:val="single"/>
        </w:rPr>
        <w:t xml:space="preserve"> m de pierriers</w:t>
      </w:r>
      <w:r w:rsidRPr="006867E9">
        <w:rPr>
          <w:b/>
        </w:rPr>
        <w:t xml:space="preserve"> </w:t>
      </w:r>
      <w:r w:rsidRPr="006867E9">
        <w:t>dont</w:t>
      </w:r>
      <w:r>
        <w:t xml:space="preserve"> le tracé est maintenu.</w:t>
      </w:r>
    </w:p>
    <w:p w14:paraId="151FD6C8" w14:textId="77777777" w:rsidR="001C576C" w:rsidRPr="001C576C" w:rsidRDefault="001C576C" w:rsidP="001C576C">
      <w:pPr>
        <w:pStyle w:val="Titre5OK"/>
        <w:numPr>
          <w:ilvl w:val="4"/>
          <w:numId w:val="6"/>
        </w:numPr>
      </w:pPr>
      <w:r w:rsidRPr="001C576C">
        <w:t>Recommandations</w:t>
      </w:r>
    </w:p>
    <w:p w14:paraId="017F7048" w14:textId="7BFB72F4" w:rsidR="001C576C" w:rsidRDefault="001C576C" w:rsidP="001C576C">
      <w:pPr>
        <w:pStyle w:val="Corp"/>
      </w:pPr>
      <w:r>
        <w:t>En vue de maximiser l’intérêt de l’</w:t>
      </w:r>
      <w:r w:rsidR="007A5CEF">
        <w:t>Unité d’Action</w:t>
      </w:r>
      <w:r>
        <w:t>, il est recommandé de :</w:t>
      </w:r>
    </w:p>
    <w:p w14:paraId="4025E69B" w14:textId="22C31753" w:rsidR="001C576C" w:rsidRPr="001C576C" w:rsidRDefault="001C576C" w:rsidP="001C576C">
      <w:pPr>
        <w:pStyle w:val="Points"/>
      </w:pPr>
      <w:r w:rsidRPr="001C576C">
        <w:t>Maintenir le caractère ouvert par une coupe des éventuels arbres et arbustes qui s’installeraient et y porteraient de l’ombrage ;</w:t>
      </w:r>
    </w:p>
    <w:p w14:paraId="438BDAD3" w14:textId="48E29341" w:rsidR="001C576C" w:rsidRDefault="001C576C" w:rsidP="001C576C">
      <w:pPr>
        <w:pStyle w:val="Points"/>
        <w:numPr>
          <w:ilvl w:val="0"/>
          <w:numId w:val="33"/>
        </w:numPr>
      </w:pPr>
      <w:r>
        <w:t>Développer le</w:t>
      </w:r>
      <w:r w:rsidR="00922ECD">
        <w:t>s</w:t>
      </w:r>
      <w:r>
        <w:t xml:space="preserve"> pierrier</w:t>
      </w:r>
      <w:r w:rsidR="00922ECD">
        <w:t>s</w:t>
      </w:r>
      <w:r>
        <w:t xml:space="preserve"> </w:t>
      </w:r>
      <w:r w:rsidRPr="00922ECD">
        <w:t xml:space="preserve">en bordure </w:t>
      </w:r>
      <w:r w:rsidRPr="001C576C">
        <w:rPr>
          <w:highlight w:val="yellow"/>
        </w:rPr>
        <w:t>du chemin de fer ou</w:t>
      </w:r>
      <w:r>
        <w:t xml:space="preserve"> des pelouses pâturées ou prairies fauchées afin d’en assurer le caractère </w:t>
      </w:r>
      <w:r w:rsidR="0058407B">
        <w:t>ensoleillé ;</w:t>
      </w:r>
    </w:p>
    <w:p w14:paraId="6756AB17" w14:textId="62869262" w:rsidR="001C576C" w:rsidRDefault="001C576C" w:rsidP="001C576C">
      <w:pPr>
        <w:pStyle w:val="Corp"/>
      </w:pPr>
      <w:r>
        <w:lastRenderedPageBreak/>
        <w:t>Dans le cadre du suivi, la disposition de « plaques à reptiles » en bordure des éléments pourra permettre de compléter la détection de reptiles et/ou amphibiens dans l’</w:t>
      </w:r>
      <w:r w:rsidR="007A5CEF">
        <w:t>Unité d’Action</w:t>
      </w:r>
      <w:r>
        <w:t>.</w:t>
      </w:r>
    </w:p>
    <w:p w14:paraId="0CD01874" w14:textId="77777777" w:rsidR="007A7023" w:rsidRDefault="007A7023" w:rsidP="007A7023">
      <w:pPr>
        <w:pStyle w:val="Titre5OK"/>
      </w:pPr>
      <w:r>
        <w:t>Réalisations</w:t>
      </w:r>
      <w:r w:rsidRPr="001233BB">
        <w:t xml:space="preserve"> actuelles</w:t>
      </w:r>
    </w:p>
    <w:p w14:paraId="2646C7EC" w14:textId="01DA2F70" w:rsidR="007A7023" w:rsidRPr="00D1456B" w:rsidRDefault="007A7023" w:rsidP="007A7023">
      <w:pPr>
        <w:pStyle w:val="Corp"/>
      </w:pPr>
      <w:r>
        <w:t xml:space="preserve">Un total de </w:t>
      </w:r>
      <w:r w:rsidR="00A20020" w:rsidRPr="00A20020">
        <w:rPr>
          <w:b/>
          <w:highlight w:val="yellow"/>
          <w:u w:val="single"/>
        </w:rPr>
        <w:t>xx</w:t>
      </w:r>
      <w:r w:rsidRPr="000B6A1F">
        <w:rPr>
          <w:b/>
          <w:u w:val="single"/>
        </w:rPr>
        <w:t xml:space="preserve"> m de pierriers</w:t>
      </w:r>
      <w:r w:rsidRPr="00D1456B">
        <w:t xml:space="preserve"> est en place en date de rédaction du plan de gestion</w:t>
      </w:r>
      <w:r>
        <w:t> :</w:t>
      </w:r>
    </w:p>
    <w:p w14:paraId="047081E7" w14:textId="3BDF5D8E" w:rsidR="007A7023" w:rsidRPr="00A3252C" w:rsidRDefault="00A20020" w:rsidP="007A7023">
      <w:pPr>
        <w:pStyle w:val="Points"/>
      </w:pPr>
      <w:r w:rsidRPr="00A20020">
        <w:rPr>
          <w:highlight w:val="yellow"/>
        </w:rPr>
        <w:t>X</w:t>
      </w:r>
      <w:r w:rsidR="007A7023" w:rsidRPr="00A3252C">
        <w:t xml:space="preserve"> – </w:t>
      </w:r>
      <w:r w:rsidRPr="00A20020">
        <w:rPr>
          <w:highlight w:val="yellow"/>
        </w:rPr>
        <w:t>xxx</w:t>
      </w:r>
      <w:r w:rsidR="007A7023" w:rsidRPr="00A3252C">
        <w:t> :</w:t>
      </w:r>
      <w:r w:rsidR="007A7023">
        <w:tab/>
      </w:r>
      <w:r w:rsidRPr="00A20020">
        <w:rPr>
          <w:highlight w:val="yellow"/>
        </w:rPr>
        <w:t>xxx</w:t>
      </w:r>
      <w:r w:rsidR="007A7023" w:rsidRPr="00A3252C">
        <w:t xml:space="preserve"> m ;</w:t>
      </w:r>
    </w:p>
    <w:p w14:paraId="3EDB847B" w14:textId="77777777" w:rsidR="007346AC" w:rsidRPr="00271CED" w:rsidRDefault="007346AC" w:rsidP="007346AC">
      <w:pPr>
        <w:pStyle w:val="Titre5OK"/>
      </w:pPr>
      <w:bookmarkStart w:id="162" w:name="_GoBack"/>
      <w:r>
        <w:t xml:space="preserve">Propositions pour de nouvelles mise en </w:t>
      </w:r>
      <w:bookmarkEnd w:id="162"/>
      <w:r>
        <w:t>place sur la période 2021-2026</w:t>
      </w:r>
    </w:p>
    <w:p w14:paraId="20BA70F0" w14:textId="77777777" w:rsidR="007A7023" w:rsidRPr="00174805" w:rsidRDefault="007A7023" w:rsidP="007A7023">
      <w:pPr>
        <w:pStyle w:val="Corp"/>
        <w:rPr>
          <w:highlight w:val="yellow"/>
        </w:rPr>
      </w:pPr>
      <w:r w:rsidRPr="00A3252C">
        <w:t xml:space="preserve">La mise en place de cordons pierreux pourrait également s’envisager au cœur (pierriers de supports de terres) et en finalisation de remblais afin de fournir de nombreuses caches aux amphibiens, reptiles et oiseaux cavernicoles du site (e.g. </w:t>
      </w:r>
      <w:r w:rsidRPr="00A3252C">
        <w:rPr>
          <w:b/>
        </w:rPr>
        <w:t>Rougequeue noir (</w:t>
      </w:r>
      <w:r w:rsidRPr="00A3252C">
        <w:rPr>
          <w:b/>
          <w:i/>
        </w:rPr>
        <w:t>Phoenicurus ochruros</w:t>
      </w:r>
      <w:r w:rsidRPr="00A3252C">
        <w:rPr>
          <w:b/>
        </w:rPr>
        <w:t>)</w:t>
      </w:r>
      <w:r w:rsidRPr="00A3252C">
        <w:t xml:space="preserve">). </w:t>
      </w:r>
      <w:r>
        <w:t>Ces pierriers devraient être inclus dans des superficies pâturées</w:t>
      </w:r>
      <w:r w:rsidRPr="00A3252C">
        <w:t xml:space="preserve"> </w:t>
      </w:r>
      <w:r>
        <w:t xml:space="preserve">afin </w:t>
      </w:r>
      <w:r w:rsidRPr="00A3252C">
        <w:t>d</w:t>
      </w:r>
      <w:r>
        <w:t>’y</w:t>
      </w:r>
      <w:r w:rsidRPr="00A3252C">
        <w:t xml:space="preserve"> limiter l’extension du Buddléia.</w:t>
      </w:r>
    </w:p>
    <w:sectPr w:rsidR="007A7023" w:rsidRPr="00174805" w:rsidSect="00E83F06">
      <w:headerReference w:type="default" r:id="rId40"/>
      <w:footerReference w:type="default" r:id="rId41"/>
      <w:headerReference w:type="first" r:id="rId42"/>
      <w:footerReference w:type="first" r:id="rId43"/>
      <w:pgSz w:w="11906" w:h="16838"/>
      <w:pgMar w:top="1417" w:right="1417" w:bottom="1134" w:left="1417" w:header="708" w:footer="43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7" w:author="Victor de Neve" w:date="2021-06-23T15:15:00Z" w:initials="VdN">
    <w:p w14:paraId="6D687806" w14:textId="4F7A6A40" w:rsidR="00621A0F" w:rsidRDefault="00621A0F">
      <w:pPr>
        <w:pStyle w:val="Commentaire"/>
      </w:pPr>
      <w:r>
        <w:rPr>
          <w:rStyle w:val="Marquedecommentaire"/>
        </w:rPr>
        <w:annotationRef/>
      </w:r>
      <w:r>
        <w:t>À titre d’exemple.</w:t>
      </w:r>
    </w:p>
  </w:comment>
  <w:comment w:id="78" w:author="Maxime Séleck" w:date="2021-06-09T16:56:00Z" w:initials="MS">
    <w:p w14:paraId="0CBFF559" w14:textId="0991D883" w:rsidR="00621A0F" w:rsidRDefault="00621A0F">
      <w:pPr>
        <w:pStyle w:val="Commentaire"/>
      </w:pPr>
      <w:r>
        <w:rPr>
          <w:rStyle w:val="Marquedecommentaire"/>
        </w:rPr>
        <w:annotationRef/>
      </w:r>
      <w:r>
        <w:rPr>
          <w:rStyle w:val="Marquedecommentaire"/>
        </w:rPr>
        <w:annotationRef/>
      </w:r>
      <w:r>
        <w:t xml:space="preserve">Tableau basé sur les espèces rencontrées dans les carrières du LiQ. </w:t>
      </w:r>
      <w:r>
        <w:sym w:font="Wingdings" w:char="F0E0"/>
      </w:r>
      <w:r>
        <w:t xml:space="preserve"> Potentiellement d’autres espèces cibles existent.</w:t>
      </w:r>
    </w:p>
  </w:comment>
  <w:comment w:id="79" w:author="Maxime Séleck" w:date="2021-06-09T16:56:00Z" w:initials="MS">
    <w:p w14:paraId="17761C90" w14:textId="77777777" w:rsidR="00621A0F" w:rsidRDefault="00621A0F" w:rsidP="0066534F">
      <w:pPr>
        <w:pStyle w:val="Commentaire"/>
      </w:pPr>
      <w:r>
        <w:rPr>
          <w:rStyle w:val="Marquedecommentaire"/>
        </w:rPr>
        <w:annotationRef/>
      </w:r>
      <w:r>
        <w:t>*Supprimer les unités d’action non couvertes par le PG et fusionner les barres de titres</w:t>
      </w:r>
    </w:p>
    <w:p w14:paraId="29327391" w14:textId="7B36FAF9" w:rsidR="00621A0F" w:rsidRDefault="00621A0F" w:rsidP="0066534F">
      <w:pPr>
        <w:pStyle w:val="Commentaire"/>
      </w:pPr>
      <w:r>
        <w:t>*Garder uniquement les espèces présentes sur le site + (2</w:t>
      </w:r>
      <w:r w:rsidRPr="008F2986">
        <w:rPr>
          <w:vertAlign w:val="superscript"/>
        </w:rPr>
        <w:t>e</w:t>
      </w:r>
      <w:r>
        <w:t xml:space="preserve"> partie table) celles attendues car proches ou potentielles colonisatrices (sur avis d’expert)</w:t>
      </w:r>
    </w:p>
    <w:p w14:paraId="0F883E72" w14:textId="77777777" w:rsidR="00621A0F" w:rsidRDefault="00621A0F" w:rsidP="0066534F">
      <w:pPr>
        <w:pStyle w:val="Commentaire"/>
      </w:pPr>
      <w:r>
        <w:t>*Supprimer les oiseaux non nicheurs des espèces présentes</w:t>
      </w:r>
    </w:p>
    <w:p w14:paraId="78D05ACD" w14:textId="50682F5D" w:rsidR="00621A0F" w:rsidRDefault="00621A0F" w:rsidP="0066534F">
      <w:pPr>
        <w:pStyle w:val="Commentaire"/>
      </w:pPr>
      <w:r>
        <w:t>*Possibilité d’ajouter l’une ou l’autre espèce non-cible a fort enjeu (Protection ET Liste rouge)</w:t>
      </w:r>
    </w:p>
    <w:p w14:paraId="6C385DEF" w14:textId="687F3706" w:rsidR="00621A0F" w:rsidRDefault="00621A0F" w:rsidP="0066534F">
      <w:pPr>
        <w:pStyle w:val="Commentaire"/>
      </w:pPr>
      <w:r>
        <w:t>*En lieu et place des « x » remplacer par le numéro de l’Unité d’Action correspondante</w:t>
      </w:r>
    </w:p>
    <w:p w14:paraId="3235963D" w14:textId="77777777" w:rsidR="00621A0F" w:rsidRDefault="00621A0F" w:rsidP="0066534F">
      <w:pPr>
        <w:pStyle w:val="Commentaire"/>
      </w:pPr>
      <w:r>
        <w:t>*Supprimer les espèces cibles non pertinentes (espèces trop localisées, …)</w:t>
      </w:r>
    </w:p>
    <w:p w14:paraId="78D57F7C" w14:textId="518DA226" w:rsidR="00621A0F" w:rsidRDefault="00621A0F">
      <w:pPr>
        <w:pStyle w:val="Commentaire"/>
      </w:pPr>
      <w:r>
        <w:t>*Evaluer au cas par cas la pertinence pour les espèces (pour les non-cibles en particulier)</w:t>
      </w:r>
    </w:p>
  </w:comment>
  <w:comment w:id="88" w:author="MS" w:date="2021-01-04T16:51:00Z" w:initials="MS">
    <w:p w14:paraId="51B2FD13" w14:textId="13E17970" w:rsidR="00621A0F" w:rsidRDefault="00621A0F">
      <w:pPr>
        <w:pStyle w:val="Commentaire"/>
      </w:pPr>
      <w:r>
        <w:rPr>
          <w:rStyle w:val="Marquedecommentaire"/>
        </w:rPr>
        <w:annotationRef/>
      </w:r>
      <w:r>
        <w:t xml:space="preserve">Pour chaque action, une règle est proposée pour le calcul de nombres, linéaires, ou superficies minimums. </w:t>
      </w:r>
    </w:p>
    <w:p w14:paraId="0078737A" w14:textId="4BFC75A9" w:rsidR="00621A0F" w:rsidRDefault="00621A0F">
      <w:pPr>
        <w:pStyle w:val="Commentaire"/>
      </w:pPr>
      <w:r>
        <w:t>Ces règles sont validées en interne.</w:t>
      </w:r>
    </w:p>
    <w:p w14:paraId="4C602B13" w14:textId="1AD31E2C" w:rsidR="00621A0F" w:rsidRDefault="00621A0F">
      <w:pPr>
        <w:pStyle w:val="Commentaire"/>
      </w:pPr>
      <w:r>
        <w:t>Dans le cas d’une révision de cette règle pour une carrière spécifique, la révision est à discuter, avec un avis d’expert.</w:t>
      </w:r>
    </w:p>
  </w:comment>
  <w:comment w:id="89" w:author="MS" w:date="2021-01-04T14:53:00Z" w:initials="MS">
    <w:p w14:paraId="15AF9AF8" w14:textId="7A177DAF" w:rsidR="00621A0F" w:rsidRPr="009862EB" w:rsidRDefault="00621A0F" w:rsidP="009862EB">
      <w:pPr>
        <w:pStyle w:val="Commentaire"/>
        <w:rPr>
          <w:b/>
          <w:u w:val="single"/>
        </w:rPr>
      </w:pPr>
      <w:r>
        <w:rPr>
          <w:rStyle w:val="Marquedecommentaire"/>
        </w:rPr>
        <w:annotationRef/>
      </w:r>
      <w:r w:rsidRPr="009862EB">
        <w:rPr>
          <w:rStyle w:val="Marquedecommentaire"/>
          <w:b/>
          <w:u w:val="single"/>
        </w:rPr>
        <w:annotationRef/>
      </w:r>
      <w:r w:rsidRPr="009862EB">
        <w:rPr>
          <w:b/>
          <w:u w:val="single"/>
        </w:rPr>
        <w:t>Règle :</w:t>
      </w:r>
    </w:p>
    <w:p w14:paraId="0CD8E5FA" w14:textId="0553C775" w:rsidR="00621A0F" w:rsidRDefault="00621A0F">
      <w:pPr>
        <w:pStyle w:val="Commentaire"/>
      </w:pPr>
      <w:r w:rsidRPr="009862EB">
        <w:t>*Minimum</w:t>
      </w:r>
      <w:r>
        <w:t xml:space="preserve"> </w:t>
      </w:r>
      <w:r w:rsidRPr="009862EB">
        <w:t xml:space="preserve">: </w:t>
      </w:r>
      <w:r>
        <w:t>superficie du site en ha / 20 ;</w:t>
      </w:r>
    </w:p>
    <w:p w14:paraId="77FB5F0A" w14:textId="707DE598" w:rsidR="00621A0F" w:rsidRDefault="00621A0F">
      <w:pPr>
        <w:pStyle w:val="Commentaire"/>
      </w:pPr>
      <w:r>
        <w:t>*x2 si calamite ;</w:t>
      </w:r>
    </w:p>
    <w:p w14:paraId="0179FDD2" w14:textId="65036AD4" w:rsidR="00621A0F" w:rsidRDefault="00621A0F">
      <w:pPr>
        <w:pStyle w:val="Commentaire"/>
      </w:pPr>
      <w:r>
        <w:t xml:space="preserve">*Suivi d’un </w:t>
      </w:r>
      <w:r w:rsidRPr="009862EB">
        <w:t>arrondi aux 5, avec un minimum de 5</w:t>
      </w:r>
      <w:r>
        <w:t> ; et</w:t>
      </w:r>
    </w:p>
    <w:p w14:paraId="400B0614" w14:textId="7A330744" w:rsidR="00621A0F" w:rsidRDefault="00621A0F">
      <w:pPr>
        <w:pStyle w:val="Commentaire"/>
      </w:pPr>
      <w:r>
        <w:t xml:space="preserve">*Minimum de 10 </w:t>
      </w:r>
      <w:r w:rsidRPr="009862EB">
        <w:t xml:space="preserve">si </w:t>
      </w:r>
      <w:r>
        <w:t>présence du S</w:t>
      </w:r>
      <w:r w:rsidRPr="009862EB">
        <w:t xml:space="preserve">onneur </w:t>
      </w:r>
      <w:r>
        <w:t>à ventre jaune ou du Crapaud c</w:t>
      </w:r>
      <w:r w:rsidRPr="009862EB">
        <w:t>alamite</w:t>
      </w:r>
    </w:p>
  </w:comment>
  <w:comment w:id="90" w:author="MS" w:date="2021-01-04T16:24:00Z" w:initials="MS">
    <w:p w14:paraId="01F50E3A" w14:textId="08CA84C4" w:rsidR="00621A0F" w:rsidRDefault="00621A0F">
      <w:pPr>
        <w:pStyle w:val="Commentaire"/>
      </w:pPr>
      <w:r>
        <w:rPr>
          <w:rStyle w:val="Marquedecommentaire"/>
        </w:rPr>
        <w:annotationRef/>
      </w:r>
      <w:r>
        <w:t>Dupliquer si plusieurs unités d’actions justifiées par, par ex. :</w:t>
      </w:r>
    </w:p>
    <w:p w14:paraId="312F87A9" w14:textId="1DE49AA5" w:rsidR="00621A0F" w:rsidRDefault="00621A0F">
      <w:pPr>
        <w:pStyle w:val="Commentaire"/>
      </w:pPr>
      <w:r>
        <w:t>*2 implantations du site</w:t>
      </w:r>
    </w:p>
    <w:p w14:paraId="427D836F" w14:textId="6234FC54" w:rsidR="00621A0F" w:rsidRDefault="00621A0F">
      <w:pPr>
        <w:pStyle w:val="Commentaire"/>
      </w:pPr>
      <w:r>
        <w:t>*Plusieurs substrats présents</w:t>
      </w:r>
    </w:p>
    <w:p w14:paraId="25C118E7" w14:textId="18E97FF9" w:rsidR="00621A0F" w:rsidRDefault="00621A0F">
      <w:pPr>
        <w:pStyle w:val="Commentaire"/>
      </w:pPr>
      <w:r>
        <w:t>*Zones minérales, zones végétalisées, …</w:t>
      </w:r>
    </w:p>
    <w:p w14:paraId="50DF3073" w14:textId="07106653" w:rsidR="00621A0F" w:rsidRDefault="00621A0F">
      <w:pPr>
        <w:pStyle w:val="Commentaire"/>
      </w:pPr>
      <w:r>
        <w:t>*Espèce à enjeu avec populations très localisées…</w:t>
      </w:r>
    </w:p>
  </w:comment>
  <w:comment w:id="95" w:author="Maxime Seleck" w:date="2021-06-23T10:18:00Z" w:initials="MS">
    <w:p w14:paraId="5B0F4F19" w14:textId="4952E715" w:rsidR="00621A0F" w:rsidRDefault="00621A0F">
      <w:pPr>
        <w:pStyle w:val="Commentaire"/>
      </w:pPr>
      <w:r>
        <w:rPr>
          <w:rStyle w:val="Marquedecommentaire"/>
        </w:rPr>
        <w:annotationRef/>
      </w:r>
      <w:r>
        <w:t>Dépend de la taille du site</w:t>
      </w:r>
    </w:p>
  </w:comment>
  <w:comment w:id="98" w:author="MS" w:date="2021-01-04T14:57:00Z" w:initials="MS">
    <w:p w14:paraId="6049E500" w14:textId="77777777" w:rsidR="00621A0F" w:rsidRDefault="00621A0F">
      <w:pPr>
        <w:pStyle w:val="Commentaire"/>
        <w:rPr>
          <w:b/>
          <w:u w:val="single"/>
        </w:rPr>
      </w:pPr>
      <w:r>
        <w:rPr>
          <w:rStyle w:val="Marquedecommentaire"/>
        </w:rPr>
        <w:annotationRef/>
      </w:r>
      <w:r>
        <w:rPr>
          <w:b/>
          <w:u w:val="single"/>
        </w:rPr>
        <w:t>Règle :</w:t>
      </w:r>
    </w:p>
    <w:p w14:paraId="0DE3237E" w14:textId="1769EEB8" w:rsidR="00621A0F" w:rsidRDefault="00621A0F" w:rsidP="008C1AC5">
      <w:pPr>
        <w:pStyle w:val="Commentaire"/>
      </w:pPr>
      <w:r w:rsidRPr="009862EB">
        <w:t>*Minimum</w:t>
      </w:r>
      <w:r>
        <w:t xml:space="preserve"> </w:t>
      </w:r>
      <w:r w:rsidRPr="009862EB">
        <w:t xml:space="preserve">: </w:t>
      </w:r>
      <w:r>
        <w:t>superficie du site en ha / 100 ;</w:t>
      </w:r>
    </w:p>
    <w:p w14:paraId="5DD5613A" w14:textId="1FA97D4E" w:rsidR="00621A0F" w:rsidRDefault="00621A0F">
      <w:pPr>
        <w:pStyle w:val="Commentaire"/>
      </w:pPr>
      <w:r>
        <w:t>*Arrondi aux 0.25 ha ;</w:t>
      </w:r>
    </w:p>
    <w:p w14:paraId="5DFFE0B6" w14:textId="51E81B4E" w:rsidR="00621A0F" w:rsidRDefault="00621A0F">
      <w:pPr>
        <w:pStyle w:val="Commentaire"/>
      </w:pPr>
      <w:r>
        <w:t>*M</w:t>
      </w:r>
      <w:r w:rsidRPr="008C1AC5">
        <w:t>inimum de 0.25 ha</w:t>
      </w:r>
      <w:r>
        <w:t> ;</w:t>
      </w:r>
    </w:p>
    <w:p w14:paraId="3C5C7C83" w14:textId="701724AA" w:rsidR="00621A0F" w:rsidRPr="008C1AC5" w:rsidRDefault="00621A0F">
      <w:pPr>
        <w:pStyle w:val="Commentaire"/>
      </w:pPr>
      <w:r>
        <w:t>*En carrière jeune, minimum 0.10 ha en fond de fosse pour considérer le Petit gravelot.</w:t>
      </w:r>
    </w:p>
  </w:comment>
  <w:comment w:id="108" w:author="MS" w:date="2021-01-04T16:44:00Z" w:initials="MS">
    <w:p w14:paraId="2479E1F3" w14:textId="714EC778" w:rsidR="00621A0F" w:rsidRDefault="00621A0F">
      <w:pPr>
        <w:pStyle w:val="Commentaire"/>
        <w:rPr>
          <w:b/>
          <w:u w:val="single"/>
        </w:rPr>
      </w:pPr>
      <w:r>
        <w:rPr>
          <w:rStyle w:val="Marquedecommentaire"/>
        </w:rPr>
        <w:annotationRef/>
      </w:r>
      <w:r>
        <w:rPr>
          <w:b/>
          <w:u w:val="single"/>
        </w:rPr>
        <w:t>Règle :</w:t>
      </w:r>
    </w:p>
    <w:p w14:paraId="76474080" w14:textId="4C76B861" w:rsidR="00621A0F" w:rsidRPr="00F626BE" w:rsidRDefault="00621A0F">
      <w:pPr>
        <w:pStyle w:val="Commentaire"/>
      </w:pPr>
      <w:r>
        <w:t>*Minimum 1</w:t>
      </w:r>
    </w:p>
  </w:comment>
  <w:comment w:id="113" w:author="MS" w:date="2021-01-04T16:49:00Z" w:initials="MS">
    <w:p w14:paraId="2382C70E" w14:textId="435659BB" w:rsidR="00621A0F" w:rsidRPr="009862EB" w:rsidRDefault="00621A0F" w:rsidP="00F626BE">
      <w:pPr>
        <w:pStyle w:val="Commentaire"/>
        <w:rPr>
          <w:b/>
          <w:u w:val="single"/>
        </w:rPr>
      </w:pPr>
      <w:r>
        <w:rPr>
          <w:rStyle w:val="Marquedecommentaire"/>
        </w:rPr>
        <w:annotationRef/>
      </w:r>
      <w:r w:rsidRPr="009862EB">
        <w:rPr>
          <w:b/>
          <w:u w:val="single"/>
        </w:rPr>
        <w:t>Règle :</w:t>
      </w:r>
    </w:p>
    <w:p w14:paraId="6B1B2CB0" w14:textId="324790B7" w:rsidR="00621A0F" w:rsidRDefault="00621A0F" w:rsidP="00F626BE">
      <w:pPr>
        <w:pStyle w:val="Commentaire"/>
      </w:pPr>
      <w:r w:rsidRPr="009862EB">
        <w:t>*Minimum</w:t>
      </w:r>
      <w:r>
        <w:t xml:space="preserve"> </w:t>
      </w:r>
      <w:r w:rsidRPr="009862EB">
        <w:t xml:space="preserve">: </w:t>
      </w:r>
      <w:r>
        <w:t>superficie du site en ha / 10 ;</w:t>
      </w:r>
    </w:p>
    <w:p w14:paraId="31074271" w14:textId="301216D2" w:rsidR="00621A0F" w:rsidRDefault="00621A0F" w:rsidP="00F626BE">
      <w:pPr>
        <w:pStyle w:val="Commentaire"/>
      </w:pPr>
      <w:r>
        <w:t>*Arrondi aux 5 ;</w:t>
      </w:r>
    </w:p>
    <w:p w14:paraId="1ACEDC86" w14:textId="41023827" w:rsidR="00621A0F" w:rsidRDefault="00621A0F" w:rsidP="00F626BE">
      <w:pPr>
        <w:pStyle w:val="Commentaire"/>
      </w:pPr>
      <w:r>
        <w:t>*Minimum de 5.</w:t>
      </w:r>
    </w:p>
    <w:p w14:paraId="273697A2" w14:textId="77777777" w:rsidR="00621A0F" w:rsidRPr="00F626BE" w:rsidRDefault="00621A0F">
      <w:pPr>
        <w:pStyle w:val="Commentaire"/>
        <w:rPr>
          <w:b/>
          <w:u w:val="single"/>
        </w:rPr>
      </w:pPr>
    </w:p>
  </w:comment>
  <w:comment w:id="121" w:author="MS" w:date="2021-01-04T17:38:00Z" w:initials="MS">
    <w:p w14:paraId="4DD227C7" w14:textId="7D5EC3C7" w:rsidR="00621A0F" w:rsidRPr="009862EB" w:rsidRDefault="00621A0F" w:rsidP="0055087B">
      <w:pPr>
        <w:pStyle w:val="Commentaire"/>
        <w:rPr>
          <w:b/>
          <w:u w:val="single"/>
        </w:rPr>
      </w:pPr>
      <w:r>
        <w:rPr>
          <w:rStyle w:val="Marquedecommentaire"/>
        </w:rPr>
        <w:annotationRef/>
      </w:r>
      <w:r w:rsidRPr="009862EB">
        <w:rPr>
          <w:b/>
          <w:u w:val="single"/>
        </w:rPr>
        <w:t>Règle :</w:t>
      </w:r>
    </w:p>
    <w:p w14:paraId="124CC933" w14:textId="5A6B31D5" w:rsidR="00621A0F" w:rsidRDefault="00621A0F" w:rsidP="0055087B">
      <w:pPr>
        <w:pStyle w:val="Commentaire"/>
      </w:pPr>
      <w:r w:rsidRPr="009862EB">
        <w:t>*Minimum</w:t>
      </w:r>
      <w:r>
        <w:t xml:space="preserve"> </w:t>
      </w:r>
      <w:r w:rsidRPr="009862EB">
        <w:t xml:space="preserve">: </w:t>
      </w:r>
      <w:r>
        <w:t>superficie du site en ha / 50 ;</w:t>
      </w:r>
    </w:p>
    <w:p w14:paraId="19D99F73" w14:textId="2CA690E6" w:rsidR="00621A0F" w:rsidRDefault="00621A0F" w:rsidP="0055087B">
      <w:pPr>
        <w:pStyle w:val="Commentaire"/>
      </w:pPr>
      <w:r>
        <w:t>*Minimum de 1 ; et</w:t>
      </w:r>
    </w:p>
    <w:p w14:paraId="7A7DD749" w14:textId="0D11818D" w:rsidR="00621A0F" w:rsidRDefault="00621A0F" w:rsidP="0055087B">
      <w:pPr>
        <w:pStyle w:val="Commentaire"/>
      </w:pPr>
      <w:r>
        <w:t>*Minimum de 3 pour inclure le Triton crêté.</w:t>
      </w:r>
    </w:p>
  </w:comment>
  <w:comment w:id="124" w:author="MS" w:date="2021-01-04T17:47:00Z" w:initials="MS">
    <w:p w14:paraId="22BDDAD6" w14:textId="73A3C853" w:rsidR="00621A0F" w:rsidRDefault="00621A0F">
      <w:pPr>
        <w:pStyle w:val="Commentaire"/>
      </w:pPr>
      <w:r>
        <w:rPr>
          <w:rStyle w:val="Marquedecommentaire"/>
        </w:rPr>
        <w:annotationRef/>
      </w:r>
      <w:r>
        <w:t>A considérer au cas par cas, ainsi que d’autres espèces d’oiseaux d’eau.</w:t>
      </w:r>
    </w:p>
  </w:comment>
  <w:comment w:id="125" w:author="Maxime Seleck" w:date="2021-06-23T10:17:00Z" w:initials="MS">
    <w:p w14:paraId="242C7F04" w14:textId="77777777" w:rsidR="00621A0F" w:rsidRPr="0055087B" w:rsidRDefault="00621A0F" w:rsidP="007513E6">
      <w:pPr>
        <w:pStyle w:val="Commentaire"/>
        <w:rPr>
          <w:b/>
          <w:u w:val="single"/>
        </w:rPr>
      </w:pPr>
      <w:r>
        <w:rPr>
          <w:rStyle w:val="Marquedecommentaire"/>
        </w:rPr>
        <w:annotationRef/>
      </w:r>
      <w:r>
        <w:rPr>
          <w:rStyle w:val="Marquedecommentaire"/>
        </w:rPr>
        <w:annotationRef/>
      </w:r>
      <w:r w:rsidRPr="0055087B">
        <w:rPr>
          <w:b/>
          <w:u w:val="single"/>
        </w:rPr>
        <w:t>Règle :</w:t>
      </w:r>
    </w:p>
    <w:p w14:paraId="5A1188E1" w14:textId="77777777" w:rsidR="00621A0F" w:rsidRDefault="00621A0F" w:rsidP="007513E6">
      <w:pPr>
        <w:pStyle w:val="Commentaire"/>
      </w:pPr>
      <w:r>
        <w:t xml:space="preserve">Sur des sites &gt; 150 ha </w:t>
      </w:r>
      <w:r>
        <w:sym w:font="Wingdings" w:char="F0E0"/>
      </w:r>
      <w:r>
        <w:t xml:space="preserve"> Minimum 2 réseaux</w:t>
      </w:r>
    </w:p>
    <w:p w14:paraId="4C1E8DAD" w14:textId="4B2E12CB" w:rsidR="00621A0F" w:rsidRDefault="00621A0F">
      <w:pPr>
        <w:pStyle w:val="Commentaire"/>
      </w:pPr>
    </w:p>
  </w:comment>
  <w:comment w:id="126" w:author="Maxime Seleck" w:date="2021-06-23T10:17:00Z" w:initials="MS">
    <w:p w14:paraId="368E6920" w14:textId="77777777" w:rsidR="00621A0F" w:rsidRDefault="00621A0F" w:rsidP="007513E6">
      <w:pPr>
        <w:pStyle w:val="Commentaire"/>
      </w:pPr>
      <w:r>
        <w:rPr>
          <w:rStyle w:val="Marquedecommentaire"/>
        </w:rPr>
        <w:annotationRef/>
      </w:r>
      <w:r>
        <w:rPr>
          <w:rStyle w:val="Marquedecommentaire"/>
        </w:rPr>
        <w:annotationRef/>
      </w:r>
      <w:r>
        <w:t>Proposition en dernier recours</w:t>
      </w:r>
    </w:p>
    <w:p w14:paraId="336DEE5F" w14:textId="1B5E82FD" w:rsidR="00621A0F" w:rsidRDefault="00621A0F">
      <w:pPr>
        <w:pStyle w:val="Commentaire"/>
      </w:pPr>
    </w:p>
  </w:comment>
  <w:comment w:id="130" w:author="MS" w:date="2021-01-04T17:53:00Z" w:initials="MS">
    <w:p w14:paraId="32BF25A3" w14:textId="681BD6B7" w:rsidR="00621A0F" w:rsidRDefault="00621A0F">
      <w:pPr>
        <w:pStyle w:val="Commentaire"/>
        <w:rPr>
          <w:b/>
          <w:u w:val="single"/>
        </w:rPr>
      </w:pPr>
      <w:r>
        <w:rPr>
          <w:rStyle w:val="Marquedecommentaire"/>
        </w:rPr>
        <w:annotationRef/>
      </w:r>
      <w:r>
        <w:rPr>
          <w:b/>
          <w:u w:val="single"/>
        </w:rPr>
        <w:t>Règle :</w:t>
      </w:r>
    </w:p>
    <w:p w14:paraId="0F092B49" w14:textId="5D74585A" w:rsidR="00621A0F" w:rsidRPr="007606EF" w:rsidRDefault="00621A0F">
      <w:pPr>
        <w:pStyle w:val="Commentaire"/>
      </w:pPr>
      <w:r>
        <w:t>*</w:t>
      </w:r>
      <w:r w:rsidRPr="007606EF">
        <w:t>Ce qui a été mis en place, minimum 25 m, arrondi aux 5 m</w:t>
      </w:r>
      <w:r>
        <w:t>.</w:t>
      </w:r>
    </w:p>
  </w:comment>
  <w:comment w:id="131" w:author="MS" w:date="2021-01-04T17:47:00Z" w:initials="MS">
    <w:p w14:paraId="1737DA29" w14:textId="536E5EA5" w:rsidR="00621A0F" w:rsidRDefault="00621A0F" w:rsidP="005E4D3A">
      <w:pPr>
        <w:pStyle w:val="Commentaire"/>
      </w:pPr>
      <w:r>
        <w:rPr>
          <w:rStyle w:val="Marquedecommentaire"/>
        </w:rPr>
        <w:annotationRef/>
      </w:r>
      <w:r>
        <w:t>A considérer au cas par cas, ainsi que d’autres espèces d’oiseaux d’eau.</w:t>
      </w:r>
    </w:p>
  </w:comment>
  <w:comment w:id="133" w:author="MS" w:date="2021-01-04T18:13:00Z" w:initials="MS">
    <w:p w14:paraId="6E12FD5F" w14:textId="00855C36" w:rsidR="00621A0F" w:rsidRDefault="00621A0F">
      <w:pPr>
        <w:pStyle w:val="Commentaire"/>
        <w:rPr>
          <w:b/>
          <w:u w:val="single"/>
        </w:rPr>
      </w:pPr>
      <w:r>
        <w:rPr>
          <w:rStyle w:val="Marquedecommentaire"/>
        </w:rPr>
        <w:annotationRef/>
      </w:r>
      <w:r>
        <w:rPr>
          <w:b/>
          <w:u w:val="single"/>
        </w:rPr>
        <w:t>Règle :</w:t>
      </w:r>
    </w:p>
    <w:p w14:paraId="172F3E24" w14:textId="20CA0A93" w:rsidR="00621A0F" w:rsidRDefault="00621A0F">
      <w:pPr>
        <w:pStyle w:val="Commentaire"/>
      </w:pPr>
      <w:r>
        <w:t>*Minimum ce qui est mis en place ;</w:t>
      </w:r>
    </w:p>
    <w:p w14:paraId="1348471F" w14:textId="41DBE33C" w:rsidR="00621A0F" w:rsidRDefault="00621A0F">
      <w:pPr>
        <w:pStyle w:val="Commentaire"/>
      </w:pPr>
      <w:r>
        <w:t>*Minimum 2 grandes plateformes pour Sternes ; et/ou</w:t>
      </w:r>
    </w:p>
    <w:p w14:paraId="4E66C712" w14:textId="689C6A67" w:rsidR="00621A0F" w:rsidRDefault="00621A0F">
      <w:pPr>
        <w:pStyle w:val="Commentaire"/>
      </w:pPr>
      <w:r>
        <w:t>*Minimum 2 petites plateformes pour Goéland cendré/Mouette rieuse ; et/ou</w:t>
      </w:r>
    </w:p>
    <w:p w14:paraId="2D5945A8" w14:textId="5A865C0F" w:rsidR="00621A0F" w:rsidRPr="007A7023" w:rsidRDefault="00621A0F">
      <w:pPr>
        <w:pStyle w:val="Commentaire"/>
      </w:pPr>
      <w:r>
        <w:t>*Minimum 1 îlot.</w:t>
      </w:r>
    </w:p>
  </w:comment>
  <w:comment w:id="152" w:author="MS" w:date="2021-01-04T18:17:00Z" w:initials="MS">
    <w:p w14:paraId="4B88224A" w14:textId="2259F110" w:rsidR="00621A0F" w:rsidRDefault="00621A0F">
      <w:pPr>
        <w:pStyle w:val="Commentaire"/>
        <w:rPr>
          <w:b/>
          <w:u w:val="single"/>
        </w:rPr>
      </w:pPr>
      <w:r>
        <w:rPr>
          <w:rStyle w:val="Marquedecommentaire"/>
        </w:rPr>
        <w:annotationRef/>
      </w:r>
      <w:r>
        <w:rPr>
          <w:b/>
          <w:u w:val="single"/>
        </w:rPr>
        <w:t>Règle :</w:t>
      </w:r>
    </w:p>
    <w:p w14:paraId="6F81C72E" w14:textId="313C192F" w:rsidR="00621A0F" w:rsidRPr="007A7023" w:rsidRDefault="00621A0F">
      <w:pPr>
        <w:pStyle w:val="Commentaire"/>
      </w:pPr>
      <w:r w:rsidRPr="007A7023">
        <w:t>Minimum ce qui est réalisé</w:t>
      </w:r>
      <w:r>
        <w:t xml:space="preserve"> avec un minimum de 1</w:t>
      </w:r>
    </w:p>
  </w:comment>
  <w:comment w:id="156" w:author="MS" w:date="2021-01-04T18:27:00Z" w:initials="MS">
    <w:p w14:paraId="5B526FFC" w14:textId="2A0201D7" w:rsidR="00621A0F" w:rsidRDefault="00621A0F">
      <w:pPr>
        <w:pStyle w:val="Commentaire"/>
      </w:pPr>
      <w:r>
        <w:rPr>
          <w:rStyle w:val="Marquedecommentaire"/>
        </w:rPr>
        <w:annotationRef/>
      </w:r>
      <w:r w:rsidRPr="003830D0">
        <w:t>*Surface</w:t>
      </w:r>
      <w:r>
        <w:t>s</w:t>
      </w:r>
      <w:r w:rsidRPr="003830D0">
        <w:t xml:space="preserve"> mise</w:t>
      </w:r>
      <w:r>
        <w:t>s</w:t>
      </w:r>
      <w:r w:rsidRPr="003830D0">
        <w:t xml:space="preserve"> en place avec un minimum de 1 ha</w:t>
      </w:r>
    </w:p>
  </w:comment>
  <w:comment w:id="161" w:author="MS" w:date="2021-01-04T21:31:00Z" w:initials="MS">
    <w:p w14:paraId="06DDB342" w14:textId="77777777" w:rsidR="00621A0F" w:rsidRDefault="00621A0F">
      <w:pPr>
        <w:pStyle w:val="Commentaire"/>
        <w:rPr>
          <w:b/>
          <w:u w:val="single"/>
        </w:rPr>
      </w:pPr>
      <w:r>
        <w:rPr>
          <w:rStyle w:val="Marquedecommentaire"/>
        </w:rPr>
        <w:annotationRef/>
      </w:r>
      <w:r w:rsidRPr="005F4F47">
        <w:rPr>
          <w:b/>
          <w:u w:val="single"/>
        </w:rPr>
        <w:t>Règle</w:t>
      </w:r>
      <w:r>
        <w:rPr>
          <w:b/>
          <w:u w:val="single"/>
        </w:rPr>
        <w:t> :</w:t>
      </w:r>
    </w:p>
    <w:p w14:paraId="4312C3FE" w14:textId="48A6570B" w:rsidR="00621A0F" w:rsidRDefault="00621A0F" w:rsidP="005F4F47">
      <w:pPr>
        <w:pStyle w:val="Commentaire"/>
      </w:pPr>
      <w:r w:rsidRPr="009862EB">
        <w:t>*Minimum</w:t>
      </w:r>
      <w:r>
        <w:t xml:space="preserve"> </w:t>
      </w:r>
      <w:r w:rsidRPr="009862EB">
        <w:t xml:space="preserve">: </w:t>
      </w:r>
      <w:r>
        <w:t>superficie du site en ha x 2.5 ;</w:t>
      </w:r>
    </w:p>
    <w:p w14:paraId="0902E2BB" w14:textId="042E1A9E" w:rsidR="00621A0F" w:rsidRDefault="00621A0F" w:rsidP="005F4F47">
      <w:pPr>
        <w:pStyle w:val="Commentaire"/>
      </w:pPr>
      <w:r>
        <w:t>*x2 pour prendre en compte la Coronelle ;</w:t>
      </w:r>
    </w:p>
    <w:p w14:paraId="2F6A3D92" w14:textId="77BFDA24" w:rsidR="00621A0F" w:rsidRPr="005F4F47" w:rsidRDefault="00621A0F">
      <w:pPr>
        <w:pStyle w:val="Commentaire"/>
      </w:pPr>
      <w:r>
        <w:t>*Minimum de 50 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687806" w15:done="0"/>
  <w15:commentEx w15:paraId="0CBFF559" w15:done="0"/>
  <w15:commentEx w15:paraId="78D57F7C" w15:done="0"/>
  <w15:commentEx w15:paraId="4C602B13" w15:done="0"/>
  <w15:commentEx w15:paraId="400B0614" w15:done="0"/>
  <w15:commentEx w15:paraId="50DF3073" w15:done="0"/>
  <w15:commentEx w15:paraId="5B0F4F19" w15:done="0"/>
  <w15:commentEx w15:paraId="3C5C7C83" w15:done="0"/>
  <w15:commentEx w15:paraId="76474080" w15:done="0"/>
  <w15:commentEx w15:paraId="273697A2" w15:done="0"/>
  <w15:commentEx w15:paraId="7A7DD749" w15:done="0"/>
  <w15:commentEx w15:paraId="22BDDAD6" w15:done="0"/>
  <w15:commentEx w15:paraId="4C1E8DAD" w15:done="0"/>
  <w15:commentEx w15:paraId="336DEE5F" w15:done="0"/>
  <w15:commentEx w15:paraId="0F092B49" w15:done="0"/>
  <w15:commentEx w15:paraId="1737DA29" w15:done="0"/>
  <w15:commentEx w15:paraId="2D5945A8" w15:done="0"/>
  <w15:commentEx w15:paraId="6F81C72E" w15:done="0"/>
  <w15:commentEx w15:paraId="5B526FFC" w15:done="0"/>
  <w15:commentEx w15:paraId="2F6A3D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DCE93" w16cex:dateUtc="2021-06-23T13: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687806" w16cid:durableId="247DCE93"/>
  <w16cid:commentId w16cid:paraId="0CBFF559" w16cid:durableId="247DCD55"/>
  <w16cid:commentId w16cid:paraId="78D57F7C" w16cid:durableId="247DCD56"/>
  <w16cid:commentId w16cid:paraId="4C602B13" w16cid:durableId="247DCD59"/>
  <w16cid:commentId w16cid:paraId="400B0614" w16cid:durableId="247DCD5A"/>
  <w16cid:commentId w16cid:paraId="50DF3073" w16cid:durableId="247DCD5B"/>
  <w16cid:commentId w16cid:paraId="5B0F4F19" w16cid:durableId="247DCD5C"/>
  <w16cid:commentId w16cid:paraId="3C5C7C83" w16cid:durableId="247DCD5D"/>
  <w16cid:commentId w16cid:paraId="76474080" w16cid:durableId="247DCD5F"/>
  <w16cid:commentId w16cid:paraId="273697A2" w16cid:durableId="247DCD60"/>
  <w16cid:commentId w16cid:paraId="7A7DD749" w16cid:durableId="247DCD61"/>
  <w16cid:commentId w16cid:paraId="22BDDAD6" w16cid:durableId="247DCD62"/>
  <w16cid:commentId w16cid:paraId="4C1E8DAD" w16cid:durableId="247DCD63"/>
  <w16cid:commentId w16cid:paraId="336DEE5F" w16cid:durableId="247DCD64"/>
  <w16cid:commentId w16cid:paraId="0F092B49" w16cid:durableId="247DCD65"/>
  <w16cid:commentId w16cid:paraId="1737DA29" w16cid:durableId="247DCD66"/>
  <w16cid:commentId w16cid:paraId="2D5945A8" w16cid:durableId="247DCD67"/>
  <w16cid:commentId w16cid:paraId="6F81C72E" w16cid:durableId="247DCD68"/>
  <w16cid:commentId w16cid:paraId="5B526FFC" w16cid:durableId="247DCD69"/>
  <w16cid:commentId w16cid:paraId="2F6A3D92" w16cid:durableId="247DCD6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60254" w14:textId="77777777" w:rsidR="00204E76" w:rsidRDefault="00204E76" w:rsidP="00E83F06">
      <w:pPr>
        <w:spacing w:after="0" w:line="240" w:lineRule="auto"/>
      </w:pPr>
      <w:r>
        <w:separator/>
      </w:r>
    </w:p>
  </w:endnote>
  <w:endnote w:type="continuationSeparator" w:id="0">
    <w:p w14:paraId="41D1E45E" w14:textId="77777777" w:rsidR="00204E76" w:rsidRDefault="00204E76" w:rsidP="00E83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tilliumText25L-1wt">
    <w:altName w:val="Cambria"/>
    <w:panose1 w:val="00000000000000000000"/>
    <w:charset w:val="4D"/>
    <w:family w:val="auto"/>
    <w:notTrueType/>
    <w:pitch w:val="default"/>
    <w:sig w:usb0="00000003" w:usb1="00000000" w:usb2="00000000" w:usb3="00000000" w:csb0="00000001" w:csb1="00000000"/>
  </w:font>
  <w:font w:name="TitilliumText25L-800wt">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5B284" w14:textId="09299F59" w:rsidR="00621A0F" w:rsidRDefault="00621A0F" w:rsidP="00E83F06">
    <w:pPr>
      <w:tabs>
        <w:tab w:val="left" w:pos="0"/>
        <w:tab w:val="center" w:pos="4536"/>
        <w:tab w:val="right" w:pos="9072"/>
      </w:tabs>
      <w:spacing w:after="0" w:line="240" w:lineRule="auto"/>
      <w:jc w:val="center"/>
      <w:rPr>
        <w:rFonts w:ascii="Calibri" w:eastAsia="MS Mincho" w:hAnsi="Calibri" w:cs="Times New Roman"/>
        <w:noProof/>
        <w:lang w:val="fr-FR" w:eastAsia="fr-BE"/>
      </w:rPr>
    </w:pPr>
    <w:r w:rsidRPr="00FB500E">
      <w:rPr>
        <w:rFonts w:ascii="Calibri" w:eastAsia="MS Mincho" w:hAnsi="Calibri" w:cs="Times New Roman"/>
        <w:lang w:eastAsia="fr-BE"/>
      </w:rPr>
      <w:fldChar w:fldCharType="begin"/>
    </w:r>
    <w:r w:rsidRPr="00FB500E">
      <w:rPr>
        <w:rFonts w:ascii="Calibri" w:eastAsia="MS Mincho" w:hAnsi="Calibri" w:cs="Times New Roman"/>
        <w:lang w:eastAsia="fr-BE"/>
      </w:rPr>
      <w:instrText>PAGE   \* MERGEFORMAT</w:instrText>
    </w:r>
    <w:r w:rsidRPr="00FB500E">
      <w:rPr>
        <w:rFonts w:ascii="Calibri" w:eastAsia="MS Mincho" w:hAnsi="Calibri" w:cs="Times New Roman"/>
        <w:lang w:eastAsia="fr-BE"/>
      </w:rPr>
      <w:fldChar w:fldCharType="separate"/>
    </w:r>
    <w:r w:rsidR="00003CEA" w:rsidRPr="00003CEA">
      <w:rPr>
        <w:rFonts w:ascii="Calibri" w:eastAsia="MS Mincho" w:hAnsi="Calibri" w:cs="Times New Roman"/>
        <w:noProof/>
        <w:lang w:val="fr-FR" w:eastAsia="fr-BE"/>
      </w:rPr>
      <w:t>43</w:t>
    </w:r>
    <w:r w:rsidRPr="00FB500E">
      <w:rPr>
        <w:rFonts w:ascii="Calibri" w:eastAsia="MS Mincho" w:hAnsi="Calibri" w:cs="Times New Roman"/>
        <w:noProof/>
        <w:lang w:val="fr-FR" w:eastAsia="fr-BE"/>
      </w:rPr>
      <w:fldChar w:fldCharType="end"/>
    </w:r>
  </w:p>
  <w:p w14:paraId="2BAE3B16" w14:textId="77777777" w:rsidR="00621A0F" w:rsidRDefault="00621A0F" w:rsidP="00E83F06">
    <w:pPr>
      <w:tabs>
        <w:tab w:val="left" w:pos="0"/>
        <w:tab w:val="center" w:pos="4536"/>
        <w:tab w:val="right" w:pos="9072"/>
      </w:tabs>
      <w:spacing w:after="0" w:line="240" w:lineRule="auto"/>
      <w:jc w:val="right"/>
    </w:pPr>
    <w:r>
      <w:rPr>
        <w:rFonts w:ascii="Calibri" w:eastAsia="MS Mincho" w:hAnsi="Calibri" w:cs="Times New Roman"/>
        <w:noProof/>
        <w:lang w:val="fr-FR" w:eastAsia="fr-BE"/>
      </w:rPr>
      <w:t xml:space="preserve">Version du </w:t>
    </w:r>
    <w:r w:rsidRPr="00E83F06">
      <w:rPr>
        <w:rFonts w:ascii="Calibri" w:eastAsia="MS Mincho" w:hAnsi="Calibri" w:cs="Times New Roman"/>
        <w:noProof/>
        <w:highlight w:val="yellow"/>
        <w:lang w:val="fr-FR" w:eastAsia="fr-BE"/>
      </w:rPr>
      <w:t>17/12</w:t>
    </w:r>
    <w:r>
      <w:rPr>
        <w:rFonts w:ascii="Calibri" w:eastAsia="MS Mincho" w:hAnsi="Calibri" w:cs="Times New Roman"/>
        <w:noProof/>
        <w:lang w:val="fr-FR" w:eastAsia="fr-BE"/>
      </w:rPr>
      <w:t>/2021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4125" w14:textId="77777777" w:rsidR="00621A0F" w:rsidRPr="00312583" w:rsidRDefault="00621A0F" w:rsidP="00E83F06">
    <w:pPr>
      <w:spacing w:before="57" w:after="0" w:line="240" w:lineRule="auto"/>
      <w:ind w:right="-1"/>
      <w:rPr>
        <w:rFonts w:ascii="Calibri" w:eastAsia="Times New Roman" w:hAnsi="Calibri" w:cs="TitilliumText25L-1wt"/>
        <w:b/>
        <w:color w:val="5A924F"/>
        <w:sz w:val="16"/>
        <w:szCs w:val="16"/>
        <w:lang w:val="en-US" w:eastAsia="en-GB"/>
      </w:rPr>
    </w:pPr>
    <w:r w:rsidRPr="00312583">
      <w:rPr>
        <w:rFonts w:ascii="Calibri" w:eastAsia="Times New Roman" w:hAnsi="Calibri" w:cs="Times New Roman"/>
        <w:b/>
        <w:noProof/>
        <w:color w:val="5A924F"/>
        <w:sz w:val="20"/>
        <w:szCs w:val="24"/>
        <w:lang w:eastAsia="fr-BE"/>
      </w:rPr>
      <w:drawing>
        <wp:anchor distT="0" distB="0" distL="114300" distR="114300" simplePos="0" relativeHeight="251663360" behindDoc="0" locked="0" layoutInCell="1" allowOverlap="1" wp14:anchorId="408E7A3F" wp14:editId="34F49130">
          <wp:simplePos x="0" y="0"/>
          <wp:positionH relativeFrom="column">
            <wp:posOffset>5289550</wp:posOffset>
          </wp:positionH>
          <wp:positionV relativeFrom="paragraph">
            <wp:posOffset>93980</wp:posOffset>
          </wp:positionV>
          <wp:extent cx="407670" cy="284480"/>
          <wp:effectExtent l="0" t="0" r="0"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Q_EU_Signatu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7670" cy="284480"/>
                  </a:xfrm>
                  <a:prstGeom prst="rect">
                    <a:avLst/>
                  </a:prstGeom>
                </pic:spPr>
              </pic:pic>
            </a:graphicData>
          </a:graphic>
          <wp14:sizeRelH relativeFrom="page">
            <wp14:pctWidth>0</wp14:pctWidth>
          </wp14:sizeRelH>
          <wp14:sizeRelV relativeFrom="page">
            <wp14:pctHeight>0</wp14:pctHeight>
          </wp14:sizeRelV>
        </wp:anchor>
      </w:drawing>
    </w:r>
    <w:r w:rsidRPr="00312583">
      <w:rPr>
        <w:rFonts w:ascii="Calibri" w:eastAsia="Times New Roman" w:hAnsi="Calibri" w:cs="TitilliumText25L-1wt"/>
        <w:b/>
        <w:color w:val="5A924F"/>
        <w:sz w:val="16"/>
        <w:szCs w:val="16"/>
        <w:lang w:val="en-US" w:eastAsia="en-GB"/>
      </w:rPr>
      <w:t>LIFE14 NAT/BE/000364</w:t>
    </w:r>
  </w:p>
  <w:p w14:paraId="4B46EBCD" w14:textId="77777777" w:rsidR="00621A0F" w:rsidRPr="00731D7E" w:rsidRDefault="00621A0F" w:rsidP="00E83F06">
    <w:pPr>
      <w:spacing w:after="0" w:line="240" w:lineRule="auto"/>
      <w:ind w:right="-1"/>
      <w:rPr>
        <w:rFonts w:ascii="Calibri" w:eastAsia="Times New Roman" w:hAnsi="Calibri" w:cs="TitilliumText25L-800wt"/>
        <w:color w:val="007000"/>
        <w:sz w:val="16"/>
        <w:szCs w:val="16"/>
        <w:lang w:val="en-US" w:eastAsia="en-GB"/>
      </w:rPr>
    </w:pPr>
    <w:r w:rsidRPr="00312583">
      <w:rPr>
        <w:rFonts w:ascii="Calibri" w:eastAsia="Times New Roman" w:hAnsi="Calibri" w:cs="TitilliumText25L-1wt"/>
        <w:color w:val="5A924F"/>
        <w:sz w:val="16"/>
        <w:szCs w:val="16"/>
        <w:lang w:val="en-US" w:eastAsia="en-GB"/>
      </w:rPr>
      <w:t xml:space="preserve">Rue Edouard Belin, 7 </w:t>
    </w:r>
    <w:r w:rsidRPr="00312583">
      <w:rPr>
        <w:rFonts w:ascii="Calibri" w:eastAsia="Times New Roman" w:hAnsi="Calibri" w:cs="TitilliumText25L-1wt"/>
        <w:color w:val="DC2A1B"/>
        <w:sz w:val="16"/>
        <w:szCs w:val="16"/>
        <w:lang w:val="en-US" w:eastAsia="en-GB"/>
      </w:rPr>
      <w:t>I</w:t>
    </w:r>
    <w:r w:rsidRPr="00312583">
      <w:rPr>
        <w:rFonts w:ascii="Calibri" w:eastAsia="Times New Roman" w:hAnsi="Calibri" w:cs="TitilliumText25L-1wt"/>
        <w:color w:val="5A924F"/>
        <w:sz w:val="16"/>
        <w:szCs w:val="16"/>
        <w:lang w:val="en-US" w:eastAsia="en-GB"/>
      </w:rPr>
      <w:t xml:space="preserve"> B-1435 Mont-Saint-Guibert </w:t>
    </w:r>
    <w:r w:rsidRPr="00312583">
      <w:rPr>
        <w:rFonts w:ascii="Calibri" w:eastAsia="Times New Roman" w:hAnsi="Calibri" w:cs="TitilliumText25L-1wt"/>
        <w:color w:val="DC2A1B"/>
        <w:sz w:val="16"/>
        <w:szCs w:val="16"/>
        <w:lang w:val="en-US" w:eastAsia="en-GB"/>
      </w:rPr>
      <w:t>I</w:t>
    </w:r>
    <w:r w:rsidRPr="00312583">
      <w:rPr>
        <w:rFonts w:ascii="Calibri" w:eastAsia="Times New Roman" w:hAnsi="Calibri" w:cs="TitilliumText25L-1wt"/>
        <w:color w:val="5A924F"/>
        <w:sz w:val="16"/>
        <w:szCs w:val="16"/>
        <w:lang w:val="en-US" w:eastAsia="en-GB"/>
      </w:rPr>
      <w:tab/>
    </w:r>
    <w:r w:rsidRPr="00312583">
      <w:rPr>
        <w:rFonts w:ascii="Calibri" w:eastAsia="Times New Roman" w:hAnsi="Calibri" w:cs="TitilliumText25L-1wt"/>
        <w:color w:val="5A924F"/>
        <w:sz w:val="16"/>
        <w:szCs w:val="16"/>
        <w:lang w:val="en-US" w:eastAsia="en-GB"/>
      </w:rPr>
      <w:tab/>
    </w:r>
    <w:r w:rsidRPr="00312583">
      <w:rPr>
        <w:rFonts w:ascii="Calibri" w:eastAsia="Times New Roman" w:hAnsi="Calibri" w:cs="TitilliumText25L-1wt"/>
        <w:color w:val="5A924F"/>
        <w:sz w:val="16"/>
        <w:szCs w:val="16"/>
        <w:lang w:val="en-US" w:eastAsia="en-GB"/>
      </w:rPr>
      <w:tab/>
    </w:r>
    <w:r w:rsidRPr="00312583">
      <w:rPr>
        <w:rFonts w:ascii="Calibri" w:eastAsia="Times New Roman" w:hAnsi="Calibri" w:cs="TitilliumText25L-1wt"/>
        <w:color w:val="5A924F"/>
        <w:sz w:val="16"/>
        <w:szCs w:val="16"/>
        <w:lang w:val="en-US" w:eastAsia="en-GB"/>
      </w:rPr>
      <w:tab/>
    </w:r>
    <w:r w:rsidRPr="00312583">
      <w:rPr>
        <w:rFonts w:ascii="Calibri" w:eastAsia="Times New Roman" w:hAnsi="Calibri" w:cs="TitilliumText25L-1wt"/>
        <w:color w:val="5A924F"/>
        <w:sz w:val="16"/>
        <w:szCs w:val="16"/>
        <w:lang w:val="en-US" w:eastAsia="en-GB"/>
      </w:rPr>
      <w:tab/>
    </w:r>
    <w:r w:rsidRPr="00312583">
      <w:rPr>
        <w:rFonts w:ascii="Calibri" w:eastAsia="Times New Roman" w:hAnsi="Calibri" w:cs="TitilliumText25L-1wt"/>
        <w:color w:val="5A924F"/>
        <w:sz w:val="16"/>
        <w:szCs w:val="16"/>
        <w:lang w:val="en-US" w:eastAsia="en-GB"/>
      </w:rPr>
      <w:tab/>
    </w:r>
    <w:r w:rsidRPr="00312583">
      <w:rPr>
        <w:rFonts w:ascii="Calibri" w:eastAsia="Times New Roman" w:hAnsi="Calibri" w:cs="TitilliumText25L-1wt"/>
        <w:color w:val="5A924F"/>
        <w:sz w:val="16"/>
        <w:szCs w:val="16"/>
        <w:lang w:val="en-US" w:eastAsia="en-GB"/>
      </w:rPr>
      <w:tab/>
    </w:r>
    <w:r w:rsidRPr="00312583">
      <w:rPr>
        <w:rFonts w:ascii="Calibri" w:eastAsia="Times New Roman" w:hAnsi="Calibri" w:cs="TitilliumText25L-1wt"/>
        <w:color w:val="5A924F"/>
        <w:sz w:val="16"/>
        <w:szCs w:val="16"/>
        <w:lang w:val="en-US" w:eastAsia="en-GB"/>
      </w:rPr>
      <w:tab/>
    </w:r>
    <w:r w:rsidRPr="00312583">
      <w:rPr>
        <w:rFonts w:ascii="Calibri" w:eastAsia="Times New Roman" w:hAnsi="Calibri" w:cs="TitilliumText25L-1wt"/>
        <w:color w:val="5A924F"/>
        <w:sz w:val="16"/>
        <w:szCs w:val="16"/>
        <w:lang w:val="en-US" w:eastAsia="en-GB"/>
      </w:rPr>
      <w:br/>
      <w:t xml:space="preserve">T + 32 2 511 61 73 </w:t>
    </w:r>
    <w:r w:rsidRPr="00312583">
      <w:rPr>
        <w:rFonts w:ascii="Calibri" w:eastAsia="Times New Roman" w:hAnsi="Calibri" w:cs="TitilliumText25L-1wt"/>
        <w:color w:val="DC2A1B"/>
        <w:sz w:val="16"/>
        <w:szCs w:val="16"/>
        <w:lang w:val="en-US" w:eastAsia="en-GB"/>
      </w:rPr>
      <w:t>I</w:t>
    </w:r>
    <w:r w:rsidRPr="00312583">
      <w:rPr>
        <w:rFonts w:ascii="Calibri" w:eastAsia="Times New Roman" w:hAnsi="Calibri" w:cs="TitilliumText25L-1wt"/>
        <w:color w:val="5A924F"/>
        <w:sz w:val="16"/>
        <w:szCs w:val="16"/>
        <w:lang w:val="en-US" w:eastAsia="en-GB"/>
      </w:rPr>
      <w:t xml:space="preserve"> info@lifeinquarries.eu</w:t>
    </w:r>
    <w:r w:rsidRPr="00312583">
      <w:rPr>
        <w:rFonts w:ascii="Calibri" w:eastAsia="Times New Roman" w:hAnsi="Calibri" w:cs="TitilliumText25L-1wt"/>
        <w:color w:val="007000"/>
        <w:sz w:val="16"/>
        <w:szCs w:val="16"/>
        <w:lang w:val="en-US" w:eastAsia="en-GB"/>
      </w:rPr>
      <w:t xml:space="preserve"> </w:t>
    </w:r>
    <w:r w:rsidRPr="00312583">
      <w:rPr>
        <w:rFonts w:ascii="Calibri" w:eastAsia="Times New Roman" w:hAnsi="Calibri" w:cs="TitilliumText25L-1wt"/>
        <w:color w:val="DC2A1B"/>
        <w:sz w:val="16"/>
        <w:szCs w:val="16"/>
        <w:lang w:val="en-US" w:eastAsia="en-GB"/>
      </w:rPr>
      <w:t>I</w:t>
    </w:r>
    <w:r>
      <w:rPr>
        <w:rFonts w:ascii="Calibri" w:eastAsia="Times New Roman" w:hAnsi="Calibri" w:cs="TitilliumText25L-1wt"/>
        <w:color w:val="007000"/>
        <w:sz w:val="16"/>
        <w:szCs w:val="16"/>
        <w:lang w:val="en-US" w:eastAsia="en-GB"/>
      </w:rPr>
      <w:t xml:space="preserve"> </w:t>
    </w:r>
    <w:r w:rsidRPr="00312583">
      <w:rPr>
        <w:rFonts w:ascii="Calibri" w:eastAsia="Times New Roman" w:hAnsi="Calibri" w:cs="TitilliumText25L-800wt"/>
        <w:color w:val="0000FF"/>
        <w:sz w:val="16"/>
        <w:szCs w:val="16"/>
        <w:u w:val="single"/>
        <w:lang w:val="en-US" w:eastAsia="en-GB"/>
      </w:rPr>
      <w:t>www.lifeinquarries.eu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E63B5" w14:textId="77777777" w:rsidR="00204E76" w:rsidRDefault="00204E76" w:rsidP="00E83F06">
      <w:pPr>
        <w:spacing w:after="0" w:line="240" w:lineRule="auto"/>
      </w:pPr>
      <w:r>
        <w:separator/>
      </w:r>
    </w:p>
  </w:footnote>
  <w:footnote w:type="continuationSeparator" w:id="0">
    <w:p w14:paraId="55FE9200" w14:textId="77777777" w:rsidR="00204E76" w:rsidRDefault="00204E76" w:rsidP="00E83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DE26E" w14:textId="77777777" w:rsidR="00621A0F" w:rsidRPr="00FB500E" w:rsidRDefault="00621A0F" w:rsidP="00E83F06">
    <w:pPr>
      <w:tabs>
        <w:tab w:val="center" w:pos="4536"/>
        <w:tab w:val="right" w:pos="9072"/>
      </w:tabs>
      <w:spacing w:after="0" w:line="240" w:lineRule="auto"/>
      <w:jc w:val="both"/>
      <w:rPr>
        <w:color w:val="5A924F"/>
        <w:sz w:val="20"/>
      </w:rPr>
    </w:pPr>
    <w:r w:rsidRPr="002E3CCD">
      <w:rPr>
        <w:b/>
        <w:noProof/>
        <w:color w:val="5A924F"/>
        <w:sz w:val="20"/>
        <w:lang w:eastAsia="fr-BE"/>
      </w:rPr>
      <w:drawing>
        <wp:anchor distT="0" distB="0" distL="114300" distR="114300" simplePos="0" relativeHeight="251660288" behindDoc="0" locked="0" layoutInCell="1" allowOverlap="1" wp14:anchorId="2C428A41" wp14:editId="0FBEA0A8">
          <wp:simplePos x="0" y="0"/>
          <wp:positionH relativeFrom="column">
            <wp:posOffset>5138420</wp:posOffset>
          </wp:positionH>
          <wp:positionV relativeFrom="paragraph">
            <wp:posOffset>-173355</wp:posOffset>
          </wp:positionV>
          <wp:extent cx="572770" cy="414020"/>
          <wp:effectExtent l="0" t="0" r="0" b="5080"/>
          <wp:wrapSquare wrapText="bothSides"/>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70" cy="414020"/>
                  </a:xfrm>
                  <a:prstGeom prst="rect">
                    <a:avLst/>
                  </a:prstGeom>
                </pic:spPr>
              </pic:pic>
            </a:graphicData>
          </a:graphic>
          <wp14:sizeRelH relativeFrom="page">
            <wp14:pctWidth>0</wp14:pctWidth>
          </wp14:sizeRelH>
          <wp14:sizeRelV relativeFrom="page">
            <wp14:pctHeight>0</wp14:pctHeight>
          </wp14:sizeRelV>
        </wp:anchor>
      </w:drawing>
    </w:r>
    <w:r w:rsidRPr="00FB500E">
      <w:rPr>
        <w:b/>
        <w:noProof/>
        <w:color w:val="5A924F"/>
        <w:sz w:val="20"/>
        <w:lang w:eastAsia="fr-BE"/>
      </w:rPr>
      <w:drawing>
        <wp:anchor distT="0" distB="0" distL="114300" distR="114300" simplePos="0" relativeHeight="251659264" behindDoc="0" locked="0" layoutInCell="1" allowOverlap="1" wp14:anchorId="1F25F39F" wp14:editId="0DFFE325">
          <wp:simplePos x="0" y="0"/>
          <wp:positionH relativeFrom="column">
            <wp:posOffset>4447540</wp:posOffset>
          </wp:positionH>
          <wp:positionV relativeFrom="paragraph">
            <wp:posOffset>-168910</wp:posOffset>
          </wp:positionV>
          <wp:extent cx="593725" cy="414020"/>
          <wp:effectExtent l="0" t="0" r="0" b="5080"/>
          <wp:wrapSquare wrapText="bothSides"/>
          <wp:docPr id="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Q_EU_Signatur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3725" cy="414020"/>
                  </a:xfrm>
                  <a:prstGeom prst="rect">
                    <a:avLst/>
                  </a:prstGeom>
                </pic:spPr>
              </pic:pic>
            </a:graphicData>
          </a:graphic>
          <wp14:sizeRelH relativeFrom="page">
            <wp14:pctWidth>0</wp14:pctWidth>
          </wp14:sizeRelH>
          <wp14:sizeRelV relativeFrom="page">
            <wp14:pctHeight>0</wp14:pctHeight>
          </wp14:sizeRelV>
        </wp:anchor>
      </w:drawing>
    </w:r>
    <w:r w:rsidRPr="00FB500E">
      <w:rPr>
        <w:b/>
        <w:color w:val="5A924F"/>
        <w:sz w:val="20"/>
      </w:rPr>
      <w:t xml:space="preserve">LIFE in Quarries </w:t>
    </w:r>
    <w:r w:rsidRPr="00FB500E">
      <w:rPr>
        <w:color w:val="5A924F"/>
        <w:sz w:val="20"/>
      </w:rPr>
      <w:t xml:space="preserve">Plan </w:t>
    </w:r>
    <w:r>
      <w:rPr>
        <w:color w:val="5A924F"/>
        <w:sz w:val="20"/>
      </w:rPr>
      <w:t>de gestion</w:t>
    </w:r>
  </w:p>
  <w:p w14:paraId="1EF4671C" w14:textId="77777777" w:rsidR="00621A0F" w:rsidRPr="00700A08" w:rsidRDefault="00621A0F" w:rsidP="00E83F06">
    <w:pPr>
      <w:tabs>
        <w:tab w:val="center" w:pos="4536"/>
        <w:tab w:val="right" w:pos="9072"/>
      </w:tabs>
      <w:spacing w:after="0" w:line="240" w:lineRule="auto"/>
      <w:jc w:val="both"/>
    </w:pPr>
    <w:r>
      <w:rPr>
        <w:color w:val="5A924F"/>
        <w:sz w:val="20"/>
      </w:rPr>
      <w:t xml:space="preserve">Site : Carrière de </w:t>
    </w:r>
    <w:r w:rsidRPr="00E83F06">
      <w:rPr>
        <w:color w:val="5A924F"/>
        <w:sz w:val="20"/>
        <w:highlight w:val="yellow"/>
      </w:rPr>
      <w:t>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1B0A5" w14:textId="77777777" w:rsidR="00621A0F" w:rsidRDefault="00621A0F">
    <w:pPr>
      <w:pStyle w:val="En-tte"/>
    </w:pPr>
    <w:r w:rsidRPr="00C3093E">
      <w:rPr>
        <w:noProof/>
        <w:lang w:eastAsia="fr-BE"/>
      </w:rPr>
      <w:drawing>
        <wp:anchor distT="0" distB="0" distL="114300" distR="114300" simplePos="0" relativeHeight="251661312" behindDoc="0" locked="0" layoutInCell="1" allowOverlap="1" wp14:anchorId="2CB9C7C0" wp14:editId="6E30EB43">
          <wp:simplePos x="0" y="0"/>
          <wp:positionH relativeFrom="column">
            <wp:posOffset>4599940</wp:posOffset>
          </wp:positionH>
          <wp:positionV relativeFrom="paragraph">
            <wp:posOffset>-16510</wp:posOffset>
          </wp:positionV>
          <wp:extent cx="593725" cy="414020"/>
          <wp:effectExtent l="0" t="0" r="0" b="508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Q_EU_Signatu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725" cy="414020"/>
                  </a:xfrm>
                  <a:prstGeom prst="rect">
                    <a:avLst/>
                  </a:prstGeom>
                </pic:spPr>
              </pic:pic>
            </a:graphicData>
          </a:graphic>
          <wp14:sizeRelH relativeFrom="page">
            <wp14:pctWidth>0</wp14:pctWidth>
          </wp14:sizeRelH>
          <wp14:sizeRelV relativeFrom="page">
            <wp14:pctHeight>0</wp14:pctHeight>
          </wp14:sizeRelV>
        </wp:anchor>
      </w:drawing>
    </w:r>
    <w:r w:rsidRPr="00C3093E">
      <w:rPr>
        <w:noProof/>
        <w:lang w:eastAsia="fr-BE"/>
      </w:rPr>
      <w:drawing>
        <wp:anchor distT="0" distB="0" distL="114300" distR="114300" simplePos="0" relativeHeight="251662336" behindDoc="0" locked="0" layoutInCell="1" allowOverlap="1" wp14:anchorId="65BE535D" wp14:editId="5190F186">
          <wp:simplePos x="0" y="0"/>
          <wp:positionH relativeFrom="column">
            <wp:posOffset>5290820</wp:posOffset>
          </wp:positionH>
          <wp:positionV relativeFrom="paragraph">
            <wp:posOffset>-20955</wp:posOffset>
          </wp:positionV>
          <wp:extent cx="572770" cy="414020"/>
          <wp:effectExtent l="0" t="0" r="0" b="5080"/>
          <wp:wrapSquare wrapText="bothSides"/>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2770" cy="414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4958"/>
    <w:multiLevelType w:val="hybridMultilevel"/>
    <w:tmpl w:val="805CAE6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 w15:restartNumberingAfterBreak="0">
    <w:nsid w:val="08097915"/>
    <w:multiLevelType w:val="hybridMultilevel"/>
    <w:tmpl w:val="0538792A"/>
    <w:lvl w:ilvl="0" w:tplc="3BA45CAE">
      <w:numFmt w:val="bullet"/>
      <w:lvlText w:val=""/>
      <w:lvlJc w:val="left"/>
      <w:pPr>
        <w:ind w:left="720" w:hanging="360"/>
      </w:pPr>
      <w:rPr>
        <w:rFonts w:ascii="Wingdings" w:eastAsia="Times New Roman" w:hAnsi="Wingdings"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FA179A"/>
    <w:multiLevelType w:val="hybridMultilevel"/>
    <w:tmpl w:val="077C95B4"/>
    <w:lvl w:ilvl="0" w:tplc="8C426320">
      <w:start w:val="1"/>
      <w:numFmt w:val="decimal"/>
      <w:lvlText w:val="%1°."/>
      <w:lvlJc w:val="left"/>
      <w:pPr>
        <w:ind w:left="720" w:hanging="360"/>
      </w:pPr>
      <w:rPr>
        <w:rFonts w:hint="default"/>
        <w:b/>
      </w:rPr>
    </w:lvl>
    <w:lvl w:ilvl="1" w:tplc="DBA49E68">
      <w:start w:val="1"/>
      <w:numFmt w:val="bullet"/>
      <w:lvlText w:val="o"/>
      <w:lvlJc w:val="left"/>
      <w:pPr>
        <w:ind w:left="1440" w:hanging="360"/>
      </w:pPr>
      <w:rPr>
        <w:rFonts w:ascii="Courier New" w:hAnsi="Courier New" w:cs="Courier New" w:hint="default"/>
      </w:rPr>
    </w:lvl>
    <w:lvl w:ilvl="2" w:tplc="AC8C2788">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3820469"/>
    <w:multiLevelType w:val="multilevel"/>
    <w:tmpl w:val="B45820B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88592D"/>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0834DE6"/>
    <w:multiLevelType w:val="hybridMultilevel"/>
    <w:tmpl w:val="4DF07396"/>
    <w:lvl w:ilvl="0" w:tplc="080C0001">
      <w:start w:val="1"/>
      <w:numFmt w:val="bullet"/>
      <w:lvlText w:val=""/>
      <w:lvlJc w:val="left"/>
      <w:pPr>
        <w:ind w:left="720" w:hanging="360"/>
      </w:pPr>
      <w:rPr>
        <w:rFonts w:ascii="Symbol" w:hAnsi="Symbol" w:hint="default"/>
      </w:rPr>
    </w:lvl>
    <w:lvl w:ilvl="1" w:tplc="DBA49E68">
      <w:start w:val="1"/>
      <w:numFmt w:val="bullet"/>
      <w:lvlText w:val="o"/>
      <w:lvlJc w:val="left"/>
      <w:pPr>
        <w:ind w:left="1440" w:hanging="360"/>
      </w:pPr>
      <w:rPr>
        <w:rFonts w:ascii="Courier New" w:hAnsi="Courier New" w:cs="Courier New" w:hint="default"/>
      </w:rPr>
    </w:lvl>
    <w:lvl w:ilvl="2" w:tplc="AC8C2788">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67144B9"/>
    <w:multiLevelType w:val="multilevel"/>
    <w:tmpl w:val="9B42C136"/>
    <w:lvl w:ilvl="0">
      <w:start w:val="1"/>
      <w:numFmt w:val="decimal"/>
      <w:pStyle w:val="Titre1"/>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8CC24F0"/>
    <w:multiLevelType w:val="multilevel"/>
    <w:tmpl w:val="81D8C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FE7749"/>
    <w:multiLevelType w:val="hybridMultilevel"/>
    <w:tmpl w:val="BFB28882"/>
    <w:lvl w:ilvl="0" w:tplc="CD46A378">
      <w:start w:val="1"/>
      <w:numFmt w:val="decimal"/>
      <w:lvlText w:val="%1°."/>
      <w:lvlJc w:val="left"/>
      <w:pPr>
        <w:ind w:left="720" w:hanging="360"/>
      </w:pPr>
    </w:lvl>
    <w:lvl w:ilvl="1" w:tplc="080C0019">
      <w:start w:val="1"/>
      <w:numFmt w:val="lowerLetter"/>
      <w:lvlText w:val="%2."/>
      <w:lvlJc w:val="left"/>
      <w:pPr>
        <w:ind w:left="1440" w:hanging="360"/>
      </w:p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9" w15:restartNumberingAfterBreak="0">
    <w:nsid w:val="3C3F0CC7"/>
    <w:multiLevelType w:val="multilevel"/>
    <w:tmpl w:val="080C0025"/>
    <w:lvl w:ilvl="0">
      <w:start w:val="1"/>
      <w:numFmt w:val="decimal"/>
      <w:pStyle w:val="Titre81"/>
      <w:lvlText w:val="%1"/>
      <w:lvlJc w:val="left"/>
      <w:pPr>
        <w:ind w:left="432" w:hanging="432"/>
      </w:pPr>
    </w:lvl>
    <w:lvl w:ilvl="1">
      <w:start w:val="1"/>
      <w:numFmt w:val="decimal"/>
      <w:pStyle w:val="Titre91"/>
      <w:lvlText w:val="%1.%2"/>
      <w:lvlJc w:val="left"/>
      <w:pPr>
        <w:ind w:left="576" w:hanging="576"/>
      </w:pPr>
    </w:lvl>
    <w:lvl w:ilvl="2">
      <w:start w:val="1"/>
      <w:numFmt w:val="decimal"/>
      <w:pStyle w:val="Titre31"/>
      <w:lvlText w:val="%1.%2.%3"/>
      <w:lvlJc w:val="left"/>
      <w:pPr>
        <w:ind w:left="720" w:hanging="720"/>
      </w:pPr>
    </w:lvl>
    <w:lvl w:ilvl="3">
      <w:start w:val="1"/>
      <w:numFmt w:val="decimal"/>
      <w:pStyle w:val="Titre41"/>
      <w:lvlText w:val="%1.%2.%3.%4"/>
      <w:lvlJc w:val="left"/>
      <w:pPr>
        <w:ind w:left="864" w:hanging="864"/>
      </w:pPr>
    </w:lvl>
    <w:lvl w:ilvl="4">
      <w:start w:val="1"/>
      <w:numFmt w:val="decimal"/>
      <w:pStyle w:val="Titre51"/>
      <w:lvlText w:val="%1.%2.%3.%4.%5"/>
      <w:lvlJc w:val="left"/>
      <w:pPr>
        <w:ind w:left="1008" w:hanging="1008"/>
      </w:pPr>
    </w:lvl>
    <w:lvl w:ilvl="5">
      <w:start w:val="1"/>
      <w:numFmt w:val="decimal"/>
      <w:pStyle w:val="Titre61"/>
      <w:lvlText w:val="%1.%2.%3.%4.%5.%6"/>
      <w:lvlJc w:val="left"/>
      <w:pPr>
        <w:ind w:left="1152" w:hanging="1152"/>
      </w:pPr>
    </w:lvl>
    <w:lvl w:ilvl="6">
      <w:start w:val="1"/>
      <w:numFmt w:val="decimal"/>
      <w:pStyle w:val="Titre71"/>
      <w:lvlText w:val="%1.%2.%3.%4.%5.%6.%7"/>
      <w:lvlJc w:val="left"/>
      <w:pPr>
        <w:ind w:left="1296" w:hanging="1296"/>
      </w:pPr>
    </w:lvl>
    <w:lvl w:ilvl="7">
      <w:start w:val="1"/>
      <w:numFmt w:val="decimal"/>
      <w:pStyle w:val="Titre81"/>
      <w:lvlText w:val="%1.%2.%3.%4.%5.%6.%7.%8"/>
      <w:lvlJc w:val="left"/>
      <w:pPr>
        <w:ind w:left="1440" w:hanging="1440"/>
      </w:pPr>
    </w:lvl>
    <w:lvl w:ilvl="8">
      <w:start w:val="1"/>
      <w:numFmt w:val="decimal"/>
      <w:pStyle w:val="Titre91"/>
      <w:lvlText w:val="%1.%2.%3.%4.%5.%6.%7.%8.%9"/>
      <w:lvlJc w:val="left"/>
      <w:pPr>
        <w:ind w:left="1584" w:hanging="1584"/>
      </w:pPr>
    </w:lvl>
  </w:abstractNum>
  <w:abstractNum w:abstractNumId="10" w15:restartNumberingAfterBreak="0">
    <w:nsid w:val="3C6F3CA3"/>
    <w:multiLevelType w:val="hybridMultilevel"/>
    <w:tmpl w:val="E3748636"/>
    <w:lvl w:ilvl="0" w:tplc="080C0019">
      <w:start w:val="1"/>
      <w:numFmt w:val="lowerLetter"/>
      <w:lvlText w:val="%1."/>
      <w:lvlJc w:val="left"/>
      <w:pPr>
        <w:ind w:left="720" w:hanging="360"/>
      </w:pPr>
      <w:rPr>
        <w:rFonts w:hint="default"/>
      </w:rPr>
    </w:lvl>
    <w:lvl w:ilvl="1" w:tplc="DBA49E68">
      <w:start w:val="1"/>
      <w:numFmt w:val="bullet"/>
      <w:lvlText w:val="o"/>
      <w:lvlJc w:val="left"/>
      <w:pPr>
        <w:ind w:left="1440" w:hanging="360"/>
      </w:pPr>
      <w:rPr>
        <w:rFonts w:ascii="Courier New" w:hAnsi="Courier New" w:cs="Courier New" w:hint="default"/>
      </w:rPr>
    </w:lvl>
    <w:lvl w:ilvl="2" w:tplc="AC8C2788">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5620033"/>
    <w:multiLevelType w:val="hybridMultilevel"/>
    <w:tmpl w:val="B45820B2"/>
    <w:lvl w:ilvl="0" w:tplc="B32C2F24">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rPr>
        <w:rFonts w:hint="default"/>
      </w:rPr>
    </w:lvl>
    <w:lvl w:ilvl="2" w:tplc="AC8C2788">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9620266"/>
    <w:multiLevelType w:val="hybridMultilevel"/>
    <w:tmpl w:val="7A548CB8"/>
    <w:lvl w:ilvl="0" w:tplc="080C0019">
      <w:start w:val="1"/>
      <w:numFmt w:val="lowerLetter"/>
      <w:lvlText w:val="%1."/>
      <w:lvlJc w:val="left"/>
      <w:pPr>
        <w:ind w:left="720" w:hanging="360"/>
      </w:pPr>
      <w:rPr>
        <w:rFonts w:hint="default"/>
      </w:rPr>
    </w:lvl>
    <w:lvl w:ilvl="1" w:tplc="DBA49E68">
      <w:start w:val="1"/>
      <w:numFmt w:val="bullet"/>
      <w:lvlText w:val="o"/>
      <w:lvlJc w:val="left"/>
      <w:pPr>
        <w:ind w:left="1440" w:hanging="360"/>
      </w:pPr>
      <w:rPr>
        <w:rFonts w:ascii="Courier New" w:hAnsi="Courier New" w:cs="Courier New" w:hint="default"/>
      </w:rPr>
    </w:lvl>
    <w:lvl w:ilvl="2" w:tplc="AC8C2788">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DA45833"/>
    <w:multiLevelType w:val="hybridMultilevel"/>
    <w:tmpl w:val="DBD641A6"/>
    <w:lvl w:ilvl="0" w:tplc="CD46A378">
      <w:start w:val="1"/>
      <w:numFmt w:val="decimal"/>
      <w:lvlText w:val="%1°."/>
      <w:lvlJc w:val="left"/>
      <w:pPr>
        <w:ind w:left="720" w:hanging="360"/>
      </w:pPr>
      <w:rPr>
        <w:rFonts w:hint="default"/>
      </w:rPr>
    </w:lvl>
    <w:lvl w:ilvl="1" w:tplc="DBA49E68">
      <w:start w:val="1"/>
      <w:numFmt w:val="bullet"/>
      <w:lvlText w:val="o"/>
      <w:lvlJc w:val="left"/>
      <w:pPr>
        <w:ind w:left="1440" w:hanging="360"/>
      </w:pPr>
      <w:rPr>
        <w:rFonts w:ascii="Courier New" w:hAnsi="Courier New" w:cs="Courier New" w:hint="default"/>
      </w:rPr>
    </w:lvl>
    <w:lvl w:ilvl="2" w:tplc="AC8C2788">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DAA4368"/>
    <w:multiLevelType w:val="multilevel"/>
    <w:tmpl w:val="8FAAE90C"/>
    <w:lvl w:ilvl="0">
      <w:start w:val="1"/>
      <w:numFmt w:val="none"/>
      <w:pStyle w:val="Titre1OK"/>
      <w:lvlText w:val=""/>
      <w:lvlJc w:val="left"/>
      <w:pPr>
        <w:ind w:left="360" w:hanging="360"/>
      </w:pPr>
      <w:rPr>
        <w:rFonts w:ascii="Calibri" w:hAnsi="Calibri" w:hint="default"/>
        <w:b/>
        <w:i w:val="0"/>
        <w:color w:val="auto"/>
        <w:sz w:val="24"/>
      </w:rPr>
    </w:lvl>
    <w:lvl w:ilvl="1">
      <w:start w:val="1"/>
      <w:numFmt w:val="decimal"/>
      <w:pStyle w:val="Titre2OK"/>
      <w:isLgl/>
      <w:lvlText w:val="%1%2."/>
      <w:lvlJc w:val="left"/>
      <w:pPr>
        <w:ind w:left="1494" w:hanging="360"/>
      </w:pPr>
      <w:rPr>
        <w:rFonts w:ascii="Calibri" w:hAnsi="Calibri" w:hint="default"/>
      </w:rPr>
    </w:lvl>
    <w:lvl w:ilvl="2">
      <w:start w:val="1"/>
      <w:numFmt w:val="decimal"/>
      <w:pStyle w:val="Titre3OK"/>
      <w:isLgl/>
      <w:lvlText w:val="%1%2.%3."/>
      <w:lvlJc w:val="left"/>
      <w:pPr>
        <w:ind w:left="720" w:hanging="720"/>
      </w:pPr>
      <w:rPr>
        <w:rFonts w:ascii="Calibri" w:hAnsi="Calibri" w:hint="default"/>
      </w:rPr>
    </w:lvl>
    <w:lvl w:ilvl="3">
      <w:start w:val="1"/>
      <w:numFmt w:val="decimal"/>
      <w:pStyle w:val="Titre4OK"/>
      <w:isLgl/>
      <w:lvlText w:val="%1%2.%3.%4."/>
      <w:lvlJc w:val="left"/>
      <w:pPr>
        <w:ind w:left="720" w:hanging="456"/>
      </w:pPr>
      <w:rPr>
        <w:rFonts w:hint="default"/>
      </w:rPr>
    </w:lvl>
    <w:lvl w:ilvl="4">
      <w:start w:val="1"/>
      <w:numFmt w:val="decimal"/>
      <w:pStyle w:val="Titre5OK"/>
      <w:isLgl/>
      <w:lvlText w:val="%1"/>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46037D7"/>
    <w:multiLevelType w:val="hybridMultilevel"/>
    <w:tmpl w:val="145A126A"/>
    <w:lvl w:ilvl="0" w:tplc="080C0019">
      <w:start w:val="1"/>
      <w:numFmt w:val="lowerLetter"/>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80A40F2"/>
    <w:multiLevelType w:val="hybridMultilevel"/>
    <w:tmpl w:val="AC827A18"/>
    <w:lvl w:ilvl="0" w:tplc="37BA64B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8433ACD"/>
    <w:multiLevelType w:val="hybridMultilevel"/>
    <w:tmpl w:val="7C9A89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89179D2"/>
    <w:multiLevelType w:val="hybridMultilevel"/>
    <w:tmpl w:val="45DC60C8"/>
    <w:lvl w:ilvl="0" w:tplc="D5DC0A30">
      <w:start w:val="1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FC95D50"/>
    <w:multiLevelType w:val="multilevel"/>
    <w:tmpl w:val="A10A7ABC"/>
    <w:lvl w:ilvl="0">
      <w:start w:val="1"/>
      <w:numFmt w:val="none"/>
      <w:lvlText w:val=""/>
      <w:lvlJc w:val="left"/>
      <w:pPr>
        <w:ind w:left="360" w:hanging="360"/>
      </w:pPr>
      <w:rPr>
        <w:rFonts w:ascii="Calibri" w:hAnsi="Calibri" w:hint="default"/>
        <w:b/>
        <w:i w:val="0"/>
        <w:color w:val="auto"/>
        <w:sz w:val="24"/>
      </w:rPr>
    </w:lvl>
    <w:lvl w:ilvl="1">
      <w:start w:val="1"/>
      <w:numFmt w:val="decimal"/>
      <w:isLgl/>
      <w:lvlText w:val="%1%2."/>
      <w:lvlJc w:val="left"/>
      <w:pPr>
        <w:ind w:left="1494" w:hanging="360"/>
      </w:pPr>
      <w:rPr>
        <w:rFonts w:ascii="Calibri" w:hAnsi="Calibri" w:hint="default"/>
      </w:rPr>
    </w:lvl>
    <w:lvl w:ilvl="2">
      <w:start w:val="1"/>
      <w:numFmt w:val="decimal"/>
      <w:isLgl/>
      <w:lvlText w:val="%1%2.%3."/>
      <w:lvlJc w:val="left"/>
      <w:pPr>
        <w:ind w:left="720" w:hanging="720"/>
      </w:pPr>
      <w:rPr>
        <w:rFonts w:ascii="Calibri" w:hAnsi="Calibri" w:hint="default"/>
      </w:rPr>
    </w:lvl>
    <w:lvl w:ilvl="3">
      <w:start w:val="1"/>
      <w:numFmt w:val="decimal"/>
      <w:isLgl/>
      <w:lvlText w:val="%1%2.%3.%4."/>
      <w:lvlJc w:val="left"/>
      <w:pPr>
        <w:ind w:left="720" w:hanging="456"/>
      </w:pPr>
      <w:rPr>
        <w:rFonts w:hint="default"/>
      </w:rPr>
    </w:lvl>
    <w:lvl w:ilvl="4">
      <w:start w:val="1"/>
      <w:numFmt w:val="none"/>
      <w:isLgl/>
      <w:lvlText w:val=""/>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5C04416"/>
    <w:multiLevelType w:val="hybridMultilevel"/>
    <w:tmpl w:val="46441BA4"/>
    <w:lvl w:ilvl="0" w:tplc="080C0019">
      <w:start w:val="1"/>
      <w:numFmt w:val="lowerLetter"/>
      <w:lvlText w:val="%1."/>
      <w:lvlJc w:val="left"/>
      <w:pPr>
        <w:ind w:left="720" w:hanging="360"/>
      </w:pPr>
    </w:lvl>
    <w:lvl w:ilvl="1" w:tplc="080C0019">
      <w:start w:val="1"/>
      <w:numFmt w:val="lowerLetter"/>
      <w:lvlText w:val="%2."/>
      <w:lvlJc w:val="left"/>
      <w:pPr>
        <w:ind w:left="1440" w:hanging="360"/>
      </w:p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15:restartNumberingAfterBreak="0">
    <w:nsid w:val="65DE4A23"/>
    <w:multiLevelType w:val="hybridMultilevel"/>
    <w:tmpl w:val="7C623F60"/>
    <w:lvl w:ilvl="0" w:tplc="7DE078F2">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8344D45"/>
    <w:multiLevelType w:val="hybridMultilevel"/>
    <w:tmpl w:val="B510BA8A"/>
    <w:lvl w:ilvl="0" w:tplc="755224B6">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8A143D2"/>
    <w:multiLevelType w:val="hybridMultilevel"/>
    <w:tmpl w:val="1D9AF8E6"/>
    <w:lvl w:ilvl="0" w:tplc="080C0019">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D1F1B6F"/>
    <w:multiLevelType w:val="hybridMultilevel"/>
    <w:tmpl w:val="738091AE"/>
    <w:lvl w:ilvl="0" w:tplc="04B00F4E">
      <w:start w:val="10"/>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32C30BF"/>
    <w:multiLevelType w:val="hybridMultilevel"/>
    <w:tmpl w:val="B9EAED5E"/>
    <w:lvl w:ilvl="0" w:tplc="BD0022DA">
      <w:start w:val="1"/>
      <w:numFmt w:val="bullet"/>
      <w:pStyle w:val="Points"/>
      <w:lvlText w:val=""/>
      <w:lvlJc w:val="left"/>
      <w:pPr>
        <w:ind w:left="720" w:hanging="360"/>
      </w:pPr>
      <w:rPr>
        <w:rFonts w:ascii="Symbol" w:hAnsi="Symbol" w:hint="default"/>
      </w:rPr>
    </w:lvl>
    <w:lvl w:ilvl="1" w:tplc="BF8C0CFA">
      <w:start w:val="1"/>
      <w:numFmt w:val="bullet"/>
      <w:pStyle w:val="Points2"/>
      <w:lvlText w:val="o"/>
      <w:lvlJc w:val="left"/>
      <w:pPr>
        <w:ind w:left="1440" w:hanging="360"/>
      </w:pPr>
      <w:rPr>
        <w:rFonts w:ascii="Courier New" w:hAnsi="Courier New" w:cs="Courier New" w:hint="default"/>
      </w:rPr>
    </w:lvl>
    <w:lvl w:ilvl="2" w:tplc="AC8C2788">
      <w:start w:val="1"/>
      <w:numFmt w:val="bullet"/>
      <w:pStyle w:val="Points3"/>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AE56405"/>
    <w:multiLevelType w:val="hybridMultilevel"/>
    <w:tmpl w:val="8A380580"/>
    <w:lvl w:ilvl="0" w:tplc="E0EC7400">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F9540C1"/>
    <w:multiLevelType w:val="hybridMultilevel"/>
    <w:tmpl w:val="5E402052"/>
    <w:lvl w:ilvl="0" w:tplc="86D08310">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4"/>
  </w:num>
  <w:num w:numId="4">
    <w:abstractNumId w:val="15"/>
  </w:num>
  <w:num w:numId="5">
    <w:abstractNumId w:val="2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0"/>
  </w:num>
  <w:num w:numId="9">
    <w:abstractNumId w:val="5"/>
  </w:num>
  <w:num w:numId="10">
    <w:abstractNumId w:val="6"/>
  </w:num>
  <w:num w:numId="11">
    <w:abstractNumId w:val="7"/>
  </w:num>
  <w:num w:numId="12">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7"/>
  </w:num>
  <w:num w:numId="16">
    <w:abstractNumId w:val="16"/>
  </w:num>
  <w:num w:numId="17">
    <w:abstractNumId w:val="22"/>
  </w:num>
  <w:num w:numId="18">
    <w:abstractNumId w:val="0"/>
  </w:num>
  <w:num w:numId="19">
    <w:abstractNumId w:val="12"/>
  </w:num>
  <w:num w:numId="20">
    <w:abstractNumId w:val="11"/>
  </w:num>
  <w:num w:numId="21">
    <w:abstractNumId w:val="8"/>
  </w:num>
  <w:num w:numId="22">
    <w:abstractNumId w:val="2"/>
  </w:num>
  <w:num w:numId="23">
    <w:abstractNumId w:val="13"/>
  </w:num>
  <w:num w:numId="24">
    <w:abstractNumId w:val="19"/>
  </w:num>
  <w:num w:numId="25">
    <w:abstractNumId w:val="21"/>
  </w:num>
  <w:num w:numId="26">
    <w:abstractNumId w:val="3"/>
  </w:num>
  <w:num w:numId="27">
    <w:abstractNumId w:val="2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6"/>
  </w:num>
  <w:num w:numId="31">
    <w:abstractNumId w:val="1"/>
  </w:num>
  <w:num w:numId="32">
    <w:abstractNumId w:val="18"/>
  </w:num>
  <w:num w:numId="33">
    <w:abstractNumId w:val="25"/>
  </w:num>
  <w:num w:numId="34">
    <w:abstractNumId w:val="25"/>
  </w:num>
  <w:num w:numId="35">
    <w:abstractNumId w:val="2"/>
    <w:lvlOverride w:ilvl="0">
      <w:startOverride w:val="1"/>
    </w:lvlOverride>
    <w:lvlOverride w:ilvl="1"/>
    <w:lvlOverride w:ilvl="2"/>
    <w:lvlOverride w:ilvl="3"/>
    <w:lvlOverride w:ilvl="4"/>
    <w:lvlOverride w:ilvl="5"/>
    <w:lvlOverride w:ilvl="6"/>
    <w:lvlOverride w:ilvl="7"/>
    <w:lvlOverride w:ilvl="8"/>
  </w:num>
  <w:num w:numId="36">
    <w:abstractNumId w:val="11"/>
    <w:lvlOverride w:ilvl="0"/>
    <w:lvlOverride w:ilvl="1">
      <w:startOverride w:val="1"/>
    </w:lvlOverride>
    <w:lvlOverride w:ilvl="2"/>
    <w:lvlOverride w:ilvl="3"/>
    <w:lvlOverride w:ilvl="4"/>
    <w:lvlOverride w:ilvl="5"/>
    <w:lvlOverride w:ilvl="6"/>
    <w:lvlOverride w:ilvl="7"/>
    <w:lvlOverride w:ilvl="8"/>
  </w:num>
  <w:num w:numId="37">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25"/>
  </w:num>
  <w:num w:numId="39">
    <w:abstractNumId w:val="25"/>
  </w:num>
  <w:num w:numId="40">
    <w:abstractNumId w:val="25"/>
  </w:num>
  <w:num w:numId="4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ctor de Neve">
    <w15:presenceInfo w15:providerId="AD" w15:userId="S::v.deneve@fediex.be::84d463ce-d83b-4981-8866-e1e242ace9f1"/>
  </w15:person>
  <w15:person w15:author="Maxime Séleck">
    <w15:presenceInfo w15:providerId="Windows Live" w15:userId="410c6bf4fde0bfb7"/>
  </w15:person>
  <w15:person w15:author="MS">
    <w15:presenceInfo w15:providerId="Windows Live" w15:userId="410c6bf4fde0bfb7"/>
  </w15:person>
  <w15:person w15:author="Maxime Seleck">
    <w15:presenceInfo w15:providerId="Windows Live" w15:userId="410c6bf4fde0bf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6" w:nlCheck="1" w:checkStyle="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fr-BE"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activeWritingStyle w:appName="MSWord" w:lang="fr-BE"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F06"/>
    <w:rsid w:val="00003CEA"/>
    <w:rsid w:val="0000449A"/>
    <w:rsid w:val="000203D3"/>
    <w:rsid w:val="00070614"/>
    <w:rsid w:val="000A0888"/>
    <w:rsid w:val="000B53D9"/>
    <w:rsid w:val="000B5FF2"/>
    <w:rsid w:val="0013544D"/>
    <w:rsid w:val="00145F82"/>
    <w:rsid w:val="001479B6"/>
    <w:rsid w:val="00172710"/>
    <w:rsid w:val="00197A98"/>
    <w:rsid w:val="001A4781"/>
    <w:rsid w:val="001A48AC"/>
    <w:rsid w:val="001A6270"/>
    <w:rsid w:val="001A75CD"/>
    <w:rsid w:val="001C1FF2"/>
    <w:rsid w:val="001C576C"/>
    <w:rsid w:val="001D53F4"/>
    <w:rsid w:val="001F4D4E"/>
    <w:rsid w:val="001F7627"/>
    <w:rsid w:val="00204E76"/>
    <w:rsid w:val="00206E1E"/>
    <w:rsid w:val="002515CF"/>
    <w:rsid w:val="0028737E"/>
    <w:rsid w:val="002B1B6E"/>
    <w:rsid w:val="002D4522"/>
    <w:rsid w:val="003041F8"/>
    <w:rsid w:val="00317B40"/>
    <w:rsid w:val="003274E1"/>
    <w:rsid w:val="00341903"/>
    <w:rsid w:val="003439A8"/>
    <w:rsid w:val="00351F7C"/>
    <w:rsid w:val="003830D0"/>
    <w:rsid w:val="003A47F1"/>
    <w:rsid w:val="003B1112"/>
    <w:rsid w:val="003C1E16"/>
    <w:rsid w:val="003E1D9C"/>
    <w:rsid w:val="00423603"/>
    <w:rsid w:val="00436569"/>
    <w:rsid w:val="004620CB"/>
    <w:rsid w:val="00470AB3"/>
    <w:rsid w:val="00495758"/>
    <w:rsid w:val="004A584E"/>
    <w:rsid w:val="004B627B"/>
    <w:rsid w:val="004C6A7E"/>
    <w:rsid w:val="004E54F0"/>
    <w:rsid w:val="004F42F2"/>
    <w:rsid w:val="00526233"/>
    <w:rsid w:val="0055087B"/>
    <w:rsid w:val="00576C93"/>
    <w:rsid w:val="0058407B"/>
    <w:rsid w:val="005871A3"/>
    <w:rsid w:val="005903B1"/>
    <w:rsid w:val="00593EAB"/>
    <w:rsid w:val="00594FB2"/>
    <w:rsid w:val="00596554"/>
    <w:rsid w:val="005A1D31"/>
    <w:rsid w:val="005C0C43"/>
    <w:rsid w:val="005E1952"/>
    <w:rsid w:val="005E4D3A"/>
    <w:rsid w:val="005E6C5D"/>
    <w:rsid w:val="005F4F47"/>
    <w:rsid w:val="005F561A"/>
    <w:rsid w:val="0061107A"/>
    <w:rsid w:val="00621A0F"/>
    <w:rsid w:val="00630A5A"/>
    <w:rsid w:val="00663106"/>
    <w:rsid w:val="0066534F"/>
    <w:rsid w:val="006822E4"/>
    <w:rsid w:val="00684276"/>
    <w:rsid w:val="00685D9C"/>
    <w:rsid w:val="006867E9"/>
    <w:rsid w:val="00690F51"/>
    <w:rsid w:val="006A3701"/>
    <w:rsid w:val="006C4A97"/>
    <w:rsid w:val="006C50FC"/>
    <w:rsid w:val="006F59B9"/>
    <w:rsid w:val="007346AC"/>
    <w:rsid w:val="007513E6"/>
    <w:rsid w:val="00755143"/>
    <w:rsid w:val="007606EF"/>
    <w:rsid w:val="007805BC"/>
    <w:rsid w:val="00793B25"/>
    <w:rsid w:val="00793F11"/>
    <w:rsid w:val="007A5CEF"/>
    <w:rsid w:val="007A7023"/>
    <w:rsid w:val="007D4713"/>
    <w:rsid w:val="007F0E4F"/>
    <w:rsid w:val="007F6C3D"/>
    <w:rsid w:val="0080122B"/>
    <w:rsid w:val="00804D19"/>
    <w:rsid w:val="00837A98"/>
    <w:rsid w:val="00864F77"/>
    <w:rsid w:val="008779B8"/>
    <w:rsid w:val="008804D7"/>
    <w:rsid w:val="00885FF5"/>
    <w:rsid w:val="008A48CD"/>
    <w:rsid w:val="008C1AC5"/>
    <w:rsid w:val="008C1D11"/>
    <w:rsid w:val="008D1D7B"/>
    <w:rsid w:val="008F24AE"/>
    <w:rsid w:val="008F2986"/>
    <w:rsid w:val="00922ECD"/>
    <w:rsid w:val="0095648C"/>
    <w:rsid w:val="009862EB"/>
    <w:rsid w:val="00991602"/>
    <w:rsid w:val="009C2C8A"/>
    <w:rsid w:val="009D209A"/>
    <w:rsid w:val="009D2614"/>
    <w:rsid w:val="009D364C"/>
    <w:rsid w:val="009D3736"/>
    <w:rsid w:val="009D60D7"/>
    <w:rsid w:val="009E057B"/>
    <w:rsid w:val="00A00EB8"/>
    <w:rsid w:val="00A169E3"/>
    <w:rsid w:val="00A20020"/>
    <w:rsid w:val="00A61D2E"/>
    <w:rsid w:val="00A62F84"/>
    <w:rsid w:val="00AC67E4"/>
    <w:rsid w:val="00AD3286"/>
    <w:rsid w:val="00AE0977"/>
    <w:rsid w:val="00AE1B85"/>
    <w:rsid w:val="00AE649D"/>
    <w:rsid w:val="00AF2F74"/>
    <w:rsid w:val="00AF6A6B"/>
    <w:rsid w:val="00B129FA"/>
    <w:rsid w:val="00BB1EF8"/>
    <w:rsid w:val="00BC594D"/>
    <w:rsid w:val="00BF76D0"/>
    <w:rsid w:val="00C24902"/>
    <w:rsid w:val="00C50157"/>
    <w:rsid w:val="00C5378E"/>
    <w:rsid w:val="00C80383"/>
    <w:rsid w:val="00CC19E7"/>
    <w:rsid w:val="00D011DB"/>
    <w:rsid w:val="00D07ED6"/>
    <w:rsid w:val="00D213E7"/>
    <w:rsid w:val="00D33AD7"/>
    <w:rsid w:val="00D400CD"/>
    <w:rsid w:val="00D5316C"/>
    <w:rsid w:val="00D64021"/>
    <w:rsid w:val="00D64F37"/>
    <w:rsid w:val="00D727B9"/>
    <w:rsid w:val="00D871A2"/>
    <w:rsid w:val="00DB167A"/>
    <w:rsid w:val="00DB1E2E"/>
    <w:rsid w:val="00DB2D8F"/>
    <w:rsid w:val="00DE1DC0"/>
    <w:rsid w:val="00DE39E0"/>
    <w:rsid w:val="00DF6548"/>
    <w:rsid w:val="00E46504"/>
    <w:rsid w:val="00E6166D"/>
    <w:rsid w:val="00E63486"/>
    <w:rsid w:val="00E65A4E"/>
    <w:rsid w:val="00E83F06"/>
    <w:rsid w:val="00E84D15"/>
    <w:rsid w:val="00EA3AEE"/>
    <w:rsid w:val="00ED2165"/>
    <w:rsid w:val="00ED71D7"/>
    <w:rsid w:val="00EE473F"/>
    <w:rsid w:val="00EF26EB"/>
    <w:rsid w:val="00F06468"/>
    <w:rsid w:val="00F06E0F"/>
    <w:rsid w:val="00F11AF4"/>
    <w:rsid w:val="00F626BE"/>
    <w:rsid w:val="00F97B14"/>
    <w:rsid w:val="00FA1C58"/>
    <w:rsid w:val="00FB3698"/>
    <w:rsid w:val="00FB5A7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339C0"/>
  <w15:chartTrackingRefBased/>
  <w15:docId w15:val="{E23C18F3-04B6-4D52-96C5-8C9D27DB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F06"/>
  </w:style>
  <w:style w:type="paragraph" w:styleId="Titre1">
    <w:name w:val="heading 1"/>
    <w:basedOn w:val="Titre1OK"/>
    <w:next w:val="Corp"/>
    <w:link w:val="Titre1Car"/>
    <w:uiPriority w:val="9"/>
    <w:qFormat/>
    <w:rsid w:val="00E83F06"/>
    <w:pPr>
      <w:numPr>
        <w:numId w:val="10"/>
      </w:numPr>
    </w:pPr>
  </w:style>
  <w:style w:type="paragraph" w:styleId="Titre2">
    <w:name w:val="heading 2"/>
    <w:basedOn w:val="Titre20"/>
    <w:next w:val="Normal"/>
    <w:link w:val="Titre2Car"/>
    <w:uiPriority w:val="9"/>
    <w:unhideWhenUsed/>
    <w:rsid w:val="00E83F06"/>
  </w:style>
  <w:style w:type="paragraph" w:styleId="Titre3">
    <w:name w:val="heading 3"/>
    <w:next w:val="Corp"/>
    <w:link w:val="Titre3Car"/>
    <w:uiPriority w:val="9"/>
    <w:unhideWhenUsed/>
    <w:qFormat/>
    <w:rsid w:val="00E83F06"/>
    <w:pPr>
      <w:pBdr>
        <w:top w:val="dotted" w:sz="4" w:space="1" w:color="auto"/>
        <w:left w:val="dotted" w:sz="4" w:space="4" w:color="auto"/>
      </w:pBdr>
      <w:spacing w:before="100" w:beforeAutospacing="1"/>
      <w:outlineLvl w:val="2"/>
    </w:pPr>
    <w:rPr>
      <w:rFonts w:ascii="Calibri" w:eastAsiaTheme="minorEastAsia" w:hAnsi="Calibri" w:cstheme="minorHAnsi"/>
      <w:b/>
      <w:caps/>
      <w:spacing w:val="15"/>
      <w:u w:val="single"/>
      <w:lang w:eastAsia="fr-BE"/>
    </w:rPr>
  </w:style>
  <w:style w:type="paragraph" w:styleId="Titre4">
    <w:name w:val="heading 4"/>
    <w:aliases w:val="Sous titre"/>
    <w:basedOn w:val="Titre40"/>
    <w:next w:val="Corp"/>
    <w:link w:val="Titre4Car"/>
    <w:uiPriority w:val="9"/>
    <w:unhideWhenUsed/>
    <w:qFormat/>
    <w:rsid w:val="00E83F06"/>
    <w:pPr>
      <w:spacing w:after="120"/>
      <w:ind w:left="1134"/>
      <w:outlineLvl w:val="3"/>
    </w:pPr>
  </w:style>
  <w:style w:type="paragraph" w:styleId="Titre5">
    <w:name w:val="heading 5"/>
    <w:basedOn w:val="Normal"/>
    <w:next w:val="Normal"/>
    <w:link w:val="Titre5Car"/>
    <w:uiPriority w:val="9"/>
    <w:unhideWhenUsed/>
    <w:qFormat/>
    <w:rsid w:val="00E83F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OK">
    <w:name w:val="Titre 1_OK"/>
    <w:basedOn w:val="Corp"/>
    <w:link w:val="Titre1OKCar"/>
    <w:qFormat/>
    <w:rsid w:val="00E83F06"/>
    <w:pPr>
      <w:numPr>
        <w:numId w:val="3"/>
      </w:numPr>
      <w:spacing w:before="200" w:after="0" w:line="276" w:lineRule="auto"/>
      <w:jc w:val="left"/>
      <w:outlineLvl w:val="0"/>
    </w:pPr>
    <w:rPr>
      <w:rFonts w:cstheme="minorBidi"/>
      <w:b/>
      <w:bCs/>
      <w:caps/>
      <w:spacing w:val="15"/>
      <w:sz w:val="28"/>
    </w:rPr>
  </w:style>
  <w:style w:type="paragraph" w:customStyle="1" w:styleId="Corp">
    <w:name w:val="Corp"/>
    <w:link w:val="CorpCar"/>
    <w:qFormat/>
    <w:rsid w:val="00E83F06"/>
    <w:pPr>
      <w:spacing w:before="120" w:after="120" w:line="240" w:lineRule="auto"/>
      <w:jc w:val="both"/>
    </w:pPr>
    <w:rPr>
      <w:rFonts w:eastAsiaTheme="minorEastAsia" w:cstheme="minorHAnsi"/>
    </w:rPr>
  </w:style>
  <w:style w:type="character" w:customStyle="1" w:styleId="CorpCar">
    <w:name w:val="Corp Car"/>
    <w:basedOn w:val="Policepardfaut"/>
    <w:link w:val="Corp"/>
    <w:rsid w:val="00E83F06"/>
    <w:rPr>
      <w:rFonts w:eastAsiaTheme="minorEastAsia" w:cstheme="minorHAnsi"/>
    </w:rPr>
  </w:style>
  <w:style w:type="character" w:customStyle="1" w:styleId="Titre1OKCar">
    <w:name w:val="Titre 1_OK Car"/>
    <w:basedOn w:val="Titre1Car"/>
    <w:link w:val="Titre1OK"/>
    <w:rsid w:val="00E83F06"/>
    <w:rPr>
      <w:rFonts w:eastAsiaTheme="minorEastAsia"/>
      <w:b/>
      <w:bCs/>
      <w:caps/>
      <w:spacing w:val="15"/>
      <w:sz w:val="28"/>
    </w:rPr>
  </w:style>
  <w:style w:type="character" w:customStyle="1" w:styleId="Titre1Car">
    <w:name w:val="Titre 1 Car"/>
    <w:basedOn w:val="Policepardfaut"/>
    <w:link w:val="Titre1"/>
    <w:uiPriority w:val="9"/>
    <w:rsid w:val="00E83F06"/>
    <w:rPr>
      <w:rFonts w:eastAsiaTheme="minorEastAsia"/>
      <w:b/>
      <w:bCs/>
      <w:caps/>
      <w:spacing w:val="15"/>
      <w:sz w:val="28"/>
    </w:rPr>
  </w:style>
  <w:style w:type="paragraph" w:customStyle="1" w:styleId="Titre20">
    <w:name w:val="Titre_2"/>
    <w:basedOn w:val="Titre2OK"/>
    <w:link w:val="Titre2Car0"/>
    <w:qFormat/>
    <w:rsid w:val="00E83F06"/>
    <w:pPr>
      <w:numPr>
        <w:ilvl w:val="0"/>
        <w:numId w:val="0"/>
      </w:numPr>
      <w:ind w:left="710" w:hanging="360"/>
    </w:pPr>
  </w:style>
  <w:style w:type="paragraph" w:customStyle="1" w:styleId="Titre2OK">
    <w:name w:val="Titre 2_OK"/>
    <w:basedOn w:val="Normal"/>
    <w:next w:val="Corp"/>
    <w:link w:val="Titre2OKCar"/>
    <w:qFormat/>
    <w:rsid w:val="00E83F06"/>
    <w:pPr>
      <w:numPr>
        <w:ilvl w:val="1"/>
        <w:numId w:val="3"/>
      </w:numPr>
      <w:spacing w:before="200" w:after="120" w:line="240" w:lineRule="auto"/>
      <w:ind w:left="710"/>
      <w:outlineLvl w:val="1"/>
    </w:pPr>
    <w:rPr>
      <w:rFonts w:ascii="Calibri" w:eastAsiaTheme="minorEastAsia" w:hAnsi="Calibri" w:cstheme="minorHAnsi"/>
      <w:caps/>
      <w:spacing w:val="15"/>
      <w:sz w:val="24"/>
      <w:u w:val="single"/>
      <w:lang w:eastAsia="fr-BE"/>
    </w:rPr>
  </w:style>
  <w:style w:type="character" w:customStyle="1" w:styleId="Titre2OKCar">
    <w:name w:val="Titre 2_OK Car"/>
    <w:basedOn w:val="Policepardfaut"/>
    <w:link w:val="Titre2OK"/>
    <w:rsid w:val="00E83F06"/>
    <w:rPr>
      <w:rFonts w:ascii="Calibri" w:eastAsiaTheme="minorEastAsia" w:hAnsi="Calibri" w:cstheme="minorHAnsi"/>
      <w:caps/>
      <w:spacing w:val="15"/>
      <w:sz w:val="24"/>
      <w:u w:val="single"/>
      <w:lang w:eastAsia="fr-BE"/>
    </w:rPr>
  </w:style>
  <w:style w:type="character" w:customStyle="1" w:styleId="Titre2Car0">
    <w:name w:val="Titre_2 Car"/>
    <w:basedOn w:val="Titre2OKCar"/>
    <w:link w:val="Titre20"/>
    <w:rsid w:val="00E83F06"/>
    <w:rPr>
      <w:rFonts w:ascii="Calibri" w:eastAsiaTheme="minorEastAsia" w:hAnsi="Calibri" w:cstheme="minorHAnsi"/>
      <w:caps/>
      <w:spacing w:val="15"/>
      <w:sz w:val="24"/>
      <w:u w:val="single"/>
      <w:lang w:eastAsia="fr-BE"/>
    </w:rPr>
  </w:style>
  <w:style w:type="character" w:customStyle="1" w:styleId="Titre2Car">
    <w:name w:val="Titre 2 Car"/>
    <w:basedOn w:val="Policepardfaut"/>
    <w:link w:val="Titre2"/>
    <w:uiPriority w:val="9"/>
    <w:rsid w:val="00E83F06"/>
    <w:rPr>
      <w:rFonts w:ascii="Calibri" w:eastAsiaTheme="minorEastAsia" w:hAnsi="Calibri" w:cstheme="minorHAnsi"/>
      <w:caps/>
      <w:spacing w:val="15"/>
      <w:sz w:val="24"/>
      <w:u w:val="single"/>
      <w:lang w:eastAsia="fr-BE"/>
    </w:rPr>
  </w:style>
  <w:style w:type="character" w:customStyle="1" w:styleId="Titre3Car">
    <w:name w:val="Titre 3 Car"/>
    <w:basedOn w:val="Policepardfaut"/>
    <w:link w:val="Titre3"/>
    <w:uiPriority w:val="9"/>
    <w:rsid w:val="00E83F06"/>
    <w:rPr>
      <w:rFonts w:ascii="Calibri" w:eastAsiaTheme="minorEastAsia" w:hAnsi="Calibri" w:cstheme="minorHAnsi"/>
      <w:b/>
      <w:caps/>
      <w:spacing w:val="15"/>
      <w:u w:val="single"/>
      <w:lang w:eastAsia="fr-BE"/>
    </w:rPr>
  </w:style>
  <w:style w:type="paragraph" w:customStyle="1" w:styleId="Titre40">
    <w:name w:val="Titre_4"/>
    <w:basedOn w:val="Normal"/>
    <w:link w:val="Titre4Car0"/>
    <w:qFormat/>
    <w:rsid w:val="00E83F06"/>
    <w:rPr>
      <w:b/>
      <w:i/>
      <w:u w:val="single"/>
    </w:rPr>
  </w:style>
  <w:style w:type="character" w:customStyle="1" w:styleId="Titre4Car0">
    <w:name w:val="Titre_4 Car"/>
    <w:basedOn w:val="Titre4Car"/>
    <w:link w:val="Titre40"/>
    <w:rsid w:val="00E83F06"/>
    <w:rPr>
      <w:b/>
      <w:i/>
      <w:u w:val="single"/>
    </w:rPr>
  </w:style>
  <w:style w:type="character" w:customStyle="1" w:styleId="Titre4Car">
    <w:name w:val="Titre 4 Car"/>
    <w:aliases w:val="Sous titre Car"/>
    <w:basedOn w:val="Policepardfaut"/>
    <w:link w:val="Titre4"/>
    <w:uiPriority w:val="9"/>
    <w:rsid w:val="00E83F06"/>
    <w:rPr>
      <w:b/>
      <w:i/>
      <w:u w:val="single"/>
    </w:rPr>
  </w:style>
  <w:style w:type="character" w:customStyle="1" w:styleId="Titre5Car">
    <w:name w:val="Titre 5 Car"/>
    <w:basedOn w:val="Policepardfaut"/>
    <w:link w:val="Titre5"/>
    <w:uiPriority w:val="9"/>
    <w:rsid w:val="00E83F06"/>
    <w:rPr>
      <w:rFonts w:asciiTheme="majorHAnsi" w:eastAsiaTheme="majorEastAsia" w:hAnsiTheme="majorHAnsi" w:cstheme="majorBidi"/>
      <w:color w:val="243F60" w:themeColor="accent1" w:themeShade="7F"/>
    </w:rPr>
  </w:style>
  <w:style w:type="paragraph" w:styleId="En-tte">
    <w:name w:val="header"/>
    <w:basedOn w:val="Normal"/>
    <w:link w:val="En-tteCar"/>
    <w:uiPriority w:val="99"/>
    <w:unhideWhenUsed/>
    <w:rsid w:val="00E83F06"/>
    <w:pPr>
      <w:tabs>
        <w:tab w:val="center" w:pos="4536"/>
        <w:tab w:val="right" w:pos="9072"/>
      </w:tabs>
      <w:spacing w:after="0" w:line="240" w:lineRule="auto"/>
    </w:pPr>
  </w:style>
  <w:style w:type="character" w:customStyle="1" w:styleId="En-tteCar">
    <w:name w:val="En-tête Car"/>
    <w:basedOn w:val="Policepardfaut"/>
    <w:link w:val="En-tte"/>
    <w:uiPriority w:val="99"/>
    <w:rsid w:val="00E83F06"/>
  </w:style>
  <w:style w:type="paragraph" w:styleId="Pieddepage">
    <w:name w:val="footer"/>
    <w:basedOn w:val="Normal"/>
    <w:link w:val="PieddepageCar"/>
    <w:uiPriority w:val="99"/>
    <w:unhideWhenUsed/>
    <w:rsid w:val="00E83F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3F06"/>
  </w:style>
  <w:style w:type="paragraph" w:styleId="Textedebulles">
    <w:name w:val="Balloon Text"/>
    <w:basedOn w:val="Normal"/>
    <w:link w:val="TextedebullesCar"/>
    <w:uiPriority w:val="99"/>
    <w:semiHidden/>
    <w:unhideWhenUsed/>
    <w:rsid w:val="00E83F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3F06"/>
    <w:rPr>
      <w:rFonts w:ascii="Tahoma" w:hAnsi="Tahoma" w:cs="Tahoma"/>
      <w:sz w:val="16"/>
      <w:szCs w:val="16"/>
    </w:rPr>
  </w:style>
  <w:style w:type="paragraph" w:customStyle="1" w:styleId="Tit4">
    <w:name w:val="Tit_4"/>
    <w:basedOn w:val="Titre40"/>
    <w:next w:val="Corp"/>
    <w:qFormat/>
    <w:rsid w:val="00E83F06"/>
    <w:pPr>
      <w:pBdr>
        <w:top w:val="dotted" w:sz="4" w:space="1" w:color="auto"/>
        <w:left w:val="dotted" w:sz="4" w:space="4" w:color="auto"/>
      </w:pBdr>
      <w:spacing w:before="120"/>
      <w:ind w:right="454"/>
    </w:pPr>
    <w:rPr>
      <w:rFonts w:eastAsiaTheme="majorEastAsia" w:cstheme="majorBidi"/>
      <w:b w:val="0"/>
      <w:i w:val="0"/>
      <w:spacing w:val="15"/>
      <w:sz w:val="20"/>
      <w:szCs w:val="24"/>
    </w:rPr>
  </w:style>
  <w:style w:type="paragraph" w:styleId="Sous-titre">
    <w:name w:val="Subtitle"/>
    <w:basedOn w:val="Normal"/>
    <w:next w:val="Normal"/>
    <w:link w:val="Sous-titreCar"/>
    <w:uiPriority w:val="11"/>
    <w:qFormat/>
    <w:rsid w:val="00E83F06"/>
    <w:pPr>
      <w:numPr>
        <w:ilvl w:val="1"/>
      </w:numPr>
      <w:spacing w:before="120"/>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83F06"/>
    <w:rPr>
      <w:rFonts w:asciiTheme="majorHAnsi" w:eastAsiaTheme="majorEastAsia" w:hAnsiTheme="majorHAnsi" w:cstheme="majorBidi"/>
      <w:i/>
      <w:iCs/>
      <w:color w:val="4F81BD" w:themeColor="accent1"/>
      <w:spacing w:val="15"/>
      <w:sz w:val="24"/>
      <w:szCs w:val="24"/>
    </w:rPr>
  </w:style>
  <w:style w:type="paragraph" w:customStyle="1" w:styleId="Points">
    <w:name w:val="Points"/>
    <w:basedOn w:val="Paragraphedeliste"/>
    <w:link w:val="PointsCar"/>
    <w:qFormat/>
    <w:rsid w:val="00E83F06"/>
    <w:pPr>
      <w:numPr>
        <w:numId w:val="1"/>
      </w:numPr>
      <w:tabs>
        <w:tab w:val="left" w:pos="7371"/>
      </w:tabs>
      <w:spacing w:before="120" w:after="100" w:afterAutospacing="1"/>
      <w:jc w:val="both"/>
    </w:pPr>
    <w:rPr>
      <w:rFonts w:eastAsiaTheme="minorEastAsia"/>
      <w:szCs w:val="20"/>
      <w:lang w:val="fr-FR"/>
    </w:rPr>
  </w:style>
  <w:style w:type="paragraph" w:styleId="Paragraphedeliste">
    <w:name w:val="List Paragraph"/>
    <w:basedOn w:val="Normal"/>
    <w:uiPriority w:val="34"/>
    <w:qFormat/>
    <w:rsid w:val="00E83F06"/>
    <w:pPr>
      <w:ind w:left="720"/>
      <w:contextualSpacing/>
    </w:pPr>
  </w:style>
  <w:style w:type="character" w:customStyle="1" w:styleId="PointsCar">
    <w:name w:val="Points Car"/>
    <w:basedOn w:val="Policepardfaut"/>
    <w:link w:val="Points"/>
    <w:rsid w:val="00E83F06"/>
    <w:rPr>
      <w:rFonts w:eastAsiaTheme="minorEastAsia"/>
      <w:szCs w:val="20"/>
      <w:lang w:val="fr-FR"/>
    </w:rPr>
  </w:style>
  <w:style w:type="paragraph" w:styleId="Index1">
    <w:name w:val="index 1"/>
    <w:basedOn w:val="Normal"/>
    <w:next w:val="Normal"/>
    <w:autoRedefine/>
    <w:uiPriority w:val="99"/>
    <w:semiHidden/>
    <w:unhideWhenUsed/>
    <w:rsid w:val="00E83F06"/>
    <w:pPr>
      <w:spacing w:after="0" w:line="240" w:lineRule="auto"/>
      <w:ind w:left="220" w:hanging="220"/>
    </w:pPr>
  </w:style>
  <w:style w:type="character" w:styleId="Marquedecommentaire">
    <w:name w:val="annotation reference"/>
    <w:basedOn w:val="Policepardfaut"/>
    <w:uiPriority w:val="99"/>
    <w:semiHidden/>
    <w:unhideWhenUsed/>
    <w:rsid w:val="00E83F06"/>
    <w:rPr>
      <w:sz w:val="16"/>
      <w:szCs w:val="16"/>
    </w:rPr>
  </w:style>
  <w:style w:type="paragraph" w:styleId="Commentaire">
    <w:name w:val="annotation text"/>
    <w:basedOn w:val="Normal"/>
    <w:link w:val="CommentaireCar"/>
    <w:uiPriority w:val="99"/>
    <w:unhideWhenUsed/>
    <w:rsid w:val="00E83F06"/>
    <w:pPr>
      <w:spacing w:line="240" w:lineRule="auto"/>
    </w:pPr>
    <w:rPr>
      <w:sz w:val="20"/>
      <w:szCs w:val="20"/>
    </w:rPr>
  </w:style>
  <w:style w:type="character" w:customStyle="1" w:styleId="CommentaireCar">
    <w:name w:val="Commentaire Car"/>
    <w:basedOn w:val="Policepardfaut"/>
    <w:link w:val="Commentaire"/>
    <w:uiPriority w:val="99"/>
    <w:rsid w:val="00E83F06"/>
    <w:rPr>
      <w:sz w:val="20"/>
      <w:szCs w:val="20"/>
    </w:rPr>
  </w:style>
  <w:style w:type="paragraph" w:styleId="Objetducommentaire">
    <w:name w:val="annotation subject"/>
    <w:basedOn w:val="Commentaire"/>
    <w:next w:val="Commentaire"/>
    <w:link w:val="ObjetducommentaireCar"/>
    <w:uiPriority w:val="99"/>
    <w:unhideWhenUsed/>
    <w:rsid w:val="00E83F06"/>
    <w:rPr>
      <w:b/>
      <w:bCs/>
    </w:rPr>
  </w:style>
  <w:style w:type="character" w:customStyle="1" w:styleId="ObjetducommentaireCar">
    <w:name w:val="Objet du commentaire Car"/>
    <w:basedOn w:val="CommentaireCar"/>
    <w:link w:val="Objetducommentaire"/>
    <w:uiPriority w:val="99"/>
    <w:rsid w:val="00E83F06"/>
    <w:rPr>
      <w:b/>
      <w:bCs/>
      <w:sz w:val="20"/>
      <w:szCs w:val="20"/>
    </w:rPr>
  </w:style>
  <w:style w:type="character" w:styleId="Lienhypertexte">
    <w:name w:val="Hyperlink"/>
    <w:basedOn w:val="Policepardfaut"/>
    <w:uiPriority w:val="99"/>
    <w:unhideWhenUsed/>
    <w:rsid w:val="00E83F06"/>
    <w:rPr>
      <w:color w:val="0000FF"/>
      <w:u w:val="single"/>
    </w:rPr>
  </w:style>
  <w:style w:type="paragraph" w:styleId="Notedebasdepage">
    <w:name w:val="footnote text"/>
    <w:basedOn w:val="Normal"/>
    <w:link w:val="NotedebasdepageCar"/>
    <w:uiPriority w:val="99"/>
    <w:semiHidden/>
    <w:unhideWhenUsed/>
    <w:rsid w:val="00E83F0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83F06"/>
    <w:rPr>
      <w:sz w:val="20"/>
      <w:szCs w:val="20"/>
    </w:rPr>
  </w:style>
  <w:style w:type="character" w:styleId="Accentuation">
    <w:name w:val="Emphasis"/>
    <w:basedOn w:val="Policepardfaut"/>
    <w:uiPriority w:val="20"/>
    <w:qFormat/>
    <w:rsid w:val="00E83F06"/>
    <w:rPr>
      <w:i/>
      <w:iCs/>
    </w:rPr>
  </w:style>
  <w:style w:type="paragraph" w:styleId="Lgende">
    <w:name w:val="caption"/>
    <w:basedOn w:val="Normal"/>
    <w:next w:val="Normal"/>
    <w:uiPriority w:val="35"/>
    <w:unhideWhenUsed/>
    <w:qFormat/>
    <w:rsid w:val="00E83F06"/>
    <w:pPr>
      <w:spacing w:before="120" w:after="120" w:line="240" w:lineRule="auto"/>
      <w:jc w:val="center"/>
    </w:pPr>
    <w:rPr>
      <w:b/>
      <w:bCs/>
      <w:color w:val="4F81BD" w:themeColor="accent1"/>
      <w:sz w:val="18"/>
      <w:szCs w:val="18"/>
    </w:rPr>
  </w:style>
  <w:style w:type="paragraph" w:customStyle="1" w:styleId="xl67">
    <w:name w:val="xl67"/>
    <w:basedOn w:val="Normal"/>
    <w:rsid w:val="00E83F06"/>
    <w:pPr>
      <w:spacing w:before="100" w:beforeAutospacing="1" w:after="100" w:afterAutospacing="1" w:line="240" w:lineRule="auto"/>
    </w:pPr>
    <w:rPr>
      <w:rFonts w:ascii="Times New Roman" w:eastAsia="Times New Roman" w:hAnsi="Times New Roman" w:cs="Times New Roman"/>
      <w:sz w:val="16"/>
      <w:szCs w:val="16"/>
      <w:lang w:eastAsia="fr-BE"/>
    </w:rPr>
  </w:style>
  <w:style w:type="paragraph" w:customStyle="1" w:styleId="xl68">
    <w:name w:val="xl68"/>
    <w:basedOn w:val="Normal"/>
    <w:rsid w:val="00E83F06"/>
    <w:pPr>
      <w:pBdr>
        <w:top w:val="single" w:sz="4" w:space="0" w:color="4F81BD"/>
        <w:bottom w:val="single" w:sz="4" w:space="0" w:color="4F81BD"/>
      </w:pBdr>
      <w:spacing w:before="100" w:beforeAutospacing="1" w:after="100" w:afterAutospacing="1" w:line="240" w:lineRule="auto"/>
    </w:pPr>
    <w:rPr>
      <w:rFonts w:ascii="Times New Roman" w:eastAsia="Times New Roman" w:hAnsi="Times New Roman" w:cs="Times New Roman"/>
      <w:sz w:val="16"/>
      <w:szCs w:val="16"/>
      <w:lang w:eastAsia="fr-BE"/>
    </w:rPr>
  </w:style>
  <w:style w:type="paragraph" w:customStyle="1" w:styleId="xl69">
    <w:name w:val="xl69"/>
    <w:basedOn w:val="Normal"/>
    <w:rsid w:val="00E83F06"/>
    <w:pPr>
      <w:pBdr>
        <w:top w:val="single" w:sz="4" w:space="0" w:color="4F81BD"/>
        <w:bottom w:val="single" w:sz="4" w:space="0" w:color="4F81BD"/>
      </w:pBdr>
      <w:spacing w:before="100" w:beforeAutospacing="1" w:after="100" w:afterAutospacing="1" w:line="240" w:lineRule="auto"/>
    </w:pPr>
    <w:rPr>
      <w:rFonts w:ascii="Times New Roman" w:eastAsia="Times New Roman" w:hAnsi="Times New Roman" w:cs="Times New Roman"/>
      <w:sz w:val="16"/>
      <w:szCs w:val="16"/>
      <w:lang w:eastAsia="fr-BE"/>
    </w:rPr>
  </w:style>
  <w:style w:type="paragraph" w:customStyle="1" w:styleId="xl70">
    <w:name w:val="xl70"/>
    <w:basedOn w:val="Normal"/>
    <w:rsid w:val="00E83F06"/>
    <w:pPr>
      <w:pBdr>
        <w:top w:val="single" w:sz="4" w:space="0" w:color="4F81BD"/>
        <w:bottom w:val="single" w:sz="4" w:space="0" w:color="4F81BD"/>
      </w:pBdr>
      <w:spacing w:before="100" w:beforeAutospacing="1" w:after="100" w:afterAutospacing="1" w:line="240" w:lineRule="auto"/>
    </w:pPr>
    <w:rPr>
      <w:rFonts w:ascii="Times New Roman" w:eastAsia="Times New Roman" w:hAnsi="Times New Roman" w:cs="Times New Roman"/>
      <w:sz w:val="16"/>
      <w:szCs w:val="16"/>
      <w:lang w:eastAsia="fr-BE"/>
    </w:rPr>
  </w:style>
  <w:style w:type="paragraph" w:customStyle="1" w:styleId="xl71">
    <w:name w:val="xl71"/>
    <w:basedOn w:val="Normal"/>
    <w:rsid w:val="00E83F06"/>
    <w:pPr>
      <w:spacing w:before="100" w:beforeAutospacing="1" w:after="100" w:afterAutospacing="1" w:line="240" w:lineRule="auto"/>
    </w:pPr>
    <w:rPr>
      <w:rFonts w:ascii="Times New Roman" w:eastAsia="Times New Roman" w:hAnsi="Times New Roman" w:cs="Times New Roman"/>
      <w:i/>
      <w:iCs/>
      <w:sz w:val="16"/>
      <w:szCs w:val="16"/>
      <w:lang w:eastAsia="fr-BE"/>
    </w:rPr>
  </w:style>
  <w:style w:type="paragraph" w:styleId="Titre">
    <w:name w:val="Title"/>
    <w:basedOn w:val="Normal"/>
    <w:next w:val="Normal"/>
    <w:link w:val="TitreCar"/>
    <w:uiPriority w:val="10"/>
    <w:qFormat/>
    <w:rsid w:val="00E83F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BE"/>
    </w:rPr>
  </w:style>
  <w:style w:type="character" w:customStyle="1" w:styleId="TitreCar">
    <w:name w:val="Titre Car"/>
    <w:basedOn w:val="Policepardfaut"/>
    <w:link w:val="Titre"/>
    <w:uiPriority w:val="10"/>
    <w:rsid w:val="00E83F06"/>
    <w:rPr>
      <w:rFonts w:asciiTheme="majorHAnsi" w:eastAsiaTheme="majorEastAsia" w:hAnsiTheme="majorHAnsi" w:cstheme="majorBidi"/>
      <w:color w:val="17365D" w:themeColor="text2" w:themeShade="BF"/>
      <w:spacing w:val="5"/>
      <w:kern w:val="28"/>
      <w:sz w:val="52"/>
      <w:szCs w:val="52"/>
      <w:lang w:eastAsia="fr-BE"/>
    </w:rPr>
  </w:style>
  <w:style w:type="paragraph" w:styleId="En-ttedetabledesmatires">
    <w:name w:val="TOC Heading"/>
    <w:basedOn w:val="Titre1"/>
    <w:next w:val="Normal"/>
    <w:uiPriority w:val="39"/>
    <w:unhideWhenUsed/>
    <w:qFormat/>
    <w:rsid w:val="00E83F06"/>
    <w:pPr>
      <w:keepNext/>
      <w:keepLines/>
      <w:spacing w:before="480"/>
      <w:outlineLvl w:val="9"/>
    </w:pPr>
    <w:rPr>
      <w:rFonts w:asciiTheme="majorHAnsi" w:eastAsiaTheme="majorEastAsia" w:hAnsiTheme="majorHAnsi" w:cstheme="majorBidi"/>
      <w:caps w:val="0"/>
      <w:color w:val="365F91" w:themeColor="accent1" w:themeShade="BF"/>
      <w:szCs w:val="28"/>
      <w:lang w:eastAsia="fr-BE"/>
    </w:rPr>
  </w:style>
  <w:style w:type="paragraph" w:styleId="TM1">
    <w:name w:val="toc 1"/>
    <w:basedOn w:val="Normal"/>
    <w:next w:val="Normal"/>
    <w:autoRedefine/>
    <w:uiPriority w:val="39"/>
    <w:unhideWhenUsed/>
    <w:qFormat/>
    <w:rsid w:val="00E83F06"/>
    <w:pPr>
      <w:tabs>
        <w:tab w:val="right" w:leader="dot" w:pos="9062"/>
      </w:tabs>
      <w:spacing w:after="0"/>
      <w:contextualSpacing/>
    </w:pPr>
  </w:style>
  <w:style w:type="paragraph" w:styleId="TM2">
    <w:name w:val="toc 2"/>
    <w:basedOn w:val="Normal"/>
    <w:next w:val="Normal"/>
    <w:autoRedefine/>
    <w:uiPriority w:val="39"/>
    <w:unhideWhenUsed/>
    <w:qFormat/>
    <w:rsid w:val="00E83F06"/>
    <w:pPr>
      <w:spacing w:after="100"/>
      <w:ind w:left="221"/>
      <w:contextualSpacing/>
    </w:pPr>
  </w:style>
  <w:style w:type="paragraph" w:customStyle="1" w:styleId="Titre30">
    <w:name w:val="Titre_3"/>
    <w:basedOn w:val="Titre20"/>
    <w:link w:val="Titre3Car0"/>
    <w:qFormat/>
    <w:rsid w:val="00E83F06"/>
    <w:pPr>
      <w:ind w:left="851" w:hanging="851"/>
    </w:pPr>
  </w:style>
  <w:style w:type="character" w:customStyle="1" w:styleId="Titre3Car0">
    <w:name w:val="Titre_3 Car"/>
    <w:basedOn w:val="Titre4Car"/>
    <w:link w:val="Titre30"/>
    <w:rsid w:val="00E83F06"/>
    <w:rPr>
      <w:rFonts w:ascii="Calibri" w:eastAsiaTheme="minorEastAsia" w:hAnsi="Calibri" w:cstheme="minorHAnsi"/>
      <w:b w:val="0"/>
      <w:i w:val="0"/>
      <w:caps/>
      <w:spacing w:val="15"/>
      <w:sz w:val="24"/>
      <w:u w:val="single"/>
      <w:lang w:eastAsia="fr-BE"/>
    </w:rPr>
  </w:style>
  <w:style w:type="paragraph" w:styleId="TM3">
    <w:name w:val="toc 3"/>
    <w:basedOn w:val="Normal"/>
    <w:next w:val="Normal"/>
    <w:autoRedefine/>
    <w:uiPriority w:val="39"/>
    <w:unhideWhenUsed/>
    <w:qFormat/>
    <w:rsid w:val="00E83F06"/>
    <w:pPr>
      <w:spacing w:after="100"/>
      <w:ind w:left="442"/>
      <w:contextualSpacing/>
    </w:pPr>
  </w:style>
  <w:style w:type="paragraph" w:styleId="TM4">
    <w:name w:val="toc 4"/>
    <w:basedOn w:val="Normal"/>
    <w:next w:val="Normal"/>
    <w:autoRedefine/>
    <w:uiPriority w:val="39"/>
    <w:unhideWhenUsed/>
    <w:rsid w:val="00E83F06"/>
    <w:pPr>
      <w:spacing w:after="100"/>
      <w:ind w:left="660"/>
    </w:pPr>
  </w:style>
  <w:style w:type="paragraph" w:customStyle="1" w:styleId="Table">
    <w:name w:val="Table"/>
    <w:basedOn w:val="Normal"/>
    <w:link w:val="TableCar"/>
    <w:qFormat/>
    <w:rsid w:val="00E83F06"/>
    <w:pPr>
      <w:spacing w:after="0" w:line="240" w:lineRule="auto"/>
    </w:pPr>
    <w:rPr>
      <w:rFonts w:ascii="Calibri" w:eastAsia="Times New Roman" w:hAnsi="Calibri" w:cs="Times New Roman"/>
      <w:color w:val="000000"/>
      <w:sz w:val="18"/>
      <w:szCs w:val="18"/>
      <w:lang w:eastAsia="fr-BE"/>
    </w:rPr>
  </w:style>
  <w:style w:type="character" w:customStyle="1" w:styleId="TableCar">
    <w:name w:val="Table Car"/>
    <w:basedOn w:val="Policepardfaut"/>
    <w:link w:val="Table"/>
    <w:rsid w:val="00E83F06"/>
    <w:rPr>
      <w:rFonts w:ascii="Calibri" w:eastAsia="Times New Roman" w:hAnsi="Calibri" w:cs="Times New Roman"/>
      <w:color w:val="000000"/>
      <w:sz w:val="18"/>
      <w:szCs w:val="18"/>
      <w:lang w:eastAsia="fr-BE"/>
    </w:rPr>
  </w:style>
  <w:style w:type="paragraph" w:customStyle="1" w:styleId="Tableblanc">
    <w:name w:val="Table_blanc"/>
    <w:basedOn w:val="Normal"/>
    <w:link w:val="TableblancCar"/>
    <w:qFormat/>
    <w:rsid w:val="00E83F06"/>
    <w:pPr>
      <w:spacing w:after="0" w:line="240" w:lineRule="auto"/>
    </w:pPr>
    <w:rPr>
      <w:rFonts w:ascii="Calibri" w:eastAsia="Times New Roman" w:hAnsi="Calibri" w:cs="Times New Roman"/>
      <w:b/>
      <w:bCs/>
      <w:color w:val="FFFFFF"/>
      <w:sz w:val="18"/>
      <w:szCs w:val="18"/>
      <w:lang w:eastAsia="fr-BE"/>
    </w:rPr>
  </w:style>
  <w:style w:type="character" w:customStyle="1" w:styleId="TableblancCar">
    <w:name w:val="Table_blanc Car"/>
    <w:basedOn w:val="Policepardfaut"/>
    <w:link w:val="Tableblanc"/>
    <w:rsid w:val="00E83F06"/>
    <w:rPr>
      <w:rFonts w:ascii="Calibri" w:eastAsia="Times New Roman" w:hAnsi="Calibri" w:cs="Times New Roman"/>
      <w:b/>
      <w:bCs/>
      <w:color w:val="FFFFFF"/>
      <w:sz w:val="18"/>
      <w:szCs w:val="18"/>
      <w:lang w:eastAsia="fr-BE"/>
    </w:rPr>
  </w:style>
  <w:style w:type="table" w:styleId="Grilledutableau">
    <w:name w:val="Table Grid"/>
    <w:basedOn w:val="TableauNormal"/>
    <w:uiPriority w:val="39"/>
    <w:rsid w:val="00E8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5OK">
    <w:name w:val="Titre 5_OK"/>
    <w:basedOn w:val="Titre4"/>
    <w:link w:val="Titre5OKCar"/>
    <w:qFormat/>
    <w:rsid w:val="00E83F06"/>
    <w:pPr>
      <w:numPr>
        <w:ilvl w:val="4"/>
        <w:numId w:val="3"/>
      </w:numPr>
      <w:outlineLvl w:val="4"/>
    </w:pPr>
  </w:style>
  <w:style w:type="character" w:customStyle="1" w:styleId="Titre5OKCar">
    <w:name w:val="Titre 5_OK Car"/>
    <w:basedOn w:val="Titre4Car"/>
    <w:link w:val="Titre5OK"/>
    <w:rsid w:val="00E83F06"/>
    <w:rPr>
      <w:b/>
      <w:i/>
      <w:u w:val="single"/>
    </w:rPr>
  </w:style>
  <w:style w:type="character" w:customStyle="1" w:styleId="titre0">
    <w:name w:val="titre"/>
    <w:basedOn w:val="Policepardfaut"/>
    <w:rsid w:val="00E83F06"/>
  </w:style>
  <w:style w:type="paragraph" w:customStyle="1" w:styleId="xl66">
    <w:name w:val="xl66"/>
    <w:basedOn w:val="Normal"/>
    <w:rsid w:val="00E83F06"/>
    <w:pPr>
      <w:spacing w:before="100" w:beforeAutospacing="1" w:after="100" w:afterAutospacing="1" w:line="240" w:lineRule="auto"/>
    </w:pPr>
    <w:rPr>
      <w:rFonts w:ascii="Times New Roman" w:eastAsia="Times New Roman" w:hAnsi="Times New Roman" w:cs="Times New Roman"/>
      <w:sz w:val="16"/>
      <w:szCs w:val="16"/>
      <w:lang w:eastAsia="fr-BE"/>
    </w:rPr>
  </w:style>
  <w:style w:type="paragraph" w:styleId="Sansinterligne">
    <w:name w:val="No Spacing"/>
    <w:uiPriority w:val="1"/>
    <w:qFormat/>
    <w:rsid w:val="00E83F06"/>
    <w:pPr>
      <w:spacing w:after="0" w:line="240" w:lineRule="auto"/>
    </w:pPr>
  </w:style>
  <w:style w:type="paragraph" w:customStyle="1" w:styleId="Default">
    <w:name w:val="Default"/>
    <w:rsid w:val="00E83F06"/>
    <w:pPr>
      <w:autoSpaceDE w:val="0"/>
      <w:autoSpaceDN w:val="0"/>
      <w:adjustRightInd w:val="0"/>
      <w:spacing w:after="0" w:line="240" w:lineRule="auto"/>
    </w:pPr>
    <w:rPr>
      <w:rFonts w:ascii="Calibri" w:hAnsi="Calibri" w:cs="Calibri"/>
      <w:color w:val="000000"/>
      <w:sz w:val="24"/>
      <w:szCs w:val="24"/>
    </w:rPr>
  </w:style>
  <w:style w:type="paragraph" w:customStyle="1" w:styleId="Titre11">
    <w:name w:val="Titre 11"/>
    <w:basedOn w:val="Normal"/>
    <w:rsid w:val="00E83F06"/>
    <w:pPr>
      <w:ind w:left="432" w:hanging="432"/>
    </w:pPr>
  </w:style>
  <w:style w:type="paragraph" w:customStyle="1" w:styleId="Titre21">
    <w:name w:val="Titre 21"/>
    <w:basedOn w:val="Normal"/>
    <w:rsid w:val="00E83F06"/>
    <w:pPr>
      <w:ind w:left="576" w:hanging="576"/>
    </w:pPr>
  </w:style>
  <w:style w:type="paragraph" w:customStyle="1" w:styleId="Titre31">
    <w:name w:val="Titre 31"/>
    <w:basedOn w:val="Normal"/>
    <w:rsid w:val="00E83F06"/>
    <w:pPr>
      <w:numPr>
        <w:ilvl w:val="2"/>
        <w:numId w:val="2"/>
      </w:numPr>
    </w:pPr>
  </w:style>
  <w:style w:type="paragraph" w:customStyle="1" w:styleId="Titre41">
    <w:name w:val="Titre 41"/>
    <w:basedOn w:val="Normal"/>
    <w:rsid w:val="00E83F06"/>
    <w:pPr>
      <w:numPr>
        <w:ilvl w:val="3"/>
        <w:numId w:val="2"/>
      </w:numPr>
    </w:pPr>
  </w:style>
  <w:style w:type="paragraph" w:customStyle="1" w:styleId="Titre51">
    <w:name w:val="Titre 51"/>
    <w:basedOn w:val="Normal"/>
    <w:rsid w:val="00E83F06"/>
    <w:pPr>
      <w:numPr>
        <w:ilvl w:val="4"/>
        <w:numId w:val="2"/>
      </w:numPr>
    </w:pPr>
  </w:style>
  <w:style w:type="paragraph" w:customStyle="1" w:styleId="Titre61">
    <w:name w:val="Titre 61"/>
    <w:basedOn w:val="Normal"/>
    <w:rsid w:val="00E83F06"/>
    <w:pPr>
      <w:numPr>
        <w:ilvl w:val="5"/>
        <w:numId w:val="2"/>
      </w:numPr>
    </w:pPr>
  </w:style>
  <w:style w:type="paragraph" w:customStyle="1" w:styleId="Titre71">
    <w:name w:val="Titre 71"/>
    <w:basedOn w:val="Normal"/>
    <w:rsid w:val="00E83F06"/>
    <w:pPr>
      <w:numPr>
        <w:ilvl w:val="6"/>
        <w:numId w:val="2"/>
      </w:numPr>
    </w:pPr>
  </w:style>
  <w:style w:type="paragraph" w:customStyle="1" w:styleId="Titre81">
    <w:name w:val="Titre 81"/>
    <w:basedOn w:val="Normal"/>
    <w:rsid w:val="00E83F06"/>
    <w:pPr>
      <w:numPr>
        <w:ilvl w:val="7"/>
        <w:numId w:val="2"/>
      </w:numPr>
    </w:pPr>
  </w:style>
  <w:style w:type="paragraph" w:customStyle="1" w:styleId="Titre91">
    <w:name w:val="Titre 91"/>
    <w:basedOn w:val="Normal"/>
    <w:rsid w:val="00E83F06"/>
    <w:pPr>
      <w:numPr>
        <w:ilvl w:val="8"/>
        <w:numId w:val="2"/>
      </w:numPr>
    </w:pPr>
  </w:style>
  <w:style w:type="paragraph" w:customStyle="1" w:styleId="Points2">
    <w:name w:val="Points_2"/>
    <w:basedOn w:val="Points"/>
    <w:link w:val="Points2Car"/>
    <w:qFormat/>
    <w:rsid w:val="00E83F06"/>
    <w:pPr>
      <w:numPr>
        <w:ilvl w:val="1"/>
      </w:numPr>
      <w:spacing w:before="0"/>
    </w:pPr>
  </w:style>
  <w:style w:type="character" w:customStyle="1" w:styleId="Points2Car">
    <w:name w:val="Points_2 Car"/>
    <w:basedOn w:val="PointsCar"/>
    <w:link w:val="Points2"/>
    <w:rsid w:val="00E83F06"/>
    <w:rPr>
      <w:rFonts w:eastAsiaTheme="minorEastAsia"/>
      <w:szCs w:val="20"/>
      <w:lang w:val="fr-FR"/>
    </w:rPr>
  </w:style>
  <w:style w:type="paragraph" w:customStyle="1" w:styleId="Points3">
    <w:name w:val="Points 3"/>
    <w:basedOn w:val="Points2"/>
    <w:link w:val="Points3Car"/>
    <w:qFormat/>
    <w:rsid w:val="00E83F06"/>
    <w:pPr>
      <w:numPr>
        <w:ilvl w:val="2"/>
      </w:numPr>
      <w:ind w:left="1491" w:hanging="357"/>
    </w:pPr>
    <w:rPr>
      <w:b/>
    </w:rPr>
  </w:style>
  <w:style w:type="character" w:customStyle="1" w:styleId="Points3Car">
    <w:name w:val="Points 3 Car"/>
    <w:basedOn w:val="Points2Car"/>
    <w:link w:val="Points3"/>
    <w:rsid w:val="00E83F06"/>
    <w:rPr>
      <w:rFonts w:eastAsiaTheme="minorEastAsia"/>
      <w:b/>
      <w:szCs w:val="20"/>
      <w:lang w:val="fr-FR"/>
    </w:rPr>
  </w:style>
  <w:style w:type="paragraph" w:customStyle="1" w:styleId="Titre10">
    <w:name w:val="Titre_1"/>
    <w:basedOn w:val="Corp"/>
    <w:qFormat/>
    <w:rsid w:val="00E83F06"/>
    <w:pPr>
      <w:tabs>
        <w:tab w:val="num" w:pos="360"/>
      </w:tabs>
      <w:spacing w:before="200" w:after="200"/>
    </w:pPr>
    <w:rPr>
      <w:b/>
      <w:smallCaps/>
      <w:sz w:val="32"/>
    </w:rPr>
  </w:style>
  <w:style w:type="character" w:customStyle="1" w:styleId="lrzxr">
    <w:name w:val="lrzxr"/>
    <w:basedOn w:val="Policepardfaut"/>
    <w:rsid w:val="00E83F06"/>
  </w:style>
  <w:style w:type="paragraph" w:customStyle="1" w:styleId="Titre4OK">
    <w:name w:val="Titre 4_OK"/>
    <w:basedOn w:val="Titre40"/>
    <w:next w:val="Corp"/>
    <w:link w:val="Titre4OKCar"/>
    <w:qFormat/>
    <w:rsid w:val="00E83F06"/>
    <w:pPr>
      <w:numPr>
        <w:ilvl w:val="3"/>
        <w:numId w:val="3"/>
      </w:numPr>
      <w:pBdr>
        <w:top w:val="dotted" w:sz="4" w:space="1" w:color="auto"/>
        <w:left w:val="dotted" w:sz="4" w:space="4" w:color="auto"/>
      </w:pBdr>
      <w:spacing w:before="120"/>
      <w:ind w:right="454"/>
      <w:outlineLvl w:val="3"/>
    </w:pPr>
    <w:rPr>
      <w:rFonts w:eastAsiaTheme="majorEastAsia" w:cstheme="majorBidi"/>
      <w:b w:val="0"/>
      <w:i w:val="0"/>
      <w:spacing w:val="15"/>
      <w:sz w:val="20"/>
      <w:szCs w:val="24"/>
    </w:rPr>
  </w:style>
  <w:style w:type="character" w:customStyle="1" w:styleId="Titre4OKCar">
    <w:name w:val="Titre 4_OK Car"/>
    <w:basedOn w:val="Titre4Car0"/>
    <w:link w:val="Titre4OK"/>
    <w:rsid w:val="00E83F06"/>
    <w:rPr>
      <w:rFonts w:eastAsiaTheme="majorEastAsia" w:cstheme="majorBidi"/>
      <w:b w:val="0"/>
      <w:i w:val="0"/>
      <w:spacing w:val="15"/>
      <w:sz w:val="20"/>
      <w:szCs w:val="24"/>
      <w:u w:val="single"/>
    </w:rPr>
  </w:style>
  <w:style w:type="paragraph" w:customStyle="1" w:styleId="Titre3OK">
    <w:name w:val="Titre 3_OK"/>
    <w:basedOn w:val="Titre3"/>
    <w:link w:val="Titre3OKCar"/>
    <w:qFormat/>
    <w:rsid w:val="00E83F06"/>
    <w:pPr>
      <w:numPr>
        <w:ilvl w:val="2"/>
        <w:numId w:val="3"/>
      </w:numPr>
    </w:pPr>
  </w:style>
  <w:style w:type="character" w:customStyle="1" w:styleId="Titre3OKCar">
    <w:name w:val="Titre 3_OK Car"/>
    <w:basedOn w:val="Titre3Car"/>
    <w:link w:val="Titre3OK"/>
    <w:rsid w:val="00E83F06"/>
    <w:rPr>
      <w:rFonts w:ascii="Calibri" w:eastAsiaTheme="minorEastAsia" w:hAnsi="Calibri" w:cstheme="minorHAnsi"/>
      <w:b/>
      <w:caps/>
      <w:spacing w:val="15"/>
      <w:u w:val="single"/>
      <w:lang w:eastAsia="fr-BE"/>
    </w:rPr>
  </w:style>
  <w:style w:type="paragraph" w:customStyle="1" w:styleId="Pointstroits">
    <w:name w:val="Points étroits"/>
    <w:basedOn w:val="Points"/>
    <w:link w:val="PointstroitsCar"/>
    <w:qFormat/>
    <w:rsid w:val="00E83F06"/>
    <w:pPr>
      <w:tabs>
        <w:tab w:val="left" w:pos="3686"/>
      </w:tabs>
    </w:pPr>
  </w:style>
  <w:style w:type="character" w:customStyle="1" w:styleId="PointstroitsCar">
    <w:name w:val="Points étroits Car"/>
    <w:basedOn w:val="PointsCar"/>
    <w:link w:val="Pointstroits"/>
    <w:rsid w:val="00E83F06"/>
    <w:rPr>
      <w:rFonts w:eastAsiaTheme="minorEastAsia"/>
      <w:szCs w:val="20"/>
      <w:lang w:val="fr-FR"/>
    </w:rPr>
  </w:style>
  <w:style w:type="paragraph" w:customStyle="1" w:styleId="xmsonormal">
    <w:name w:val="x_msonormal"/>
    <w:basedOn w:val="Normal"/>
    <w:rsid w:val="00E83F06"/>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LegendetableauCar">
    <w:name w:val="Legende tableau Car"/>
    <w:basedOn w:val="Policepardfaut"/>
    <w:link w:val="Legendetableau"/>
    <w:locked/>
    <w:rsid w:val="0000449A"/>
    <w:rPr>
      <w:rFonts w:eastAsiaTheme="minorEastAsia" w:cstheme="minorHAnsi"/>
      <w:sz w:val="16"/>
    </w:rPr>
  </w:style>
  <w:style w:type="paragraph" w:customStyle="1" w:styleId="Legendetableau">
    <w:name w:val="Legende tableau"/>
    <w:basedOn w:val="Normal"/>
    <w:link w:val="LegendetableauCar"/>
    <w:qFormat/>
    <w:rsid w:val="0000449A"/>
    <w:pPr>
      <w:spacing w:after="0" w:line="240" w:lineRule="auto"/>
      <w:ind w:left="1416" w:hanging="1416"/>
      <w:jc w:val="both"/>
    </w:pPr>
    <w:rPr>
      <w:rFonts w:eastAsiaTheme="minorEastAsia" w:cstheme="minorHAns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1151">
      <w:bodyDiv w:val="1"/>
      <w:marLeft w:val="0"/>
      <w:marRight w:val="0"/>
      <w:marTop w:val="0"/>
      <w:marBottom w:val="0"/>
      <w:divBdr>
        <w:top w:val="none" w:sz="0" w:space="0" w:color="auto"/>
        <w:left w:val="none" w:sz="0" w:space="0" w:color="auto"/>
        <w:bottom w:val="none" w:sz="0" w:space="0" w:color="auto"/>
        <w:right w:val="none" w:sz="0" w:space="0" w:color="auto"/>
      </w:divBdr>
    </w:div>
    <w:div w:id="36781270">
      <w:bodyDiv w:val="1"/>
      <w:marLeft w:val="0"/>
      <w:marRight w:val="0"/>
      <w:marTop w:val="0"/>
      <w:marBottom w:val="0"/>
      <w:divBdr>
        <w:top w:val="none" w:sz="0" w:space="0" w:color="auto"/>
        <w:left w:val="none" w:sz="0" w:space="0" w:color="auto"/>
        <w:bottom w:val="none" w:sz="0" w:space="0" w:color="auto"/>
        <w:right w:val="none" w:sz="0" w:space="0" w:color="auto"/>
      </w:divBdr>
    </w:div>
    <w:div w:id="165176773">
      <w:bodyDiv w:val="1"/>
      <w:marLeft w:val="0"/>
      <w:marRight w:val="0"/>
      <w:marTop w:val="0"/>
      <w:marBottom w:val="0"/>
      <w:divBdr>
        <w:top w:val="none" w:sz="0" w:space="0" w:color="auto"/>
        <w:left w:val="none" w:sz="0" w:space="0" w:color="auto"/>
        <w:bottom w:val="none" w:sz="0" w:space="0" w:color="auto"/>
        <w:right w:val="none" w:sz="0" w:space="0" w:color="auto"/>
      </w:divBdr>
    </w:div>
    <w:div w:id="172916106">
      <w:bodyDiv w:val="1"/>
      <w:marLeft w:val="0"/>
      <w:marRight w:val="0"/>
      <w:marTop w:val="0"/>
      <w:marBottom w:val="0"/>
      <w:divBdr>
        <w:top w:val="none" w:sz="0" w:space="0" w:color="auto"/>
        <w:left w:val="none" w:sz="0" w:space="0" w:color="auto"/>
        <w:bottom w:val="none" w:sz="0" w:space="0" w:color="auto"/>
        <w:right w:val="none" w:sz="0" w:space="0" w:color="auto"/>
      </w:divBdr>
    </w:div>
    <w:div w:id="217015834">
      <w:bodyDiv w:val="1"/>
      <w:marLeft w:val="0"/>
      <w:marRight w:val="0"/>
      <w:marTop w:val="0"/>
      <w:marBottom w:val="0"/>
      <w:divBdr>
        <w:top w:val="none" w:sz="0" w:space="0" w:color="auto"/>
        <w:left w:val="none" w:sz="0" w:space="0" w:color="auto"/>
        <w:bottom w:val="none" w:sz="0" w:space="0" w:color="auto"/>
        <w:right w:val="none" w:sz="0" w:space="0" w:color="auto"/>
      </w:divBdr>
    </w:div>
    <w:div w:id="279724689">
      <w:bodyDiv w:val="1"/>
      <w:marLeft w:val="0"/>
      <w:marRight w:val="0"/>
      <w:marTop w:val="0"/>
      <w:marBottom w:val="0"/>
      <w:divBdr>
        <w:top w:val="none" w:sz="0" w:space="0" w:color="auto"/>
        <w:left w:val="none" w:sz="0" w:space="0" w:color="auto"/>
        <w:bottom w:val="none" w:sz="0" w:space="0" w:color="auto"/>
        <w:right w:val="none" w:sz="0" w:space="0" w:color="auto"/>
      </w:divBdr>
    </w:div>
    <w:div w:id="309792708">
      <w:bodyDiv w:val="1"/>
      <w:marLeft w:val="0"/>
      <w:marRight w:val="0"/>
      <w:marTop w:val="0"/>
      <w:marBottom w:val="0"/>
      <w:divBdr>
        <w:top w:val="none" w:sz="0" w:space="0" w:color="auto"/>
        <w:left w:val="none" w:sz="0" w:space="0" w:color="auto"/>
        <w:bottom w:val="none" w:sz="0" w:space="0" w:color="auto"/>
        <w:right w:val="none" w:sz="0" w:space="0" w:color="auto"/>
      </w:divBdr>
    </w:div>
    <w:div w:id="322662037">
      <w:bodyDiv w:val="1"/>
      <w:marLeft w:val="0"/>
      <w:marRight w:val="0"/>
      <w:marTop w:val="0"/>
      <w:marBottom w:val="0"/>
      <w:divBdr>
        <w:top w:val="none" w:sz="0" w:space="0" w:color="auto"/>
        <w:left w:val="none" w:sz="0" w:space="0" w:color="auto"/>
        <w:bottom w:val="none" w:sz="0" w:space="0" w:color="auto"/>
        <w:right w:val="none" w:sz="0" w:space="0" w:color="auto"/>
      </w:divBdr>
    </w:div>
    <w:div w:id="339311966">
      <w:bodyDiv w:val="1"/>
      <w:marLeft w:val="0"/>
      <w:marRight w:val="0"/>
      <w:marTop w:val="0"/>
      <w:marBottom w:val="0"/>
      <w:divBdr>
        <w:top w:val="none" w:sz="0" w:space="0" w:color="auto"/>
        <w:left w:val="none" w:sz="0" w:space="0" w:color="auto"/>
        <w:bottom w:val="none" w:sz="0" w:space="0" w:color="auto"/>
        <w:right w:val="none" w:sz="0" w:space="0" w:color="auto"/>
      </w:divBdr>
    </w:div>
    <w:div w:id="350299101">
      <w:bodyDiv w:val="1"/>
      <w:marLeft w:val="0"/>
      <w:marRight w:val="0"/>
      <w:marTop w:val="0"/>
      <w:marBottom w:val="0"/>
      <w:divBdr>
        <w:top w:val="none" w:sz="0" w:space="0" w:color="auto"/>
        <w:left w:val="none" w:sz="0" w:space="0" w:color="auto"/>
        <w:bottom w:val="none" w:sz="0" w:space="0" w:color="auto"/>
        <w:right w:val="none" w:sz="0" w:space="0" w:color="auto"/>
      </w:divBdr>
    </w:div>
    <w:div w:id="377629078">
      <w:bodyDiv w:val="1"/>
      <w:marLeft w:val="0"/>
      <w:marRight w:val="0"/>
      <w:marTop w:val="0"/>
      <w:marBottom w:val="0"/>
      <w:divBdr>
        <w:top w:val="none" w:sz="0" w:space="0" w:color="auto"/>
        <w:left w:val="none" w:sz="0" w:space="0" w:color="auto"/>
        <w:bottom w:val="none" w:sz="0" w:space="0" w:color="auto"/>
        <w:right w:val="none" w:sz="0" w:space="0" w:color="auto"/>
      </w:divBdr>
    </w:div>
    <w:div w:id="383869086">
      <w:bodyDiv w:val="1"/>
      <w:marLeft w:val="0"/>
      <w:marRight w:val="0"/>
      <w:marTop w:val="0"/>
      <w:marBottom w:val="0"/>
      <w:divBdr>
        <w:top w:val="none" w:sz="0" w:space="0" w:color="auto"/>
        <w:left w:val="none" w:sz="0" w:space="0" w:color="auto"/>
        <w:bottom w:val="none" w:sz="0" w:space="0" w:color="auto"/>
        <w:right w:val="none" w:sz="0" w:space="0" w:color="auto"/>
      </w:divBdr>
    </w:div>
    <w:div w:id="409272678">
      <w:bodyDiv w:val="1"/>
      <w:marLeft w:val="0"/>
      <w:marRight w:val="0"/>
      <w:marTop w:val="0"/>
      <w:marBottom w:val="0"/>
      <w:divBdr>
        <w:top w:val="none" w:sz="0" w:space="0" w:color="auto"/>
        <w:left w:val="none" w:sz="0" w:space="0" w:color="auto"/>
        <w:bottom w:val="none" w:sz="0" w:space="0" w:color="auto"/>
        <w:right w:val="none" w:sz="0" w:space="0" w:color="auto"/>
      </w:divBdr>
    </w:div>
    <w:div w:id="456683857">
      <w:bodyDiv w:val="1"/>
      <w:marLeft w:val="0"/>
      <w:marRight w:val="0"/>
      <w:marTop w:val="0"/>
      <w:marBottom w:val="0"/>
      <w:divBdr>
        <w:top w:val="none" w:sz="0" w:space="0" w:color="auto"/>
        <w:left w:val="none" w:sz="0" w:space="0" w:color="auto"/>
        <w:bottom w:val="none" w:sz="0" w:space="0" w:color="auto"/>
        <w:right w:val="none" w:sz="0" w:space="0" w:color="auto"/>
      </w:divBdr>
    </w:div>
    <w:div w:id="462383214">
      <w:bodyDiv w:val="1"/>
      <w:marLeft w:val="0"/>
      <w:marRight w:val="0"/>
      <w:marTop w:val="0"/>
      <w:marBottom w:val="0"/>
      <w:divBdr>
        <w:top w:val="none" w:sz="0" w:space="0" w:color="auto"/>
        <w:left w:val="none" w:sz="0" w:space="0" w:color="auto"/>
        <w:bottom w:val="none" w:sz="0" w:space="0" w:color="auto"/>
        <w:right w:val="none" w:sz="0" w:space="0" w:color="auto"/>
      </w:divBdr>
    </w:div>
    <w:div w:id="470245310">
      <w:bodyDiv w:val="1"/>
      <w:marLeft w:val="0"/>
      <w:marRight w:val="0"/>
      <w:marTop w:val="0"/>
      <w:marBottom w:val="0"/>
      <w:divBdr>
        <w:top w:val="none" w:sz="0" w:space="0" w:color="auto"/>
        <w:left w:val="none" w:sz="0" w:space="0" w:color="auto"/>
        <w:bottom w:val="none" w:sz="0" w:space="0" w:color="auto"/>
        <w:right w:val="none" w:sz="0" w:space="0" w:color="auto"/>
      </w:divBdr>
    </w:div>
    <w:div w:id="539513179">
      <w:bodyDiv w:val="1"/>
      <w:marLeft w:val="0"/>
      <w:marRight w:val="0"/>
      <w:marTop w:val="0"/>
      <w:marBottom w:val="0"/>
      <w:divBdr>
        <w:top w:val="none" w:sz="0" w:space="0" w:color="auto"/>
        <w:left w:val="none" w:sz="0" w:space="0" w:color="auto"/>
        <w:bottom w:val="none" w:sz="0" w:space="0" w:color="auto"/>
        <w:right w:val="none" w:sz="0" w:space="0" w:color="auto"/>
      </w:divBdr>
    </w:div>
    <w:div w:id="555631446">
      <w:bodyDiv w:val="1"/>
      <w:marLeft w:val="0"/>
      <w:marRight w:val="0"/>
      <w:marTop w:val="0"/>
      <w:marBottom w:val="0"/>
      <w:divBdr>
        <w:top w:val="none" w:sz="0" w:space="0" w:color="auto"/>
        <w:left w:val="none" w:sz="0" w:space="0" w:color="auto"/>
        <w:bottom w:val="none" w:sz="0" w:space="0" w:color="auto"/>
        <w:right w:val="none" w:sz="0" w:space="0" w:color="auto"/>
      </w:divBdr>
    </w:div>
    <w:div w:id="585652012">
      <w:bodyDiv w:val="1"/>
      <w:marLeft w:val="0"/>
      <w:marRight w:val="0"/>
      <w:marTop w:val="0"/>
      <w:marBottom w:val="0"/>
      <w:divBdr>
        <w:top w:val="none" w:sz="0" w:space="0" w:color="auto"/>
        <w:left w:val="none" w:sz="0" w:space="0" w:color="auto"/>
        <w:bottom w:val="none" w:sz="0" w:space="0" w:color="auto"/>
        <w:right w:val="none" w:sz="0" w:space="0" w:color="auto"/>
      </w:divBdr>
    </w:div>
    <w:div w:id="644893045">
      <w:bodyDiv w:val="1"/>
      <w:marLeft w:val="0"/>
      <w:marRight w:val="0"/>
      <w:marTop w:val="0"/>
      <w:marBottom w:val="0"/>
      <w:divBdr>
        <w:top w:val="none" w:sz="0" w:space="0" w:color="auto"/>
        <w:left w:val="none" w:sz="0" w:space="0" w:color="auto"/>
        <w:bottom w:val="none" w:sz="0" w:space="0" w:color="auto"/>
        <w:right w:val="none" w:sz="0" w:space="0" w:color="auto"/>
      </w:divBdr>
    </w:div>
    <w:div w:id="682125300">
      <w:bodyDiv w:val="1"/>
      <w:marLeft w:val="0"/>
      <w:marRight w:val="0"/>
      <w:marTop w:val="0"/>
      <w:marBottom w:val="0"/>
      <w:divBdr>
        <w:top w:val="none" w:sz="0" w:space="0" w:color="auto"/>
        <w:left w:val="none" w:sz="0" w:space="0" w:color="auto"/>
        <w:bottom w:val="none" w:sz="0" w:space="0" w:color="auto"/>
        <w:right w:val="none" w:sz="0" w:space="0" w:color="auto"/>
      </w:divBdr>
    </w:div>
    <w:div w:id="721253582">
      <w:bodyDiv w:val="1"/>
      <w:marLeft w:val="0"/>
      <w:marRight w:val="0"/>
      <w:marTop w:val="0"/>
      <w:marBottom w:val="0"/>
      <w:divBdr>
        <w:top w:val="none" w:sz="0" w:space="0" w:color="auto"/>
        <w:left w:val="none" w:sz="0" w:space="0" w:color="auto"/>
        <w:bottom w:val="none" w:sz="0" w:space="0" w:color="auto"/>
        <w:right w:val="none" w:sz="0" w:space="0" w:color="auto"/>
      </w:divBdr>
    </w:div>
    <w:div w:id="740444971">
      <w:bodyDiv w:val="1"/>
      <w:marLeft w:val="0"/>
      <w:marRight w:val="0"/>
      <w:marTop w:val="0"/>
      <w:marBottom w:val="0"/>
      <w:divBdr>
        <w:top w:val="none" w:sz="0" w:space="0" w:color="auto"/>
        <w:left w:val="none" w:sz="0" w:space="0" w:color="auto"/>
        <w:bottom w:val="none" w:sz="0" w:space="0" w:color="auto"/>
        <w:right w:val="none" w:sz="0" w:space="0" w:color="auto"/>
      </w:divBdr>
    </w:div>
    <w:div w:id="790171395">
      <w:bodyDiv w:val="1"/>
      <w:marLeft w:val="0"/>
      <w:marRight w:val="0"/>
      <w:marTop w:val="0"/>
      <w:marBottom w:val="0"/>
      <w:divBdr>
        <w:top w:val="none" w:sz="0" w:space="0" w:color="auto"/>
        <w:left w:val="none" w:sz="0" w:space="0" w:color="auto"/>
        <w:bottom w:val="none" w:sz="0" w:space="0" w:color="auto"/>
        <w:right w:val="none" w:sz="0" w:space="0" w:color="auto"/>
      </w:divBdr>
    </w:div>
    <w:div w:id="813836164">
      <w:bodyDiv w:val="1"/>
      <w:marLeft w:val="0"/>
      <w:marRight w:val="0"/>
      <w:marTop w:val="0"/>
      <w:marBottom w:val="0"/>
      <w:divBdr>
        <w:top w:val="none" w:sz="0" w:space="0" w:color="auto"/>
        <w:left w:val="none" w:sz="0" w:space="0" w:color="auto"/>
        <w:bottom w:val="none" w:sz="0" w:space="0" w:color="auto"/>
        <w:right w:val="none" w:sz="0" w:space="0" w:color="auto"/>
      </w:divBdr>
    </w:div>
    <w:div w:id="856311774">
      <w:bodyDiv w:val="1"/>
      <w:marLeft w:val="0"/>
      <w:marRight w:val="0"/>
      <w:marTop w:val="0"/>
      <w:marBottom w:val="0"/>
      <w:divBdr>
        <w:top w:val="none" w:sz="0" w:space="0" w:color="auto"/>
        <w:left w:val="none" w:sz="0" w:space="0" w:color="auto"/>
        <w:bottom w:val="none" w:sz="0" w:space="0" w:color="auto"/>
        <w:right w:val="none" w:sz="0" w:space="0" w:color="auto"/>
      </w:divBdr>
    </w:div>
    <w:div w:id="892932194">
      <w:bodyDiv w:val="1"/>
      <w:marLeft w:val="0"/>
      <w:marRight w:val="0"/>
      <w:marTop w:val="0"/>
      <w:marBottom w:val="0"/>
      <w:divBdr>
        <w:top w:val="none" w:sz="0" w:space="0" w:color="auto"/>
        <w:left w:val="none" w:sz="0" w:space="0" w:color="auto"/>
        <w:bottom w:val="none" w:sz="0" w:space="0" w:color="auto"/>
        <w:right w:val="none" w:sz="0" w:space="0" w:color="auto"/>
      </w:divBdr>
    </w:div>
    <w:div w:id="897547798">
      <w:bodyDiv w:val="1"/>
      <w:marLeft w:val="0"/>
      <w:marRight w:val="0"/>
      <w:marTop w:val="0"/>
      <w:marBottom w:val="0"/>
      <w:divBdr>
        <w:top w:val="none" w:sz="0" w:space="0" w:color="auto"/>
        <w:left w:val="none" w:sz="0" w:space="0" w:color="auto"/>
        <w:bottom w:val="none" w:sz="0" w:space="0" w:color="auto"/>
        <w:right w:val="none" w:sz="0" w:space="0" w:color="auto"/>
      </w:divBdr>
    </w:div>
    <w:div w:id="901334614">
      <w:bodyDiv w:val="1"/>
      <w:marLeft w:val="0"/>
      <w:marRight w:val="0"/>
      <w:marTop w:val="0"/>
      <w:marBottom w:val="0"/>
      <w:divBdr>
        <w:top w:val="none" w:sz="0" w:space="0" w:color="auto"/>
        <w:left w:val="none" w:sz="0" w:space="0" w:color="auto"/>
        <w:bottom w:val="none" w:sz="0" w:space="0" w:color="auto"/>
        <w:right w:val="none" w:sz="0" w:space="0" w:color="auto"/>
      </w:divBdr>
    </w:div>
    <w:div w:id="977370754">
      <w:bodyDiv w:val="1"/>
      <w:marLeft w:val="0"/>
      <w:marRight w:val="0"/>
      <w:marTop w:val="0"/>
      <w:marBottom w:val="0"/>
      <w:divBdr>
        <w:top w:val="none" w:sz="0" w:space="0" w:color="auto"/>
        <w:left w:val="none" w:sz="0" w:space="0" w:color="auto"/>
        <w:bottom w:val="none" w:sz="0" w:space="0" w:color="auto"/>
        <w:right w:val="none" w:sz="0" w:space="0" w:color="auto"/>
      </w:divBdr>
    </w:div>
    <w:div w:id="1013724555">
      <w:bodyDiv w:val="1"/>
      <w:marLeft w:val="0"/>
      <w:marRight w:val="0"/>
      <w:marTop w:val="0"/>
      <w:marBottom w:val="0"/>
      <w:divBdr>
        <w:top w:val="none" w:sz="0" w:space="0" w:color="auto"/>
        <w:left w:val="none" w:sz="0" w:space="0" w:color="auto"/>
        <w:bottom w:val="none" w:sz="0" w:space="0" w:color="auto"/>
        <w:right w:val="none" w:sz="0" w:space="0" w:color="auto"/>
      </w:divBdr>
    </w:div>
    <w:div w:id="1016267593">
      <w:bodyDiv w:val="1"/>
      <w:marLeft w:val="0"/>
      <w:marRight w:val="0"/>
      <w:marTop w:val="0"/>
      <w:marBottom w:val="0"/>
      <w:divBdr>
        <w:top w:val="none" w:sz="0" w:space="0" w:color="auto"/>
        <w:left w:val="none" w:sz="0" w:space="0" w:color="auto"/>
        <w:bottom w:val="none" w:sz="0" w:space="0" w:color="auto"/>
        <w:right w:val="none" w:sz="0" w:space="0" w:color="auto"/>
      </w:divBdr>
    </w:div>
    <w:div w:id="1033771565">
      <w:bodyDiv w:val="1"/>
      <w:marLeft w:val="0"/>
      <w:marRight w:val="0"/>
      <w:marTop w:val="0"/>
      <w:marBottom w:val="0"/>
      <w:divBdr>
        <w:top w:val="none" w:sz="0" w:space="0" w:color="auto"/>
        <w:left w:val="none" w:sz="0" w:space="0" w:color="auto"/>
        <w:bottom w:val="none" w:sz="0" w:space="0" w:color="auto"/>
        <w:right w:val="none" w:sz="0" w:space="0" w:color="auto"/>
      </w:divBdr>
    </w:div>
    <w:div w:id="1095201950">
      <w:bodyDiv w:val="1"/>
      <w:marLeft w:val="0"/>
      <w:marRight w:val="0"/>
      <w:marTop w:val="0"/>
      <w:marBottom w:val="0"/>
      <w:divBdr>
        <w:top w:val="none" w:sz="0" w:space="0" w:color="auto"/>
        <w:left w:val="none" w:sz="0" w:space="0" w:color="auto"/>
        <w:bottom w:val="none" w:sz="0" w:space="0" w:color="auto"/>
        <w:right w:val="none" w:sz="0" w:space="0" w:color="auto"/>
      </w:divBdr>
    </w:div>
    <w:div w:id="1107240111">
      <w:bodyDiv w:val="1"/>
      <w:marLeft w:val="0"/>
      <w:marRight w:val="0"/>
      <w:marTop w:val="0"/>
      <w:marBottom w:val="0"/>
      <w:divBdr>
        <w:top w:val="none" w:sz="0" w:space="0" w:color="auto"/>
        <w:left w:val="none" w:sz="0" w:space="0" w:color="auto"/>
        <w:bottom w:val="none" w:sz="0" w:space="0" w:color="auto"/>
        <w:right w:val="none" w:sz="0" w:space="0" w:color="auto"/>
      </w:divBdr>
    </w:div>
    <w:div w:id="1113673299">
      <w:bodyDiv w:val="1"/>
      <w:marLeft w:val="0"/>
      <w:marRight w:val="0"/>
      <w:marTop w:val="0"/>
      <w:marBottom w:val="0"/>
      <w:divBdr>
        <w:top w:val="none" w:sz="0" w:space="0" w:color="auto"/>
        <w:left w:val="none" w:sz="0" w:space="0" w:color="auto"/>
        <w:bottom w:val="none" w:sz="0" w:space="0" w:color="auto"/>
        <w:right w:val="none" w:sz="0" w:space="0" w:color="auto"/>
      </w:divBdr>
    </w:div>
    <w:div w:id="1137260000">
      <w:bodyDiv w:val="1"/>
      <w:marLeft w:val="0"/>
      <w:marRight w:val="0"/>
      <w:marTop w:val="0"/>
      <w:marBottom w:val="0"/>
      <w:divBdr>
        <w:top w:val="none" w:sz="0" w:space="0" w:color="auto"/>
        <w:left w:val="none" w:sz="0" w:space="0" w:color="auto"/>
        <w:bottom w:val="none" w:sz="0" w:space="0" w:color="auto"/>
        <w:right w:val="none" w:sz="0" w:space="0" w:color="auto"/>
      </w:divBdr>
    </w:div>
    <w:div w:id="1199126965">
      <w:bodyDiv w:val="1"/>
      <w:marLeft w:val="0"/>
      <w:marRight w:val="0"/>
      <w:marTop w:val="0"/>
      <w:marBottom w:val="0"/>
      <w:divBdr>
        <w:top w:val="none" w:sz="0" w:space="0" w:color="auto"/>
        <w:left w:val="none" w:sz="0" w:space="0" w:color="auto"/>
        <w:bottom w:val="none" w:sz="0" w:space="0" w:color="auto"/>
        <w:right w:val="none" w:sz="0" w:space="0" w:color="auto"/>
      </w:divBdr>
    </w:div>
    <w:div w:id="1256743671">
      <w:bodyDiv w:val="1"/>
      <w:marLeft w:val="0"/>
      <w:marRight w:val="0"/>
      <w:marTop w:val="0"/>
      <w:marBottom w:val="0"/>
      <w:divBdr>
        <w:top w:val="none" w:sz="0" w:space="0" w:color="auto"/>
        <w:left w:val="none" w:sz="0" w:space="0" w:color="auto"/>
        <w:bottom w:val="none" w:sz="0" w:space="0" w:color="auto"/>
        <w:right w:val="none" w:sz="0" w:space="0" w:color="auto"/>
      </w:divBdr>
    </w:div>
    <w:div w:id="1265839686">
      <w:bodyDiv w:val="1"/>
      <w:marLeft w:val="0"/>
      <w:marRight w:val="0"/>
      <w:marTop w:val="0"/>
      <w:marBottom w:val="0"/>
      <w:divBdr>
        <w:top w:val="none" w:sz="0" w:space="0" w:color="auto"/>
        <w:left w:val="none" w:sz="0" w:space="0" w:color="auto"/>
        <w:bottom w:val="none" w:sz="0" w:space="0" w:color="auto"/>
        <w:right w:val="none" w:sz="0" w:space="0" w:color="auto"/>
      </w:divBdr>
    </w:div>
    <w:div w:id="1298950509">
      <w:bodyDiv w:val="1"/>
      <w:marLeft w:val="0"/>
      <w:marRight w:val="0"/>
      <w:marTop w:val="0"/>
      <w:marBottom w:val="0"/>
      <w:divBdr>
        <w:top w:val="none" w:sz="0" w:space="0" w:color="auto"/>
        <w:left w:val="none" w:sz="0" w:space="0" w:color="auto"/>
        <w:bottom w:val="none" w:sz="0" w:space="0" w:color="auto"/>
        <w:right w:val="none" w:sz="0" w:space="0" w:color="auto"/>
      </w:divBdr>
    </w:div>
    <w:div w:id="1314676984">
      <w:bodyDiv w:val="1"/>
      <w:marLeft w:val="0"/>
      <w:marRight w:val="0"/>
      <w:marTop w:val="0"/>
      <w:marBottom w:val="0"/>
      <w:divBdr>
        <w:top w:val="none" w:sz="0" w:space="0" w:color="auto"/>
        <w:left w:val="none" w:sz="0" w:space="0" w:color="auto"/>
        <w:bottom w:val="none" w:sz="0" w:space="0" w:color="auto"/>
        <w:right w:val="none" w:sz="0" w:space="0" w:color="auto"/>
      </w:divBdr>
    </w:div>
    <w:div w:id="1329213731">
      <w:bodyDiv w:val="1"/>
      <w:marLeft w:val="0"/>
      <w:marRight w:val="0"/>
      <w:marTop w:val="0"/>
      <w:marBottom w:val="0"/>
      <w:divBdr>
        <w:top w:val="none" w:sz="0" w:space="0" w:color="auto"/>
        <w:left w:val="none" w:sz="0" w:space="0" w:color="auto"/>
        <w:bottom w:val="none" w:sz="0" w:space="0" w:color="auto"/>
        <w:right w:val="none" w:sz="0" w:space="0" w:color="auto"/>
      </w:divBdr>
    </w:div>
    <w:div w:id="1380129302">
      <w:bodyDiv w:val="1"/>
      <w:marLeft w:val="0"/>
      <w:marRight w:val="0"/>
      <w:marTop w:val="0"/>
      <w:marBottom w:val="0"/>
      <w:divBdr>
        <w:top w:val="none" w:sz="0" w:space="0" w:color="auto"/>
        <w:left w:val="none" w:sz="0" w:space="0" w:color="auto"/>
        <w:bottom w:val="none" w:sz="0" w:space="0" w:color="auto"/>
        <w:right w:val="none" w:sz="0" w:space="0" w:color="auto"/>
      </w:divBdr>
    </w:div>
    <w:div w:id="1470246539">
      <w:bodyDiv w:val="1"/>
      <w:marLeft w:val="0"/>
      <w:marRight w:val="0"/>
      <w:marTop w:val="0"/>
      <w:marBottom w:val="0"/>
      <w:divBdr>
        <w:top w:val="none" w:sz="0" w:space="0" w:color="auto"/>
        <w:left w:val="none" w:sz="0" w:space="0" w:color="auto"/>
        <w:bottom w:val="none" w:sz="0" w:space="0" w:color="auto"/>
        <w:right w:val="none" w:sz="0" w:space="0" w:color="auto"/>
      </w:divBdr>
    </w:div>
    <w:div w:id="1563559609">
      <w:bodyDiv w:val="1"/>
      <w:marLeft w:val="0"/>
      <w:marRight w:val="0"/>
      <w:marTop w:val="0"/>
      <w:marBottom w:val="0"/>
      <w:divBdr>
        <w:top w:val="none" w:sz="0" w:space="0" w:color="auto"/>
        <w:left w:val="none" w:sz="0" w:space="0" w:color="auto"/>
        <w:bottom w:val="none" w:sz="0" w:space="0" w:color="auto"/>
        <w:right w:val="none" w:sz="0" w:space="0" w:color="auto"/>
      </w:divBdr>
    </w:div>
    <w:div w:id="1666664215">
      <w:bodyDiv w:val="1"/>
      <w:marLeft w:val="0"/>
      <w:marRight w:val="0"/>
      <w:marTop w:val="0"/>
      <w:marBottom w:val="0"/>
      <w:divBdr>
        <w:top w:val="none" w:sz="0" w:space="0" w:color="auto"/>
        <w:left w:val="none" w:sz="0" w:space="0" w:color="auto"/>
        <w:bottom w:val="none" w:sz="0" w:space="0" w:color="auto"/>
        <w:right w:val="none" w:sz="0" w:space="0" w:color="auto"/>
      </w:divBdr>
    </w:div>
    <w:div w:id="1714185573">
      <w:bodyDiv w:val="1"/>
      <w:marLeft w:val="0"/>
      <w:marRight w:val="0"/>
      <w:marTop w:val="0"/>
      <w:marBottom w:val="0"/>
      <w:divBdr>
        <w:top w:val="none" w:sz="0" w:space="0" w:color="auto"/>
        <w:left w:val="none" w:sz="0" w:space="0" w:color="auto"/>
        <w:bottom w:val="none" w:sz="0" w:space="0" w:color="auto"/>
        <w:right w:val="none" w:sz="0" w:space="0" w:color="auto"/>
      </w:divBdr>
    </w:div>
    <w:div w:id="1781335913">
      <w:bodyDiv w:val="1"/>
      <w:marLeft w:val="0"/>
      <w:marRight w:val="0"/>
      <w:marTop w:val="0"/>
      <w:marBottom w:val="0"/>
      <w:divBdr>
        <w:top w:val="none" w:sz="0" w:space="0" w:color="auto"/>
        <w:left w:val="none" w:sz="0" w:space="0" w:color="auto"/>
        <w:bottom w:val="none" w:sz="0" w:space="0" w:color="auto"/>
        <w:right w:val="none" w:sz="0" w:space="0" w:color="auto"/>
      </w:divBdr>
    </w:div>
    <w:div w:id="1790124858">
      <w:bodyDiv w:val="1"/>
      <w:marLeft w:val="0"/>
      <w:marRight w:val="0"/>
      <w:marTop w:val="0"/>
      <w:marBottom w:val="0"/>
      <w:divBdr>
        <w:top w:val="none" w:sz="0" w:space="0" w:color="auto"/>
        <w:left w:val="none" w:sz="0" w:space="0" w:color="auto"/>
        <w:bottom w:val="none" w:sz="0" w:space="0" w:color="auto"/>
        <w:right w:val="none" w:sz="0" w:space="0" w:color="auto"/>
      </w:divBdr>
    </w:div>
    <w:div w:id="1804687616">
      <w:bodyDiv w:val="1"/>
      <w:marLeft w:val="0"/>
      <w:marRight w:val="0"/>
      <w:marTop w:val="0"/>
      <w:marBottom w:val="0"/>
      <w:divBdr>
        <w:top w:val="none" w:sz="0" w:space="0" w:color="auto"/>
        <w:left w:val="none" w:sz="0" w:space="0" w:color="auto"/>
        <w:bottom w:val="none" w:sz="0" w:space="0" w:color="auto"/>
        <w:right w:val="none" w:sz="0" w:space="0" w:color="auto"/>
      </w:divBdr>
    </w:div>
    <w:div w:id="1864056387">
      <w:bodyDiv w:val="1"/>
      <w:marLeft w:val="0"/>
      <w:marRight w:val="0"/>
      <w:marTop w:val="0"/>
      <w:marBottom w:val="0"/>
      <w:divBdr>
        <w:top w:val="none" w:sz="0" w:space="0" w:color="auto"/>
        <w:left w:val="none" w:sz="0" w:space="0" w:color="auto"/>
        <w:bottom w:val="none" w:sz="0" w:space="0" w:color="auto"/>
        <w:right w:val="none" w:sz="0" w:space="0" w:color="auto"/>
      </w:divBdr>
    </w:div>
    <w:div w:id="1869028905">
      <w:bodyDiv w:val="1"/>
      <w:marLeft w:val="0"/>
      <w:marRight w:val="0"/>
      <w:marTop w:val="0"/>
      <w:marBottom w:val="0"/>
      <w:divBdr>
        <w:top w:val="none" w:sz="0" w:space="0" w:color="auto"/>
        <w:left w:val="none" w:sz="0" w:space="0" w:color="auto"/>
        <w:bottom w:val="none" w:sz="0" w:space="0" w:color="auto"/>
        <w:right w:val="none" w:sz="0" w:space="0" w:color="auto"/>
      </w:divBdr>
    </w:div>
    <w:div w:id="1910924910">
      <w:bodyDiv w:val="1"/>
      <w:marLeft w:val="0"/>
      <w:marRight w:val="0"/>
      <w:marTop w:val="0"/>
      <w:marBottom w:val="0"/>
      <w:divBdr>
        <w:top w:val="none" w:sz="0" w:space="0" w:color="auto"/>
        <w:left w:val="none" w:sz="0" w:space="0" w:color="auto"/>
        <w:bottom w:val="none" w:sz="0" w:space="0" w:color="auto"/>
        <w:right w:val="none" w:sz="0" w:space="0" w:color="auto"/>
      </w:divBdr>
    </w:div>
    <w:div w:id="1913192580">
      <w:bodyDiv w:val="1"/>
      <w:marLeft w:val="0"/>
      <w:marRight w:val="0"/>
      <w:marTop w:val="0"/>
      <w:marBottom w:val="0"/>
      <w:divBdr>
        <w:top w:val="none" w:sz="0" w:space="0" w:color="auto"/>
        <w:left w:val="none" w:sz="0" w:space="0" w:color="auto"/>
        <w:bottom w:val="none" w:sz="0" w:space="0" w:color="auto"/>
        <w:right w:val="none" w:sz="0" w:space="0" w:color="auto"/>
      </w:divBdr>
    </w:div>
    <w:div w:id="1956910500">
      <w:bodyDiv w:val="1"/>
      <w:marLeft w:val="0"/>
      <w:marRight w:val="0"/>
      <w:marTop w:val="0"/>
      <w:marBottom w:val="0"/>
      <w:divBdr>
        <w:top w:val="none" w:sz="0" w:space="0" w:color="auto"/>
        <w:left w:val="none" w:sz="0" w:space="0" w:color="auto"/>
        <w:bottom w:val="none" w:sz="0" w:space="0" w:color="auto"/>
        <w:right w:val="none" w:sz="0" w:space="0" w:color="auto"/>
      </w:divBdr>
    </w:div>
    <w:div w:id="1997102321">
      <w:bodyDiv w:val="1"/>
      <w:marLeft w:val="0"/>
      <w:marRight w:val="0"/>
      <w:marTop w:val="0"/>
      <w:marBottom w:val="0"/>
      <w:divBdr>
        <w:top w:val="none" w:sz="0" w:space="0" w:color="auto"/>
        <w:left w:val="none" w:sz="0" w:space="0" w:color="auto"/>
        <w:bottom w:val="none" w:sz="0" w:space="0" w:color="auto"/>
        <w:right w:val="none" w:sz="0" w:space="0" w:color="auto"/>
      </w:divBdr>
    </w:div>
    <w:div w:id="2064403448">
      <w:bodyDiv w:val="1"/>
      <w:marLeft w:val="0"/>
      <w:marRight w:val="0"/>
      <w:marTop w:val="0"/>
      <w:marBottom w:val="0"/>
      <w:divBdr>
        <w:top w:val="none" w:sz="0" w:space="0" w:color="auto"/>
        <w:left w:val="none" w:sz="0" w:space="0" w:color="auto"/>
        <w:bottom w:val="none" w:sz="0" w:space="0" w:color="auto"/>
        <w:right w:val="none" w:sz="0" w:space="0" w:color="auto"/>
      </w:divBdr>
    </w:div>
    <w:div w:id="2069839053">
      <w:bodyDiv w:val="1"/>
      <w:marLeft w:val="0"/>
      <w:marRight w:val="0"/>
      <w:marTop w:val="0"/>
      <w:marBottom w:val="0"/>
      <w:divBdr>
        <w:top w:val="none" w:sz="0" w:space="0" w:color="auto"/>
        <w:left w:val="none" w:sz="0" w:space="0" w:color="auto"/>
        <w:bottom w:val="none" w:sz="0" w:space="0" w:color="auto"/>
        <w:right w:val="none" w:sz="0" w:space="0" w:color="auto"/>
      </w:divBdr>
    </w:div>
    <w:div w:id="2104524152">
      <w:bodyDiv w:val="1"/>
      <w:marLeft w:val="0"/>
      <w:marRight w:val="0"/>
      <w:marTop w:val="0"/>
      <w:marBottom w:val="0"/>
      <w:divBdr>
        <w:top w:val="none" w:sz="0" w:space="0" w:color="auto"/>
        <w:left w:val="none" w:sz="0" w:space="0" w:color="auto"/>
        <w:bottom w:val="none" w:sz="0" w:space="0" w:color="auto"/>
        <w:right w:val="none" w:sz="0" w:space="0" w:color="auto"/>
      </w:divBdr>
    </w:div>
    <w:div w:id="212094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eader" Target="header2.xml"/><Relationship Id="rId47"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5.jpeg"/><Relationship Id="rId32" Type="http://schemas.openxmlformats.org/officeDocument/2006/relationships/image" Target="media/image23.jpeg"/><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comments" Target="comments.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2.xml"/><Relationship Id="rId48" Type="http://schemas.microsoft.com/office/2016/09/relationships/commentsIds" Target="commentsIds.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A8C23-54BB-4E51-B564-F21595FA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11629</Words>
  <Characters>63960</Characters>
  <Application>Microsoft Office Word</Application>
  <DocSecurity>0</DocSecurity>
  <Lines>533</Lines>
  <Paragraphs>150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Séleck" &lt;maxime.seleck@uliege.be&gt;</dc:creator>
  <cp:keywords/>
  <dc:description/>
  <cp:lastModifiedBy>Maxime Seleck</cp:lastModifiedBy>
  <cp:revision>2</cp:revision>
  <dcterms:created xsi:type="dcterms:W3CDTF">2021-09-15T11:36:00Z</dcterms:created>
  <dcterms:modified xsi:type="dcterms:W3CDTF">2021-09-15T11:36:00Z</dcterms:modified>
</cp:coreProperties>
</file>