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CC" w:rsidRDefault="006440DF" w:rsidP="006440DF">
      <w:pPr>
        <w:jc w:val="center"/>
      </w:pPr>
      <w:r>
        <w:t>Page</w:t>
      </w:r>
      <w:r w:rsidR="00C727CC">
        <w:t>s</w:t>
      </w:r>
      <w:r>
        <w:t xml:space="preserve"> 6/18 et 6/19 du chapitre 6 </w:t>
      </w:r>
      <w:r w:rsidR="00C727CC">
        <w:t xml:space="preserve">« Création » </w:t>
      </w:r>
    </w:p>
    <w:p w:rsidR="006440DF" w:rsidRDefault="006440DF" w:rsidP="006440DF">
      <w:pPr>
        <w:jc w:val="center"/>
      </w:pPr>
      <w:proofErr w:type="gramStart"/>
      <w:r>
        <w:t>de</w:t>
      </w:r>
      <w:proofErr w:type="gramEnd"/>
      <w:r>
        <w:t xml:space="preserve"> D. Leclercq (2009). Méthodes de Formation et Théories de l’Apprentissage.</w:t>
      </w:r>
    </w:p>
    <w:p w:rsidR="00F118E5" w:rsidRDefault="006440DF" w:rsidP="006440DF">
      <w:pPr>
        <w:jc w:val="center"/>
      </w:pPr>
      <w:r>
        <w:t>Université de Liège</w:t>
      </w:r>
    </w:p>
    <w:p w:rsidR="006440DF" w:rsidRDefault="006440DF" w:rsidP="006440DF">
      <w:pPr>
        <w:jc w:val="center"/>
      </w:pPr>
    </w:p>
    <w:p w:rsidR="006440DF" w:rsidRPr="0088334E" w:rsidRDefault="006440DF" w:rsidP="006440DF">
      <w:pPr>
        <w:pStyle w:val="Titre2"/>
        <w:spacing w:before="0"/>
        <w:ind w:left="0" w:firstLine="0"/>
        <w:jc w:val="center"/>
        <w:rPr>
          <w:caps w:val="0"/>
          <w:sz w:val="32"/>
          <w:szCs w:val="32"/>
          <w:u w:val="none"/>
        </w:rPr>
      </w:pPr>
      <w:r w:rsidRPr="0088334E">
        <w:rPr>
          <w:caps w:val="0"/>
          <w:sz w:val="32"/>
          <w:szCs w:val="32"/>
          <w:u w:val="none"/>
        </w:rPr>
        <w:t xml:space="preserve">Les critères de </w:t>
      </w:r>
      <w:r w:rsidR="00C727CC">
        <w:rPr>
          <w:caps w:val="0"/>
          <w:sz w:val="32"/>
          <w:szCs w:val="32"/>
          <w:u w:val="none"/>
        </w:rPr>
        <w:t xml:space="preserve">créativité de </w:t>
      </w:r>
      <w:r w:rsidRPr="0088334E">
        <w:rPr>
          <w:caps w:val="0"/>
          <w:sz w:val="32"/>
          <w:szCs w:val="32"/>
          <w:u w:val="none"/>
        </w:rPr>
        <w:t>Torrance</w:t>
      </w:r>
      <w:r w:rsidR="00CE62E9">
        <w:rPr>
          <w:caps w:val="0"/>
          <w:sz w:val="32"/>
          <w:szCs w:val="32"/>
          <w:u w:val="none"/>
        </w:rPr>
        <w:t xml:space="preserve"> </w:t>
      </w:r>
      <w:r w:rsidR="00CE62E9" w:rsidRPr="00CE62E9">
        <w:rPr>
          <w:caps w:val="0"/>
          <w:sz w:val="16"/>
          <w:szCs w:val="32"/>
          <w:u w:val="none"/>
        </w:rPr>
        <w:t>(1915-2003)</w:t>
      </w:r>
    </w:p>
    <w:p w:rsidR="006440DF" w:rsidRDefault="006440DF" w:rsidP="006440DF">
      <w:pPr>
        <w:jc w:val="center"/>
        <w:rPr>
          <w:sz w:val="22"/>
          <w:szCs w:val="22"/>
        </w:rPr>
      </w:pPr>
      <w:r>
        <w:rPr>
          <w:sz w:val="22"/>
          <w:szCs w:val="22"/>
        </w:rPr>
        <w:t>D. Leclercq (2009)</w:t>
      </w:r>
    </w:p>
    <w:tbl>
      <w:tblPr>
        <w:tblStyle w:val="Grilledutableau"/>
        <w:tblpPr w:leftFromText="141" w:rightFromText="141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427FEC" w:rsidTr="00427FEC">
        <w:tc>
          <w:tcPr>
            <w:tcW w:w="4248" w:type="dxa"/>
          </w:tcPr>
          <w:p w:rsidR="00427FEC" w:rsidRPr="00427FEC" w:rsidRDefault="00427FEC" w:rsidP="00427FEC">
            <w:pPr>
              <w:rPr>
                <w:bCs/>
                <w:sz w:val="24"/>
                <w:szCs w:val="24"/>
              </w:rPr>
            </w:pPr>
            <w:r w:rsidRPr="00427FEC">
              <w:rPr>
                <w:bCs/>
                <w:szCs w:val="24"/>
              </w:rPr>
              <w:t>Ces 2 photos de Torrance pour souligner que l’on ne montre d’habitude que les plus récentes photos d’un scientifique</w:t>
            </w:r>
            <w:r>
              <w:rPr>
                <w:bCs/>
                <w:szCs w:val="24"/>
              </w:rPr>
              <w:t xml:space="preserve"> (dans ce cas-ci celle de droite)</w:t>
            </w:r>
            <w:r w:rsidRPr="00427FEC">
              <w:rPr>
                <w:bCs/>
                <w:szCs w:val="24"/>
              </w:rPr>
              <w:t xml:space="preserve">. Parce qu’elles sont souvent les plus nettes. Hélas, cette pratique envoie (involontairement) le message (subliminal) que les avancées scientifiques ont </w:t>
            </w:r>
            <w:proofErr w:type="gramStart"/>
            <w:r w:rsidRPr="00427FEC">
              <w:rPr>
                <w:bCs/>
                <w:szCs w:val="24"/>
              </w:rPr>
              <w:t>dues</w:t>
            </w:r>
            <w:proofErr w:type="gramEnd"/>
            <w:r w:rsidRPr="00427FEC">
              <w:rPr>
                <w:bCs/>
                <w:szCs w:val="24"/>
              </w:rPr>
              <w:t xml:space="preserve"> à des personnes âgées, alors qu’en réalité, ils les ont réalisées quand ils étaient beaucoup plus jeunes. </w:t>
            </w:r>
            <w:r w:rsidRPr="00427FEC">
              <w:rPr>
                <w:bCs/>
                <w:szCs w:val="24"/>
              </w:rPr>
              <w:sym w:font="Wingdings" w:char="F04A"/>
            </w:r>
            <w:r w:rsidRPr="00427FE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 w:rsidR="00C727CC">
              <w:rPr>
                <w:bCs/>
                <w:szCs w:val="24"/>
              </w:rPr>
              <w:t xml:space="preserve">              </w:t>
            </w:r>
            <w:r>
              <w:rPr>
                <w:bCs/>
                <w:szCs w:val="24"/>
              </w:rPr>
              <w:t>DL</w:t>
            </w:r>
          </w:p>
        </w:tc>
      </w:tr>
    </w:tbl>
    <w:p w:rsidR="006440DF" w:rsidRDefault="00427FEC" w:rsidP="006440DF">
      <w:pPr>
        <w:rPr>
          <w:b/>
          <w:bCs/>
          <w:sz w:val="24"/>
          <w:szCs w:val="24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79163</wp:posOffset>
            </wp:positionV>
            <wp:extent cx="1303867" cy="1442202"/>
            <wp:effectExtent l="0" t="0" r="0" b="5715"/>
            <wp:wrapTight wrapText="bothSides">
              <wp:wrapPolygon edited="0">
                <wp:start x="0" y="0"/>
                <wp:lineTo x="0" y="21400"/>
                <wp:lineTo x="21148" y="21400"/>
                <wp:lineTo x="21148" y="0"/>
                <wp:lineTo x="0" y="0"/>
              </wp:wrapPolygon>
            </wp:wrapTight>
            <wp:docPr id="15" name="Image 15" descr="TOP 6 QUOTES BY ELLIS PAUL TORRANCE | A-Z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6 QUOTES BY ELLIS PAUL TORRANCE | A-Z Qu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03"/>
                    <a:stretch/>
                  </pic:blipFill>
                  <pic:spPr bwMode="auto">
                    <a:xfrm>
                      <a:off x="0" y="0"/>
                      <a:ext cx="1303867" cy="144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65617</wp:posOffset>
            </wp:positionH>
            <wp:positionV relativeFrom="paragraph">
              <wp:posOffset>11642</wp:posOffset>
            </wp:positionV>
            <wp:extent cx="1243965" cy="1438910"/>
            <wp:effectExtent l="0" t="0" r="0" b="8890"/>
            <wp:wrapTight wrapText="bothSides">
              <wp:wrapPolygon edited="0">
                <wp:start x="0" y="0"/>
                <wp:lineTo x="0" y="21447"/>
                <wp:lineTo x="21170" y="21447"/>
                <wp:lineTo x="21170" y="0"/>
                <wp:lineTo x="0" y="0"/>
              </wp:wrapPolygon>
            </wp:wrapTight>
            <wp:docPr id="12" name="Image 12" descr="70 Years of Research into Creativity: Reflections on JP Guildford&amp;#39;s APA  Presidential Addres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 Years of Research into Creativity: Reflections on JP Guildford&amp;#39;s APA  Presidential Addres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3" t="7721" r="46195" b="21265"/>
                    <a:stretch/>
                  </pic:blipFill>
                  <pic:spPr bwMode="auto">
                    <a:xfrm>
                      <a:off x="0" y="0"/>
                      <a:ext cx="124396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0DF">
        <w:rPr>
          <w:b/>
          <w:bCs/>
          <w:sz w:val="24"/>
          <w:szCs w:val="24"/>
        </w:rPr>
        <w:t>B1. Définitions de la créativité</w:t>
      </w:r>
    </w:p>
    <w:p w:rsidR="006440DF" w:rsidRDefault="00CE62E9" w:rsidP="006440DF">
      <w:pPr>
        <w:jc w:val="both"/>
        <w:rPr>
          <w:sz w:val="22"/>
          <w:szCs w:val="22"/>
        </w:rPr>
      </w:pPr>
      <w:r>
        <w:rPr>
          <w:sz w:val="22"/>
          <w:szCs w:val="22"/>
        </w:rPr>
        <w:t>Les définitions de la</w:t>
      </w:r>
      <w:r w:rsidR="006440DF">
        <w:rPr>
          <w:vanish/>
          <w:sz w:val="22"/>
          <w:szCs w:val="22"/>
        </w:rPr>
        <w:t xml:space="preserve"> </w:t>
      </w:r>
      <w:proofErr w:type="gramStart"/>
      <w:r w:rsidR="006440DF">
        <w:rPr>
          <w:sz w:val="22"/>
          <w:szCs w:val="22"/>
        </w:rPr>
        <w:t xml:space="preserve">créativité </w:t>
      </w:r>
      <w:r w:rsidR="006440DF">
        <w:rPr>
          <w:vanish/>
          <w:sz w:val="22"/>
          <w:szCs w:val="22"/>
        </w:rPr>
        <w:t xml:space="preserve"> </w:t>
      </w:r>
      <w:r w:rsidR="006440DF">
        <w:rPr>
          <w:sz w:val="22"/>
          <w:szCs w:val="22"/>
        </w:rPr>
        <w:t>sont</w:t>
      </w:r>
      <w:proofErr w:type="gramEnd"/>
      <w:r w:rsidR="006440DF">
        <w:rPr>
          <w:sz w:val="22"/>
          <w:szCs w:val="22"/>
        </w:rPr>
        <w:t xml:space="preserve"> multiples, comme l'illustrent les travaux de Torrance 1965). Dans ses tests, cet auteur ne fournit pas moins de quatre définitions distinctes (et les mesure toutes !):</w:t>
      </w:r>
    </w:p>
    <w:p w:rsidR="006440DF" w:rsidRDefault="006440DF" w:rsidP="0064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La </w:t>
      </w:r>
      <w:r>
        <w:rPr>
          <w:vanish/>
          <w:sz w:val="22"/>
          <w:szCs w:val="22"/>
        </w:rPr>
        <w:t xml:space="preserve">   </w:t>
      </w:r>
      <w:r>
        <w:rPr>
          <w:b/>
          <w:sz w:val="22"/>
          <w:szCs w:val="22"/>
        </w:rPr>
        <w:t>fluidité</w:t>
      </w:r>
      <w:r>
        <w:rPr>
          <w:sz w:val="22"/>
          <w:szCs w:val="22"/>
        </w:rPr>
        <w:t xml:space="preserve"> : le nombre d'idées différentes. </w:t>
      </w:r>
    </w:p>
    <w:p w:rsidR="006440DF" w:rsidRDefault="006440DF" w:rsidP="0064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La </w:t>
      </w:r>
      <w:r>
        <w:rPr>
          <w:vanish/>
          <w:sz w:val="22"/>
          <w:szCs w:val="22"/>
        </w:rPr>
        <w:t xml:space="preserve">   </w:t>
      </w:r>
      <w:r>
        <w:rPr>
          <w:b/>
          <w:sz w:val="22"/>
          <w:szCs w:val="22"/>
        </w:rPr>
        <w:t>flexibilité</w:t>
      </w:r>
      <w:r>
        <w:rPr>
          <w:sz w:val="22"/>
          <w:szCs w:val="22"/>
        </w:rPr>
        <w:t> : le nombre d'idées appartenant à des catégories différentes.</w:t>
      </w:r>
    </w:p>
    <w:p w:rsidR="006440DF" w:rsidRDefault="006440DF" w:rsidP="0064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L'</w:t>
      </w:r>
      <w:r>
        <w:rPr>
          <w:vanish/>
          <w:sz w:val="22"/>
          <w:szCs w:val="22"/>
        </w:rPr>
        <w:t xml:space="preserve">  </w:t>
      </w:r>
      <w:proofErr w:type="gramEnd"/>
      <w:r>
        <w:rPr>
          <w:vanish/>
          <w:sz w:val="22"/>
          <w:szCs w:val="22"/>
        </w:rPr>
        <w:t xml:space="preserve"> </w:t>
      </w:r>
      <w:r>
        <w:rPr>
          <w:b/>
          <w:sz w:val="22"/>
          <w:szCs w:val="22"/>
        </w:rPr>
        <w:t>originalité</w:t>
      </w:r>
      <w:r>
        <w:rPr>
          <w:vanish/>
          <w:sz w:val="22"/>
          <w:szCs w:val="22"/>
        </w:rPr>
        <w:t xml:space="preserve"> </w:t>
      </w:r>
      <w:r>
        <w:rPr>
          <w:sz w:val="22"/>
          <w:szCs w:val="22"/>
        </w:rPr>
        <w:t xml:space="preserve"> ou la </w:t>
      </w:r>
      <w:r>
        <w:rPr>
          <w:vanish/>
          <w:sz w:val="22"/>
          <w:szCs w:val="22"/>
        </w:rPr>
        <w:t xml:space="preserve">   </w:t>
      </w:r>
      <w:r>
        <w:rPr>
          <w:b/>
          <w:sz w:val="22"/>
          <w:szCs w:val="22"/>
        </w:rPr>
        <w:t>rareté</w:t>
      </w:r>
      <w:r>
        <w:rPr>
          <w:sz w:val="22"/>
          <w:szCs w:val="22"/>
        </w:rPr>
        <w:t xml:space="preserve"> : le nombre d'idées ne se trouvant PAS dans une liste des idées fréquentes, liste obtenue par une enquête préalable auprès d'un grand nombre de personnes. </w:t>
      </w:r>
      <w:proofErr w:type="spellStart"/>
      <w:r>
        <w:rPr>
          <w:sz w:val="22"/>
          <w:szCs w:val="22"/>
        </w:rPr>
        <w:t>Guilford</w:t>
      </w:r>
      <w:proofErr w:type="spellEnd"/>
      <w:r>
        <w:rPr>
          <w:sz w:val="22"/>
          <w:szCs w:val="22"/>
        </w:rPr>
        <w:t xml:space="preserve"> appelait ce facteur "la </w:t>
      </w:r>
      <w:r>
        <w:rPr>
          <w:b/>
          <w:sz w:val="22"/>
          <w:szCs w:val="22"/>
        </w:rPr>
        <w:t>divergence</w:t>
      </w:r>
      <w:r>
        <w:rPr>
          <w:sz w:val="22"/>
          <w:szCs w:val="22"/>
        </w:rPr>
        <w:t xml:space="preserve">" </w:t>
      </w:r>
    </w:p>
    <w:p w:rsidR="006440DF" w:rsidRDefault="006440DF" w:rsidP="0064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L'</w:t>
      </w:r>
      <w:r>
        <w:rPr>
          <w:vanish/>
          <w:sz w:val="22"/>
          <w:szCs w:val="22"/>
        </w:rPr>
        <w:t xml:space="preserve"> </w:t>
      </w:r>
      <w:r>
        <w:rPr>
          <w:b/>
          <w:sz w:val="22"/>
          <w:szCs w:val="22"/>
        </w:rPr>
        <w:t>élaboration</w:t>
      </w:r>
      <w:proofErr w:type="gramEnd"/>
      <w:r>
        <w:rPr>
          <w:vanish/>
          <w:sz w:val="22"/>
          <w:szCs w:val="22"/>
        </w:rPr>
        <w:t xml:space="preserve"> </w:t>
      </w:r>
      <w:r>
        <w:rPr>
          <w:sz w:val="22"/>
          <w:szCs w:val="22"/>
        </w:rPr>
        <w:t xml:space="preserve"> ou la </w:t>
      </w:r>
      <w:r>
        <w:rPr>
          <w:vanish/>
          <w:sz w:val="22"/>
          <w:szCs w:val="22"/>
        </w:rPr>
        <w:t xml:space="preserve"> </w:t>
      </w:r>
      <w:r>
        <w:rPr>
          <w:b/>
          <w:sz w:val="22"/>
          <w:szCs w:val="22"/>
        </w:rPr>
        <w:t>méticulosité</w:t>
      </w:r>
      <w:r>
        <w:rPr>
          <w:sz w:val="22"/>
          <w:szCs w:val="22"/>
        </w:rPr>
        <w:t xml:space="preserve"> ou la </w:t>
      </w:r>
      <w:r>
        <w:rPr>
          <w:b/>
          <w:bCs/>
          <w:sz w:val="22"/>
          <w:szCs w:val="22"/>
        </w:rPr>
        <w:t>précision</w:t>
      </w:r>
      <w:r>
        <w:rPr>
          <w:sz w:val="22"/>
          <w:szCs w:val="22"/>
        </w:rPr>
        <w:t> : le degré de détails fournis dans la réponse.</w:t>
      </w:r>
    </w:p>
    <w:p w:rsidR="006440DF" w:rsidRDefault="006440DF" w:rsidP="006440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pourrait encore ajouter la </w:t>
      </w:r>
      <w:r>
        <w:rPr>
          <w:vanish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>rapidité</w:t>
      </w:r>
      <w:r>
        <w:rPr>
          <w:sz w:val="22"/>
          <w:szCs w:val="22"/>
        </w:rPr>
        <w:t xml:space="preserve"> </w:t>
      </w:r>
      <w:r>
        <w:rPr>
          <w:vanish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proofErr w:type="gramEnd"/>
      <w:r>
        <w:rPr>
          <w:sz w:val="22"/>
          <w:szCs w:val="22"/>
        </w:rPr>
        <w:t xml:space="preserve"> la </w:t>
      </w:r>
      <w:r>
        <w:rPr>
          <w:vanish/>
          <w:sz w:val="22"/>
          <w:szCs w:val="22"/>
        </w:rPr>
        <w:t xml:space="preserve"> </w:t>
      </w:r>
      <w:r w:rsidRPr="006440DF">
        <w:rPr>
          <w:b/>
          <w:sz w:val="22"/>
          <w:szCs w:val="22"/>
        </w:rPr>
        <w:t>spontanéité</w:t>
      </w:r>
      <w:r>
        <w:rPr>
          <w:sz w:val="22"/>
          <w:szCs w:val="22"/>
        </w:rPr>
        <w:t xml:space="preserve"> </w:t>
      </w:r>
      <w:r>
        <w:rPr>
          <w:vanish/>
          <w:sz w:val="22"/>
          <w:szCs w:val="22"/>
        </w:rPr>
        <w:t xml:space="preserve"> </w:t>
      </w:r>
      <w:r>
        <w:rPr>
          <w:sz w:val="22"/>
          <w:szCs w:val="22"/>
        </w:rPr>
        <w:t>qui, en toute logique, devrait se combiner (de façon multiplicative) avec les quatre précédentes.</w:t>
      </w:r>
    </w:p>
    <w:p w:rsidR="006440DF" w:rsidRDefault="006440DF" w:rsidP="006440DF">
      <w:pPr>
        <w:jc w:val="both"/>
        <w:rPr>
          <w:sz w:val="22"/>
          <w:szCs w:val="22"/>
        </w:rPr>
      </w:pPr>
    </w:p>
    <w:p w:rsidR="006440DF" w:rsidRDefault="006440DF" w:rsidP="006440D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B2. La </w:t>
      </w:r>
      <w:r>
        <w:rPr>
          <w:b/>
          <w:bCs/>
          <w:vanish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mesure de la créativité</w:t>
      </w:r>
      <w:r>
        <w:rPr>
          <w:b/>
          <w:bCs/>
          <w:vanish/>
          <w:sz w:val="24"/>
          <w:szCs w:val="24"/>
        </w:rPr>
        <w:t xml:space="preserve"> </w:t>
      </w:r>
    </w:p>
    <w:p w:rsidR="006440DF" w:rsidRDefault="006440DF" w:rsidP="006440DF">
      <w:pPr>
        <w:jc w:val="both"/>
        <w:rPr>
          <w:sz w:val="22"/>
          <w:szCs w:val="22"/>
        </w:rPr>
      </w:pPr>
      <w:r>
        <w:rPr>
          <w:sz w:val="22"/>
          <w:szCs w:val="22"/>
        </w:rPr>
        <w:t>C'est encore chez Torrance que nous puiserons l'exemple qui suit. Imaginons trois personnes A, B et C qui ont fourni les réponses suivantes à l'épreuve "Ecrivez des noms communs commençant par F" (vous avez une minute). Voici les réponses de 3 personnes et, en-dessous, leurs scores sur trois aspects.</w:t>
      </w:r>
    </w:p>
    <w:p w:rsidR="006440DF" w:rsidRDefault="006440DF" w:rsidP="006440DF">
      <w:pPr>
        <w:rPr>
          <w:sz w:val="22"/>
          <w:szCs w:val="22"/>
        </w:rPr>
      </w:pPr>
    </w:p>
    <w:p w:rsidR="006440DF" w:rsidRDefault="00C727CC" w:rsidP="006440DF">
      <w:pPr>
        <w:tabs>
          <w:tab w:val="left" w:pos="3312"/>
          <w:tab w:val="left" w:pos="4752"/>
          <w:tab w:val="left" w:pos="6192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Réponses </w:t>
      </w:r>
      <w:proofErr w:type="gramStart"/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 w:rsidR="006440DF">
        <w:rPr>
          <w:sz w:val="22"/>
          <w:szCs w:val="22"/>
        </w:rPr>
        <w:t>A</w:t>
      </w:r>
      <w:proofErr w:type="gramEnd"/>
      <w:r w:rsidR="006440DF">
        <w:rPr>
          <w:sz w:val="22"/>
          <w:szCs w:val="22"/>
        </w:rPr>
        <w:tab/>
        <w:t>B</w:t>
      </w:r>
      <w:r w:rsidR="006440DF">
        <w:rPr>
          <w:sz w:val="22"/>
          <w:szCs w:val="22"/>
        </w:rPr>
        <w:tab/>
        <w:t>C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Four</w:t>
      </w:r>
      <w:r>
        <w:rPr>
          <w:sz w:val="22"/>
          <w:szCs w:val="22"/>
        </w:rPr>
        <w:tab/>
        <w:t>Foire</w:t>
      </w:r>
      <w:r>
        <w:rPr>
          <w:sz w:val="22"/>
          <w:szCs w:val="22"/>
        </w:rPr>
        <w:tab/>
        <w:t>Four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Fourneau</w:t>
      </w:r>
      <w:r>
        <w:rPr>
          <w:sz w:val="22"/>
          <w:szCs w:val="22"/>
        </w:rPr>
        <w:tab/>
        <w:t>Feuille</w:t>
      </w:r>
      <w:r>
        <w:rPr>
          <w:sz w:val="22"/>
          <w:szCs w:val="22"/>
        </w:rPr>
        <w:tab/>
        <w:t>Foin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Fournaise</w:t>
      </w:r>
      <w:r>
        <w:rPr>
          <w:sz w:val="22"/>
          <w:szCs w:val="22"/>
        </w:rPr>
        <w:tab/>
        <w:t xml:space="preserve">Félicité </w:t>
      </w:r>
      <w:r>
        <w:rPr>
          <w:rStyle w:val="Appelnotedebasdep"/>
          <w:sz w:val="22"/>
          <w:szCs w:val="22"/>
        </w:rPr>
        <w:footnoteReference w:customMarkFollows="1" w:id="1"/>
        <w:t>(3)</w:t>
      </w:r>
      <w:r>
        <w:rPr>
          <w:sz w:val="22"/>
          <w:szCs w:val="22"/>
        </w:rPr>
        <w:tab/>
        <w:t>Foire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Foin</w:t>
      </w:r>
      <w:r>
        <w:rPr>
          <w:sz w:val="22"/>
          <w:szCs w:val="22"/>
        </w:rPr>
        <w:tab/>
        <w:t>Fenaison</w:t>
      </w:r>
      <w:r>
        <w:rPr>
          <w:sz w:val="22"/>
          <w:szCs w:val="22"/>
        </w:rPr>
        <w:tab/>
        <w:t xml:space="preserve">Furoncle </w:t>
      </w:r>
      <w:r>
        <w:rPr>
          <w:position w:val="6"/>
          <w:sz w:val="22"/>
          <w:szCs w:val="22"/>
        </w:rPr>
        <w:t>(3)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Fenaison</w:t>
      </w:r>
      <w:r>
        <w:rPr>
          <w:sz w:val="22"/>
          <w:szCs w:val="22"/>
        </w:rPr>
        <w:tab/>
        <w:t>Fracas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Fracas</w:t>
      </w:r>
      <w:proofErr w:type="spellEnd"/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Fenil</w:t>
      </w:r>
      <w:r>
        <w:rPr>
          <w:sz w:val="22"/>
          <w:szCs w:val="22"/>
        </w:rPr>
        <w:tab/>
        <w:t>Folie</w:t>
      </w:r>
      <w:r>
        <w:rPr>
          <w:sz w:val="22"/>
          <w:szCs w:val="22"/>
        </w:rPr>
        <w:tab/>
        <w:t>Foi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Foi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Fidèle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Fidèle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Folie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  <w:t>Fidélité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Feuille</w:t>
      </w:r>
    </w:p>
    <w:p w:rsidR="006440DF" w:rsidRDefault="006440DF" w:rsidP="006440DF">
      <w:pP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Funiculaire </w:t>
      </w:r>
      <w:r>
        <w:rPr>
          <w:position w:val="6"/>
          <w:sz w:val="22"/>
          <w:szCs w:val="22"/>
        </w:rPr>
        <w:t>(3)</w:t>
      </w:r>
    </w:p>
    <w:p w:rsidR="006440DF" w:rsidRDefault="006440DF" w:rsidP="006440DF">
      <w:pPr>
        <w:pBdr>
          <w:bottom w:val="single" w:sz="6" w:space="0" w:color="000000"/>
        </w:pBd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</w:p>
    <w:p w:rsidR="006440DF" w:rsidRDefault="006440DF" w:rsidP="006440DF">
      <w:pPr>
        <w:tabs>
          <w:tab w:val="left" w:pos="3312"/>
          <w:tab w:val="left" w:pos="4752"/>
          <w:tab w:val="left" w:pos="6192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>Fluidité</w:t>
      </w:r>
      <w:r>
        <w:rPr>
          <w:sz w:val="22"/>
          <w:szCs w:val="22"/>
        </w:rPr>
        <w:tab/>
        <w:t>9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10</w:t>
      </w:r>
    </w:p>
    <w:p w:rsidR="006440DF" w:rsidRDefault="006440DF" w:rsidP="006440DF">
      <w:pPr>
        <w:tabs>
          <w:tab w:val="left" w:pos="3312"/>
          <w:tab w:val="left" w:pos="4752"/>
          <w:tab w:val="left" w:pos="6192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Flexibilité </w:t>
      </w:r>
      <w:r>
        <w:rPr>
          <w:rStyle w:val="Appelnotedebasdep"/>
          <w:sz w:val="22"/>
          <w:szCs w:val="22"/>
        </w:rPr>
        <w:footnoteReference w:customMarkFollows="1" w:id="2"/>
        <w:t>(2)</w:t>
      </w:r>
      <w:r>
        <w:rPr>
          <w:sz w:val="22"/>
          <w:szCs w:val="22"/>
        </w:rPr>
        <w:tab/>
        <w:t>3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9</w:t>
      </w:r>
    </w:p>
    <w:p w:rsidR="006440DF" w:rsidRDefault="006440DF" w:rsidP="006440DF">
      <w:pPr>
        <w:tabs>
          <w:tab w:val="left" w:pos="3312"/>
          <w:tab w:val="left" w:pos="4752"/>
          <w:tab w:val="left" w:pos="6192"/>
        </w:tabs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>Rareté</w:t>
      </w:r>
      <w:r>
        <w:rPr>
          <w:rStyle w:val="Appelnotedebasdep"/>
          <w:sz w:val="22"/>
          <w:szCs w:val="22"/>
        </w:rPr>
        <w:footnoteReference w:customMarkFollows="1" w:id="3"/>
        <w:t>(1)</w:t>
      </w:r>
      <w:r>
        <w:rPr>
          <w:sz w:val="22"/>
          <w:szCs w:val="22"/>
        </w:rPr>
        <w:tab/>
        <w:t>0</w:t>
      </w:r>
      <w:r>
        <w:rPr>
          <w:sz w:val="22"/>
          <w:szCs w:val="22"/>
        </w:rPr>
        <w:tab/>
        <w:t>1 (félicité)</w:t>
      </w:r>
      <w:r>
        <w:rPr>
          <w:sz w:val="22"/>
          <w:szCs w:val="22"/>
        </w:rPr>
        <w:tab/>
        <w:t>2 (furoncle, funiculaire)</w:t>
      </w:r>
    </w:p>
    <w:p w:rsidR="006440DF" w:rsidRDefault="006440DF" w:rsidP="006440DF">
      <w:pPr>
        <w:pBdr>
          <w:bottom w:val="single" w:sz="6" w:space="0" w:color="000000"/>
        </w:pBdr>
        <w:tabs>
          <w:tab w:val="left" w:pos="2880"/>
          <w:tab w:val="left" w:pos="4320"/>
          <w:tab w:val="left" w:pos="5760"/>
        </w:tabs>
        <w:ind w:firstLine="432"/>
        <w:jc w:val="both"/>
        <w:rPr>
          <w:sz w:val="22"/>
          <w:szCs w:val="22"/>
        </w:rPr>
      </w:pPr>
    </w:p>
    <w:p w:rsidR="006440DF" w:rsidRDefault="006440D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440DF" w:rsidRDefault="006440DF" w:rsidP="006440DF">
      <w:pPr>
        <w:rPr>
          <w:sz w:val="22"/>
          <w:szCs w:val="22"/>
        </w:rPr>
      </w:pPr>
      <w:r>
        <w:rPr>
          <w:sz w:val="22"/>
          <w:szCs w:val="22"/>
        </w:rPr>
        <w:lastRenderedPageBreak/>
        <w:t>Dans ses tests de créativité, Torrance a développé une version "graphique"</w:t>
      </w:r>
      <w:r w:rsidR="00633412">
        <w:rPr>
          <w:sz w:val="22"/>
          <w:szCs w:val="22"/>
        </w:rPr>
        <w:t xml:space="preserve">, </w:t>
      </w:r>
      <w:r w:rsidR="00633412" w:rsidRPr="00633412">
        <w:rPr>
          <w:i/>
          <w:sz w:val="22"/>
          <w:szCs w:val="22"/>
        </w:rPr>
        <w:t xml:space="preserve">figural </w:t>
      </w:r>
      <w:r w:rsidR="00633412">
        <w:rPr>
          <w:sz w:val="22"/>
          <w:szCs w:val="22"/>
        </w:rPr>
        <w:t xml:space="preserve">(en anglais) : </w:t>
      </w:r>
      <w:r>
        <w:rPr>
          <w:sz w:val="22"/>
          <w:szCs w:val="22"/>
        </w:rPr>
        <w:t>les testés reçoivent une feuille où sont pré-imprimés des petits rectangles distants les uns des autres :</w:t>
      </w:r>
    </w:p>
    <w:p w:rsidR="006440DF" w:rsidRDefault="00427FEC" w:rsidP="006440DF">
      <w:pPr>
        <w:rPr>
          <w:sz w:val="22"/>
          <w:szCs w:val="22"/>
        </w:rPr>
      </w:pP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82550</wp:posOffset>
                </wp:positionV>
                <wp:extent cx="295910" cy="414020"/>
                <wp:effectExtent l="0" t="0" r="27940" b="2413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5C5C" id="Rectangle 7" o:spid="_x0000_s1026" style="position:absolute;margin-left:284.45pt;margin-top:6.5pt;width:23.3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hX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"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90805</wp:posOffset>
                </wp:positionV>
                <wp:extent cx="287655" cy="397510"/>
                <wp:effectExtent l="0" t="0" r="17145" b="2159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9504A" id="Rectangle 9" o:spid="_x0000_s1026" style="position:absolute;margin-left:193.8pt;margin-top:7.15pt;width:22.6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"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F414A" wp14:editId="6ED8991C">
                <wp:simplePos x="0" y="0"/>
                <wp:positionH relativeFrom="column">
                  <wp:posOffset>4661747</wp:posOffset>
                </wp:positionH>
                <wp:positionV relativeFrom="paragraph">
                  <wp:posOffset>78105</wp:posOffset>
                </wp:positionV>
                <wp:extent cx="270510" cy="422910"/>
                <wp:effectExtent l="0" t="0" r="15240" b="1524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C9C7" id="Rectangle 14" o:spid="_x0000_s1026" style="position:absolute;margin-left:367.05pt;margin-top:6.15pt;width:21.3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"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5462E" wp14:editId="4A3209C8">
                <wp:simplePos x="0" y="0"/>
                <wp:positionH relativeFrom="column">
                  <wp:posOffset>4145915</wp:posOffset>
                </wp:positionH>
                <wp:positionV relativeFrom="paragraph">
                  <wp:posOffset>80857</wp:posOffset>
                </wp:positionV>
                <wp:extent cx="270510" cy="422910"/>
                <wp:effectExtent l="0" t="0" r="15240" b="15240"/>
                <wp:wrapSquare wrapText="bothSides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5DC7" id="Rectangle 13" o:spid="_x0000_s1026" style="position:absolute;margin-left:326.45pt;margin-top:6.35pt;width:21.3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"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1876849</wp:posOffset>
                </wp:positionH>
                <wp:positionV relativeFrom="paragraph">
                  <wp:posOffset>98848</wp:posOffset>
                </wp:positionV>
                <wp:extent cx="245110" cy="389255"/>
                <wp:effectExtent l="0" t="0" r="21590" b="10795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B6A9" id="Rectangle 10" o:spid="_x0000_s1026" style="position:absolute;margin-left:147.8pt;margin-top:7.8pt;width:19.3pt;height: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">
                <w10:wrap type="square"/>
              </v:rect>
            </w:pict>
          </mc:Fallback>
        </mc:AlternateContent>
      </w: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99695</wp:posOffset>
                </wp:positionV>
                <wp:extent cx="270510" cy="397510"/>
                <wp:effectExtent l="0" t="0" r="15240" b="2159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1870" id="Rectangle 8" o:spid="_x0000_s1026" style="position:absolute;margin-left:239.15pt;margin-top:7.85pt;width:21.3pt;height:3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DXHQIAADs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">
                <w10:wrap type="square"/>
              </v:rect>
            </w:pict>
          </mc:Fallback>
        </mc:AlternateContent>
      </w:r>
      <w:r w:rsidR="006440DF"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90805</wp:posOffset>
                </wp:positionV>
                <wp:extent cx="236855" cy="422910"/>
                <wp:effectExtent l="0" t="0" r="10795" b="15240"/>
                <wp:wrapSquare wrapText="bothSides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BBE9" id="Rectangle 11" o:spid="_x0000_s1026" style="position:absolute;margin-left:99.15pt;margin-top:7.15pt;width:18.6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">
                <w10:wrap type="square"/>
              </v:rect>
            </w:pict>
          </mc:Fallback>
        </mc:AlternateContent>
      </w: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C727CC">
        <w:rPr>
          <w:sz w:val="22"/>
          <w:szCs w:val="22"/>
        </w:rPr>
        <w:t>a</w:t>
      </w:r>
      <w:r>
        <w:rPr>
          <w:sz w:val="22"/>
          <w:szCs w:val="22"/>
        </w:rPr>
        <w:t xml:space="preserve"> tâche </w:t>
      </w:r>
      <w:r w:rsidR="00C727CC">
        <w:rPr>
          <w:sz w:val="22"/>
          <w:szCs w:val="22"/>
        </w:rPr>
        <w:t xml:space="preserve">des testés </w:t>
      </w:r>
      <w:r>
        <w:rPr>
          <w:sz w:val="22"/>
          <w:szCs w:val="22"/>
        </w:rPr>
        <w:t xml:space="preserve">consiste à les "compléter" pour en faire des dessins significatifs. Voici deux productions de personnes différentes </w:t>
      </w:r>
      <w:r w:rsidR="00C727CC">
        <w:rPr>
          <w:sz w:val="22"/>
          <w:szCs w:val="22"/>
        </w:rPr>
        <w:t xml:space="preserve">(A et B) </w:t>
      </w:r>
      <w:r>
        <w:rPr>
          <w:sz w:val="22"/>
          <w:szCs w:val="22"/>
        </w:rPr>
        <w:t>:</w:t>
      </w:r>
    </w:p>
    <w:p w:rsidR="006440DF" w:rsidRDefault="006440DF" w:rsidP="006440DF">
      <w:pPr>
        <w:rPr>
          <w:sz w:val="22"/>
          <w:szCs w:val="22"/>
        </w:rPr>
      </w:pPr>
      <w:r>
        <w:rPr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103505</wp:posOffset>
            </wp:positionV>
            <wp:extent cx="4114800" cy="1628775"/>
            <wp:effectExtent l="0" t="0" r="0" b="9525"/>
            <wp:wrapSquare wrapText="bothSides"/>
            <wp:docPr id="1" name="Image 1" descr="Tor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rr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Personne A</w:t>
      </w:r>
      <w:proofErr w:type="gramEnd"/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  <w:r>
        <w:rPr>
          <w:sz w:val="22"/>
          <w:szCs w:val="22"/>
        </w:rPr>
        <w:t>Personne B</w:t>
      </w: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 deux personnes ont fourni le même nombre de dessins (fluidité = 4), de la même variété (flexibilité = 4), de la même originalité ou divergence (?), mais il est évident que ceux de la personne B sont plus </w:t>
      </w:r>
      <w:r>
        <w:rPr>
          <w:sz w:val="22"/>
          <w:szCs w:val="22"/>
          <w:u w:val="single"/>
        </w:rPr>
        <w:t>élaborés</w:t>
      </w:r>
      <w:r>
        <w:rPr>
          <w:sz w:val="22"/>
          <w:szCs w:val="22"/>
        </w:rPr>
        <w:t xml:space="preserve">, plus </w:t>
      </w:r>
      <w:r>
        <w:rPr>
          <w:sz w:val="22"/>
          <w:szCs w:val="22"/>
          <w:u w:val="single"/>
        </w:rPr>
        <w:t>détaillés</w:t>
      </w:r>
      <w:r>
        <w:rPr>
          <w:sz w:val="22"/>
          <w:szCs w:val="22"/>
        </w:rPr>
        <w:t xml:space="preserve">, moins sommaires (dans les termes anglais de </w:t>
      </w:r>
      <w:proofErr w:type="gramStart"/>
      <w:r>
        <w:rPr>
          <w:sz w:val="22"/>
          <w:szCs w:val="22"/>
        </w:rPr>
        <w:t>Torrance</w:t>
      </w:r>
      <w:r w:rsidR="00427FEC">
        <w:rPr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"</w:t>
      </w:r>
      <w:r w:rsidRPr="0053018F">
        <w:rPr>
          <w:i/>
          <w:sz w:val="22"/>
          <w:szCs w:val="22"/>
        </w:rPr>
        <w:t xml:space="preserve">more </w:t>
      </w:r>
      <w:proofErr w:type="spellStart"/>
      <w:r w:rsidRPr="0053018F">
        <w:rPr>
          <w:b/>
          <w:i/>
          <w:sz w:val="22"/>
          <w:szCs w:val="22"/>
        </w:rPr>
        <w:t>elaborated</w:t>
      </w:r>
      <w:proofErr w:type="spellEnd"/>
      <w:r w:rsidRPr="0053018F">
        <w:rPr>
          <w:i/>
          <w:sz w:val="22"/>
          <w:szCs w:val="22"/>
        </w:rPr>
        <w:t xml:space="preserve">, more </w:t>
      </w:r>
      <w:proofErr w:type="spellStart"/>
      <w:r w:rsidRPr="0053018F">
        <w:rPr>
          <w:b/>
          <w:i/>
          <w:sz w:val="22"/>
          <w:szCs w:val="22"/>
        </w:rPr>
        <w:t>sophisticated</w:t>
      </w:r>
      <w:proofErr w:type="spellEnd"/>
      <w:r w:rsidRPr="0053018F">
        <w:rPr>
          <w:i/>
          <w:sz w:val="22"/>
          <w:szCs w:val="22"/>
        </w:rPr>
        <w:t>"</w:t>
      </w:r>
      <w:r>
        <w:rPr>
          <w:sz w:val="22"/>
          <w:szCs w:val="22"/>
        </w:rPr>
        <w:t>).</w:t>
      </w:r>
    </w:p>
    <w:p w:rsidR="006440DF" w:rsidRDefault="006440DF" w:rsidP="006440DF">
      <w:pPr>
        <w:rPr>
          <w:sz w:val="22"/>
          <w:szCs w:val="22"/>
        </w:rPr>
      </w:pPr>
    </w:p>
    <w:p w:rsidR="006440DF" w:rsidRDefault="006440DF" w:rsidP="006440D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Remarques et questions</w:t>
      </w:r>
      <w:r>
        <w:rPr>
          <w:sz w:val="22"/>
          <w:szCs w:val="22"/>
        </w:rPr>
        <w:t> :</w:t>
      </w:r>
    </w:p>
    <w:p w:rsidR="006440DF" w:rsidRDefault="006440DF" w:rsidP="006440DF">
      <w:pPr>
        <w:jc w:val="both"/>
        <w:rPr>
          <w:sz w:val="22"/>
          <w:szCs w:val="22"/>
        </w:rPr>
      </w:pPr>
    </w:p>
    <w:p w:rsidR="006440DF" w:rsidRDefault="006440DF" w:rsidP="006440DF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Il importe d'annoncer aux testés </w:t>
      </w:r>
      <w:r>
        <w:rPr>
          <w:sz w:val="22"/>
          <w:szCs w:val="22"/>
          <w:u w:val="single"/>
        </w:rPr>
        <w:t>laquelle</w:t>
      </w:r>
      <w:r>
        <w:rPr>
          <w:sz w:val="22"/>
          <w:szCs w:val="22"/>
        </w:rPr>
        <w:t xml:space="preserve"> des qualités sera mesurée. Il est évident, par exemple, que détailler </w:t>
      </w:r>
      <w:r w:rsidR="0053018F">
        <w:rPr>
          <w:sz w:val="22"/>
          <w:szCs w:val="22"/>
        </w:rPr>
        <w:t xml:space="preserve">(élaboration) </w:t>
      </w:r>
      <w:r>
        <w:rPr>
          <w:sz w:val="22"/>
          <w:szCs w:val="22"/>
        </w:rPr>
        <w:t>chacun des dessins va à l'encontre du nombre de dessins différents (fluidité).</w:t>
      </w:r>
    </w:p>
    <w:p w:rsidR="006440DF" w:rsidRDefault="006440DF" w:rsidP="006440DF">
      <w:pPr>
        <w:jc w:val="both"/>
        <w:rPr>
          <w:sz w:val="22"/>
          <w:szCs w:val="22"/>
        </w:rPr>
      </w:pPr>
    </w:p>
    <w:p w:rsidR="006440DF" w:rsidRDefault="006440DF" w:rsidP="006440DF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2. La créativité dans un domaine (des mots, des chiffres, des graphiques, des sons, des rythmes...) ne préjuge en rien de la créativité dans d'autres domaines : le cont</w:t>
      </w:r>
      <w:r w:rsidR="0053018F">
        <w:rPr>
          <w:sz w:val="22"/>
          <w:szCs w:val="22"/>
        </w:rPr>
        <w:t>enu, le cont</w:t>
      </w:r>
      <w:r>
        <w:rPr>
          <w:sz w:val="22"/>
          <w:szCs w:val="22"/>
        </w:rPr>
        <w:t>exte importe</w:t>
      </w:r>
      <w:r w:rsidR="0053018F">
        <w:rPr>
          <w:sz w:val="22"/>
          <w:szCs w:val="22"/>
        </w:rPr>
        <w:t>nt</w:t>
      </w:r>
      <w:r>
        <w:rPr>
          <w:sz w:val="22"/>
          <w:szCs w:val="22"/>
        </w:rPr>
        <w:t>.</w:t>
      </w:r>
    </w:p>
    <w:p w:rsidR="006440DF" w:rsidRDefault="006440DF" w:rsidP="006440DF">
      <w:pPr>
        <w:jc w:val="both"/>
        <w:rPr>
          <w:sz w:val="22"/>
          <w:szCs w:val="22"/>
        </w:rPr>
      </w:pPr>
    </w:p>
    <w:p w:rsidR="00633412" w:rsidRDefault="0053018F" w:rsidP="006440DF">
      <w:pPr>
        <w:ind w:left="180" w:hanging="180"/>
        <w:jc w:val="both"/>
        <w:rPr>
          <w:sz w:val="22"/>
          <w:szCs w:val="22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645795</wp:posOffset>
            </wp:positionV>
            <wp:extent cx="968375" cy="1240155"/>
            <wp:effectExtent l="0" t="0" r="3175" b="0"/>
            <wp:wrapTight wrapText="bothSides">
              <wp:wrapPolygon edited="0">
                <wp:start x="0" y="0"/>
                <wp:lineTo x="0" y="21235"/>
                <wp:lineTo x="21246" y="21235"/>
                <wp:lineTo x="21246" y="0"/>
                <wp:lineTo x="0" y="0"/>
              </wp:wrapPolygon>
            </wp:wrapTight>
            <wp:docPr id="16" name="Image 16" descr="Alexander Fleming: découvreur de la pénici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xander Fleming: découvreur de la pénicil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r="52815" b="29685"/>
                    <a:stretch/>
                  </pic:blipFill>
                  <pic:spPr bwMode="auto">
                    <a:xfrm>
                      <a:off x="0" y="0"/>
                      <a:ext cx="96837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0DF">
        <w:rPr>
          <w:sz w:val="22"/>
          <w:szCs w:val="22"/>
        </w:rPr>
        <w:t xml:space="preserve">3. Apprendre </w:t>
      </w:r>
      <w:proofErr w:type="gramStart"/>
      <w:r w:rsidR="006440DF">
        <w:rPr>
          <w:sz w:val="22"/>
          <w:szCs w:val="22"/>
        </w:rPr>
        <w:t xml:space="preserve">à </w:t>
      </w:r>
      <w:r w:rsidR="006440DF">
        <w:rPr>
          <w:b/>
          <w:caps/>
          <w:vanish/>
          <w:sz w:val="22"/>
          <w:szCs w:val="22"/>
          <w:u w:val="single"/>
        </w:rPr>
        <w:t xml:space="preserve"> </w:t>
      </w:r>
      <w:r w:rsidR="006440DF">
        <w:rPr>
          <w:sz w:val="22"/>
          <w:szCs w:val="22"/>
        </w:rPr>
        <w:t>découvrir</w:t>
      </w:r>
      <w:proofErr w:type="gramEnd"/>
      <w:r w:rsidR="006440DF">
        <w:rPr>
          <w:sz w:val="22"/>
          <w:szCs w:val="22"/>
        </w:rPr>
        <w:t xml:space="preserve"> ?</w:t>
      </w:r>
      <w:r w:rsidR="006440DF">
        <w:rPr>
          <w:b/>
          <w:sz w:val="22"/>
          <w:szCs w:val="22"/>
        </w:rPr>
        <w:t xml:space="preserve"> </w:t>
      </w:r>
      <w:r w:rsidR="006440DF">
        <w:rPr>
          <w:sz w:val="22"/>
          <w:szCs w:val="22"/>
        </w:rPr>
        <w:t xml:space="preserve">Le hasard ou la </w:t>
      </w:r>
      <w:proofErr w:type="spellStart"/>
      <w:proofErr w:type="gramStart"/>
      <w:r w:rsidR="006440DF" w:rsidRPr="0053018F">
        <w:rPr>
          <w:b/>
          <w:sz w:val="22"/>
          <w:szCs w:val="22"/>
        </w:rPr>
        <w:t>sérendipité</w:t>
      </w:r>
      <w:proofErr w:type="spellEnd"/>
      <w:r w:rsidR="006440DF">
        <w:rPr>
          <w:sz w:val="22"/>
          <w:szCs w:val="22"/>
        </w:rPr>
        <w:t xml:space="preserve"> </w:t>
      </w:r>
      <w:r w:rsidR="006440DF">
        <w:rPr>
          <w:vanish/>
          <w:sz w:val="22"/>
          <w:szCs w:val="22"/>
        </w:rPr>
        <w:t xml:space="preserve"> </w:t>
      </w:r>
      <w:r w:rsidR="006440DF">
        <w:rPr>
          <w:sz w:val="22"/>
          <w:szCs w:val="22"/>
        </w:rPr>
        <w:t>(</w:t>
      </w:r>
      <w:proofErr w:type="gramEnd"/>
      <w:r w:rsidR="006440DF">
        <w:rPr>
          <w:sz w:val="22"/>
          <w:szCs w:val="22"/>
        </w:rPr>
        <w:t xml:space="preserve">le fait de découvrir ce que l'on ne cherchait pas) favorise ceux qui se sont approchés très fort de la solution ou de ses éléments. On cite souvent le cas de </w:t>
      </w:r>
      <w:proofErr w:type="spellStart"/>
      <w:r w:rsidR="006440DF">
        <w:rPr>
          <w:sz w:val="22"/>
          <w:szCs w:val="22"/>
        </w:rPr>
        <w:t>Beckerell</w:t>
      </w:r>
      <w:proofErr w:type="spellEnd"/>
      <w:r w:rsidR="006440DF">
        <w:rPr>
          <w:sz w:val="22"/>
          <w:szCs w:val="22"/>
        </w:rPr>
        <w:t xml:space="preserve"> qui a découvert la radioactivité de l'uranium parce qu'il avait déposé par hasard une masse de cet élément sur une table, au-dessus d'un tiroir contenant des plaques photographiques (qui ont ainsi été imprimées "accidentellement").</w:t>
      </w:r>
      <w:r w:rsidR="00AF2EB6">
        <w:rPr>
          <w:sz w:val="22"/>
          <w:szCs w:val="22"/>
        </w:rPr>
        <w:t xml:space="preserve"> </w:t>
      </w:r>
    </w:p>
    <w:p w:rsidR="00633412" w:rsidRDefault="00633412" w:rsidP="006440DF">
      <w:pPr>
        <w:ind w:left="180" w:hanging="180"/>
        <w:jc w:val="both"/>
        <w:rPr>
          <w:sz w:val="22"/>
          <w:szCs w:val="22"/>
        </w:rPr>
      </w:pPr>
    </w:p>
    <w:p w:rsidR="00BB3089" w:rsidRDefault="0053018F" w:rsidP="006440DF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Alexander Fleming (1881-1955 - photo) à qui l’on doit la pénicilline (en 1928) a aussi dû affronter l’accusation d’avoir eu de la chance, lui qui </w:t>
      </w:r>
      <w:r w:rsidR="00BB3089">
        <w:rPr>
          <w:sz w:val="22"/>
          <w:szCs w:val="22"/>
        </w:rPr>
        <w:t xml:space="preserve">y </w:t>
      </w:r>
      <w:r w:rsidR="00563D4D">
        <w:rPr>
          <w:sz w:val="22"/>
          <w:szCs w:val="22"/>
        </w:rPr>
        <w:t>a travaillé dès 1918, et a ainsi rendu possible le « hasard » de sa découverte. Sa réponse a été</w:t>
      </w:r>
      <w:r w:rsidR="00BB3089">
        <w:rPr>
          <w:sz w:val="22"/>
          <w:szCs w:val="22"/>
        </w:rPr>
        <w:t> :</w:t>
      </w:r>
    </w:p>
    <w:p w:rsidR="006440DF" w:rsidRDefault="00633412" w:rsidP="006440DF">
      <w:pPr>
        <w:ind w:left="180" w:hanging="18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BB3089">
        <w:rPr>
          <w:sz w:val="22"/>
          <w:szCs w:val="22"/>
        </w:rPr>
        <w:t>« </w:t>
      </w:r>
      <w:r w:rsidR="00563D4D" w:rsidRPr="00AF2EB6">
        <w:rPr>
          <w:b/>
          <w:sz w:val="22"/>
          <w:szCs w:val="22"/>
        </w:rPr>
        <w:t>L’esprit non préparé ne remarque pas la main tendue par la chance</w:t>
      </w:r>
      <w:r w:rsidR="00563D4D">
        <w:rPr>
          <w:sz w:val="22"/>
          <w:szCs w:val="22"/>
        </w:rPr>
        <w:t xml:space="preserve"> ». </w:t>
      </w:r>
      <w:bookmarkStart w:id="0" w:name="_GoBack"/>
      <w:bookmarkEnd w:id="0"/>
    </w:p>
    <w:p w:rsidR="006440DF" w:rsidRDefault="006440DF" w:rsidP="006440DF">
      <w:pPr>
        <w:jc w:val="both"/>
        <w:rPr>
          <w:sz w:val="22"/>
          <w:szCs w:val="22"/>
        </w:rPr>
      </w:pPr>
    </w:p>
    <w:p w:rsidR="00633412" w:rsidRDefault="00633412" w:rsidP="006440DF">
      <w:pPr>
        <w:ind w:left="180" w:hanging="180"/>
        <w:jc w:val="both"/>
        <w:rPr>
          <w:sz w:val="22"/>
          <w:szCs w:val="22"/>
        </w:rPr>
      </w:pPr>
    </w:p>
    <w:p w:rsidR="006440DF" w:rsidRDefault="006440DF" w:rsidP="006440DF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La découverte comme méthode d'apprentissage prédispose-t-elle les élèves à faire "de grandes découvertes" ?  Gagné </w:t>
      </w:r>
      <w:r w:rsidR="00C727CC">
        <w:rPr>
          <w:sz w:val="22"/>
          <w:szCs w:val="22"/>
        </w:rPr>
        <w:t xml:space="preserve">(1965) </w:t>
      </w:r>
      <w:r>
        <w:rPr>
          <w:sz w:val="22"/>
          <w:szCs w:val="22"/>
        </w:rPr>
        <w:t>répond que ce n'est nullement établi. Pour lui, les vrais avantages de cette méthode sont qu'elle conduit à des capacités individuelles hautement efficaces, généralisables, applicables et très bien retenues. En outre, elle satisfait l'élève et lui donne le goût de savoir.</w:t>
      </w:r>
    </w:p>
    <w:p w:rsidR="006440DF" w:rsidRDefault="006440DF" w:rsidP="006440DF">
      <w:pPr>
        <w:jc w:val="both"/>
        <w:rPr>
          <w:sz w:val="22"/>
          <w:szCs w:val="22"/>
        </w:rPr>
      </w:pPr>
    </w:p>
    <w:p w:rsidR="00CE62E9" w:rsidRPr="00CE62E9" w:rsidRDefault="00CE62E9" w:rsidP="00CE62E9">
      <w:pPr>
        <w:pStyle w:val="somm30"/>
        <w:rPr>
          <w:rFonts w:ascii="Times New Roman" w:hAnsi="Times New Roman"/>
          <w:b/>
          <w:sz w:val="22"/>
          <w:szCs w:val="22"/>
          <w:lang w:val="en-GB"/>
        </w:rPr>
      </w:pPr>
      <w:proofErr w:type="spellStart"/>
      <w:r w:rsidRPr="00CE62E9">
        <w:rPr>
          <w:rFonts w:ascii="Times New Roman" w:hAnsi="Times New Roman"/>
          <w:b/>
          <w:sz w:val="22"/>
          <w:szCs w:val="22"/>
          <w:lang w:val="en-GB"/>
        </w:rPr>
        <w:t>Références</w:t>
      </w:r>
      <w:proofErr w:type="spellEnd"/>
      <w:r w:rsidRPr="00CE62E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:rsidR="00CE62E9" w:rsidRDefault="00AF2EB6" w:rsidP="00CE62E9">
      <w:pPr>
        <w:pStyle w:val="somm30"/>
        <w:rPr>
          <w:rFonts w:ascii="Times New Roman" w:hAnsi="Times New Roman"/>
          <w:sz w:val="22"/>
          <w:szCs w:val="22"/>
          <w:lang w:val="en-GB"/>
        </w:rPr>
      </w:pPr>
      <w:proofErr w:type="spellStart"/>
      <w:r>
        <w:rPr>
          <w:rFonts w:ascii="Times New Roman" w:hAnsi="Times New Roman"/>
          <w:sz w:val="22"/>
          <w:szCs w:val="22"/>
          <w:lang w:val="en-GB"/>
        </w:rPr>
        <w:t>Gagné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, R. (1965). The Conditions of Learning. (2n rev </w:t>
      </w:r>
      <w:proofErr w:type="gramStart"/>
      <w:r>
        <w:rPr>
          <w:rFonts w:ascii="Times New Roman" w:hAnsi="Times New Roman"/>
          <w:sz w:val="22"/>
          <w:szCs w:val="22"/>
          <w:lang w:val="en-GB"/>
        </w:rPr>
        <w:t>ed</w:t>
      </w:r>
      <w:proofErr w:type="gramEnd"/>
      <w:r>
        <w:rPr>
          <w:rFonts w:ascii="Times New Roman" w:hAnsi="Times New Roman"/>
          <w:sz w:val="22"/>
          <w:szCs w:val="22"/>
          <w:lang w:val="en-GB"/>
        </w:rPr>
        <w:t xml:space="preserve">.). New </w:t>
      </w:r>
      <w:proofErr w:type="gramStart"/>
      <w:r>
        <w:rPr>
          <w:rFonts w:ascii="Times New Roman" w:hAnsi="Times New Roman"/>
          <w:sz w:val="22"/>
          <w:szCs w:val="22"/>
          <w:lang w:val="en-GB"/>
        </w:rPr>
        <w:t>York :</w:t>
      </w:r>
      <w:proofErr w:type="gram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AF2EB6">
        <w:rPr>
          <w:rFonts w:ascii="Arial" w:hAnsi="Arial" w:cs="Arial"/>
          <w:sz w:val="18"/>
          <w:szCs w:val="15"/>
          <w:lang w:val="en-US"/>
        </w:rPr>
        <w:t>Holt, Rinehart and Winston</w:t>
      </w:r>
      <w:r w:rsidRPr="00AF2EB6">
        <w:rPr>
          <w:rFonts w:ascii="Arial" w:hAnsi="Arial" w:cs="Arial"/>
          <w:sz w:val="15"/>
          <w:szCs w:val="15"/>
          <w:lang w:val="en-US"/>
        </w:rPr>
        <w:t>,</w:t>
      </w:r>
      <w:r>
        <w:rPr>
          <w:rFonts w:ascii="Arial" w:hAnsi="Arial" w:cs="Arial"/>
          <w:sz w:val="15"/>
          <w:szCs w:val="15"/>
          <w:lang w:val="en-US"/>
        </w:rPr>
        <w:t>.</w:t>
      </w:r>
      <w:r w:rsidRPr="00AF2EB6">
        <w:rPr>
          <w:rFonts w:ascii="Arial" w:hAnsi="Arial" w:cs="Arial"/>
          <w:sz w:val="15"/>
          <w:szCs w:val="15"/>
          <w:lang w:val="en-US"/>
        </w:rPr>
        <w:t xml:space="preserve"> </w:t>
      </w:r>
      <w:r>
        <w:rPr>
          <w:rFonts w:ascii="Arial" w:hAnsi="Arial" w:cs="Arial"/>
          <w:sz w:val="15"/>
          <w:szCs w:val="15"/>
        </w:rPr>
        <w:t>308 p</w:t>
      </w:r>
    </w:p>
    <w:p w:rsidR="00CE62E9" w:rsidRDefault="00CE62E9" w:rsidP="00CE62E9">
      <w:pPr>
        <w:pStyle w:val="somm3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Torrance, E.P. (1965), Gifted Children in the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Classroom.New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val="en-GB"/>
        </w:rPr>
        <w:t>York :</w:t>
      </w:r>
      <w:proofErr w:type="gramEnd"/>
      <w:r>
        <w:rPr>
          <w:rFonts w:ascii="Times New Roman" w:hAnsi="Times New Roman"/>
          <w:sz w:val="22"/>
          <w:szCs w:val="22"/>
          <w:lang w:val="en-GB"/>
        </w:rPr>
        <w:t xml:space="preserve"> Mac Millan.</w:t>
      </w:r>
    </w:p>
    <w:p w:rsidR="006440DF" w:rsidRDefault="00CE62E9" w:rsidP="00CE62E9">
      <w:pPr>
        <w:pStyle w:val="somm30"/>
        <w:rPr>
          <w:rFonts w:ascii="Times New Roman" w:hAnsi="Times New Roman"/>
          <w:sz w:val="22"/>
          <w:szCs w:val="22"/>
          <w:lang w:val="en-GB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  <w:lang w:val="en-GB"/>
            </w:rPr>
            <w:t>Torrance</w:t>
          </w:r>
        </w:smartTag>
      </w:smartTag>
      <w:r>
        <w:rPr>
          <w:rFonts w:ascii="Times New Roman" w:hAnsi="Times New Roman"/>
          <w:sz w:val="22"/>
          <w:szCs w:val="22"/>
          <w:lang w:val="en-GB"/>
        </w:rPr>
        <w:t xml:space="preserve">, E.P. (1965). Rewarding creative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behavior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. Experiments in the classroom creativity.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Englewoods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val="en-GB"/>
        </w:rPr>
        <w:t>Cliff :</w:t>
      </w:r>
      <w:proofErr w:type="gramEnd"/>
      <w:r>
        <w:rPr>
          <w:rFonts w:ascii="Times New Roman" w:hAnsi="Times New Roman"/>
          <w:sz w:val="22"/>
          <w:szCs w:val="22"/>
          <w:lang w:val="en-GB"/>
        </w:rPr>
        <w:t xml:space="preserve"> Prentice Hall.</w:t>
      </w:r>
    </w:p>
    <w:p w:rsidR="00CE62E9" w:rsidRPr="00CE62E9" w:rsidRDefault="00452BB8" w:rsidP="00CE62E9">
      <w:pPr>
        <w:pStyle w:val="somm3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Torrance, E. P. (1972)</w:t>
      </w:r>
      <w:r w:rsidR="00CE62E9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CE62E9">
        <w:rPr>
          <w:rFonts w:ascii="Times New Roman" w:hAnsi="Times New Roman"/>
          <w:sz w:val="22"/>
          <w:szCs w:val="22"/>
          <w:lang w:val="en-GB"/>
        </w:rPr>
        <w:t>Prédictive</w:t>
      </w:r>
      <w:proofErr w:type="spellEnd"/>
      <w:r w:rsidR="00CE62E9">
        <w:rPr>
          <w:rFonts w:ascii="Times New Roman" w:hAnsi="Times New Roman"/>
          <w:sz w:val="22"/>
          <w:szCs w:val="22"/>
          <w:lang w:val="en-GB"/>
        </w:rPr>
        <w:t xml:space="preserve"> validity of the Torrance Tests of Creative Thinking. Journal of Creative </w:t>
      </w:r>
      <w:proofErr w:type="spellStart"/>
      <w:r w:rsidR="00CE62E9">
        <w:rPr>
          <w:rFonts w:ascii="Times New Roman" w:hAnsi="Times New Roman"/>
          <w:sz w:val="22"/>
          <w:szCs w:val="22"/>
          <w:lang w:val="en-GB"/>
        </w:rPr>
        <w:t>Behavior</w:t>
      </w:r>
      <w:proofErr w:type="spellEnd"/>
      <w:r w:rsidR="00CE62E9">
        <w:rPr>
          <w:rFonts w:ascii="Times New Roman" w:hAnsi="Times New Roman"/>
          <w:sz w:val="22"/>
          <w:szCs w:val="22"/>
          <w:lang w:val="en-GB"/>
        </w:rPr>
        <w:t>, 6, 236-252</w:t>
      </w:r>
    </w:p>
    <w:sectPr w:rsidR="00CE62E9" w:rsidRPr="00CE62E9" w:rsidSect="00C727CC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B1" w:rsidRDefault="00E54CB1" w:rsidP="006440DF">
      <w:r>
        <w:separator/>
      </w:r>
    </w:p>
  </w:endnote>
  <w:endnote w:type="continuationSeparator" w:id="0">
    <w:p w:rsidR="00E54CB1" w:rsidRDefault="00E54CB1" w:rsidP="0064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7CC" w:rsidRDefault="00C727CC" w:rsidP="00C727CC">
    <w:pPr>
      <w:jc w:val="center"/>
    </w:pPr>
    <w:r>
      <w:t xml:space="preserve">D. Leclercq (2009). Les critères de créativité de Torrance, </w:t>
    </w:r>
  </w:p>
  <w:p w:rsidR="00563D4D" w:rsidRPr="00AF2EB6" w:rsidRDefault="00C727CC" w:rsidP="00C727CC">
    <w:pPr>
      <w:jc w:val="center"/>
      <w:rPr>
        <w:caps/>
        <w:color w:val="5B9BD5" w:themeColor="accent1"/>
        <w:sz w:val="18"/>
      </w:rPr>
    </w:pPr>
    <w:r w:rsidRPr="00AF2EB6">
      <w:rPr>
        <w:sz w:val="18"/>
      </w:rPr>
      <w:t>Chapitre 6 de « Méthodes de Formation et Théories de l’Apprentissage. ». Les Editions de l’Université de Liège</w:t>
    </w:r>
    <w:r w:rsidR="00AF2EB6" w:rsidRPr="00AF2EB6">
      <w:rPr>
        <w:sz w:val="18"/>
      </w:rPr>
      <w:t xml:space="preserve">. </w:t>
    </w:r>
    <w:r w:rsidR="00AF2EB6">
      <w:rPr>
        <w:sz w:val="18"/>
      </w:rPr>
      <w:t>p.18-</w:t>
    </w:r>
    <w:r w:rsidR="00563D4D" w:rsidRPr="00AF2EB6">
      <w:rPr>
        <w:caps/>
        <w:sz w:val="18"/>
      </w:rPr>
      <w:t>1</w:t>
    </w:r>
    <w:r w:rsidR="00AF2EB6">
      <w:rPr>
        <w:caps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B1" w:rsidRDefault="00E54CB1" w:rsidP="006440DF">
      <w:r>
        <w:separator/>
      </w:r>
    </w:p>
  </w:footnote>
  <w:footnote w:type="continuationSeparator" w:id="0">
    <w:p w:rsidR="00E54CB1" w:rsidRDefault="00E54CB1" w:rsidP="006440DF">
      <w:r>
        <w:continuationSeparator/>
      </w:r>
    </w:p>
  </w:footnote>
  <w:footnote w:id="1">
    <w:p w:rsidR="006440DF" w:rsidRDefault="006440DF" w:rsidP="006440DF">
      <w:pPr>
        <w:rPr>
          <w:sz w:val="18"/>
          <w:szCs w:val="18"/>
        </w:rPr>
      </w:pPr>
      <w:r>
        <w:rPr>
          <w:rStyle w:val="Appelnotedebasdep"/>
          <w:sz w:val="18"/>
          <w:szCs w:val="18"/>
        </w:rPr>
        <w:t>(3)</w:t>
      </w:r>
      <w:r>
        <w:rPr>
          <w:sz w:val="18"/>
          <w:szCs w:val="18"/>
        </w:rPr>
        <w:t>Ces mots n'ont été donnés par AUCUNE autre personne de la salle !</w:t>
      </w:r>
    </w:p>
  </w:footnote>
  <w:footnote w:id="2">
    <w:p w:rsidR="006440DF" w:rsidRDefault="006440DF" w:rsidP="006440DF">
      <w:pPr>
        <w:rPr>
          <w:sz w:val="18"/>
          <w:szCs w:val="18"/>
        </w:rPr>
      </w:pPr>
      <w:r>
        <w:rPr>
          <w:rStyle w:val="Appelnotedebasdep"/>
          <w:sz w:val="18"/>
          <w:szCs w:val="18"/>
        </w:rPr>
        <w:t>(2)</w:t>
      </w:r>
      <w:r>
        <w:rPr>
          <w:sz w:val="18"/>
          <w:szCs w:val="18"/>
        </w:rPr>
        <w:t>(NB : foi, fidèle et fidélité relèvent du même thème).</w:t>
      </w:r>
    </w:p>
  </w:footnote>
  <w:footnote w:id="3">
    <w:p w:rsidR="006440DF" w:rsidRDefault="006440DF" w:rsidP="006440DF">
      <w:pPr>
        <w:rPr>
          <w:sz w:val="18"/>
          <w:szCs w:val="18"/>
        </w:rPr>
      </w:pPr>
      <w:r>
        <w:rPr>
          <w:rStyle w:val="Appelnotedebasdep"/>
          <w:sz w:val="18"/>
          <w:szCs w:val="18"/>
        </w:rPr>
        <w:t>(1)</w:t>
      </w:r>
      <w:r>
        <w:rPr>
          <w:sz w:val="18"/>
          <w:szCs w:val="18"/>
        </w:rPr>
        <w:t xml:space="preserve">Ici = thème absent chez les autres.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DF"/>
    <w:rsid w:val="00350ADF"/>
    <w:rsid w:val="00427FEC"/>
    <w:rsid w:val="00452BB8"/>
    <w:rsid w:val="0053018F"/>
    <w:rsid w:val="00563D4D"/>
    <w:rsid w:val="00633412"/>
    <w:rsid w:val="006440DF"/>
    <w:rsid w:val="00AF2EB6"/>
    <w:rsid w:val="00BB3089"/>
    <w:rsid w:val="00C727CC"/>
    <w:rsid w:val="00CE62E9"/>
    <w:rsid w:val="00E54CB1"/>
    <w:rsid w:val="00F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B46079"/>
  <w15:chartTrackingRefBased/>
  <w15:docId w15:val="{3C37836E-61E7-48E1-A859-21D2CB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2">
    <w:name w:val="heading 2"/>
    <w:link w:val="Titre2Car"/>
    <w:qFormat/>
    <w:rsid w:val="006440DF"/>
    <w:pPr>
      <w:spacing w:before="480" w:after="0" w:line="240" w:lineRule="auto"/>
      <w:ind w:left="432" w:hanging="432"/>
      <w:outlineLvl w:val="1"/>
    </w:pPr>
    <w:rPr>
      <w:rFonts w:ascii="Tms Rmn" w:eastAsia="Times New Roman" w:hAnsi="Tms Rmn" w:cs="Times New Roman"/>
      <w:b/>
      <w:bCs/>
      <w:caps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440DF"/>
    <w:rPr>
      <w:rFonts w:ascii="Tms Rmn" w:eastAsia="Times New Roman" w:hAnsi="Tms Rmn" w:cs="Times New Roman"/>
      <w:b/>
      <w:bCs/>
      <w:caps/>
      <w:sz w:val="24"/>
      <w:szCs w:val="24"/>
      <w:u w:val="single"/>
      <w:lang w:val="fr-FR" w:eastAsia="fr-FR"/>
    </w:rPr>
  </w:style>
  <w:style w:type="character" w:styleId="Appelnotedebasdep">
    <w:name w:val="footnote reference"/>
    <w:basedOn w:val="Policepardfaut"/>
    <w:semiHidden/>
    <w:rsid w:val="006440DF"/>
    <w:rPr>
      <w:vertAlign w:val="superscript"/>
    </w:rPr>
  </w:style>
  <w:style w:type="paragraph" w:customStyle="1" w:styleId="somm30">
    <w:name w:val="somm 3 0"/>
    <w:rsid w:val="00CE62E9"/>
    <w:pPr>
      <w:tabs>
        <w:tab w:val="left" w:pos="432"/>
      </w:tabs>
      <w:spacing w:after="0" w:line="240" w:lineRule="auto"/>
      <w:ind w:left="432" w:hanging="432"/>
      <w:jc w:val="both"/>
    </w:pPr>
    <w:rPr>
      <w:rFonts w:ascii="Tms Rmn" w:eastAsia="Times New Roman" w:hAnsi="Tms Rmn" w:cs="Times New Roman"/>
      <w:sz w:val="24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42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3D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3D4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63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3D4D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Dieudo</dc:creator>
  <cp:keywords/>
  <dc:description/>
  <cp:lastModifiedBy>Dieudo</cp:lastModifiedBy>
  <cp:revision>5</cp:revision>
  <dcterms:created xsi:type="dcterms:W3CDTF">2022-01-31T17:57:00Z</dcterms:created>
  <dcterms:modified xsi:type="dcterms:W3CDTF">2022-02-05T11:20:00Z</dcterms:modified>
</cp:coreProperties>
</file>