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269EC" w14:textId="77777777" w:rsidR="00875270" w:rsidRDefault="00875270" w:rsidP="00875270">
      <w:pPr>
        <w:rPr>
          <w:lang w:val="en-GB"/>
        </w:rPr>
      </w:pPr>
      <w:bookmarkStart w:id="0" w:name="_GoBack"/>
      <w:bookmarkEnd w:id="0"/>
      <w:r w:rsidRPr="00875270">
        <w:rPr>
          <w:lang w:val="en-GB"/>
        </w:rPr>
        <w:t>A WINDOW TO THE PAST: CYANOBACTERIAL DIVERSITY AND BIOGEOGRAPHY IN HERBARIA SPECIMENS</w:t>
      </w:r>
    </w:p>
    <w:p w14:paraId="0D532905" w14:textId="2AF1F08A" w:rsidR="00875270" w:rsidRPr="00875270" w:rsidRDefault="00875270" w:rsidP="00875270">
      <w:pPr>
        <w:spacing w:before="100" w:beforeAutospacing="1" w:after="100" w:afterAutospacing="1"/>
        <w:rPr>
          <w:lang w:val="en-GB"/>
        </w:rPr>
      </w:pPr>
      <w:r w:rsidRPr="00875270">
        <w:rPr>
          <w:lang w:val="en-GB"/>
        </w:rPr>
        <w:t>Wilmotte, A</w:t>
      </w:r>
      <w:r w:rsidR="004B4162">
        <w:rPr>
          <w:lang w:val="en-GB"/>
        </w:rPr>
        <w:t>.</w:t>
      </w:r>
      <w:r w:rsidRPr="00875270">
        <w:rPr>
          <w:lang w:val="en-GB"/>
        </w:rPr>
        <w:t>, BCCM/ULC cyanobacteria collection, InBios</w:t>
      </w:r>
      <w:r w:rsidR="00F3483F">
        <w:rPr>
          <w:lang w:val="en-GB"/>
        </w:rPr>
        <w:t>-</w:t>
      </w:r>
      <w:r w:rsidRPr="00875270">
        <w:rPr>
          <w:lang w:val="en-GB"/>
        </w:rPr>
        <w:t>Centre for Protein Engineering,  University of Liege, Belgium</w:t>
      </w:r>
      <w:r w:rsidR="007A2F57">
        <w:rPr>
          <w:lang w:val="en-GB"/>
        </w:rPr>
        <w:t>, awilmotte@uliege.be</w:t>
      </w:r>
      <w:r w:rsidRPr="00875270">
        <w:rPr>
          <w:lang w:val="en-GB"/>
        </w:rPr>
        <w:t>; Pessi, I.S., Arctic Microbial Ecology Group &amp; HELSUS, University of Helsinki, Finland</w:t>
      </w:r>
      <w:r w:rsidR="004B4162">
        <w:rPr>
          <w:lang w:val="en-GB"/>
        </w:rPr>
        <w:t>,</w:t>
      </w:r>
      <w:r w:rsidR="004B4162" w:rsidRPr="004B4162">
        <w:t xml:space="preserve"> </w:t>
      </w:r>
      <w:hyperlink r:id="rId4" w:history="1">
        <w:r w:rsidR="004B4162" w:rsidRPr="009270C7">
          <w:rPr>
            <w:rStyle w:val="Lienhypertexte"/>
            <w:lang w:val="en-GB"/>
          </w:rPr>
          <w:t>igor.pessi@helsinki.fi</w:t>
        </w:r>
      </w:hyperlink>
      <w:r w:rsidRPr="00875270">
        <w:rPr>
          <w:lang w:val="en-GB"/>
        </w:rPr>
        <w:t>;</w:t>
      </w:r>
      <w:r w:rsidR="004B4162">
        <w:rPr>
          <w:lang w:val="en-GB"/>
        </w:rPr>
        <w:t xml:space="preserve"> </w:t>
      </w:r>
      <w:r w:rsidRPr="00875270">
        <w:rPr>
          <w:lang w:val="en-GB"/>
        </w:rPr>
        <w:t xml:space="preserve">Velazquez D., Department of Biology, Universidad </w:t>
      </w:r>
      <w:proofErr w:type="spellStart"/>
      <w:r w:rsidRPr="00875270">
        <w:rPr>
          <w:lang w:val="en-GB"/>
        </w:rPr>
        <w:t>Autonoma</w:t>
      </w:r>
      <w:proofErr w:type="spellEnd"/>
      <w:r w:rsidRPr="00875270">
        <w:rPr>
          <w:lang w:val="en-GB"/>
        </w:rPr>
        <w:t xml:space="preserve"> de Madrid, Spain</w:t>
      </w:r>
      <w:r w:rsidR="004B4162">
        <w:rPr>
          <w:lang w:val="en-GB"/>
        </w:rPr>
        <w:t xml:space="preserve">, </w:t>
      </w:r>
      <w:hyperlink r:id="rId5" w:history="1">
        <w:r w:rsidR="004B4162" w:rsidRPr="009270C7">
          <w:rPr>
            <w:rStyle w:val="Lienhypertexte"/>
            <w:lang w:val="en-GB"/>
          </w:rPr>
          <w:t>david.velazquez@uam.es</w:t>
        </w:r>
      </w:hyperlink>
      <w:r w:rsidR="004B4162">
        <w:rPr>
          <w:lang w:val="en-GB"/>
        </w:rPr>
        <w:t xml:space="preserve">; </w:t>
      </w:r>
      <w:r w:rsidRPr="00875270">
        <w:rPr>
          <w:lang w:val="en-GB"/>
        </w:rPr>
        <w:t>Durieu B., InBios a Centre for Protein Engineering,  University of Liege, Belgium</w:t>
      </w:r>
      <w:r w:rsidR="004B4162">
        <w:rPr>
          <w:lang w:val="en-GB"/>
        </w:rPr>
        <w:t>,</w:t>
      </w:r>
      <w:r w:rsidR="004B4162" w:rsidRPr="004B4162">
        <w:t xml:space="preserve"> </w:t>
      </w:r>
      <w:hyperlink r:id="rId6" w:history="1">
        <w:r w:rsidR="004B4162" w:rsidRPr="009270C7">
          <w:rPr>
            <w:rStyle w:val="Lienhypertexte"/>
            <w:lang w:val="en-GB"/>
          </w:rPr>
          <w:t>benoit.durieu@uliege.be</w:t>
        </w:r>
      </w:hyperlink>
      <w:r w:rsidRPr="00875270">
        <w:rPr>
          <w:lang w:val="en-GB"/>
        </w:rPr>
        <w:t>;</w:t>
      </w:r>
      <w:r w:rsidR="004B4162">
        <w:rPr>
          <w:lang w:val="en-GB"/>
        </w:rPr>
        <w:t xml:space="preserve"> </w:t>
      </w:r>
      <w:r w:rsidRPr="00875270">
        <w:rPr>
          <w:lang w:val="en-GB"/>
        </w:rPr>
        <w:t xml:space="preserve">Lara Y., </w:t>
      </w:r>
      <w:r w:rsidR="00FA3A64">
        <w:rPr>
          <w:lang w:val="en-GB"/>
        </w:rPr>
        <w:t xml:space="preserve">Early Life Traces and Evolution, UR Astrobiology, </w:t>
      </w:r>
      <w:r w:rsidRPr="00875270">
        <w:rPr>
          <w:lang w:val="en-GB"/>
        </w:rPr>
        <w:t>University of Liege, Belgium</w:t>
      </w:r>
      <w:r w:rsidR="004B4162">
        <w:rPr>
          <w:lang w:val="en-GB"/>
        </w:rPr>
        <w:t>,</w:t>
      </w:r>
      <w:r w:rsidR="004B4162" w:rsidRPr="004B4162">
        <w:t xml:space="preserve"> </w:t>
      </w:r>
      <w:r w:rsidR="004B4162" w:rsidRPr="004B4162">
        <w:rPr>
          <w:lang w:val="en-GB"/>
        </w:rPr>
        <w:t>ylara@uliege.be</w:t>
      </w:r>
      <w:r w:rsidRPr="00875270">
        <w:rPr>
          <w:lang w:val="en-GB"/>
        </w:rPr>
        <w:t xml:space="preserve">; Laughinghouse H.D., Agronomy Department, Ft. Lauderdale Research and Education </w:t>
      </w:r>
      <w:proofErr w:type="spellStart"/>
      <w:r w:rsidRPr="00875270">
        <w:rPr>
          <w:lang w:val="en-GB"/>
        </w:rPr>
        <w:t>Center</w:t>
      </w:r>
      <w:proofErr w:type="spellEnd"/>
      <w:r w:rsidRPr="00875270">
        <w:rPr>
          <w:lang w:val="en-GB"/>
        </w:rPr>
        <w:t>, University of Florida - IFAS, Florida, USA</w:t>
      </w:r>
      <w:r w:rsidR="004B4162">
        <w:rPr>
          <w:lang w:val="en-GB"/>
        </w:rPr>
        <w:t>,</w:t>
      </w:r>
      <w:r w:rsidR="004B4162" w:rsidRPr="004B4162">
        <w:t xml:space="preserve"> </w:t>
      </w:r>
      <w:r w:rsidR="004B4162" w:rsidRPr="004B4162">
        <w:rPr>
          <w:lang w:val="en-GB"/>
        </w:rPr>
        <w:t>hlaughinghouse@ufl.edu</w:t>
      </w:r>
      <w:r w:rsidRPr="00875270">
        <w:rPr>
          <w:lang w:val="en-GB"/>
        </w:rPr>
        <w:t>.</w:t>
      </w:r>
    </w:p>
    <w:p w14:paraId="1E98277C" w14:textId="4DEE26E0" w:rsidR="00A90E2D" w:rsidRPr="00875270" w:rsidRDefault="00875270" w:rsidP="00A90E2D">
      <w:pPr>
        <w:rPr>
          <w:lang w:val="en-GB"/>
        </w:rPr>
      </w:pPr>
      <w:r w:rsidRPr="00875270">
        <w:rPr>
          <w:lang w:val="en-GB"/>
        </w:rPr>
        <w:t>During the HERBA project, a pilot study of the past diversity and biogeography of cyanobacteria in polar and alpine regions (till ca</w:t>
      </w:r>
      <w:r>
        <w:rPr>
          <w:lang w:val="en-GB"/>
        </w:rPr>
        <w:t>.</w:t>
      </w:r>
      <w:r w:rsidRPr="00875270">
        <w:rPr>
          <w:lang w:val="en-GB"/>
        </w:rPr>
        <w:t xml:space="preserve"> 100 years</w:t>
      </w:r>
      <w:r w:rsidR="008B5CD0">
        <w:rPr>
          <w:lang w:val="en-GB"/>
        </w:rPr>
        <w:t xml:space="preserve"> BP</w:t>
      </w:r>
      <w:r w:rsidRPr="00875270">
        <w:rPr>
          <w:lang w:val="en-GB"/>
        </w:rPr>
        <w:t xml:space="preserve">) was performed on cyanobacterial samples preserved in the </w:t>
      </w:r>
      <w:proofErr w:type="spellStart"/>
      <w:r w:rsidRPr="00875270">
        <w:rPr>
          <w:lang w:val="en-GB"/>
        </w:rPr>
        <w:t>Drouet</w:t>
      </w:r>
      <w:proofErr w:type="spellEnd"/>
      <w:r w:rsidRPr="00875270">
        <w:rPr>
          <w:lang w:val="en-GB"/>
        </w:rPr>
        <w:t xml:space="preserve"> herbarium, Smithsonian Institution, USA. Amplicons based on the 16S rRNA gene V3-V4 segment were used for High-throughput sequencing</w:t>
      </w:r>
      <w:r>
        <w:rPr>
          <w:lang w:val="en-GB"/>
        </w:rPr>
        <w:t xml:space="preserve"> (HTS)</w:t>
      </w:r>
      <w:r w:rsidRPr="00875270">
        <w:rPr>
          <w:lang w:val="en-GB"/>
        </w:rPr>
        <w:t xml:space="preserve">. </w:t>
      </w:r>
      <w:r w:rsidR="00A90E2D">
        <w:rPr>
          <w:lang w:val="en-GB"/>
        </w:rPr>
        <w:t xml:space="preserve"> </w:t>
      </w:r>
      <w:r w:rsidRPr="00875270">
        <w:rPr>
          <w:lang w:val="en-GB"/>
        </w:rPr>
        <w:t xml:space="preserve">In total, the diversity of 12 samples was obtained, of which 2 samples were sequenced both by the 454 pyrosequencing and Illumina (MiSeq, 2x300 bp) </w:t>
      </w:r>
      <w:r w:rsidR="00A90E2D">
        <w:rPr>
          <w:lang w:val="en-GB"/>
        </w:rPr>
        <w:t xml:space="preserve">technologies. </w:t>
      </w:r>
      <w:r w:rsidR="00A90E2D" w:rsidRPr="00875270">
        <w:rPr>
          <w:lang w:val="en-GB"/>
        </w:rPr>
        <w:t xml:space="preserve">The 12 samples </w:t>
      </w:r>
      <w:r w:rsidR="006F4A56">
        <w:rPr>
          <w:lang w:val="en-GB"/>
        </w:rPr>
        <w:t>were</w:t>
      </w:r>
      <w:r w:rsidR="00A90E2D" w:rsidRPr="00875270">
        <w:rPr>
          <w:lang w:val="en-GB"/>
        </w:rPr>
        <w:t xml:space="preserve"> collected from 1897 to 1964 in Antarctica, Alaska, Yellowstone Park, and Austrian, Swiss and American glaciers.</w:t>
      </w:r>
    </w:p>
    <w:p w14:paraId="0CFF0A67" w14:textId="44563DC9" w:rsidR="00875270" w:rsidRPr="00875270" w:rsidRDefault="00A90E2D" w:rsidP="00875270">
      <w:pPr>
        <w:rPr>
          <w:lang w:val="en-GB"/>
        </w:rPr>
      </w:pPr>
      <w:r>
        <w:rPr>
          <w:lang w:val="en-GB"/>
        </w:rPr>
        <w:t>Both HTS technologies results were consistent</w:t>
      </w:r>
      <w:r w:rsidR="00875270" w:rsidRPr="00875270">
        <w:rPr>
          <w:lang w:val="en-GB"/>
        </w:rPr>
        <w:t xml:space="preserve"> and gave an identical dominant OTU.</w:t>
      </w:r>
    </w:p>
    <w:p w14:paraId="193EF265" w14:textId="2F954F64" w:rsidR="00875270" w:rsidRPr="00875270" w:rsidRDefault="00875270" w:rsidP="00875270">
      <w:pPr>
        <w:rPr>
          <w:lang w:val="en-GB"/>
        </w:rPr>
      </w:pPr>
      <w:r w:rsidRPr="00875270">
        <w:rPr>
          <w:lang w:val="en-GB"/>
        </w:rPr>
        <w:t>For the 10 samples analysed by 454 pyrosequencing, we obtained 46</w:t>
      </w:r>
      <w:r>
        <w:rPr>
          <w:lang w:val="en-GB"/>
        </w:rPr>
        <w:t>,</w:t>
      </w:r>
      <w:r w:rsidRPr="00875270">
        <w:rPr>
          <w:lang w:val="en-GB"/>
        </w:rPr>
        <w:t>889 good quality cyanobacterial reads. They ranged from 67 reads to 16</w:t>
      </w:r>
      <w:r w:rsidR="00B83FA6">
        <w:rPr>
          <w:lang w:val="en-GB"/>
        </w:rPr>
        <w:t>,</w:t>
      </w:r>
      <w:r w:rsidRPr="00875270">
        <w:rPr>
          <w:lang w:val="en-GB"/>
        </w:rPr>
        <w:t>434 reads per sample and 86 OTUs (threshold 99% 16S rRNA similarity) were obtained. All four samples analysed by Illumina sequencing gave at least about 20</w:t>
      </w:r>
      <w:r>
        <w:rPr>
          <w:lang w:val="en-GB"/>
        </w:rPr>
        <w:t>,</w:t>
      </w:r>
      <w:r w:rsidRPr="00875270">
        <w:rPr>
          <w:lang w:val="en-GB"/>
        </w:rPr>
        <w:t>000 reads after quality check.</w:t>
      </w:r>
    </w:p>
    <w:p w14:paraId="1EE5DAD8" w14:textId="77777777" w:rsidR="00875270" w:rsidRPr="00875270" w:rsidRDefault="00875270" w:rsidP="00875270">
      <w:pPr>
        <w:rPr>
          <w:lang w:val="en-GB"/>
        </w:rPr>
      </w:pPr>
      <w:r w:rsidRPr="00875270">
        <w:rPr>
          <w:lang w:val="en-GB"/>
        </w:rPr>
        <w:t xml:space="preserve">Five of the 12 samples showed a complete identity between the morphological identification indicated on the label of the specimen and the dominant OTUs observed in the HTS sequencing data. </w:t>
      </w:r>
    </w:p>
    <w:p w14:paraId="73095540" w14:textId="63E5F250" w:rsidR="00FC1A33" w:rsidRPr="00875270" w:rsidRDefault="00875270">
      <w:pPr>
        <w:rPr>
          <w:lang w:val="en-GB"/>
        </w:rPr>
      </w:pPr>
      <w:r w:rsidRPr="00875270">
        <w:rPr>
          <w:lang w:val="en-GB"/>
        </w:rPr>
        <w:t xml:space="preserve">Three other samples could be considered as showing a congruence between the two types of identifications if the taxonomic label based on morphology could be adapted to modern </w:t>
      </w:r>
      <w:r w:rsidR="006849E6">
        <w:rPr>
          <w:lang w:val="en-GB"/>
        </w:rPr>
        <w:t>classification</w:t>
      </w:r>
      <w:r w:rsidRPr="00875270">
        <w:rPr>
          <w:lang w:val="en-GB"/>
        </w:rPr>
        <w:t xml:space="preserve">, like the assumption that the morphotype of </w:t>
      </w:r>
      <w:r w:rsidRPr="008B5CD0">
        <w:rPr>
          <w:i/>
          <w:lang w:val="en-GB"/>
        </w:rPr>
        <w:t xml:space="preserve">P. </w:t>
      </w:r>
      <w:proofErr w:type="spellStart"/>
      <w:r w:rsidRPr="008B5CD0">
        <w:rPr>
          <w:i/>
          <w:lang w:val="en-GB"/>
        </w:rPr>
        <w:t>laminosum</w:t>
      </w:r>
      <w:proofErr w:type="spellEnd"/>
      <w:r w:rsidRPr="00875270">
        <w:rPr>
          <w:lang w:val="en-GB"/>
        </w:rPr>
        <w:t xml:space="preserve"> could correspond in fact to the sequence of </w:t>
      </w:r>
      <w:r w:rsidRPr="008B5CD0">
        <w:rPr>
          <w:i/>
          <w:lang w:val="en-GB"/>
        </w:rPr>
        <w:t>Leptolyngbya</w:t>
      </w:r>
      <w:r w:rsidRPr="00875270">
        <w:rPr>
          <w:lang w:val="en-GB"/>
        </w:rPr>
        <w:t>, as found in the older specimen of 1898. Four other specimens do not show an agreement between</w:t>
      </w:r>
      <w:r w:rsidR="0059688C">
        <w:rPr>
          <w:lang w:val="en-GB"/>
        </w:rPr>
        <w:t xml:space="preserve"> the </w:t>
      </w:r>
      <w:r w:rsidR="00F265B8">
        <w:rPr>
          <w:lang w:val="en-GB"/>
        </w:rPr>
        <w:t>molecular</w:t>
      </w:r>
      <w:r w:rsidRPr="00875270">
        <w:rPr>
          <w:lang w:val="en-GB"/>
        </w:rPr>
        <w:t xml:space="preserve"> diversity and the label.</w:t>
      </w:r>
    </w:p>
    <w:sectPr w:rsidR="00FC1A33" w:rsidRPr="00875270" w:rsidSect="00F9659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28045" w16cex:dateUtc="2021-04-27T16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70"/>
    <w:rsid w:val="00252C57"/>
    <w:rsid w:val="002712E7"/>
    <w:rsid w:val="003D5B1C"/>
    <w:rsid w:val="004B4162"/>
    <w:rsid w:val="00520D73"/>
    <w:rsid w:val="0059688C"/>
    <w:rsid w:val="006849E6"/>
    <w:rsid w:val="006F4A56"/>
    <w:rsid w:val="007A2F57"/>
    <w:rsid w:val="00875270"/>
    <w:rsid w:val="008B5CD0"/>
    <w:rsid w:val="00A90E2D"/>
    <w:rsid w:val="00AD0726"/>
    <w:rsid w:val="00AF3BB2"/>
    <w:rsid w:val="00B6072E"/>
    <w:rsid w:val="00B83FA6"/>
    <w:rsid w:val="00D17035"/>
    <w:rsid w:val="00E46DE5"/>
    <w:rsid w:val="00F265B8"/>
    <w:rsid w:val="00F3483F"/>
    <w:rsid w:val="00F54805"/>
    <w:rsid w:val="00F63E84"/>
    <w:rsid w:val="00F96593"/>
    <w:rsid w:val="00F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A9DB"/>
  <w14:defaultImageDpi w14:val="32767"/>
  <w15:chartTrackingRefBased/>
  <w15:docId w15:val="{10CE540D-15B9-CE43-AB67-7D578F39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752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52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52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52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527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527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270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6849E6"/>
  </w:style>
  <w:style w:type="character" w:styleId="Lienhypertexte">
    <w:name w:val="Hyperlink"/>
    <w:basedOn w:val="Policepardfaut"/>
    <w:uiPriority w:val="99"/>
    <w:unhideWhenUsed/>
    <w:rsid w:val="004B416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B4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550">
          <w:marLeft w:val="346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349">
          <w:marLeft w:val="346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oit.durieu@uliege.be" TargetMode="External"/><Relationship Id="rId5" Type="http://schemas.openxmlformats.org/officeDocument/2006/relationships/hyperlink" Target="mailto:david.velazquez@uam.es" TargetMode="External"/><Relationship Id="rId4" Type="http://schemas.openxmlformats.org/officeDocument/2006/relationships/hyperlink" Target="mailto:igor.pessi@helsinki.fi" TargetMode="Externa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david.velazquez@uam.es</dc:creator>
  <cp:keywords/>
  <dc:description/>
  <cp:lastModifiedBy>awilmotte</cp:lastModifiedBy>
  <cp:revision>2</cp:revision>
  <dcterms:created xsi:type="dcterms:W3CDTF">2021-06-29T13:53:00Z</dcterms:created>
  <dcterms:modified xsi:type="dcterms:W3CDTF">2021-06-29T13:53:00Z</dcterms:modified>
</cp:coreProperties>
</file>