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52A6F" w14:textId="69A3D310" w:rsidR="009C76F6" w:rsidRPr="008222F0" w:rsidRDefault="001D316E" w:rsidP="006366A2">
      <w:pPr>
        <w:pBdr>
          <w:bottom w:val="single" w:sz="4" w:space="1" w:color="auto"/>
        </w:pBdr>
        <w:jc w:val="center"/>
        <w:rPr>
          <w:rFonts w:ascii="Times New Roman" w:hAnsi="Times New Roman" w:cs="Times New Roman"/>
          <w:b/>
          <w:bCs/>
        </w:rPr>
      </w:pPr>
      <w:r>
        <w:rPr>
          <w:rFonts w:ascii="Times New Roman" w:hAnsi="Times New Roman" w:cs="Times New Roman"/>
          <w:b/>
          <w:bCs/>
        </w:rPr>
        <w:t xml:space="preserve">De quelques enseignements précieux </w:t>
      </w:r>
      <w:r w:rsidR="006366A2" w:rsidRPr="006366A2">
        <w:rPr>
          <w:rFonts w:ascii="Times New Roman" w:hAnsi="Times New Roman" w:cs="Times New Roman"/>
          <w:b/>
          <w:bCs/>
        </w:rPr>
        <w:t xml:space="preserve">de l’arrêt de la Cour d’appel de Liège du 7 janvier 2022 </w:t>
      </w:r>
      <w:r>
        <w:rPr>
          <w:rFonts w:ascii="Times New Roman" w:hAnsi="Times New Roman" w:cs="Times New Roman"/>
          <w:b/>
          <w:bCs/>
        </w:rPr>
        <w:t>relatif au CST</w:t>
      </w:r>
      <w:r w:rsidR="008222F0">
        <w:rPr>
          <w:rFonts w:ascii="Times New Roman" w:hAnsi="Times New Roman" w:cs="Times New Roman"/>
          <w:b/>
          <w:bCs/>
        </w:rPr>
        <w:t xml:space="preserve"> </w:t>
      </w:r>
      <w:r w:rsidR="006366A2" w:rsidRPr="008222F0">
        <w:rPr>
          <w:rFonts w:ascii="Times New Roman" w:hAnsi="Times New Roman" w:cs="Times New Roman"/>
          <w:b/>
          <w:bCs/>
        </w:rPr>
        <w:t>à l’attention de</w:t>
      </w:r>
      <w:r w:rsidR="0096642D">
        <w:rPr>
          <w:rFonts w:ascii="Times New Roman" w:hAnsi="Times New Roman" w:cs="Times New Roman"/>
          <w:b/>
          <w:bCs/>
        </w:rPr>
        <w:t xml:space="preserve"> </w:t>
      </w:r>
      <w:r w:rsidR="006366A2" w:rsidRPr="008222F0">
        <w:rPr>
          <w:rFonts w:ascii="Times New Roman" w:hAnsi="Times New Roman" w:cs="Times New Roman"/>
          <w:b/>
          <w:bCs/>
        </w:rPr>
        <w:t>Mesdames et Messieurs les députés du parlement fédéral et des parlements régionaux</w:t>
      </w:r>
    </w:p>
    <w:p w14:paraId="238B8942" w14:textId="618A9CCC" w:rsidR="009C76F6" w:rsidRPr="001C3EBE" w:rsidRDefault="009C76F6" w:rsidP="009C76F6">
      <w:pPr>
        <w:jc w:val="both"/>
        <w:rPr>
          <w:rFonts w:ascii="Times New Roman" w:hAnsi="Times New Roman" w:cs="Times New Roman"/>
        </w:rPr>
      </w:pPr>
    </w:p>
    <w:p w14:paraId="3CB4088C" w14:textId="5BA0D3F5" w:rsidR="00600F13" w:rsidRDefault="00600F13" w:rsidP="009C76F6">
      <w:pPr>
        <w:jc w:val="both"/>
        <w:rPr>
          <w:rFonts w:ascii="Times New Roman" w:hAnsi="Times New Roman" w:cs="Times New Roman"/>
        </w:rPr>
      </w:pPr>
      <w:r>
        <w:rPr>
          <w:rFonts w:ascii="Times New Roman" w:hAnsi="Times New Roman" w:cs="Times New Roman"/>
        </w:rPr>
        <w:t xml:space="preserve">Le 7 janvier 2022, Monsieur </w:t>
      </w:r>
      <w:r w:rsidRPr="00600F13">
        <w:rPr>
          <w:rFonts w:ascii="Times New Roman" w:hAnsi="Times New Roman" w:cs="Times New Roman"/>
          <w:smallCaps/>
        </w:rPr>
        <w:t>Di Rupo</w:t>
      </w:r>
      <w:r>
        <w:rPr>
          <w:rFonts w:ascii="Times New Roman" w:hAnsi="Times New Roman" w:cs="Times New Roman"/>
          <w:smallCaps/>
        </w:rPr>
        <w:t xml:space="preserve"> </w:t>
      </w:r>
      <w:r w:rsidR="00D4181B">
        <w:rPr>
          <w:rFonts w:ascii="Times New Roman" w:hAnsi="Times New Roman" w:cs="Times New Roman"/>
        </w:rPr>
        <w:t xml:space="preserve">déclarait </w:t>
      </w:r>
      <w:r>
        <w:rPr>
          <w:rFonts w:ascii="Times New Roman" w:hAnsi="Times New Roman" w:cs="Times New Roman"/>
        </w:rPr>
        <w:t>« </w:t>
      </w:r>
      <w:r w:rsidRPr="00600F13">
        <w:rPr>
          <w:rFonts w:ascii="Times New Roman" w:hAnsi="Times New Roman" w:cs="Times New Roman"/>
          <w:i/>
          <w:iCs/>
        </w:rPr>
        <w:t>prendre</w:t>
      </w:r>
      <w:r>
        <w:rPr>
          <w:rFonts w:ascii="Times New Roman" w:hAnsi="Times New Roman" w:cs="Times New Roman"/>
          <w:i/>
          <w:iCs/>
        </w:rPr>
        <w:t xml:space="preserve"> acte</w:t>
      </w:r>
      <w:r>
        <w:rPr>
          <w:rFonts w:ascii="Times New Roman" w:hAnsi="Times New Roman" w:cs="Times New Roman"/>
        </w:rPr>
        <w:t> » de la décision de la Cour d’appel de Liège relative au « </w:t>
      </w:r>
      <w:proofErr w:type="spellStart"/>
      <w:r>
        <w:rPr>
          <w:rFonts w:ascii="Times New Roman" w:hAnsi="Times New Roman" w:cs="Times New Roman"/>
          <w:i/>
          <w:iCs/>
        </w:rPr>
        <w:t>Covid</w:t>
      </w:r>
      <w:proofErr w:type="spellEnd"/>
      <w:r>
        <w:rPr>
          <w:rFonts w:ascii="Times New Roman" w:hAnsi="Times New Roman" w:cs="Times New Roman"/>
          <w:i/>
          <w:iCs/>
        </w:rPr>
        <w:t xml:space="preserve"> </w:t>
      </w:r>
      <w:proofErr w:type="spellStart"/>
      <w:r>
        <w:rPr>
          <w:rFonts w:ascii="Times New Roman" w:hAnsi="Times New Roman" w:cs="Times New Roman"/>
          <w:i/>
          <w:iCs/>
        </w:rPr>
        <w:t>Safe</w:t>
      </w:r>
      <w:proofErr w:type="spellEnd"/>
      <w:r>
        <w:rPr>
          <w:rFonts w:ascii="Times New Roman" w:hAnsi="Times New Roman" w:cs="Times New Roman"/>
          <w:i/>
          <w:iCs/>
        </w:rPr>
        <w:t xml:space="preserve"> Ticket</w:t>
      </w:r>
      <w:r>
        <w:rPr>
          <w:rFonts w:ascii="Times New Roman" w:hAnsi="Times New Roman" w:cs="Times New Roman"/>
        </w:rPr>
        <w:t xml:space="preserve"> ». </w:t>
      </w:r>
    </w:p>
    <w:p w14:paraId="05D5E018" w14:textId="77777777" w:rsidR="00600F13" w:rsidRDefault="00600F13" w:rsidP="009C76F6">
      <w:pPr>
        <w:jc w:val="both"/>
        <w:rPr>
          <w:rFonts w:ascii="Times New Roman" w:hAnsi="Times New Roman" w:cs="Times New Roman"/>
        </w:rPr>
      </w:pPr>
    </w:p>
    <w:p w14:paraId="2131E766" w14:textId="7BAFDA71" w:rsidR="00600F13" w:rsidRDefault="00600F13" w:rsidP="009C76F6">
      <w:pPr>
        <w:jc w:val="both"/>
        <w:rPr>
          <w:rFonts w:ascii="Times New Roman" w:hAnsi="Times New Roman" w:cs="Times New Roman"/>
        </w:rPr>
      </w:pPr>
      <w:r>
        <w:rPr>
          <w:rFonts w:ascii="Times New Roman" w:hAnsi="Times New Roman" w:cs="Times New Roman"/>
        </w:rPr>
        <w:t xml:space="preserve">La prolongation de cette mesure </w:t>
      </w:r>
      <w:r w:rsidR="00844EBF" w:rsidRPr="004D4A3D">
        <w:rPr>
          <w:rFonts w:ascii="Times New Roman" w:hAnsi="Times New Roman" w:cs="Times New Roman"/>
        </w:rPr>
        <w:t>est actuellement</w:t>
      </w:r>
      <w:r w:rsidR="00844EBF">
        <w:rPr>
          <w:rFonts w:ascii="Times New Roman" w:hAnsi="Times New Roman" w:cs="Times New Roman"/>
        </w:rPr>
        <w:t xml:space="preserve"> </w:t>
      </w:r>
      <w:r>
        <w:rPr>
          <w:rFonts w:ascii="Times New Roman" w:hAnsi="Times New Roman" w:cs="Times New Roman"/>
        </w:rPr>
        <w:t xml:space="preserve">soumise au vote des députés de l’ensemble du pays. </w:t>
      </w:r>
    </w:p>
    <w:p w14:paraId="179AA3C8" w14:textId="2289ECF3" w:rsidR="00600F13" w:rsidRDefault="00600F13" w:rsidP="009C76F6">
      <w:pPr>
        <w:jc w:val="both"/>
        <w:rPr>
          <w:rFonts w:ascii="Times New Roman" w:hAnsi="Times New Roman" w:cs="Times New Roman"/>
        </w:rPr>
      </w:pPr>
    </w:p>
    <w:p w14:paraId="26FF94A9" w14:textId="0512CD13" w:rsidR="00600F13" w:rsidRDefault="00F9102A" w:rsidP="006366A2">
      <w:pPr>
        <w:jc w:val="both"/>
        <w:rPr>
          <w:rFonts w:ascii="Times New Roman" w:hAnsi="Times New Roman" w:cs="Times New Roman"/>
        </w:rPr>
      </w:pPr>
      <w:r w:rsidRPr="001C3EBE">
        <w:rPr>
          <w:rFonts w:ascii="Times New Roman" w:hAnsi="Times New Roman" w:cs="Times New Roman"/>
        </w:rPr>
        <w:t>Il ne s’agi</w:t>
      </w:r>
      <w:r w:rsidR="003502EE">
        <w:rPr>
          <w:rFonts w:ascii="Times New Roman" w:hAnsi="Times New Roman" w:cs="Times New Roman"/>
        </w:rPr>
        <w:t>t</w:t>
      </w:r>
      <w:r w:rsidRPr="001C3EBE">
        <w:rPr>
          <w:rFonts w:ascii="Times New Roman" w:hAnsi="Times New Roman" w:cs="Times New Roman"/>
        </w:rPr>
        <w:t xml:space="preserve"> pas d’une simple formalité</w:t>
      </w:r>
      <w:r w:rsidR="00600F13">
        <w:rPr>
          <w:rFonts w:ascii="Times New Roman" w:hAnsi="Times New Roman" w:cs="Times New Roman"/>
        </w:rPr>
        <w:t>. Il conviendra plus</w:t>
      </w:r>
      <w:r w:rsidRPr="001C3EBE">
        <w:rPr>
          <w:rFonts w:ascii="Times New Roman" w:hAnsi="Times New Roman" w:cs="Times New Roman"/>
        </w:rPr>
        <w:t xml:space="preserve"> particulièrement </w:t>
      </w:r>
      <w:r w:rsidR="00600F13">
        <w:rPr>
          <w:rFonts w:ascii="Times New Roman" w:hAnsi="Times New Roman" w:cs="Times New Roman"/>
        </w:rPr>
        <w:t xml:space="preserve">que nos parlementaires tiennent compte des </w:t>
      </w:r>
      <w:r w:rsidRPr="001C3EBE">
        <w:rPr>
          <w:rFonts w:ascii="Times New Roman" w:hAnsi="Times New Roman" w:cs="Times New Roman"/>
        </w:rPr>
        <w:t>enseignements</w:t>
      </w:r>
      <w:r w:rsidR="00600F13">
        <w:rPr>
          <w:rFonts w:ascii="Times New Roman" w:hAnsi="Times New Roman" w:cs="Times New Roman"/>
        </w:rPr>
        <w:t xml:space="preserve"> que leur fournit la Cour d’appel de Liège dont la décision a été présentée un peu rapidement comme une simple validation du </w:t>
      </w:r>
      <w:r w:rsidRPr="001C3EBE">
        <w:rPr>
          <w:rFonts w:ascii="Times New Roman" w:hAnsi="Times New Roman" w:cs="Times New Roman"/>
        </w:rPr>
        <w:t xml:space="preserve"> </w:t>
      </w:r>
      <w:proofErr w:type="spellStart"/>
      <w:r w:rsidRPr="001C3EBE">
        <w:rPr>
          <w:rFonts w:ascii="Times New Roman" w:hAnsi="Times New Roman" w:cs="Times New Roman"/>
        </w:rPr>
        <w:t>Covid</w:t>
      </w:r>
      <w:proofErr w:type="spellEnd"/>
      <w:r w:rsidRPr="001C3EBE">
        <w:rPr>
          <w:rFonts w:ascii="Times New Roman" w:hAnsi="Times New Roman" w:cs="Times New Roman"/>
        </w:rPr>
        <w:t xml:space="preserve"> </w:t>
      </w:r>
      <w:proofErr w:type="spellStart"/>
      <w:r w:rsidRPr="001C3EBE">
        <w:rPr>
          <w:rFonts w:ascii="Times New Roman" w:hAnsi="Times New Roman" w:cs="Times New Roman"/>
        </w:rPr>
        <w:t>Safe</w:t>
      </w:r>
      <w:proofErr w:type="spellEnd"/>
      <w:r w:rsidRPr="001C3EBE">
        <w:rPr>
          <w:rFonts w:ascii="Times New Roman" w:hAnsi="Times New Roman" w:cs="Times New Roman"/>
        </w:rPr>
        <w:t xml:space="preserve"> Ticket</w:t>
      </w:r>
      <w:r w:rsidR="00600F13">
        <w:rPr>
          <w:rFonts w:ascii="Times New Roman" w:hAnsi="Times New Roman" w:cs="Times New Roman"/>
        </w:rPr>
        <w:t xml:space="preserve"> </w:t>
      </w:r>
      <w:r w:rsidR="00913FC4" w:rsidRPr="001C3EBE">
        <w:rPr>
          <w:rFonts w:ascii="Times New Roman" w:hAnsi="Times New Roman" w:cs="Times New Roman"/>
        </w:rPr>
        <w:t>(</w:t>
      </w:r>
      <w:hyperlink r:id="rId5" w:history="1">
        <w:r w:rsidR="001C3EBE" w:rsidRPr="001C3EBE">
          <w:rPr>
            <w:rFonts w:ascii="Times New Roman" w:eastAsia="Times New Roman" w:hAnsi="Times New Roman" w:cs="Times New Roman"/>
            <w:color w:val="0000FF"/>
            <w:u w:val="single"/>
            <w:lang w:eastAsia="zh-CN"/>
          </w:rPr>
          <w:t>https://www.lalibre.be/belgique/societe/2022/01/07/la-cour-dappel-a-tranche-le-cst-est-une-mesure-necessaire-objective-et-proportionnee-CXY65NVKQZFHDKYKCPQXCP577A/</w:t>
        </w:r>
      </w:hyperlink>
      <w:r w:rsidR="00913FC4" w:rsidRPr="001C3EBE">
        <w:rPr>
          <w:rFonts w:ascii="Times New Roman" w:hAnsi="Times New Roman" w:cs="Times New Roman"/>
        </w:rPr>
        <w:t>).</w:t>
      </w:r>
      <w:r w:rsidR="00A5577E" w:rsidRPr="001C3EBE">
        <w:rPr>
          <w:rFonts w:ascii="Times New Roman" w:hAnsi="Times New Roman" w:cs="Times New Roman"/>
        </w:rPr>
        <w:t xml:space="preserve"> </w:t>
      </w:r>
    </w:p>
    <w:p w14:paraId="57F6FD00" w14:textId="77777777" w:rsidR="00600F13" w:rsidRDefault="00600F13" w:rsidP="006366A2">
      <w:pPr>
        <w:jc w:val="both"/>
        <w:rPr>
          <w:rFonts w:ascii="Times New Roman" w:hAnsi="Times New Roman" w:cs="Times New Roman"/>
        </w:rPr>
      </w:pPr>
    </w:p>
    <w:p w14:paraId="65924B01" w14:textId="1D3952E6" w:rsidR="00600F13" w:rsidRDefault="00600F13" w:rsidP="006366A2">
      <w:pPr>
        <w:jc w:val="both"/>
        <w:rPr>
          <w:rFonts w:ascii="Times New Roman" w:hAnsi="Times New Roman" w:cs="Times New Roman"/>
        </w:rPr>
      </w:pPr>
      <w:r>
        <w:rPr>
          <w:rFonts w:ascii="Times New Roman" w:hAnsi="Times New Roman" w:cs="Times New Roman"/>
        </w:rPr>
        <w:t>La décision de la juridiction liégeoise mérite une lecture attentive dès lors que la motivation qui y est exprimée crée des balises très étroites et précises qui d</w:t>
      </w:r>
      <w:r w:rsidR="003502EE">
        <w:rPr>
          <w:rFonts w:ascii="Times New Roman" w:hAnsi="Times New Roman" w:cs="Times New Roman"/>
        </w:rPr>
        <w:t>oive</w:t>
      </w:r>
      <w:r>
        <w:rPr>
          <w:rFonts w:ascii="Times New Roman" w:hAnsi="Times New Roman" w:cs="Times New Roman"/>
        </w:rPr>
        <w:t>nt être respectées.</w:t>
      </w:r>
    </w:p>
    <w:p w14:paraId="14CCCB43" w14:textId="77777777" w:rsidR="00600F13" w:rsidRDefault="00600F13" w:rsidP="006366A2">
      <w:pPr>
        <w:jc w:val="both"/>
        <w:rPr>
          <w:rFonts w:ascii="Times New Roman" w:hAnsi="Times New Roman" w:cs="Times New Roman"/>
        </w:rPr>
      </w:pPr>
    </w:p>
    <w:p w14:paraId="16AE4B95" w14:textId="6658A5BB" w:rsidR="00600F13" w:rsidRDefault="00600F13" w:rsidP="009C76F6">
      <w:pPr>
        <w:jc w:val="both"/>
        <w:rPr>
          <w:rFonts w:ascii="Times New Roman" w:hAnsi="Times New Roman" w:cs="Times New Roman"/>
        </w:rPr>
      </w:pPr>
      <w:r>
        <w:rPr>
          <w:rFonts w:ascii="Times New Roman" w:hAnsi="Times New Roman" w:cs="Times New Roman"/>
        </w:rPr>
        <w:t>Que faut-il en effet retenir de cet arrêt ?</w:t>
      </w:r>
    </w:p>
    <w:p w14:paraId="71D3B074" w14:textId="77777777" w:rsidR="00600F13" w:rsidRDefault="00600F13" w:rsidP="009C76F6">
      <w:pPr>
        <w:jc w:val="both"/>
        <w:rPr>
          <w:rFonts w:ascii="Times New Roman" w:hAnsi="Times New Roman" w:cs="Times New Roman"/>
        </w:rPr>
      </w:pPr>
    </w:p>
    <w:p w14:paraId="39903A9C" w14:textId="0A0EA5AE" w:rsidR="00A12AB2" w:rsidRDefault="00F9102A" w:rsidP="009C76F6">
      <w:pPr>
        <w:jc w:val="both"/>
        <w:rPr>
          <w:rFonts w:ascii="Times New Roman" w:hAnsi="Times New Roman" w:cs="Times New Roman"/>
        </w:rPr>
      </w:pPr>
      <w:r w:rsidRPr="001C3EBE">
        <w:rPr>
          <w:rFonts w:ascii="Times New Roman" w:hAnsi="Times New Roman" w:cs="Times New Roman"/>
        </w:rPr>
        <w:t>Premièrement</w:t>
      </w:r>
      <w:r w:rsidR="00D54340" w:rsidRPr="001C3EBE">
        <w:rPr>
          <w:rFonts w:ascii="Times New Roman" w:hAnsi="Times New Roman" w:cs="Times New Roman"/>
        </w:rPr>
        <w:t>,</w:t>
      </w:r>
      <w:r w:rsidRPr="001C3EBE">
        <w:rPr>
          <w:rFonts w:ascii="Times New Roman" w:hAnsi="Times New Roman" w:cs="Times New Roman"/>
        </w:rPr>
        <w:t xml:space="preserve"> la</w:t>
      </w:r>
      <w:r w:rsidR="00E906A6" w:rsidRPr="001C3EBE">
        <w:rPr>
          <w:rFonts w:ascii="Times New Roman" w:hAnsi="Times New Roman" w:cs="Times New Roman"/>
        </w:rPr>
        <w:t xml:space="preserve"> Cour rappelle que le juge a le pouvoir d’examiner si l’autorité </w:t>
      </w:r>
      <w:r w:rsidRPr="001C3EBE">
        <w:rPr>
          <w:rFonts w:ascii="Times New Roman" w:hAnsi="Times New Roman" w:cs="Times New Roman"/>
        </w:rPr>
        <w:t>administrative</w:t>
      </w:r>
      <w:r w:rsidR="00E906A6" w:rsidRPr="001C3EBE">
        <w:rPr>
          <w:rFonts w:ascii="Times New Roman" w:hAnsi="Times New Roman" w:cs="Times New Roman"/>
        </w:rPr>
        <w:t xml:space="preserve"> ou le </w:t>
      </w:r>
      <w:r w:rsidR="00D54340" w:rsidRPr="001C3EBE">
        <w:rPr>
          <w:rFonts w:ascii="Times New Roman" w:hAnsi="Times New Roman" w:cs="Times New Roman"/>
        </w:rPr>
        <w:t>l</w:t>
      </w:r>
      <w:r w:rsidR="00E906A6" w:rsidRPr="001C3EBE">
        <w:rPr>
          <w:rFonts w:ascii="Times New Roman" w:hAnsi="Times New Roman" w:cs="Times New Roman"/>
        </w:rPr>
        <w:t>égislateur ont agi de façon normalement prudente et diligente</w:t>
      </w:r>
      <w:r w:rsidRPr="001C3EBE">
        <w:rPr>
          <w:rFonts w:ascii="Times New Roman" w:hAnsi="Times New Roman" w:cs="Times New Roman"/>
        </w:rPr>
        <w:t>, particulièrement</w:t>
      </w:r>
      <w:r w:rsidR="00E906A6" w:rsidRPr="001C3EBE">
        <w:rPr>
          <w:rFonts w:ascii="Times New Roman" w:hAnsi="Times New Roman" w:cs="Times New Roman"/>
        </w:rPr>
        <w:t xml:space="preserve"> lorsqu’ils portent atteinte aux droits subjectifs des citoyens</w:t>
      </w:r>
      <w:r w:rsidRPr="001C3EBE">
        <w:rPr>
          <w:rFonts w:ascii="Times New Roman" w:hAnsi="Times New Roman" w:cs="Times New Roman"/>
        </w:rPr>
        <w:t>.</w:t>
      </w:r>
      <w:r w:rsidR="00A12AB2">
        <w:rPr>
          <w:rFonts w:ascii="Times New Roman" w:hAnsi="Times New Roman" w:cs="Times New Roman"/>
        </w:rPr>
        <w:t xml:space="preserve"> L’attention de</w:t>
      </w:r>
      <w:r w:rsidRPr="001C3EBE">
        <w:rPr>
          <w:rFonts w:ascii="Times New Roman" w:hAnsi="Times New Roman" w:cs="Times New Roman"/>
        </w:rPr>
        <w:t xml:space="preserve"> Mesdames et Messieurs les députés</w:t>
      </w:r>
      <w:r w:rsidR="00A12AB2">
        <w:rPr>
          <w:rFonts w:ascii="Times New Roman" w:hAnsi="Times New Roman" w:cs="Times New Roman"/>
        </w:rPr>
        <w:t xml:space="preserve"> est attirée sur cette motivation qui est susceptible d’engager la responsabilité de l’</w:t>
      </w:r>
      <w:r w:rsidR="00CC4166">
        <w:rPr>
          <w:rFonts w:ascii="Times New Roman" w:hAnsi="Times New Roman" w:cs="Times New Roman"/>
        </w:rPr>
        <w:t>É</w:t>
      </w:r>
      <w:r w:rsidR="00A12AB2">
        <w:rPr>
          <w:rFonts w:ascii="Times New Roman" w:hAnsi="Times New Roman" w:cs="Times New Roman"/>
        </w:rPr>
        <w:t>tat et des Régions</w:t>
      </w:r>
      <w:r w:rsidR="00A12AB2" w:rsidRPr="00123D9A">
        <w:rPr>
          <w:rFonts w:ascii="Times New Roman" w:hAnsi="Times New Roman" w:cs="Times New Roman"/>
        </w:rPr>
        <w:t>. Celle-ci pourra être sanctionnée</w:t>
      </w:r>
      <w:r w:rsidR="00C354D4">
        <w:rPr>
          <w:rFonts w:ascii="Times New Roman" w:hAnsi="Times New Roman" w:cs="Times New Roman"/>
        </w:rPr>
        <w:t>, sous certaines conditions,</w:t>
      </w:r>
      <w:r w:rsidR="00A12AB2" w:rsidRPr="00123D9A">
        <w:rPr>
          <w:rFonts w:ascii="Times New Roman" w:hAnsi="Times New Roman" w:cs="Times New Roman"/>
        </w:rPr>
        <w:t xml:space="preserve"> même par la voie du référé judiciaire</w:t>
      </w:r>
      <w:r w:rsidR="00A12AB2">
        <w:rPr>
          <w:rFonts w:ascii="Times New Roman" w:hAnsi="Times New Roman" w:cs="Times New Roman"/>
        </w:rPr>
        <w:t xml:space="preserve">. </w:t>
      </w:r>
    </w:p>
    <w:p w14:paraId="4A9ED324" w14:textId="77777777" w:rsidR="00A12AB2" w:rsidRDefault="00A12AB2" w:rsidP="009C76F6">
      <w:pPr>
        <w:jc w:val="both"/>
        <w:rPr>
          <w:rFonts w:ascii="Times New Roman" w:hAnsi="Times New Roman" w:cs="Times New Roman"/>
        </w:rPr>
      </w:pPr>
    </w:p>
    <w:p w14:paraId="24DD6D51" w14:textId="7710AED4" w:rsidR="00A12AB2" w:rsidRDefault="00F9102A" w:rsidP="009C76F6">
      <w:pPr>
        <w:jc w:val="both"/>
        <w:rPr>
          <w:rFonts w:ascii="Times New Roman" w:hAnsi="Times New Roman" w:cs="Times New Roman"/>
        </w:rPr>
      </w:pPr>
      <w:r w:rsidRPr="001C3EBE">
        <w:rPr>
          <w:rFonts w:ascii="Times New Roman" w:hAnsi="Times New Roman" w:cs="Times New Roman"/>
        </w:rPr>
        <w:t>Il en découle que</w:t>
      </w:r>
      <w:r w:rsidR="00D54340" w:rsidRPr="001C3EBE">
        <w:rPr>
          <w:rFonts w:ascii="Times New Roman" w:hAnsi="Times New Roman" w:cs="Times New Roman"/>
        </w:rPr>
        <w:t>,</w:t>
      </w:r>
      <w:r w:rsidRPr="001C3EBE">
        <w:rPr>
          <w:rFonts w:ascii="Times New Roman" w:hAnsi="Times New Roman" w:cs="Times New Roman"/>
        </w:rPr>
        <w:t xml:space="preserve"> contrairement à ce que</w:t>
      </w:r>
      <w:r w:rsidR="00A12AB2" w:rsidRPr="0096642D">
        <w:rPr>
          <w:rFonts w:ascii="Times New Roman" w:hAnsi="Times New Roman" w:cs="Times New Roman"/>
          <w:color w:val="FF0000"/>
        </w:rPr>
        <w:t xml:space="preserve"> </w:t>
      </w:r>
      <w:r w:rsidR="00A12AB2">
        <w:rPr>
          <w:rFonts w:ascii="Times New Roman" w:hAnsi="Times New Roman" w:cs="Times New Roman"/>
        </w:rPr>
        <w:t>la Région Wallonne a</w:t>
      </w:r>
      <w:r w:rsidR="001D316E">
        <w:rPr>
          <w:rFonts w:ascii="Times New Roman" w:hAnsi="Times New Roman" w:cs="Times New Roman"/>
        </w:rPr>
        <w:t>vait</w:t>
      </w:r>
      <w:r w:rsidR="00A12AB2">
        <w:rPr>
          <w:rFonts w:ascii="Times New Roman" w:hAnsi="Times New Roman" w:cs="Times New Roman"/>
        </w:rPr>
        <w:t xml:space="preserve"> affirmé</w:t>
      </w:r>
      <w:r w:rsidR="004D4A3D">
        <w:rPr>
          <w:rFonts w:ascii="Times New Roman" w:hAnsi="Times New Roman" w:cs="Times New Roman"/>
        </w:rPr>
        <w:t xml:space="preserve"> par voie de presse</w:t>
      </w:r>
      <w:r w:rsidRPr="001C3EBE">
        <w:rPr>
          <w:rFonts w:ascii="Times New Roman" w:hAnsi="Times New Roman" w:cs="Times New Roman"/>
        </w:rPr>
        <w:t xml:space="preserve"> </w:t>
      </w:r>
      <w:r w:rsidR="00913FC4" w:rsidRPr="001C3EBE">
        <w:rPr>
          <w:rFonts w:ascii="Times New Roman" w:hAnsi="Times New Roman" w:cs="Times New Roman"/>
        </w:rPr>
        <w:t>(</w:t>
      </w:r>
      <w:hyperlink r:id="rId6" w:history="1">
        <w:r w:rsidR="001C3EBE" w:rsidRPr="001C3EBE">
          <w:rPr>
            <w:rStyle w:val="Lienhypertexte"/>
            <w:rFonts w:ascii="Times New Roman" w:hAnsi="Times New Roman" w:cs="Times New Roman"/>
          </w:rPr>
          <w:t>https://www.rtbf.be/info/societe/detail_action-contre-le-covid-safe-ticket-la-region-wallonne-conteste-le-caractere-disproportionne-de-la-mesure?id=10893083</w:t>
        </w:r>
      </w:hyperlink>
      <w:r w:rsidR="001C3EBE" w:rsidRPr="001C3EBE">
        <w:rPr>
          <w:rFonts w:ascii="Times New Roman" w:hAnsi="Times New Roman" w:cs="Times New Roman"/>
        </w:rPr>
        <w:t>),</w:t>
      </w:r>
      <w:r w:rsidRPr="001C3EBE">
        <w:rPr>
          <w:rFonts w:ascii="Times New Roman" w:hAnsi="Times New Roman" w:cs="Times New Roman"/>
        </w:rPr>
        <w:t xml:space="preserve"> la juge </w:t>
      </w:r>
      <w:r w:rsidR="00D54340" w:rsidRPr="001C3EBE">
        <w:rPr>
          <w:rFonts w:ascii="Times New Roman" w:hAnsi="Times New Roman" w:cs="Times New Roman"/>
        </w:rPr>
        <w:t xml:space="preserve">des référés de Namur, </w:t>
      </w:r>
      <w:r w:rsidR="001D316E">
        <w:rPr>
          <w:rFonts w:ascii="Times New Roman" w:hAnsi="Times New Roman" w:cs="Times New Roman"/>
        </w:rPr>
        <w:t xml:space="preserve">en concluant </w:t>
      </w:r>
      <w:r w:rsidR="00D54340" w:rsidRPr="001C3EBE">
        <w:rPr>
          <w:rFonts w:ascii="Times New Roman" w:hAnsi="Times New Roman" w:cs="Times New Roman"/>
        </w:rPr>
        <w:t xml:space="preserve">à la contrariété apparente du décret wallon au droit européen, </w:t>
      </w:r>
      <w:r w:rsidRPr="001C3EBE">
        <w:rPr>
          <w:rFonts w:ascii="Times New Roman" w:hAnsi="Times New Roman" w:cs="Times New Roman"/>
        </w:rPr>
        <w:t xml:space="preserve">n’avait donc nullement méconnu le droit en ne renvoyant pas </w:t>
      </w:r>
      <w:r w:rsidR="00D54340" w:rsidRPr="001C3EBE">
        <w:rPr>
          <w:rFonts w:ascii="Times New Roman" w:hAnsi="Times New Roman" w:cs="Times New Roman"/>
        </w:rPr>
        <w:t xml:space="preserve">le dossier </w:t>
      </w:r>
      <w:r w:rsidRPr="001C3EBE">
        <w:rPr>
          <w:rFonts w:ascii="Times New Roman" w:hAnsi="Times New Roman" w:cs="Times New Roman"/>
        </w:rPr>
        <w:t>à la Cour constitutionnelle.</w:t>
      </w:r>
      <w:r w:rsidR="00913FC4" w:rsidRPr="001C3EBE">
        <w:rPr>
          <w:rFonts w:ascii="Times New Roman" w:hAnsi="Times New Roman" w:cs="Times New Roman"/>
        </w:rPr>
        <w:t xml:space="preserve"> </w:t>
      </w:r>
    </w:p>
    <w:p w14:paraId="643B00D5" w14:textId="77777777" w:rsidR="00A12AB2" w:rsidRDefault="00A12AB2" w:rsidP="009C76F6">
      <w:pPr>
        <w:jc w:val="both"/>
        <w:rPr>
          <w:rFonts w:ascii="Times New Roman" w:hAnsi="Times New Roman" w:cs="Times New Roman"/>
        </w:rPr>
      </w:pPr>
    </w:p>
    <w:p w14:paraId="38CB3D2D" w14:textId="0954CF91" w:rsidR="00B24545" w:rsidRPr="001C3EBE" w:rsidRDefault="00D54340" w:rsidP="009C76F6">
      <w:pPr>
        <w:jc w:val="both"/>
        <w:rPr>
          <w:rFonts w:ascii="Times New Roman" w:hAnsi="Times New Roman" w:cs="Times New Roman"/>
        </w:rPr>
      </w:pPr>
      <w:r w:rsidRPr="001C3EBE">
        <w:rPr>
          <w:rFonts w:ascii="Times New Roman" w:hAnsi="Times New Roman" w:cs="Times New Roman"/>
        </w:rPr>
        <w:t>I</w:t>
      </w:r>
      <w:r w:rsidR="00913FC4" w:rsidRPr="001C3EBE">
        <w:rPr>
          <w:rFonts w:ascii="Times New Roman" w:hAnsi="Times New Roman" w:cs="Times New Roman"/>
        </w:rPr>
        <w:t>l faut s’en réjouir</w:t>
      </w:r>
      <w:r w:rsidR="001C3EBE" w:rsidRPr="001C3EBE">
        <w:rPr>
          <w:rFonts w:ascii="Times New Roman" w:hAnsi="Times New Roman" w:cs="Times New Roman"/>
        </w:rPr>
        <w:t xml:space="preserve"> </w:t>
      </w:r>
      <w:r w:rsidR="00913FC4" w:rsidRPr="001C3EBE">
        <w:rPr>
          <w:rFonts w:ascii="Times New Roman" w:hAnsi="Times New Roman" w:cs="Times New Roman"/>
        </w:rPr>
        <w:t>car</w:t>
      </w:r>
      <w:r w:rsidR="00A12AB2">
        <w:rPr>
          <w:rFonts w:ascii="Times New Roman" w:hAnsi="Times New Roman" w:cs="Times New Roman"/>
        </w:rPr>
        <w:t xml:space="preserve"> </w:t>
      </w:r>
      <w:r w:rsidR="00913FC4" w:rsidRPr="001C3EBE">
        <w:rPr>
          <w:rFonts w:ascii="Times New Roman" w:hAnsi="Times New Roman" w:cs="Times New Roman"/>
        </w:rPr>
        <w:t xml:space="preserve">cette </w:t>
      </w:r>
      <w:r w:rsidR="00AD46ED">
        <w:rPr>
          <w:rFonts w:ascii="Times New Roman" w:hAnsi="Times New Roman" w:cs="Times New Roman"/>
        </w:rPr>
        <w:t xml:space="preserve">analyse </w:t>
      </w:r>
      <w:r w:rsidR="000B6699">
        <w:rPr>
          <w:rFonts w:ascii="Times New Roman" w:hAnsi="Times New Roman" w:cs="Times New Roman"/>
        </w:rPr>
        <w:t>de la juge des référés</w:t>
      </w:r>
      <w:r w:rsidR="00AD46ED">
        <w:rPr>
          <w:rFonts w:ascii="Times New Roman" w:hAnsi="Times New Roman" w:cs="Times New Roman"/>
        </w:rPr>
        <w:t xml:space="preserve"> de Namur</w:t>
      </w:r>
      <w:r w:rsidR="00913FC4" w:rsidRPr="001C3EBE">
        <w:rPr>
          <w:rFonts w:ascii="Times New Roman" w:hAnsi="Times New Roman" w:cs="Times New Roman"/>
        </w:rPr>
        <w:t>,</w:t>
      </w:r>
      <w:r w:rsidR="00A12AB2">
        <w:rPr>
          <w:rFonts w:ascii="Times New Roman" w:hAnsi="Times New Roman" w:cs="Times New Roman"/>
        </w:rPr>
        <w:t xml:space="preserve"> </w:t>
      </w:r>
      <w:r w:rsidR="00A12AB2" w:rsidRPr="00AD46ED">
        <w:rPr>
          <w:rFonts w:ascii="Times New Roman" w:hAnsi="Times New Roman" w:cs="Times New Roman"/>
        </w:rPr>
        <w:t xml:space="preserve">relayée </w:t>
      </w:r>
      <w:r w:rsidR="00A12AB2">
        <w:rPr>
          <w:rFonts w:ascii="Times New Roman" w:hAnsi="Times New Roman" w:cs="Times New Roman"/>
        </w:rPr>
        <w:t>par</w:t>
      </w:r>
      <w:r w:rsidR="00913FC4" w:rsidRPr="001C3EBE">
        <w:rPr>
          <w:rFonts w:ascii="Times New Roman" w:hAnsi="Times New Roman" w:cs="Times New Roman"/>
        </w:rPr>
        <w:t xml:space="preserve"> la Cour d’appel de Liège</w:t>
      </w:r>
      <w:r w:rsidR="000425AF">
        <w:rPr>
          <w:rFonts w:ascii="Times New Roman" w:hAnsi="Times New Roman" w:cs="Times New Roman"/>
        </w:rPr>
        <w:t>,</w:t>
      </w:r>
      <w:r w:rsidRPr="001C3EBE">
        <w:rPr>
          <w:rFonts w:ascii="Times New Roman" w:hAnsi="Times New Roman" w:cs="Times New Roman"/>
        </w:rPr>
        <w:t xml:space="preserve"> garantit</w:t>
      </w:r>
      <w:r w:rsidR="00913FC4" w:rsidRPr="001C3EBE">
        <w:rPr>
          <w:rFonts w:ascii="Times New Roman" w:hAnsi="Times New Roman" w:cs="Times New Roman"/>
        </w:rPr>
        <w:t xml:space="preserve"> un véritable recours effectif aux citoyens</w:t>
      </w:r>
      <w:r w:rsidRPr="001C3EBE">
        <w:rPr>
          <w:rFonts w:ascii="Times New Roman" w:hAnsi="Times New Roman" w:cs="Times New Roman"/>
        </w:rPr>
        <w:t xml:space="preserve"> contre les éventuels errements des autorités publiques en temps de pandémie</w:t>
      </w:r>
      <w:r w:rsidR="00913FC4" w:rsidRPr="001C3EBE">
        <w:rPr>
          <w:rFonts w:ascii="Times New Roman" w:hAnsi="Times New Roman" w:cs="Times New Roman"/>
        </w:rPr>
        <w:t xml:space="preserve">. </w:t>
      </w:r>
    </w:p>
    <w:p w14:paraId="0C995DAA" w14:textId="77777777" w:rsidR="00F9102A" w:rsidRPr="001C3EBE" w:rsidRDefault="00F9102A" w:rsidP="009C76F6">
      <w:pPr>
        <w:jc w:val="both"/>
        <w:rPr>
          <w:rFonts w:ascii="Times New Roman" w:hAnsi="Times New Roman" w:cs="Times New Roman"/>
        </w:rPr>
      </w:pPr>
    </w:p>
    <w:p w14:paraId="6AD38D91" w14:textId="576E85BE" w:rsidR="00B30588" w:rsidRPr="001C3EBE" w:rsidRDefault="00F9102A" w:rsidP="00F9102A">
      <w:pPr>
        <w:jc w:val="both"/>
        <w:rPr>
          <w:rFonts w:ascii="Times New Roman" w:hAnsi="Times New Roman" w:cs="Times New Roman"/>
        </w:rPr>
      </w:pPr>
      <w:r w:rsidRPr="00EE3FE1">
        <w:rPr>
          <w:rFonts w:ascii="Times New Roman" w:hAnsi="Times New Roman" w:cs="Times New Roman"/>
        </w:rPr>
        <w:t>L’</w:t>
      </w:r>
      <w:r w:rsidRPr="001C3EBE">
        <w:rPr>
          <w:rFonts w:ascii="Times New Roman" w:hAnsi="Times New Roman" w:cs="Times New Roman"/>
        </w:rPr>
        <w:t xml:space="preserve">arrêt </w:t>
      </w:r>
      <w:r w:rsidRPr="000375DC">
        <w:rPr>
          <w:rFonts w:ascii="Times New Roman" w:hAnsi="Times New Roman" w:cs="Times New Roman"/>
        </w:rPr>
        <w:t>relève</w:t>
      </w:r>
      <w:r w:rsidRPr="00EE3FE1">
        <w:rPr>
          <w:rFonts w:ascii="Times New Roman" w:hAnsi="Times New Roman" w:cs="Times New Roman"/>
        </w:rPr>
        <w:t xml:space="preserve"> également</w:t>
      </w:r>
      <w:r w:rsidR="00EE3FE1">
        <w:rPr>
          <w:rFonts w:ascii="Times New Roman" w:hAnsi="Times New Roman" w:cs="Times New Roman"/>
        </w:rPr>
        <w:t xml:space="preserve">, </w:t>
      </w:r>
      <w:r w:rsidR="00EE3FE1" w:rsidRPr="0096642D">
        <w:rPr>
          <w:rFonts w:ascii="Times New Roman" w:hAnsi="Times New Roman" w:cs="Times New Roman"/>
          <w:i/>
          <w:iCs/>
        </w:rPr>
        <w:t xml:space="preserve">prima </w:t>
      </w:r>
      <w:proofErr w:type="spellStart"/>
      <w:r w:rsidR="00EE3FE1" w:rsidRPr="0096642D">
        <w:rPr>
          <w:rFonts w:ascii="Times New Roman" w:hAnsi="Times New Roman" w:cs="Times New Roman"/>
          <w:i/>
          <w:iCs/>
        </w:rPr>
        <w:t>facie</w:t>
      </w:r>
      <w:proofErr w:type="spellEnd"/>
      <w:r w:rsidR="00EE3FE1">
        <w:rPr>
          <w:rFonts w:ascii="Times New Roman" w:hAnsi="Times New Roman" w:cs="Times New Roman"/>
        </w:rPr>
        <w:t xml:space="preserve">, une faute </w:t>
      </w:r>
      <w:r w:rsidRPr="001C3EBE">
        <w:rPr>
          <w:rFonts w:ascii="Times New Roman" w:hAnsi="Times New Roman" w:cs="Times New Roman"/>
        </w:rPr>
        <w:t>incontestable</w:t>
      </w:r>
      <w:r w:rsidR="00A12AB2">
        <w:rPr>
          <w:rFonts w:ascii="Times New Roman" w:hAnsi="Times New Roman" w:cs="Times New Roman"/>
        </w:rPr>
        <w:t xml:space="preserve"> </w:t>
      </w:r>
      <w:r w:rsidR="00EE3FE1">
        <w:rPr>
          <w:rFonts w:ascii="Times New Roman" w:hAnsi="Times New Roman" w:cs="Times New Roman"/>
        </w:rPr>
        <w:t xml:space="preserve">de </w:t>
      </w:r>
      <w:r w:rsidRPr="001C3EBE">
        <w:rPr>
          <w:rFonts w:ascii="Times New Roman" w:hAnsi="Times New Roman" w:cs="Times New Roman"/>
        </w:rPr>
        <w:t>l</w:t>
      </w:r>
      <w:r w:rsidR="00F54605">
        <w:rPr>
          <w:rFonts w:ascii="Times New Roman" w:hAnsi="Times New Roman" w:cs="Times New Roman"/>
        </w:rPr>
        <w:t xml:space="preserve">a Région </w:t>
      </w:r>
      <w:r w:rsidR="00AE76DA">
        <w:rPr>
          <w:rFonts w:ascii="Times New Roman" w:hAnsi="Times New Roman" w:cs="Times New Roman"/>
        </w:rPr>
        <w:t>w</w:t>
      </w:r>
      <w:r w:rsidR="00F54605">
        <w:rPr>
          <w:rFonts w:ascii="Times New Roman" w:hAnsi="Times New Roman" w:cs="Times New Roman"/>
        </w:rPr>
        <w:t>allonne</w:t>
      </w:r>
      <w:r w:rsidR="00DA76C1">
        <w:rPr>
          <w:rFonts w:ascii="Times New Roman" w:hAnsi="Times New Roman" w:cs="Times New Roman"/>
        </w:rPr>
        <w:t xml:space="preserve"> qui s’est abstenue de solliciter l’avis de l’Autorité de protection des données, ce qui constitue une violation</w:t>
      </w:r>
      <w:r w:rsidR="000375DC">
        <w:rPr>
          <w:rFonts w:ascii="Times New Roman" w:hAnsi="Times New Roman" w:cs="Times New Roman"/>
        </w:rPr>
        <w:t xml:space="preserve"> manifeste</w:t>
      </w:r>
      <w:r w:rsidR="00DA76C1">
        <w:rPr>
          <w:rFonts w:ascii="Times New Roman" w:hAnsi="Times New Roman" w:cs="Times New Roman"/>
        </w:rPr>
        <w:t xml:space="preserve"> du </w:t>
      </w:r>
      <w:r w:rsidRPr="001C3EBE">
        <w:rPr>
          <w:rFonts w:ascii="Times New Roman" w:hAnsi="Times New Roman" w:cs="Times New Roman"/>
        </w:rPr>
        <w:t xml:space="preserve">droit européen et </w:t>
      </w:r>
      <w:r w:rsidR="00DA76C1">
        <w:rPr>
          <w:rFonts w:ascii="Times New Roman" w:hAnsi="Times New Roman" w:cs="Times New Roman"/>
        </w:rPr>
        <w:t xml:space="preserve">du règlement </w:t>
      </w:r>
      <w:r w:rsidRPr="001C3EBE">
        <w:rPr>
          <w:rFonts w:ascii="Times New Roman" w:hAnsi="Times New Roman" w:cs="Times New Roman"/>
        </w:rPr>
        <w:t>RGPD</w:t>
      </w:r>
      <w:r w:rsidR="00DA76C1">
        <w:rPr>
          <w:rFonts w:ascii="Times New Roman" w:hAnsi="Times New Roman" w:cs="Times New Roman"/>
        </w:rPr>
        <w:t>.  L’on peut</w:t>
      </w:r>
      <w:r w:rsidR="00AE76DA">
        <w:rPr>
          <w:rFonts w:ascii="Times New Roman" w:hAnsi="Times New Roman" w:cs="Times New Roman"/>
        </w:rPr>
        <w:t xml:space="preserve">, du reste, </w:t>
      </w:r>
      <w:r w:rsidR="00DA76C1">
        <w:rPr>
          <w:rFonts w:ascii="Times New Roman" w:hAnsi="Times New Roman" w:cs="Times New Roman"/>
        </w:rPr>
        <w:t xml:space="preserve">s’interroger sur les raisons pour lesquelles la Région </w:t>
      </w:r>
      <w:r w:rsidR="00AE76DA">
        <w:rPr>
          <w:rFonts w:ascii="Times New Roman" w:hAnsi="Times New Roman" w:cs="Times New Roman"/>
        </w:rPr>
        <w:t>w</w:t>
      </w:r>
      <w:r w:rsidR="00DA76C1">
        <w:rPr>
          <w:rFonts w:ascii="Times New Roman" w:hAnsi="Times New Roman" w:cs="Times New Roman"/>
        </w:rPr>
        <w:t xml:space="preserve">allonne s’en </w:t>
      </w:r>
      <w:r w:rsidR="00AE76DA">
        <w:rPr>
          <w:rFonts w:ascii="Times New Roman" w:hAnsi="Times New Roman" w:cs="Times New Roman"/>
        </w:rPr>
        <w:t xml:space="preserve">était </w:t>
      </w:r>
      <w:r w:rsidR="008F49CA">
        <w:rPr>
          <w:rFonts w:ascii="Times New Roman" w:hAnsi="Times New Roman" w:cs="Times New Roman"/>
        </w:rPr>
        <w:t xml:space="preserve">en premier lieu </w:t>
      </w:r>
      <w:r w:rsidR="00DA76C1">
        <w:rPr>
          <w:rFonts w:ascii="Times New Roman" w:hAnsi="Times New Roman" w:cs="Times New Roman"/>
        </w:rPr>
        <w:t>abstenue</w:t>
      </w:r>
      <w:r w:rsidR="002D5DF6">
        <w:rPr>
          <w:rFonts w:ascii="Times New Roman" w:hAnsi="Times New Roman" w:cs="Times New Roman"/>
        </w:rPr>
        <w:t>…</w:t>
      </w:r>
      <w:r w:rsidR="00DA76C1">
        <w:rPr>
          <w:rFonts w:ascii="Times New Roman" w:hAnsi="Times New Roman" w:cs="Times New Roman"/>
        </w:rPr>
        <w:t xml:space="preserve"> </w:t>
      </w:r>
      <w:r w:rsidR="00BE2100">
        <w:rPr>
          <w:rFonts w:ascii="Times New Roman" w:hAnsi="Times New Roman" w:cs="Times New Roman"/>
        </w:rPr>
        <w:t xml:space="preserve">Quoi qu’il en soit, </w:t>
      </w:r>
      <w:r w:rsidR="002D5DF6">
        <w:rPr>
          <w:rFonts w:ascii="Times New Roman" w:hAnsi="Times New Roman" w:cs="Times New Roman"/>
        </w:rPr>
        <w:t xml:space="preserve">la décision </w:t>
      </w:r>
      <w:r w:rsidR="00AE76DA">
        <w:rPr>
          <w:rFonts w:ascii="Times New Roman" w:hAnsi="Times New Roman" w:cs="Times New Roman"/>
        </w:rPr>
        <w:t>s</w:t>
      </w:r>
      <w:r w:rsidR="001078A4">
        <w:rPr>
          <w:rFonts w:ascii="Times New Roman" w:hAnsi="Times New Roman" w:cs="Times New Roman"/>
        </w:rPr>
        <w:t xml:space="preserve">ouligne </w:t>
      </w:r>
      <w:r w:rsidR="00AE76DA">
        <w:rPr>
          <w:rFonts w:ascii="Times New Roman" w:hAnsi="Times New Roman" w:cs="Times New Roman"/>
        </w:rPr>
        <w:t xml:space="preserve">de manière très pertinente </w:t>
      </w:r>
      <w:r w:rsidR="002128C0" w:rsidRPr="001C3EBE">
        <w:rPr>
          <w:rFonts w:ascii="Times New Roman" w:hAnsi="Times New Roman" w:cs="Times New Roman"/>
        </w:rPr>
        <w:t xml:space="preserve">que cette absence de consultation est d’autant plus </w:t>
      </w:r>
      <w:r w:rsidR="00B30588" w:rsidRPr="001C3EBE">
        <w:rPr>
          <w:rFonts w:ascii="Times New Roman" w:hAnsi="Times New Roman" w:cs="Times New Roman"/>
        </w:rPr>
        <w:t xml:space="preserve">problématique que </w:t>
      </w:r>
      <w:r w:rsidR="002128C0" w:rsidRPr="001C3EBE">
        <w:rPr>
          <w:rFonts w:ascii="Times New Roman" w:hAnsi="Times New Roman" w:cs="Times New Roman"/>
        </w:rPr>
        <w:t>les</w:t>
      </w:r>
      <w:r w:rsidR="00B30588" w:rsidRPr="001C3EBE">
        <w:rPr>
          <w:rFonts w:ascii="Times New Roman" w:hAnsi="Times New Roman" w:cs="Times New Roman"/>
        </w:rPr>
        <w:t xml:space="preserve"> précédents </w:t>
      </w:r>
      <w:r w:rsidR="002128C0" w:rsidRPr="001C3EBE">
        <w:rPr>
          <w:rFonts w:ascii="Times New Roman" w:hAnsi="Times New Roman" w:cs="Times New Roman"/>
        </w:rPr>
        <w:t>avis de l’</w:t>
      </w:r>
      <w:r w:rsidR="00D54340" w:rsidRPr="001C3EBE">
        <w:rPr>
          <w:rFonts w:ascii="Times New Roman" w:hAnsi="Times New Roman" w:cs="Times New Roman"/>
        </w:rPr>
        <w:t>A</w:t>
      </w:r>
      <w:r w:rsidR="002128C0" w:rsidRPr="001C3EBE">
        <w:rPr>
          <w:rFonts w:ascii="Times New Roman" w:hAnsi="Times New Roman" w:cs="Times New Roman"/>
        </w:rPr>
        <w:t xml:space="preserve">utorité </w:t>
      </w:r>
      <w:r w:rsidR="00B30588" w:rsidRPr="001C3EBE">
        <w:rPr>
          <w:rFonts w:ascii="Times New Roman" w:hAnsi="Times New Roman" w:cs="Times New Roman"/>
        </w:rPr>
        <w:t>étaient particulièrement nuancés</w:t>
      </w:r>
      <w:r w:rsidR="00D54340" w:rsidRPr="001C3EBE">
        <w:rPr>
          <w:rFonts w:ascii="Times New Roman" w:hAnsi="Times New Roman" w:cs="Times New Roman"/>
        </w:rPr>
        <w:t>,</w:t>
      </w:r>
      <w:r w:rsidR="00B30588" w:rsidRPr="001C3EBE">
        <w:rPr>
          <w:rFonts w:ascii="Times New Roman" w:hAnsi="Times New Roman" w:cs="Times New Roman"/>
        </w:rPr>
        <w:t xml:space="preserve"> voire critiques</w:t>
      </w:r>
      <w:r w:rsidR="00D54340" w:rsidRPr="001C3EBE">
        <w:rPr>
          <w:rFonts w:ascii="Times New Roman" w:hAnsi="Times New Roman" w:cs="Times New Roman"/>
        </w:rPr>
        <w:t>,</w:t>
      </w:r>
      <w:r w:rsidR="00B30588" w:rsidRPr="001C3EBE">
        <w:rPr>
          <w:rFonts w:ascii="Times New Roman" w:hAnsi="Times New Roman" w:cs="Times New Roman"/>
        </w:rPr>
        <w:t> </w:t>
      </w:r>
      <w:r w:rsidR="002128C0" w:rsidRPr="001C3EBE">
        <w:rPr>
          <w:rFonts w:ascii="Times New Roman" w:hAnsi="Times New Roman" w:cs="Times New Roman"/>
        </w:rPr>
        <w:t xml:space="preserve">quant au </w:t>
      </w:r>
      <w:proofErr w:type="spellStart"/>
      <w:r w:rsidR="002128C0" w:rsidRPr="001C3EBE">
        <w:rPr>
          <w:rFonts w:ascii="Times New Roman" w:hAnsi="Times New Roman" w:cs="Times New Roman"/>
        </w:rPr>
        <w:t>Covid</w:t>
      </w:r>
      <w:proofErr w:type="spellEnd"/>
      <w:r w:rsidR="002128C0" w:rsidRPr="001C3EBE">
        <w:rPr>
          <w:rFonts w:ascii="Times New Roman" w:hAnsi="Times New Roman" w:cs="Times New Roman"/>
        </w:rPr>
        <w:t xml:space="preserve"> </w:t>
      </w:r>
      <w:proofErr w:type="spellStart"/>
      <w:r w:rsidR="002128C0" w:rsidRPr="001C3EBE">
        <w:rPr>
          <w:rFonts w:ascii="Times New Roman" w:hAnsi="Times New Roman" w:cs="Times New Roman"/>
        </w:rPr>
        <w:t>Safe</w:t>
      </w:r>
      <w:proofErr w:type="spellEnd"/>
      <w:r w:rsidR="002128C0" w:rsidRPr="001C3EBE">
        <w:rPr>
          <w:rFonts w:ascii="Times New Roman" w:hAnsi="Times New Roman" w:cs="Times New Roman"/>
        </w:rPr>
        <w:t xml:space="preserve"> Ticket. </w:t>
      </w:r>
    </w:p>
    <w:p w14:paraId="7F066D48" w14:textId="349B4ED4" w:rsidR="002128C0" w:rsidRPr="001C3EBE" w:rsidRDefault="002128C0" w:rsidP="00F9102A">
      <w:pPr>
        <w:jc w:val="both"/>
        <w:rPr>
          <w:rFonts w:ascii="Times New Roman" w:hAnsi="Times New Roman" w:cs="Times New Roman"/>
        </w:rPr>
      </w:pPr>
    </w:p>
    <w:p w14:paraId="452BF59B" w14:textId="51ADBB33" w:rsidR="002128C0" w:rsidRPr="001C3EBE" w:rsidRDefault="00A12AB2" w:rsidP="00F9102A">
      <w:pPr>
        <w:jc w:val="both"/>
        <w:rPr>
          <w:rFonts w:ascii="Times New Roman" w:hAnsi="Times New Roman" w:cs="Times New Roman"/>
        </w:rPr>
      </w:pPr>
      <w:r>
        <w:rPr>
          <w:rFonts w:ascii="Times New Roman" w:hAnsi="Times New Roman" w:cs="Times New Roman"/>
        </w:rPr>
        <w:t>En d’autres termes</w:t>
      </w:r>
      <w:r w:rsidR="000375DC">
        <w:rPr>
          <w:rFonts w:ascii="Times New Roman" w:hAnsi="Times New Roman" w:cs="Times New Roman"/>
        </w:rPr>
        <w:t>,</w:t>
      </w:r>
      <w:r w:rsidR="002128C0" w:rsidRPr="001C3EBE">
        <w:rPr>
          <w:rFonts w:ascii="Times New Roman" w:hAnsi="Times New Roman" w:cs="Times New Roman"/>
        </w:rPr>
        <w:t xml:space="preserve"> </w:t>
      </w:r>
      <w:r w:rsidR="001078A4">
        <w:rPr>
          <w:rFonts w:ascii="Times New Roman" w:hAnsi="Times New Roman" w:cs="Times New Roman"/>
        </w:rPr>
        <w:t xml:space="preserve">il ressort de l’arrêt de </w:t>
      </w:r>
      <w:r w:rsidR="002128C0" w:rsidRPr="001C3EBE">
        <w:rPr>
          <w:rFonts w:ascii="Times New Roman" w:hAnsi="Times New Roman" w:cs="Times New Roman"/>
        </w:rPr>
        <w:t>la Cour</w:t>
      </w:r>
      <w:r w:rsidR="002D5DF6">
        <w:rPr>
          <w:rFonts w:ascii="Times New Roman" w:hAnsi="Times New Roman" w:cs="Times New Roman"/>
        </w:rPr>
        <w:t xml:space="preserve"> </w:t>
      </w:r>
      <w:r w:rsidR="001078A4">
        <w:rPr>
          <w:rFonts w:ascii="Times New Roman" w:hAnsi="Times New Roman" w:cs="Times New Roman"/>
        </w:rPr>
        <w:t>qu</w:t>
      </w:r>
      <w:r w:rsidR="002D5DF6">
        <w:rPr>
          <w:rFonts w:ascii="Times New Roman" w:hAnsi="Times New Roman" w:cs="Times New Roman"/>
        </w:rPr>
        <w:t>’</w:t>
      </w:r>
      <w:r>
        <w:rPr>
          <w:rFonts w:ascii="Times New Roman" w:hAnsi="Times New Roman" w:cs="Times New Roman"/>
        </w:rPr>
        <w:t xml:space="preserve">il est </w:t>
      </w:r>
      <w:r w:rsidR="002128C0" w:rsidRPr="001C3EBE">
        <w:rPr>
          <w:rFonts w:ascii="Times New Roman" w:hAnsi="Times New Roman" w:cs="Times New Roman"/>
        </w:rPr>
        <w:t xml:space="preserve">inacceptable d’éluder </w:t>
      </w:r>
      <w:r>
        <w:rPr>
          <w:rFonts w:ascii="Times New Roman" w:hAnsi="Times New Roman" w:cs="Times New Roman"/>
        </w:rPr>
        <w:t xml:space="preserve">délibérément </w:t>
      </w:r>
      <w:r w:rsidR="002128C0" w:rsidRPr="001C3EBE">
        <w:rPr>
          <w:rFonts w:ascii="Times New Roman" w:hAnsi="Times New Roman" w:cs="Times New Roman"/>
        </w:rPr>
        <w:t>l’avis d’une autorité</w:t>
      </w:r>
      <w:r w:rsidR="003D27E0">
        <w:rPr>
          <w:rFonts w:ascii="Times New Roman" w:hAnsi="Times New Roman" w:cs="Times New Roman"/>
        </w:rPr>
        <w:t>,</w:t>
      </w:r>
      <w:r w:rsidR="002128C0" w:rsidRPr="001C3EBE">
        <w:rPr>
          <w:rFonts w:ascii="Times New Roman" w:hAnsi="Times New Roman" w:cs="Times New Roman"/>
        </w:rPr>
        <w:t xml:space="preserve"> </w:t>
      </w:r>
      <w:r w:rsidR="002128C0" w:rsidRPr="001C3EBE">
        <w:rPr>
          <w:rFonts w:ascii="Times New Roman" w:hAnsi="Times New Roman" w:cs="Times New Roman"/>
          <w:i/>
          <w:iCs/>
        </w:rPr>
        <w:t>a fortiori</w:t>
      </w:r>
      <w:r w:rsidR="002128C0" w:rsidRPr="001C3EBE">
        <w:rPr>
          <w:rFonts w:ascii="Times New Roman" w:hAnsi="Times New Roman" w:cs="Times New Roman"/>
        </w:rPr>
        <w:t xml:space="preserve"> </w:t>
      </w:r>
      <w:r w:rsidR="001078A4">
        <w:rPr>
          <w:rFonts w:ascii="Times New Roman" w:hAnsi="Times New Roman" w:cs="Times New Roman"/>
        </w:rPr>
        <w:t xml:space="preserve">si </w:t>
      </w:r>
      <w:r w:rsidR="002128C0" w:rsidRPr="001C3EBE">
        <w:rPr>
          <w:rFonts w:ascii="Times New Roman" w:hAnsi="Times New Roman" w:cs="Times New Roman"/>
        </w:rPr>
        <w:t>l’on pressent que cet avis pourrait être défavorable.</w:t>
      </w:r>
    </w:p>
    <w:p w14:paraId="5245456C" w14:textId="46851AF9" w:rsidR="002128C0" w:rsidRPr="001C3EBE" w:rsidRDefault="002128C0" w:rsidP="00F9102A">
      <w:pPr>
        <w:jc w:val="both"/>
        <w:rPr>
          <w:rFonts w:ascii="Times New Roman" w:hAnsi="Times New Roman" w:cs="Times New Roman"/>
        </w:rPr>
      </w:pPr>
    </w:p>
    <w:p w14:paraId="5823936E" w14:textId="67DBC8C9" w:rsidR="002128C0" w:rsidRPr="001C3EBE" w:rsidRDefault="002128C0" w:rsidP="00F9102A">
      <w:pPr>
        <w:jc w:val="both"/>
        <w:rPr>
          <w:rFonts w:ascii="Times New Roman" w:hAnsi="Times New Roman" w:cs="Times New Roman"/>
        </w:rPr>
      </w:pPr>
    </w:p>
    <w:p w14:paraId="75B2C173" w14:textId="0B5A65FB" w:rsidR="002128C0" w:rsidRPr="001C3EBE" w:rsidRDefault="002128C0" w:rsidP="00F9102A">
      <w:pPr>
        <w:jc w:val="both"/>
        <w:rPr>
          <w:rFonts w:ascii="Times New Roman" w:hAnsi="Times New Roman" w:cs="Times New Roman"/>
        </w:rPr>
      </w:pPr>
      <w:r w:rsidRPr="001C3EBE">
        <w:rPr>
          <w:rFonts w:ascii="Times New Roman" w:hAnsi="Times New Roman" w:cs="Times New Roman"/>
        </w:rPr>
        <w:t xml:space="preserve">Deuxième enseignement : la Région wallonne ne </w:t>
      </w:r>
      <w:r w:rsidR="00CB40DF">
        <w:rPr>
          <w:rFonts w:ascii="Times New Roman" w:hAnsi="Times New Roman" w:cs="Times New Roman"/>
        </w:rPr>
        <w:t xml:space="preserve">peut </w:t>
      </w:r>
      <w:r w:rsidRPr="001C3EBE">
        <w:rPr>
          <w:rFonts w:ascii="Times New Roman" w:hAnsi="Times New Roman" w:cs="Times New Roman"/>
        </w:rPr>
        <w:t>se retrancher derrière une quelconque loyauté fédérale pour éluder toute faute dans son chef. Dès lors que les autorités ont pris le parti d’une gestion décentralisée de la crise, chaque entité doit assumer ses responsabilités lorsqu’elle pose le choix, ou non, d’adopter une mesure. L</w:t>
      </w:r>
      <w:r w:rsidR="009C2104">
        <w:rPr>
          <w:rFonts w:ascii="Times New Roman" w:hAnsi="Times New Roman" w:cs="Times New Roman"/>
        </w:rPr>
        <w:t xml:space="preserve">a </w:t>
      </w:r>
      <w:r w:rsidR="00673CD9">
        <w:rPr>
          <w:rFonts w:ascii="Times New Roman" w:hAnsi="Times New Roman" w:cs="Times New Roman"/>
        </w:rPr>
        <w:t xml:space="preserve">très </w:t>
      </w:r>
      <w:r w:rsidR="009C2104">
        <w:rPr>
          <w:rFonts w:ascii="Times New Roman" w:hAnsi="Times New Roman" w:cs="Times New Roman"/>
        </w:rPr>
        <w:t xml:space="preserve">contestable </w:t>
      </w:r>
      <w:r w:rsidRPr="001C3EBE">
        <w:rPr>
          <w:rFonts w:ascii="Times New Roman" w:hAnsi="Times New Roman" w:cs="Times New Roman"/>
        </w:rPr>
        <w:t xml:space="preserve">habitude qui consiste, dans le chef des entités, à se </w:t>
      </w:r>
      <w:r w:rsidR="00A12AB2">
        <w:rPr>
          <w:rFonts w:ascii="Times New Roman" w:hAnsi="Times New Roman" w:cs="Times New Roman"/>
        </w:rPr>
        <w:t>« </w:t>
      </w:r>
      <w:r w:rsidRPr="00A12AB2">
        <w:rPr>
          <w:rFonts w:ascii="Times New Roman" w:hAnsi="Times New Roman" w:cs="Times New Roman"/>
          <w:i/>
          <w:iCs/>
        </w:rPr>
        <w:t>renvoyer la balle</w:t>
      </w:r>
      <w:r w:rsidR="00A12AB2">
        <w:rPr>
          <w:rFonts w:ascii="Times New Roman" w:hAnsi="Times New Roman" w:cs="Times New Roman"/>
        </w:rPr>
        <w:t> »</w:t>
      </w:r>
      <w:r w:rsidRPr="001C3EBE">
        <w:rPr>
          <w:rFonts w:ascii="Times New Roman" w:hAnsi="Times New Roman" w:cs="Times New Roman"/>
        </w:rPr>
        <w:t xml:space="preserve"> au motif que la décision a été prise à un autre niveau ne p</w:t>
      </w:r>
      <w:r w:rsidR="00842797" w:rsidRPr="001C3EBE">
        <w:rPr>
          <w:rFonts w:ascii="Times New Roman" w:hAnsi="Times New Roman" w:cs="Times New Roman"/>
        </w:rPr>
        <w:t>eut</w:t>
      </w:r>
      <w:r w:rsidRPr="001C3EBE">
        <w:rPr>
          <w:rFonts w:ascii="Times New Roman" w:hAnsi="Times New Roman" w:cs="Times New Roman"/>
        </w:rPr>
        <w:t xml:space="preserve"> donc être admise.</w:t>
      </w:r>
    </w:p>
    <w:p w14:paraId="0E67FDF3" w14:textId="46861C1C" w:rsidR="002128C0" w:rsidRPr="001C3EBE" w:rsidRDefault="002128C0" w:rsidP="00F9102A">
      <w:pPr>
        <w:jc w:val="both"/>
        <w:rPr>
          <w:rFonts w:ascii="Times New Roman" w:hAnsi="Times New Roman" w:cs="Times New Roman"/>
        </w:rPr>
      </w:pPr>
    </w:p>
    <w:p w14:paraId="39EA6A10" w14:textId="10F36846" w:rsidR="002128C0" w:rsidRPr="001C3EBE" w:rsidRDefault="002128C0" w:rsidP="002128C0">
      <w:pPr>
        <w:jc w:val="both"/>
        <w:rPr>
          <w:rFonts w:ascii="Times New Roman" w:hAnsi="Times New Roman" w:cs="Times New Roman"/>
        </w:rPr>
      </w:pPr>
      <w:r w:rsidRPr="001C3EBE">
        <w:rPr>
          <w:rFonts w:ascii="Times New Roman" w:hAnsi="Times New Roman" w:cs="Times New Roman"/>
        </w:rPr>
        <w:t xml:space="preserve">Troisième leçon de l’arrêt : </w:t>
      </w:r>
      <w:r w:rsidR="00EF477E">
        <w:rPr>
          <w:rFonts w:ascii="Times New Roman" w:hAnsi="Times New Roman" w:cs="Times New Roman"/>
        </w:rPr>
        <w:t xml:space="preserve">même si au terme de son analyse </w:t>
      </w:r>
      <w:r w:rsidR="00BA34D1">
        <w:rPr>
          <w:rFonts w:ascii="Times New Roman" w:hAnsi="Times New Roman" w:cs="Times New Roman"/>
        </w:rPr>
        <w:t xml:space="preserve">approfondie </w:t>
      </w:r>
      <w:r w:rsidR="00EF477E">
        <w:rPr>
          <w:rFonts w:ascii="Times New Roman" w:hAnsi="Times New Roman" w:cs="Times New Roman"/>
        </w:rPr>
        <w:t xml:space="preserve">sous l’angle du critère de proportionnalité, la Cour ne condamne </w:t>
      </w:r>
      <w:r w:rsidR="00EF477E" w:rsidRPr="0096642D">
        <w:rPr>
          <w:rFonts w:ascii="Times New Roman" w:hAnsi="Times New Roman" w:cs="Times New Roman"/>
          <w:i/>
          <w:iCs/>
        </w:rPr>
        <w:t xml:space="preserve">prima </w:t>
      </w:r>
      <w:proofErr w:type="spellStart"/>
      <w:r w:rsidR="00EF477E" w:rsidRPr="0096642D">
        <w:rPr>
          <w:rFonts w:ascii="Times New Roman" w:hAnsi="Times New Roman" w:cs="Times New Roman"/>
          <w:i/>
          <w:iCs/>
        </w:rPr>
        <w:t>facie</w:t>
      </w:r>
      <w:proofErr w:type="spellEnd"/>
      <w:r w:rsidR="00EF477E">
        <w:rPr>
          <w:rFonts w:ascii="Times New Roman" w:hAnsi="Times New Roman" w:cs="Times New Roman"/>
        </w:rPr>
        <w:t xml:space="preserve"> pas le recours au </w:t>
      </w:r>
      <w:proofErr w:type="spellStart"/>
      <w:r w:rsidR="00673CD9">
        <w:rPr>
          <w:rFonts w:ascii="Times New Roman" w:hAnsi="Times New Roman" w:cs="Times New Roman"/>
        </w:rPr>
        <w:t>Covid</w:t>
      </w:r>
      <w:proofErr w:type="spellEnd"/>
      <w:r w:rsidR="00673CD9">
        <w:rPr>
          <w:rFonts w:ascii="Times New Roman" w:hAnsi="Times New Roman" w:cs="Times New Roman"/>
        </w:rPr>
        <w:t xml:space="preserve"> </w:t>
      </w:r>
      <w:proofErr w:type="spellStart"/>
      <w:r w:rsidR="00673CD9">
        <w:rPr>
          <w:rFonts w:ascii="Times New Roman" w:hAnsi="Times New Roman" w:cs="Times New Roman"/>
        </w:rPr>
        <w:t>Safe</w:t>
      </w:r>
      <w:proofErr w:type="spellEnd"/>
      <w:r w:rsidR="00673CD9">
        <w:rPr>
          <w:rFonts w:ascii="Times New Roman" w:hAnsi="Times New Roman" w:cs="Times New Roman"/>
        </w:rPr>
        <w:t xml:space="preserve"> Ticket, l’arrêt souligne cependant clairement que </w:t>
      </w:r>
      <w:r w:rsidRPr="00673CD9">
        <w:rPr>
          <w:rFonts w:ascii="Times New Roman" w:hAnsi="Times New Roman" w:cs="Times New Roman"/>
        </w:rPr>
        <w:t xml:space="preserve">le </w:t>
      </w:r>
      <w:proofErr w:type="spellStart"/>
      <w:r w:rsidRPr="00673CD9">
        <w:rPr>
          <w:rFonts w:ascii="Times New Roman" w:hAnsi="Times New Roman" w:cs="Times New Roman"/>
        </w:rPr>
        <w:t>Covid</w:t>
      </w:r>
      <w:proofErr w:type="spellEnd"/>
      <w:r w:rsidRPr="00673CD9">
        <w:rPr>
          <w:rFonts w:ascii="Times New Roman" w:hAnsi="Times New Roman" w:cs="Times New Roman"/>
        </w:rPr>
        <w:t xml:space="preserve"> </w:t>
      </w:r>
      <w:proofErr w:type="spellStart"/>
      <w:r w:rsidRPr="00673CD9">
        <w:rPr>
          <w:rFonts w:ascii="Times New Roman" w:hAnsi="Times New Roman" w:cs="Times New Roman"/>
        </w:rPr>
        <w:t>Safe</w:t>
      </w:r>
      <w:proofErr w:type="spellEnd"/>
      <w:r w:rsidRPr="00673CD9">
        <w:rPr>
          <w:rFonts w:ascii="Times New Roman" w:hAnsi="Times New Roman" w:cs="Times New Roman"/>
        </w:rPr>
        <w:t xml:space="preserve"> Ticket</w:t>
      </w:r>
      <w:r w:rsidRPr="001C3EBE">
        <w:rPr>
          <w:rFonts w:ascii="Times New Roman" w:hAnsi="Times New Roman" w:cs="Times New Roman"/>
        </w:rPr>
        <w:t xml:space="preserve"> est, par </w:t>
      </w:r>
      <w:r w:rsidR="00D54340" w:rsidRPr="001C3EBE">
        <w:rPr>
          <w:rFonts w:ascii="Times New Roman" w:hAnsi="Times New Roman" w:cs="Times New Roman"/>
        </w:rPr>
        <w:t>princip</w:t>
      </w:r>
      <w:r w:rsidRPr="001C3EBE">
        <w:rPr>
          <w:rFonts w:ascii="Times New Roman" w:hAnsi="Times New Roman" w:cs="Times New Roman"/>
        </w:rPr>
        <w:t>e</w:t>
      </w:r>
      <w:r w:rsidR="009345D6">
        <w:rPr>
          <w:rFonts w:ascii="Times New Roman" w:hAnsi="Times New Roman" w:cs="Times New Roman"/>
        </w:rPr>
        <w:t>,</w:t>
      </w:r>
      <w:r w:rsidR="008550E8">
        <w:rPr>
          <w:rFonts w:ascii="Times New Roman" w:hAnsi="Times New Roman" w:cs="Times New Roman"/>
        </w:rPr>
        <w:t xml:space="preserve"> sur le plan formel</w:t>
      </w:r>
      <w:r w:rsidRPr="001C3EBE">
        <w:rPr>
          <w:rFonts w:ascii="Times New Roman" w:hAnsi="Times New Roman" w:cs="Times New Roman"/>
        </w:rPr>
        <w:t xml:space="preserve">, contraire à la Convention européenne des droits de l’Homme et à la Charte des droits fondamentaux </w:t>
      </w:r>
      <w:r w:rsidR="002D4AB5">
        <w:rPr>
          <w:rFonts w:ascii="Times New Roman" w:hAnsi="Times New Roman" w:cs="Times New Roman"/>
        </w:rPr>
        <w:t xml:space="preserve">notamment </w:t>
      </w:r>
      <w:r w:rsidRPr="001C3EBE">
        <w:rPr>
          <w:rFonts w:ascii="Times New Roman" w:hAnsi="Times New Roman" w:cs="Times New Roman"/>
        </w:rPr>
        <w:t xml:space="preserve">en ce qu’elles garantissent </w:t>
      </w:r>
      <w:r w:rsidR="00873837" w:rsidRPr="001C3EBE">
        <w:rPr>
          <w:rFonts w:ascii="Times New Roman" w:hAnsi="Times New Roman" w:cs="Times New Roman"/>
        </w:rPr>
        <w:t>le droit au respect de la vie privée et familiale, la liberté d’association, l’interdiction de la discrimination</w:t>
      </w:r>
      <w:r w:rsidRPr="001C3EBE">
        <w:rPr>
          <w:rFonts w:ascii="Times New Roman" w:hAnsi="Times New Roman" w:cs="Times New Roman"/>
        </w:rPr>
        <w:t>, l’</w:t>
      </w:r>
      <w:r w:rsidR="00873837" w:rsidRPr="001C3EBE">
        <w:rPr>
          <w:rFonts w:ascii="Times New Roman" w:hAnsi="Times New Roman" w:cs="Times New Roman"/>
        </w:rPr>
        <w:t>intégrité de la personne,</w:t>
      </w:r>
      <w:r w:rsidRPr="001C3EBE">
        <w:rPr>
          <w:rFonts w:ascii="Times New Roman" w:hAnsi="Times New Roman" w:cs="Times New Roman"/>
        </w:rPr>
        <w:t xml:space="preserve"> le droit à la</w:t>
      </w:r>
      <w:r w:rsidR="00873837" w:rsidRPr="001C3EBE">
        <w:rPr>
          <w:rFonts w:ascii="Times New Roman" w:hAnsi="Times New Roman" w:cs="Times New Roman"/>
        </w:rPr>
        <w:t xml:space="preserve"> vie privée</w:t>
      </w:r>
      <w:r w:rsidRPr="001C3EBE">
        <w:rPr>
          <w:rFonts w:ascii="Times New Roman" w:hAnsi="Times New Roman" w:cs="Times New Roman"/>
        </w:rPr>
        <w:t xml:space="preserve"> et à la protection des données personnelles, les libertés de </w:t>
      </w:r>
      <w:r w:rsidR="00873837" w:rsidRPr="001C3EBE">
        <w:rPr>
          <w:rFonts w:ascii="Times New Roman" w:hAnsi="Times New Roman" w:cs="Times New Roman"/>
        </w:rPr>
        <w:t xml:space="preserve">réunion et </w:t>
      </w:r>
      <w:r w:rsidR="00D54340" w:rsidRPr="001C3EBE">
        <w:rPr>
          <w:rFonts w:ascii="Times New Roman" w:hAnsi="Times New Roman" w:cs="Times New Roman"/>
        </w:rPr>
        <w:t>d’</w:t>
      </w:r>
      <w:r w:rsidR="00873837" w:rsidRPr="001C3EBE">
        <w:rPr>
          <w:rFonts w:ascii="Times New Roman" w:hAnsi="Times New Roman" w:cs="Times New Roman"/>
        </w:rPr>
        <w:t xml:space="preserve">association, </w:t>
      </w:r>
      <w:r w:rsidRPr="001C3EBE">
        <w:rPr>
          <w:rFonts w:ascii="Times New Roman" w:hAnsi="Times New Roman" w:cs="Times New Roman"/>
        </w:rPr>
        <w:t>le droit à la culture</w:t>
      </w:r>
      <w:r w:rsidR="00873837" w:rsidRPr="001C3EBE">
        <w:rPr>
          <w:rFonts w:ascii="Times New Roman" w:hAnsi="Times New Roman" w:cs="Times New Roman"/>
        </w:rPr>
        <w:t xml:space="preserve">, </w:t>
      </w:r>
      <w:r w:rsidRPr="001C3EBE">
        <w:rPr>
          <w:rFonts w:ascii="Times New Roman" w:hAnsi="Times New Roman" w:cs="Times New Roman"/>
        </w:rPr>
        <w:t xml:space="preserve">la liberté d’entreprendre, les droits des enfants, </w:t>
      </w:r>
      <w:r w:rsidR="00D54340" w:rsidRPr="001C3EBE">
        <w:rPr>
          <w:rFonts w:ascii="Times New Roman" w:hAnsi="Times New Roman" w:cs="Times New Roman"/>
        </w:rPr>
        <w:t xml:space="preserve">ceux </w:t>
      </w:r>
      <w:r w:rsidRPr="001C3EBE">
        <w:rPr>
          <w:rFonts w:ascii="Times New Roman" w:hAnsi="Times New Roman" w:cs="Times New Roman"/>
        </w:rPr>
        <w:t>des</w:t>
      </w:r>
      <w:r w:rsidR="00873837" w:rsidRPr="001C3EBE">
        <w:rPr>
          <w:rFonts w:ascii="Times New Roman" w:hAnsi="Times New Roman" w:cs="Times New Roman"/>
        </w:rPr>
        <w:t xml:space="preserve"> personnes âgée</w:t>
      </w:r>
      <w:r w:rsidRPr="001C3EBE">
        <w:rPr>
          <w:rFonts w:ascii="Times New Roman" w:hAnsi="Times New Roman" w:cs="Times New Roman"/>
        </w:rPr>
        <w:t>s</w:t>
      </w:r>
      <w:r w:rsidR="002D4AB5">
        <w:rPr>
          <w:rFonts w:ascii="Times New Roman" w:hAnsi="Times New Roman" w:cs="Times New Roman"/>
        </w:rPr>
        <w:t>.</w:t>
      </w:r>
      <w:r w:rsidR="00842797" w:rsidRPr="001C3EBE">
        <w:rPr>
          <w:rFonts w:ascii="Times New Roman" w:hAnsi="Times New Roman" w:cs="Times New Roman"/>
        </w:rPr>
        <w:t xml:space="preserve"> Instaurant un véritable contrôle social,</w:t>
      </w:r>
      <w:r w:rsidRPr="001C3EBE">
        <w:rPr>
          <w:rFonts w:ascii="Times New Roman" w:hAnsi="Times New Roman" w:cs="Times New Roman"/>
        </w:rPr>
        <w:t xml:space="preserve"> </w:t>
      </w:r>
      <w:r w:rsidR="00842797" w:rsidRPr="001C3EBE">
        <w:rPr>
          <w:rFonts w:ascii="Times New Roman" w:hAnsi="Times New Roman" w:cs="Times New Roman"/>
        </w:rPr>
        <w:t>il</w:t>
      </w:r>
      <w:r w:rsidRPr="001C3EBE">
        <w:rPr>
          <w:rFonts w:ascii="Times New Roman" w:hAnsi="Times New Roman" w:cs="Times New Roman"/>
        </w:rPr>
        <w:t xml:space="preserve"> ne s’agit donc nullement d’une mesure anodine telle que les autorités ont tenu à la présenter.</w:t>
      </w:r>
    </w:p>
    <w:p w14:paraId="624F63E6" w14:textId="77777777" w:rsidR="002128C0" w:rsidRPr="001C3EBE" w:rsidRDefault="002128C0" w:rsidP="002128C0">
      <w:pPr>
        <w:pStyle w:val="Paragraphedeliste"/>
        <w:jc w:val="both"/>
        <w:rPr>
          <w:rFonts w:ascii="Times New Roman" w:hAnsi="Times New Roman" w:cs="Times New Roman"/>
        </w:rPr>
      </w:pPr>
    </w:p>
    <w:p w14:paraId="574AEC60" w14:textId="442C2EA3" w:rsidR="00BD0604" w:rsidRPr="0096642D" w:rsidRDefault="002128C0" w:rsidP="00BD0604">
      <w:pPr>
        <w:jc w:val="both"/>
        <w:rPr>
          <w:rFonts w:ascii="Times New Roman" w:hAnsi="Times New Roman" w:cs="Times New Roman"/>
          <w:strike/>
        </w:rPr>
      </w:pPr>
      <w:r w:rsidRPr="001C3EBE">
        <w:rPr>
          <w:rFonts w:ascii="Times New Roman" w:hAnsi="Times New Roman" w:cs="Times New Roman"/>
        </w:rPr>
        <w:t xml:space="preserve">Quatrièmement, </w:t>
      </w:r>
      <w:r w:rsidR="002D4AB5">
        <w:rPr>
          <w:rFonts w:ascii="Times New Roman" w:hAnsi="Times New Roman" w:cs="Times New Roman"/>
        </w:rPr>
        <w:t xml:space="preserve">face </w:t>
      </w:r>
      <w:r w:rsidR="00CC17AA">
        <w:rPr>
          <w:rFonts w:ascii="Times New Roman" w:hAnsi="Times New Roman" w:cs="Times New Roman"/>
        </w:rPr>
        <w:t xml:space="preserve">à un décret de la Région wallonne dont </w:t>
      </w:r>
      <w:r w:rsidR="003B56D4">
        <w:rPr>
          <w:rFonts w:ascii="Times New Roman" w:hAnsi="Times New Roman" w:cs="Times New Roman"/>
        </w:rPr>
        <w:t>d’aucuns ont s</w:t>
      </w:r>
      <w:r w:rsidR="00CB40DF">
        <w:rPr>
          <w:rFonts w:ascii="Times New Roman" w:hAnsi="Times New Roman" w:cs="Times New Roman"/>
        </w:rPr>
        <w:t xml:space="preserve">ouligné le </w:t>
      </w:r>
      <w:r w:rsidR="003B56D4">
        <w:rPr>
          <w:rFonts w:ascii="Times New Roman" w:hAnsi="Times New Roman" w:cs="Times New Roman"/>
        </w:rPr>
        <w:t xml:space="preserve">caractère peu </w:t>
      </w:r>
      <w:r w:rsidR="00CC17AA">
        <w:rPr>
          <w:rFonts w:ascii="Times New Roman" w:hAnsi="Times New Roman" w:cs="Times New Roman"/>
        </w:rPr>
        <w:t>clair</w:t>
      </w:r>
      <w:r w:rsidR="00CB40DF">
        <w:rPr>
          <w:rFonts w:ascii="Times New Roman" w:hAnsi="Times New Roman" w:cs="Times New Roman"/>
        </w:rPr>
        <w:t xml:space="preserve"> et </w:t>
      </w:r>
      <w:r w:rsidR="003B56D4">
        <w:rPr>
          <w:rFonts w:ascii="Times New Roman" w:hAnsi="Times New Roman" w:cs="Times New Roman"/>
        </w:rPr>
        <w:t>in</w:t>
      </w:r>
      <w:r w:rsidR="00CC17AA">
        <w:rPr>
          <w:rFonts w:ascii="Times New Roman" w:hAnsi="Times New Roman" w:cs="Times New Roman"/>
        </w:rPr>
        <w:t xml:space="preserve">complet, </w:t>
      </w:r>
      <w:r w:rsidRPr="001C3EBE">
        <w:rPr>
          <w:rFonts w:ascii="Times New Roman" w:hAnsi="Times New Roman" w:cs="Times New Roman"/>
        </w:rPr>
        <w:t xml:space="preserve">la Cour </w:t>
      </w:r>
      <w:r w:rsidR="00CC17AA">
        <w:rPr>
          <w:rFonts w:ascii="Times New Roman" w:hAnsi="Times New Roman" w:cs="Times New Roman"/>
        </w:rPr>
        <w:t xml:space="preserve">rappelle à bon escient </w:t>
      </w:r>
      <w:r w:rsidR="00DC45F3">
        <w:rPr>
          <w:rFonts w:ascii="Times New Roman" w:hAnsi="Times New Roman" w:cs="Times New Roman"/>
        </w:rPr>
        <w:t xml:space="preserve">que dès lors qu’il n’est pas assorti d’arrêtés d’exécution, il devrait </w:t>
      </w:r>
      <w:r w:rsidR="00BA34D1">
        <w:rPr>
          <w:rFonts w:ascii="Times New Roman" w:hAnsi="Times New Roman" w:cs="Times New Roman"/>
        </w:rPr>
        <w:t xml:space="preserve">nécessairement </w:t>
      </w:r>
      <w:r w:rsidR="00DC45F3">
        <w:rPr>
          <w:rFonts w:ascii="Times New Roman" w:hAnsi="Times New Roman" w:cs="Times New Roman"/>
        </w:rPr>
        <w:t>se suffire à lui-même. En d’autres termes, l’arrêt condamne de manière implicite mais certaine le recours à des FAQ pour déterminer les comportements autorisés ou proscrits, sur</w:t>
      </w:r>
      <w:r w:rsidR="00837A4D">
        <w:rPr>
          <w:rFonts w:ascii="Times New Roman" w:hAnsi="Times New Roman" w:cs="Times New Roman"/>
        </w:rPr>
        <w:t>t</w:t>
      </w:r>
      <w:r w:rsidR="00DC45F3">
        <w:rPr>
          <w:rFonts w:ascii="Times New Roman" w:hAnsi="Times New Roman" w:cs="Times New Roman"/>
        </w:rPr>
        <w:t xml:space="preserve">out lorsqu’ils sont assortis de sanctions pénales. </w:t>
      </w:r>
    </w:p>
    <w:p w14:paraId="4E099297" w14:textId="77777777" w:rsidR="00BD0604" w:rsidRPr="001C3EBE" w:rsidRDefault="00BD0604" w:rsidP="00BD0604">
      <w:pPr>
        <w:jc w:val="both"/>
        <w:rPr>
          <w:rFonts w:ascii="Times New Roman" w:hAnsi="Times New Roman" w:cs="Times New Roman"/>
        </w:rPr>
      </w:pPr>
    </w:p>
    <w:p w14:paraId="1547E5AC" w14:textId="50056BBF" w:rsidR="00873837" w:rsidRPr="001C3EBE" w:rsidRDefault="00BD0604" w:rsidP="00BD0604">
      <w:pPr>
        <w:jc w:val="both"/>
        <w:rPr>
          <w:rFonts w:ascii="Times New Roman" w:hAnsi="Times New Roman" w:cs="Times New Roman"/>
        </w:rPr>
      </w:pPr>
      <w:r w:rsidRPr="001C3EBE">
        <w:rPr>
          <w:rFonts w:ascii="Times New Roman" w:hAnsi="Times New Roman" w:cs="Times New Roman"/>
        </w:rPr>
        <w:t xml:space="preserve">Cinquième enseignement : si le </w:t>
      </w:r>
      <w:proofErr w:type="spellStart"/>
      <w:r w:rsidRPr="001C3EBE">
        <w:rPr>
          <w:rFonts w:ascii="Times New Roman" w:hAnsi="Times New Roman" w:cs="Times New Roman"/>
        </w:rPr>
        <w:t>Covid</w:t>
      </w:r>
      <w:proofErr w:type="spellEnd"/>
      <w:r w:rsidRPr="001C3EBE">
        <w:rPr>
          <w:rFonts w:ascii="Times New Roman" w:hAnsi="Times New Roman" w:cs="Times New Roman"/>
        </w:rPr>
        <w:t xml:space="preserve"> </w:t>
      </w:r>
      <w:proofErr w:type="spellStart"/>
      <w:r w:rsidRPr="001C3EBE">
        <w:rPr>
          <w:rFonts w:ascii="Times New Roman" w:hAnsi="Times New Roman" w:cs="Times New Roman"/>
        </w:rPr>
        <w:t>Safe</w:t>
      </w:r>
      <w:proofErr w:type="spellEnd"/>
      <w:r w:rsidRPr="001C3EBE">
        <w:rPr>
          <w:rFonts w:ascii="Times New Roman" w:hAnsi="Times New Roman" w:cs="Times New Roman"/>
        </w:rPr>
        <w:t xml:space="preserve"> ticket peut, selon la Cour, apparaître comme une restriction proportionnée de liberté, ce n’est qu’en raison de son caractère temporaire et du fait que la mesure ne peut être prolongée automatiquement sans une réelle analyse de la situation scientifique, étant entendu que c’est aux autorités qu’il revient de démontrer l’utilité</w:t>
      </w:r>
      <w:r w:rsidR="00842797" w:rsidRPr="001C3EBE">
        <w:rPr>
          <w:rFonts w:ascii="Times New Roman" w:hAnsi="Times New Roman" w:cs="Times New Roman"/>
        </w:rPr>
        <w:t xml:space="preserve"> et la nécessité</w:t>
      </w:r>
      <w:r w:rsidRPr="001C3EBE">
        <w:rPr>
          <w:rFonts w:ascii="Times New Roman" w:hAnsi="Times New Roman" w:cs="Times New Roman"/>
        </w:rPr>
        <w:t xml:space="preserve"> de la mesure. Entre cette décision et l’arrêt prononcé récemment par le Conseil d’</w:t>
      </w:r>
      <w:r w:rsidR="00D54340" w:rsidRPr="001C3EBE">
        <w:rPr>
          <w:rFonts w:ascii="Times New Roman" w:hAnsi="Times New Roman" w:cs="Times New Roman"/>
        </w:rPr>
        <w:t>É</w:t>
      </w:r>
      <w:r w:rsidRPr="001C3EBE">
        <w:rPr>
          <w:rFonts w:ascii="Times New Roman" w:hAnsi="Times New Roman" w:cs="Times New Roman"/>
        </w:rPr>
        <w:t xml:space="preserve">tat à propos de la fermeture de la culture, force est de constater que </w:t>
      </w:r>
      <w:r w:rsidR="00C847CD">
        <w:rPr>
          <w:rFonts w:ascii="Times New Roman" w:hAnsi="Times New Roman" w:cs="Times New Roman"/>
        </w:rPr>
        <w:t xml:space="preserve">plusieurs </w:t>
      </w:r>
      <w:r w:rsidR="00D54340" w:rsidRPr="001C3EBE">
        <w:rPr>
          <w:rFonts w:ascii="Times New Roman" w:hAnsi="Times New Roman" w:cs="Times New Roman"/>
        </w:rPr>
        <w:t xml:space="preserve">juges </w:t>
      </w:r>
      <w:r w:rsidRPr="001C3EBE">
        <w:rPr>
          <w:rFonts w:ascii="Times New Roman" w:hAnsi="Times New Roman" w:cs="Times New Roman"/>
        </w:rPr>
        <w:t>rappelle</w:t>
      </w:r>
      <w:r w:rsidR="00D54340" w:rsidRPr="001C3EBE">
        <w:rPr>
          <w:rFonts w:ascii="Times New Roman" w:hAnsi="Times New Roman" w:cs="Times New Roman"/>
        </w:rPr>
        <w:t xml:space="preserve">nt </w:t>
      </w:r>
      <w:r w:rsidR="00CC4166" w:rsidRPr="004D4A3D">
        <w:rPr>
          <w:rFonts w:ascii="Times New Roman" w:hAnsi="Times New Roman" w:cs="Times New Roman"/>
        </w:rPr>
        <w:t>désormais</w:t>
      </w:r>
      <w:r w:rsidR="00CC4166">
        <w:rPr>
          <w:rFonts w:ascii="Times New Roman" w:hAnsi="Times New Roman" w:cs="Times New Roman"/>
        </w:rPr>
        <w:t xml:space="preserve"> </w:t>
      </w:r>
      <w:r w:rsidRPr="001C3EBE">
        <w:rPr>
          <w:rFonts w:ascii="Times New Roman" w:hAnsi="Times New Roman" w:cs="Times New Roman"/>
        </w:rPr>
        <w:t>que des mesures ne peuvent être prises au hasard, sans réelle justification scientifique.</w:t>
      </w:r>
    </w:p>
    <w:p w14:paraId="3D420CF9" w14:textId="77777777" w:rsidR="00D54340" w:rsidRPr="001C3EBE" w:rsidRDefault="00D54340" w:rsidP="00BD0604">
      <w:pPr>
        <w:jc w:val="both"/>
        <w:rPr>
          <w:rFonts w:ascii="Times New Roman" w:hAnsi="Times New Roman" w:cs="Times New Roman"/>
        </w:rPr>
      </w:pPr>
    </w:p>
    <w:p w14:paraId="7F89DB80" w14:textId="4574D26C" w:rsidR="00090836" w:rsidRPr="001C3EBE" w:rsidRDefault="00090836" w:rsidP="00BD0604">
      <w:pPr>
        <w:jc w:val="both"/>
        <w:rPr>
          <w:rFonts w:ascii="Times New Roman" w:hAnsi="Times New Roman" w:cs="Times New Roman"/>
        </w:rPr>
      </w:pPr>
      <w:r w:rsidRPr="001C3EBE">
        <w:rPr>
          <w:rFonts w:ascii="Times New Roman" w:hAnsi="Times New Roman" w:cs="Times New Roman"/>
        </w:rPr>
        <w:t xml:space="preserve">En outre, </w:t>
      </w:r>
      <w:r w:rsidR="00C847CD">
        <w:rPr>
          <w:rFonts w:ascii="Times New Roman" w:hAnsi="Times New Roman" w:cs="Times New Roman"/>
        </w:rPr>
        <w:t xml:space="preserve">l’on soulignera </w:t>
      </w:r>
      <w:r w:rsidRPr="001C3EBE">
        <w:rPr>
          <w:rFonts w:ascii="Times New Roman" w:hAnsi="Times New Roman" w:cs="Times New Roman"/>
        </w:rPr>
        <w:t>que la Cour semble conditionner le caractère proportionné du CST à la situation épidémique actuelle, qui est à son plus haut niveau, sous-entendant sans trop d’ambiguïté que</w:t>
      </w:r>
      <w:r w:rsidR="00D54340" w:rsidRPr="001C3EBE">
        <w:rPr>
          <w:rFonts w:ascii="Times New Roman" w:hAnsi="Times New Roman" w:cs="Times New Roman"/>
        </w:rPr>
        <w:t>,</w:t>
      </w:r>
      <w:r w:rsidRPr="001C3EBE">
        <w:rPr>
          <w:rFonts w:ascii="Times New Roman" w:hAnsi="Times New Roman" w:cs="Times New Roman"/>
        </w:rPr>
        <w:t xml:space="preserve"> si celle-ci était meilleure, la mesure ne se justifierait plus. </w:t>
      </w:r>
    </w:p>
    <w:p w14:paraId="32DC27A0" w14:textId="7C4F01B9" w:rsidR="00BD0604" w:rsidRPr="001C3EBE" w:rsidRDefault="00BD0604" w:rsidP="00BD0604">
      <w:pPr>
        <w:jc w:val="both"/>
        <w:rPr>
          <w:rFonts w:ascii="Times New Roman" w:hAnsi="Times New Roman" w:cs="Times New Roman"/>
        </w:rPr>
      </w:pPr>
    </w:p>
    <w:p w14:paraId="4D0B1176" w14:textId="4A28BD12" w:rsidR="001C3EBE" w:rsidRDefault="00BD0604" w:rsidP="009D2FE5">
      <w:pPr>
        <w:jc w:val="both"/>
        <w:rPr>
          <w:rFonts w:ascii="Times New Roman" w:hAnsi="Times New Roman" w:cs="Times New Roman"/>
        </w:rPr>
      </w:pPr>
      <w:r w:rsidRPr="001C3EBE">
        <w:rPr>
          <w:rFonts w:ascii="Times New Roman" w:hAnsi="Times New Roman" w:cs="Times New Roman"/>
        </w:rPr>
        <w:t xml:space="preserve">La dernière </w:t>
      </w:r>
      <w:r w:rsidR="002D5DF6">
        <w:rPr>
          <w:rFonts w:ascii="Times New Roman" w:hAnsi="Times New Roman" w:cs="Times New Roman"/>
        </w:rPr>
        <w:t>« </w:t>
      </w:r>
      <w:r w:rsidR="009B67C7">
        <w:rPr>
          <w:rFonts w:ascii="Times New Roman" w:hAnsi="Times New Roman" w:cs="Times New Roman"/>
        </w:rPr>
        <w:t>règle</w:t>
      </w:r>
      <w:r w:rsidR="002D5DF6">
        <w:rPr>
          <w:rFonts w:ascii="Times New Roman" w:hAnsi="Times New Roman" w:cs="Times New Roman"/>
        </w:rPr>
        <w:t> </w:t>
      </w:r>
      <w:r w:rsidR="00847591">
        <w:rPr>
          <w:rFonts w:ascii="Times New Roman" w:hAnsi="Times New Roman" w:cs="Times New Roman"/>
        </w:rPr>
        <w:t>de bonne conduite</w:t>
      </w:r>
      <w:r w:rsidR="002D5DF6">
        <w:rPr>
          <w:rFonts w:ascii="Times New Roman" w:hAnsi="Times New Roman" w:cs="Times New Roman"/>
        </w:rPr>
        <w:t> »</w:t>
      </w:r>
      <w:r w:rsidR="00847591">
        <w:rPr>
          <w:rFonts w:ascii="Times New Roman" w:hAnsi="Times New Roman" w:cs="Times New Roman"/>
        </w:rPr>
        <w:t xml:space="preserve"> qu</w:t>
      </w:r>
      <w:r w:rsidR="009B67C7">
        <w:rPr>
          <w:rFonts w:ascii="Times New Roman" w:hAnsi="Times New Roman" w:cs="Times New Roman"/>
        </w:rPr>
        <w:t xml:space="preserve">i ressort de l’arrêt de </w:t>
      </w:r>
      <w:r w:rsidR="00847591">
        <w:rPr>
          <w:rFonts w:ascii="Times New Roman" w:hAnsi="Times New Roman" w:cs="Times New Roman"/>
        </w:rPr>
        <w:t xml:space="preserve">la Cour </w:t>
      </w:r>
      <w:r w:rsidR="0080220E">
        <w:rPr>
          <w:rFonts w:ascii="Times New Roman" w:hAnsi="Times New Roman" w:cs="Times New Roman"/>
        </w:rPr>
        <w:t xml:space="preserve">apparaît particulièrement salutaire au regard des dernières déclarations </w:t>
      </w:r>
      <w:r w:rsidR="00C847CD">
        <w:rPr>
          <w:rFonts w:ascii="Times New Roman" w:hAnsi="Times New Roman" w:cs="Times New Roman"/>
        </w:rPr>
        <w:t xml:space="preserve">pour le moins </w:t>
      </w:r>
      <w:r w:rsidR="006732F9">
        <w:rPr>
          <w:rFonts w:ascii="Times New Roman" w:hAnsi="Times New Roman" w:cs="Times New Roman"/>
        </w:rPr>
        <w:t xml:space="preserve">étonnantes </w:t>
      </w:r>
      <w:r w:rsidR="0080220E">
        <w:rPr>
          <w:rFonts w:ascii="Times New Roman" w:hAnsi="Times New Roman" w:cs="Times New Roman"/>
        </w:rPr>
        <w:t xml:space="preserve">du </w:t>
      </w:r>
      <w:r w:rsidR="00847591">
        <w:rPr>
          <w:rFonts w:ascii="Times New Roman" w:hAnsi="Times New Roman" w:cs="Times New Roman"/>
        </w:rPr>
        <w:t>ministre fédéral de la santé.</w:t>
      </w:r>
      <w:r w:rsidRPr="001C3EBE">
        <w:rPr>
          <w:rFonts w:ascii="Times New Roman" w:hAnsi="Times New Roman" w:cs="Times New Roman"/>
        </w:rPr>
        <w:t xml:space="preserve">  Le jour même de la décision, ce dernier estimait que le </w:t>
      </w:r>
      <w:proofErr w:type="spellStart"/>
      <w:r w:rsidRPr="001C3EBE">
        <w:rPr>
          <w:rFonts w:ascii="Times New Roman" w:hAnsi="Times New Roman" w:cs="Times New Roman"/>
        </w:rPr>
        <w:t>pass</w:t>
      </w:r>
      <w:proofErr w:type="spellEnd"/>
      <w:r w:rsidRPr="001C3EBE">
        <w:rPr>
          <w:rFonts w:ascii="Times New Roman" w:hAnsi="Times New Roman" w:cs="Times New Roman"/>
        </w:rPr>
        <w:t xml:space="preserve"> vaccinal à la française était parfaitement défendable</w:t>
      </w:r>
      <w:r w:rsidR="006732F9">
        <w:rPr>
          <w:rFonts w:ascii="Times New Roman" w:hAnsi="Times New Roman" w:cs="Times New Roman"/>
        </w:rPr>
        <w:t xml:space="preserve">, thèse à juste titre contestée par </w:t>
      </w:r>
      <w:r w:rsidR="00666A22">
        <w:rPr>
          <w:rFonts w:ascii="Times New Roman" w:hAnsi="Times New Roman" w:cs="Times New Roman"/>
        </w:rPr>
        <w:t>nombre de juristes</w:t>
      </w:r>
      <w:r w:rsidR="0054035B">
        <w:rPr>
          <w:rFonts w:ascii="Times New Roman" w:hAnsi="Times New Roman" w:cs="Times New Roman"/>
        </w:rPr>
        <w:t xml:space="preserve"> </w:t>
      </w:r>
      <w:r w:rsidR="00C847CD">
        <w:rPr>
          <w:rFonts w:ascii="Times New Roman" w:hAnsi="Times New Roman" w:cs="Times New Roman"/>
        </w:rPr>
        <w:t>attachés aux droits fondamentaux</w:t>
      </w:r>
      <w:r w:rsidRPr="001C3EBE">
        <w:rPr>
          <w:rFonts w:ascii="Times New Roman" w:hAnsi="Times New Roman" w:cs="Times New Roman"/>
        </w:rPr>
        <w:t>.</w:t>
      </w:r>
      <w:r w:rsidR="00802BFB" w:rsidRPr="001C3EBE">
        <w:rPr>
          <w:rFonts w:ascii="Times New Roman" w:hAnsi="Times New Roman" w:cs="Times New Roman"/>
        </w:rPr>
        <w:t xml:space="preserve"> Sans doute n’avait-il pas encore pris connaissance de l’arrêt</w:t>
      </w:r>
      <w:r w:rsidR="00D54340" w:rsidRPr="001C3EBE">
        <w:rPr>
          <w:rFonts w:ascii="Times New Roman" w:hAnsi="Times New Roman" w:cs="Times New Roman"/>
        </w:rPr>
        <w:t xml:space="preserve"> </w:t>
      </w:r>
      <w:r w:rsidR="00F854E8">
        <w:rPr>
          <w:rFonts w:ascii="Times New Roman" w:hAnsi="Times New Roman" w:cs="Times New Roman"/>
        </w:rPr>
        <w:t xml:space="preserve">qui </w:t>
      </w:r>
      <w:r w:rsidR="00802BFB" w:rsidRPr="001C3EBE">
        <w:rPr>
          <w:rFonts w:ascii="Times New Roman" w:hAnsi="Times New Roman" w:cs="Times New Roman"/>
        </w:rPr>
        <w:t xml:space="preserve">souligne </w:t>
      </w:r>
      <w:r w:rsidR="00F854E8">
        <w:rPr>
          <w:rFonts w:ascii="Times New Roman" w:hAnsi="Times New Roman" w:cs="Times New Roman"/>
        </w:rPr>
        <w:t xml:space="preserve">pourtant </w:t>
      </w:r>
      <w:r w:rsidR="00802BFB" w:rsidRPr="001C3EBE">
        <w:rPr>
          <w:rFonts w:ascii="Times New Roman" w:hAnsi="Times New Roman" w:cs="Times New Roman"/>
        </w:rPr>
        <w:t>deux points essentiels</w:t>
      </w:r>
      <w:r w:rsidR="00847591">
        <w:rPr>
          <w:rFonts w:ascii="Times New Roman" w:hAnsi="Times New Roman" w:cs="Times New Roman"/>
        </w:rPr>
        <w:t> : d</w:t>
      </w:r>
      <w:r w:rsidR="00802BFB" w:rsidRPr="001C3EBE">
        <w:rPr>
          <w:rFonts w:ascii="Times New Roman" w:hAnsi="Times New Roman" w:cs="Times New Roman"/>
        </w:rPr>
        <w:t>’une part, la question du renforcement des soins de santé ne pourra être perpétuellement évitée et il ne saurait être question de faire perdurer des mesures liberticides en raison de l’absence de personnel, de matériel ou de moyens au sein de nos hôpitaux. Autrement dit, il n’appartient pas aux citoyens de pallier par une restriction</w:t>
      </w:r>
      <w:r w:rsidR="00090836" w:rsidRPr="001C3EBE">
        <w:rPr>
          <w:rFonts w:ascii="Times New Roman" w:hAnsi="Times New Roman" w:cs="Times New Roman"/>
        </w:rPr>
        <w:t xml:space="preserve"> </w:t>
      </w:r>
      <w:r w:rsidR="00802BFB" w:rsidRPr="001C3EBE">
        <w:rPr>
          <w:rFonts w:ascii="Times New Roman" w:hAnsi="Times New Roman" w:cs="Times New Roman"/>
        </w:rPr>
        <w:t xml:space="preserve">de leurs libertés et </w:t>
      </w:r>
      <w:r w:rsidR="00802BFB" w:rsidRPr="001C3EBE">
        <w:rPr>
          <w:rFonts w:ascii="Times New Roman" w:hAnsi="Times New Roman" w:cs="Times New Roman"/>
          <w:i/>
          <w:iCs/>
        </w:rPr>
        <w:t>ad v</w:t>
      </w:r>
      <w:r w:rsidR="00090836" w:rsidRPr="001C3EBE">
        <w:rPr>
          <w:rFonts w:ascii="Times New Roman" w:hAnsi="Times New Roman" w:cs="Times New Roman"/>
          <w:i/>
          <w:iCs/>
        </w:rPr>
        <w:t>it</w:t>
      </w:r>
      <w:r w:rsidR="00802BFB" w:rsidRPr="001C3EBE">
        <w:rPr>
          <w:rFonts w:ascii="Times New Roman" w:hAnsi="Times New Roman" w:cs="Times New Roman"/>
          <w:i/>
          <w:iCs/>
        </w:rPr>
        <w:t>am aeternam</w:t>
      </w:r>
      <w:r w:rsidR="00802BFB" w:rsidRPr="001C3EBE">
        <w:rPr>
          <w:rFonts w:ascii="Times New Roman" w:hAnsi="Times New Roman" w:cs="Times New Roman"/>
        </w:rPr>
        <w:t xml:space="preserve"> </w:t>
      </w:r>
      <w:r w:rsidR="00F854E8">
        <w:rPr>
          <w:rFonts w:ascii="Times New Roman" w:hAnsi="Times New Roman" w:cs="Times New Roman"/>
        </w:rPr>
        <w:t xml:space="preserve">les </w:t>
      </w:r>
      <w:r w:rsidR="00802BFB" w:rsidRPr="001C3EBE">
        <w:rPr>
          <w:rFonts w:ascii="Times New Roman" w:hAnsi="Times New Roman" w:cs="Times New Roman"/>
        </w:rPr>
        <w:t>carences de l’</w:t>
      </w:r>
      <w:r w:rsidR="00717510" w:rsidRPr="001C3EBE">
        <w:rPr>
          <w:rFonts w:ascii="Times New Roman" w:hAnsi="Times New Roman" w:cs="Times New Roman"/>
        </w:rPr>
        <w:t>É</w:t>
      </w:r>
      <w:r w:rsidR="00802BFB" w:rsidRPr="001C3EBE">
        <w:rPr>
          <w:rFonts w:ascii="Times New Roman" w:hAnsi="Times New Roman" w:cs="Times New Roman"/>
        </w:rPr>
        <w:t>tat en la matière.</w:t>
      </w:r>
      <w:r w:rsidR="00717510" w:rsidRPr="001C3EBE">
        <w:rPr>
          <w:rFonts w:ascii="Times New Roman" w:hAnsi="Times New Roman" w:cs="Times New Roman"/>
        </w:rPr>
        <w:t xml:space="preserve"> </w:t>
      </w:r>
      <w:r w:rsidR="00847591">
        <w:rPr>
          <w:rFonts w:ascii="Times New Roman" w:hAnsi="Times New Roman" w:cs="Times New Roman"/>
        </w:rPr>
        <w:t>Bien plus</w:t>
      </w:r>
      <w:r w:rsidR="00717510" w:rsidRPr="001C3EBE">
        <w:rPr>
          <w:rFonts w:ascii="Times New Roman" w:hAnsi="Times New Roman" w:cs="Times New Roman"/>
        </w:rPr>
        <w:t xml:space="preserve">, la Cour laisse entendre que l’insuffisance de l’action publique à ce sujet pourrait engager la responsabilité de l’État. </w:t>
      </w:r>
      <w:r w:rsidR="00802BFB" w:rsidRPr="001C3EBE">
        <w:rPr>
          <w:rFonts w:ascii="Times New Roman" w:hAnsi="Times New Roman" w:cs="Times New Roman"/>
        </w:rPr>
        <w:t xml:space="preserve">D’autre part, si le </w:t>
      </w:r>
      <w:proofErr w:type="spellStart"/>
      <w:r w:rsidR="00802BFB" w:rsidRPr="001C3EBE">
        <w:rPr>
          <w:rFonts w:ascii="Times New Roman" w:hAnsi="Times New Roman" w:cs="Times New Roman"/>
        </w:rPr>
        <w:t>Covid</w:t>
      </w:r>
      <w:proofErr w:type="spellEnd"/>
      <w:r w:rsidR="00802BFB" w:rsidRPr="001C3EBE">
        <w:rPr>
          <w:rFonts w:ascii="Times New Roman" w:hAnsi="Times New Roman" w:cs="Times New Roman"/>
        </w:rPr>
        <w:t xml:space="preserve"> </w:t>
      </w:r>
      <w:proofErr w:type="spellStart"/>
      <w:r w:rsidR="00802BFB" w:rsidRPr="001C3EBE">
        <w:rPr>
          <w:rFonts w:ascii="Times New Roman" w:hAnsi="Times New Roman" w:cs="Times New Roman"/>
        </w:rPr>
        <w:t>Safe</w:t>
      </w:r>
      <w:proofErr w:type="spellEnd"/>
      <w:r w:rsidR="00802BFB" w:rsidRPr="001C3EBE">
        <w:rPr>
          <w:rFonts w:ascii="Times New Roman" w:hAnsi="Times New Roman" w:cs="Times New Roman"/>
        </w:rPr>
        <w:t xml:space="preserve"> Ticket peut semble</w:t>
      </w:r>
      <w:r w:rsidR="00090836" w:rsidRPr="001C3EBE">
        <w:rPr>
          <w:rFonts w:ascii="Times New Roman" w:hAnsi="Times New Roman" w:cs="Times New Roman"/>
        </w:rPr>
        <w:t>r</w:t>
      </w:r>
      <w:r w:rsidR="00802BFB" w:rsidRPr="001C3EBE">
        <w:rPr>
          <w:rFonts w:ascii="Times New Roman" w:hAnsi="Times New Roman" w:cs="Times New Roman"/>
        </w:rPr>
        <w:t xml:space="preserve"> </w:t>
      </w:r>
      <w:r w:rsidR="00802BFB" w:rsidRPr="001C3EBE">
        <w:rPr>
          <w:rFonts w:ascii="Times New Roman" w:hAnsi="Times New Roman" w:cs="Times New Roman"/>
          <w:i/>
          <w:iCs/>
        </w:rPr>
        <w:t xml:space="preserve">prima </w:t>
      </w:r>
      <w:proofErr w:type="spellStart"/>
      <w:r w:rsidR="00802BFB" w:rsidRPr="001C3EBE">
        <w:rPr>
          <w:rFonts w:ascii="Times New Roman" w:hAnsi="Times New Roman" w:cs="Times New Roman"/>
          <w:i/>
          <w:iCs/>
        </w:rPr>
        <w:t>facie</w:t>
      </w:r>
      <w:proofErr w:type="spellEnd"/>
      <w:r w:rsidR="00802BFB" w:rsidRPr="001C3EBE">
        <w:rPr>
          <w:rFonts w:ascii="Times New Roman" w:hAnsi="Times New Roman" w:cs="Times New Roman"/>
          <w:i/>
          <w:iCs/>
        </w:rPr>
        <w:t xml:space="preserve"> </w:t>
      </w:r>
      <w:r w:rsidR="00802BFB" w:rsidRPr="001C3EBE">
        <w:rPr>
          <w:rFonts w:ascii="Times New Roman" w:hAnsi="Times New Roman" w:cs="Times New Roman"/>
        </w:rPr>
        <w:t xml:space="preserve">constituer </w:t>
      </w:r>
      <w:r w:rsidR="00802BFB" w:rsidRPr="001C3EBE">
        <w:rPr>
          <w:rFonts w:ascii="Times New Roman" w:hAnsi="Times New Roman" w:cs="Times New Roman"/>
        </w:rPr>
        <w:lastRenderedPageBreak/>
        <w:t xml:space="preserve">une mesure proportionnée, ce n’est qu’en raison de la possibilité pour les citoyens d’en bénéficier via d’autres moyens que la vaccination, </w:t>
      </w:r>
      <w:r w:rsidR="00C11A97">
        <w:rPr>
          <w:rFonts w:ascii="Times New Roman" w:hAnsi="Times New Roman" w:cs="Times New Roman"/>
        </w:rPr>
        <w:t xml:space="preserve">ce qui sous-entend que celle-ci </w:t>
      </w:r>
      <w:r w:rsidR="00802BFB" w:rsidRPr="004B2ED8">
        <w:rPr>
          <w:rFonts w:ascii="Times New Roman" w:hAnsi="Times New Roman" w:cs="Times New Roman"/>
        </w:rPr>
        <w:t xml:space="preserve">doit demeurer un choix libre et éclairé. </w:t>
      </w:r>
      <w:r w:rsidR="00802BFB" w:rsidRPr="001C3EBE">
        <w:rPr>
          <w:rFonts w:ascii="Times New Roman" w:hAnsi="Times New Roman" w:cs="Times New Roman"/>
        </w:rPr>
        <w:t xml:space="preserve">Il semble donc que si d’aventure certains étaient tentés par la possibilité de transformer le </w:t>
      </w:r>
      <w:proofErr w:type="spellStart"/>
      <w:r w:rsidR="00802BFB" w:rsidRPr="001C3EBE">
        <w:rPr>
          <w:rFonts w:ascii="Times New Roman" w:hAnsi="Times New Roman" w:cs="Times New Roman"/>
        </w:rPr>
        <w:t>Covid</w:t>
      </w:r>
      <w:proofErr w:type="spellEnd"/>
      <w:r w:rsidR="00802BFB" w:rsidRPr="001C3EBE">
        <w:rPr>
          <w:rFonts w:ascii="Times New Roman" w:hAnsi="Times New Roman" w:cs="Times New Roman"/>
        </w:rPr>
        <w:t xml:space="preserve"> </w:t>
      </w:r>
      <w:proofErr w:type="spellStart"/>
      <w:r w:rsidR="00802BFB" w:rsidRPr="001C3EBE">
        <w:rPr>
          <w:rFonts w:ascii="Times New Roman" w:hAnsi="Times New Roman" w:cs="Times New Roman"/>
        </w:rPr>
        <w:t>S</w:t>
      </w:r>
      <w:r w:rsidR="00090836" w:rsidRPr="001C3EBE">
        <w:rPr>
          <w:rFonts w:ascii="Times New Roman" w:hAnsi="Times New Roman" w:cs="Times New Roman"/>
        </w:rPr>
        <w:t>a</w:t>
      </w:r>
      <w:r w:rsidR="00802BFB" w:rsidRPr="001C3EBE">
        <w:rPr>
          <w:rFonts w:ascii="Times New Roman" w:hAnsi="Times New Roman" w:cs="Times New Roman"/>
        </w:rPr>
        <w:t>fe</w:t>
      </w:r>
      <w:proofErr w:type="spellEnd"/>
      <w:r w:rsidR="00802BFB" w:rsidRPr="001C3EBE">
        <w:rPr>
          <w:rFonts w:ascii="Times New Roman" w:hAnsi="Times New Roman" w:cs="Times New Roman"/>
        </w:rPr>
        <w:t xml:space="preserve"> Ticket en un passe uniquement vaccinal, la décision de la Cour d’appel se montrerait encore plus sévère à l’égard des autorités. </w:t>
      </w:r>
      <w:r w:rsidR="00847591">
        <w:rPr>
          <w:rFonts w:ascii="Times New Roman" w:hAnsi="Times New Roman" w:cs="Times New Roman"/>
        </w:rPr>
        <w:t>Espérons qu’elle sera lue et entendue !</w:t>
      </w:r>
    </w:p>
    <w:p w14:paraId="17EA3262" w14:textId="0E9BA116" w:rsidR="004D4A3D" w:rsidRDefault="004D4A3D" w:rsidP="009D2FE5">
      <w:pPr>
        <w:jc w:val="both"/>
        <w:rPr>
          <w:rFonts w:ascii="Times New Roman" w:hAnsi="Times New Roman" w:cs="Times New Roman"/>
        </w:rPr>
      </w:pPr>
    </w:p>
    <w:p w14:paraId="037F8769" w14:textId="0D0DAE2D" w:rsidR="004D4A3D" w:rsidRPr="001C3EBE" w:rsidRDefault="004D4A3D" w:rsidP="009D2FE5">
      <w:pPr>
        <w:jc w:val="both"/>
        <w:rPr>
          <w:rFonts w:ascii="Times New Roman" w:hAnsi="Times New Roman" w:cs="Times New Roman"/>
        </w:rPr>
      </w:pPr>
      <w:r>
        <w:rPr>
          <w:rFonts w:ascii="Times New Roman" w:hAnsi="Times New Roman" w:cs="Times New Roman"/>
        </w:rPr>
        <w:t xml:space="preserve">Lucien </w:t>
      </w:r>
      <w:proofErr w:type="spellStart"/>
      <w:r>
        <w:rPr>
          <w:rFonts w:ascii="Times New Roman" w:hAnsi="Times New Roman" w:cs="Times New Roman"/>
        </w:rPr>
        <w:t>Kalenga</w:t>
      </w:r>
      <w:proofErr w:type="spellEnd"/>
      <w:r>
        <w:rPr>
          <w:rFonts w:ascii="Times New Roman" w:hAnsi="Times New Roman" w:cs="Times New Roman"/>
        </w:rPr>
        <w:t xml:space="preserve"> (avocat au barreau de Bruxelles), Fernand </w:t>
      </w:r>
      <w:proofErr w:type="spellStart"/>
      <w:r>
        <w:rPr>
          <w:rFonts w:ascii="Times New Roman" w:hAnsi="Times New Roman" w:cs="Times New Roman"/>
        </w:rPr>
        <w:t>Schmitz</w:t>
      </w:r>
      <w:proofErr w:type="spellEnd"/>
      <w:r>
        <w:rPr>
          <w:rFonts w:ascii="Times New Roman" w:hAnsi="Times New Roman" w:cs="Times New Roman"/>
        </w:rPr>
        <w:t xml:space="preserve"> (avocat au barreau de Bruxelles), Nicolas Thirion (professeur de droit à l’Université de Liège)</w:t>
      </w:r>
    </w:p>
    <w:sectPr w:rsidR="004D4A3D" w:rsidRPr="001C3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5BAD"/>
    <w:multiLevelType w:val="hybridMultilevel"/>
    <w:tmpl w:val="C55CDFAC"/>
    <w:lvl w:ilvl="0" w:tplc="71BEE99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3E13B4"/>
    <w:multiLevelType w:val="hybridMultilevel"/>
    <w:tmpl w:val="1F94BDF4"/>
    <w:lvl w:ilvl="0" w:tplc="F1829D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98"/>
    <w:rsid w:val="00012330"/>
    <w:rsid w:val="00012807"/>
    <w:rsid w:val="000375DC"/>
    <w:rsid w:val="000425AF"/>
    <w:rsid w:val="00090836"/>
    <w:rsid w:val="000B6699"/>
    <w:rsid w:val="000E6289"/>
    <w:rsid w:val="001078A4"/>
    <w:rsid w:val="00123D9A"/>
    <w:rsid w:val="00143998"/>
    <w:rsid w:val="00156CEB"/>
    <w:rsid w:val="001C3EBE"/>
    <w:rsid w:val="001D316E"/>
    <w:rsid w:val="002128C0"/>
    <w:rsid w:val="002B7121"/>
    <w:rsid w:val="002B76FE"/>
    <w:rsid w:val="002D4AB5"/>
    <w:rsid w:val="002D5DF6"/>
    <w:rsid w:val="003502EE"/>
    <w:rsid w:val="003964A6"/>
    <w:rsid w:val="003B56D4"/>
    <w:rsid w:val="003B5DB5"/>
    <w:rsid w:val="003D27E0"/>
    <w:rsid w:val="003F083B"/>
    <w:rsid w:val="00414E1D"/>
    <w:rsid w:val="00417334"/>
    <w:rsid w:val="00480394"/>
    <w:rsid w:val="004B2ED8"/>
    <w:rsid w:val="004D4A3D"/>
    <w:rsid w:val="0054035B"/>
    <w:rsid w:val="00600F13"/>
    <w:rsid w:val="006362D9"/>
    <w:rsid w:val="006366A2"/>
    <w:rsid w:val="00666A22"/>
    <w:rsid w:val="006732F9"/>
    <w:rsid w:val="00673CD9"/>
    <w:rsid w:val="0071748A"/>
    <w:rsid w:val="00717510"/>
    <w:rsid w:val="007539D4"/>
    <w:rsid w:val="007640B8"/>
    <w:rsid w:val="00782D3F"/>
    <w:rsid w:val="007A7B6E"/>
    <w:rsid w:val="0080220E"/>
    <w:rsid w:val="00802BFB"/>
    <w:rsid w:val="008222F0"/>
    <w:rsid w:val="00837A4D"/>
    <w:rsid w:val="00842797"/>
    <w:rsid w:val="00844EBF"/>
    <w:rsid w:val="00847591"/>
    <w:rsid w:val="008550E8"/>
    <w:rsid w:val="00873837"/>
    <w:rsid w:val="008A71C9"/>
    <w:rsid w:val="008C05D2"/>
    <w:rsid w:val="008C3940"/>
    <w:rsid w:val="008F49CA"/>
    <w:rsid w:val="00913FC4"/>
    <w:rsid w:val="009345D6"/>
    <w:rsid w:val="0096642D"/>
    <w:rsid w:val="009A7D41"/>
    <w:rsid w:val="009B67C7"/>
    <w:rsid w:val="009C2104"/>
    <w:rsid w:val="009C76F6"/>
    <w:rsid w:val="009D2FE5"/>
    <w:rsid w:val="00A12AB2"/>
    <w:rsid w:val="00A13D64"/>
    <w:rsid w:val="00A14251"/>
    <w:rsid w:val="00A5577E"/>
    <w:rsid w:val="00A77633"/>
    <w:rsid w:val="00A97525"/>
    <w:rsid w:val="00AD46ED"/>
    <w:rsid w:val="00AE76DA"/>
    <w:rsid w:val="00B07A05"/>
    <w:rsid w:val="00B24545"/>
    <w:rsid w:val="00B30588"/>
    <w:rsid w:val="00BA34D1"/>
    <w:rsid w:val="00BB7C94"/>
    <w:rsid w:val="00BD0604"/>
    <w:rsid w:val="00BD2B03"/>
    <w:rsid w:val="00BE2100"/>
    <w:rsid w:val="00C11A97"/>
    <w:rsid w:val="00C354D4"/>
    <w:rsid w:val="00C847CD"/>
    <w:rsid w:val="00CB3BC1"/>
    <w:rsid w:val="00CB40DF"/>
    <w:rsid w:val="00CC17AA"/>
    <w:rsid w:val="00CC4166"/>
    <w:rsid w:val="00D4181B"/>
    <w:rsid w:val="00D54340"/>
    <w:rsid w:val="00D74724"/>
    <w:rsid w:val="00DA76C1"/>
    <w:rsid w:val="00DB742E"/>
    <w:rsid w:val="00DC45F3"/>
    <w:rsid w:val="00DD56D0"/>
    <w:rsid w:val="00DE48EC"/>
    <w:rsid w:val="00E906A6"/>
    <w:rsid w:val="00EE3FE1"/>
    <w:rsid w:val="00EF477E"/>
    <w:rsid w:val="00F54605"/>
    <w:rsid w:val="00F854E8"/>
    <w:rsid w:val="00F9102A"/>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4347"/>
  <w15:chartTrackingRefBased/>
  <w15:docId w15:val="{8D998FB0-E6A5-F640-940D-D8DC5A32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742E"/>
    <w:pPr>
      <w:ind w:left="720"/>
      <w:contextualSpacing/>
    </w:pPr>
  </w:style>
  <w:style w:type="character" w:styleId="Lienhypertexte">
    <w:name w:val="Hyperlink"/>
    <w:basedOn w:val="Policepardfaut"/>
    <w:uiPriority w:val="99"/>
    <w:unhideWhenUsed/>
    <w:rsid w:val="001C3EBE"/>
    <w:rPr>
      <w:color w:val="0000FF"/>
      <w:u w:val="single"/>
    </w:rPr>
  </w:style>
  <w:style w:type="character" w:styleId="Mentionnonrsolue">
    <w:name w:val="Unresolved Mention"/>
    <w:basedOn w:val="Policepardfaut"/>
    <w:uiPriority w:val="99"/>
    <w:semiHidden/>
    <w:unhideWhenUsed/>
    <w:rsid w:val="001C3EBE"/>
    <w:rPr>
      <w:color w:val="605E5C"/>
      <w:shd w:val="clear" w:color="auto" w:fill="E1DFDD"/>
    </w:rPr>
  </w:style>
  <w:style w:type="paragraph" w:styleId="Rvision">
    <w:name w:val="Revision"/>
    <w:hidden/>
    <w:uiPriority w:val="99"/>
    <w:semiHidden/>
    <w:rsid w:val="000425AF"/>
  </w:style>
  <w:style w:type="character" w:styleId="Marquedecommentaire">
    <w:name w:val="annotation reference"/>
    <w:basedOn w:val="Policepardfaut"/>
    <w:uiPriority w:val="99"/>
    <w:semiHidden/>
    <w:unhideWhenUsed/>
    <w:rsid w:val="009C2104"/>
    <w:rPr>
      <w:sz w:val="16"/>
      <w:szCs w:val="16"/>
    </w:rPr>
  </w:style>
  <w:style w:type="paragraph" w:styleId="Commentaire">
    <w:name w:val="annotation text"/>
    <w:basedOn w:val="Normal"/>
    <w:link w:val="CommentaireCar"/>
    <w:uiPriority w:val="99"/>
    <w:semiHidden/>
    <w:unhideWhenUsed/>
    <w:rsid w:val="009C2104"/>
    <w:rPr>
      <w:sz w:val="20"/>
      <w:szCs w:val="20"/>
    </w:rPr>
  </w:style>
  <w:style w:type="character" w:customStyle="1" w:styleId="CommentaireCar">
    <w:name w:val="Commentaire Car"/>
    <w:basedOn w:val="Policepardfaut"/>
    <w:link w:val="Commentaire"/>
    <w:uiPriority w:val="99"/>
    <w:semiHidden/>
    <w:rsid w:val="009C2104"/>
    <w:rPr>
      <w:sz w:val="20"/>
      <w:szCs w:val="20"/>
    </w:rPr>
  </w:style>
  <w:style w:type="paragraph" w:styleId="Objetducommentaire">
    <w:name w:val="annotation subject"/>
    <w:basedOn w:val="Commentaire"/>
    <w:next w:val="Commentaire"/>
    <w:link w:val="ObjetducommentaireCar"/>
    <w:uiPriority w:val="99"/>
    <w:semiHidden/>
    <w:unhideWhenUsed/>
    <w:rsid w:val="009C2104"/>
    <w:rPr>
      <w:b/>
      <w:bCs/>
    </w:rPr>
  </w:style>
  <w:style w:type="character" w:customStyle="1" w:styleId="ObjetducommentaireCar">
    <w:name w:val="Objet du commentaire Car"/>
    <w:basedOn w:val="CommentaireCar"/>
    <w:link w:val="Objetducommentaire"/>
    <w:uiPriority w:val="99"/>
    <w:semiHidden/>
    <w:rsid w:val="009C2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1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bf.be/info/societe/detail_action-contre-le-covid-safe-ticket-la-region-wallonne-conteste-le-caractere-disproportionne-de-la-mesure?id=10893083" TargetMode="External"/><Relationship Id="rId5" Type="http://schemas.openxmlformats.org/officeDocument/2006/relationships/hyperlink" Target="https://www.lalibre.be/belgique/societe/2022/01/07/la-cour-dappel-a-tranche-le-cst-est-une-mesure-necessaire-objective-et-proportionnee-CXY65NVKQZFHDKYKCPQXCP577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1250</Words>
  <Characters>6879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despontin</dc:creator>
  <cp:keywords/>
  <dc:description/>
  <cp:lastModifiedBy>Microsoft Office User</cp:lastModifiedBy>
  <cp:revision>58</cp:revision>
  <dcterms:created xsi:type="dcterms:W3CDTF">2022-01-12T14:38:00Z</dcterms:created>
  <dcterms:modified xsi:type="dcterms:W3CDTF">2022-01-13T14:55:00Z</dcterms:modified>
</cp:coreProperties>
</file>