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690673" w14:textId="75EFE1BA" w:rsidR="008030F1" w:rsidRDefault="00FA0F6E" w:rsidP="00FA0F6E">
      <w:pP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FA0F6E">
        <w:rPr>
          <w:rFonts w:ascii="Times New Roman" w:hAnsi="Times New Roman" w:cs="Times New Roman"/>
          <w:b/>
          <w:sz w:val="28"/>
          <w:szCs w:val="24"/>
        </w:rPr>
        <w:t>Global ecomorphological restructuring of dominant marine reptiles prior to the K/</w:t>
      </w:r>
      <w:proofErr w:type="spellStart"/>
      <w:r w:rsidRPr="00FA0F6E">
        <w:rPr>
          <w:rFonts w:ascii="Times New Roman" w:hAnsi="Times New Roman" w:cs="Times New Roman"/>
          <w:b/>
          <w:sz w:val="28"/>
          <w:szCs w:val="24"/>
        </w:rPr>
        <w:t>Pg</w:t>
      </w:r>
      <w:proofErr w:type="spellEnd"/>
      <w:r w:rsidRPr="00FA0F6E">
        <w:rPr>
          <w:rFonts w:ascii="Times New Roman" w:hAnsi="Times New Roman" w:cs="Times New Roman"/>
          <w:b/>
          <w:sz w:val="28"/>
          <w:szCs w:val="24"/>
        </w:rPr>
        <w:t xml:space="preserve"> mass extinction</w:t>
      </w:r>
    </w:p>
    <w:p w14:paraId="22D3F2D2" w14:textId="77777777" w:rsidR="00FA0F6E" w:rsidRPr="007B09B3" w:rsidRDefault="00FA0F6E" w:rsidP="00960E49">
      <w:pPr>
        <w:rPr>
          <w:rFonts w:ascii="Times New Roman" w:hAnsi="Times New Roman" w:cs="Times New Roman"/>
          <w:b/>
          <w:sz w:val="28"/>
          <w:szCs w:val="24"/>
        </w:rPr>
      </w:pPr>
    </w:p>
    <w:p w14:paraId="101619A5" w14:textId="77777777" w:rsidR="00AD7B68" w:rsidRPr="007B09B3" w:rsidRDefault="00AD7B68" w:rsidP="00AD7B68">
      <w:pPr>
        <w:spacing w:line="480" w:lineRule="auto"/>
        <w:rPr>
          <w:rFonts w:ascii="Times New Roman" w:hAnsi="Times New Roman" w:cs="Times New Roman"/>
          <w:b/>
          <w:sz w:val="24"/>
          <w:lang w:val="fr-BE"/>
        </w:rPr>
      </w:pPr>
      <w:r w:rsidRPr="007B09B3">
        <w:rPr>
          <w:rFonts w:ascii="Times New Roman" w:hAnsi="Times New Roman" w:cs="Times New Roman"/>
          <w:b/>
          <w:sz w:val="24"/>
          <w:lang w:val="fr-BE"/>
        </w:rPr>
        <w:t>Jamie A. MacLaren</w:t>
      </w:r>
      <w:r w:rsidRPr="007B09B3">
        <w:rPr>
          <w:rFonts w:ascii="Times New Roman" w:hAnsi="Times New Roman" w:cs="Times New Roman"/>
          <w:b/>
          <w:sz w:val="24"/>
          <w:vertAlign w:val="superscript"/>
          <w:lang w:val="fr-BE"/>
        </w:rPr>
        <w:t>1</w:t>
      </w:r>
      <w:proofErr w:type="gramStart"/>
      <w:r w:rsidRPr="007B09B3">
        <w:rPr>
          <w:rFonts w:ascii="Times New Roman" w:hAnsi="Times New Roman" w:cs="Times New Roman"/>
          <w:b/>
          <w:sz w:val="24"/>
          <w:vertAlign w:val="superscript"/>
          <w:lang w:val="fr-BE"/>
        </w:rPr>
        <w:t>,2</w:t>
      </w:r>
      <w:proofErr w:type="gramEnd"/>
      <w:r w:rsidRPr="007B09B3">
        <w:rPr>
          <w:rFonts w:ascii="Times New Roman" w:hAnsi="Times New Roman" w:cs="Times New Roman"/>
          <w:b/>
          <w:sz w:val="24"/>
          <w:lang w:val="fr-BE"/>
        </w:rPr>
        <w:t>*, Rebecca F. Bennion</w:t>
      </w:r>
      <w:r w:rsidRPr="007B09B3">
        <w:rPr>
          <w:rFonts w:ascii="Times New Roman" w:hAnsi="Times New Roman" w:cs="Times New Roman"/>
          <w:b/>
          <w:sz w:val="24"/>
          <w:vertAlign w:val="superscript"/>
          <w:lang w:val="fr-BE"/>
        </w:rPr>
        <w:t>1,3</w:t>
      </w:r>
      <w:r w:rsidRPr="007B09B3">
        <w:rPr>
          <w:rFonts w:ascii="Times New Roman" w:hAnsi="Times New Roman" w:cs="Times New Roman"/>
          <w:b/>
          <w:sz w:val="24"/>
          <w:lang w:val="fr-BE"/>
        </w:rPr>
        <w:t>, Nathalie Bardet</w:t>
      </w:r>
      <w:r w:rsidRPr="007B09B3">
        <w:rPr>
          <w:rFonts w:ascii="Times New Roman" w:hAnsi="Times New Roman" w:cs="Times New Roman"/>
          <w:b/>
          <w:sz w:val="24"/>
          <w:vertAlign w:val="superscript"/>
          <w:lang w:val="fr-BE"/>
        </w:rPr>
        <w:t>4</w:t>
      </w:r>
      <w:r w:rsidRPr="007B09B3">
        <w:rPr>
          <w:rFonts w:ascii="Times New Roman" w:hAnsi="Times New Roman" w:cs="Times New Roman"/>
          <w:b/>
          <w:sz w:val="24"/>
          <w:lang w:val="fr-BE"/>
        </w:rPr>
        <w:t>, Valentin Fischer</w:t>
      </w:r>
      <w:r w:rsidRPr="007B09B3">
        <w:rPr>
          <w:rFonts w:ascii="Times New Roman" w:hAnsi="Times New Roman" w:cs="Times New Roman"/>
          <w:b/>
          <w:sz w:val="24"/>
          <w:vertAlign w:val="superscript"/>
          <w:lang w:val="fr-BE"/>
        </w:rPr>
        <w:t>1</w:t>
      </w:r>
    </w:p>
    <w:p w14:paraId="1D399C7D" w14:textId="77777777" w:rsidR="00AD7B68" w:rsidRPr="007B09B3" w:rsidRDefault="00AD7B68" w:rsidP="00AD7B68">
      <w:pPr>
        <w:spacing w:line="480" w:lineRule="auto"/>
        <w:rPr>
          <w:rFonts w:ascii="Times New Roman" w:hAnsi="Times New Roman" w:cs="Times New Roman"/>
          <w:lang w:val="fr-BE"/>
        </w:rPr>
      </w:pPr>
      <w:r w:rsidRPr="007B09B3">
        <w:rPr>
          <w:rFonts w:ascii="Times New Roman" w:hAnsi="Times New Roman" w:cs="Times New Roman"/>
          <w:vertAlign w:val="superscript"/>
          <w:lang w:val="fr-BE"/>
        </w:rPr>
        <w:t xml:space="preserve">1 </w:t>
      </w:r>
      <w:r w:rsidRPr="007B09B3">
        <w:rPr>
          <w:rFonts w:ascii="Times New Roman" w:hAnsi="Times New Roman" w:cs="Times New Roman"/>
          <w:lang w:val="fr-BE"/>
        </w:rPr>
        <w:t xml:space="preserve">Evolution &amp; </w:t>
      </w:r>
      <w:proofErr w:type="spellStart"/>
      <w:r w:rsidRPr="007B09B3">
        <w:rPr>
          <w:rFonts w:ascii="Times New Roman" w:hAnsi="Times New Roman" w:cs="Times New Roman"/>
          <w:lang w:val="fr-BE"/>
        </w:rPr>
        <w:t>Diversity</w:t>
      </w:r>
      <w:proofErr w:type="spellEnd"/>
      <w:r w:rsidRPr="007B09B3">
        <w:rPr>
          <w:rFonts w:ascii="Times New Roman" w:hAnsi="Times New Roman" w:cs="Times New Roman"/>
          <w:lang w:val="fr-BE"/>
        </w:rPr>
        <w:t xml:space="preserve"> Dynamics </w:t>
      </w:r>
      <w:proofErr w:type="spellStart"/>
      <w:r w:rsidRPr="007B09B3">
        <w:rPr>
          <w:rFonts w:ascii="Times New Roman" w:hAnsi="Times New Roman" w:cs="Times New Roman"/>
          <w:lang w:val="fr-BE"/>
        </w:rPr>
        <w:t>Lab</w:t>
      </w:r>
      <w:proofErr w:type="spellEnd"/>
      <w:r w:rsidRPr="007B09B3">
        <w:rPr>
          <w:rFonts w:ascii="Times New Roman" w:hAnsi="Times New Roman" w:cs="Times New Roman"/>
          <w:lang w:val="fr-BE"/>
        </w:rPr>
        <w:t xml:space="preserve">, UR </w:t>
      </w:r>
      <w:proofErr w:type="spellStart"/>
      <w:r w:rsidRPr="007B09B3">
        <w:rPr>
          <w:rFonts w:ascii="Times New Roman" w:hAnsi="Times New Roman" w:cs="Times New Roman"/>
          <w:lang w:val="fr-BE"/>
        </w:rPr>
        <w:t>Geology</w:t>
      </w:r>
      <w:proofErr w:type="spellEnd"/>
      <w:r w:rsidRPr="007B09B3">
        <w:rPr>
          <w:rFonts w:ascii="Times New Roman" w:hAnsi="Times New Roman" w:cs="Times New Roman"/>
          <w:lang w:val="fr-BE"/>
        </w:rPr>
        <w:t xml:space="preserve">, Université de Liège, 14 Allée du 6 Août, 4000 Liège, </w:t>
      </w:r>
      <w:proofErr w:type="spellStart"/>
      <w:r w:rsidRPr="007B09B3">
        <w:rPr>
          <w:rFonts w:ascii="Times New Roman" w:hAnsi="Times New Roman" w:cs="Times New Roman"/>
          <w:lang w:val="fr-BE"/>
        </w:rPr>
        <w:t>Belgium</w:t>
      </w:r>
      <w:proofErr w:type="spellEnd"/>
      <w:r w:rsidRPr="007B09B3">
        <w:rPr>
          <w:rFonts w:ascii="Times New Roman" w:hAnsi="Times New Roman" w:cs="Times New Roman"/>
          <w:lang w:val="fr-BE"/>
        </w:rPr>
        <w:t>.</w:t>
      </w:r>
    </w:p>
    <w:p w14:paraId="46353A81" w14:textId="77777777" w:rsidR="00AD7B68" w:rsidRPr="007B09B3" w:rsidRDefault="00AD7B68" w:rsidP="00AD7B68">
      <w:pPr>
        <w:spacing w:line="480" w:lineRule="auto"/>
        <w:rPr>
          <w:rFonts w:ascii="Times New Roman" w:hAnsi="Times New Roman" w:cs="Times New Roman"/>
          <w:lang w:val="nl-BE"/>
        </w:rPr>
      </w:pPr>
      <w:r w:rsidRPr="007B09B3">
        <w:rPr>
          <w:rFonts w:ascii="Times New Roman" w:hAnsi="Times New Roman" w:cs="Times New Roman"/>
          <w:vertAlign w:val="superscript"/>
          <w:lang w:val="nl-BE"/>
        </w:rPr>
        <w:t>2</w:t>
      </w:r>
      <w:r w:rsidRPr="007B09B3">
        <w:rPr>
          <w:rFonts w:ascii="Times New Roman" w:hAnsi="Times New Roman" w:cs="Times New Roman"/>
          <w:lang w:val="nl-BE"/>
        </w:rPr>
        <w:t xml:space="preserve"> Functional Morphology Lab, Department of Biology, Universiteit Antwerpen, Gebouw D, Campus Drie Eiken, Universiteitsplein 1, Wilrijk, 2610 Antwerpen, Belgium</w:t>
      </w:r>
    </w:p>
    <w:p w14:paraId="03125191" w14:textId="77777777" w:rsidR="00AD7B68" w:rsidRPr="007B09B3" w:rsidRDefault="00AD7B68" w:rsidP="00AD7B68">
      <w:pPr>
        <w:spacing w:line="480" w:lineRule="auto"/>
        <w:rPr>
          <w:rFonts w:ascii="Times New Roman" w:hAnsi="Times New Roman" w:cs="Times New Roman"/>
          <w:lang w:val="fr-BE"/>
        </w:rPr>
      </w:pPr>
      <w:r w:rsidRPr="007B09B3">
        <w:rPr>
          <w:rFonts w:ascii="Times New Roman" w:hAnsi="Times New Roman" w:cs="Times New Roman"/>
          <w:vertAlign w:val="superscript"/>
          <w:lang w:val="fr-BE"/>
        </w:rPr>
        <w:t>3</w:t>
      </w:r>
      <w:r w:rsidRPr="007B09B3">
        <w:rPr>
          <w:rFonts w:ascii="Times New Roman" w:hAnsi="Times New Roman" w:cs="Times New Roman"/>
          <w:lang w:val="fr-BE"/>
        </w:rPr>
        <w:t xml:space="preserve"> O.D Terre et Histoire de la Vie, Institut Royal des Sciences Naturelles de Belgique, Rue Vautier 29, 1000 Brussels, </w:t>
      </w:r>
      <w:proofErr w:type="spellStart"/>
      <w:r w:rsidRPr="007B09B3">
        <w:rPr>
          <w:rFonts w:ascii="Times New Roman" w:hAnsi="Times New Roman" w:cs="Times New Roman"/>
          <w:lang w:val="fr-BE"/>
        </w:rPr>
        <w:t>Belgium</w:t>
      </w:r>
      <w:proofErr w:type="spellEnd"/>
      <w:r w:rsidRPr="007B09B3">
        <w:rPr>
          <w:rFonts w:ascii="Times New Roman" w:hAnsi="Times New Roman" w:cs="Times New Roman"/>
          <w:lang w:val="fr-BE"/>
        </w:rPr>
        <w:t>.</w:t>
      </w:r>
    </w:p>
    <w:p w14:paraId="70CFCDF6" w14:textId="77777777" w:rsidR="00AD7B68" w:rsidRPr="007B09B3" w:rsidRDefault="00AD7B68" w:rsidP="00AD7B68">
      <w:pPr>
        <w:spacing w:line="480" w:lineRule="auto"/>
        <w:rPr>
          <w:rFonts w:ascii="Times New Roman" w:hAnsi="Times New Roman" w:cs="Times New Roman"/>
          <w:lang w:val="fr-BE"/>
        </w:rPr>
      </w:pPr>
      <w:r w:rsidRPr="007B09B3">
        <w:rPr>
          <w:rFonts w:ascii="Times New Roman" w:hAnsi="Times New Roman" w:cs="Times New Roman"/>
          <w:vertAlign w:val="superscript"/>
          <w:lang w:val="fr-BE"/>
        </w:rPr>
        <w:t>4</w:t>
      </w:r>
      <w:r w:rsidRPr="007B09B3">
        <w:rPr>
          <w:rFonts w:ascii="Times New Roman" w:hAnsi="Times New Roman" w:cs="Times New Roman"/>
          <w:lang w:val="fr-BE"/>
        </w:rPr>
        <w:t xml:space="preserve"> CR2P, Muséum National d’Histoire Naturelle, 8 Rue Buffon, CP38, 75005 Paris, France</w:t>
      </w:r>
    </w:p>
    <w:p w14:paraId="6F1D4F9A" w14:textId="77777777" w:rsidR="00AD7B68" w:rsidRPr="00AD7B68" w:rsidRDefault="00AD7B68" w:rsidP="00AD7B68">
      <w:pPr>
        <w:spacing w:line="480" w:lineRule="auto"/>
        <w:rPr>
          <w:rFonts w:ascii="Times New Roman" w:hAnsi="Times New Roman" w:cs="Times New Roman"/>
        </w:rPr>
      </w:pPr>
      <w:r w:rsidRPr="00AD7B68">
        <w:rPr>
          <w:rFonts w:ascii="Times New Roman" w:hAnsi="Times New Roman" w:cs="Times New Roman"/>
        </w:rPr>
        <w:t>*corresponding author</w:t>
      </w:r>
    </w:p>
    <w:p w14:paraId="442CD2C9" w14:textId="77777777" w:rsidR="00960E49" w:rsidRPr="007B09B3" w:rsidRDefault="00960E49" w:rsidP="00960E49">
      <w:pPr>
        <w:rPr>
          <w:rFonts w:ascii="Times New Roman" w:hAnsi="Times New Roman" w:cs="Times New Roman"/>
          <w:szCs w:val="24"/>
        </w:rPr>
      </w:pPr>
    </w:p>
    <w:p w14:paraId="069F3467" w14:textId="77777777" w:rsidR="00960E49" w:rsidRPr="007B09B3" w:rsidRDefault="00960E49" w:rsidP="00960E49">
      <w:pPr>
        <w:rPr>
          <w:rFonts w:ascii="Times New Roman" w:hAnsi="Times New Roman" w:cs="Times New Roman"/>
          <w:szCs w:val="24"/>
        </w:rPr>
      </w:pPr>
      <w:r w:rsidRPr="007B09B3">
        <w:rPr>
          <w:rFonts w:ascii="Times New Roman" w:hAnsi="Times New Roman" w:cs="Times New Roman"/>
          <w:szCs w:val="24"/>
        </w:rPr>
        <w:t xml:space="preserve">Corresponding Author </w:t>
      </w:r>
    </w:p>
    <w:p w14:paraId="24A9FC8E" w14:textId="77777777" w:rsidR="00960E49" w:rsidRPr="007B09B3" w:rsidRDefault="00960E49" w:rsidP="00960E49">
      <w:pPr>
        <w:rPr>
          <w:rFonts w:ascii="Times New Roman" w:hAnsi="Times New Roman" w:cs="Times New Roman"/>
          <w:szCs w:val="24"/>
        </w:rPr>
      </w:pPr>
      <w:r w:rsidRPr="007B09B3">
        <w:rPr>
          <w:rFonts w:ascii="Times New Roman" w:hAnsi="Times New Roman" w:cs="Times New Roman"/>
          <w:szCs w:val="24"/>
        </w:rPr>
        <w:t xml:space="preserve">Email Address: j.maclaren@uliege.be </w:t>
      </w:r>
    </w:p>
    <w:p w14:paraId="284AA2B6" w14:textId="77777777" w:rsidR="00F364BF" w:rsidRPr="00EE2134" w:rsidRDefault="00960E49" w:rsidP="00960E49">
      <w:pPr>
        <w:rPr>
          <w:rFonts w:ascii="Times New Roman" w:hAnsi="Times New Roman" w:cs="Times New Roman"/>
          <w:szCs w:val="24"/>
          <w:lang w:val="fr-BE"/>
        </w:rPr>
      </w:pPr>
      <w:proofErr w:type="spellStart"/>
      <w:r w:rsidRPr="00EE2134">
        <w:rPr>
          <w:rFonts w:ascii="Times New Roman" w:hAnsi="Times New Roman" w:cs="Times New Roman"/>
          <w:szCs w:val="24"/>
          <w:lang w:val="fr-BE"/>
        </w:rPr>
        <w:t>Institutional</w:t>
      </w:r>
      <w:proofErr w:type="spellEnd"/>
      <w:r w:rsidRPr="00EE2134">
        <w:rPr>
          <w:rFonts w:ascii="Times New Roman" w:hAnsi="Times New Roman" w:cs="Times New Roman"/>
          <w:szCs w:val="24"/>
          <w:lang w:val="fr-BE"/>
        </w:rPr>
        <w:t xml:space="preserve"> </w:t>
      </w:r>
      <w:proofErr w:type="spellStart"/>
      <w:r w:rsidRPr="00EE2134">
        <w:rPr>
          <w:rFonts w:ascii="Times New Roman" w:hAnsi="Times New Roman" w:cs="Times New Roman"/>
          <w:szCs w:val="24"/>
          <w:lang w:val="fr-BE"/>
        </w:rPr>
        <w:t>Address</w:t>
      </w:r>
      <w:proofErr w:type="spellEnd"/>
      <w:r w:rsidRPr="00EE2134">
        <w:rPr>
          <w:rFonts w:ascii="Times New Roman" w:hAnsi="Times New Roman" w:cs="Times New Roman"/>
          <w:szCs w:val="24"/>
          <w:lang w:val="fr-BE"/>
        </w:rPr>
        <w:t>: Building B18, Allée du Six Août 14, Sart-</w:t>
      </w:r>
      <w:proofErr w:type="spellStart"/>
      <w:r w:rsidRPr="00EE2134">
        <w:rPr>
          <w:rFonts w:ascii="Times New Roman" w:hAnsi="Times New Roman" w:cs="Times New Roman"/>
          <w:szCs w:val="24"/>
          <w:lang w:val="fr-BE"/>
        </w:rPr>
        <w:t>Tilman</w:t>
      </w:r>
      <w:proofErr w:type="spellEnd"/>
      <w:r w:rsidRPr="00EE2134">
        <w:rPr>
          <w:rFonts w:ascii="Times New Roman" w:hAnsi="Times New Roman" w:cs="Times New Roman"/>
          <w:szCs w:val="24"/>
          <w:lang w:val="fr-BE"/>
        </w:rPr>
        <w:t xml:space="preserve"> Campus, Université de Liège, Liège 4000, </w:t>
      </w:r>
      <w:proofErr w:type="spellStart"/>
      <w:r w:rsidRPr="00EE2134">
        <w:rPr>
          <w:rFonts w:ascii="Times New Roman" w:hAnsi="Times New Roman" w:cs="Times New Roman"/>
          <w:szCs w:val="24"/>
          <w:lang w:val="fr-BE"/>
        </w:rPr>
        <w:t>Belgium</w:t>
      </w:r>
      <w:proofErr w:type="spellEnd"/>
      <w:r w:rsidRPr="00EE2134">
        <w:rPr>
          <w:rFonts w:ascii="Times New Roman" w:hAnsi="Times New Roman" w:cs="Times New Roman"/>
          <w:szCs w:val="24"/>
          <w:lang w:val="fr-BE"/>
        </w:rPr>
        <w:t>.</w:t>
      </w:r>
    </w:p>
    <w:p w14:paraId="5250F2C3" w14:textId="77777777" w:rsidR="00960E49" w:rsidRPr="00EE2134" w:rsidRDefault="00960E49" w:rsidP="00960E49">
      <w:pPr>
        <w:rPr>
          <w:rFonts w:ascii="Times New Roman" w:hAnsi="Times New Roman" w:cs="Times New Roman"/>
          <w:sz w:val="24"/>
          <w:szCs w:val="24"/>
          <w:lang w:val="fr-BE"/>
        </w:rPr>
      </w:pPr>
    </w:p>
    <w:p w14:paraId="067E0A18" w14:textId="77777777" w:rsidR="00960E49" w:rsidRPr="00AD7B68" w:rsidRDefault="00960E49" w:rsidP="00960E49">
      <w:pPr>
        <w:rPr>
          <w:rFonts w:ascii="Times New Roman" w:hAnsi="Times New Roman" w:cs="Times New Roman"/>
          <w:b/>
          <w:sz w:val="24"/>
          <w:szCs w:val="24"/>
        </w:rPr>
      </w:pPr>
      <w:r w:rsidRPr="00AD7B68">
        <w:rPr>
          <w:rFonts w:ascii="Times New Roman" w:hAnsi="Times New Roman" w:cs="Times New Roman"/>
          <w:b/>
          <w:sz w:val="24"/>
          <w:szCs w:val="24"/>
        </w:rPr>
        <w:t>Table of Contents:</w:t>
      </w:r>
    </w:p>
    <w:p w14:paraId="370EF618" w14:textId="6A7087D1" w:rsidR="00C412A1" w:rsidRPr="00C412A1" w:rsidRDefault="00C412A1" w:rsidP="00C412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09B3">
        <w:rPr>
          <w:rFonts w:ascii="Times New Roman" w:hAnsi="Times New Roman" w:cs="Times New Roman"/>
          <w:sz w:val="24"/>
          <w:szCs w:val="24"/>
        </w:rPr>
        <w:t>Specimen List</w:t>
      </w:r>
    </w:p>
    <w:p w14:paraId="1DD12F4C" w14:textId="1394B672" w:rsidR="00960E49" w:rsidRDefault="00960E49" w:rsidP="00960E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09B3">
        <w:rPr>
          <w:rFonts w:ascii="Times New Roman" w:hAnsi="Times New Roman" w:cs="Times New Roman"/>
          <w:sz w:val="24"/>
          <w:szCs w:val="24"/>
        </w:rPr>
        <w:t>Functional Ratios</w:t>
      </w:r>
    </w:p>
    <w:p w14:paraId="19985653" w14:textId="54544D53" w:rsidR="00513F88" w:rsidRDefault="00513F88" w:rsidP="00960E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Species Coverage</w:t>
      </w:r>
    </w:p>
    <w:p w14:paraId="4B27DF79" w14:textId="78DB4467" w:rsidR="00C412A1" w:rsidRDefault="00141A7B" w:rsidP="00960E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Supplementary Figures</w:t>
      </w:r>
    </w:p>
    <w:p w14:paraId="6ADEB739" w14:textId="400740C5" w:rsidR="00513F88" w:rsidRDefault="00513F88" w:rsidP="00960E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Supplementary Tables</w:t>
      </w:r>
    </w:p>
    <w:p w14:paraId="71565236" w14:textId="77777777" w:rsidR="00960E49" w:rsidRDefault="00960E49" w:rsidP="00960E49">
      <w:pPr>
        <w:rPr>
          <w:rFonts w:ascii="Times New Roman" w:hAnsi="Times New Roman" w:cs="Times New Roman"/>
          <w:sz w:val="24"/>
          <w:szCs w:val="24"/>
        </w:rPr>
      </w:pPr>
    </w:p>
    <w:p w14:paraId="2696CD7D" w14:textId="77777777" w:rsidR="008A0865" w:rsidRPr="007B09B3" w:rsidRDefault="008A0865" w:rsidP="00960E49">
      <w:pPr>
        <w:rPr>
          <w:rFonts w:ascii="Times New Roman" w:hAnsi="Times New Roman" w:cs="Times New Roman"/>
          <w:sz w:val="24"/>
          <w:szCs w:val="24"/>
        </w:rPr>
      </w:pPr>
    </w:p>
    <w:p w14:paraId="179CDAEE" w14:textId="77777777" w:rsidR="00960E49" w:rsidRPr="007B09B3" w:rsidRDefault="00960E49" w:rsidP="00960E49">
      <w:pPr>
        <w:rPr>
          <w:rFonts w:ascii="Times New Roman" w:hAnsi="Times New Roman" w:cs="Times New Roman"/>
          <w:sz w:val="24"/>
          <w:szCs w:val="24"/>
        </w:rPr>
      </w:pPr>
    </w:p>
    <w:p w14:paraId="778792EE" w14:textId="77777777" w:rsidR="00960E49" w:rsidRPr="007B09B3" w:rsidRDefault="00960E49" w:rsidP="00960E49">
      <w:pPr>
        <w:rPr>
          <w:rFonts w:ascii="Times New Roman" w:hAnsi="Times New Roman" w:cs="Times New Roman"/>
          <w:sz w:val="24"/>
          <w:szCs w:val="24"/>
        </w:rPr>
      </w:pPr>
    </w:p>
    <w:p w14:paraId="271CB6B0" w14:textId="77777777" w:rsidR="00960E49" w:rsidRPr="007B09B3" w:rsidRDefault="00960E49" w:rsidP="00960E49">
      <w:pPr>
        <w:rPr>
          <w:rFonts w:ascii="Times New Roman" w:hAnsi="Times New Roman" w:cs="Times New Roman"/>
          <w:sz w:val="24"/>
          <w:szCs w:val="24"/>
        </w:rPr>
      </w:pPr>
    </w:p>
    <w:p w14:paraId="2F9D3E70" w14:textId="77777777" w:rsidR="0002013D" w:rsidRPr="007B09B3" w:rsidRDefault="0002013D" w:rsidP="00CA607E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09B3">
        <w:rPr>
          <w:rFonts w:ascii="Times New Roman" w:hAnsi="Times New Roman" w:cs="Times New Roman"/>
          <w:b/>
          <w:sz w:val="24"/>
          <w:szCs w:val="24"/>
        </w:rPr>
        <w:lastRenderedPageBreak/>
        <w:t>Specimen List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731"/>
      </w:tblGrid>
      <w:tr w:rsidR="00C412A1" w:rsidRPr="007B09B3" w14:paraId="346A4F34" w14:textId="77777777" w:rsidTr="009F0CA0">
        <w:tc>
          <w:tcPr>
            <w:tcW w:w="2254" w:type="dxa"/>
            <w:shd w:val="clear" w:color="auto" w:fill="auto"/>
            <w:vAlign w:val="center"/>
          </w:tcPr>
          <w:p w14:paraId="721D4478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Specimen No.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67D8ADD9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Genus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7E923A37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Species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AD04EC2" w14:textId="77777777" w:rsidR="00C412A1" w:rsidRPr="009F0CA0" w:rsidRDefault="00C412A1" w:rsidP="00CA60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C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Reference</w:t>
            </w:r>
          </w:p>
        </w:tc>
      </w:tr>
      <w:tr w:rsidR="00C412A1" w:rsidRPr="007B09B3" w14:paraId="237833CB" w14:textId="77777777" w:rsidTr="00141A7B">
        <w:tc>
          <w:tcPr>
            <w:tcW w:w="2254" w:type="dxa"/>
            <w:shd w:val="clear" w:color="auto" w:fill="auto"/>
            <w:vAlign w:val="bottom"/>
          </w:tcPr>
          <w:p w14:paraId="6D6D58DA" w14:textId="77777777" w:rsidR="00C412A1" w:rsidRPr="00C412A1" w:rsidRDefault="00C412A1" w:rsidP="00CA607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2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SGMA 12/60</w:t>
            </w:r>
          </w:p>
        </w:tc>
        <w:tc>
          <w:tcPr>
            <w:tcW w:w="2254" w:type="dxa"/>
            <w:shd w:val="clear" w:color="auto" w:fill="auto"/>
            <w:vAlign w:val="bottom"/>
          </w:tcPr>
          <w:p w14:paraId="16F690AB" w14:textId="77777777" w:rsidR="00C412A1" w:rsidRPr="00C412A1" w:rsidRDefault="00C412A1" w:rsidP="00CA607E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C412A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Angolasaurus</w:t>
            </w:r>
            <w:proofErr w:type="spellEnd"/>
          </w:p>
        </w:tc>
        <w:tc>
          <w:tcPr>
            <w:tcW w:w="2254" w:type="dxa"/>
            <w:shd w:val="clear" w:color="auto" w:fill="auto"/>
            <w:vAlign w:val="bottom"/>
          </w:tcPr>
          <w:p w14:paraId="0C18B223" w14:textId="77777777" w:rsidR="00C412A1" w:rsidRPr="00C412A1" w:rsidRDefault="00C412A1" w:rsidP="00CA607E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C412A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bocagei</w:t>
            </w:r>
            <w:proofErr w:type="spellEnd"/>
          </w:p>
        </w:tc>
        <w:tc>
          <w:tcPr>
            <w:tcW w:w="2731" w:type="dxa"/>
            <w:shd w:val="clear" w:color="auto" w:fill="auto"/>
            <w:vAlign w:val="bottom"/>
          </w:tcPr>
          <w:p w14:paraId="2A769D2B" w14:textId="77777777" w:rsidR="00C412A1" w:rsidRPr="00C412A1" w:rsidRDefault="00C412A1" w:rsidP="00CA607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412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Lingham-Soliar</w:t>
            </w:r>
            <w:proofErr w:type="spellEnd"/>
            <w:r w:rsidRPr="00C412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1994</w:t>
            </w:r>
          </w:p>
        </w:tc>
      </w:tr>
      <w:tr w:rsidR="00C412A1" w:rsidRPr="007B09B3" w14:paraId="21D2DB0A" w14:textId="77777777" w:rsidTr="009F0CA0">
        <w:tc>
          <w:tcPr>
            <w:tcW w:w="2254" w:type="dxa"/>
            <w:shd w:val="clear" w:color="auto" w:fill="auto"/>
            <w:vAlign w:val="center"/>
          </w:tcPr>
          <w:p w14:paraId="5567BCED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IRSNB R 43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07C7A332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Carinodens</w:t>
            </w:r>
            <w:proofErr w:type="spellEnd"/>
          </w:p>
        </w:tc>
        <w:tc>
          <w:tcPr>
            <w:tcW w:w="2254" w:type="dxa"/>
            <w:shd w:val="clear" w:color="auto" w:fill="auto"/>
            <w:vAlign w:val="center"/>
          </w:tcPr>
          <w:p w14:paraId="10CC7980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belgicus</w:t>
            </w:r>
            <w:proofErr w:type="spellEnd"/>
          </w:p>
        </w:tc>
        <w:tc>
          <w:tcPr>
            <w:tcW w:w="2731" w:type="dxa"/>
            <w:shd w:val="clear" w:color="auto" w:fill="auto"/>
            <w:vAlign w:val="center"/>
          </w:tcPr>
          <w:p w14:paraId="0F5DF028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Bardet et al. 2014</w:t>
            </w:r>
          </w:p>
        </w:tc>
      </w:tr>
      <w:tr w:rsidR="00C412A1" w:rsidRPr="007B09B3" w14:paraId="5DC65AB5" w14:textId="77777777" w:rsidTr="009F0CA0">
        <w:tc>
          <w:tcPr>
            <w:tcW w:w="2254" w:type="dxa"/>
            <w:shd w:val="clear" w:color="auto" w:fill="auto"/>
            <w:vAlign w:val="center"/>
          </w:tcPr>
          <w:p w14:paraId="3129E46D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ANSP 10193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2F2D029D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Clidastes</w:t>
            </w:r>
            <w:proofErr w:type="spellEnd"/>
          </w:p>
        </w:tc>
        <w:tc>
          <w:tcPr>
            <w:tcW w:w="2254" w:type="dxa"/>
            <w:shd w:val="clear" w:color="auto" w:fill="auto"/>
            <w:vAlign w:val="center"/>
          </w:tcPr>
          <w:p w14:paraId="6CCA12C8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propython</w:t>
            </w:r>
            <w:proofErr w:type="spellEnd"/>
          </w:p>
        </w:tc>
        <w:tc>
          <w:tcPr>
            <w:tcW w:w="2731" w:type="dxa"/>
            <w:shd w:val="clear" w:color="auto" w:fill="auto"/>
            <w:vAlign w:val="center"/>
          </w:tcPr>
          <w:p w14:paraId="1F3F6304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Cope 1871</w:t>
            </w:r>
          </w:p>
        </w:tc>
      </w:tr>
      <w:tr w:rsidR="00C412A1" w:rsidRPr="007B09B3" w14:paraId="5AFF13E6" w14:textId="77777777" w:rsidTr="009F0CA0">
        <w:tc>
          <w:tcPr>
            <w:tcW w:w="2254" w:type="dxa"/>
            <w:shd w:val="clear" w:color="auto" w:fill="auto"/>
            <w:vAlign w:val="center"/>
          </w:tcPr>
          <w:p w14:paraId="1D92ABD2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FHSM VP 17576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1ED65781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Clidastes</w:t>
            </w:r>
            <w:proofErr w:type="spellEnd"/>
          </w:p>
        </w:tc>
        <w:tc>
          <w:tcPr>
            <w:tcW w:w="2254" w:type="dxa"/>
            <w:shd w:val="clear" w:color="auto" w:fill="auto"/>
            <w:vAlign w:val="center"/>
          </w:tcPr>
          <w:p w14:paraId="1FE7BCE4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propython</w:t>
            </w:r>
            <w:proofErr w:type="spellEnd"/>
          </w:p>
        </w:tc>
        <w:tc>
          <w:tcPr>
            <w:tcW w:w="2731" w:type="dxa"/>
            <w:shd w:val="clear" w:color="auto" w:fill="auto"/>
            <w:vAlign w:val="center"/>
          </w:tcPr>
          <w:p w14:paraId="1846462E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laser </w:t>
            </w: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scan</w:t>
            </w:r>
          </w:p>
        </w:tc>
      </w:tr>
      <w:tr w:rsidR="00C412A1" w:rsidRPr="007B09B3" w14:paraId="09BCA332" w14:textId="77777777" w:rsidTr="009F0CA0">
        <w:tc>
          <w:tcPr>
            <w:tcW w:w="2254" w:type="dxa"/>
            <w:shd w:val="clear" w:color="auto" w:fill="auto"/>
            <w:vAlign w:val="center"/>
          </w:tcPr>
          <w:p w14:paraId="06AB3972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FHSM VP 2071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71C78A8D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Clidastes</w:t>
            </w:r>
            <w:proofErr w:type="spellEnd"/>
          </w:p>
        </w:tc>
        <w:tc>
          <w:tcPr>
            <w:tcW w:w="2254" w:type="dxa"/>
            <w:shd w:val="clear" w:color="auto" w:fill="auto"/>
            <w:vAlign w:val="center"/>
          </w:tcPr>
          <w:p w14:paraId="0F1B2FA6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propython</w:t>
            </w:r>
            <w:proofErr w:type="spellEnd"/>
          </w:p>
        </w:tc>
        <w:tc>
          <w:tcPr>
            <w:tcW w:w="2731" w:type="dxa"/>
            <w:shd w:val="clear" w:color="auto" w:fill="auto"/>
            <w:vAlign w:val="center"/>
          </w:tcPr>
          <w:p w14:paraId="20FFA07D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photo</w:t>
            </w:r>
          </w:p>
        </w:tc>
      </w:tr>
      <w:tr w:rsidR="00C412A1" w:rsidRPr="007B09B3" w14:paraId="3F68A4AC" w14:textId="77777777" w:rsidTr="009F0CA0">
        <w:tc>
          <w:tcPr>
            <w:tcW w:w="2254" w:type="dxa"/>
            <w:shd w:val="clear" w:color="auto" w:fill="auto"/>
            <w:vAlign w:val="center"/>
          </w:tcPr>
          <w:p w14:paraId="24CD6917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FMNH PR 495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77456C79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Clidastes</w:t>
            </w:r>
            <w:proofErr w:type="spellEnd"/>
          </w:p>
        </w:tc>
        <w:tc>
          <w:tcPr>
            <w:tcW w:w="2254" w:type="dxa"/>
            <w:shd w:val="clear" w:color="auto" w:fill="auto"/>
            <w:vAlign w:val="center"/>
          </w:tcPr>
          <w:p w14:paraId="3D5F44FC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propython</w:t>
            </w:r>
            <w:proofErr w:type="spellEnd"/>
          </w:p>
        </w:tc>
        <w:tc>
          <w:tcPr>
            <w:tcW w:w="2731" w:type="dxa"/>
            <w:shd w:val="clear" w:color="auto" w:fill="auto"/>
            <w:vAlign w:val="center"/>
          </w:tcPr>
          <w:p w14:paraId="0AE64819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structured-light </w:t>
            </w: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scan</w:t>
            </w:r>
          </w:p>
        </w:tc>
      </w:tr>
      <w:tr w:rsidR="00C412A1" w:rsidRPr="007B09B3" w14:paraId="6CD357C2" w14:textId="77777777" w:rsidTr="009F0CA0">
        <w:tc>
          <w:tcPr>
            <w:tcW w:w="2254" w:type="dxa"/>
            <w:shd w:val="clear" w:color="auto" w:fill="auto"/>
            <w:vAlign w:val="center"/>
          </w:tcPr>
          <w:p w14:paraId="2C82402A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KUVP 1000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1BE45165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Clidastes</w:t>
            </w:r>
            <w:proofErr w:type="spellEnd"/>
          </w:p>
        </w:tc>
        <w:tc>
          <w:tcPr>
            <w:tcW w:w="2254" w:type="dxa"/>
            <w:shd w:val="clear" w:color="auto" w:fill="auto"/>
            <w:vAlign w:val="center"/>
          </w:tcPr>
          <w:p w14:paraId="211343C5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propython</w:t>
            </w:r>
            <w:proofErr w:type="spellEnd"/>
          </w:p>
        </w:tc>
        <w:tc>
          <w:tcPr>
            <w:tcW w:w="2731" w:type="dxa"/>
            <w:shd w:val="clear" w:color="auto" w:fill="auto"/>
            <w:vAlign w:val="center"/>
          </w:tcPr>
          <w:p w14:paraId="7B1B9941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laser </w:t>
            </w: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scan</w:t>
            </w:r>
          </w:p>
        </w:tc>
      </w:tr>
      <w:tr w:rsidR="00C412A1" w:rsidRPr="007B09B3" w14:paraId="609BFC2F" w14:textId="77777777" w:rsidTr="009F0CA0">
        <w:tc>
          <w:tcPr>
            <w:tcW w:w="2254" w:type="dxa"/>
            <w:shd w:val="clear" w:color="auto" w:fill="auto"/>
            <w:vAlign w:val="center"/>
          </w:tcPr>
          <w:p w14:paraId="02DAA524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KUVP 1022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18FE0CB4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Clidastes</w:t>
            </w:r>
            <w:proofErr w:type="spellEnd"/>
          </w:p>
        </w:tc>
        <w:tc>
          <w:tcPr>
            <w:tcW w:w="2254" w:type="dxa"/>
            <w:shd w:val="clear" w:color="auto" w:fill="auto"/>
            <w:vAlign w:val="center"/>
          </w:tcPr>
          <w:p w14:paraId="653A18D4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propython</w:t>
            </w:r>
            <w:proofErr w:type="spellEnd"/>
          </w:p>
        </w:tc>
        <w:tc>
          <w:tcPr>
            <w:tcW w:w="2731" w:type="dxa"/>
            <w:shd w:val="clear" w:color="auto" w:fill="auto"/>
            <w:vAlign w:val="center"/>
          </w:tcPr>
          <w:p w14:paraId="00D759C8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laser </w:t>
            </w: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scan</w:t>
            </w:r>
          </w:p>
        </w:tc>
      </w:tr>
      <w:tr w:rsidR="00C412A1" w:rsidRPr="007B09B3" w14:paraId="13FB888E" w14:textId="77777777" w:rsidTr="009F0CA0">
        <w:tc>
          <w:tcPr>
            <w:tcW w:w="2254" w:type="dxa"/>
            <w:shd w:val="clear" w:color="auto" w:fill="auto"/>
            <w:vAlign w:val="center"/>
          </w:tcPr>
          <w:p w14:paraId="5B268F8F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USNM 11719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715E493F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Clidastes</w:t>
            </w:r>
            <w:proofErr w:type="spellEnd"/>
          </w:p>
        </w:tc>
        <w:tc>
          <w:tcPr>
            <w:tcW w:w="2254" w:type="dxa"/>
            <w:shd w:val="clear" w:color="auto" w:fill="auto"/>
            <w:vAlign w:val="center"/>
          </w:tcPr>
          <w:p w14:paraId="492CF018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propython</w:t>
            </w:r>
            <w:proofErr w:type="spellEnd"/>
          </w:p>
        </w:tc>
        <w:tc>
          <w:tcPr>
            <w:tcW w:w="2731" w:type="dxa"/>
            <w:shd w:val="clear" w:color="auto" w:fill="auto"/>
            <w:vAlign w:val="center"/>
          </w:tcPr>
          <w:p w14:paraId="5C03AC72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laser </w:t>
            </w: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scan</w:t>
            </w:r>
          </w:p>
        </w:tc>
      </w:tr>
      <w:tr w:rsidR="00C412A1" w:rsidRPr="007B09B3" w14:paraId="7B402C98" w14:textId="77777777" w:rsidTr="009F0CA0">
        <w:tc>
          <w:tcPr>
            <w:tcW w:w="2254" w:type="dxa"/>
            <w:shd w:val="clear" w:color="auto" w:fill="auto"/>
            <w:vAlign w:val="center"/>
          </w:tcPr>
          <w:p w14:paraId="33B25BB8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UW 15558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5C757B28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Clidastes</w:t>
            </w:r>
            <w:proofErr w:type="spellEnd"/>
          </w:p>
        </w:tc>
        <w:tc>
          <w:tcPr>
            <w:tcW w:w="2254" w:type="dxa"/>
            <w:shd w:val="clear" w:color="auto" w:fill="auto"/>
            <w:vAlign w:val="center"/>
          </w:tcPr>
          <w:p w14:paraId="22029B27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propython</w:t>
            </w:r>
            <w:proofErr w:type="spellEnd"/>
          </w:p>
        </w:tc>
        <w:tc>
          <w:tcPr>
            <w:tcW w:w="2731" w:type="dxa"/>
            <w:shd w:val="clear" w:color="auto" w:fill="auto"/>
            <w:vAlign w:val="center"/>
          </w:tcPr>
          <w:p w14:paraId="5906F70A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laser </w:t>
            </w: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scan</w:t>
            </w:r>
          </w:p>
        </w:tc>
      </w:tr>
      <w:tr w:rsidR="00C412A1" w:rsidRPr="007B09B3" w14:paraId="3A95ECE6" w14:textId="77777777" w:rsidTr="00141A7B">
        <w:tc>
          <w:tcPr>
            <w:tcW w:w="2254" w:type="dxa"/>
            <w:shd w:val="clear" w:color="auto" w:fill="auto"/>
            <w:vAlign w:val="bottom"/>
          </w:tcPr>
          <w:p w14:paraId="67FBCDFC" w14:textId="77777777" w:rsidR="00C412A1" w:rsidRPr="00C412A1" w:rsidRDefault="00C412A1" w:rsidP="00CA607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2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IGM p881237</w:t>
            </w:r>
          </w:p>
        </w:tc>
        <w:tc>
          <w:tcPr>
            <w:tcW w:w="2254" w:type="dxa"/>
            <w:shd w:val="clear" w:color="auto" w:fill="auto"/>
            <w:vAlign w:val="bottom"/>
          </w:tcPr>
          <w:p w14:paraId="421A25AC" w14:textId="77777777" w:rsidR="00C412A1" w:rsidRPr="00C412A1" w:rsidRDefault="00C412A1" w:rsidP="00CA607E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C412A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Eonatator</w:t>
            </w:r>
            <w:proofErr w:type="spellEnd"/>
          </w:p>
        </w:tc>
        <w:tc>
          <w:tcPr>
            <w:tcW w:w="2254" w:type="dxa"/>
            <w:shd w:val="clear" w:color="auto" w:fill="auto"/>
            <w:vAlign w:val="bottom"/>
          </w:tcPr>
          <w:p w14:paraId="00240B42" w14:textId="77777777" w:rsidR="00C412A1" w:rsidRPr="00C412A1" w:rsidRDefault="00C412A1" w:rsidP="00CA607E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C412A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coellensis</w:t>
            </w:r>
            <w:proofErr w:type="spellEnd"/>
          </w:p>
        </w:tc>
        <w:tc>
          <w:tcPr>
            <w:tcW w:w="2731" w:type="dxa"/>
            <w:shd w:val="clear" w:color="auto" w:fill="auto"/>
            <w:vAlign w:val="bottom"/>
          </w:tcPr>
          <w:p w14:paraId="01D0994E" w14:textId="77777777" w:rsidR="00C412A1" w:rsidRPr="00C412A1" w:rsidRDefault="00C412A1" w:rsidP="00CA607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2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Paramo-Fonseca 2014</w:t>
            </w:r>
          </w:p>
        </w:tc>
      </w:tr>
      <w:tr w:rsidR="00C412A1" w:rsidRPr="007B09B3" w14:paraId="64D51F0B" w14:textId="77777777" w:rsidTr="00141A7B">
        <w:tc>
          <w:tcPr>
            <w:tcW w:w="2254" w:type="dxa"/>
            <w:shd w:val="clear" w:color="auto" w:fill="auto"/>
            <w:vAlign w:val="bottom"/>
          </w:tcPr>
          <w:p w14:paraId="24AE182C" w14:textId="77777777" w:rsidR="00C412A1" w:rsidRPr="00C412A1" w:rsidRDefault="00C412A1" w:rsidP="00CA607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2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PMU R 163</w:t>
            </w:r>
          </w:p>
        </w:tc>
        <w:tc>
          <w:tcPr>
            <w:tcW w:w="2254" w:type="dxa"/>
            <w:shd w:val="clear" w:color="auto" w:fill="auto"/>
            <w:vAlign w:val="bottom"/>
          </w:tcPr>
          <w:p w14:paraId="45E227BA" w14:textId="77777777" w:rsidR="00C412A1" w:rsidRPr="00C412A1" w:rsidRDefault="00C412A1" w:rsidP="00CA607E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C412A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Eonatator</w:t>
            </w:r>
            <w:proofErr w:type="spellEnd"/>
          </w:p>
        </w:tc>
        <w:tc>
          <w:tcPr>
            <w:tcW w:w="2254" w:type="dxa"/>
            <w:shd w:val="clear" w:color="auto" w:fill="auto"/>
            <w:vAlign w:val="bottom"/>
          </w:tcPr>
          <w:p w14:paraId="101AD8F3" w14:textId="77777777" w:rsidR="00C412A1" w:rsidRPr="00C412A1" w:rsidRDefault="00C412A1" w:rsidP="00CA607E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C412A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coellensis</w:t>
            </w:r>
            <w:proofErr w:type="spellEnd"/>
          </w:p>
        </w:tc>
        <w:tc>
          <w:tcPr>
            <w:tcW w:w="2731" w:type="dxa"/>
            <w:shd w:val="clear" w:color="auto" w:fill="auto"/>
            <w:vAlign w:val="bottom"/>
          </w:tcPr>
          <w:p w14:paraId="7101959A" w14:textId="77777777" w:rsidR="00C412A1" w:rsidRPr="00C412A1" w:rsidRDefault="00C412A1" w:rsidP="00CA607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2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laser scan</w:t>
            </w:r>
          </w:p>
        </w:tc>
      </w:tr>
      <w:tr w:rsidR="00C412A1" w:rsidRPr="007B09B3" w14:paraId="21C2F7C9" w14:textId="77777777" w:rsidTr="009F0CA0">
        <w:tc>
          <w:tcPr>
            <w:tcW w:w="2254" w:type="dxa"/>
            <w:shd w:val="clear" w:color="auto" w:fill="auto"/>
            <w:vAlign w:val="center"/>
          </w:tcPr>
          <w:p w14:paraId="5F14CAA0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OCP DEK-GE 112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3BAE4FF7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Eremiasaurus</w:t>
            </w:r>
            <w:proofErr w:type="spellEnd"/>
          </w:p>
        </w:tc>
        <w:tc>
          <w:tcPr>
            <w:tcW w:w="2254" w:type="dxa"/>
            <w:shd w:val="clear" w:color="auto" w:fill="auto"/>
            <w:vAlign w:val="center"/>
          </w:tcPr>
          <w:p w14:paraId="293E8987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heterodontus</w:t>
            </w:r>
            <w:proofErr w:type="spellEnd"/>
          </w:p>
        </w:tc>
        <w:tc>
          <w:tcPr>
            <w:tcW w:w="2731" w:type="dxa"/>
            <w:shd w:val="clear" w:color="auto" w:fill="auto"/>
            <w:vAlign w:val="center"/>
          </w:tcPr>
          <w:p w14:paraId="5F2ECEDE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LeBlanc et al. 2012</w:t>
            </w:r>
          </w:p>
        </w:tc>
      </w:tr>
      <w:tr w:rsidR="00C412A1" w:rsidRPr="007B09B3" w14:paraId="25ED989D" w14:textId="77777777" w:rsidTr="009F0CA0">
        <w:tc>
          <w:tcPr>
            <w:tcW w:w="2254" w:type="dxa"/>
            <w:shd w:val="clear" w:color="auto" w:fill="auto"/>
            <w:vAlign w:val="center"/>
          </w:tcPr>
          <w:p w14:paraId="4FA8AB64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UALVP 51744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14C3FF36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Eremiasaurus</w:t>
            </w:r>
            <w:proofErr w:type="spellEnd"/>
          </w:p>
        </w:tc>
        <w:tc>
          <w:tcPr>
            <w:tcW w:w="2254" w:type="dxa"/>
            <w:shd w:val="clear" w:color="auto" w:fill="auto"/>
            <w:vAlign w:val="center"/>
          </w:tcPr>
          <w:p w14:paraId="3E2272F7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heterodontus</w:t>
            </w:r>
            <w:proofErr w:type="spellEnd"/>
          </w:p>
        </w:tc>
        <w:tc>
          <w:tcPr>
            <w:tcW w:w="2731" w:type="dxa"/>
            <w:shd w:val="clear" w:color="auto" w:fill="auto"/>
            <w:vAlign w:val="center"/>
          </w:tcPr>
          <w:p w14:paraId="4AA137FC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LeBlanc et al. 2012</w:t>
            </w:r>
          </w:p>
        </w:tc>
      </w:tr>
      <w:tr w:rsidR="00C412A1" w:rsidRPr="007B09B3" w14:paraId="05BA6553" w14:textId="77777777" w:rsidTr="009F0CA0">
        <w:tc>
          <w:tcPr>
            <w:tcW w:w="2254" w:type="dxa"/>
            <w:shd w:val="clear" w:color="auto" w:fill="auto"/>
            <w:vAlign w:val="center"/>
          </w:tcPr>
          <w:p w14:paraId="27047F40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MNHN 1891-14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72928746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Eremiasaurus</w:t>
            </w:r>
            <w:proofErr w:type="spellEnd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9F0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(?</w:t>
            </w: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Prognathodon</w:t>
            </w:r>
            <w:proofErr w:type="spellEnd"/>
            <w:r w:rsidRPr="009F0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7A5C7E24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mosasauroides</w:t>
            </w:r>
            <w:proofErr w:type="spellEnd"/>
          </w:p>
        </w:tc>
        <w:tc>
          <w:tcPr>
            <w:tcW w:w="2731" w:type="dxa"/>
            <w:shd w:val="clear" w:color="auto" w:fill="auto"/>
            <w:vAlign w:val="center"/>
          </w:tcPr>
          <w:p w14:paraId="496012B4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structured-light </w:t>
            </w: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scan</w:t>
            </w:r>
          </w:p>
        </w:tc>
      </w:tr>
      <w:tr w:rsidR="00C412A1" w:rsidRPr="007B09B3" w14:paraId="6B99D285" w14:textId="77777777" w:rsidTr="009F0CA0">
        <w:tc>
          <w:tcPr>
            <w:tcW w:w="2254" w:type="dxa"/>
            <w:shd w:val="clear" w:color="auto" w:fill="auto"/>
            <w:vAlign w:val="center"/>
          </w:tcPr>
          <w:p w14:paraId="5ACDE423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MHNM KHG 1231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27B5FB64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Gavialimimus</w:t>
            </w:r>
            <w:proofErr w:type="spellEnd"/>
          </w:p>
        </w:tc>
        <w:tc>
          <w:tcPr>
            <w:tcW w:w="2254" w:type="dxa"/>
            <w:shd w:val="clear" w:color="auto" w:fill="auto"/>
            <w:vAlign w:val="center"/>
          </w:tcPr>
          <w:p w14:paraId="0B79FBA8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almaghribensis</w:t>
            </w:r>
            <w:proofErr w:type="spellEnd"/>
          </w:p>
        </w:tc>
        <w:tc>
          <w:tcPr>
            <w:tcW w:w="2731" w:type="dxa"/>
            <w:shd w:val="clear" w:color="auto" w:fill="auto"/>
            <w:vAlign w:val="center"/>
          </w:tcPr>
          <w:p w14:paraId="61B804B7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Strong et al. 2020</w:t>
            </w:r>
          </w:p>
        </w:tc>
      </w:tr>
      <w:tr w:rsidR="00C412A1" w:rsidRPr="007B09B3" w14:paraId="319065E7" w14:textId="77777777" w:rsidTr="009F0CA0">
        <w:tc>
          <w:tcPr>
            <w:tcW w:w="2254" w:type="dxa"/>
            <w:shd w:val="clear" w:color="auto" w:fill="auto"/>
            <w:vAlign w:val="center"/>
          </w:tcPr>
          <w:p w14:paraId="072E23B1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FHSM VP 13828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101BFC05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Globidens</w:t>
            </w:r>
            <w:proofErr w:type="spellEnd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1CA00092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9F0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cf.</w:t>
            </w:r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dakotensis</w:t>
            </w:r>
            <w:proofErr w:type="spellEnd"/>
          </w:p>
        </w:tc>
        <w:tc>
          <w:tcPr>
            <w:tcW w:w="2731" w:type="dxa"/>
            <w:shd w:val="clear" w:color="auto" w:fill="auto"/>
            <w:vAlign w:val="center"/>
          </w:tcPr>
          <w:p w14:paraId="41428FB8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laser </w:t>
            </w: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scan</w:t>
            </w:r>
          </w:p>
        </w:tc>
      </w:tr>
      <w:tr w:rsidR="00C412A1" w:rsidRPr="007B09B3" w14:paraId="3762BF40" w14:textId="77777777" w:rsidTr="009F0CA0">
        <w:tc>
          <w:tcPr>
            <w:tcW w:w="2254" w:type="dxa"/>
            <w:shd w:val="clear" w:color="auto" w:fill="auto"/>
            <w:vAlign w:val="center"/>
          </w:tcPr>
          <w:p w14:paraId="0BA22384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FMNH PR 846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66393533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Globidens</w:t>
            </w:r>
            <w:proofErr w:type="spellEnd"/>
          </w:p>
        </w:tc>
        <w:tc>
          <w:tcPr>
            <w:tcW w:w="2254" w:type="dxa"/>
            <w:shd w:val="clear" w:color="auto" w:fill="auto"/>
            <w:vAlign w:val="center"/>
          </w:tcPr>
          <w:p w14:paraId="3BBAD2D9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dakotensis</w:t>
            </w:r>
            <w:proofErr w:type="spellEnd"/>
          </w:p>
        </w:tc>
        <w:tc>
          <w:tcPr>
            <w:tcW w:w="2731" w:type="dxa"/>
            <w:shd w:val="clear" w:color="auto" w:fill="auto"/>
            <w:vAlign w:val="center"/>
          </w:tcPr>
          <w:p w14:paraId="0937A933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structured-light </w:t>
            </w: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scan</w:t>
            </w:r>
          </w:p>
        </w:tc>
      </w:tr>
      <w:tr w:rsidR="00C412A1" w:rsidRPr="007B09B3" w14:paraId="5A3B821F" w14:textId="77777777" w:rsidTr="009F0CA0">
        <w:tc>
          <w:tcPr>
            <w:tcW w:w="2254" w:type="dxa"/>
            <w:shd w:val="clear" w:color="auto" w:fill="auto"/>
            <w:vAlign w:val="center"/>
          </w:tcPr>
          <w:p w14:paraId="624FDD27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MHNM KHG 221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2CE41861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Globidens</w:t>
            </w:r>
            <w:proofErr w:type="spellEnd"/>
          </w:p>
        </w:tc>
        <w:tc>
          <w:tcPr>
            <w:tcW w:w="2254" w:type="dxa"/>
            <w:shd w:val="clear" w:color="auto" w:fill="auto"/>
            <w:vAlign w:val="center"/>
          </w:tcPr>
          <w:p w14:paraId="45881AB4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simplex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754096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LeBlanc et al. 2019</w:t>
            </w:r>
          </w:p>
        </w:tc>
      </w:tr>
      <w:tr w:rsidR="00C412A1" w:rsidRPr="007B09B3" w14:paraId="5527316E" w14:textId="77777777" w:rsidTr="009F0CA0">
        <w:tc>
          <w:tcPr>
            <w:tcW w:w="2254" w:type="dxa"/>
            <w:shd w:val="clear" w:color="auto" w:fill="auto"/>
            <w:vAlign w:val="center"/>
          </w:tcPr>
          <w:p w14:paraId="37FBD1FA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BYU 13082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52B3412E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Gnathomortis</w:t>
            </w:r>
            <w:proofErr w:type="spellEnd"/>
          </w:p>
        </w:tc>
        <w:tc>
          <w:tcPr>
            <w:tcW w:w="2254" w:type="dxa"/>
            <w:shd w:val="clear" w:color="auto" w:fill="auto"/>
            <w:vAlign w:val="center"/>
          </w:tcPr>
          <w:p w14:paraId="41D867FD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stadtmani</w:t>
            </w:r>
            <w:proofErr w:type="spellEnd"/>
          </w:p>
        </w:tc>
        <w:tc>
          <w:tcPr>
            <w:tcW w:w="2731" w:type="dxa"/>
            <w:shd w:val="clear" w:color="auto" w:fill="auto"/>
            <w:vAlign w:val="center"/>
          </w:tcPr>
          <w:p w14:paraId="261A2C6E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Lively et al. 2020</w:t>
            </w:r>
          </w:p>
        </w:tc>
      </w:tr>
      <w:tr w:rsidR="00C412A1" w:rsidRPr="007B09B3" w14:paraId="0C9A5436" w14:textId="77777777" w:rsidTr="009F0CA0">
        <w:tc>
          <w:tcPr>
            <w:tcW w:w="2254" w:type="dxa"/>
            <w:shd w:val="clear" w:color="auto" w:fill="auto"/>
            <w:vAlign w:val="center"/>
          </w:tcPr>
          <w:p w14:paraId="5BA02F03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IGF 14750-1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2B386F11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Goronyosaurus</w:t>
            </w:r>
            <w:proofErr w:type="spellEnd"/>
          </w:p>
        </w:tc>
        <w:tc>
          <w:tcPr>
            <w:tcW w:w="2254" w:type="dxa"/>
            <w:shd w:val="clear" w:color="auto" w:fill="auto"/>
            <w:vAlign w:val="center"/>
          </w:tcPr>
          <w:p w14:paraId="2F09A503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nigeriensis</w:t>
            </w:r>
            <w:proofErr w:type="spellEnd"/>
          </w:p>
        </w:tc>
        <w:tc>
          <w:tcPr>
            <w:tcW w:w="2731" w:type="dxa"/>
            <w:shd w:val="clear" w:color="auto" w:fill="auto"/>
            <w:vAlign w:val="center"/>
          </w:tcPr>
          <w:p w14:paraId="200C22A8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Lingham-Soliar</w:t>
            </w:r>
            <w:proofErr w:type="spellEnd"/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1988</w:t>
            </w:r>
          </w:p>
        </w:tc>
      </w:tr>
      <w:tr w:rsidR="00C412A1" w:rsidRPr="007B09B3" w14:paraId="127B3C45" w14:textId="77777777" w:rsidTr="00141A7B">
        <w:tc>
          <w:tcPr>
            <w:tcW w:w="2254" w:type="dxa"/>
            <w:shd w:val="clear" w:color="auto" w:fill="auto"/>
            <w:vAlign w:val="bottom"/>
          </w:tcPr>
          <w:p w14:paraId="179D528B" w14:textId="77777777" w:rsidR="00C412A1" w:rsidRPr="00C412A1" w:rsidRDefault="00C412A1" w:rsidP="00CA607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2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EJ693</w:t>
            </w:r>
          </w:p>
        </w:tc>
        <w:tc>
          <w:tcPr>
            <w:tcW w:w="2254" w:type="dxa"/>
            <w:shd w:val="clear" w:color="auto" w:fill="auto"/>
            <w:vAlign w:val="bottom"/>
          </w:tcPr>
          <w:p w14:paraId="09745772" w14:textId="77777777" w:rsidR="00C412A1" w:rsidRPr="00C412A1" w:rsidRDefault="00C412A1" w:rsidP="00CA607E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C412A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Haasiasaurus</w:t>
            </w:r>
            <w:proofErr w:type="spellEnd"/>
          </w:p>
        </w:tc>
        <w:tc>
          <w:tcPr>
            <w:tcW w:w="2254" w:type="dxa"/>
            <w:shd w:val="clear" w:color="auto" w:fill="auto"/>
            <w:vAlign w:val="bottom"/>
          </w:tcPr>
          <w:p w14:paraId="4F4B65B0" w14:textId="77777777" w:rsidR="00C412A1" w:rsidRPr="00C412A1" w:rsidRDefault="00C412A1" w:rsidP="00CA607E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C412A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gittelmani</w:t>
            </w:r>
            <w:proofErr w:type="spellEnd"/>
          </w:p>
        </w:tc>
        <w:tc>
          <w:tcPr>
            <w:tcW w:w="2731" w:type="dxa"/>
            <w:shd w:val="clear" w:color="auto" w:fill="auto"/>
            <w:vAlign w:val="bottom"/>
          </w:tcPr>
          <w:p w14:paraId="1A88F066" w14:textId="77777777" w:rsidR="00C412A1" w:rsidRPr="00C412A1" w:rsidRDefault="00C412A1" w:rsidP="00CA607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412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Polcyn</w:t>
            </w:r>
            <w:proofErr w:type="spellEnd"/>
            <w:r w:rsidRPr="00C412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et al. 1999</w:t>
            </w:r>
          </w:p>
        </w:tc>
      </w:tr>
      <w:tr w:rsidR="00C412A1" w:rsidRPr="007B09B3" w14:paraId="1E6AF144" w14:textId="77777777" w:rsidTr="00141A7B">
        <w:tc>
          <w:tcPr>
            <w:tcW w:w="2254" w:type="dxa"/>
            <w:shd w:val="clear" w:color="auto" w:fill="auto"/>
            <w:vAlign w:val="bottom"/>
          </w:tcPr>
          <w:p w14:paraId="1CC3D3EC" w14:textId="77777777" w:rsidR="00C412A1" w:rsidRPr="00C412A1" w:rsidRDefault="00C412A1" w:rsidP="00CA607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2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EJ694</w:t>
            </w:r>
          </w:p>
        </w:tc>
        <w:tc>
          <w:tcPr>
            <w:tcW w:w="2254" w:type="dxa"/>
            <w:shd w:val="clear" w:color="auto" w:fill="auto"/>
            <w:vAlign w:val="bottom"/>
          </w:tcPr>
          <w:p w14:paraId="1FA5C8B2" w14:textId="77777777" w:rsidR="00C412A1" w:rsidRPr="00C412A1" w:rsidRDefault="00C412A1" w:rsidP="00CA607E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C412A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Haasiasaurus</w:t>
            </w:r>
            <w:proofErr w:type="spellEnd"/>
          </w:p>
        </w:tc>
        <w:tc>
          <w:tcPr>
            <w:tcW w:w="2254" w:type="dxa"/>
            <w:shd w:val="clear" w:color="auto" w:fill="auto"/>
            <w:vAlign w:val="bottom"/>
          </w:tcPr>
          <w:p w14:paraId="361124D7" w14:textId="77777777" w:rsidR="00C412A1" w:rsidRPr="00C412A1" w:rsidRDefault="00C412A1" w:rsidP="00CA607E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C412A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gittelmani</w:t>
            </w:r>
            <w:proofErr w:type="spellEnd"/>
          </w:p>
        </w:tc>
        <w:tc>
          <w:tcPr>
            <w:tcW w:w="2731" w:type="dxa"/>
            <w:shd w:val="clear" w:color="auto" w:fill="auto"/>
            <w:vAlign w:val="bottom"/>
          </w:tcPr>
          <w:p w14:paraId="4ABF0D38" w14:textId="77777777" w:rsidR="00C412A1" w:rsidRPr="00C412A1" w:rsidRDefault="00C412A1" w:rsidP="00CA607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412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Polcyn</w:t>
            </w:r>
            <w:proofErr w:type="spellEnd"/>
            <w:r w:rsidRPr="00C412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et al. 1999</w:t>
            </w:r>
          </w:p>
        </w:tc>
      </w:tr>
      <w:tr w:rsidR="00C412A1" w:rsidRPr="007B09B3" w14:paraId="2D4F89C8" w14:textId="77777777" w:rsidTr="009F0CA0">
        <w:tc>
          <w:tcPr>
            <w:tcW w:w="2254" w:type="dxa"/>
            <w:shd w:val="clear" w:color="auto" w:fill="auto"/>
            <w:vAlign w:val="center"/>
          </w:tcPr>
          <w:p w14:paraId="07B681F7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UALVP 56123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7FA4A669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Halisaurus</w:t>
            </w:r>
            <w:proofErr w:type="spellEnd"/>
          </w:p>
        </w:tc>
        <w:tc>
          <w:tcPr>
            <w:tcW w:w="2254" w:type="dxa"/>
            <w:shd w:val="clear" w:color="auto" w:fill="auto"/>
            <w:vAlign w:val="center"/>
          </w:tcPr>
          <w:p w14:paraId="6A91077F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arambourgi</w:t>
            </w:r>
            <w:proofErr w:type="spellEnd"/>
          </w:p>
        </w:tc>
        <w:tc>
          <w:tcPr>
            <w:tcW w:w="2731" w:type="dxa"/>
            <w:shd w:val="clear" w:color="auto" w:fill="auto"/>
            <w:vAlign w:val="center"/>
          </w:tcPr>
          <w:p w14:paraId="58D98EFE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Jimenez-</w:t>
            </w:r>
            <w:proofErr w:type="spellStart"/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Huidobro</w:t>
            </w:r>
            <w:proofErr w:type="spellEnd"/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et al. 2017</w:t>
            </w:r>
          </w:p>
        </w:tc>
      </w:tr>
      <w:tr w:rsidR="00C412A1" w:rsidRPr="007B09B3" w14:paraId="1E4892C9" w14:textId="77777777" w:rsidTr="009F0CA0">
        <w:tc>
          <w:tcPr>
            <w:tcW w:w="2254" w:type="dxa"/>
            <w:shd w:val="clear" w:color="auto" w:fill="auto"/>
            <w:vAlign w:val="center"/>
          </w:tcPr>
          <w:p w14:paraId="5F657986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PMU R 163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52F3E88A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Halisaurus</w:t>
            </w:r>
            <w:proofErr w:type="spellEnd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9F0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Eonatator</w:t>
            </w:r>
            <w:proofErr w:type="spellEnd"/>
            <w:r w:rsidRPr="009F0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722CCE52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sternbergii</w:t>
            </w:r>
            <w:proofErr w:type="spellEnd"/>
          </w:p>
        </w:tc>
        <w:tc>
          <w:tcPr>
            <w:tcW w:w="2731" w:type="dxa"/>
            <w:shd w:val="clear" w:color="auto" w:fill="auto"/>
            <w:vAlign w:val="center"/>
          </w:tcPr>
          <w:p w14:paraId="3BF417FA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Bardet &amp; </w:t>
            </w:r>
            <w:proofErr w:type="spellStart"/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Suberbiola</w:t>
            </w:r>
            <w:proofErr w:type="spellEnd"/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2001</w:t>
            </w:r>
          </w:p>
        </w:tc>
      </w:tr>
      <w:tr w:rsidR="00C412A1" w:rsidRPr="007B09B3" w14:paraId="75F23785" w14:textId="77777777" w:rsidTr="009F0CA0">
        <w:tc>
          <w:tcPr>
            <w:tcW w:w="2254" w:type="dxa"/>
            <w:shd w:val="clear" w:color="auto" w:fill="auto"/>
            <w:vAlign w:val="center"/>
          </w:tcPr>
          <w:p w14:paraId="6133EF00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CDM 022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2064C5DE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Kourisodon</w:t>
            </w:r>
            <w:proofErr w:type="spellEnd"/>
          </w:p>
        </w:tc>
        <w:tc>
          <w:tcPr>
            <w:tcW w:w="2254" w:type="dxa"/>
            <w:shd w:val="clear" w:color="auto" w:fill="auto"/>
            <w:vAlign w:val="center"/>
          </w:tcPr>
          <w:p w14:paraId="55079A95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puntledgensis</w:t>
            </w:r>
            <w:proofErr w:type="spellEnd"/>
          </w:p>
        </w:tc>
        <w:tc>
          <w:tcPr>
            <w:tcW w:w="2731" w:type="dxa"/>
            <w:shd w:val="clear" w:color="auto" w:fill="auto"/>
            <w:vAlign w:val="center"/>
          </w:tcPr>
          <w:p w14:paraId="1FC2242B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Nicholls &amp; </w:t>
            </w:r>
            <w:proofErr w:type="spellStart"/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Meckert</w:t>
            </w:r>
            <w:proofErr w:type="spellEnd"/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2002</w:t>
            </w:r>
          </w:p>
        </w:tc>
      </w:tr>
      <w:tr w:rsidR="00C412A1" w:rsidRPr="007B09B3" w14:paraId="2B700051" w14:textId="77777777" w:rsidTr="009F0CA0">
        <w:tc>
          <w:tcPr>
            <w:tcW w:w="2254" w:type="dxa"/>
            <w:shd w:val="clear" w:color="auto" w:fill="auto"/>
            <w:vAlign w:val="center"/>
          </w:tcPr>
          <w:p w14:paraId="6848E878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TMP 84-162-01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500B26E0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Latoplatecarpus</w:t>
            </w:r>
            <w:proofErr w:type="spellEnd"/>
          </w:p>
        </w:tc>
        <w:tc>
          <w:tcPr>
            <w:tcW w:w="2254" w:type="dxa"/>
            <w:shd w:val="clear" w:color="auto" w:fill="auto"/>
            <w:vAlign w:val="center"/>
          </w:tcPr>
          <w:p w14:paraId="56DF2CB3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willistoni</w:t>
            </w:r>
            <w:proofErr w:type="spellEnd"/>
          </w:p>
        </w:tc>
        <w:tc>
          <w:tcPr>
            <w:tcW w:w="2731" w:type="dxa"/>
            <w:shd w:val="clear" w:color="auto" w:fill="auto"/>
            <w:vAlign w:val="center"/>
          </w:tcPr>
          <w:p w14:paraId="4AC2BA40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Konishi</w:t>
            </w:r>
            <w:proofErr w:type="spellEnd"/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&amp; Caldwell 2011</w:t>
            </w:r>
          </w:p>
        </w:tc>
      </w:tr>
      <w:tr w:rsidR="00C412A1" w:rsidRPr="007B09B3" w14:paraId="53A0820E" w14:textId="77777777" w:rsidTr="009F0CA0">
        <w:tc>
          <w:tcPr>
            <w:tcW w:w="2254" w:type="dxa"/>
            <w:shd w:val="clear" w:color="auto" w:fill="auto"/>
            <w:vAlign w:val="center"/>
          </w:tcPr>
          <w:p w14:paraId="02C8FFD1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NZGS CD 535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740AA6FA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Moanasaurus</w:t>
            </w:r>
            <w:proofErr w:type="spellEnd"/>
          </w:p>
        </w:tc>
        <w:tc>
          <w:tcPr>
            <w:tcW w:w="2254" w:type="dxa"/>
            <w:shd w:val="clear" w:color="auto" w:fill="auto"/>
            <w:vAlign w:val="center"/>
          </w:tcPr>
          <w:p w14:paraId="57B4AB8C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mangahouangae</w:t>
            </w:r>
            <w:proofErr w:type="spellEnd"/>
          </w:p>
        </w:tc>
        <w:tc>
          <w:tcPr>
            <w:tcW w:w="2731" w:type="dxa"/>
            <w:shd w:val="clear" w:color="auto" w:fill="auto"/>
            <w:vAlign w:val="center"/>
          </w:tcPr>
          <w:p w14:paraId="49260BD3" w14:textId="77777777" w:rsidR="00C412A1" w:rsidRPr="00C46B06" w:rsidRDefault="00C412A1" w:rsidP="00CA607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Bell et al. 1999</w:t>
            </w:r>
          </w:p>
        </w:tc>
      </w:tr>
      <w:tr w:rsidR="00C412A1" w:rsidRPr="007B09B3" w14:paraId="36A1F676" w14:textId="77777777" w:rsidTr="009F0CA0">
        <w:tc>
          <w:tcPr>
            <w:tcW w:w="2254" w:type="dxa"/>
            <w:shd w:val="clear" w:color="auto" w:fill="auto"/>
            <w:vAlign w:val="center"/>
          </w:tcPr>
          <w:p w14:paraId="4FAA3C36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OCP-DEK GE 303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50D4B763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Mosasaurus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0B8C2DA8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beugei</w:t>
            </w:r>
            <w:proofErr w:type="spellEnd"/>
          </w:p>
        </w:tc>
        <w:tc>
          <w:tcPr>
            <w:tcW w:w="2731" w:type="dxa"/>
            <w:shd w:val="clear" w:color="auto" w:fill="auto"/>
            <w:vAlign w:val="center"/>
          </w:tcPr>
          <w:p w14:paraId="1BC02D99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Bardet et al. 2004</w:t>
            </w:r>
          </w:p>
        </w:tc>
      </w:tr>
      <w:tr w:rsidR="00C412A1" w:rsidRPr="007B09B3" w14:paraId="05423726" w14:textId="77777777" w:rsidTr="009F0CA0">
        <w:tc>
          <w:tcPr>
            <w:tcW w:w="2254" w:type="dxa"/>
            <w:shd w:val="clear" w:color="auto" w:fill="auto"/>
            <w:vAlign w:val="center"/>
          </w:tcPr>
          <w:p w14:paraId="7E78E953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OCP-DEK GE 83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7F9C1AE5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Mosasaurus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22C0CC3D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beugei</w:t>
            </w:r>
            <w:proofErr w:type="spellEnd"/>
          </w:p>
        </w:tc>
        <w:tc>
          <w:tcPr>
            <w:tcW w:w="2731" w:type="dxa"/>
            <w:shd w:val="clear" w:color="auto" w:fill="auto"/>
            <w:vAlign w:val="center"/>
          </w:tcPr>
          <w:p w14:paraId="5967FC2D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Bardet et al. 2004</w:t>
            </w:r>
          </w:p>
        </w:tc>
      </w:tr>
      <w:tr w:rsidR="00C412A1" w:rsidRPr="007B09B3" w14:paraId="23DAD4C6" w14:textId="77777777" w:rsidTr="009F0CA0">
        <w:tc>
          <w:tcPr>
            <w:tcW w:w="2254" w:type="dxa"/>
            <w:shd w:val="clear" w:color="auto" w:fill="auto"/>
            <w:vAlign w:val="center"/>
          </w:tcPr>
          <w:p w14:paraId="584A5664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MOR 006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36E10CE6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Mosasaurus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72B8B3D6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conodon</w:t>
            </w:r>
            <w:proofErr w:type="spellEnd"/>
          </w:p>
        </w:tc>
        <w:tc>
          <w:tcPr>
            <w:tcW w:w="2731" w:type="dxa"/>
            <w:shd w:val="clear" w:color="auto" w:fill="auto"/>
            <w:vAlign w:val="center"/>
          </w:tcPr>
          <w:p w14:paraId="32D8023E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Ikejiri</w:t>
            </w:r>
            <w:proofErr w:type="spellEnd"/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&amp; Lucas 2014</w:t>
            </w:r>
          </w:p>
        </w:tc>
      </w:tr>
      <w:tr w:rsidR="00C412A1" w:rsidRPr="007B09B3" w14:paraId="575CA914" w14:textId="77777777" w:rsidTr="009F0CA0">
        <w:tc>
          <w:tcPr>
            <w:tcW w:w="2254" w:type="dxa"/>
            <w:shd w:val="clear" w:color="auto" w:fill="auto"/>
            <w:vAlign w:val="center"/>
          </w:tcPr>
          <w:p w14:paraId="1D217803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IRSNB R 12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2805DAE4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Mosasaurus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03AB2177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hoffmannii</w:t>
            </w:r>
            <w:proofErr w:type="spellEnd"/>
          </w:p>
        </w:tc>
        <w:tc>
          <w:tcPr>
            <w:tcW w:w="2731" w:type="dxa"/>
            <w:shd w:val="clear" w:color="auto" w:fill="auto"/>
            <w:vAlign w:val="center"/>
          </w:tcPr>
          <w:p w14:paraId="572F9464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structured-light </w:t>
            </w: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scan; </w:t>
            </w:r>
            <w:proofErr w:type="spellStart"/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Lingham-Soliar</w:t>
            </w:r>
            <w:proofErr w:type="spellEnd"/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1995</w:t>
            </w:r>
          </w:p>
        </w:tc>
      </w:tr>
      <w:tr w:rsidR="00C412A1" w:rsidRPr="007B09B3" w14:paraId="3B064532" w14:textId="77777777" w:rsidTr="009F0CA0">
        <w:tc>
          <w:tcPr>
            <w:tcW w:w="2254" w:type="dxa"/>
            <w:shd w:val="clear" w:color="auto" w:fill="auto"/>
            <w:vAlign w:val="center"/>
          </w:tcPr>
          <w:p w14:paraId="18CF3B8F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IRSNB R 3127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612CA7E0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Mosasaurus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09312ECB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lemonnieri</w:t>
            </w:r>
            <w:proofErr w:type="spellEnd"/>
          </w:p>
        </w:tc>
        <w:tc>
          <w:tcPr>
            <w:tcW w:w="2731" w:type="dxa"/>
            <w:shd w:val="clear" w:color="auto" w:fill="auto"/>
            <w:vAlign w:val="center"/>
          </w:tcPr>
          <w:p w14:paraId="3EDCE33C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structured-light </w:t>
            </w: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scan; </w:t>
            </w:r>
            <w:proofErr w:type="spellStart"/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Lingham-Soliar</w:t>
            </w:r>
            <w:proofErr w:type="spellEnd"/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2000</w:t>
            </w:r>
          </w:p>
        </w:tc>
      </w:tr>
      <w:tr w:rsidR="00C412A1" w:rsidRPr="007B09B3" w14:paraId="45ADF196" w14:textId="77777777" w:rsidTr="009F0CA0">
        <w:tc>
          <w:tcPr>
            <w:tcW w:w="2254" w:type="dxa"/>
            <w:shd w:val="clear" w:color="auto" w:fill="auto"/>
            <w:vAlign w:val="center"/>
          </w:tcPr>
          <w:p w14:paraId="7A99652E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KUVP 1034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69CB83A1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Mosasaurus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3F85A34F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missouriensis</w:t>
            </w:r>
            <w:proofErr w:type="spellEnd"/>
          </w:p>
        </w:tc>
        <w:tc>
          <w:tcPr>
            <w:tcW w:w="2731" w:type="dxa"/>
            <w:shd w:val="clear" w:color="auto" w:fill="auto"/>
            <w:vAlign w:val="center"/>
          </w:tcPr>
          <w:p w14:paraId="04D6F627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laser </w:t>
            </w: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scan</w:t>
            </w:r>
          </w:p>
        </w:tc>
      </w:tr>
      <w:tr w:rsidR="00C412A1" w:rsidRPr="007B09B3" w14:paraId="447022D7" w14:textId="77777777" w:rsidTr="009F0CA0">
        <w:tc>
          <w:tcPr>
            <w:tcW w:w="2254" w:type="dxa"/>
            <w:shd w:val="clear" w:color="auto" w:fill="auto"/>
            <w:vAlign w:val="center"/>
          </w:tcPr>
          <w:p w14:paraId="3D19E2E8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TMP 2008.036.0001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2522A8D6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Mosasaurus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3DB3E951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missouriensis</w:t>
            </w:r>
            <w:proofErr w:type="spellEnd"/>
          </w:p>
        </w:tc>
        <w:tc>
          <w:tcPr>
            <w:tcW w:w="2731" w:type="dxa"/>
            <w:shd w:val="clear" w:color="auto" w:fill="auto"/>
            <w:vAlign w:val="center"/>
          </w:tcPr>
          <w:p w14:paraId="3A0A9E85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Konishi</w:t>
            </w:r>
            <w:proofErr w:type="spellEnd"/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et al. 2014</w:t>
            </w:r>
          </w:p>
        </w:tc>
      </w:tr>
      <w:tr w:rsidR="00C412A1" w:rsidRPr="007B09B3" w14:paraId="6DFA9929" w14:textId="77777777" w:rsidTr="009F0CA0">
        <w:tc>
          <w:tcPr>
            <w:tcW w:w="2254" w:type="dxa"/>
            <w:shd w:val="clear" w:color="auto" w:fill="auto"/>
            <w:vAlign w:val="center"/>
          </w:tcPr>
          <w:p w14:paraId="1CF579BC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CM Zfr-1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104BDCCB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Mosasaurus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496213C3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mokoroa</w:t>
            </w:r>
            <w:proofErr w:type="spellEnd"/>
          </w:p>
        </w:tc>
        <w:tc>
          <w:tcPr>
            <w:tcW w:w="2731" w:type="dxa"/>
            <w:shd w:val="clear" w:color="auto" w:fill="auto"/>
            <w:vAlign w:val="center"/>
          </w:tcPr>
          <w:p w14:paraId="529D0CA3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Welles &amp; Gregg 1971</w:t>
            </w:r>
          </w:p>
        </w:tc>
      </w:tr>
      <w:tr w:rsidR="00C412A1" w:rsidRPr="007B09B3" w14:paraId="518551B8" w14:textId="77777777" w:rsidTr="009F0CA0">
        <w:tc>
          <w:tcPr>
            <w:tcW w:w="2254" w:type="dxa"/>
            <w:shd w:val="clear" w:color="auto" w:fill="auto"/>
            <w:vAlign w:val="center"/>
          </w:tcPr>
          <w:p w14:paraId="41D2B2D4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MTM 2007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4B234F73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Pannoniasaurus</w:t>
            </w:r>
            <w:proofErr w:type="spellEnd"/>
          </w:p>
        </w:tc>
        <w:tc>
          <w:tcPr>
            <w:tcW w:w="2254" w:type="dxa"/>
            <w:shd w:val="clear" w:color="auto" w:fill="auto"/>
            <w:vAlign w:val="center"/>
          </w:tcPr>
          <w:p w14:paraId="24ABBFDA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inexpectatus</w:t>
            </w:r>
            <w:proofErr w:type="spellEnd"/>
          </w:p>
        </w:tc>
        <w:tc>
          <w:tcPr>
            <w:tcW w:w="2731" w:type="dxa"/>
            <w:shd w:val="clear" w:color="auto" w:fill="auto"/>
            <w:vAlign w:val="center"/>
          </w:tcPr>
          <w:p w14:paraId="6BEBD633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Makadi</w:t>
            </w:r>
            <w:proofErr w:type="spellEnd"/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et al. 2012</w:t>
            </w:r>
          </w:p>
        </w:tc>
      </w:tr>
      <w:tr w:rsidR="00C412A1" w:rsidRPr="007B09B3" w14:paraId="3138D4A9" w14:textId="77777777" w:rsidTr="009F0CA0">
        <w:tc>
          <w:tcPr>
            <w:tcW w:w="2254" w:type="dxa"/>
            <w:shd w:val="clear" w:color="auto" w:fill="auto"/>
            <w:vAlign w:val="center"/>
          </w:tcPr>
          <w:p w14:paraId="029CEEF7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HMG 1528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59883B84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Phosphorosaurus</w:t>
            </w:r>
            <w:proofErr w:type="spellEnd"/>
          </w:p>
        </w:tc>
        <w:tc>
          <w:tcPr>
            <w:tcW w:w="2254" w:type="dxa"/>
            <w:shd w:val="clear" w:color="auto" w:fill="auto"/>
            <w:vAlign w:val="center"/>
          </w:tcPr>
          <w:p w14:paraId="5A60233A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ponpetelegans</w:t>
            </w:r>
            <w:proofErr w:type="spellEnd"/>
          </w:p>
        </w:tc>
        <w:tc>
          <w:tcPr>
            <w:tcW w:w="2731" w:type="dxa"/>
            <w:shd w:val="clear" w:color="auto" w:fill="auto"/>
            <w:vAlign w:val="center"/>
          </w:tcPr>
          <w:p w14:paraId="3534449C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Konishi</w:t>
            </w:r>
            <w:proofErr w:type="spellEnd"/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et al. 2015</w:t>
            </w:r>
          </w:p>
        </w:tc>
      </w:tr>
      <w:tr w:rsidR="00C412A1" w:rsidRPr="007B09B3" w14:paraId="0C72CD90" w14:textId="77777777" w:rsidTr="009F0CA0">
        <w:tc>
          <w:tcPr>
            <w:tcW w:w="2254" w:type="dxa"/>
            <w:shd w:val="clear" w:color="auto" w:fill="auto"/>
            <w:vAlign w:val="center"/>
          </w:tcPr>
          <w:p w14:paraId="6C4335E0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IRSNB R34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6976D473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Phosphorosaurus</w:t>
            </w:r>
            <w:proofErr w:type="spellEnd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9F0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Halisaurus</w:t>
            </w:r>
            <w:proofErr w:type="spellEnd"/>
            <w:r w:rsidRPr="009F0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0EC12635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ortleibi</w:t>
            </w:r>
            <w:proofErr w:type="spellEnd"/>
          </w:p>
        </w:tc>
        <w:tc>
          <w:tcPr>
            <w:tcW w:w="2731" w:type="dxa"/>
            <w:shd w:val="clear" w:color="auto" w:fill="auto"/>
            <w:vAlign w:val="center"/>
          </w:tcPr>
          <w:p w14:paraId="22E37E58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Lingham-Soliar</w:t>
            </w:r>
            <w:proofErr w:type="spellEnd"/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1996</w:t>
            </w:r>
          </w:p>
        </w:tc>
      </w:tr>
      <w:tr w:rsidR="00C412A1" w:rsidRPr="007B09B3" w14:paraId="05F88474" w14:textId="77777777" w:rsidTr="009F0CA0">
        <w:tc>
          <w:tcPr>
            <w:tcW w:w="2254" w:type="dxa"/>
            <w:shd w:val="clear" w:color="auto" w:fill="auto"/>
            <w:vAlign w:val="center"/>
          </w:tcPr>
          <w:p w14:paraId="2B44CDC1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FHSM VP 17017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099620AF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Platecarpus</w:t>
            </w:r>
            <w:proofErr w:type="spellEnd"/>
          </w:p>
        </w:tc>
        <w:tc>
          <w:tcPr>
            <w:tcW w:w="2254" w:type="dxa"/>
            <w:shd w:val="clear" w:color="auto" w:fill="auto"/>
            <w:vAlign w:val="center"/>
          </w:tcPr>
          <w:p w14:paraId="5F709C8F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tympaniticus</w:t>
            </w:r>
            <w:proofErr w:type="spellEnd"/>
          </w:p>
        </w:tc>
        <w:tc>
          <w:tcPr>
            <w:tcW w:w="2731" w:type="dxa"/>
            <w:shd w:val="clear" w:color="auto" w:fill="auto"/>
            <w:vAlign w:val="center"/>
          </w:tcPr>
          <w:p w14:paraId="7E33029F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laser </w:t>
            </w: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scan</w:t>
            </w:r>
          </w:p>
        </w:tc>
      </w:tr>
      <w:tr w:rsidR="00C412A1" w:rsidRPr="007B09B3" w14:paraId="36DF958E" w14:textId="77777777" w:rsidTr="009F0CA0">
        <w:tc>
          <w:tcPr>
            <w:tcW w:w="2254" w:type="dxa"/>
            <w:shd w:val="clear" w:color="auto" w:fill="auto"/>
            <w:vAlign w:val="center"/>
          </w:tcPr>
          <w:p w14:paraId="29FDFED4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FHSM VP 322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1025D6B2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Platecarpus</w:t>
            </w:r>
            <w:proofErr w:type="spellEnd"/>
          </w:p>
        </w:tc>
        <w:tc>
          <w:tcPr>
            <w:tcW w:w="2254" w:type="dxa"/>
            <w:shd w:val="clear" w:color="auto" w:fill="auto"/>
            <w:vAlign w:val="center"/>
          </w:tcPr>
          <w:p w14:paraId="16AA2FAD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tympaniticus</w:t>
            </w:r>
            <w:proofErr w:type="spellEnd"/>
          </w:p>
        </w:tc>
        <w:tc>
          <w:tcPr>
            <w:tcW w:w="2731" w:type="dxa"/>
            <w:shd w:val="clear" w:color="auto" w:fill="auto"/>
            <w:vAlign w:val="center"/>
          </w:tcPr>
          <w:p w14:paraId="19F3BE7E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photo</w:t>
            </w:r>
          </w:p>
        </w:tc>
      </w:tr>
      <w:tr w:rsidR="00C412A1" w:rsidRPr="007B09B3" w14:paraId="2785D25E" w14:textId="77777777" w:rsidTr="009F0CA0">
        <w:tc>
          <w:tcPr>
            <w:tcW w:w="2254" w:type="dxa"/>
            <w:shd w:val="clear" w:color="auto" w:fill="auto"/>
            <w:vAlign w:val="center"/>
          </w:tcPr>
          <w:p w14:paraId="3A7941C0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KGM 0035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58DC426F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Platecarpus</w:t>
            </w:r>
            <w:proofErr w:type="spellEnd"/>
          </w:p>
        </w:tc>
        <w:tc>
          <w:tcPr>
            <w:tcW w:w="2254" w:type="dxa"/>
            <w:shd w:val="clear" w:color="auto" w:fill="auto"/>
            <w:vAlign w:val="center"/>
          </w:tcPr>
          <w:p w14:paraId="14ED7471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tympaniticus</w:t>
            </w:r>
            <w:proofErr w:type="spellEnd"/>
          </w:p>
        </w:tc>
        <w:tc>
          <w:tcPr>
            <w:tcW w:w="2731" w:type="dxa"/>
            <w:shd w:val="clear" w:color="auto" w:fill="auto"/>
            <w:vAlign w:val="center"/>
          </w:tcPr>
          <w:p w14:paraId="7498DDE7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photo</w:t>
            </w:r>
          </w:p>
        </w:tc>
      </w:tr>
      <w:tr w:rsidR="00C412A1" w:rsidRPr="007B09B3" w14:paraId="76BDDA4D" w14:textId="77777777" w:rsidTr="009F0CA0">
        <w:tc>
          <w:tcPr>
            <w:tcW w:w="2254" w:type="dxa"/>
            <w:shd w:val="clear" w:color="auto" w:fill="auto"/>
            <w:vAlign w:val="center"/>
          </w:tcPr>
          <w:p w14:paraId="53E425E8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KUVP 1007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728F133D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Platecarpus</w:t>
            </w:r>
            <w:proofErr w:type="spellEnd"/>
          </w:p>
        </w:tc>
        <w:tc>
          <w:tcPr>
            <w:tcW w:w="2254" w:type="dxa"/>
            <w:shd w:val="clear" w:color="auto" w:fill="auto"/>
            <w:vAlign w:val="center"/>
          </w:tcPr>
          <w:p w14:paraId="75E202D1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tympaniticus</w:t>
            </w:r>
            <w:proofErr w:type="spellEnd"/>
          </w:p>
        </w:tc>
        <w:tc>
          <w:tcPr>
            <w:tcW w:w="2731" w:type="dxa"/>
            <w:shd w:val="clear" w:color="auto" w:fill="auto"/>
            <w:vAlign w:val="center"/>
          </w:tcPr>
          <w:p w14:paraId="7A930F46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laser </w:t>
            </w: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scan</w:t>
            </w:r>
          </w:p>
        </w:tc>
      </w:tr>
      <w:tr w:rsidR="00C412A1" w:rsidRPr="007B09B3" w14:paraId="29306253" w14:textId="77777777" w:rsidTr="00141A7B">
        <w:tc>
          <w:tcPr>
            <w:tcW w:w="2254" w:type="dxa"/>
            <w:shd w:val="clear" w:color="auto" w:fill="auto"/>
            <w:vAlign w:val="bottom"/>
          </w:tcPr>
          <w:p w14:paraId="6C6CAF23" w14:textId="77777777" w:rsidR="00C412A1" w:rsidRPr="00C412A1" w:rsidRDefault="00C412A1" w:rsidP="00CA607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2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KUVP 1031</w:t>
            </w:r>
          </w:p>
        </w:tc>
        <w:tc>
          <w:tcPr>
            <w:tcW w:w="2254" w:type="dxa"/>
            <w:shd w:val="clear" w:color="auto" w:fill="auto"/>
            <w:vAlign w:val="bottom"/>
          </w:tcPr>
          <w:p w14:paraId="2087B299" w14:textId="77777777" w:rsidR="00C412A1" w:rsidRPr="00C412A1" w:rsidRDefault="00C412A1" w:rsidP="00CA607E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C412A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Platecarpus</w:t>
            </w:r>
            <w:proofErr w:type="spellEnd"/>
          </w:p>
        </w:tc>
        <w:tc>
          <w:tcPr>
            <w:tcW w:w="2254" w:type="dxa"/>
            <w:shd w:val="clear" w:color="auto" w:fill="auto"/>
            <w:vAlign w:val="bottom"/>
          </w:tcPr>
          <w:p w14:paraId="10DB6C2E" w14:textId="77777777" w:rsidR="00C412A1" w:rsidRPr="00C412A1" w:rsidRDefault="00C412A1" w:rsidP="00CA607E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C412A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tympaniticus</w:t>
            </w:r>
            <w:proofErr w:type="spellEnd"/>
          </w:p>
        </w:tc>
        <w:tc>
          <w:tcPr>
            <w:tcW w:w="2731" w:type="dxa"/>
            <w:shd w:val="clear" w:color="auto" w:fill="auto"/>
            <w:vAlign w:val="bottom"/>
          </w:tcPr>
          <w:p w14:paraId="4CD1D6F5" w14:textId="77777777" w:rsidR="00C412A1" w:rsidRPr="00C412A1" w:rsidRDefault="00C412A1" w:rsidP="00CA607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2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scan</w:t>
            </w:r>
          </w:p>
        </w:tc>
      </w:tr>
      <w:tr w:rsidR="00C412A1" w:rsidRPr="007B09B3" w14:paraId="6FA786A5" w14:textId="77777777" w:rsidTr="00141A7B">
        <w:tc>
          <w:tcPr>
            <w:tcW w:w="2254" w:type="dxa"/>
            <w:shd w:val="clear" w:color="auto" w:fill="auto"/>
            <w:vAlign w:val="bottom"/>
          </w:tcPr>
          <w:p w14:paraId="4038E484" w14:textId="77777777" w:rsidR="00C412A1" w:rsidRPr="00C412A1" w:rsidRDefault="00C412A1" w:rsidP="00CA607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2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KUVP 4862</w:t>
            </w:r>
          </w:p>
        </w:tc>
        <w:tc>
          <w:tcPr>
            <w:tcW w:w="2254" w:type="dxa"/>
            <w:shd w:val="clear" w:color="auto" w:fill="auto"/>
            <w:vAlign w:val="bottom"/>
          </w:tcPr>
          <w:p w14:paraId="61A3780A" w14:textId="77777777" w:rsidR="00C412A1" w:rsidRPr="00C412A1" w:rsidRDefault="00C412A1" w:rsidP="00CA607E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C412A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Platecarpus</w:t>
            </w:r>
            <w:proofErr w:type="spellEnd"/>
          </w:p>
        </w:tc>
        <w:tc>
          <w:tcPr>
            <w:tcW w:w="2254" w:type="dxa"/>
            <w:shd w:val="clear" w:color="auto" w:fill="auto"/>
            <w:vAlign w:val="bottom"/>
          </w:tcPr>
          <w:p w14:paraId="5740FA89" w14:textId="77777777" w:rsidR="00C412A1" w:rsidRPr="00C412A1" w:rsidRDefault="00C412A1" w:rsidP="00CA607E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C412A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tympaniticus</w:t>
            </w:r>
            <w:proofErr w:type="spellEnd"/>
          </w:p>
        </w:tc>
        <w:tc>
          <w:tcPr>
            <w:tcW w:w="2731" w:type="dxa"/>
            <w:shd w:val="clear" w:color="auto" w:fill="auto"/>
            <w:vAlign w:val="bottom"/>
          </w:tcPr>
          <w:p w14:paraId="72D850FA" w14:textId="77777777" w:rsidR="00C412A1" w:rsidRPr="00C412A1" w:rsidRDefault="00C412A1" w:rsidP="00CA607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2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scan</w:t>
            </w:r>
          </w:p>
        </w:tc>
      </w:tr>
      <w:tr w:rsidR="00C412A1" w:rsidRPr="007B09B3" w14:paraId="353F0DF8" w14:textId="77777777" w:rsidTr="009F0CA0">
        <w:tc>
          <w:tcPr>
            <w:tcW w:w="2254" w:type="dxa"/>
            <w:shd w:val="clear" w:color="auto" w:fill="auto"/>
            <w:vAlign w:val="center"/>
          </w:tcPr>
          <w:p w14:paraId="08E563A7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LACM 128319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632CACF2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Platecarpus</w:t>
            </w:r>
            <w:proofErr w:type="spellEnd"/>
          </w:p>
        </w:tc>
        <w:tc>
          <w:tcPr>
            <w:tcW w:w="2254" w:type="dxa"/>
            <w:shd w:val="clear" w:color="auto" w:fill="auto"/>
            <w:vAlign w:val="center"/>
          </w:tcPr>
          <w:p w14:paraId="43F3B15B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tympaniticus</w:t>
            </w:r>
            <w:proofErr w:type="spellEnd"/>
          </w:p>
        </w:tc>
        <w:tc>
          <w:tcPr>
            <w:tcW w:w="2731" w:type="dxa"/>
            <w:shd w:val="clear" w:color="auto" w:fill="auto"/>
            <w:vAlign w:val="center"/>
          </w:tcPr>
          <w:p w14:paraId="76E7CA0B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Lindgren et al. 2010</w:t>
            </w:r>
          </w:p>
        </w:tc>
      </w:tr>
      <w:tr w:rsidR="00C412A1" w:rsidRPr="007B09B3" w14:paraId="3F2AFFE3" w14:textId="77777777" w:rsidTr="00141A7B">
        <w:tc>
          <w:tcPr>
            <w:tcW w:w="2254" w:type="dxa"/>
            <w:shd w:val="clear" w:color="auto" w:fill="auto"/>
            <w:vAlign w:val="bottom"/>
          </w:tcPr>
          <w:p w14:paraId="4F07B43E" w14:textId="5610ACC0" w:rsidR="00C412A1" w:rsidRPr="00C412A1" w:rsidRDefault="00C412A1" w:rsidP="00CA607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bookmarkStart w:id="0" w:name="_GoBack"/>
            <w:bookmarkEnd w:id="0"/>
            <w:r w:rsidRPr="0084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PMU </w:t>
            </w:r>
            <w:r w:rsidR="00841FD7" w:rsidRPr="0084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24311</w:t>
            </w:r>
          </w:p>
        </w:tc>
        <w:tc>
          <w:tcPr>
            <w:tcW w:w="2254" w:type="dxa"/>
            <w:shd w:val="clear" w:color="auto" w:fill="auto"/>
            <w:vAlign w:val="bottom"/>
          </w:tcPr>
          <w:p w14:paraId="759A7D7F" w14:textId="77777777" w:rsidR="00C412A1" w:rsidRPr="00C412A1" w:rsidRDefault="00C412A1" w:rsidP="00CA607E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C412A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Platecarpus</w:t>
            </w:r>
            <w:proofErr w:type="spellEnd"/>
          </w:p>
        </w:tc>
        <w:tc>
          <w:tcPr>
            <w:tcW w:w="2254" w:type="dxa"/>
            <w:shd w:val="clear" w:color="auto" w:fill="auto"/>
            <w:vAlign w:val="bottom"/>
          </w:tcPr>
          <w:p w14:paraId="42CD5C36" w14:textId="77777777" w:rsidR="00C412A1" w:rsidRPr="00C412A1" w:rsidRDefault="00C412A1" w:rsidP="00CA607E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C412A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tympaniticus</w:t>
            </w:r>
            <w:proofErr w:type="spellEnd"/>
          </w:p>
        </w:tc>
        <w:tc>
          <w:tcPr>
            <w:tcW w:w="2731" w:type="dxa"/>
            <w:shd w:val="clear" w:color="auto" w:fill="auto"/>
            <w:vAlign w:val="bottom"/>
          </w:tcPr>
          <w:p w14:paraId="5B574CD2" w14:textId="77777777" w:rsidR="00C412A1" w:rsidRPr="00C412A1" w:rsidRDefault="00C412A1" w:rsidP="00CA607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2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photo</w:t>
            </w:r>
          </w:p>
        </w:tc>
      </w:tr>
      <w:tr w:rsidR="00C412A1" w:rsidRPr="007B09B3" w14:paraId="7DA16A4F" w14:textId="77777777" w:rsidTr="009F0CA0">
        <w:tc>
          <w:tcPr>
            <w:tcW w:w="2254" w:type="dxa"/>
            <w:shd w:val="clear" w:color="auto" w:fill="auto"/>
            <w:vAlign w:val="center"/>
          </w:tcPr>
          <w:p w14:paraId="6FA77B02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FHSM VP 2116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0726E9E0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Plesioplatecarpus</w:t>
            </w:r>
            <w:proofErr w:type="spellEnd"/>
          </w:p>
        </w:tc>
        <w:tc>
          <w:tcPr>
            <w:tcW w:w="2254" w:type="dxa"/>
            <w:shd w:val="clear" w:color="auto" w:fill="auto"/>
            <w:vAlign w:val="center"/>
          </w:tcPr>
          <w:p w14:paraId="7AE6EA72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planifrons</w:t>
            </w:r>
            <w:proofErr w:type="spellEnd"/>
          </w:p>
        </w:tc>
        <w:tc>
          <w:tcPr>
            <w:tcW w:w="2731" w:type="dxa"/>
            <w:shd w:val="clear" w:color="auto" w:fill="auto"/>
            <w:vAlign w:val="center"/>
          </w:tcPr>
          <w:p w14:paraId="07BD20D6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laser </w:t>
            </w: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scan</w:t>
            </w:r>
          </w:p>
        </w:tc>
      </w:tr>
      <w:tr w:rsidR="00C412A1" w:rsidRPr="007B09B3" w14:paraId="77EE2FE4" w14:textId="77777777" w:rsidTr="009F0CA0">
        <w:tc>
          <w:tcPr>
            <w:tcW w:w="2254" w:type="dxa"/>
            <w:shd w:val="clear" w:color="auto" w:fill="auto"/>
            <w:vAlign w:val="center"/>
          </w:tcPr>
          <w:p w14:paraId="34785E39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FHSM VP 2181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08C37E90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Plesioplatecarpus</w:t>
            </w:r>
            <w:proofErr w:type="spellEnd"/>
          </w:p>
        </w:tc>
        <w:tc>
          <w:tcPr>
            <w:tcW w:w="2254" w:type="dxa"/>
            <w:shd w:val="clear" w:color="auto" w:fill="auto"/>
            <w:vAlign w:val="center"/>
          </w:tcPr>
          <w:p w14:paraId="4EDB0339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planifrons</w:t>
            </w:r>
            <w:proofErr w:type="spellEnd"/>
          </w:p>
        </w:tc>
        <w:tc>
          <w:tcPr>
            <w:tcW w:w="2731" w:type="dxa"/>
            <w:shd w:val="clear" w:color="auto" w:fill="auto"/>
            <w:vAlign w:val="center"/>
          </w:tcPr>
          <w:p w14:paraId="4317824A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laser </w:t>
            </w: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scan</w:t>
            </w:r>
          </w:p>
        </w:tc>
      </w:tr>
      <w:tr w:rsidR="00C412A1" w:rsidRPr="007B09B3" w14:paraId="55D3B705" w14:textId="77777777" w:rsidTr="009F0CA0">
        <w:tc>
          <w:tcPr>
            <w:tcW w:w="2254" w:type="dxa"/>
            <w:shd w:val="clear" w:color="auto" w:fill="auto"/>
            <w:vAlign w:val="center"/>
          </w:tcPr>
          <w:p w14:paraId="07B023F6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FHSM VP 2296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0B6037A9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Plesioplatecarpus</w:t>
            </w:r>
            <w:proofErr w:type="spellEnd"/>
          </w:p>
        </w:tc>
        <w:tc>
          <w:tcPr>
            <w:tcW w:w="2254" w:type="dxa"/>
            <w:shd w:val="clear" w:color="auto" w:fill="auto"/>
            <w:vAlign w:val="center"/>
          </w:tcPr>
          <w:p w14:paraId="05441714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planifrons</w:t>
            </w:r>
            <w:proofErr w:type="spellEnd"/>
          </w:p>
        </w:tc>
        <w:tc>
          <w:tcPr>
            <w:tcW w:w="2731" w:type="dxa"/>
            <w:shd w:val="clear" w:color="auto" w:fill="auto"/>
            <w:vAlign w:val="center"/>
          </w:tcPr>
          <w:p w14:paraId="20361516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laser </w:t>
            </w: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scan</w:t>
            </w:r>
          </w:p>
        </w:tc>
      </w:tr>
      <w:tr w:rsidR="00C412A1" w:rsidRPr="007B09B3" w14:paraId="65EC4EEF" w14:textId="77777777" w:rsidTr="009F0CA0">
        <w:tc>
          <w:tcPr>
            <w:tcW w:w="2254" w:type="dxa"/>
            <w:shd w:val="clear" w:color="auto" w:fill="auto"/>
            <w:vAlign w:val="center"/>
          </w:tcPr>
          <w:p w14:paraId="36212657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UCMP 137249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30C8A42F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Plesiotylosaurus</w:t>
            </w:r>
            <w:proofErr w:type="spellEnd"/>
          </w:p>
        </w:tc>
        <w:tc>
          <w:tcPr>
            <w:tcW w:w="2254" w:type="dxa"/>
            <w:shd w:val="clear" w:color="auto" w:fill="auto"/>
            <w:vAlign w:val="center"/>
          </w:tcPr>
          <w:p w14:paraId="1C4F6AFB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crassidens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DC7D2BC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Lindgren 2009</w:t>
            </w:r>
          </w:p>
        </w:tc>
      </w:tr>
      <w:tr w:rsidR="00C412A1" w:rsidRPr="007B09B3" w14:paraId="1861AAFB" w14:textId="77777777" w:rsidTr="009F0CA0">
        <w:tc>
          <w:tcPr>
            <w:tcW w:w="2254" w:type="dxa"/>
            <w:shd w:val="clear" w:color="auto" w:fill="auto"/>
            <w:vAlign w:val="center"/>
          </w:tcPr>
          <w:p w14:paraId="359D2275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IRSNB 3101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683FB11A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Plioplatecarpus</w:t>
            </w:r>
            <w:proofErr w:type="spellEnd"/>
          </w:p>
        </w:tc>
        <w:tc>
          <w:tcPr>
            <w:tcW w:w="2254" w:type="dxa"/>
            <w:shd w:val="clear" w:color="auto" w:fill="auto"/>
            <w:vAlign w:val="center"/>
          </w:tcPr>
          <w:p w14:paraId="6E7A2109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houzeaui</w:t>
            </w:r>
            <w:proofErr w:type="spellEnd"/>
          </w:p>
        </w:tc>
        <w:tc>
          <w:tcPr>
            <w:tcW w:w="2731" w:type="dxa"/>
            <w:shd w:val="clear" w:color="auto" w:fill="auto"/>
            <w:vAlign w:val="center"/>
          </w:tcPr>
          <w:p w14:paraId="5E525A5E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Lingham-Soliar</w:t>
            </w:r>
            <w:proofErr w:type="spellEnd"/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1994</w:t>
            </w:r>
          </w:p>
        </w:tc>
      </w:tr>
      <w:tr w:rsidR="00C412A1" w:rsidRPr="007B09B3" w14:paraId="57E07EE4" w14:textId="77777777" w:rsidTr="009F0CA0">
        <w:tc>
          <w:tcPr>
            <w:tcW w:w="2254" w:type="dxa"/>
            <w:shd w:val="clear" w:color="auto" w:fill="auto"/>
            <w:vAlign w:val="center"/>
          </w:tcPr>
          <w:p w14:paraId="75E9290F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IRSNB 3130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0CD92867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Plioplatecarpus</w:t>
            </w:r>
            <w:proofErr w:type="spellEnd"/>
          </w:p>
        </w:tc>
        <w:tc>
          <w:tcPr>
            <w:tcW w:w="2254" w:type="dxa"/>
            <w:shd w:val="clear" w:color="auto" w:fill="auto"/>
            <w:vAlign w:val="center"/>
          </w:tcPr>
          <w:p w14:paraId="01EFA5F4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houzeaui</w:t>
            </w:r>
            <w:proofErr w:type="spellEnd"/>
          </w:p>
        </w:tc>
        <w:tc>
          <w:tcPr>
            <w:tcW w:w="2731" w:type="dxa"/>
            <w:shd w:val="clear" w:color="auto" w:fill="auto"/>
            <w:vAlign w:val="center"/>
          </w:tcPr>
          <w:p w14:paraId="61BE2D66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Lingham-Soliar</w:t>
            </w:r>
            <w:proofErr w:type="spellEnd"/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1994</w:t>
            </w:r>
          </w:p>
        </w:tc>
      </w:tr>
      <w:tr w:rsidR="00C412A1" w:rsidRPr="007B09B3" w14:paraId="30AD8E8D" w14:textId="77777777" w:rsidTr="009F0CA0">
        <w:tc>
          <w:tcPr>
            <w:tcW w:w="2254" w:type="dxa"/>
            <w:shd w:val="clear" w:color="auto" w:fill="auto"/>
            <w:vAlign w:val="center"/>
          </w:tcPr>
          <w:p w14:paraId="5A70E3B1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IRSNB R 35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37DBE899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Plioplatecarpus</w:t>
            </w:r>
            <w:proofErr w:type="spellEnd"/>
          </w:p>
        </w:tc>
        <w:tc>
          <w:tcPr>
            <w:tcW w:w="2254" w:type="dxa"/>
            <w:shd w:val="clear" w:color="auto" w:fill="auto"/>
            <w:vAlign w:val="center"/>
          </w:tcPr>
          <w:p w14:paraId="0A77139F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houzeaui</w:t>
            </w:r>
            <w:proofErr w:type="spellEnd"/>
          </w:p>
        </w:tc>
        <w:tc>
          <w:tcPr>
            <w:tcW w:w="2731" w:type="dxa"/>
            <w:shd w:val="clear" w:color="auto" w:fill="auto"/>
            <w:vAlign w:val="center"/>
          </w:tcPr>
          <w:p w14:paraId="15386CAB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Lingham-Soliar</w:t>
            </w:r>
            <w:proofErr w:type="spellEnd"/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1994</w:t>
            </w:r>
          </w:p>
        </w:tc>
      </w:tr>
      <w:tr w:rsidR="00C412A1" w:rsidRPr="007B09B3" w14:paraId="60E498F5" w14:textId="77777777" w:rsidTr="009F0CA0">
        <w:tc>
          <w:tcPr>
            <w:tcW w:w="2254" w:type="dxa"/>
            <w:shd w:val="clear" w:color="auto" w:fill="auto"/>
            <w:vAlign w:val="center"/>
          </w:tcPr>
          <w:p w14:paraId="0D427411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IRSNB R 37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496B7688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Plioplatecarpus</w:t>
            </w:r>
            <w:proofErr w:type="spellEnd"/>
          </w:p>
        </w:tc>
        <w:tc>
          <w:tcPr>
            <w:tcW w:w="2254" w:type="dxa"/>
            <w:shd w:val="clear" w:color="auto" w:fill="auto"/>
            <w:vAlign w:val="center"/>
          </w:tcPr>
          <w:p w14:paraId="3AAF2EC0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houzeaui</w:t>
            </w:r>
            <w:proofErr w:type="spellEnd"/>
          </w:p>
        </w:tc>
        <w:tc>
          <w:tcPr>
            <w:tcW w:w="2731" w:type="dxa"/>
            <w:shd w:val="clear" w:color="auto" w:fill="auto"/>
            <w:vAlign w:val="center"/>
          </w:tcPr>
          <w:p w14:paraId="6DA15271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Lingham-Soliar</w:t>
            </w:r>
            <w:proofErr w:type="spellEnd"/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1994</w:t>
            </w:r>
          </w:p>
        </w:tc>
      </w:tr>
      <w:tr w:rsidR="00C412A1" w:rsidRPr="007B09B3" w14:paraId="102A8D82" w14:textId="77777777" w:rsidTr="009F0CA0">
        <w:tc>
          <w:tcPr>
            <w:tcW w:w="2254" w:type="dxa"/>
            <w:shd w:val="clear" w:color="auto" w:fill="auto"/>
            <w:vAlign w:val="center"/>
          </w:tcPr>
          <w:p w14:paraId="3CCCDC06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IRSNB R 38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1A21B709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Plioplatecarpus</w:t>
            </w:r>
            <w:proofErr w:type="spellEnd"/>
          </w:p>
        </w:tc>
        <w:tc>
          <w:tcPr>
            <w:tcW w:w="2254" w:type="dxa"/>
            <w:shd w:val="clear" w:color="auto" w:fill="auto"/>
            <w:vAlign w:val="center"/>
          </w:tcPr>
          <w:p w14:paraId="1A779A7B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marshi</w:t>
            </w:r>
            <w:proofErr w:type="spellEnd"/>
          </w:p>
        </w:tc>
        <w:tc>
          <w:tcPr>
            <w:tcW w:w="2731" w:type="dxa"/>
            <w:shd w:val="clear" w:color="auto" w:fill="auto"/>
            <w:vAlign w:val="center"/>
          </w:tcPr>
          <w:p w14:paraId="796E1BB9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Lingham-Soliar</w:t>
            </w:r>
            <w:proofErr w:type="spellEnd"/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1994</w:t>
            </w:r>
          </w:p>
        </w:tc>
      </w:tr>
      <w:tr w:rsidR="00C412A1" w:rsidRPr="007B09B3" w14:paraId="3311F738" w14:textId="77777777" w:rsidTr="009F0CA0">
        <w:tc>
          <w:tcPr>
            <w:tcW w:w="2254" w:type="dxa"/>
            <w:shd w:val="clear" w:color="auto" w:fill="auto"/>
            <w:vAlign w:val="center"/>
          </w:tcPr>
          <w:p w14:paraId="4B836D19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IRSNB R 39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0BFD2CC1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Plioplatecarpus</w:t>
            </w:r>
            <w:proofErr w:type="spellEnd"/>
          </w:p>
        </w:tc>
        <w:tc>
          <w:tcPr>
            <w:tcW w:w="2254" w:type="dxa"/>
            <w:shd w:val="clear" w:color="auto" w:fill="auto"/>
            <w:vAlign w:val="center"/>
          </w:tcPr>
          <w:p w14:paraId="0AAAA555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marshi</w:t>
            </w:r>
            <w:proofErr w:type="spellEnd"/>
          </w:p>
        </w:tc>
        <w:tc>
          <w:tcPr>
            <w:tcW w:w="2731" w:type="dxa"/>
            <w:shd w:val="clear" w:color="auto" w:fill="auto"/>
            <w:vAlign w:val="center"/>
          </w:tcPr>
          <w:p w14:paraId="4F9570B7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Lingham-Soliar</w:t>
            </w:r>
            <w:proofErr w:type="spellEnd"/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1994</w:t>
            </w:r>
          </w:p>
        </w:tc>
      </w:tr>
      <w:tr w:rsidR="00C412A1" w:rsidRPr="007B09B3" w14:paraId="786859CB" w14:textId="77777777" w:rsidTr="009F0CA0">
        <w:tc>
          <w:tcPr>
            <w:tcW w:w="2254" w:type="dxa"/>
            <w:shd w:val="clear" w:color="auto" w:fill="auto"/>
            <w:vAlign w:val="center"/>
          </w:tcPr>
          <w:p w14:paraId="5345F7E8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MOR 1062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3E4473F2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Plioplatecarpus</w:t>
            </w:r>
            <w:proofErr w:type="spellEnd"/>
          </w:p>
        </w:tc>
        <w:tc>
          <w:tcPr>
            <w:tcW w:w="2254" w:type="dxa"/>
            <w:shd w:val="clear" w:color="auto" w:fill="auto"/>
            <w:vAlign w:val="center"/>
          </w:tcPr>
          <w:p w14:paraId="6320DDA2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peckensis</w:t>
            </w:r>
            <w:proofErr w:type="spellEnd"/>
          </w:p>
        </w:tc>
        <w:tc>
          <w:tcPr>
            <w:tcW w:w="2731" w:type="dxa"/>
            <w:shd w:val="clear" w:color="auto" w:fill="auto"/>
            <w:vAlign w:val="center"/>
          </w:tcPr>
          <w:p w14:paraId="7EE37E11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Cuthbertson &amp; Holmes 2015</w:t>
            </w:r>
          </w:p>
        </w:tc>
      </w:tr>
      <w:tr w:rsidR="00C412A1" w:rsidRPr="007B09B3" w14:paraId="2177537C" w14:textId="77777777" w:rsidTr="009F0CA0">
        <w:tc>
          <w:tcPr>
            <w:tcW w:w="2254" w:type="dxa"/>
            <w:shd w:val="clear" w:color="auto" w:fill="auto"/>
            <w:vAlign w:val="center"/>
          </w:tcPr>
          <w:p w14:paraId="5649B841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NMC 11835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652E8B06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Plioplatecarpus</w:t>
            </w:r>
            <w:proofErr w:type="spellEnd"/>
          </w:p>
        </w:tc>
        <w:tc>
          <w:tcPr>
            <w:tcW w:w="2254" w:type="dxa"/>
            <w:shd w:val="clear" w:color="auto" w:fill="auto"/>
            <w:vAlign w:val="center"/>
          </w:tcPr>
          <w:p w14:paraId="45985738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primaevus</w:t>
            </w:r>
            <w:proofErr w:type="spellEnd"/>
          </w:p>
        </w:tc>
        <w:tc>
          <w:tcPr>
            <w:tcW w:w="2731" w:type="dxa"/>
            <w:shd w:val="clear" w:color="auto" w:fill="auto"/>
            <w:vAlign w:val="center"/>
          </w:tcPr>
          <w:p w14:paraId="0056EAB8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Holmes 1996</w:t>
            </w:r>
          </w:p>
        </w:tc>
      </w:tr>
      <w:tr w:rsidR="00C412A1" w:rsidRPr="007B09B3" w14:paraId="64F2EC8F" w14:textId="77777777" w:rsidTr="009F0CA0">
        <w:tc>
          <w:tcPr>
            <w:tcW w:w="2254" w:type="dxa"/>
            <w:shd w:val="clear" w:color="auto" w:fill="auto"/>
            <w:vAlign w:val="center"/>
          </w:tcPr>
          <w:p w14:paraId="79CA9031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NMC 11840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6B0A8F59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Plioplatecarpus</w:t>
            </w:r>
            <w:proofErr w:type="spellEnd"/>
          </w:p>
        </w:tc>
        <w:tc>
          <w:tcPr>
            <w:tcW w:w="2254" w:type="dxa"/>
            <w:shd w:val="clear" w:color="auto" w:fill="auto"/>
            <w:vAlign w:val="center"/>
          </w:tcPr>
          <w:p w14:paraId="0F2A4ABD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primaevus</w:t>
            </w:r>
            <w:proofErr w:type="spellEnd"/>
          </w:p>
        </w:tc>
        <w:tc>
          <w:tcPr>
            <w:tcW w:w="2731" w:type="dxa"/>
            <w:shd w:val="clear" w:color="auto" w:fill="auto"/>
            <w:vAlign w:val="center"/>
          </w:tcPr>
          <w:p w14:paraId="6481DC72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Holmes 1996</w:t>
            </w:r>
          </w:p>
        </w:tc>
      </w:tr>
      <w:tr w:rsidR="00C412A1" w:rsidRPr="007B09B3" w14:paraId="06A90B92" w14:textId="77777777" w:rsidTr="009F0CA0">
        <w:tc>
          <w:tcPr>
            <w:tcW w:w="2254" w:type="dxa"/>
            <w:shd w:val="clear" w:color="auto" w:fill="auto"/>
            <w:vAlign w:val="center"/>
          </w:tcPr>
          <w:p w14:paraId="566A2069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NMC 21854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406A3CA7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Plioplatecarpus</w:t>
            </w:r>
            <w:proofErr w:type="spellEnd"/>
          </w:p>
        </w:tc>
        <w:tc>
          <w:tcPr>
            <w:tcW w:w="2254" w:type="dxa"/>
            <w:shd w:val="clear" w:color="auto" w:fill="auto"/>
            <w:vAlign w:val="center"/>
          </w:tcPr>
          <w:p w14:paraId="46A5AAB5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primaevus</w:t>
            </w:r>
            <w:proofErr w:type="spellEnd"/>
          </w:p>
        </w:tc>
        <w:tc>
          <w:tcPr>
            <w:tcW w:w="2731" w:type="dxa"/>
            <w:shd w:val="clear" w:color="auto" w:fill="auto"/>
            <w:vAlign w:val="center"/>
          </w:tcPr>
          <w:p w14:paraId="5C92CC00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Holmes 1996</w:t>
            </w:r>
          </w:p>
        </w:tc>
      </w:tr>
      <w:tr w:rsidR="00C412A1" w:rsidRPr="007B09B3" w14:paraId="4F4B3BEA" w14:textId="77777777" w:rsidTr="009F0CA0">
        <w:tc>
          <w:tcPr>
            <w:tcW w:w="2254" w:type="dxa"/>
            <w:shd w:val="clear" w:color="auto" w:fill="auto"/>
            <w:vAlign w:val="center"/>
          </w:tcPr>
          <w:p w14:paraId="1E2DA546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NMC P 1756.1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582A41F9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Plioplatecarpus</w:t>
            </w:r>
            <w:proofErr w:type="spellEnd"/>
          </w:p>
        </w:tc>
        <w:tc>
          <w:tcPr>
            <w:tcW w:w="2254" w:type="dxa"/>
            <w:shd w:val="clear" w:color="auto" w:fill="auto"/>
            <w:vAlign w:val="center"/>
          </w:tcPr>
          <w:p w14:paraId="6831DB99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primaevus</w:t>
            </w:r>
            <w:proofErr w:type="spellEnd"/>
          </w:p>
        </w:tc>
        <w:tc>
          <w:tcPr>
            <w:tcW w:w="2731" w:type="dxa"/>
            <w:shd w:val="clear" w:color="auto" w:fill="auto"/>
            <w:vAlign w:val="center"/>
          </w:tcPr>
          <w:p w14:paraId="5BC27D3C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Holmes 1996</w:t>
            </w:r>
          </w:p>
        </w:tc>
      </w:tr>
      <w:tr w:rsidR="00C412A1" w:rsidRPr="007B09B3" w14:paraId="0A20E8AD" w14:textId="77777777" w:rsidTr="009F0CA0">
        <w:tc>
          <w:tcPr>
            <w:tcW w:w="2254" w:type="dxa"/>
            <w:shd w:val="clear" w:color="auto" w:fill="auto"/>
            <w:vAlign w:val="center"/>
          </w:tcPr>
          <w:p w14:paraId="1446670A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TATE V 0087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6BEB94BD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Plioplatecarpus</w:t>
            </w:r>
            <w:proofErr w:type="spellEnd"/>
          </w:p>
        </w:tc>
        <w:tc>
          <w:tcPr>
            <w:tcW w:w="2254" w:type="dxa"/>
            <w:shd w:val="clear" w:color="auto" w:fill="auto"/>
            <w:vAlign w:val="center"/>
          </w:tcPr>
          <w:p w14:paraId="47B61A02" w14:textId="77777777" w:rsidR="00C412A1" w:rsidRPr="009F0CA0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sp.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010A89A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laser </w:t>
            </w: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scan</w:t>
            </w:r>
          </w:p>
        </w:tc>
      </w:tr>
      <w:tr w:rsidR="00C412A1" w:rsidRPr="007B09B3" w14:paraId="0C155F77" w14:textId="77777777" w:rsidTr="009F0CA0">
        <w:tc>
          <w:tcPr>
            <w:tcW w:w="2254" w:type="dxa"/>
            <w:shd w:val="clear" w:color="auto" w:fill="auto"/>
            <w:vAlign w:val="center"/>
          </w:tcPr>
          <w:p w14:paraId="2B8AE853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UCMP 3718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0AFF89D4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Plotosaurus</w:t>
            </w:r>
            <w:proofErr w:type="spellEnd"/>
          </w:p>
        </w:tc>
        <w:tc>
          <w:tcPr>
            <w:tcW w:w="2254" w:type="dxa"/>
            <w:shd w:val="clear" w:color="auto" w:fill="auto"/>
            <w:vAlign w:val="center"/>
          </w:tcPr>
          <w:p w14:paraId="08573D0C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bennisoni</w:t>
            </w:r>
            <w:proofErr w:type="spellEnd"/>
          </w:p>
        </w:tc>
        <w:tc>
          <w:tcPr>
            <w:tcW w:w="2731" w:type="dxa"/>
            <w:shd w:val="clear" w:color="auto" w:fill="auto"/>
            <w:vAlign w:val="center"/>
          </w:tcPr>
          <w:p w14:paraId="15CD9D39" w14:textId="086E6041" w:rsidR="00C412A1" w:rsidRPr="007B09B3" w:rsidRDefault="007E037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CT </w:t>
            </w:r>
            <w:r w:rsidR="00C412A1"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scan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Digimorph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C412A1" w:rsidRPr="007B09B3" w14:paraId="1FB40D35" w14:textId="77777777" w:rsidTr="009F0CA0">
        <w:tc>
          <w:tcPr>
            <w:tcW w:w="2254" w:type="dxa"/>
            <w:shd w:val="clear" w:color="auto" w:fill="auto"/>
            <w:vAlign w:val="center"/>
          </w:tcPr>
          <w:p w14:paraId="2AFBFDD9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NHNM.KH 262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2046285A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Pluridens</w:t>
            </w:r>
            <w:proofErr w:type="spellEnd"/>
          </w:p>
        </w:tc>
        <w:tc>
          <w:tcPr>
            <w:tcW w:w="2254" w:type="dxa"/>
            <w:shd w:val="clear" w:color="auto" w:fill="auto"/>
            <w:vAlign w:val="center"/>
          </w:tcPr>
          <w:p w14:paraId="3E86D937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serpentis</w:t>
            </w:r>
            <w:proofErr w:type="spellEnd"/>
          </w:p>
        </w:tc>
        <w:tc>
          <w:tcPr>
            <w:tcW w:w="2731" w:type="dxa"/>
            <w:shd w:val="clear" w:color="auto" w:fill="auto"/>
            <w:vAlign w:val="center"/>
          </w:tcPr>
          <w:p w14:paraId="5647E89F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Longrich</w:t>
            </w:r>
            <w:proofErr w:type="spellEnd"/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et al. 2021</w:t>
            </w:r>
          </w:p>
        </w:tc>
      </w:tr>
      <w:tr w:rsidR="00C412A1" w:rsidRPr="007B09B3" w14:paraId="7DD3C01A" w14:textId="77777777" w:rsidTr="009F0CA0">
        <w:tc>
          <w:tcPr>
            <w:tcW w:w="2254" w:type="dxa"/>
            <w:shd w:val="clear" w:color="auto" w:fill="auto"/>
            <w:vAlign w:val="center"/>
          </w:tcPr>
          <w:p w14:paraId="596B5DE1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OCP DEK-GE 548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06FD605A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Pluridens</w:t>
            </w:r>
            <w:proofErr w:type="spellEnd"/>
          </w:p>
        </w:tc>
        <w:tc>
          <w:tcPr>
            <w:tcW w:w="2254" w:type="dxa"/>
            <w:shd w:val="clear" w:color="auto" w:fill="auto"/>
            <w:vAlign w:val="center"/>
          </w:tcPr>
          <w:p w14:paraId="4166077B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serpentis</w:t>
            </w:r>
            <w:proofErr w:type="spellEnd"/>
          </w:p>
        </w:tc>
        <w:tc>
          <w:tcPr>
            <w:tcW w:w="2731" w:type="dxa"/>
            <w:shd w:val="clear" w:color="auto" w:fill="auto"/>
            <w:vAlign w:val="center"/>
          </w:tcPr>
          <w:p w14:paraId="0239C8AA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Longrich</w:t>
            </w:r>
            <w:proofErr w:type="spellEnd"/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et al. 2021</w:t>
            </w:r>
          </w:p>
        </w:tc>
      </w:tr>
      <w:tr w:rsidR="00C412A1" w:rsidRPr="007B09B3" w14:paraId="4D033863" w14:textId="77777777" w:rsidTr="009F0CA0">
        <w:tc>
          <w:tcPr>
            <w:tcW w:w="2254" w:type="dxa"/>
            <w:shd w:val="clear" w:color="auto" w:fill="auto"/>
            <w:vAlign w:val="center"/>
          </w:tcPr>
          <w:p w14:paraId="3F7D94F1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NHMUK R 14153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4FC7B6E5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Pluridens</w:t>
            </w:r>
            <w:proofErr w:type="spellEnd"/>
          </w:p>
        </w:tc>
        <w:tc>
          <w:tcPr>
            <w:tcW w:w="2254" w:type="dxa"/>
            <w:shd w:val="clear" w:color="auto" w:fill="auto"/>
            <w:vAlign w:val="center"/>
          </w:tcPr>
          <w:p w14:paraId="3BC044C3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walkeri</w:t>
            </w:r>
            <w:proofErr w:type="spellEnd"/>
          </w:p>
        </w:tc>
        <w:tc>
          <w:tcPr>
            <w:tcW w:w="2731" w:type="dxa"/>
            <w:shd w:val="clear" w:color="auto" w:fill="auto"/>
            <w:vAlign w:val="center"/>
          </w:tcPr>
          <w:p w14:paraId="5A1AB0F3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Longrich</w:t>
            </w:r>
            <w:proofErr w:type="spellEnd"/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et al. 2021</w:t>
            </w:r>
          </w:p>
        </w:tc>
      </w:tr>
      <w:tr w:rsidR="00C412A1" w:rsidRPr="007B09B3" w14:paraId="2CC22272" w14:textId="77777777" w:rsidTr="009F0CA0">
        <w:tc>
          <w:tcPr>
            <w:tcW w:w="2254" w:type="dxa"/>
            <w:shd w:val="clear" w:color="auto" w:fill="auto"/>
            <w:vAlign w:val="center"/>
          </w:tcPr>
          <w:p w14:paraId="0F970D34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HUJ.OR 100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30E23233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Prognathodon</w:t>
            </w:r>
            <w:proofErr w:type="spellEnd"/>
          </w:p>
        </w:tc>
        <w:tc>
          <w:tcPr>
            <w:tcW w:w="2254" w:type="dxa"/>
            <w:shd w:val="clear" w:color="auto" w:fill="auto"/>
            <w:vAlign w:val="center"/>
          </w:tcPr>
          <w:p w14:paraId="70AC8BBE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currii</w:t>
            </w:r>
            <w:proofErr w:type="spellEnd"/>
          </w:p>
        </w:tc>
        <w:tc>
          <w:tcPr>
            <w:tcW w:w="2731" w:type="dxa"/>
            <w:shd w:val="clear" w:color="auto" w:fill="auto"/>
            <w:vAlign w:val="center"/>
          </w:tcPr>
          <w:p w14:paraId="2679E13A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Christiensen</w:t>
            </w:r>
            <w:proofErr w:type="spellEnd"/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&amp; </w:t>
            </w:r>
            <w:proofErr w:type="spellStart"/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Bonde</w:t>
            </w:r>
            <w:proofErr w:type="spellEnd"/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2002</w:t>
            </w:r>
          </w:p>
        </w:tc>
      </w:tr>
      <w:tr w:rsidR="00C412A1" w:rsidRPr="007B09B3" w14:paraId="1BAAF67E" w14:textId="77777777" w:rsidTr="009F0CA0">
        <w:tc>
          <w:tcPr>
            <w:tcW w:w="2254" w:type="dxa"/>
            <w:shd w:val="clear" w:color="auto" w:fill="auto"/>
            <w:vAlign w:val="center"/>
          </w:tcPr>
          <w:p w14:paraId="2EB047FB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TMP 2002.400.0001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3BC6367C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Prognathodon</w:t>
            </w:r>
            <w:proofErr w:type="spellEnd"/>
          </w:p>
        </w:tc>
        <w:tc>
          <w:tcPr>
            <w:tcW w:w="2254" w:type="dxa"/>
            <w:shd w:val="clear" w:color="auto" w:fill="auto"/>
            <w:vAlign w:val="center"/>
          </w:tcPr>
          <w:p w14:paraId="3E2505C5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overtoni</w:t>
            </w:r>
            <w:proofErr w:type="spellEnd"/>
          </w:p>
        </w:tc>
        <w:tc>
          <w:tcPr>
            <w:tcW w:w="2731" w:type="dxa"/>
            <w:shd w:val="clear" w:color="auto" w:fill="auto"/>
            <w:vAlign w:val="center"/>
          </w:tcPr>
          <w:p w14:paraId="2D5B1E6D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Konishi</w:t>
            </w:r>
            <w:proofErr w:type="spellEnd"/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et al. 2011</w:t>
            </w:r>
          </w:p>
        </w:tc>
      </w:tr>
      <w:tr w:rsidR="00C412A1" w:rsidRPr="007B09B3" w14:paraId="53A31D55" w14:textId="77777777" w:rsidTr="009F0CA0">
        <w:tc>
          <w:tcPr>
            <w:tcW w:w="2254" w:type="dxa"/>
            <w:shd w:val="clear" w:color="auto" w:fill="auto"/>
            <w:vAlign w:val="center"/>
          </w:tcPr>
          <w:p w14:paraId="08BF10C6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TMP 2007.034.0001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24F33CF8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Prognathodon</w:t>
            </w:r>
            <w:proofErr w:type="spellEnd"/>
          </w:p>
        </w:tc>
        <w:tc>
          <w:tcPr>
            <w:tcW w:w="2254" w:type="dxa"/>
            <w:shd w:val="clear" w:color="auto" w:fill="auto"/>
            <w:vAlign w:val="center"/>
          </w:tcPr>
          <w:p w14:paraId="2276C30C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overtoni</w:t>
            </w:r>
            <w:proofErr w:type="spellEnd"/>
          </w:p>
        </w:tc>
        <w:tc>
          <w:tcPr>
            <w:tcW w:w="2731" w:type="dxa"/>
            <w:shd w:val="clear" w:color="auto" w:fill="auto"/>
            <w:vAlign w:val="center"/>
          </w:tcPr>
          <w:p w14:paraId="41256BBE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Konishi</w:t>
            </w:r>
            <w:proofErr w:type="spellEnd"/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et al. 2011</w:t>
            </w:r>
          </w:p>
        </w:tc>
      </w:tr>
      <w:tr w:rsidR="00C412A1" w:rsidRPr="007B09B3" w14:paraId="27D78DFB" w14:textId="77777777" w:rsidTr="009F0CA0">
        <w:tc>
          <w:tcPr>
            <w:tcW w:w="2254" w:type="dxa"/>
            <w:shd w:val="clear" w:color="auto" w:fill="auto"/>
            <w:vAlign w:val="center"/>
          </w:tcPr>
          <w:p w14:paraId="33A92065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NHMM 1998141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7A4C8659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Prognathodon</w:t>
            </w:r>
            <w:proofErr w:type="spellEnd"/>
          </w:p>
        </w:tc>
        <w:tc>
          <w:tcPr>
            <w:tcW w:w="2254" w:type="dxa"/>
            <w:shd w:val="clear" w:color="auto" w:fill="auto"/>
            <w:vAlign w:val="center"/>
          </w:tcPr>
          <w:p w14:paraId="64CB055B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saturator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B996C2B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Dortangs</w:t>
            </w:r>
            <w:proofErr w:type="spellEnd"/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et al. 2002</w:t>
            </w:r>
          </w:p>
        </w:tc>
      </w:tr>
      <w:tr w:rsidR="00C412A1" w:rsidRPr="007B09B3" w14:paraId="2A53C21C" w14:textId="77777777" w:rsidTr="009F0CA0">
        <w:tc>
          <w:tcPr>
            <w:tcW w:w="2254" w:type="dxa"/>
            <w:shd w:val="clear" w:color="auto" w:fill="auto"/>
            <w:vAlign w:val="center"/>
          </w:tcPr>
          <w:p w14:paraId="136EA04A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IRSNB R 33b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16080303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Prognathodon</w:t>
            </w:r>
            <w:proofErr w:type="spellEnd"/>
          </w:p>
        </w:tc>
        <w:tc>
          <w:tcPr>
            <w:tcW w:w="2254" w:type="dxa"/>
            <w:shd w:val="clear" w:color="auto" w:fill="auto"/>
            <w:vAlign w:val="center"/>
          </w:tcPr>
          <w:p w14:paraId="4C68528C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solvayi</w:t>
            </w:r>
            <w:proofErr w:type="spellEnd"/>
          </w:p>
        </w:tc>
        <w:tc>
          <w:tcPr>
            <w:tcW w:w="2731" w:type="dxa"/>
            <w:shd w:val="clear" w:color="auto" w:fill="auto"/>
            <w:vAlign w:val="center"/>
          </w:tcPr>
          <w:p w14:paraId="59339123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laser </w:t>
            </w: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scan</w:t>
            </w:r>
          </w:p>
        </w:tc>
      </w:tr>
      <w:tr w:rsidR="00C412A1" w:rsidRPr="007B09B3" w14:paraId="64221BC5" w14:textId="77777777" w:rsidTr="009F0CA0">
        <w:tc>
          <w:tcPr>
            <w:tcW w:w="2254" w:type="dxa"/>
            <w:shd w:val="clear" w:color="auto" w:fill="auto"/>
            <w:vAlign w:val="center"/>
          </w:tcPr>
          <w:p w14:paraId="6A4A7034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NZGS CD 531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44BF7865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Rikisaurus</w:t>
            </w:r>
            <w:proofErr w:type="spellEnd"/>
          </w:p>
        </w:tc>
        <w:tc>
          <w:tcPr>
            <w:tcW w:w="2254" w:type="dxa"/>
            <w:shd w:val="clear" w:color="auto" w:fill="auto"/>
            <w:vAlign w:val="center"/>
          </w:tcPr>
          <w:p w14:paraId="007A9E0D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tehoensis</w:t>
            </w:r>
            <w:proofErr w:type="spellEnd"/>
          </w:p>
        </w:tc>
        <w:tc>
          <w:tcPr>
            <w:tcW w:w="2731" w:type="dxa"/>
            <w:shd w:val="clear" w:color="auto" w:fill="auto"/>
            <w:vAlign w:val="center"/>
          </w:tcPr>
          <w:p w14:paraId="7B0E06A7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Wiffen</w:t>
            </w:r>
            <w:proofErr w:type="spellEnd"/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1990</w:t>
            </w:r>
          </w:p>
        </w:tc>
      </w:tr>
      <w:tr w:rsidR="00C412A1" w:rsidRPr="007B09B3" w14:paraId="7D5CAC9E" w14:textId="77777777" w:rsidTr="009F0CA0">
        <w:tc>
          <w:tcPr>
            <w:tcW w:w="2254" w:type="dxa"/>
            <w:shd w:val="clear" w:color="auto" w:fill="auto"/>
            <w:vAlign w:val="center"/>
          </w:tcPr>
          <w:p w14:paraId="0B90378D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MPPS 42224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36AFCDAD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Romeosaurus</w:t>
            </w:r>
            <w:proofErr w:type="spellEnd"/>
          </w:p>
        </w:tc>
        <w:tc>
          <w:tcPr>
            <w:tcW w:w="2254" w:type="dxa"/>
            <w:shd w:val="clear" w:color="auto" w:fill="auto"/>
            <w:vAlign w:val="center"/>
          </w:tcPr>
          <w:p w14:paraId="11723B32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fumanensis</w:t>
            </w:r>
            <w:proofErr w:type="spellEnd"/>
          </w:p>
        </w:tc>
        <w:tc>
          <w:tcPr>
            <w:tcW w:w="2731" w:type="dxa"/>
            <w:shd w:val="clear" w:color="auto" w:fill="auto"/>
            <w:vAlign w:val="center"/>
          </w:tcPr>
          <w:p w14:paraId="66559C5E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Palci</w:t>
            </w:r>
            <w:proofErr w:type="spellEnd"/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et al. 2013</w:t>
            </w:r>
          </w:p>
        </w:tc>
      </w:tr>
      <w:tr w:rsidR="00C412A1" w:rsidRPr="007B09B3" w14:paraId="7A4A2F87" w14:textId="77777777" w:rsidTr="009F0CA0">
        <w:tc>
          <w:tcPr>
            <w:tcW w:w="2254" w:type="dxa"/>
            <w:shd w:val="clear" w:color="auto" w:fill="auto"/>
            <w:vAlign w:val="center"/>
          </w:tcPr>
          <w:p w14:paraId="67572DDF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SMU 73056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1687A340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Russellosaurus</w:t>
            </w:r>
            <w:proofErr w:type="spellEnd"/>
          </w:p>
        </w:tc>
        <w:tc>
          <w:tcPr>
            <w:tcW w:w="2254" w:type="dxa"/>
            <w:shd w:val="clear" w:color="auto" w:fill="auto"/>
            <w:vAlign w:val="center"/>
          </w:tcPr>
          <w:p w14:paraId="6C8E7C8E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coheni</w:t>
            </w:r>
            <w:proofErr w:type="spellEnd"/>
          </w:p>
        </w:tc>
        <w:tc>
          <w:tcPr>
            <w:tcW w:w="2731" w:type="dxa"/>
            <w:shd w:val="clear" w:color="auto" w:fill="auto"/>
            <w:vAlign w:val="center"/>
          </w:tcPr>
          <w:p w14:paraId="314D372B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2D+ </w:t>
            </w: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scan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Polcyn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&amp; Bell 2005</w:t>
            </w:r>
          </w:p>
        </w:tc>
      </w:tr>
      <w:tr w:rsidR="00C412A1" w:rsidRPr="007B09B3" w14:paraId="6FD5DEE0" w14:textId="77777777" w:rsidTr="009F0CA0">
        <w:tc>
          <w:tcPr>
            <w:tcW w:w="2254" w:type="dxa"/>
            <w:shd w:val="clear" w:color="auto" w:fill="auto"/>
            <w:vAlign w:val="center"/>
          </w:tcPr>
          <w:p w14:paraId="0B0E561E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FHSM VP 13910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400A6AFB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Selmasaurus</w:t>
            </w:r>
            <w:proofErr w:type="spellEnd"/>
          </w:p>
        </w:tc>
        <w:tc>
          <w:tcPr>
            <w:tcW w:w="2254" w:type="dxa"/>
            <w:shd w:val="clear" w:color="auto" w:fill="auto"/>
            <w:vAlign w:val="center"/>
          </w:tcPr>
          <w:p w14:paraId="6AB6EDDB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johnsoni</w:t>
            </w:r>
            <w:proofErr w:type="spellEnd"/>
          </w:p>
        </w:tc>
        <w:tc>
          <w:tcPr>
            <w:tcW w:w="2731" w:type="dxa"/>
            <w:shd w:val="clear" w:color="auto" w:fill="auto"/>
            <w:vAlign w:val="center"/>
          </w:tcPr>
          <w:p w14:paraId="06CFE020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laser </w:t>
            </w: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scan</w:t>
            </w:r>
          </w:p>
        </w:tc>
      </w:tr>
      <w:tr w:rsidR="00C412A1" w:rsidRPr="007B09B3" w14:paraId="4C3E8973" w14:textId="77777777" w:rsidTr="009F0CA0">
        <w:tc>
          <w:tcPr>
            <w:tcW w:w="2254" w:type="dxa"/>
            <w:shd w:val="clear" w:color="auto" w:fill="auto"/>
            <w:vAlign w:val="center"/>
          </w:tcPr>
          <w:p w14:paraId="7AD41A80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IAA 2000-JR-FSM-1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3609ACB1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Taniwhasaurus</w:t>
            </w:r>
            <w:proofErr w:type="spellEnd"/>
          </w:p>
        </w:tc>
        <w:tc>
          <w:tcPr>
            <w:tcW w:w="2254" w:type="dxa"/>
            <w:shd w:val="clear" w:color="auto" w:fill="auto"/>
            <w:vAlign w:val="center"/>
          </w:tcPr>
          <w:p w14:paraId="2C32D672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antarcticus</w:t>
            </w:r>
            <w:proofErr w:type="spellEnd"/>
          </w:p>
        </w:tc>
        <w:tc>
          <w:tcPr>
            <w:tcW w:w="2731" w:type="dxa"/>
            <w:shd w:val="clear" w:color="auto" w:fill="auto"/>
            <w:vAlign w:val="center"/>
          </w:tcPr>
          <w:p w14:paraId="3559AC94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Novas</w:t>
            </w:r>
            <w:proofErr w:type="spellEnd"/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et al. 2002</w:t>
            </w:r>
          </w:p>
        </w:tc>
      </w:tr>
      <w:tr w:rsidR="00C412A1" w:rsidRPr="007B09B3" w14:paraId="39640234" w14:textId="77777777" w:rsidTr="009F0CA0">
        <w:tc>
          <w:tcPr>
            <w:tcW w:w="2254" w:type="dxa"/>
            <w:shd w:val="clear" w:color="auto" w:fill="auto"/>
            <w:vAlign w:val="center"/>
          </w:tcPr>
          <w:p w14:paraId="162BD8E5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KHM N99-1014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2B2C940C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Taniwhasaurus</w:t>
            </w:r>
            <w:proofErr w:type="spellEnd"/>
          </w:p>
        </w:tc>
        <w:tc>
          <w:tcPr>
            <w:tcW w:w="2254" w:type="dxa"/>
            <w:shd w:val="clear" w:color="auto" w:fill="auto"/>
            <w:vAlign w:val="center"/>
          </w:tcPr>
          <w:p w14:paraId="68385571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oweni</w:t>
            </w:r>
            <w:proofErr w:type="spellEnd"/>
          </w:p>
        </w:tc>
        <w:tc>
          <w:tcPr>
            <w:tcW w:w="2731" w:type="dxa"/>
            <w:shd w:val="clear" w:color="auto" w:fill="auto"/>
            <w:vAlign w:val="center"/>
          </w:tcPr>
          <w:p w14:paraId="5432BC06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Caldwell et al. 2005</w:t>
            </w:r>
          </w:p>
        </w:tc>
      </w:tr>
      <w:tr w:rsidR="00C412A1" w:rsidRPr="007B09B3" w14:paraId="5BE084E3" w14:textId="77777777" w:rsidTr="009F0CA0">
        <w:tc>
          <w:tcPr>
            <w:tcW w:w="2254" w:type="dxa"/>
            <w:shd w:val="clear" w:color="auto" w:fill="auto"/>
            <w:vAlign w:val="center"/>
          </w:tcPr>
          <w:p w14:paraId="4CB55E6E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NMNZ R 1532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64F47E1F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Taniwhasaurus</w:t>
            </w:r>
            <w:proofErr w:type="spellEnd"/>
          </w:p>
        </w:tc>
        <w:tc>
          <w:tcPr>
            <w:tcW w:w="2254" w:type="dxa"/>
            <w:shd w:val="clear" w:color="auto" w:fill="auto"/>
            <w:vAlign w:val="center"/>
          </w:tcPr>
          <w:p w14:paraId="12975523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oweni</w:t>
            </w:r>
            <w:proofErr w:type="spellEnd"/>
          </w:p>
        </w:tc>
        <w:tc>
          <w:tcPr>
            <w:tcW w:w="2731" w:type="dxa"/>
            <w:shd w:val="clear" w:color="auto" w:fill="auto"/>
            <w:vAlign w:val="center"/>
          </w:tcPr>
          <w:p w14:paraId="52A9EC71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Caldwell et al. 2005</w:t>
            </w:r>
          </w:p>
        </w:tc>
      </w:tr>
      <w:tr w:rsidR="00C412A1" w:rsidRPr="007B09B3" w14:paraId="04C66C16" w14:textId="77777777" w:rsidTr="009F0CA0">
        <w:tc>
          <w:tcPr>
            <w:tcW w:w="2254" w:type="dxa"/>
            <w:shd w:val="clear" w:color="auto" w:fill="auto"/>
            <w:vAlign w:val="center"/>
          </w:tcPr>
          <w:p w14:paraId="4F56F080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NMNZ R 1536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555537E3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Taniwhasaurus</w:t>
            </w:r>
            <w:proofErr w:type="spellEnd"/>
          </w:p>
        </w:tc>
        <w:tc>
          <w:tcPr>
            <w:tcW w:w="2254" w:type="dxa"/>
            <w:shd w:val="clear" w:color="auto" w:fill="auto"/>
            <w:vAlign w:val="center"/>
          </w:tcPr>
          <w:p w14:paraId="414DF40E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oweni</w:t>
            </w:r>
            <w:proofErr w:type="spellEnd"/>
          </w:p>
        </w:tc>
        <w:tc>
          <w:tcPr>
            <w:tcW w:w="2731" w:type="dxa"/>
            <w:shd w:val="clear" w:color="auto" w:fill="auto"/>
            <w:vAlign w:val="center"/>
          </w:tcPr>
          <w:p w14:paraId="669888D6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Caldwell et al. 2005</w:t>
            </w:r>
          </w:p>
        </w:tc>
      </w:tr>
      <w:tr w:rsidR="00C412A1" w:rsidRPr="007B09B3" w14:paraId="0D3E3881" w14:textId="77777777" w:rsidTr="009F0CA0">
        <w:tc>
          <w:tcPr>
            <w:tcW w:w="2254" w:type="dxa"/>
            <w:shd w:val="clear" w:color="auto" w:fill="auto"/>
            <w:vAlign w:val="center"/>
          </w:tcPr>
          <w:p w14:paraId="4B2D4283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MNHN 1999-9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225D701C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Tethysaurus</w:t>
            </w:r>
            <w:proofErr w:type="spellEnd"/>
          </w:p>
        </w:tc>
        <w:tc>
          <w:tcPr>
            <w:tcW w:w="2254" w:type="dxa"/>
            <w:shd w:val="clear" w:color="auto" w:fill="auto"/>
            <w:vAlign w:val="center"/>
          </w:tcPr>
          <w:p w14:paraId="75A2B7D0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nopscai</w:t>
            </w:r>
            <w:proofErr w:type="spellEnd"/>
          </w:p>
        </w:tc>
        <w:tc>
          <w:tcPr>
            <w:tcW w:w="2731" w:type="dxa"/>
            <w:shd w:val="clear" w:color="auto" w:fill="auto"/>
            <w:vAlign w:val="center"/>
          </w:tcPr>
          <w:p w14:paraId="7E729800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Bardet et al. 2003</w:t>
            </w:r>
          </w:p>
        </w:tc>
      </w:tr>
      <w:tr w:rsidR="00C412A1" w:rsidRPr="007B09B3" w14:paraId="60CE1023" w14:textId="77777777" w:rsidTr="009F0CA0">
        <w:tc>
          <w:tcPr>
            <w:tcW w:w="2254" w:type="dxa"/>
            <w:shd w:val="clear" w:color="auto" w:fill="auto"/>
            <w:vAlign w:val="center"/>
          </w:tcPr>
          <w:p w14:paraId="270A741F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FHSM VP 2209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57159922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Tylosaurus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72A09F51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kansasensis</w:t>
            </w:r>
            <w:proofErr w:type="spellEnd"/>
          </w:p>
        </w:tc>
        <w:tc>
          <w:tcPr>
            <w:tcW w:w="2731" w:type="dxa"/>
            <w:shd w:val="clear" w:color="auto" w:fill="auto"/>
            <w:vAlign w:val="center"/>
          </w:tcPr>
          <w:p w14:paraId="170CCAD5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laser </w:t>
            </w: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scan</w:t>
            </w:r>
          </w:p>
        </w:tc>
      </w:tr>
      <w:tr w:rsidR="00C412A1" w:rsidRPr="007B09B3" w14:paraId="260AE4AB" w14:textId="77777777" w:rsidTr="009F0CA0">
        <w:tc>
          <w:tcPr>
            <w:tcW w:w="2254" w:type="dxa"/>
            <w:shd w:val="clear" w:color="auto" w:fill="auto"/>
            <w:vAlign w:val="center"/>
          </w:tcPr>
          <w:p w14:paraId="5C4E08D9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FHSM VP 2295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38B64985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Tylosaurus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442F413E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nepaeolicus</w:t>
            </w:r>
            <w:proofErr w:type="spellEnd"/>
          </w:p>
        </w:tc>
        <w:tc>
          <w:tcPr>
            <w:tcW w:w="2731" w:type="dxa"/>
            <w:shd w:val="clear" w:color="auto" w:fill="auto"/>
            <w:vAlign w:val="center"/>
          </w:tcPr>
          <w:p w14:paraId="63E6BDC4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laser </w:t>
            </w: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scan</w:t>
            </w:r>
          </w:p>
        </w:tc>
      </w:tr>
      <w:tr w:rsidR="00C412A1" w:rsidRPr="007B09B3" w14:paraId="67E472E9" w14:textId="77777777" w:rsidTr="00141A7B">
        <w:tc>
          <w:tcPr>
            <w:tcW w:w="2254" w:type="dxa"/>
            <w:shd w:val="clear" w:color="auto" w:fill="auto"/>
            <w:vAlign w:val="bottom"/>
          </w:tcPr>
          <w:p w14:paraId="0AF32D25" w14:textId="77777777" w:rsidR="00C412A1" w:rsidRPr="00C412A1" w:rsidRDefault="00C412A1" w:rsidP="00CA607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2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MM V 95</w:t>
            </w:r>
          </w:p>
        </w:tc>
        <w:tc>
          <w:tcPr>
            <w:tcW w:w="2254" w:type="dxa"/>
            <w:shd w:val="clear" w:color="auto" w:fill="auto"/>
            <w:vAlign w:val="bottom"/>
          </w:tcPr>
          <w:p w14:paraId="2E17A0AF" w14:textId="77777777" w:rsidR="00C412A1" w:rsidRPr="00C412A1" w:rsidRDefault="00C412A1" w:rsidP="00CA607E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412A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Tylosaurus</w:t>
            </w:r>
          </w:p>
        </w:tc>
        <w:tc>
          <w:tcPr>
            <w:tcW w:w="2254" w:type="dxa"/>
            <w:shd w:val="clear" w:color="auto" w:fill="auto"/>
            <w:vAlign w:val="bottom"/>
          </w:tcPr>
          <w:p w14:paraId="5B7C34E9" w14:textId="77777777" w:rsidR="00C412A1" w:rsidRPr="00C412A1" w:rsidRDefault="00C412A1" w:rsidP="00CA607E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C412A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pembinensis</w:t>
            </w:r>
            <w:proofErr w:type="spellEnd"/>
          </w:p>
        </w:tc>
        <w:tc>
          <w:tcPr>
            <w:tcW w:w="2731" w:type="dxa"/>
            <w:shd w:val="clear" w:color="auto" w:fill="auto"/>
            <w:vAlign w:val="bottom"/>
          </w:tcPr>
          <w:p w14:paraId="4706B898" w14:textId="77777777" w:rsidR="00C412A1" w:rsidRPr="00C412A1" w:rsidRDefault="00C412A1" w:rsidP="00CA607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412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Bulland</w:t>
            </w:r>
            <w:proofErr w:type="spellEnd"/>
            <w:r w:rsidRPr="00C412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&amp; Caldwell 2010</w:t>
            </w:r>
          </w:p>
        </w:tc>
      </w:tr>
      <w:tr w:rsidR="00C412A1" w:rsidRPr="007B09B3" w14:paraId="3B379D90" w14:textId="77777777" w:rsidTr="00141A7B">
        <w:tc>
          <w:tcPr>
            <w:tcW w:w="2254" w:type="dxa"/>
            <w:shd w:val="clear" w:color="auto" w:fill="auto"/>
            <w:vAlign w:val="bottom"/>
          </w:tcPr>
          <w:p w14:paraId="421950BA" w14:textId="77777777" w:rsidR="00C412A1" w:rsidRPr="00C412A1" w:rsidRDefault="00C412A1" w:rsidP="00CA607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2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AMNH FARB 221</w:t>
            </w:r>
          </w:p>
        </w:tc>
        <w:tc>
          <w:tcPr>
            <w:tcW w:w="2254" w:type="dxa"/>
            <w:shd w:val="clear" w:color="auto" w:fill="auto"/>
            <w:vAlign w:val="bottom"/>
          </w:tcPr>
          <w:p w14:paraId="603AC19D" w14:textId="77777777" w:rsidR="00C412A1" w:rsidRPr="00C412A1" w:rsidRDefault="00C412A1" w:rsidP="00CA607E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412A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Tylosaurus</w:t>
            </w:r>
          </w:p>
        </w:tc>
        <w:tc>
          <w:tcPr>
            <w:tcW w:w="2254" w:type="dxa"/>
            <w:shd w:val="clear" w:color="auto" w:fill="auto"/>
            <w:vAlign w:val="bottom"/>
          </w:tcPr>
          <w:p w14:paraId="4922A044" w14:textId="77777777" w:rsidR="00C412A1" w:rsidRPr="00C412A1" w:rsidRDefault="00C412A1" w:rsidP="00CA607E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C412A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proriger</w:t>
            </w:r>
            <w:proofErr w:type="spellEnd"/>
          </w:p>
        </w:tc>
        <w:tc>
          <w:tcPr>
            <w:tcW w:w="2731" w:type="dxa"/>
            <w:shd w:val="clear" w:color="auto" w:fill="auto"/>
            <w:vAlign w:val="bottom"/>
          </w:tcPr>
          <w:p w14:paraId="506B30B0" w14:textId="77777777" w:rsidR="00C412A1" w:rsidRPr="00C412A1" w:rsidRDefault="00C412A1" w:rsidP="00CA607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2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photo</w:t>
            </w:r>
          </w:p>
        </w:tc>
      </w:tr>
      <w:tr w:rsidR="00C412A1" w:rsidRPr="007B09B3" w14:paraId="63B7AC7C" w14:textId="77777777" w:rsidTr="009F0CA0">
        <w:tc>
          <w:tcPr>
            <w:tcW w:w="2254" w:type="dxa"/>
            <w:shd w:val="clear" w:color="auto" w:fill="auto"/>
            <w:vAlign w:val="center"/>
          </w:tcPr>
          <w:p w14:paraId="5FA47E0B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FFHM 1997-10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448458F1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Tylosaurus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2454F370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proriger</w:t>
            </w:r>
            <w:proofErr w:type="spellEnd"/>
          </w:p>
        </w:tc>
        <w:tc>
          <w:tcPr>
            <w:tcW w:w="2731" w:type="dxa"/>
            <w:shd w:val="clear" w:color="auto" w:fill="auto"/>
            <w:vAlign w:val="center"/>
          </w:tcPr>
          <w:p w14:paraId="6A0BDA04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laser </w:t>
            </w: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scan</w:t>
            </w:r>
          </w:p>
        </w:tc>
      </w:tr>
      <w:tr w:rsidR="00C412A1" w:rsidRPr="007B09B3" w14:paraId="16162676" w14:textId="77777777" w:rsidTr="009F0CA0">
        <w:tc>
          <w:tcPr>
            <w:tcW w:w="2254" w:type="dxa"/>
            <w:shd w:val="clear" w:color="auto" w:fill="auto"/>
            <w:vAlign w:val="center"/>
          </w:tcPr>
          <w:p w14:paraId="1860F381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FHSM VP 3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5A6A6943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Tylosaurus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3F552188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proriger</w:t>
            </w:r>
            <w:proofErr w:type="spellEnd"/>
          </w:p>
        </w:tc>
        <w:tc>
          <w:tcPr>
            <w:tcW w:w="2731" w:type="dxa"/>
            <w:shd w:val="clear" w:color="auto" w:fill="auto"/>
            <w:vAlign w:val="center"/>
          </w:tcPr>
          <w:p w14:paraId="3FF4315A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laser </w:t>
            </w: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scan</w:t>
            </w:r>
          </w:p>
        </w:tc>
      </w:tr>
      <w:tr w:rsidR="00C412A1" w:rsidRPr="007B09B3" w14:paraId="09A5BF32" w14:textId="77777777" w:rsidTr="009F0CA0">
        <w:tc>
          <w:tcPr>
            <w:tcW w:w="2254" w:type="dxa"/>
            <w:shd w:val="clear" w:color="auto" w:fill="auto"/>
            <w:vAlign w:val="center"/>
          </w:tcPr>
          <w:p w14:paraId="6ACE2B65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FMHN GEO 79878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0263BA2E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Tylosaurus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46EA2D2F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proriger</w:t>
            </w:r>
            <w:proofErr w:type="spellEnd"/>
          </w:p>
        </w:tc>
        <w:tc>
          <w:tcPr>
            <w:tcW w:w="2731" w:type="dxa"/>
            <w:shd w:val="clear" w:color="auto" w:fill="auto"/>
            <w:vAlign w:val="center"/>
          </w:tcPr>
          <w:p w14:paraId="20D43FF1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structured-light </w:t>
            </w: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scan</w:t>
            </w:r>
          </w:p>
        </w:tc>
      </w:tr>
      <w:tr w:rsidR="00C412A1" w:rsidRPr="007B09B3" w14:paraId="433FB48B" w14:textId="77777777" w:rsidTr="00141A7B">
        <w:tc>
          <w:tcPr>
            <w:tcW w:w="2254" w:type="dxa"/>
            <w:shd w:val="clear" w:color="auto" w:fill="auto"/>
            <w:vAlign w:val="bottom"/>
          </w:tcPr>
          <w:p w14:paraId="36A48EF2" w14:textId="77777777" w:rsidR="00C412A1" w:rsidRPr="00C412A1" w:rsidRDefault="00C412A1" w:rsidP="00CA607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2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GPIT RE 9422</w:t>
            </w:r>
          </w:p>
        </w:tc>
        <w:tc>
          <w:tcPr>
            <w:tcW w:w="2254" w:type="dxa"/>
            <w:shd w:val="clear" w:color="auto" w:fill="auto"/>
            <w:vAlign w:val="bottom"/>
          </w:tcPr>
          <w:p w14:paraId="620CB314" w14:textId="77777777" w:rsidR="00C412A1" w:rsidRPr="00C412A1" w:rsidRDefault="00C412A1" w:rsidP="00CA607E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412A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Tylosaurus</w:t>
            </w:r>
          </w:p>
        </w:tc>
        <w:tc>
          <w:tcPr>
            <w:tcW w:w="2254" w:type="dxa"/>
            <w:shd w:val="clear" w:color="auto" w:fill="auto"/>
            <w:vAlign w:val="bottom"/>
          </w:tcPr>
          <w:p w14:paraId="1C3EE5F4" w14:textId="77777777" w:rsidR="00C412A1" w:rsidRPr="00C412A1" w:rsidRDefault="00C412A1" w:rsidP="00CA607E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C412A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proriger</w:t>
            </w:r>
            <w:proofErr w:type="spellEnd"/>
          </w:p>
        </w:tc>
        <w:tc>
          <w:tcPr>
            <w:tcW w:w="2731" w:type="dxa"/>
            <w:shd w:val="clear" w:color="auto" w:fill="auto"/>
            <w:vAlign w:val="bottom"/>
          </w:tcPr>
          <w:p w14:paraId="34087365" w14:textId="77777777" w:rsidR="00C412A1" w:rsidRPr="00C412A1" w:rsidRDefault="00C412A1" w:rsidP="00CA607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2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scan</w:t>
            </w:r>
          </w:p>
        </w:tc>
      </w:tr>
      <w:tr w:rsidR="00C412A1" w:rsidRPr="007B09B3" w14:paraId="3FCDFE84" w14:textId="77777777" w:rsidTr="009F0CA0">
        <w:tc>
          <w:tcPr>
            <w:tcW w:w="2254" w:type="dxa"/>
            <w:shd w:val="clear" w:color="auto" w:fill="auto"/>
            <w:vAlign w:val="center"/>
          </w:tcPr>
          <w:p w14:paraId="7DFE23F1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KUVP 1032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19B5C086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Tylosaurus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6CA7A4C7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proriger</w:t>
            </w:r>
            <w:proofErr w:type="spellEnd"/>
          </w:p>
        </w:tc>
        <w:tc>
          <w:tcPr>
            <w:tcW w:w="2731" w:type="dxa"/>
            <w:shd w:val="clear" w:color="auto" w:fill="auto"/>
            <w:vAlign w:val="center"/>
          </w:tcPr>
          <w:p w14:paraId="766946CC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laser </w:t>
            </w: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scan</w:t>
            </w:r>
          </w:p>
        </w:tc>
      </w:tr>
      <w:tr w:rsidR="00C412A1" w:rsidRPr="007B09B3" w14:paraId="7ABA708D" w14:textId="77777777" w:rsidTr="009F0CA0">
        <w:tc>
          <w:tcPr>
            <w:tcW w:w="2254" w:type="dxa"/>
            <w:shd w:val="clear" w:color="auto" w:fill="auto"/>
            <w:vAlign w:val="center"/>
          </w:tcPr>
          <w:p w14:paraId="5CA9D1E9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KUVP 28705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79E6CE2E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Tylosaurus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2680A230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proriger</w:t>
            </w:r>
            <w:proofErr w:type="spellEnd"/>
          </w:p>
        </w:tc>
        <w:tc>
          <w:tcPr>
            <w:tcW w:w="2731" w:type="dxa"/>
            <w:shd w:val="clear" w:color="auto" w:fill="auto"/>
            <w:vAlign w:val="center"/>
          </w:tcPr>
          <w:p w14:paraId="2FDADF6F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laser </w:t>
            </w: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scan</w:t>
            </w:r>
          </w:p>
        </w:tc>
      </w:tr>
      <w:tr w:rsidR="00C412A1" w:rsidRPr="007B09B3" w14:paraId="6759E055" w14:textId="77777777" w:rsidTr="009F0CA0">
        <w:tc>
          <w:tcPr>
            <w:tcW w:w="2254" w:type="dxa"/>
            <w:shd w:val="clear" w:color="auto" w:fill="auto"/>
            <w:vAlign w:val="center"/>
          </w:tcPr>
          <w:p w14:paraId="5D7CB926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RSM P 2588.1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14D7BE40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Tylosaurus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33AA4FC1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sasckatchwanensis</w:t>
            </w:r>
            <w:proofErr w:type="spellEnd"/>
          </w:p>
        </w:tc>
        <w:tc>
          <w:tcPr>
            <w:tcW w:w="2731" w:type="dxa"/>
            <w:shd w:val="clear" w:color="auto" w:fill="auto"/>
            <w:vAlign w:val="center"/>
          </w:tcPr>
          <w:p w14:paraId="27C262ED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Jimenez-</w:t>
            </w:r>
            <w:proofErr w:type="spellStart"/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Huidoboro</w:t>
            </w:r>
            <w:proofErr w:type="spellEnd"/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et al. 2018</w:t>
            </w:r>
          </w:p>
        </w:tc>
      </w:tr>
      <w:tr w:rsidR="00C412A1" w:rsidRPr="007B09B3" w14:paraId="59933E72" w14:textId="77777777" w:rsidTr="009F0CA0">
        <w:tc>
          <w:tcPr>
            <w:tcW w:w="2254" w:type="dxa"/>
            <w:shd w:val="clear" w:color="auto" w:fill="auto"/>
            <w:vAlign w:val="center"/>
          </w:tcPr>
          <w:p w14:paraId="7E000C98" w14:textId="77777777" w:rsidR="00C412A1" w:rsidRPr="007B09B3" w:rsidRDefault="00C412A1" w:rsidP="00CA607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IRSNB R23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62F01CC0" w14:textId="77777777" w:rsidR="00C412A1" w:rsidRPr="007B09B3" w:rsidRDefault="00C412A1" w:rsidP="00CA607E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Tylosaurus</w:t>
            </w:r>
            <w:proofErr w:type="spellEnd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9F0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Hainosaurus</w:t>
            </w:r>
            <w:proofErr w:type="spellEnd"/>
            <w:r w:rsidRPr="009F0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308BE391" w14:textId="77777777" w:rsidR="00C412A1" w:rsidRPr="007B09B3" w:rsidRDefault="00C412A1" w:rsidP="00CA607E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bernardi</w:t>
            </w:r>
            <w:proofErr w:type="spellEnd"/>
          </w:p>
        </w:tc>
        <w:tc>
          <w:tcPr>
            <w:tcW w:w="2731" w:type="dxa"/>
            <w:shd w:val="clear" w:color="auto" w:fill="auto"/>
            <w:vAlign w:val="center"/>
          </w:tcPr>
          <w:p w14:paraId="01A60826" w14:textId="77777777" w:rsidR="00C412A1" w:rsidRPr="007B09B3" w:rsidRDefault="00C412A1" w:rsidP="00CA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laser </w:t>
            </w:r>
            <w:r w:rsidRPr="007B0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scan</w:t>
            </w:r>
          </w:p>
        </w:tc>
      </w:tr>
      <w:tr w:rsidR="00C412A1" w:rsidRPr="007B09B3" w14:paraId="41A8CC5C" w14:textId="77777777" w:rsidTr="00141A7B">
        <w:tc>
          <w:tcPr>
            <w:tcW w:w="2254" w:type="dxa"/>
            <w:shd w:val="clear" w:color="auto" w:fill="auto"/>
            <w:vAlign w:val="bottom"/>
          </w:tcPr>
          <w:p w14:paraId="00CF6E71" w14:textId="77777777" w:rsidR="00C412A1" w:rsidRPr="00C412A1" w:rsidRDefault="00C412A1" w:rsidP="00CA607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2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BRV-68</w:t>
            </w:r>
          </w:p>
        </w:tc>
        <w:tc>
          <w:tcPr>
            <w:tcW w:w="2254" w:type="dxa"/>
            <w:shd w:val="clear" w:color="auto" w:fill="auto"/>
            <w:vAlign w:val="bottom"/>
          </w:tcPr>
          <w:p w14:paraId="30CC8785" w14:textId="77777777" w:rsidR="00C412A1" w:rsidRPr="00C412A1" w:rsidRDefault="00C412A1" w:rsidP="00CA607E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C412A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Yaguarasaurus</w:t>
            </w:r>
            <w:proofErr w:type="spellEnd"/>
          </w:p>
        </w:tc>
        <w:tc>
          <w:tcPr>
            <w:tcW w:w="2254" w:type="dxa"/>
            <w:shd w:val="clear" w:color="auto" w:fill="auto"/>
            <w:vAlign w:val="bottom"/>
          </w:tcPr>
          <w:p w14:paraId="3177C213" w14:textId="77777777" w:rsidR="00C412A1" w:rsidRPr="00C412A1" w:rsidRDefault="00C412A1" w:rsidP="00CA607E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C412A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columbianus</w:t>
            </w:r>
            <w:proofErr w:type="spellEnd"/>
          </w:p>
        </w:tc>
        <w:tc>
          <w:tcPr>
            <w:tcW w:w="2731" w:type="dxa"/>
            <w:shd w:val="clear" w:color="auto" w:fill="auto"/>
            <w:vAlign w:val="bottom"/>
          </w:tcPr>
          <w:p w14:paraId="5A5D2031" w14:textId="77777777" w:rsidR="00C412A1" w:rsidRPr="00C412A1" w:rsidRDefault="00C412A1" w:rsidP="00CA607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2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Paramo-Fonseca 2000</w:t>
            </w:r>
          </w:p>
        </w:tc>
      </w:tr>
    </w:tbl>
    <w:p w14:paraId="4FF695F5" w14:textId="453FCE06" w:rsidR="00664C6D" w:rsidRDefault="00664C6D" w:rsidP="00CA607E">
      <w:pPr>
        <w:spacing w:line="300" w:lineRule="auto"/>
        <w:rPr>
          <w:rFonts w:ascii="Times New Roman" w:hAnsi="Times New Roman" w:cs="Times New Roman"/>
          <w:b/>
          <w:sz w:val="24"/>
          <w:szCs w:val="24"/>
        </w:rPr>
      </w:pPr>
    </w:p>
    <w:p w14:paraId="3BCF9006" w14:textId="6F72A649" w:rsidR="00C412A1" w:rsidRDefault="00C412A1" w:rsidP="00CA607E">
      <w:pPr>
        <w:spacing w:line="300" w:lineRule="auto"/>
        <w:rPr>
          <w:rFonts w:ascii="Times New Roman" w:hAnsi="Times New Roman" w:cs="Times New Roman"/>
          <w:b/>
          <w:sz w:val="24"/>
          <w:szCs w:val="24"/>
        </w:rPr>
      </w:pPr>
    </w:p>
    <w:p w14:paraId="1C622E17" w14:textId="7D4A8F5C" w:rsidR="00C412A1" w:rsidRDefault="00C412A1" w:rsidP="00CA607E">
      <w:pPr>
        <w:spacing w:line="300" w:lineRule="auto"/>
        <w:rPr>
          <w:rFonts w:ascii="Times New Roman" w:hAnsi="Times New Roman" w:cs="Times New Roman"/>
          <w:b/>
          <w:sz w:val="24"/>
          <w:szCs w:val="24"/>
        </w:rPr>
      </w:pPr>
    </w:p>
    <w:p w14:paraId="306AC026" w14:textId="7C383560" w:rsidR="00C412A1" w:rsidRDefault="00C412A1" w:rsidP="00CA607E">
      <w:pPr>
        <w:spacing w:line="300" w:lineRule="auto"/>
        <w:rPr>
          <w:rFonts w:ascii="Times New Roman" w:hAnsi="Times New Roman" w:cs="Times New Roman"/>
          <w:b/>
          <w:sz w:val="24"/>
          <w:szCs w:val="24"/>
        </w:rPr>
      </w:pPr>
    </w:p>
    <w:p w14:paraId="136494F2" w14:textId="0696320D" w:rsidR="00C412A1" w:rsidRDefault="00C412A1" w:rsidP="00CA607E">
      <w:pPr>
        <w:spacing w:line="300" w:lineRule="auto"/>
        <w:rPr>
          <w:rFonts w:ascii="Times New Roman" w:hAnsi="Times New Roman" w:cs="Times New Roman"/>
          <w:b/>
          <w:sz w:val="24"/>
          <w:szCs w:val="24"/>
        </w:rPr>
      </w:pPr>
    </w:p>
    <w:p w14:paraId="4B0AC961" w14:textId="77777777" w:rsidR="00C412A1" w:rsidRPr="007B09B3" w:rsidRDefault="00C412A1" w:rsidP="00CA607E">
      <w:pPr>
        <w:spacing w:line="300" w:lineRule="auto"/>
        <w:rPr>
          <w:rFonts w:ascii="Times New Roman" w:hAnsi="Times New Roman" w:cs="Times New Roman"/>
          <w:b/>
          <w:sz w:val="24"/>
          <w:szCs w:val="24"/>
        </w:rPr>
      </w:pPr>
    </w:p>
    <w:p w14:paraId="41E3B391" w14:textId="77777777" w:rsidR="00664C6D" w:rsidRPr="007B09B3" w:rsidRDefault="00664C6D" w:rsidP="00CA607E">
      <w:pPr>
        <w:spacing w:line="300" w:lineRule="auto"/>
        <w:rPr>
          <w:rFonts w:ascii="Times New Roman" w:hAnsi="Times New Roman" w:cs="Times New Roman"/>
          <w:sz w:val="24"/>
          <w:szCs w:val="24"/>
        </w:rPr>
      </w:pPr>
    </w:p>
    <w:p w14:paraId="78ED31B1" w14:textId="77777777" w:rsidR="00C412A1" w:rsidRPr="00AD7B68" w:rsidRDefault="00C412A1" w:rsidP="00CA607E">
      <w:pPr>
        <w:pStyle w:val="ListParagraph"/>
        <w:numPr>
          <w:ilvl w:val="0"/>
          <w:numId w:val="3"/>
        </w:numPr>
        <w:spacing w:after="0" w:line="20" w:lineRule="atLeast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 w:rsidRPr="00AD7B68">
        <w:rPr>
          <w:rFonts w:ascii="Times New Roman" w:hAnsi="Times New Roman" w:cs="Times New Roman"/>
          <w:b/>
          <w:sz w:val="24"/>
          <w:szCs w:val="24"/>
        </w:rPr>
        <w:lastRenderedPageBreak/>
        <w:t>Functional Ratios</w:t>
      </w:r>
    </w:p>
    <w:tbl>
      <w:tblPr>
        <w:tblStyle w:val="TableGrid"/>
        <w:tblW w:w="9351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058"/>
        <w:gridCol w:w="3014"/>
        <w:gridCol w:w="4279"/>
      </w:tblGrid>
      <w:tr w:rsidR="00C412A1" w:rsidRPr="007B09B3" w14:paraId="27CA2E14" w14:textId="77777777" w:rsidTr="00EE2134">
        <w:tc>
          <w:tcPr>
            <w:tcW w:w="2058" w:type="dxa"/>
            <w:shd w:val="clear" w:color="auto" w:fill="FFFFFF" w:themeFill="background1"/>
          </w:tcPr>
          <w:p w14:paraId="3E9857E3" w14:textId="77777777" w:rsidR="00C412A1" w:rsidRPr="00AD7B68" w:rsidRDefault="00C412A1" w:rsidP="00CA607E">
            <w:pPr>
              <w:spacing w:line="20" w:lineRule="atLeast"/>
              <w:rPr>
                <w:rFonts w:ascii="Times New Roman" w:hAnsi="Times New Roman" w:cs="Times New Roman"/>
                <w:b/>
              </w:rPr>
            </w:pPr>
            <w:r w:rsidRPr="00AD7B68">
              <w:rPr>
                <w:rFonts w:ascii="Times New Roman" w:hAnsi="Times New Roman" w:cs="Times New Roman"/>
                <w:b/>
              </w:rPr>
              <w:t xml:space="preserve">Trait </w:t>
            </w:r>
          </w:p>
        </w:tc>
        <w:tc>
          <w:tcPr>
            <w:tcW w:w="3014" w:type="dxa"/>
            <w:shd w:val="clear" w:color="auto" w:fill="FFFFFF" w:themeFill="background1"/>
          </w:tcPr>
          <w:p w14:paraId="75707601" w14:textId="77777777" w:rsidR="00C412A1" w:rsidRPr="00AD7B68" w:rsidRDefault="00C412A1" w:rsidP="00CA607E">
            <w:pPr>
              <w:spacing w:line="20" w:lineRule="atLeast"/>
              <w:rPr>
                <w:rFonts w:ascii="Times New Roman" w:hAnsi="Times New Roman" w:cs="Times New Roman"/>
                <w:b/>
              </w:rPr>
            </w:pPr>
            <w:r w:rsidRPr="00AD7B68">
              <w:rPr>
                <w:rFonts w:ascii="Times New Roman" w:hAnsi="Times New Roman" w:cs="Times New Roman"/>
                <w:b/>
              </w:rPr>
              <w:t>Function</w:t>
            </w:r>
          </w:p>
        </w:tc>
        <w:tc>
          <w:tcPr>
            <w:tcW w:w="4279" w:type="dxa"/>
            <w:shd w:val="clear" w:color="auto" w:fill="FFFFFF" w:themeFill="background1"/>
          </w:tcPr>
          <w:p w14:paraId="766BFCB2" w14:textId="77777777" w:rsidR="00C412A1" w:rsidRPr="007B09B3" w:rsidRDefault="00C412A1" w:rsidP="00CA607E">
            <w:pPr>
              <w:spacing w:line="20" w:lineRule="atLeast"/>
              <w:rPr>
                <w:rFonts w:ascii="Times New Roman" w:hAnsi="Times New Roman" w:cs="Times New Roman"/>
                <w:b/>
              </w:rPr>
            </w:pPr>
            <w:r w:rsidRPr="007B09B3">
              <w:rPr>
                <w:rFonts w:ascii="Times New Roman" w:hAnsi="Times New Roman" w:cs="Times New Roman"/>
                <w:b/>
              </w:rPr>
              <w:t>Measurement</w:t>
            </w:r>
          </w:p>
        </w:tc>
      </w:tr>
      <w:tr w:rsidR="00C412A1" w:rsidRPr="007B09B3" w14:paraId="1BA068CC" w14:textId="77777777" w:rsidTr="00EE2134">
        <w:tc>
          <w:tcPr>
            <w:tcW w:w="9351" w:type="dxa"/>
            <w:gridSpan w:val="3"/>
            <w:shd w:val="clear" w:color="auto" w:fill="FFFFFF" w:themeFill="background1"/>
          </w:tcPr>
          <w:p w14:paraId="12568105" w14:textId="77777777" w:rsidR="00C412A1" w:rsidRPr="007B09B3" w:rsidRDefault="00C412A1" w:rsidP="00CA607E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B09B3">
              <w:rPr>
                <w:rFonts w:ascii="Times New Roman" w:hAnsi="Times New Roman" w:cs="Times New Roman"/>
                <w:b/>
                <w:i/>
              </w:rPr>
              <w:t>Feeding</w:t>
            </w:r>
          </w:p>
        </w:tc>
      </w:tr>
      <w:tr w:rsidR="00C412A1" w:rsidRPr="007B09B3" w14:paraId="5CD72297" w14:textId="77777777" w:rsidTr="00EE2134">
        <w:tc>
          <w:tcPr>
            <w:tcW w:w="2058" w:type="dxa"/>
            <w:shd w:val="clear" w:color="auto" w:fill="FFFFFF" w:themeFill="background1"/>
          </w:tcPr>
          <w:p w14:paraId="73E114A0" w14:textId="77777777" w:rsidR="00C412A1" w:rsidRPr="007B09B3" w:rsidRDefault="00C412A1" w:rsidP="00CA607E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7B09B3">
              <w:rPr>
                <w:rFonts w:ascii="Times New Roman" w:hAnsi="Times New Roman" w:cs="Times New Roman"/>
              </w:rPr>
              <w:t xml:space="preserve">Depressor Lever Arm Ratio </w:t>
            </w:r>
          </w:p>
        </w:tc>
        <w:tc>
          <w:tcPr>
            <w:tcW w:w="3014" w:type="dxa"/>
            <w:shd w:val="clear" w:color="auto" w:fill="FFFFFF" w:themeFill="background1"/>
          </w:tcPr>
          <w:p w14:paraId="1CE13903" w14:textId="77777777" w:rsidR="00C412A1" w:rsidRPr="007B09B3" w:rsidRDefault="00C412A1" w:rsidP="00CA607E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7B09B3">
              <w:rPr>
                <w:rFonts w:ascii="Times New Roman" w:hAnsi="Times New Roman" w:cs="Times New Roman"/>
              </w:rPr>
              <w:t xml:space="preserve">Proxy for mechanical advantage of the </w:t>
            </w:r>
            <w:r w:rsidRPr="007B09B3">
              <w:rPr>
                <w:rFonts w:ascii="Times New Roman" w:hAnsi="Times New Roman" w:cs="Times New Roman"/>
                <w:i/>
              </w:rPr>
              <w:t xml:space="preserve">depressor </w:t>
            </w:r>
            <w:proofErr w:type="spellStart"/>
            <w:r w:rsidRPr="007B09B3">
              <w:rPr>
                <w:rFonts w:ascii="Times New Roman" w:hAnsi="Times New Roman" w:cs="Times New Roman"/>
                <w:i/>
              </w:rPr>
              <w:t>mandibularis</w:t>
            </w:r>
            <w:proofErr w:type="spellEnd"/>
          </w:p>
        </w:tc>
        <w:tc>
          <w:tcPr>
            <w:tcW w:w="4279" w:type="dxa"/>
            <w:shd w:val="clear" w:color="auto" w:fill="FFFFFF" w:themeFill="background1"/>
          </w:tcPr>
          <w:p w14:paraId="0754D760" w14:textId="77777777" w:rsidR="00C412A1" w:rsidRPr="007B09B3" w:rsidRDefault="00C412A1" w:rsidP="00CA607E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7B09B3">
              <w:rPr>
                <w:rFonts w:ascii="Times New Roman" w:hAnsi="Times New Roman" w:cs="Times New Roman"/>
              </w:rPr>
              <w:t>Retroarticular process length ÷ Mandible Length (articulation to tip)</w:t>
            </w:r>
          </w:p>
        </w:tc>
      </w:tr>
      <w:tr w:rsidR="00C412A1" w:rsidRPr="007B09B3" w14:paraId="2F59137C" w14:textId="77777777" w:rsidTr="00EE2134">
        <w:tc>
          <w:tcPr>
            <w:tcW w:w="2058" w:type="dxa"/>
            <w:shd w:val="clear" w:color="auto" w:fill="FFFFFF" w:themeFill="background1"/>
          </w:tcPr>
          <w:p w14:paraId="4456D4D8" w14:textId="77777777" w:rsidR="00C412A1" w:rsidRPr="007B09B3" w:rsidRDefault="00C412A1" w:rsidP="00CA607E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7B09B3">
              <w:rPr>
                <w:rFonts w:ascii="Times New Roman" w:hAnsi="Times New Roman" w:cs="Times New Roman"/>
              </w:rPr>
              <w:t xml:space="preserve">Adductor Lever Arm Ratio </w:t>
            </w:r>
          </w:p>
        </w:tc>
        <w:tc>
          <w:tcPr>
            <w:tcW w:w="3014" w:type="dxa"/>
            <w:shd w:val="clear" w:color="auto" w:fill="FFFFFF" w:themeFill="background1"/>
          </w:tcPr>
          <w:p w14:paraId="52304214" w14:textId="77777777" w:rsidR="00C412A1" w:rsidRPr="007B09B3" w:rsidRDefault="00C412A1" w:rsidP="00CA607E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7B09B3">
              <w:rPr>
                <w:rFonts w:ascii="Times New Roman" w:hAnsi="Times New Roman" w:cs="Times New Roman"/>
              </w:rPr>
              <w:t>Proxy for mechanical advantage of the</w:t>
            </w:r>
            <w:r w:rsidRPr="007B09B3">
              <w:rPr>
                <w:rFonts w:ascii="Times New Roman" w:hAnsi="Times New Roman" w:cs="Times New Roman"/>
                <w:i/>
              </w:rPr>
              <w:t xml:space="preserve"> adductor externus</w:t>
            </w:r>
          </w:p>
        </w:tc>
        <w:tc>
          <w:tcPr>
            <w:tcW w:w="4279" w:type="dxa"/>
            <w:shd w:val="clear" w:color="auto" w:fill="FFFFFF" w:themeFill="background1"/>
          </w:tcPr>
          <w:p w14:paraId="2063CA6A" w14:textId="77777777" w:rsidR="00C412A1" w:rsidRPr="007B09B3" w:rsidRDefault="00C412A1" w:rsidP="00CA607E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7B09B3">
              <w:rPr>
                <w:rFonts w:ascii="Times New Roman" w:hAnsi="Times New Roman" w:cs="Times New Roman"/>
              </w:rPr>
              <w:t>Articulation to apex of coronoid ÷ Mandible Length (articulation to tip)</w:t>
            </w:r>
          </w:p>
        </w:tc>
      </w:tr>
      <w:tr w:rsidR="00C412A1" w:rsidRPr="007B09B3" w14:paraId="31D1E7DB" w14:textId="77777777" w:rsidTr="00EE2134">
        <w:tc>
          <w:tcPr>
            <w:tcW w:w="2058" w:type="dxa"/>
            <w:shd w:val="clear" w:color="auto" w:fill="FFFFFF" w:themeFill="background1"/>
          </w:tcPr>
          <w:p w14:paraId="074D40C3" w14:textId="77777777" w:rsidR="00C412A1" w:rsidRPr="007B09B3" w:rsidRDefault="00C412A1" w:rsidP="00CA607E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7B09B3">
              <w:rPr>
                <w:rFonts w:ascii="Times New Roman" w:hAnsi="Times New Roman" w:cs="Times New Roman"/>
              </w:rPr>
              <w:t>Functional Toothrow</w:t>
            </w:r>
          </w:p>
        </w:tc>
        <w:tc>
          <w:tcPr>
            <w:tcW w:w="3014" w:type="dxa"/>
            <w:shd w:val="clear" w:color="auto" w:fill="FFFFFF" w:themeFill="background1"/>
          </w:tcPr>
          <w:p w14:paraId="39BA1B9B" w14:textId="77777777" w:rsidR="00C412A1" w:rsidRPr="007B09B3" w:rsidRDefault="00C412A1" w:rsidP="00CA607E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7B09B3">
              <w:rPr>
                <w:rFonts w:ascii="Times New Roman" w:hAnsi="Times New Roman" w:cs="Times New Roman"/>
              </w:rPr>
              <w:t>Describes proportion of the jaw available for prey capture</w:t>
            </w:r>
          </w:p>
        </w:tc>
        <w:tc>
          <w:tcPr>
            <w:tcW w:w="4279" w:type="dxa"/>
            <w:shd w:val="clear" w:color="auto" w:fill="FFFFFF" w:themeFill="background1"/>
          </w:tcPr>
          <w:p w14:paraId="33C1EDF0" w14:textId="77777777" w:rsidR="00C412A1" w:rsidRPr="007B09B3" w:rsidRDefault="00C412A1" w:rsidP="00CA607E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7B09B3">
              <w:rPr>
                <w:rFonts w:ascii="Times New Roman" w:hAnsi="Times New Roman" w:cs="Times New Roman"/>
              </w:rPr>
              <w:t>Dentigerous mandible length ÷ Mandible Length (articulation to tip)</w:t>
            </w:r>
          </w:p>
        </w:tc>
      </w:tr>
      <w:tr w:rsidR="00C412A1" w:rsidRPr="007B09B3" w14:paraId="6E04C9B6" w14:textId="77777777" w:rsidTr="00EE2134">
        <w:tc>
          <w:tcPr>
            <w:tcW w:w="2058" w:type="dxa"/>
            <w:shd w:val="clear" w:color="auto" w:fill="FFFFFF" w:themeFill="background1"/>
          </w:tcPr>
          <w:p w14:paraId="5CB883F7" w14:textId="77777777" w:rsidR="00C412A1" w:rsidRPr="007B09B3" w:rsidRDefault="00C412A1" w:rsidP="00CA607E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7B09B3">
              <w:rPr>
                <w:rFonts w:ascii="Times New Roman" w:hAnsi="Times New Roman" w:cs="Times New Roman"/>
              </w:rPr>
              <w:t xml:space="preserve">Functional Jaw Robusticity </w:t>
            </w:r>
          </w:p>
        </w:tc>
        <w:tc>
          <w:tcPr>
            <w:tcW w:w="3014" w:type="dxa"/>
            <w:shd w:val="clear" w:color="auto" w:fill="FFFFFF" w:themeFill="background1"/>
          </w:tcPr>
          <w:p w14:paraId="2DAB788B" w14:textId="77777777" w:rsidR="00C412A1" w:rsidRPr="007B09B3" w:rsidRDefault="00C412A1" w:rsidP="00CA607E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7B09B3">
              <w:rPr>
                <w:rFonts w:ascii="Times New Roman" w:hAnsi="Times New Roman" w:cs="Times New Roman"/>
              </w:rPr>
              <w:t>Robusticity of the functional jaw; proxy for jaw strength</w:t>
            </w:r>
          </w:p>
        </w:tc>
        <w:tc>
          <w:tcPr>
            <w:tcW w:w="4279" w:type="dxa"/>
            <w:shd w:val="clear" w:color="auto" w:fill="FFFFFF" w:themeFill="background1"/>
          </w:tcPr>
          <w:p w14:paraId="263C2FDC" w14:textId="77777777" w:rsidR="00C412A1" w:rsidRPr="007B09B3" w:rsidRDefault="00C412A1" w:rsidP="00CA607E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7B09B3">
              <w:rPr>
                <w:rFonts w:ascii="Times New Roman" w:hAnsi="Times New Roman" w:cs="Times New Roman"/>
              </w:rPr>
              <w:t>Jaw Depth beneath centre of toothrow ÷ Mandible Length (articulation to tip)</w:t>
            </w:r>
          </w:p>
        </w:tc>
      </w:tr>
      <w:tr w:rsidR="00C412A1" w:rsidRPr="007B09B3" w14:paraId="3A84E883" w14:textId="77777777" w:rsidTr="00EE2134">
        <w:tc>
          <w:tcPr>
            <w:tcW w:w="2058" w:type="dxa"/>
            <w:shd w:val="clear" w:color="auto" w:fill="FFFFFF" w:themeFill="background1"/>
          </w:tcPr>
          <w:p w14:paraId="48BB2D33" w14:textId="77777777" w:rsidR="00C412A1" w:rsidRPr="007B09B3" w:rsidRDefault="00C412A1" w:rsidP="00CA607E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7B09B3">
              <w:rPr>
                <w:rFonts w:ascii="Times New Roman" w:hAnsi="Times New Roman" w:cs="Times New Roman"/>
              </w:rPr>
              <w:t>Supratemporal Fenestra Area</w:t>
            </w:r>
          </w:p>
        </w:tc>
        <w:tc>
          <w:tcPr>
            <w:tcW w:w="3014" w:type="dxa"/>
            <w:shd w:val="clear" w:color="auto" w:fill="FFFFFF" w:themeFill="background1"/>
          </w:tcPr>
          <w:p w14:paraId="4FC1CE86" w14:textId="77777777" w:rsidR="00C412A1" w:rsidRPr="007B09B3" w:rsidRDefault="00C412A1" w:rsidP="00CA607E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7B09B3">
              <w:rPr>
                <w:rFonts w:ascii="Times New Roman" w:hAnsi="Times New Roman" w:cs="Times New Roman"/>
              </w:rPr>
              <w:t>Proxy for cross-sectional area of combined adductor musculature</w:t>
            </w:r>
          </w:p>
        </w:tc>
        <w:tc>
          <w:tcPr>
            <w:tcW w:w="4279" w:type="dxa"/>
            <w:shd w:val="clear" w:color="auto" w:fill="FFFFFF" w:themeFill="background1"/>
          </w:tcPr>
          <w:p w14:paraId="591CD214" w14:textId="77777777" w:rsidR="00C412A1" w:rsidRPr="007B09B3" w:rsidRDefault="00C412A1" w:rsidP="00CA607E">
            <w:pPr>
              <w:spacing w:line="20" w:lineRule="atLeast"/>
              <w:rPr>
                <w:rFonts w:ascii="Times New Roman" w:hAnsi="Times New Roman" w:cs="Times New Roman"/>
                <w:u w:val="single"/>
              </w:rPr>
            </w:pPr>
            <w:r w:rsidRPr="007B09B3">
              <w:rPr>
                <w:rFonts w:ascii="Times New Roman" w:hAnsi="Times New Roman" w:cs="Times New Roman"/>
              </w:rPr>
              <w:t xml:space="preserve">  </w:t>
            </w:r>
            <w:r w:rsidRPr="007B09B3">
              <w:rPr>
                <w:rFonts w:ascii="Times New Roman" w:hAnsi="Times New Roman" w:cs="Times New Roman"/>
                <w:u w:val="single"/>
              </w:rPr>
              <w:t xml:space="preserve">  (STF length </w:t>
            </w:r>
            <w:r w:rsidRPr="007B09B3">
              <w:rPr>
                <w:rFonts w:ascii="Arial" w:hAnsi="Arial" w:cs="Arial"/>
                <w:u w:val="single"/>
              </w:rPr>
              <w:t>x</w:t>
            </w:r>
            <w:r w:rsidRPr="007B09B3">
              <w:rPr>
                <w:rFonts w:ascii="Times New Roman" w:hAnsi="Times New Roman" w:cs="Times New Roman"/>
                <w:u w:val="single"/>
              </w:rPr>
              <w:t xml:space="preserve"> STF width) ÷ 2  </w:t>
            </w:r>
          </w:p>
          <w:p w14:paraId="41B43C95" w14:textId="77777777" w:rsidR="00C412A1" w:rsidRPr="007B09B3" w:rsidRDefault="00C412A1" w:rsidP="00CA607E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7B09B3">
              <w:rPr>
                <w:rFonts w:ascii="Times New Roman" w:hAnsi="Times New Roman" w:cs="Times New Roman"/>
              </w:rPr>
              <w:t xml:space="preserve">Mandible Length (articulation to tip) </w:t>
            </w:r>
            <w:r w:rsidRPr="007B09B3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C412A1" w:rsidRPr="007B09B3" w14:paraId="5A132544" w14:textId="77777777" w:rsidTr="00EE2134">
        <w:tc>
          <w:tcPr>
            <w:tcW w:w="2058" w:type="dxa"/>
            <w:shd w:val="clear" w:color="auto" w:fill="FFFFFF" w:themeFill="background1"/>
          </w:tcPr>
          <w:p w14:paraId="17D8AEE7" w14:textId="77777777" w:rsidR="00C412A1" w:rsidRPr="007B09B3" w:rsidRDefault="00C412A1" w:rsidP="00CA607E">
            <w:pPr>
              <w:spacing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7B09B3">
              <w:rPr>
                <w:rFonts w:ascii="Times New Roman" w:hAnsi="Times New Roman" w:cs="Times New Roman"/>
              </w:rPr>
              <w:t>Longirostry</w:t>
            </w:r>
            <w:proofErr w:type="spellEnd"/>
            <w:r w:rsidRPr="007B09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14" w:type="dxa"/>
            <w:shd w:val="clear" w:color="auto" w:fill="FFFFFF" w:themeFill="background1"/>
          </w:tcPr>
          <w:p w14:paraId="6EBA8811" w14:textId="77777777" w:rsidR="00C412A1" w:rsidRPr="007B09B3" w:rsidRDefault="00C412A1" w:rsidP="00CA607E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7B09B3">
              <w:rPr>
                <w:rFonts w:ascii="Times New Roman" w:hAnsi="Times New Roman" w:cs="Times New Roman"/>
              </w:rPr>
              <w:t>Describes elongation of the pre-orbital snout (hydrodynamic potential of the snout)</w:t>
            </w:r>
          </w:p>
        </w:tc>
        <w:tc>
          <w:tcPr>
            <w:tcW w:w="4279" w:type="dxa"/>
            <w:shd w:val="clear" w:color="auto" w:fill="FFFFFF" w:themeFill="background1"/>
          </w:tcPr>
          <w:p w14:paraId="0502DE34" w14:textId="77777777" w:rsidR="00C412A1" w:rsidRPr="007B09B3" w:rsidRDefault="00C412A1" w:rsidP="00CA607E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7B09B3">
              <w:rPr>
                <w:rFonts w:ascii="Times New Roman" w:hAnsi="Times New Roman" w:cs="Times New Roman"/>
              </w:rPr>
              <w:t>Pre-orbital snout length ÷ Mandible Length (articulation to tip)</w:t>
            </w:r>
          </w:p>
        </w:tc>
      </w:tr>
      <w:tr w:rsidR="00C412A1" w:rsidRPr="007B09B3" w14:paraId="37E0E9DE" w14:textId="77777777" w:rsidTr="00EE2134">
        <w:tc>
          <w:tcPr>
            <w:tcW w:w="2058" w:type="dxa"/>
            <w:shd w:val="clear" w:color="auto" w:fill="FFFFFF" w:themeFill="background1"/>
          </w:tcPr>
          <w:p w14:paraId="2B897A45" w14:textId="77777777" w:rsidR="00C412A1" w:rsidRPr="007B09B3" w:rsidRDefault="00C412A1" w:rsidP="00CA607E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7B09B3">
              <w:rPr>
                <w:rFonts w:ascii="Times New Roman" w:hAnsi="Times New Roman" w:cs="Times New Roman"/>
              </w:rPr>
              <w:t xml:space="preserve">Gullet </w:t>
            </w:r>
          </w:p>
        </w:tc>
        <w:tc>
          <w:tcPr>
            <w:tcW w:w="3014" w:type="dxa"/>
            <w:shd w:val="clear" w:color="auto" w:fill="FFFFFF" w:themeFill="background1"/>
          </w:tcPr>
          <w:p w14:paraId="5424775E" w14:textId="77777777" w:rsidR="00C412A1" w:rsidRPr="007B09B3" w:rsidRDefault="00C412A1" w:rsidP="00CA607E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7B09B3">
              <w:rPr>
                <w:rFonts w:ascii="Times New Roman" w:hAnsi="Times New Roman" w:cs="Times New Roman"/>
              </w:rPr>
              <w:t>Proxy for the width of the gullet (largest potential prey; volume of water to be expelled from mouth)</w:t>
            </w:r>
          </w:p>
        </w:tc>
        <w:tc>
          <w:tcPr>
            <w:tcW w:w="4279" w:type="dxa"/>
            <w:shd w:val="clear" w:color="auto" w:fill="FFFFFF" w:themeFill="background1"/>
          </w:tcPr>
          <w:p w14:paraId="160423DF" w14:textId="77777777" w:rsidR="00C412A1" w:rsidRPr="007B09B3" w:rsidRDefault="00C412A1" w:rsidP="00CA607E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7B09B3">
              <w:rPr>
                <w:rFonts w:ascii="Times New Roman" w:hAnsi="Times New Roman" w:cs="Times New Roman"/>
              </w:rPr>
              <w:t>Pre-orbital snout width ÷ Mandible Length (articulation to tip)</w:t>
            </w:r>
          </w:p>
        </w:tc>
      </w:tr>
      <w:tr w:rsidR="00C412A1" w:rsidRPr="007B09B3" w14:paraId="65CCB91D" w14:textId="77777777" w:rsidTr="00EE2134">
        <w:tc>
          <w:tcPr>
            <w:tcW w:w="2058" w:type="dxa"/>
            <w:shd w:val="clear" w:color="auto" w:fill="FFFFFF" w:themeFill="background1"/>
          </w:tcPr>
          <w:p w14:paraId="4A78CAE8" w14:textId="77777777" w:rsidR="00C412A1" w:rsidRPr="007B09B3" w:rsidRDefault="00C412A1" w:rsidP="00CA607E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7B09B3">
              <w:rPr>
                <w:rFonts w:ascii="Times New Roman" w:hAnsi="Times New Roman" w:cs="Times New Roman"/>
              </w:rPr>
              <w:t xml:space="preserve">Tooth Crown Shape </w:t>
            </w:r>
          </w:p>
        </w:tc>
        <w:tc>
          <w:tcPr>
            <w:tcW w:w="3014" w:type="dxa"/>
            <w:shd w:val="clear" w:color="auto" w:fill="FFFFFF" w:themeFill="background1"/>
          </w:tcPr>
          <w:p w14:paraId="170CF748" w14:textId="77777777" w:rsidR="00C412A1" w:rsidRPr="007B09B3" w:rsidRDefault="00C412A1" w:rsidP="00CA607E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7B09B3">
              <w:rPr>
                <w:rFonts w:ascii="Times New Roman" w:hAnsi="Times New Roman" w:cs="Times New Roman"/>
              </w:rPr>
              <w:t>Proxy for tooth narrowing; informs on potential food items (hard vs. soft)</w:t>
            </w:r>
          </w:p>
        </w:tc>
        <w:tc>
          <w:tcPr>
            <w:tcW w:w="4279" w:type="dxa"/>
            <w:shd w:val="clear" w:color="auto" w:fill="FFFFFF" w:themeFill="background1"/>
          </w:tcPr>
          <w:p w14:paraId="67774631" w14:textId="77777777" w:rsidR="00C412A1" w:rsidRPr="007B09B3" w:rsidRDefault="00C412A1" w:rsidP="00CA607E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7B09B3">
              <w:rPr>
                <w:rFonts w:ascii="Times New Roman" w:hAnsi="Times New Roman" w:cs="Times New Roman"/>
              </w:rPr>
              <w:t>Mean tooth height ÷ mean tooth anteroposterior length</w:t>
            </w:r>
          </w:p>
        </w:tc>
      </w:tr>
      <w:tr w:rsidR="00C412A1" w:rsidRPr="007B09B3" w14:paraId="04BE88EC" w14:textId="77777777" w:rsidTr="00EE2134">
        <w:tc>
          <w:tcPr>
            <w:tcW w:w="2058" w:type="dxa"/>
            <w:shd w:val="clear" w:color="auto" w:fill="FFFFFF" w:themeFill="background1"/>
          </w:tcPr>
          <w:p w14:paraId="79E67C47" w14:textId="77777777" w:rsidR="00C412A1" w:rsidRPr="007B09B3" w:rsidRDefault="00C412A1" w:rsidP="00CA607E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7B09B3">
              <w:rPr>
                <w:rFonts w:ascii="Times New Roman" w:hAnsi="Times New Roman" w:cs="Times New Roman"/>
              </w:rPr>
              <w:t xml:space="preserve">Tooth Blade Shape </w:t>
            </w:r>
          </w:p>
        </w:tc>
        <w:tc>
          <w:tcPr>
            <w:tcW w:w="3014" w:type="dxa"/>
            <w:shd w:val="clear" w:color="auto" w:fill="FFFFFF" w:themeFill="background1"/>
          </w:tcPr>
          <w:p w14:paraId="1A3A9B78" w14:textId="77777777" w:rsidR="00C412A1" w:rsidRPr="007B09B3" w:rsidRDefault="00C412A1" w:rsidP="00CA607E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7B09B3">
              <w:rPr>
                <w:rFonts w:ascii="Times New Roman" w:hAnsi="Times New Roman" w:cs="Times New Roman"/>
              </w:rPr>
              <w:t>Describes dental compression; conical vs. blade-like teeth</w:t>
            </w:r>
          </w:p>
        </w:tc>
        <w:tc>
          <w:tcPr>
            <w:tcW w:w="4279" w:type="dxa"/>
            <w:shd w:val="clear" w:color="auto" w:fill="FFFFFF" w:themeFill="background1"/>
          </w:tcPr>
          <w:p w14:paraId="556AFED1" w14:textId="77777777" w:rsidR="00C412A1" w:rsidRPr="007B09B3" w:rsidRDefault="00C412A1" w:rsidP="00CA607E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7B09B3">
              <w:rPr>
                <w:rFonts w:ascii="Times New Roman" w:hAnsi="Times New Roman" w:cs="Times New Roman"/>
              </w:rPr>
              <w:t>Mean tooth anteroposterior length ÷ mean tooth labiolingual width</w:t>
            </w:r>
          </w:p>
        </w:tc>
      </w:tr>
      <w:tr w:rsidR="00C412A1" w:rsidRPr="007B09B3" w14:paraId="17E0D96C" w14:textId="77777777" w:rsidTr="00EE2134">
        <w:tc>
          <w:tcPr>
            <w:tcW w:w="2058" w:type="dxa"/>
            <w:shd w:val="clear" w:color="auto" w:fill="FFFFFF" w:themeFill="background1"/>
          </w:tcPr>
          <w:p w14:paraId="1C9775EA" w14:textId="77777777" w:rsidR="00C412A1" w:rsidRPr="007B09B3" w:rsidRDefault="00C412A1" w:rsidP="00CA607E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7B09B3">
              <w:rPr>
                <w:rFonts w:ascii="Times New Roman" w:hAnsi="Times New Roman" w:cs="Times New Roman"/>
              </w:rPr>
              <w:t>Crown Curvature</w:t>
            </w:r>
          </w:p>
          <w:p w14:paraId="799363FA" w14:textId="77777777" w:rsidR="00C412A1" w:rsidRPr="007B09B3" w:rsidRDefault="00C412A1" w:rsidP="00CA607E">
            <w:pPr>
              <w:spacing w:line="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  <w:shd w:val="clear" w:color="auto" w:fill="FFFFFF" w:themeFill="background1"/>
          </w:tcPr>
          <w:p w14:paraId="266F6316" w14:textId="77777777" w:rsidR="00C412A1" w:rsidRPr="007B09B3" w:rsidRDefault="00C412A1" w:rsidP="00CA607E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7B09B3">
              <w:rPr>
                <w:rFonts w:ascii="Times New Roman" w:hAnsi="Times New Roman" w:cs="Times New Roman"/>
              </w:rPr>
              <w:t>Describes dental curvature, proxy for potential prey items</w:t>
            </w:r>
          </w:p>
        </w:tc>
        <w:tc>
          <w:tcPr>
            <w:tcW w:w="4279" w:type="dxa"/>
            <w:shd w:val="clear" w:color="auto" w:fill="FFFFFF" w:themeFill="background1"/>
          </w:tcPr>
          <w:p w14:paraId="1A3900D0" w14:textId="77777777" w:rsidR="00C412A1" w:rsidRPr="007B09B3" w:rsidRDefault="00C412A1" w:rsidP="00CA607E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7B09B3">
              <w:rPr>
                <w:rFonts w:ascii="Times New Roman" w:hAnsi="Times New Roman" w:cs="Times New Roman"/>
              </w:rPr>
              <w:t>Mean crown tip offset ÷ mean tooth height</w:t>
            </w:r>
          </w:p>
        </w:tc>
      </w:tr>
      <w:tr w:rsidR="00C412A1" w:rsidRPr="007B09B3" w14:paraId="65E307EC" w14:textId="77777777" w:rsidTr="00EE2134">
        <w:tc>
          <w:tcPr>
            <w:tcW w:w="9351" w:type="dxa"/>
            <w:gridSpan w:val="3"/>
            <w:shd w:val="clear" w:color="auto" w:fill="FFFFFF" w:themeFill="background1"/>
          </w:tcPr>
          <w:p w14:paraId="2801BE02" w14:textId="77777777" w:rsidR="00C412A1" w:rsidRPr="007B09B3" w:rsidRDefault="00C412A1" w:rsidP="00CA607E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B09B3">
              <w:rPr>
                <w:rFonts w:ascii="Times New Roman" w:hAnsi="Times New Roman" w:cs="Times New Roman"/>
                <w:b/>
                <w:i/>
              </w:rPr>
              <w:t>Sensory Perception</w:t>
            </w:r>
          </w:p>
        </w:tc>
      </w:tr>
      <w:tr w:rsidR="00C412A1" w:rsidRPr="007B09B3" w14:paraId="55A1C5DD" w14:textId="77777777" w:rsidTr="00EE2134">
        <w:tc>
          <w:tcPr>
            <w:tcW w:w="2058" w:type="dxa"/>
            <w:shd w:val="clear" w:color="auto" w:fill="FFFFFF" w:themeFill="background1"/>
          </w:tcPr>
          <w:p w14:paraId="51B3E796" w14:textId="77777777" w:rsidR="00C412A1" w:rsidRPr="007B09B3" w:rsidRDefault="00C412A1" w:rsidP="00CA607E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7B09B3">
              <w:rPr>
                <w:rFonts w:ascii="Times New Roman" w:hAnsi="Times New Roman" w:cs="Times New Roman"/>
              </w:rPr>
              <w:t>Relative Nares Size</w:t>
            </w:r>
          </w:p>
          <w:p w14:paraId="7DC8532F" w14:textId="77777777" w:rsidR="00C412A1" w:rsidRPr="007B09B3" w:rsidRDefault="00C412A1" w:rsidP="00CA607E">
            <w:pPr>
              <w:spacing w:line="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  <w:shd w:val="clear" w:color="auto" w:fill="FFFFFF" w:themeFill="background1"/>
          </w:tcPr>
          <w:p w14:paraId="092C2F48" w14:textId="77777777" w:rsidR="00C412A1" w:rsidRPr="007B09B3" w:rsidRDefault="00C412A1" w:rsidP="00CA607E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7B09B3">
              <w:rPr>
                <w:rFonts w:ascii="Times New Roman" w:hAnsi="Times New Roman" w:cs="Times New Roman"/>
              </w:rPr>
              <w:t>Proxy for volume of air possible to inhale in single breath</w:t>
            </w:r>
          </w:p>
        </w:tc>
        <w:tc>
          <w:tcPr>
            <w:tcW w:w="4279" w:type="dxa"/>
            <w:shd w:val="clear" w:color="auto" w:fill="FFFFFF" w:themeFill="background1"/>
          </w:tcPr>
          <w:p w14:paraId="7F1EA4B6" w14:textId="77777777" w:rsidR="00C412A1" w:rsidRPr="007B09B3" w:rsidRDefault="00C412A1" w:rsidP="00CA607E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7B09B3">
              <w:rPr>
                <w:rFonts w:ascii="Times New Roman" w:hAnsi="Times New Roman" w:cs="Times New Roman"/>
              </w:rPr>
              <w:t>Length of narial opening ÷ Mandible Length (articulation to tip)</w:t>
            </w:r>
          </w:p>
        </w:tc>
      </w:tr>
      <w:tr w:rsidR="00C412A1" w:rsidRPr="007B09B3" w14:paraId="0E7A8013" w14:textId="77777777" w:rsidTr="00EE2134">
        <w:tc>
          <w:tcPr>
            <w:tcW w:w="2058" w:type="dxa"/>
            <w:shd w:val="clear" w:color="auto" w:fill="FFFFFF" w:themeFill="background1"/>
          </w:tcPr>
          <w:p w14:paraId="3A3090EB" w14:textId="77777777" w:rsidR="00C412A1" w:rsidRPr="007B09B3" w:rsidRDefault="00C412A1" w:rsidP="00CA607E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7B09B3">
              <w:rPr>
                <w:rFonts w:ascii="Times New Roman" w:hAnsi="Times New Roman" w:cs="Times New Roman"/>
              </w:rPr>
              <w:t>Nares Retraction</w:t>
            </w:r>
          </w:p>
          <w:p w14:paraId="743454D8" w14:textId="77777777" w:rsidR="00C412A1" w:rsidRPr="007B09B3" w:rsidRDefault="00C412A1" w:rsidP="00CA607E">
            <w:pPr>
              <w:spacing w:line="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  <w:shd w:val="clear" w:color="auto" w:fill="FFFFFF" w:themeFill="background1"/>
          </w:tcPr>
          <w:p w14:paraId="16A7DBA1" w14:textId="77777777" w:rsidR="00C412A1" w:rsidRPr="007B09B3" w:rsidRDefault="00C412A1" w:rsidP="00CA607E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7B09B3">
              <w:rPr>
                <w:rFonts w:ascii="Times New Roman" w:hAnsi="Times New Roman" w:cs="Times New Roman"/>
              </w:rPr>
              <w:t>Proxy describing the ease of which a breath can be taken during steady state swimming</w:t>
            </w:r>
          </w:p>
        </w:tc>
        <w:tc>
          <w:tcPr>
            <w:tcW w:w="4279" w:type="dxa"/>
            <w:shd w:val="clear" w:color="auto" w:fill="FFFFFF" w:themeFill="background1"/>
          </w:tcPr>
          <w:p w14:paraId="40A17E63" w14:textId="77777777" w:rsidR="00C412A1" w:rsidRPr="007B09B3" w:rsidRDefault="00C412A1" w:rsidP="00CA607E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7B09B3">
              <w:rPr>
                <w:rFonts w:ascii="Times New Roman" w:hAnsi="Times New Roman" w:cs="Times New Roman"/>
              </w:rPr>
              <w:t>Distance from centroid of narial opening to anterior snout ÷ Mandible Length (articulation to tip)</w:t>
            </w:r>
          </w:p>
        </w:tc>
      </w:tr>
      <w:tr w:rsidR="00C412A1" w:rsidRPr="007B09B3" w14:paraId="51FC1AE6" w14:textId="77777777" w:rsidTr="00EE2134">
        <w:tc>
          <w:tcPr>
            <w:tcW w:w="2058" w:type="dxa"/>
            <w:shd w:val="clear" w:color="auto" w:fill="FFFFFF" w:themeFill="background1"/>
          </w:tcPr>
          <w:p w14:paraId="0C8FFFCB" w14:textId="77777777" w:rsidR="00C412A1" w:rsidRPr="007B09B3" w:rsidRDefault="00C412A1" w:rsidP="00CA607E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7B09B3">
              <w:rPr>
                <w:rFonts w:ascii="Times New Roman" w:hAnsi="Times New Roman" w:cs="Times New Roman"/>
              </w:rPr>
              <w:t xml:space="preserve">Orbit Size </w:t>
            </w:r>
          </w:p>
        </w:tc>
        <w:tc>
          <w:tcPr>
            <w:tcW w:w="3014" w:type="dxa"/>
            <w:shd w:val="clear" w:color="auto" w:fill="FFFFFF" w:themeFill="background1"/>
          </w:tcPr>
          <w:p w14:paraId="0B54CCA4" w14:textId="77777777" w:rsidR="00C412A1" w:rsidRPr="007B09B3" w:rsidRDefault="00C412A1" w:rsidP="00CA607E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7B09B3">
              <w:rPr>
                <w:rFonts w:ascii="Times New Roman" w:hAnsi="Times New Roman" w:cs="Times New Roman"/>
              </w:rPr>
              <w:t>Proxy for eye size (and therefore potential visual acuity)</w:t>
            </w:r>
          </w:p>
        </w:tc>
        <w:tc>
          <w:tcPr>
            <w:tcW w:w="4279" w:type="dxa"/>
            <w:shd w:val="clear" w:color="auto" w:fill="FFFFFF" w:themeFill="background1"/>
          </w:tcPr>
          <w:p w14:paraId="4F3B6467" w14:textId="77777777" w:rsidR="00C412A1" w:rsidRPr="007B09B3" w:rsidRDefault="00C412A1" w:rsidP="00CA607E">
            <w:pPr>
              <w:spacing w:line="20" w:lineRule="atLeast"/>
              <w:rPr>
                <w:rFonts w:ascii="Times New Roman" w:hAnsi="Times New Roman" w:cs="Times New Roman"/>
                <w:u w:val="single"/>
              </w:rPr>
            </w:pPr>
            <w:r w:rsidRPr="007B09B3">
              <w:rPr>
                <w:rFonts w:ascii="Times New Roman" w:hAnsi="Times New Roman" w:cs="Times New Roman"/>
                <w:sz w:val="28"/>
                <w:u w:val="single"/>
              </w:rPr>
              <w:t xml:space="preserve">     </w:t>
            </w:r>
            <w:r w:rsidRPr="007B09B3">
              <w:rPr>
                <w:rFonts w:ascii="Times New Roman" w:hAnsi="Times New Roman" w:cs="Times New Roman"/>
                <w:u w:val="single"/>
              </w:rPr>
              <w:t xml:space="preserve">Mean diameter of orbit </w:t>
            </w:r>
            <w:r w:rsidRPr="007B09B3">
              <w:rPr>
                <w:rFonts w:ascii="Arial" w:hAnsi="Arial" w:cs="Arial"/>
                <w:u w:val="single"/>
              </w:rPr>
              <w:t>x</w:t>
            </w:r>
            <w:r w:rsidRPr="007B09B3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7B09B3">
              <w:rPr>
                <w:rFonts w:ascii="Times New Roman" w:hAnsi="Times New Roman" w:cs="Times New Roman"/>
                <w:sz w:val="28"/>
                <w:u w:val="single"/>
              </w:rPr>
              <w:t>π</w:t>
            </w:r>
            <w:r w:rsidRPr="007B09B3">
              <w:rPr>
                <w:rFonts w:ascii="Times New Roman" w:hAnsi="Times New Roman" w:cs="Times New Roman"/>
                <w:u w:val="single"/>
              </w:rPr>
              <w:t xml:space="preserve">      </w:t>
            </w:r>
            <w:r w:rsidRPr="007B09B3">
              <w:rPr>
                <w:rFonts w:ascii="Times New Roman" w:hAnsi="Times New Roman" w:cs="Times New Roman"/>
                <w:color w:val="FFFFFF" w:themeColor="background1"/>
                <w:u w:val="single"/>
              </w:rPr>
              <w:t>.</w:t>
            </w:r>
          </w:p>
          <w:p w14:paraId="34879F6E" w14:textId="77777777" w:rsidR="00C412A1" w:rsidRPr="007B09B3" w:rsidRDefault="00C412A1" w:rsidP="00CA607E">
            <w:pPr>
              <w:spacing w:line="20" w:lineRule="atLeast"/>
              <w:rPr>
                <w:rFonts w:ascii="Times New Roman" w:hAnsi="Times New Roman" w:cs="Times New Roman"/>
                <w:u w:val="single"/>
              </w:rPr>
            </w:pPr>
            <w:r w:rsidRPr="007B09B3">
              <w:rPr>
                <w:rFonts w:ascii="Times New Roman" w:hAnsi="Times New Roman" w:cs="Times New Roman"/>
              </w:rPr>
              <w:t>Mandible Length (articulation to tip)</w:t>
            </w:r>
          </w:p>
        </w:tc>
      </w:tr>
      <w:tr w:rsidR="00C412A1" w:rsidRPr="007B09B3" w14:paraId="397AC82C" w14:textId="77777777" w:rsidTr="00EE2134">
        <w:tc>
          <w:tcPr>
            <w:tcW w:w="2058" w:type="dxa"/>
            <w:shd w:val="clear" w:color="auto" w:fill="FFFFFF" w:themeFill="background1"/>
          </w:tcPr>
          <w:p w14:paraId="4FA0BE86" w14:textId="77777777" w:rsidR="00C412A1" w:rsidRPr="007B09B3" w:rsidRDefault="00C412A1" w:rsidP="00CA607E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7B09B3">
              <w:rPr>
                <w:rFonts w:ascii="Times New Roman" w:hAnsi="Times New Roman" w:cs="Times New Roman"/>
              </w:rPr>
              <w:t xml:space="preserve">Pupil Size </w:t>
            </w:r>
          </w:p>
        </w:tc>
        <w:tc>
          <w:tcPr>
            <w:tcW w:w="3014" w:type="dxa"/>
            <w:shd w:val="clear" w:color="auto" w:fill="FFFFFF" w:themeFill="background1"/>
          </w:tcPr>
          <w:p w14:paraId="64B9F3C4" w14:textId="77777777" w:rsidR="00C412A1" w:rsidRPr="007B09B3" w:rsidRDefault="00C412A1" w:rsidP="00CA607E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7B09B3">
              <w:rPr>
                <w:rFonts w:ascii="Times New Roman" w:hAnsi="Times New Roman" w:cs="Times New Roman"/>
              </w:rPr>
              <w:t>Defined as the space available between the sclerotic rings which allows light to enter the pupil</w:t>
            </w:r>
          </w:p>
        </w:tc>
        <w:tc>
          <w:tcPr>
            <w:tcW w:w="4279" w:type="dxa"/>
            <w:shd w:val="clear" w:color="auto" w:fill="FFFFFF" w:themeFill="background1"/>
          </w:tcPr>
          <w:p w14:paraId="4CC9A548" w14:textId="77777777" w:rsidR="00C412A1" w:rsidRPr="007B09B3" w:rsidRDefault="00C412A1" w:rsidP="00CA607E">
            <w:pPr>
              <w:spacing w:line="20" w:lineRule="atLeast"/>
              <w:rPr>
                <w:rFonts w:ascii="Times New Roman" w:hAnsi="Times New Roman" w:cs="Times New Roman"/>
                <w:u w:val="single"/>
              </w:rPr>
            </w:pPr>
            <w:r w:rsidRPr="007B09B3">
              <w:rPr>
                <w:rFonts w:ascii="Times New Roman" w:hAnsi="Times New Roman" w:cs="Times New Roman"/>
                <w:u w:val="single"/>
              </w:rPr>
              <w:t>(Sclerotic opening W + Sclerotic opening L)</w:t>
            </w:r>
          </w:p>
          <w:p w14:paraId="6ED69764" w14:textId="77777777" w:rsidR="00C412A1" w:rsidRPr="007B09B3" w:rsidRDefault="00C412A1" w:rsidP="00CA607E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7B09B3">
              <w:rPr>
                <w:rFonts w:ascii="Times New Roman" w:hAnsi="Times New Roman" w:cs="Times New Roman"/>
              </w:rPr>
              <w:t>2</w:t>
            </w:r>
          </w:p>
        </w:tc>
      </w:tr>
      <w:tr w:rsidR="00C412A1" w:rsidRPr="007B09B3" w14:paraId="642B78D4" w14:textId="77777777" w:rsidTr="00EE2134">
        <w:tc>
          <w:tcPr>
            <w:tcW w:w="2058" w:type="dxa"/>
            <w:shd w:val="clear" w:color="auto" w:fill="FFFFFF" w:themeFill="background1"/>
          </w:tcPr>
          <w:p w14:paraId="365E08BE" w14:textId="77777777" w:rsidR="00C412A1" w:rsidRPr="007B09B3" w:rsidRDefault="00C412A1" w:rsidP="00CA607E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7B09B3">
              <w:rPr>
                <w:rFonts w:ascii="Times New Roman" w:hAnsi="Times New Roman" w:cs="Times New Roman"/>
              </w:rPr>
              <w:t xml:space="preserve">Tympanic Resonator </w:t>
            </w:r>
          </w:p>
        </w:tc>
        <w:tc>
          <w:tcPr>
            <w:tcW w:w="3014" w:type="dxa"/>
            <w:shd w:val="clear" w:color="auto" w:fill="FFFFFF" w:themeFill="background1"/>
          </w:tcPr>
          <w:p w14:paraId="508222CF" w14:textId="77777777" w:rsidR="00C412A1" w:rsidRPr="007B09B3" w:rsidRDefault="00C412A1" w:rsidP="00CA607E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7B09B3">
              <w:rPr>
                <w:rFonts w:ascii="Times New Roman" w:hAnsi="Times New Roman" w:cs="Times New Roman"/>
              </w:rPr>
              <w:t>Proxy for the area of the quadrate available as a sound resonator</w:t>
            </w:r>
          </w:p>
        </w:tc>
        <w:tc>
          <w:tcPr>
            <w:tcW w:w="4279" w:type="dxa"/>
            <w:shd w:val="clear" w:color="auto" w:fill="FFFFFF" w:themeFill="background1"/>
          </w:tcPr>
          <w:p w14:paraId="2B7E4B79" w14:textId="77777777" w:rsidR="00C412A1" w:rsidRPr="007B09B3" w:rsidRDefault="00C412A1" w:rsidP="00CA607E">
            <w:pPr>
              <w:spacing w:line="20" w:lineRule="atLeast"/>
              <w:rPr>
                <w:rFonts w:ascii="Times New Roman" w:hAnsi="Times New Roman" w:cs="Times New Roman"/>
                <w:u w:val="single"/>
              </w:rPr>
            </w:pPr>
            <w:r w:rsidRPr="007B09B3">
              <w:rPr>
                <w:rFonts w:ascii="Times New Roman" w:hAnsi="Times New Roman" w:cs="Times New Roman"/>
                <w:u w:val="single"/>
              </w:rPr>
              <w:t xml:space="preserve">(Tympanic conch H </w:t>
            </w:r>
            <w:r w:rsidRPr="007B09B3">
              <w:rPr>
                <w:rFonts w:ascii="Arial" w:hAnsi="Arial" w:cs="Arial"/>
                <w:u w:val="single"/>
              </w:rPr>
              <w:t>x</w:t>
            </w:r>
            <w:r w:rsidRPr="007B09B3">
              <w:rPr>
                <w:rFonts w:ascii="Times New Roman" w:hAnsi="Times New Roman" w:cs="Times New Roman"/>
                <w:u w:val="single"/>
              </w:rPr>
              <w:t xml:space="preserve"> Tympanic conch W) ÷ 2  </w:t>
            </w:r>
          </w:p>
          <w:p w14:paraId="2722267E" w14:textId="77777777" w:rsidR="00C412A1" w:rsidRPr="007B09B3" w:rsidRDefault="00C412A1" w:rsidP="00CA607E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7B09B3">
              <w:rPr>
                <w:rFonts w:ascii="Times New Roman" w:hAnsi="Times New Roman" w:cs="Times New Roman"/>
              </w:rPr>
              <w:t xml:space="preserve">        Mandible Length (articulation to tip) </w:t>
            </w:r>
            <w:r w:rsidRPr="007B09B3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C412A1" w:rsidRPr="007B09B3" w14:paraId="59A44017" w14:textId="77777777" w:rsidTr="00EE2134">
        <w:tc>
          <w:tcPr>
            <w:tcW w:w="2058" w:type="dxa"/>
            <w:shd w:val="clear" w:color="auto" w:fill="FFFFFF" w:themeFill="background1"/>
          </w:tcPr>
          <w:p w14:paraId="72C73AAC" w14:textId="77777777" w:rsidR="00C412A1" w:rsidRPr="007B09B3" w:rsidRDefault="00C412A1" w:rsidP="00CA607E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7B09B3">
              <w:rPr>
                <w:rFonts w:ascii="Times New Roman" w:hAnsi="Times New Roman" w:cs="Times New Roman"/>
              </w:rPr>
              <w:t xml:space="preserve">Premaxilla Elongation </w:t>
            </w:r>
          </w:p>
        </w:tc>
        <w:tc>
          <w:tcPr>
            <w:tcW w:w="3014" w:type="dxa"/>
            <w:shd w:val="clear" w:color="auto" w:fill="FFFFFF" w:themeFill="background1"/>
          </w:tcPr>
          <w:p w14:paraId="6022DAA2" w14:textId="77777777" w:rsidR="00C412A1" w:rsidRPr="007B09B3" w:rsidRDefault="00C412A1" w:rsidP="00CA607E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7B09B3">
              <w:rPr>
                <w:rFonts w:ascii="Times New Roman" w:hAnsi="Times New Roman" w:cs="Times New Roman"/>
              </w:rPr>
              <w:t>Defines the shape of the premaxilla; proxy for anterior hydrodynamics and area available for pressure sensation</w:t>
            </w:r>
          </w:p>
        </w:tc>
        <w:tc>
          <w:tcPr>
            <w:tcW w:w="4279" w:type="dxa"/>
            <w:shd w:val="clear" w:color="auto" w:fill="FFFFFF" w:themeFill="background1"/>
          </w:tcPr>
          <w:p w14:paraId="342A6653" w14:textId="77777777" w:rsidR="00C412A1" w:rsidRPr="007B09B3" w:rsidRDefault="00C412A1" w:rsidP="00CA607E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7B09B3">
              <w:rPr>
                <w:rFonts w:ascii="Times New Roman" w:hAnsi="Times New Roman" w:cs="Times New Roman"/>
              </w:rPr>
              <w:t>Length of premaxilla (from articulation with maxilla) ÷ maximum width of premaxilla</w:t>
            </w:r>
          </w:p>
        </w:tc>
      </w:tr>
      <w:tr w:rsidR="00C412A1" w:rsidRPr="007B09B3" w14:paraId="20569400" w14:textId="77777777" w:rsidTr="00EE2134">
        <w:tc>
          <w:tcPr>
            <w:tcW w:w="2058" w:type="dxa"/>
            <w:shd w:val="clear" w:color="auto" w:fill="FFFFFF" w:themeFill="background1"/>
          </w:tcPr>
          <w:p w14:paraId="0D3B8634" w14:textId="77777777" w:rsidR="00C412A1" w:rsidRPr="007B09B3" w:rsidRDefault="00C412A1" w:rsidP="00CA607E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7B09B3">
              <w:rPr>
                <w:rFonts w:ascii="Times New Roman" w:hAnsi="Times New Roman" w:cs="Times New Roman"/>
              </w:rPr>
              <w:lastRenderedPageBreak/>
              <w:t>Parietal Foramen</w:t>
            </w:r>
          </w:p>
          <w:p w14:paraId="3F98362F" w14:textId="77777777" w:rsidR="00C412A1" w:rsidRPr="007B09B3" w:rsidRDefault="00C412A1" w:rsidP="00CA607E">
            <w:pPr>
              <w:spacing w:line="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  <w:shd w:val="clear" w:color="auto" w:fill="FFFFFF" w:themeFill="background1"/>
          </w:tcPr>
          <w:p w14:paraId="4D6372E1" w14:textId="77777777" w:rsidR="00C412A1" w:rsidRPr="007B09B3" w:rsidRDefault="00C412A1" w:rsidP="00CA607E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7B09B3">
              <w:rPr>
                <w:rFonts w:ascii="Times New Roman" w:hAnsi="Times New Roman" w:cs="Times New Roman"/>
              </w:rPr>
              <w:t>Defines the length of the parietal foramen; proxy for relative size of the pineal eye</w:t>
            </w:r>
          </w:p>
        </w:tc>
        <w:tc>
          <w:tcPr>
            <w:tcW w:w="4279" w:type="dxa"/>
            <w:shd w:val="clear" w:color="auto" w:fill="FFFFFF" w:themeFill="background1"/>
          </w:tcPr>
          <w:p w14:paraId="7B3AF85A" w14:textId="77777777" w:rsidR="00C412A1" w:rsidRPr="007B09B3" w:rsidRDefault="00C412A1" w:rsidP="00CA607E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7B09B3">
              <w:rPr>
                <w:rFonts w:ascii="Times New Roman" w:hAnsi="Times New Roman" w:cs="Times New Roman"/>
              </w:rPr>
              <w:t>Length of parietal foramen ÷ Mandible Length (articulation to tip)</w:t>
            </w:r>
          </w:p>
        </w:tc>
      </w:tr>
    </w:tbl>
    <w:p w14:paraId="576C9A2A" w14:textId="77777777" w:rsidR="00664C6D" w:rsidRPr="007B09B3" w:rsidRDefault="00664C6D" w:rsidP="00664C6D">
      <w:pPr>
        <w:rPr>
          <w:rFonts w:ascii="Times New Roman" w:hAnsi="Times New Roman" w:cs="Times New Roman"/>
          <w:b/>
          <w:sz w:val="24"/>
          <w:szCs w:val="24"/>
        </w:rPr>
      </w:pPr>
    </w:p>
    <w:p w14:paraId="7C632AF3" w14:textId="6B30AFDE" w:rsidR="00664C6D" w:rsidRDefault="00664C6D" w:rsidP="00664C6D">
      <w:pPr>
        <w:rPr>
          <w:rFonts w:ascii="Times New Roman" w:hAnsi="Times New Roman" w:cs="Times New Roman"/>
          <w:b/>
          <w:sz w:val="24"/>
          <w:szCs w:val="24"/>
        </w:rPr>
      </w:pPr>
    </w:p>
    <w:p w14:paraId="526AD4D5" w14:textId="740541F2" w:rsidR="00876B55" w:rsidRPr="00AD7B68" w:rsidRDefault="00CA607E" w:rsidP="00876B55">
      <w:pPr>
        <w:pStyle w:val="ListParagraph"/>
        <w:numPr>
          <w:ilvl w:val="0"/>
          <w:numId w:val="3"/>
        </w:numPr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</w:t>
      </w:r>
      <w:r w:rsidR="00876B55" w:rsidRPr="00AD7B68">
        <w:rPr>
          <w:rFonts w:ascii="Times New Roman" w:hAnsi="Times New Roman" w:cs="Times New Roman"/>
          <w:b/>
          <w:sz w:val="24"/>
          <w:szCs w:val="24"/>
        </w:rPr>
        <w:t>ecies Coverage</w:t>
      </w:r>
    </w:p>
    <w:p w14:paraId="6773C3E5" w14:textId="77777777" w:rsidR="00876B55" w:rsidRPr="007B09B3" w:rsidRDefault="00876B55" w:rsidP="00876B55">
      <w:pPr>
        <w:rPr>
          <w:rFonts w:ascii="Times New Roman" w:hAnsi="Times New Roman" w:cs="Times New Roman"/>
          <w:sz w:val="24"/>
          <w:szCs w:val="24"/>
        </w:rPr>
      </w:pPr>
      <w:r w:rsidRPr="007B09B3">
        <w:rPr>
          <w:rFonts w:ascii="Times New Roman" w:hAnsi="Times New Roman" w:cs="Times New Roman"/>
          <w:sz w:val="24"/>
          <w:szCs w:val="24"/>
        </w:rPr>
        <w:t xml:space="preserve">List of species used in this study. Number of specimens (No. spec.) per species is listed alongside the percentage of traits which were scored for each species for ‘feeding’ (% feeding) dataset and entire </w:t>
      </w:r>
      <w:proofErr w:type="spellStart"/>
      <w:r w:rsidRPr="007B09B3">
        <w:rPr>
          <w:rFonts w:ascii="Times New Roman" w:hAnsi="Times New Roman" w:cs="Times New Roman"/>
          <w:sz w:val="24"/>
          <w:szCs w:val="24"/>
        </w:rPr>
        <w:t>bauplan</w:t>
      </w:r>
      <w:proofErr w:type="spellEnd"/>
      <w:r w:rsidRPr="007B09B3">
        <w:rPr>
          <w:rFonts w:ascii="Times New Roman" w:hAnsi="Times New Roman" w:cs="Times New Roman"/>
          <w:sz w:val="24"/>
          <w:szCs w:val="24"/>
        </w:rPr>
        <w:t xml:space="preserve"> (% </w:t>
      </w:r>
      <w:proofErr w:type="spellStart"/>
      <w:r w:rsidRPr="007B09B3">
        <w:rPr>
          <w:rFonts w:ascii="Times New Roman" w:hAnsi="Times New Roman" w:cs="Times New Roman"/>
          <w:sz w:val="24"/>
          <w:szCs w:val="24"/>
        </w:rPr>
        <w:t>bauplan</w:t>
      </w:r>
      <w:proofErr w:type="spellEnd"/>
      <w:r w:rsidRPr="007B09B3">
        <w:rPr>
          <w:rFonts w:ascii="Times New Roman" w:hAnsi="Times New Roman" w:cs="Times New Roman"/>
          <w:sz w:val="24"/>
          <w:szCs w:val="24"/>
        </w:rPr>
        <w:t>; cranial + postcranial traits) datasets. * based on reconstruction / part-reconstruction in literature; Y = 3D scanned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3209"/>
        <w:gridCol w:w="2412"/>
        <w:gridCol w:w="1286"/>
        <w:gridCol w:w="1125"/>
        <w:gridCol w:w="1319"/>
      </w:tblGrid>
      <w:tr w:rsidR="00876B55" w:rsidRPr="007B09B3" w14:paraId="60F5E3BF" w14:textId="77777777" w:rsidTr="00EE2134">
        <w:trPr>
          <w:trHeight w:val="64"/>
        </w:trPr>
        <w:tc>
          <w:tcPr>
            <w:tcW w:w="3209" w:type="dxa"/>
            <w:vAlign w:val="center"/>
          </w:tcPr>
          <w:p w14:paraId="5F2F2432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b/>
                <w:sz w:val="24"/>
                <w:szCs w:val="24"/>
              </w:rPr>
              <w:t>Genus</w:t>
            </w:r>
          </w:p>
        </w:tc>
        <w:tc>
          <w:tcPr>
            <w:tcW w:w="2412" w:type="dxa"/>
            <w:vAlign w:val="center"/>
          </w:tcPr>
          <w:p w14:paraId="2E8C839B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b/>
                <w:sz w:val="24"/>
                <w:szCs w:val="24"/>
              </w:rPr>
              <w:t>Species</w:t>
            </w:r>
          </w:p>
        </w:tc>
        <w:tc>
          <w:tcPr>
            <w:tcW w:w="1286" w:type="dxa"/>
            <w:vAlign w:val="center"/>
          </w:tcPr>
          <w:p w14:paraId="5FA1AB4C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b/>
                <w:sz w:val="24"/>
                <w:szCs w:val="24"/>
              </w:rPr>
              <w:t>No. spec.</w:t>
            </w:r>
          </w:p>
        </w:tc>
        <w:tc>
          <w:tcPr>
            <w:tcW w:w="1125" w:type="dxa"/>
            <w:vAlign w:val="center"/>
          </w:tcPr>
          <w:p w14:paraId="58356237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b/>
                <w:sz w:val="24"/>
                <w:szCs w:val="24"/>
              </w:rPr>
              <w:t>3D</w:t>
            </w:r>
          </w:p>
        </w:tc>
        <w:tc>
          <w:tcPr>
            <w:tcW w:w="1319" w:type="dxa"/>
            <w:vAlign w:val="center"/>
          </w:tcPr>
          <w:p w14:paraId="1305CF7F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b/>
                <w:sz w:val="24"/>
                <w:szCs w:val="24"/>
              </w:rPr>
              <w:t>% feeding</w:t>
            </w:r>
          </w:p>
        </w:tc>
      </w:tr>
      <w:tr w:rsidR="00876B55" w:rsidRPr="007B09B3" w14:paraId="52870F2E" w14:textId="77777777" w:rsidTr="00EE2134">
        <w:trPr>
          <w:trHeight w:val="204"/>
        </w:trPr>
        <w:tc>
          <w:tcPr>
            <w:tcW w:w="3209" w:type="dxa"/>
            <w:vAlign w:val="center"/>
          </w:tcPr>
          <w:p w14:paraId="542F0175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Angolasaurus</w:t>
            </w:r>
            <w:proofErr w:type="spellEnd"/>
          </w:p>
        </w:tc>
        <w:tc>
          <w:tcPr>
            <w:tcW w:w="2412" w:type="dxa"/>
            <w:vAlign w:val="center"/>
          </w:tcPr>
          <w:p w14:paraId="2A57D500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bocagei</w:t>
            </w:r>
            <w:proofErr w:type="spellEnd"/>
          </w:p>
        </w:tc>
        <w:tc>
          <w:tcPr>
            <w:tcW w:w="1286" w:type="dxa"/>
            <w:vAlign w:val="center"/>
          </w:tcPr>
          <w:p w14:paraId="06931F45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vAlign w:val="center"/>
          </w:tcPr>
          <w:p w14:paraId="55234B5E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460F42EB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876B55" w:rsidRPr="007B09B3" w14:paraId="4A78C8B4" w14:textId="77777777" w:rsidTr="00EE2134">
        <w:trPr>
          <w:trHeight w:val="193"/>
        </w:trPr>
        <w:tc>
          <w:tcPr>
            <w:tcW w:w="3209" w:type="dxa"/>
            <w:vAlign w:val="center"/>
          </w:tcPr>
          <w:p w14:paraId="225E4170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Carinodens</w:t>
            </w:r>
            <w:proofErr w:type="spellEnd"/>
          </w:p>
        </w:tc>
        <w:tc>
          <w:tcPr>
            <w:tcW w:w="2412" w:type="dxa"/>
            <w:vAlign w:val="center"/>
          </w:tcPr>
          <w:p w14:paraId="1501247B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belgicus</w:t>
            </w:r>
            <w:proofErr w:type="spellEnd"/>
          </w:p>
        </w:tc>
        <w:tc>
          <w:tcPr>
            <w:tcW w:w="1286" w:type="dxa"/>
            <w:vAlign w:val="center"/>
          </w:tcPr>
          <w:p w14:paraId="67E13E66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vAlign w:val="center"/>
          </w:tcPr>
          <w:p w14:paraId="4723C657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427CD80A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76B55" w:rsidRPr="007B09B3" w14:paraId="1B38BABC" w14:textId="77777777" w:rsidTr="00EE2134">
        <w:trPr>
          <w:trHeight w:val="193"/>
        </w:trPr>
        <w:tc>
          <w:tcPr>
            <w:tcW w:w="3209" w:type="dxa"/>
            <w:vAlign w:val="center"/>
          </w:tcPr>
          <w:p w14:paraId="16B88FC3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Clidastes</w:t>
            </w:r>
            <w:proofErr w:type="spellEnd"/>
          </w:p>
        </w:tc>
        <w:tc>
          <w:tcPr>
            <w:tcW w:w="2412" w:type="dxa"/>
            <w:vAlign w:val="center"/>
          </w:tcPr>
          <w:p w14:paraId="416FF4AC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propython</w:t>
            </w:r>
            <w:proofErr w:type="spellEnd"/>
          </w:p>
        </w:tc>
        <w:tc>
          <w:tcPr>
            <w:tcW w:w="1286" w:type="dxa"/>
            <w:vAlign w:val="center"/>
          </w:tcPr>
          <w:p w14:paraId="7F0A333C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5" w:type="dxa"/>
            <w:vAlign w:val="center"/>
          </w:tcPr>
          <w:p w14:paraId="455C934F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319" w:type="dxa"/>
            <w:vAlign w:val="center"/>
          </w:tcPr>
          <w:p w14:paraId="0B8C2A20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76B55" w:rsidRPr="007B09B3" w14:paraId="1DE6F666" w14:textId="77777777" w:rsidTr="00EE2134">
        <w:trPr>
          <w:trHeight w:val="193"/>
        </w:trPr>
        <w:tc>
          <w:tcPr>
            <w:tcW w:w="3209" w:type="dxa"/>
            <w:vAlign w:val="center"/>
          </w:tcPr>
          <w:p w14:paraId="6A607F1C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Ectenosaurus</w:t>
            </w:r>
            <w:proofErr w:type="spellEnd"/>
          </w:p>
        </w:tc>
        <w:tc>
          <w:tcPr>
            <w:tcW w:w="2412" w:type="dxa"/>
            <w:vAlign w:val="center"/>
          </w:tcPr>
          <w:p w14:paraId="12F93396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clidastoides</w:t>
            </w:r>
            <w:proofErr w:type="spellEnd"/>
          </w:p>
        </w:tc>
        <w:tc>
          <w:tcPr>
            <w:tcW w:w="1286" w:type="dxa"/>
            <w:vAlign w:val="center"/>
          </w:tcPr>
          <w:p w14:paraId="7D3CAFDF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vAlign w:val="center"/>
          </w:tcPr>
          <w:p w14:paraId="1C33E890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319" w:type="dxa"/>
            <w:vAlign w:val="center"/>
          </w:tcPr>
          <w:p w14:paraId="0E6D9B2E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76B55" w:rsidRPr="007B09B3" w14:paraId="289AFB4A" w14:textId="77777777" w:rsidTr="00EE2134">
        <w:trPr>
          <w:trHeight w:val="193"/>
        </w:trPr>
        <w:tc>
          <w:tcPr>
            <w:tcW w:w="3209" w:type="dxa"/>
            <w:vAlign w:val="center"/>
          </w:tcPr>
          <w:p w14:paraId="408773DB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Eonatator</w:t>
            </w:r>
            <w:proofErr w:type="spellEnd"/>
          </w:p>
        </w:tc>
        <w:tc>
          <w:tcPr>
            <w:tcW w:w="2412" w:type="dxa"/>
            <w:vAlign w:val="center"/>
          </w:tcPr>
          <w:p w14:paraId="2774795E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coellensis</w:t>
            </w:r>
            <w:proofErr w:type="spellEnd"/>
          </w:p>
        </w:tc>
        <w:tc>
          <w:tcPr>
            <w:tcW w:w="1286" w:type="dxa"/>
            <w:vAlign w:val="center"/>
          </w:tcPr>
          <w:p w14:paraId="3A60D8B3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vAlign w:val="center"/>
          </w:tcPr>
          <w:p w14:paraId="306624CB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599E4A73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876B55" w:rsidRPr="007B09B3" w14:paraId="28345E52" w14:textId="77777777" w:rsidTr="00EE2134">
        <w:trPr>
          <w:trHeight w:val="193"/>
        </w:trPr>
        <w:tc>
          <w:tcPr>
            <w:tcW w:w="3209" w:type="dxa"/>
            <w:vAlign w:val="center"/>
          </w:tcPr>
          <w:p w14:paraId="5CA713BB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Eonatator</w:t>
            </w:r>
            <w:proofErr w:type="spellEnd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7B09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Halisaurus</w:t>
            </w:r>
            <w:proofErr w:type="spellEnd"/>
            <w:r w:rsidRPr="007B09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12" w:type="dxa"/>
            <w:vAlign w:val="center"/>
          </w:tcPr>
          <w:p w14:paraId="10ACE293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sternbergii</w:t>
            </w:r>
            <w:proofErr w:type="spellEnd"/>
          </w:p>
        </w:tc>
        <w:tc>
          <w:tcPr>
            <w:tcW w:w="1286" w:type="dxa"/>
            <w:vAlign w:val="center"/>
          </w:tcPr>
          <w:p w14:paraId="537CDB9F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vAlign w:val="center"/>
          </w:tcPr>
          <w:p w14:paraId="780241C5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319" w:type="dxa"/>
            <w:vAlign w:val="center"/>
          </w:tcPr>
          <w:p w14:paraId="09A208B3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876B55" w:rsidRPr="007B09B3" w14:paraId="1189D1B0" w14:textId="77777777" w:rsidTr="00EE2134">
        <w:trPr>
          <w:trHeight w:val="193"/>
        </w:trPr>
        <w:tc>
          <w:tcPr>
            <w:tcW w:w="3209" w:type="dxa"/>
            <w:vAlign w:val="center"/>
          </w:tcPr>
          <w:p w14:paraId="7C133877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Eremiasaurus</w:t>
            </w:r>
            <w:proofErr w:type="spellEnd"/>
          </w:p>
        </w:tc>
        <w:tc>
          <w:tcPr>
            <w:tcW w:w="2412" w:type="dxa"/>
            <w:vAlign w:val="center"/>
          </w:tcPr>
          <w:p w14:paraId="086A34C8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heterodontus</w:t>
            </w:r>
            <w:proofErr w:type="spellEnd"/>
          </w:p>
        </w:tc>
        <w:tc>
          <w:tcPr>
            <w:tcW w:w="1286" w:type="dxa"/>
            <w:vAlign w:val="center"/>
          </w:tcPr>
          <w:p w14:paraId="6D778065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vAlign w:val="center"/>
          </w:tcPr>
          <w:p w14:paraId="1C85952F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4BB8F488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876B55" w:rsidRPr="007B09B3" w14:paraId="11BC2972" w14:textId="77777777" w:rsidTr="00EE2134">
        <w:trPr>
          <w:trHeight w:val="193"/>
        </w:trPr>
        <w:tc>
          <w:tcPr>
            <w:tcW w:w="3209" w:type="dxa"/>
            <w:vAlign w:val="center"/>
          </w:tcPr>
          <w:p w14:paraId="6F3DFCF7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Eremiasaurus</w:t>
            </w:r>
            <w:proofErr w:type="spellEnd"/>
          </w:p>
        </w:tc>
        <w:tc>
          <w:tcPr>
            <w:tcW w:w="2412" w:type="dxa"/>
            <w:vAlign w:val="center"/>
          </w:tcPr>
          <w:p w14:paraId="381E7A21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mosasauroides</w:t>
            </w:r>
            <w:proofErr w:type="spellEnd"/>
          </w:p>
        </w:tc>
        <w:tc>
          <w:tcPr>
            <w:tcW w:w="1286" w:type="dxa"/>
            <w:vAlign w:val="center"/>
          </w:tcPr>
          <w:p w14:paraId="04401B22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vAlign w:val="center"/>
          </w:tcPr>
          <w:p w14:paraId="2A5DA458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319" w:type="dxa"/>
            <w:vAlign w:val="center"/>
          </w:tcPr>
          <w:p w14:paraId="65769843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876B55" w:rsidRPr="007B09B3" w14:paraId="29EEA47C" w14:textId="77777777" w:rsidTr="00EE2134">
        <w:trPr>
          <w:trHeight w:val="193"/>
        </w:trPr>
        <w:tc>
          <w:tcPr>
            <w:tcW w:w="3209" w:type="dxa"/>
            <w:vAlign w:val="center"/>
          </w:tcPr>
          <w:p w14:paraId="7A8EAB7D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Gavialimimus</w:t>
            </w:r>
            <w:proofErr w:type="spellEnd"/>
          </w:p>
        </w:tc>
        <w:tc>
          <w:tcPr>
            <w:tcW w:w="2412" w:type="dxa"/>
            <w:vAlign w:val="center"/>
          </w:tcPr>
          <w:p w14:paraId="4E55D9A3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almaghribensis</w:t>
            </w:r>
            <w:proofErr w:type="spellEnd"/>
          </w:p>
        </w:tc>
        <w:tc>
          <w:tcPr>
            <w:tcW w:w="1286" w:type="dxa"/>
            <w:vAlign w:val="center"/>
          </w:tcPr>
          <w:p w14:paraId="4E8B2C8A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vAlign w:val="center"/>
          </w:tcPr>
          <w:p w14:paraId="4C387A4E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2DB8E9D0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76B55" w:rsidRPr="007B09B3" w14:paraId="4EB1102D" w14:textId="77777777" w:rsidTr="00EE2134">
        <w:trPr>
          <w:trHeight w:val="193"/>
        </w:trPr>
        <w:tc>
          <w:tcPr>
            <w:tcW w:w="3209" w:type="dxa"/>
            <w:vAlign w:val="center"/>
          </w:tcPr>
          <w:p w14:paraId="4328ED4F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Globidens</w:t>
            </w:r>
            <w:proofErr w:type="spellEnd"/>
          </w:p>
        </w:tc>
        <w:tc>
          <w:tcPr>
            <w:tcW w:w="2412" w:type="dxa"/>
            <w:vAlign w:val="center"/>
          </w:tcPr>
          <w:p w14:paraId="1424B563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dakotensis</w:t>
            </w:r>
            <w:proofErr w:type="spellEnd"/>
          </w:p>
        </w:tc>
        <w:tc>
          <w:tcPr>
            <w:tcW w:w="1286" w:type="dxa"/>
            <w:vAlign w:val="center"/>
          </w:tcPr>
          <w:p w14:paraId="5F4F4797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vAlign w:val="center"/>
          </w:tcPr>
          <w:p w14:paraId="7F7A67A2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319" w:type="dxa"/>
            <w:vAlign w:val="center"/>
          </w:tcPr>
          <w:p w14:paraId="15E6B4C1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876B55" w:rsidRPr="007B09B3" w14:paraId="28647C25" w14:textId="77777777" w:rsidTr="00EE2134">
        <w:trPr>
          <w:trHeight w:val="193"/>
        </w:trPr>
        <w:tc>
          <w:tcPr>
            <w:tcW w:w="3209" w:type="dxa"/>
            <w:vAlign w:val="center"/>
          </w:tcPr>
          <w:p w14:paraId="79C673CC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Globidens</w:t>
            </w:r>
            <w:proofErr w:type="spellEnd"/>
          </w:p>
        </w:tc>
        <w:tc>
          <w:tcPr>
            <w:tcW w:w="2412" w:type="dxa"/>
            <w:vAlign w:val="center"/>
          </w:tcPr>
          <w:p w14:paraId="4D555710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simplex</w:t>
            </w:r>
          </w:p>
        </w:tc>
        <w:tc>
          <w:tcPr>
            <w:tcW w:w="1286" w:type="dxa"/>
            <w:vAlign w:val="center"/>
          </w:tcPr>
          <w:p w14:paraId="5DF9E7B0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vAlign w:val="center"/>
          </w:tcPr>
          <w:p w14:paraId="573A33D6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6EE37DF8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876B55" w:rsidRPr="007B09B3" w14:paraId="6C8FC0C0" w14:textId="77777777" w:rsidTr="00EE2134">
        <w:trPr>
          <w:trHeight w:val="193"/>
        </w:trPr>
        <w:tc>
          <w:tcPr>
            <w:tcW w:w="3209" w:type="dxa"/>
            <w:vAlign w:val="center"/>
          </w:tcPr>
          <w:p w14:paraId="31FB6465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Gnathomortis</w:t>
            </w:r>
            <w:proofErr w:type="spellEnd"/>
          </w:p>
        </w:tc>
        <w:tc>
          <w:tcPr>
            <w:tcW w:w="2412" w:type="dxa"/>
            <w:vAlign w:val="center"/>
          </w:tcPr>
          <w:p w14:paraId="14473F13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stadtmani</w:t>
            </w:r>
            <w:proofErr w:type="spellEnd"/>
          </w:p>
        </w:tc>
        <w:tc>
          <w:tcPr>
            <w:tcW w:w="1286" w:type="dxa"/>
            <w:vAlign w:val="center"/>
          </w:tcPr>
          <w:p w14:paraId="0C4B8137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vAlign w:val="center"/>
          </w:tcPr>
          <w:p w14:paraId="47A8CF21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321F0F03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876B55" w:rsidRPr="007B09B3" w14:paraId="40F93F8E" w14:textId="77777777" w:rsidTr="00EE2134">
        <w:trPr>
          <w:trHeight w:val="193"/>
        </w:trPr>
        <w:tc>
          <w:tcPr>
            <w:tcW w:w="3209" w:type="dxa"/>
            <w:vAlign w:val="center"/>
          </w:tcPr>
          <w:p w14:paraId="61E27DB5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Goronyosaurus</w:t>
            </w:r>
            <w:proofErr w:type="spellEnd"/>
          </w:p>
        </w:tc>
        <w:tc>
          <w:tcPr>
            <w:tcW w:w="2412" w:type="dxa"/>
            <w:vAlign w:val="center"/>
          </w:tcPr>
          <w:p w14:paraId="48FD819D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nigeriensis</w:t>
            </w:r>
            <w:proofErr w:type="spellEnd"/>
          </w:p>
        </w:tc>
        <w:tc>
          <w:tcPr>
            <w:tcW w:w="1286" w:type="dxa"/>
            <w:vAlign w:val="center"/>
          </w:tcPr>
          <w:p w14:paraId="40623D5A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vAlign w:val="center"/>
          </w:tcPr>
          <w:p w14:paraId="13D86CF5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70D89C83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90*</w:t>
            </w:r>
          </w:p>
        </w:tc>
      </w:tr>
      <w:tr w:rsidR="00876B55" w:rsidRPr="007B09B3" w14:paraId="30DCF65F" w14:textId="77777777" w:rsidTr="00EE2134">
        <w:trPr>
          <w:trHeight w:val="193"/>
        </w:trPr>
        <w:tc>
          <w:tcPr>
            <w:tcW w:w="3209" w:type="dxa"/>
            <w:vAlign w:val="center"/>
          </w:tcPr>
          <w:p w14:paraId="35080F11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Haasiasaurus</w:t>
            </w:r>
            <w:proofErr w:type="spellEnd"/>
          </w:p>
        </w:tc>
        <w:tc>
          <w:tcPr>
            <w:tcW w:w="2412" w:type="dxa"/>
            <w:vAlign w:val="center"/>
          </w:tcPr>
          <w:p w14:paraId="1136C8E9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gittelmani</w:t>
            </w:r>
            <w:proofErr w:type="spellEnd"/>
          </w:p>
        </w:tc>
        <w:tc>
          <w:tcPr>
            <w:tcW w:w="1286" w:type="dxa"/>
            <w:vAlign w:val="center"/>
          </w:tcPr>
          <w:p w14:paraId="7DC63BED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vAlign w:val="center"/>
          </w:tcPr>
          <w:p w14:paraId="38F5F686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4EFF3D3C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876B55" w:rsidRPr="007B09B3" w14:paraId="5FF32B4C" w14:textId="77777777" w:rsidTr="00EE2134">
        <w:trPr>
          <w:trHeight w:val="204"/>
        </w:trPr>
        <w:tc>
          <w:tcPr>
            <w:tcW w:w="3209" w:type="dxa"/>
            <w:vAlign w:val="center"/>
          </w:tcPr>
          <w:p w14:paraId="27E4709B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Halisaurus</w:t>
            </w:r>
            <w:proofErr w:type="spellEnd"/>
          </w:p>
        </w:tc>
        <w:tc>
          <w:tcPr>
            <w:tcW w:w="2412" w:type="dxa"/>
            <w:vAlign w:val="center"/>
          </w:tcPr>
          <w:p w14:paraId="01C0B8D6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arambourgi</w:t>
            </w:r>
            <w:proofErr w:type="spellEnd"/>
          </w:p>
        </w:tc>
        <w:tc>
          <w:tcPr>
            <w:tcW w:w="1286" w:type="dxa"/>
            <w:vAlign w:val="center"/>
          </w:tcPr>
          <w:p w14:paraId="597FAB01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vAlign w:val="center"/>
          </w:tcPr>
          <w:p w14:paraId="11D0273A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797D88B9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876B55" w:rsidRPr="007B09B3" w14:paraId="5FCF6B3D" w14:textId="77777777" w:rsidTr="00EE2134">
        <w:trPr>
          <w:trHeight w:val="193"/>
        </w:trPr>
        <w:tc>
          <w:tcPr>
            <w:tcW w:w="3209" w:type="dxa"/>
            <w:vAlign w:val="center"/>
          </w:tcPr>
          <w:p w14:paraId="0ED0F9D3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Kourisodon</w:t>
            </w:r>
            <w:proofErr w:type="spellEnd"/>
          </w:p>
        </w:tc>
        <w:tc>
          <w:tcPr>
            <w:tcW w:w="2412" w:type="dxa"/>
            <w:vAlign w:val="center"/>
          </w:tcPr>
          <w:p w14:paraId="020CC6C2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puntledgensis</w:t>
            </w:r>
            <w:proofErr w:type="spellEnd"/>
          </w:p>
        </w:tc>
        <w:tc>
          <w:tcPr>
            <w:tcW w:w="1286" w:type="dxa"/>
            <w:vAlign w:val="center"/>
          </w:tcPr>
          <w:p w14:paraId="3F31AF4F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vAlign w:val="center"/>
          </w:tcPr>
          <w:p w14:paraId="701F3155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77B46D3B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876B55" w:rsidRPr="007B09B3" w14:paraId="25D8AFF3" w14:textId="77777777" w:rsidTr="00EE2134">
        <w:trPr>
          <w:trHeight w:val="193"/>
        </w:trPr>
        <w:tc>
          <w:tcPr>
            <w:tcW w:w="3209" w:type="dxa"/>
            <w:vAlign w:val="center"/>
          </w:tcPr>
          <w:p w14:paraId="3351F846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Latoplatecarpus</w:t>
            </w:r>
            <w:proofErr w:type="spellEnd"/>
          </w:p>
        </w:tc>
        <w:tc>
          <w:tcPr>
            <w:tcW w:w="2412" w:type="dxa"/>
            <w:vAlign w:val="center"/>
          </w:tcPr>
          <w:p w14:paraId="6AAE6B98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willistoni</w:t>
            </w:r>
            <w:proofErr w:type="spellEnd"/>
          </w:p>
        </w:tc>
        <w:tc>
          <w:tcPr>
            <w:tcW w:w="1286" w:type="dxa"/>
            <w:vAlign w:val="center"/>
          </w:tcPr>
          <w:p w14:paraId="4062A213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vAlign w:val="center"/>
          </w:tcPr>
          <w:p w14:paraId="22F09669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02C6F604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76B55" w:rsidRPr="007B09B3" w14:paraId="07D3AA1F" w14:textId="77777777" w:rsidTr="00EE2134">
        <w:trPr>
          <w:trHeight w:val="193"/>
        </w:trPr>
        <w:tc>
          <w:tcPr>
            <w:tcW w:w="3209" w:type="dxa"/>
            <w:vAlign w:val="center"/>
          </w:tcPr>
          <w:p w14:paraId="04E2D579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Moanasaurus</w:t>
            </w:r>
            <w:proofErr w:type="spellEnd"/>
          </w:p>
        </w:tc>
        <w:tc>
          <w:tcPr>
            <w:tcW w:w="2412" w:type="dxa"/>
            <w:vAlign w:val="center"/>
          </w:tcPr>
          <w:p w14:paraId="0D24456C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mangahouanganae</w:t>
            </w:r>
            <w:proofErr w:type="spellEnd"/>
          </w:p>
        </w:tc>
        <w:tc>
          <w:tcPr>
            <w:tcW w:w="1286" w:type="dxa"/>
            <w:vAlign w:val="center"/>
          </w:tcPr>
          <w:p w14:paraId="4387F822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vAlign w:val="center"/>
          </w:tcPr>
          <w:p w14:paraId="5246F728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0784AC53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76B55" w:rsidRPr="007B09B3" w14:paraId="6B2E8497" w14:textId="77777777" w:rsidTr="00EE2134">
        <w:trPr>
          <w:trHeight w:val="193"/>
        </w:trPr>
        <w:tc>
          <w:tcPr>
            <w:tcW w:w="3209" w:type="dxa"/>
            <w:vAlign w:val="center"/>
          </w:tcPr>
          <w:p w14:paraId="5E32230E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Mosasaurus</w:t>
            </w:r>
            <w:proofErr w:type="spellEnd"/>
          </w:p>
        </w:tc>
        <w:tc>
          <w:tcPr>
            <w:tcW w:w="2412" w:type="dxa"/>
            <w:vAlign w:val="center"/>
          </w:tcPr>
          <w:p w14:paraId="4477A7FA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conodon</w:t>
            </w:r>
            <w:proofErr w:type="spellEnd"/>
          </w:p>
        </w:tc>
        <w:tc>
          <w:tcPr>
            <w:tcW w:w="1286" w:type="dxa"/>
            <w:vAlign w:val="center"/>
          </w:tcPr>
          <w:p w14:paraId="3D73FE22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vAlign w:val="center"/>
          </w:tcPr>
          <w:p w14:paraId="25E92FCD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7DDB8FF4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876B55" w:rsidRPr="007B09B3" w14:paraId="2ED8545D" w14:textId="77777777" w:rsidTr="00EE2134">
        <w:trPr>
          <w:trHeight w:val="193"/>
        </w:trPr>
        <w:tc>
          <w:tcPr>
            <w:tcW w:w="3209" w:type="dxa"/>
            <w:vAlign w:val="center"/>
          </w:tcPr>
          <w:p w14:paraId="72A185EB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Mosasaurus</w:t>
            </w:r>
            <w:proofErr w:type="spellEnd"/>
          </w:p>
        </w:tc>
        <w:tc>
          <w:tcPr>
            <w:tcW w:w="2412" w:type="dxa"/>
            <w:vAlign w:val="center"/>
          </w:tcPr>
          <w:p w14:paraId="399B8C52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hoffmannii</w:t>
            </w:r>
            <w:proofErr w:type="spellEnd"/>
          </w:p>
        </w:tc>
        <w:tc>
          <w:tcPr>
            <w:tcW w:w="1286" w:type="dxa"/>
            <w:vAlign w:val="center"/>
          </w:tcPr>
          <w:p w14:paraId="1F62FAAF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vAlign w:val="center"/>
          </w:tcPr>
          <w:p w14:paraId="3337DDB2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319" w:type="dxa"/>
            <w:vAlign w:val="center"/>
          </w:tcPr>
          <w:p w14:paraId="0140D281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76B55" w:rsidRPr="007B09B3" w14:paraId="500801F3" w14:textId="77777777" w:rsidTr="00EE2134">
        <w:trPr>
          <w:trHeight w:val="193"/>
        </w:trPr>
        <w:tc>
          <w:tcPr>
            <w:tcW w:w="3209" w:type="dxa"/>
            <w:vAlign w:val="center"/>
          </w:tcPr>
          <w:p w14:paraId="3C2941CA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Mosasaurus</w:t>
            </w:r>
            <w:proofErr w:type="spellEnd"/>
          </w:p>
        </w:tc>
        <w:tc>
          <w:tcPr>
            <w:tcW w:w="2412" w:type="dxa"/>
            <w:vAlign w:val="center"/>
          </w:tcPr>
          <w:p w14:paraId="15CDA4BC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beaugei</w:t>
            </w:r>
            <w:proofErr w:type="spellEnd"/>
          </w:p>
        </w:tc>
        <w:tc>
          <w:tcPr>
            <w:tcW w:w="1286" w:type="dxa"/>
            <w:vAlign w:val="center"/>
          </w:tcPr>
          <w:p w14:paraId="0D3580E3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vAlign w:val="center"/>
          </w:tcPr>
          <w:p w14:paraId="589E4DF8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4C220433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876B55" w:rsidRPr="007B09B3" w14:paraId="453B136C" w14:textId="77777777" w:rsidTr="00EE2134">
        <w:trPr>
          <w:trHeight w:val="193"/>
        </w:trPr>
        <w:tc>
          <w:tcPr>
            <w:tcW w:w="3209" w:type="dxa"/>
            <w:vAlign w:val="center"/>
          </w:tcPr>
          <w:p w14:paraId="5E3FB6EB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Mosasaurus</w:t>
            </w:r>
            <w:proofErr w:type="spellEnd"/>
          </w:p>
        </w:tc>
        <w:tc>
          <w:tcPr>
            <w:tcW w:w="2412" w:type="dxa"/>
            <w:vAlign w:val="center"/>
          </w:tcPr>
          <w:p w14:paraId="4D5947F0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lemonnieri</w:t>
            </w:r>
            <w:proofErr w:type="spellEnd"/>
          </w:p>
        </w:tc>
        <w:tc>
          <w:tcPr>
            <w:tcW w:w="1286" w:type="dxa"/>
            <w:vAlign w:val="center"/>
          </w:tcPr>
          <w:p w14:paraId="7529919C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vAlign w:val="center"/>
          </w:tcPr>
          <w:p w14:paraId="56C3FC31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319" w:type="dxa"/>
            <w:vAlign w:val="center"/>
          </w:tcPr>
          <w:p w14:paraId="37AEBAA5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76B55" w:rsidRPr="007B09B3" w14:paraId="219EBCFA" w14:textId="77777777" w:rsidTr="00EE2134">
        <w:trPr>
          <w:trHeight w:val="193"/>
        </w:trPr>
        <w:tc>
          <w:tcPr>
            <w:tcW w:w="3209" w:type="dxa"/>
            <w:vAlign w:val="center"/>
          </w:tcPr>
          <w:p w14:paraId="0664FB04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Mosasaurus</w:t>
            </w:r>
            <w:proofErr w:type="spellEnd"/>
          </w:p>
        </w:tc>
        <w:tc>
          <w:tcPr>
            <w:tcW w:w="2412" w:type="dxa"/>
            <w:vAlign w:val="center"/>
          </w:tcPr>
          <w:p w14:paraId="6AFE87B1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missouriensis</w:t>
            </w:r>
            <w:proofErr w:type="spellEnd"/>
          </w:p>
        </w:tc>
        <w:tc>
          <w:tcPr>
            <w:tcW w:w="1286" w:type="dxa"/>
            <w:vAlign w:val="center"/>
          </w:tcPr>
          <w:p w14:paraId="41A876D4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vAlign w:val="center"/>
          </w:tcPr>
          <w:p w14:paraId="76E381A6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319" w:type="dxa"/>
            <w:vAlign w:val="center"/>
          </w:tcPr>
          <w:p w14:paraId="10F1A6F5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76B55" w:rsidRPr="007B09B3" w14:paraId="1EFB0587" w14:textId="77777777" w:rsidTr="00EE2134">
        <w:trPr>
          <w:trHeight w:val="193"/>
        </w:trPr>
        <w:tc>
          <w:tcPr>
            <w:tcW w:w="3209" w:type="dxa"/>
            <w:vAlign w:val="center"/>
          </w:tcPr>
          <w:p w14:paraId="61C49098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Mosasaurus</w:t>
            </w:r>
            <w:proofErr w:type="spellEnd"/>
          </w:p>
        </w:tc>
        <w:tc>
          <w:tcPr>
            <w:tcW w:w="2412" w:type="dxa"/>
            <w:vAlign w:val="center"/>
          </w:tcPr>
          <w:p w14:paraId="4CEC05E3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mokoroa</w:t>
            </w:r>
            <w:proofErr w:type="spellEnd"/>
          </w:p>
        </w:tc>
        <w:tc>
          <w:tcPr>
            <w:tcW w:w="1286" w:type="dxa"/>
            <w:vAlign w:val="center"/>
          </w:tcPr>
          <w:p w14:paraId="15AABA2C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vAlign w:val="center"/>
          </w:tcPr>
          <w:p w14:paraId="51B4E241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2358C144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876B55" w:rsidRPr="007B09B3" w14:paraId="4AE50EB2" w14:textId="77777777" w:rsidTr="00EE2134">
        <w:trPr>
          <w:trHeight w:val="193"/>
        </w:trPr>
        <w:tc>
          <w:tcPr>
            <w:tcW w:w="3209" w:type="dxa"/>
            <w:vAlign w:val="center"/>
          </w:tcPr>
          <w:p w14:paraId="1F0FCBE2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Pannoniasaurus</w:t>
            </w:r>
            <w:proofErr w:type="spellEnd"/>
          </w:p>
        </w:tc>
        <w:tc>
          <w:tcPr>
            <w:tcW w:w="2412" w:type="dxa"/>
            <w:vAlign w:val="center"/>
          </w:tcPr>
          <w:p w14:paraId="3C0D6DA6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inexpectatus</w:t>
            </w:r>
            <w:proofErr w:type="spellEnd"/>
          </w:p>
        </w:tc>
        <w:tc>
          <w:tcPr>
            <w:tcW w:w="1286" w:type="dxa"/>
            <w:vAlign w:val="center"/>
          </w:tcPr>
          <w:p w14:paraId="6A345D42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vAlign w:val="center"/>
          </w:tcPr>
          <w:p w14:paraId="75EA92A7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4308FD2A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876B55" w:rsidRPr="007B09B3" w14:paraId="2F48B9ED" w14:textId="77777777" w:rsidTr="00EE2134">
        <w:trPr>
          <w:trHeight w:val="193"/>
        </w:trPr>
        <w:tc>
          <w:tcPr>
            <w:tcW w:w="3209" w:type="dxa"/>
            <w:vAlign w:val="center"/>
          </w:tcPr>
          <w:p w14:paraId="5071A5B8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Phosphorosaurus</w:t>
            </w:r>
            <w:proofErr w:type="spellEnd"/>
          </w:p>
        </w:tc>
        <w:tc>
          <w:tcPr>
            <w:tcW w:w="2412" w:type="dxa"/>
            <w:vAlign w:val="center"/>
          </w:tcPr>
          <w:p w14:paraId="32EF62A1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ortleibi</w:t>
            </w:r>
            <w:proofErr w:type="spellEnd"/>
          </w:p>
        </w:tc>
        <w:tc>
          <w:tcPr>
            <w:tcW w:w="1286" w:type="dxa"/>
            <w:vAlign w:val="center"/>
          </w:tcPr>
          <w:p w14:paraId="24A78BB6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vAlign w:val="center"/>
          </w:tcPr>
          <w:p w14:paraId="4AA79B0F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1AF47567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70*</w:t>
            </w:r>
          </w:p>
        </w:tc>
      </w:tr>
      <w:tr w:rsidR="00876B55" w:rsidRPr="007B09B3" w14:paraId="276F9AF4" w14:textId="77777777" w:rsidTr="00EE2134">
        <w:trPr>
          <w:trHeight w:val="193"/>
        </w:trPr>
        <w:tc>
          <w:tcPr>
            <w:tcW w:w="3209" w:type="dxa"/>
            <w:vAlign w:val="center"/>
          </w:tcPr>
          <w:p w14:paraId="141173D8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Phosphorosaurus</w:t>
            </w:r>
            <w:proofErr w:type="spellEnd"/>
          </w:p>
        </w:tc>
        <w:tc>
          <w:tcPr>
            <w:tcW w:w="2412" w:type="dxa"/>
            <w:vAlign w:val="center"/>
          </w:tcPr>
          <w:p w14:paraId="7C95E887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ponpetelegans</w:t>
            </w:r>
            <w:proofErr w:type="spellEnd"/>
          </w:p>
        </w:tc>
        <w:tc>
          <w:tcPr>
            <w:tcW w:w="1286" w:type="dxa"/>
            <w:vAlign w:val="center"/>
          </w:tcPr>
          <w:p w14:paraId="1E0672B0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vAlign w:val="center"/>
          </w:tcPr>
          <w:p w14:paraId="786A9649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2C14723F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876B55" w:rsidRPr="007B09B3" w14:paraId="049EE97C" w14:textId="77777777" w:rsidTr="00EE2134">
        <w:trPr>
          <w:trHeight w:val="193"/>
        </w:trPr>
        <w:tc>
          <w:tcPr>
            <w:tcW w:w="3209" w:type="dxa"/>
            <w:vAlign w:val="center"/>
          </w:tcPr>
          <w:p w14:paraId="7F9841BA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Platecarpus</w:t>
            </w:r>
            <w:proofErr w:type="spellEnd"/>
          </w:p>
        </w:tc>
        <w:tc>
          <w:tcPr>
            <w:tcW w:w="2412" w:type="dxa"/>
            <w:vAlign w:val="center"/>
          </w:tcPr>
          <w:p w14:paraId="0F1E7A87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coryphaeus</w:t>
            </w:r>
          </w:p>
        </w:tc>
        <w:tc>
          <w:tcPr>
            <w:tcW w:w="1286" w:type="dxa"/>
            <w:vAlign w:val="center"/>
          </w:tcPr>
          <w:p w14:paraId="1F4F4D8F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vAlign w:val="center"/>
          </w:tcPr>
          <w:p w14:paraId="405F297C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319" w:type="dxa"/>
            <w:vAlign w:val="center"/>
          </w:tcPr>
          <w:p w14:paraId="1DC75F47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76B55" w:rsidRPr="007B09B3" w14:paraId="2BFBC86A" w14:textId="77777777" w:rsidTr="00EE2134">
        <w:trPr>
          <w:trHeight w:val="193"/>
        </w:trPr>
        <w:tc>
          <w:tcPr>
            <w:tcW w:w="3209" w:type="dxa"/>
            <w:vAlign w:val="center"/>
          </w:tcPr>
          <w:p w14:paraId="5F6FE07C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Platecarpus</w:t>
            </w:r>
            <w:proofErr w:type="spellEnd"/>
          </w:p>
        </w:tc>
        <w:tc>
          <w:tcPr>
            <w:tcW w:w="2412" w:type="dxa"/>
            <w:vAlign w:val="center"/>
          </w:tcPr>
          <w:p w14:paraId="6203D5DA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tympaniticus</w:t>
            </w:r>
            <w:proofErr w:type="spellEnd"/>
          </w:p>
        </w:tc>
        <w:tc>
          <w:tcPr>
            <w:tcW w:w="1286" w:type="dxa"/>
            <w:vAlign w:val="center"/>
          </w:tcPr>
          <w:p w14:paraId="4830001C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5" w:type="dxa"/>
            <w:vAlign w:val="center"/>
          </w:tcPr>
          <w:p w14:paraId="74810BEF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319" w:type="dxa"/>
            <w:vAlign w:val="center"/>
          </w:tcPr>
          <w:p w14:paraId="15B3C0E5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76B55" w:rsidRPr="007B09B3" w14:paraId="056504E0" w14:textId="77777777" w:rsidTr="00EE2134">
        <w:trPr>
          <w:trHeight w:val="193"/>
        </w:trPr>
        <w:tc>
          <w:tcPr>
            <w:tcW w:w="3209" w:type="dxa"/>
            <w:vAlign w:val="center"/>
          </w:tcPr>
          <w:p w14:paraId="75445F53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Plesioplatecarpus</w:t>
            </w:r>
            <w:proofErr w:type="spellEnd"/>
          </w:p>
        </w:tc>
        <w:tc>
          <w:tcPr>
            <w:tcW w:w="2412" w:type="dxa"/>
            <w:vAlign w:val="center"/>
          </w:tcPr>
          <w:p w14:paraId="5B09E4AB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planifrons</w:t>
            </w:r>
            <w:proofErr w:type="spellEnd"/>
          </w:p>
        </w:tc>
        <w:tc>
          <w:tcPr>
            <w:tcW w:w="1286" w:type="dxa"/>
            <w:vAlign w:val="center"/>
          </w:tcPr>
          <w:p w14:paraId="25965528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vAlign w:val="center"/>
          </w:tcPr>
          <w:p w14:paraId="134D9BA0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319" w:type="dxa"/>
            <w:vAlign w:val="center"/>
          </w:tcPr>
          <w:p w14:paraId="23581687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76B55" w:rsidRPr="007B09B3" w14:paraId="514B236F" w14:textId="77777777" w:rsidTr="00EE2134">
        <w:trPr>
          <w:trHeight w:val="193"/>
        </w:trPr>
        <w:tc>
          <w:tcPr>
            <w:tcW w:w="3209" w:type="dxa"/>
            <w:vAlign w:val="center"/>
          </w:tcPr>
          <w:p w14:paraId="0F78B1F6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Plesiotylosaurus</w:t>
            </w:r>
            <w:proofErr w:type="spellEnd"/>
          </w:p>
        </w:tc>
        <w:tc>
          <w:tcPr>
            <w:tcW w:w="2412" w:type="dxa"/>
            <w:vAlign w:val="center"/>
          </w:tcPr>
          <w:p w14:paraId="244FE0C4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crassidens</w:t>
            </w:r>
            <w:proofErr w:type="spellEnd"/>
          </w:p>
        </w:tc>
        <w:tc>
          <w:tcPr>
            <w:tcW w:w="1286" w:type="dxa"/>
            <w:vAlign w:val="center"/>
          </w:tcPr>
          <w:p w14:paraId="276E9419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vAlign w:val="center"/>
          </w:tcPr>
          <w:p w14:paraId="58345534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6AB588B9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76B55" w:rsidRPr="007B09B3" w14:paraId="2A119F6A" w14:textId="77777777" w:rsidTr="00EE2134">
        <w:trPr>
          <w:trHeight w:val="204"/>
        </w:trPr>
        <w:tc>
          <w:tcPr>
            <w:tcW w:w="3209" w:type="dxa"/>
            <w:vAlign w:val="center"/>
          </w:tcPr>
          <w:p w14:paraId="4A9B2753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Plioplatecarpus</w:t>
            </w:r>
            <w:proofErr w:type="spellEnd"/>
          </w:p>
        </w:tc>
        <w:tc>
          <w:tcPr>
            <w:tcW w:w="2412" w:type="dxa"/>
            <w:vAlign w:val="center"/>
          </w:tcPr>
          <w:p w14:paraId="3D40785D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houzeaui</w:t>
            </w:r>
            <w:proofErr w:type="spellEnd"/>
          </w:p>
        </w:tc>
        <w:tc>
          <w:tcPr>
            <w:tcW w:w="1286" w:type="dxa"/>
            <w:vAlign w:val="center"/>
          </w:tcPr>
          <w:p w14:paraId="6D566020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vAlign w:val="center"/>
          </w:tcPr>
          <w:p w14:paraId="25B28B63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4D9A0DD6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876B55" w:rsidRPr="007B09B3" w14:paraId="162BA96A" w14:textId="77777777" w:rsidTr="00EE2134">
        <w:trPr>
          <w:trHeight w:val="193"/>
        </w:trPr>
        <w:tc>
          <w:tcPr>
            <w:tcW w:w="3209" w:type="dxa"/>
            <w:vAlign w:val="center"/>
          </w:tcPr>
          <w:p w14:paraId="011D62BA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Plioplatecarpus</w:t>
            </w:r>
            <w:proofErr w:type="spellEnd"/>
          </w:p>
        </w:tc>
        <w:tc>
          <w:tcPr>
            <w:tcW w:w="2412" w:type="dxa"/>
            <w:vAlign w:val="center"/>
          </w:tcPr>
          <w:p w14:paraId="5F613C68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marshi</w:t>
            </w:r>
            <w:proofErr w:type="spellEnd"/>
          </w:p>
        </w:tc>
        <w:tc>
          <w:tcPr>
            <w:tcW w:w="1286" w:type="dxa"/>
            <w:vAlign w:val="center"/>
          </w:tcPr>
          <w:p w14:paraId="30573C86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vAlign w:val="center"/>
          </w:tcPr>
          <w:p w14:paraId="1DB99E59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74FC829D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876B55" w:rsidRPr="007B09B3" w14:paraId="36B172E2" w14:textId="77777777" w:rsidTr="00EE2134">
        <w:trPr>
          <w:trHeight w:val="193"/>
        </w:trPr>
        <w:tc>
          <w:tcPr>
            <w:tcW w:w="3209" w:type="dxa"/>
            <w:vAlign w:val="center"/>
          </w:tcPr>
          <w:p w14:paraId="240EFC09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Plioplatecarpus</w:t>
            </w:r>
            <w:proofErr w:type="spellEnd"/>
          </w:p>
        </w:tc>
        <w:tc>
          <w:tcPr>
            <w:tcW w:w="2412" w:type="dxa"/>
            <w:vAlign w:val="center"/>
          </w:tcPr>
          <w:p w14:paraId="6DE7A568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peckensis</w:t>
            </w:r>
            <w:proofErr w:type="spellEnd"/>
          </w:p>
        </w:tc>
        <w:tc>
          <w:tcPr>
            <w:tcW w:w="1286" w:type="dxa"/>
            <w:vAlign w:val="center"/>
          </w:tcPr>
          <w:p w14:paraId="6AC17333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vAlign w:val="center"/>
          </w:tcPr>
          <w:p w14:paraId="1A6D6570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71D94177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876B55" w:rsidRPr="007B09B3" w14:paraId="42AF28EB" w14:textId="77777777" w:rsidTr="00EE2134">
        <w:trPr>
          <w:trHeight w:val="193"/>
        </w:trPr>
        <w:tc>
          <w:tcPr>
            <w:tcW w:w="3209" w:type="dxa"/>
            <w:vAlign w:val="center"/>
          </w:tcPr>
          <w:p w14:paraId="50911D4B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Plioplatecarpus</w:t>
            </w:r>
            <w:proofErr w:type="spellEnd"/>
          </w:p>
        </w:tc>
        <w:tc>
          <w:tcPr>
            <w:tcW w:w="2412" w:type="dxa"/>
            <w:vAlign w:val="center"/>
          </w:tcPr>
          <w:p w14:paraId="6A1DB43D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primaevus</w:t>
            </w:r>
            <w:proofErr w:type="spellEnd"/>
          </w:p>
        </w:tc>
        <w:tc>
          <w:tcPr>
            <w:tcW w:w="1286" w:type="dxa"/>
            <w:vAlign w:val="center"/>
          </w:tcPr>
          <w:p w14:paraId="10987AE1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  <w:vAlign w:val="center"/>
          </w:tcPr>
          <w:p w14:paraId="44AEC0BC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7F24D292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76B55" w:rsidRPr="007B09B3" w14:paraId="79C35C82" w14:textId="77777777" w:rsidTr="00EE2134">
        <w:trPr>
          <w:trHeight w:val="193"/>
        </w:trPr>
        <w:tc>
          <w:tcPr>
            <w:tcW w:w="3209" w:type="dxa"/>
            <w:vAlign w:val="center"/>
          </w:tcPr>
          <w:p w14:paraId="54C19F34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Plioplatecarpus</w:t>
            </w:r>
            <w:proofErr w:type="spellEnd"/>
          </w:p>
        </w:tc>
        <w:tc>
          <w:tcPr>
            <w:tcW w:w="2412" w:type="dxa"/>
            <w:vAlign w:val="center"/>
          </w:tcPr>
          <w:p w14:paraId="230573F2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sp.</w:t>
            </w:r>
          </w:p>
        </w:tc>
        <w:tc>
          <w:tcPr>
            <w:tcW w:w="1286" w:type="dxa"/>
            <w:vAlign w:val="center"/>
          </w:tcPr>
          <w:p w14:paraId="233DCD87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vAlign w:val="center"/>
          </w:tcPr>
          <w:p w14:paraId="150279E1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319" w:type="dxa"/>
            <w:vAlign w:val="center"/>
          </w:tcPr>
          <w:p w14:paraId="1B0A6B4E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876B55" w:rsidRPr="007B09B3" w14:paraId="1BAEBAC7" w14:textId="77777777" w:rsidTr="00EE2134">
        <w:trPr>
          <w:trHeight w:val="193"/>
        </w:trPr>
        <w:tc>
          <w:tcPr>
            <w:tcW w:w="3209" w:type="dxa"/>
            <w:vAlign w:val="center"/>
          </w:tcPr>
          <w:p w14:paraId="56C0EAE0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Plotosaurus</w:t>
            </w:r>
            <w:proofErr w:type="spellEnd"/>
          </w:p>
        </w:tc>
        <w:tc>
          <w:tcPr>
            <w:tcW w:w="2412" w:type="dxa"/>
            <w:vAlign w:val="center"/>
          </w:tcPr>
          <w:p w14:paraId="41FF72C2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bennisonni</w:t>
            </w:r>
            <w:proofErr w:type="spellEnd"/>
          </w:p>
        </w:tc>
        <w:tc>
          <w:tcPr>
            <w:tcW w:w="1286" w:type="dxa"/>
            <w:vAlign w:val="center"/>
          </w:tcPr>
          <w:p w14:paraId="7FE25F14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vAlign w:val="center"/>
          </w:tcPr>
          <w:p w14:paraId="2A6683F8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319" w:type="dxa"/>
            <w:vAlign w:val="center"/>
          </w:tcPr>
          <w:p w14:paraId="39E184C1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76B55" w:rsidRPr="007B09B3" w14:paraId="2CA1B2C6" w14:textId="77777777" w:rsidTr="00EE2134">
        <w:trPr>
          <w:trHeight w:val="193"/>
        </w:trPr>
        <w:tc>
          <w:tcPr>
            <w:tcW w:w="3209" w:type="dxa"/>
            <w:vAlign w:val="center"/>
          </w:tcPr>
          <w:p w14:paraId="194035E4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Pluridens</w:t>
            </w:r>
            <w:proofErr w:type="spellEnd"/>
          </w:p>
        </w:tc>
        <w:tc>
          <w:tcPr>
            <w:tcW w:w="2412" w:type="dxa"/>
            <w:vAlign w:val="center"/>
          </w:tcPr>
          <w:p w14:paraId="4F603E40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walkeri</w:t>
            </w:r>
            <w:proofErr w:type="spellEnd"/>
          </w:p>
        </w:tc>
        <w:tc>
          <w:tcPr>
            <w:tcW w:w="1286" w:type="dxa"/>
            <w:vAlign w:val="center"/>
          </w:tcPr>
          <w:p w14:paraId="3A40EF99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vAlign w:val="center"/>
          </w:tcPr>
          <w:p w14:paraId="68348BF5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42EA2BDE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876B55" w:rsidRPr="007B09B3" w14:paraId="40A58F94" w14:textId="77777777" w:rsidTr="00EE2134">
        <w:trPr>
          <w:trHeight w:val="193"/>
        </w:trPr>
        <w:tc>
          <w:tcPr>
            <w:tcW w:w="3209" w:type="dxa"/>
            <w:vAlign w:val="center"/>
          </w:tcPr>
          <w:p w14:paraId="52542893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Prognathodon</w:t>
            </w:r>
            <w:proofErr w:type="spellEnd"/>
          </w:p>
        </w:tc>
        <w:tc>
          <w:tcPr>
            <w:tcW w:w="2412" w:type="dxa"/>
            <w:vAlign w:val="center"/>
          </w:tcPr>
          <w:p w14:paraId="01A576A8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currii</w:t>
            </w:r>
            <w:proofErr w:type="spellEnd"/>
          </w:p>
        </w:tc>
        <w:tc>
          <w:tcPr>
            <w:tcW w:w="1286" w:type="dxa"/>
            <w:vAlign w:val="center"/>
          </w:tcPr>
          <w:p w14:paraId="43C5CA0C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vAlign w:val="center"/>
          </w:tcPr>
          <w:p w14:paraId="15E4FEFC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0D16D993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76B55" w:rsidRPr="007B09B3" w14:paraId="2076E4C1" w14:textId="77777777" w:rsidTr="00EE2134">
        <w:trPr>
          <w:trHeight w:val="193"/>
        </w:trPr>
        <w:tc>
          <w:tcPr>
            <w:tcW w:w="3209" w:type="dxa"/>
            <w:vAlign w:val="center"/>
          </w:tcPr>
          <w:p w14:paraId="2A81FCEE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Prognathodon</w:t>
            </w:r>
            <w:proofErr w:type="spellEnd"/>
          </w:p>
        </w:tc>
        <w:tc>
          <w:tcPr>
            <w:tcW w:w="2412" w:type="dxa"/>
            <w:vAlign w:val="center"/>
          </w:tcPr>
          <w:p w14:paraId="57D0F9F8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overtoni</w:t>
            </w:r>
            <w:proofErr w:type="spellEnd"/>
          </w:p>
        </w:tc>
        <w:tc>
          <w:tcPr>
            <w:tcW w:w="1286" w:type="dxa"/>
            <w:vAlign w:val="center"/>
          </w:tcPr>
          <w:p w14:paraId="07129230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vAlign w:val="center"/>
          </w:tcPr>
          <w:p w14:paraId="6E7EEEE9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16A058AF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876B55" w:rsidRPr="007B09B3" w14:paraId="60F7F5E5" w14:textId="77777777" w:rsidTr="00EE2134">
        <w:trPr>
          <w:trHeight w:val="193"/>
        </w:trPr>
        <w:tc>
          <w:tcPr>
            <w:tcW w:w="3209" w:type="dxa"/>
            <w:vAlign w:val="center"/>
          </w:tcPr>
          <w:p w14:paraId="0C3275EA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Prognathodon</w:t>
            </w:r>
            <w:proofErr w:type="spellEnd"/>
          </w:p>
        </w:tc>
        <w:tc>
          <w:tcPr>
            <w:tcW w:w="2412" w:type="dxa"/>
            <w:vAlign w:val="center"/>
          </w:tcPr>
          <w:p w14:paraId="06E25586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saturator</w:t>
            </w:r>
          </w:p>
        </w:tc>
        <w:tc>
          <w:tcPr>
            <w:tcW w:w="1286" w:type="dxa"/>
            <w:vAlign w:val="center"/>
          </w:tcPr>
          <w:p w14:paraId="33F79C0B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vAlign w:val="center"/>
          </w:tcPr>
          <w:p w14:paraId="3D2A2BD6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15E0826B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876B55" w:rsidRPr="007B09B3" w14:paraId="7E7FB9CA" w14:textId="77777777" w:rsidTr="00EE2134">
        <w:trPr>
          <w:trHeight w:val="193"/>
        </w:trPr>
        <w:tc>
          <w:tcPr>
            <w:tcW w:w="3209" w:type="dxa"/>
            <w:vAlign w:val="center"/>
          </w:tcPr>
          <w:p w14:paraId="23A146C8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Prognathodon</w:t>
            </w:r>
            <w:proofErr w:type="spellEnd"/>
          </w:p>
        </w:tc>
        <w:tc>
          <w:tcPr>
            <w:tcW w:w="2412" w:type="dxa"/>
            <w:vAlign w:val="center"/>
          </w:tcPr>
          <w:p w14:paraId="7D253268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solvayi</w:t>
            </w:r>
            <w:proofErr w:type="spellEnd"/>
          </w:p>
        </w:tc>
        <w:tc>
          <w:tcPr>
            <w:tcW w:w="1286" w:type="dxa"/>
            <w:vAlign w:val="center"/>
          </w:tcPr>
          <w:p w14:paraId="170BB220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vAlign w:val="center"/>
          </w:tcPr>
          <w:p w14:paraId="36BD304B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319" w:type="dxa"/>
            <w:vAlign w:val="center"/>
          </w:tcPr>
          <w:p w14:paraId="12F28FB4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76B55" w:rsidRPr="007B09B3" w14:paraId="088FBA5F" w14:textId="77777777" w:rsidTr="00EE2134">
        <w:trPr>
          <w:trHeight w:val="193"/>
        </w:trPr>
        <w:tc>
          <w:tcPr>
            <w:tcW w:w="3209" w:type="dxa"/>
            <w:vAlign w:val="center"/>
          </w:tcPr>
          <w:p w14:paraId="05076C94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Rikisaurus</w:t>
            </w:r>
            <w:proofErr w:type="spellEnd"/>
          </w:p>
        </w:tc>
        <w:tc>
          <w:tcPr>
            <w:tcW w:w="2412" w:type="dxa"/>
            <w:vAlign w:val="center"/>
          </w:tcPr>
          <w:p w14:paraId="08DD165A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tehoensis</w:t>
            </w:r>
            <w:proofErr w:type="spellEnd"/>
          </w:p>
        </w:tc>
        <w:tc>
          <w:tcPr>
            <w:tcW w:w="1286" w:type="dxa"/>
            <w:vAlign w:val="center"/>
          </w:tcPr>
          <w:p w14:paraId="24AF3118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vAlign w:val="center"/>
          </w:tcPr>
          <w:p w14:paraId="6FFB3A9C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14046B29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76B55" w:rsidRPr="007B09B3" w14:paraId="7A7226D9" w14:textId="77777777" w:rsidTr="00EE2134">
        <w:trPr>
          <w:trHeight w:val="193"/>
        </w:trPr>
        <w:tc>
          <w:tcPr>
            <w:tcW w:w="3209" w:type="dxa"/>
            <w:vAlign w:val="center"/>
          </w:tcPr>
          <w:p w14:paraId="0CED8404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Romeosaurus</w:t>
            </w:r>
            <w:proofErr w:type="spellEnd"/>
          </w:p>
        </w:tc>
        <w:tc>
          <w:tcPr>
            <w:tcW w:w="2412" w:type="dxa"/>
            <w:vAlign w:val="center"/>
          </w:tcPr>
          <w:p w14:paraId="0EEE3518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fumanensis</w:t>
            </w:r>
            <w:proofErr w:type="spellEnd"/>
          </w:p>
        </w:tc>
        <w:tc>
          <w:tcPr>
            <w:tcW w:w="1286" w:type="dxa"/>
            <w:vAlign w:val="center"/>
          </w:tcPr>
          <w:p w14:paraId="63779090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vAlign w:val="center"/>
          </w:tcPr>
          <w:p w14:paraId="7CF1E303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669EF036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876B55" w:rsidRPr="007B09B3" w14:paraId="0194EA51" w14:textId="77777777" w:rsidTr="00EE2134">
        <w:trPr>
          <w:trHeight w:val="204"/>
        </w:trPr>
        <w:tc>
          <w:tcPr>
            <w:tcW w:w="3209" w:type="dxa"/>
            <w:vAlign w:val="center"/>
          </w:tcPr>
          <w:p w14:paraId="08494DDE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Russellosaurus</w:t>
            </w:r>
            <w:proofErr w:type="spellEnd"/>
          </w:p>
        </w:tc>
        <w:tc>
          <w:tcPr>
            <w:tcW w:w="2412" w:type="dxa"/>
            <w:vAlign w:val="center"/>
          </w:tcPr>
          <w:p w14:paraId="7F3CFB03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coheni</w:t>
            </w:r>
            <w:proofErr w:type="spellEnd"/>
          </w:p>
        </w:tc>
        <w:tc>
          <w:tcPr>
            <w:tcW w:w="1286" w:type="dxa"/>
            <w:vAlign w:val="center"/>
          </w:tcPr>
          <w:p w14:paraId="61769939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vAlign w:val="center"/>
          </w:tcPr>
          <w:p w14:paraId="1DE118B8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319" w:type="dxa"/>
            <w:vAlign w:val="center"/>
          </w:tcPr>
          <w:p w14:paraId="5F7E0BBB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76B55" w:rsidRPr="007B09B3" w14:paraId="50533064" w14:textId="77777777" w:rsidTr="00EE2134">
        <w:trPr>
          <w:trHeight w:val="193"/>
        </w:trPr>
        <w:tc>
          <w:tcPr>
            <w:tcW w:w="3209" w:type="dxa"/>
            <w:vAlign w:val="center"/>
          </w:tcPr>
          <w:p w14:paraId="48EDCFAF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Selmasaurus</w:t>
            </w:r>
            <w:proofErr w:type="spellEnd"/>
          </w:p>
        </w:tc>
        <w:tc>
          <w:tcPr>
            <w:tcW w:w="2412" w:type="dxa"/>
            <w:vAlign w:val="center"/>
          </w:tcPr>
          <w:p w14:paraId="6645577F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johnsoni</w:t>
            </w:r>
            <w:proofErr w:type="spellEnd"/>
          </w:p>
        </w:tc>
        <w:tc>
          <w:tcPr>
            <w:tcW w:w="1286" w:type="dxa"/>
            <w:vAlign w:val="center"/>
          </w:tcPr>
          <w:p w14:paraId="0D3A9029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vAlign w:val="center"/>
          </w:tcPr>
          <w:p w14:paraId="1AB93363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319" w:type="dxa"/>
            <w:vAlign w:val="center"/>
          </w:tcPr>
          <w:p w14:paraId="4DF5232C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76B55" w:rsidRPr="007B09B3" w14:paraId="7DEC4473" w14:textId="77777777" w:rsidTr="00EE2134">
        <w:trPr>
          <w:trHeight w:val="193"/>
        </w:trPr>
        <w:tc>
          <w:tcPr>
            <w:tcW w:w="3209" w:type="dxa"/>
            <w:vAlign w:val="center"/>
          </w:tcPr>
          <w:p w14:paraId="22744B44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Taniwhasaurus</w:t>
            </w:r>
            <w:proofErr w:type="spellEnd"/>
          </w:p>
        </w:tc>
        <w:tc>
          <w:tcPr>
            <w:tcW w:w="2412" w:type="dxa"/>
            <w:vAlign w:val="center"/>
          </w:tcPr>
          <w:p w14:paraId="6278287F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antarcticus</w:t>
            </w:r>
            <w:proofErr w:type="spellEnd"/>
          </w:p>
        </w:tc>
        <w:tc>
          <w:tcPr>
            <w:tcW w:w="1286" w:type="dxa"/>
            <w:vAlign w:val="center"/>
          </w:tcPr>
          <w:p w14:paraId="36B68434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vAlign w:val="center"/>
          </w:tcPr>
          <w:p w14:paraId="12FA803B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2F1619E5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876B55" w:rsidRPr="007B09B3" w14:paraId="660FA39A" w14:textId="77777777" w:rsidTr="00EE2134">
        <w:trPr>
          <w:trHeight w:val="193"/>
        </w:trPr>
        <w:tc>
          <w:tcPr>
            <w:tcW w:w="3209" w:type="dxa"/>
            <w:vAlign w:val="center"/>
          </w:tcPr>
          <w:p w14:paraId="6C0ADCF2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Taniwhasaurus</w:t>
            </w:r>
            <w:proofErr w:type="spellEnd"/>
          </w:p>
        </w:tc>
        <w:tc>
          <w:tcPr>
            <w:tcW w:w="2412" w:type="dxa"/>
            <w:vAlign w:val="center"/>
          </w:tcPr>
          <w:p w14:paraId="77CB22C7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oweni</w:t>
            </w:r>
            <w:proofErr w:type="spellEnd"/>
          </w:p>
        </w:tc>
        <w:tc>
          <w:tcPr>
            <w:tcW w:w="1286" w:type="dxa"/>
            <w:vAlign w:val="center"/>
          </w:tcPr>
          <w:p w14:paraId="470217AA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vAlign w:val="center"/>
          </w:tcPr>
          <w:p w14:paraId="3652B9D6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1EB021DB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876B55" w:rsidRPr="007B09B3" w14:paraId="7B353E78" w14:textId="77777777" w:rsidTr="00EE2134">
        <w:trPr>
          <w:trHeight w:val="193"/>
        </w:trPr>
        <w:tc>
          <w:tcPr>
            <w:tcW w:w="3209" w:type="dxa"/>
            <w:vAlign w:val="center"/>
          </w:tcPr>
          <w:p w14:paraId="01042B02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Tethysaurus</w:t>
            </w:r>
            <w:proofErr w:type="spellEnd"/>
          </w:p>
        </w:tc>
        <w:tc>
          <w:tcPr>
            <w:tcW w:w="2412" w:type="dxa"/>
            <w:vAlign w:val="center"/>
          </w:tcPr>
          <w:p w14:paraId="17F299F6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nopcsai</w:t>
            </w:r>
            <w:proofErr w:type="spellEnd"/>
          </w:p>
        </w:tc>
        <w:tc>
          <w:tcPr>
            <w:tcW w:w="1286" w:type="dxa"/>
            <w:vAlign w:val="center"/>
          </w:tcPr>
          <w:p w14:paraId="5109289E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vAlign w:val="center"/>
          </w:tcPr>
          <w:p w14:paraId="676807DB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319" w:type="dxa"/>
            <w:vAlign w:val="center"/>
          </w:tcPr>
          <w:p w14:paraId="1D02459C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876B55" w:rsidRPr="007B09B3" w14:paraId="78563D29" w14:textId="77777777" w:rsidTr="00EE2134">
        <w:trPr>
          <w:trHeight w:val="193"/>
        </w:trPr>
        <w:tc>
          <w:tcPr>
            <w:tcW w:w="3209" w:type="dxa"/>
            <w:vAlign w:val="center"/>
          </w:tcPr>
          <w:p w14:paraId="44AA88C4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Tylosaurus</w:t>
            </w:r>
            <w:proofErr w:type="spellEnd"/>
          </w:p>
        </w:tc>
        <w:tc>
          <w:tcPr>
            <w:tcW w:w="2412" w:type="dxa"/>
            <w:vAlign w:val="center"/>
          </w:tcPr>
          <w:p w14:paraId="5D4D94C1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bernardi</w:t>
            </w:r>
            <w:proofErr w:type="spellEnd"/>
          </w:p>
        </w:tc>
        <w:tc>
          <w:tcPr>
            <w:tcW w:w="1286" w:type="dxa"/>
            <w:vAlign w:val="center"/>
          </w:tcPr>
          <w:p w14:paraId="045089E2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vAlign w:val="center"/>
          </w:tcPr>
          <w:p w14:paraId="20C64772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319" w:type="dxa"/>
            <w:vAlign w:val="center"/>
          </w:tcPr>
          <w:p w14:paraId="71AF978F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76B55" w:rsidRPr="007B09B3" w14:paraId="5B8EB265" w14:textId="77777777" w:rsidTr="00EE2134">
        <w:trPr>
          <w:trHeight w:val="193"/>
        </w:trPr>
        <w:tc>
          <w:tcPr>
            <w:tcW w:w="3209" w:type="dxa"/>
            <w:vAlign w:val="center"/>
          </w:tcPr>
          <w:p w14:paraId="1F75439C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Tylosaurus</w:t>
            </w:r>
            <w:proofErr w:type="spellEnd"/>
          </w:p>
        </w:tc>
        <w:tc>
          <w:tcPr>
            <w:tcW w:w="2412" w:type="dxa"/>
            <w:vAlign w:val="center"/>
          </w:tcPr>
          <w:p w14:paraId="70AF78EF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kansasensis</w:t>
            </w:r>
            <w:proofErr w:type="spellEnd"/>
          </w:p>
        </w:tc>
        <w:tc>
          <w:tcPr>
            <w:tcW w:w="1286" w:type="dxa"/>
            <w:vAlign w:val="center"/>
          </w:tcPr>
          <w:p w14:paraId="16BF4AAF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vAlign w:val="center"/>
          </w:tcPr>
          <w:p w14:paraId="43A0D7BE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319" w:type="dxa"/>
            <w:vAlign w:val="center"/>
          </w:tcPr>
          <w:p w14:paraId="0C816865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876B55" w:rsidRPr="007B09B3" w14:paraId="3D7D1426" w14:textId="77777777" w:rsidTr="00EE2134">
        <w:trPr>
          <w:trHeight w:val="193"/>
        </w:trPr>
        <w:tc>
          <w:tcPr>
            <w:tcW w:w="3209" w:type="dxa"/>
            <w:vAlign w:val="center"/>
          </w:tcPr>
          <w:p w14:paraId="0C5EC661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Tylosaurus</w:t>
            </w:r>
            <w:proofErr w:type="spellEnd"/>
          </w:p>
        </w:tc>
        <w:tc>
          <w:tcPr>
            <w:tcW w:w="2412" w:type="dxa"/>
            <w:vAlign w:val="center"/>
          </w:tcPr>
          <w:p w14:paraId="2AED2A1E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dyspelor</w:t>
            </w:r>
            <w:proofErr w:type="spellEnd"/>
          </w:p>
        </w:tc>
        <w:tc>
          <w:tcPr>
            <w:tcW w:w="1286" w:type="dxa"/>
            <w:vAlign w:val="center"/>
          </w:tcPr>
          <w:p w14:paraId="6775812F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vAlign w:val="center"/>
          </w:tcPr>
          <w:p w14:paraId="21E9E26F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24A0878E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76B55" w:rsidRPr="007B09B3" w14:paraId="49F3B948" w14:textId="77777777" w:rsidTr="00EE2134">
        <w:trPr>
          <w:trHeight w:val="204"/>
        </w:trPr>
        <w:tc>
          <w:tcPr>
            <w:tcW w:w="3209" w:type="dxa"/>
            <w:vAlign w:val="center"/>
          </w:tcPr>
          <w:p w14:paraId="027ACD2D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Tylosaurus</w:t>
            </w:r>
            <w:proofErr w:type="spellEnd"/>
          </w:p>
        </w:tc>
        <w:tc>
          <w:tcPr>
            <w:tcW w:w="2412" w:type="dxa"/>
            <w:vAlign w:val="center"/>
          </w:tcPr>
          <w:p w14:paraId="3C1DE2E2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nepaeolicus</w:t>
            </w:r>
            <w:proofErr w:type="spellEnd"/>
          </w:p>
        </w:tc>
        <w:tc>
          <w:tcPr>
            <w:tcW w:w="1286" w:type="dxa"/>
            <w:vAlign w:val="center"/>
          </w:tcPr>
          <w:p w14:paraId="6195C009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vAlign w:val="center"/>
          </w:tcPr>
          <w:p w14:paraId="48F4F222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319" w:type="dxa"/>
            <w:vAlign w:val="center"/>
          </w:tcPr>
          <w:p w14:paraId="77F9EC86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76B55" w:rsidRPr="007B09B3" w14:paraId="1784E76D" w14:textId="77777777" w:rsidTr="00EE2134">
        <w:trPr>
          <w:trHeight w:val="193"/>
        </w:trPr>
        <w:tc>
          <w:tcPr>
            <w:tcW w:w="3209" w:type="dxa"/>
            <w:vAlign w:val="center"/>
          </w:tcPr>
          <w:p w14:paraId="2617C883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Tylosaurus</w:t>
            </w:r>
            <w:proofErr w:type="spellEnd"/>
          </w:p>
        </w:tc>
        <w:tc>
          <w:tcPr>
            <w:tcW w:w="2412" w:type="dxa"/>
            <w:vAlign w:val="center"/>
          </w:tcPr>
          <w:p w14:paraId="79741CC2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pembinensis</w:t>
            </w:r>
            <w:proofErr w:type="spellEnd"/>
          </w:p>
        </w:tc>
        <w:tc>
          <w:tcPr>
            <w:tcW w:w="1286" w:type="dxa"/>
            <w:vAlign w:val="center"/>
          </w:tcPr>
          <w:p w14:paraId="76803024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vAlign w:val="center"/>
          </w:tcPr>
          <w:p w14:paraId="2EC3C40C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2744DAA6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76B55" w:rsidRPr="007B09B3" w14:paraId="58C9DE20" w14:textId="77777777" w:rsidTr="00EE2134">
        <w:trPr>
          <w:trHeight w:val="193"/>
        </w:trPr>
        <w:tc>
          <w:tcPr>
            <w:tcW w:w="3209" w:type="dxa"/>
            <w:vAlign w:val="center"/>
          </w:tcPr>
          <w:p w14:paraId="60AF0142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Tylosaurus</w:t>
            </w:r>
            <w:proofErr w:type="spellEnd"/>
          </w:p>
        </w:tc>
        <w:tc>
          <w:tcPr>
            <w:tcW w:w="2412" w:type="dxa"/>
            <w:vAlign w:val="center"/>
          </w:tcPr>
          <w:p w14:paraId="34D037D0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proriger</w:t>
            </w:r>
            <w:proofErr w:type="spellEnd"/>
          </w:p>
        </w:tc>
        <w:tc>
          <w:tcPr>
            <w:tcW w:w="1286" w:type="dxa"/>
            <w:vAlign w:val="center"/>
          </w:tcPr>
          <w:p w14:paraId="32FA038D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5" w:type="dxa"/>
            <w:vAlign w:val="center"/>
          </w:tcPr>
          <w:p w14:paraId="3C66FBA9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319" w:type="dxa"/>
            <w:vAlign w:val="center"/>
          </w:tcPr>
          <w:p w14:paraId="55D14827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76B55" w:rsidRPr="007B09B3" w14:paraId="1370A4D4" w14:textId="77777777" w:rsidTr="00EE2134">
        <w:trPr>
          <w:trHeight w:val="193"/>
        </w:trPr>
        <w:tc>
          <w:tcPr>
            <w:tcW w:w="3209" w:type="dxa"/>
            <w:vAlign w:val="center"/>
          </w:tcPr>
          <w:p w14:paraId="535B6949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Tylosaurus</w:t>
            </w:r>
            <w:proofErr w:type="spellEnd"/>
          </w:p>
        </w:tc>
        <w:tc>
          <w:tcPr>
            <w:tcW w:w="2412" w:type="dxa"/>
            <w:vAlign w:val="center"/>
          </w:tcPr>
          <w:p w14:paraId="74E2F26D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sasckatchwanensis</w:t>
            </w:r>
            <w:proofErr w:type="spellEnd"/>
          </w:p>
        </w:tc>
        <w:tc>
          <w:tcPr>
            <w:tcW w:w="1286" w:type="dxa"/>
            <w:vAlign w:val="center"/>
          </w:tcPr>
          <w:p w14:paraId="417B48CB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vAlign w:val="center"/>
          </w:tcPr>
          <w:p w14:paraId="31A45DB4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09AB8096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876B55" w:rsidRPr="007B09B3" w14:paraId="7921F29E" w14:textId="77777777" w:rsidTr="00EE2134">
        <w:trPr>
          <w:trHeight w:val="182"/>
        </w:trPr>
        <w:tc>
          <w:tcPr>
            <w:tcW w:w="3209" w:type="dxa"/>
            <w:vAlign w:val="center"/>
          </w:tcPr>
          <w:p w14:paraId="6370248B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Yaguarasaurus</w:t>
            </w:r>
            <w:proofErr w:type="spellEnd"/>
          </w:p>
        </w:tc>
        <w:tc>
          <w:tcPr>
            <w:tcW w:w="2412" w:type="dxa"/>
            <w:vAlign w:val="center"/>
          </w:tcPr>
          <w:p w14:paraId="6036C5EE" w14:textId="77777777" w:rsidR="00876B55" w:rsidRPr="007B09B3" w:rsidRDefault="00876B55" w:rsidP="00141A7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09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colombianus</w:t>
            </w:r>
            <w:proofErr w:type="spellEnd"/>
          </w:p>
        </w:tc>
        <w:tc>
          <w:tcPr>
            <w:tcW w:w="1286" w:type="dxa"/>
            <w:vAlign w:val="center"/>
          </w:tcPr>
          <w:p w14:paraId="305428B5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vAlign w:val="center"/>
          </w:tcPr>
          <w:p w14:paraId="27AA7B27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52434103" w14:textId="77777777" w:rsidR="00876B55" w:rsidRPr="007B09B3" w:rsidRDefault="00876B55" w:rsidP="0014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B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</w:tbl>
    <w:p w14:paraId="0373A97D" w14:textId="25E23DFE" w:rsidR="00664C6D" w:rsidRDefault="00664C6D" w:rsidP="00664C6D">
      <w:pPr>
        <w:rPr>
          <w:rFonts w:ascii="Times New Roman" w:hAnsi="Times New Roman" w:cs="Times New Roman"/>
          <w:sz w:val="24"/>
          <w:szCs w:val="24"/>
        </w:rPr>
      </w:pPr>
    </w:p>
    <w:p w14:paraId="737100D4" w14:textId="26EACE17" w:rsidR="00876B55" w:rsidRDefault="00876B55" w:rsidP="00664C6D">
      <w:pPr>
        <w:rPr>
          <w:rFonts w:ascii="Times New Roman" w:hAnsi="Times New Roman" w:cs="Times New Roman"/>
          <w:sz w:val="24"/>
          <w:szCs w:val="24"/>
        </w:rPr>
      </w:pPr>
    </w:p>
    <w:p w14:paraId="18F0FF21" w14:textId="247F071F" w:rsidR="00876B55" w:rsidRDefault="00876B55" w:rsidP="00664C6D">
      <w:pPr>
        <w:rPr>
          <w:rFonts w:ascii="Times New Roman" w:hAnsi="Times New Roman" w:cs="Times New Roman"/>
          <w:sz w:val="24"/>
          <w:szCs w:val="24"/>
        </w:rPr>
      </w:pPr>
    </w:p>
    <w:p w14:paraId="384100BC" w14:textId="19BC9827" w:rsidR="00876B55" w:rsidRDefault="00876B55" w:rsidP="00664C6D">
      <w:pPr>
        <w:rPr>
          <w:rFonts w:ascii="Times New Roman" w:hAnsi="Times New Roman" w:cs="Times New Roman"/>
          <w:sz w:val="24"/>
          <w:szCs w:val="24"/>
        </w:rPr>
      </w:pPr>
    </w:p>
    <w:p w14:paraId="7325DA0B" w14:textId="0E2ADBF3" w:rsidR="00876B55" w:rsidRDefault="00876B55" w:rsidP="00664C6D">
      <w:pPr>
        <w:rPr>
          <w:rFonts w:ascii="Times New Roman" w:hAnsi="Times New Roman" w:cs="Times New Roman"/>
          <w:sz w:val="24"/>
          <w:szCs w:val="24"/>
        </w:rPr>
      </w:pPr>
    </w:p>
    <w:p w14:paraId="1D44A7CF" w14:textId="4DCF7DAC" w:rsidR="00876B55" w:rsidRDefault="00876B55" w:rsidP="00664C6D">
      <w:pPr>
        <w:rPr>
          <w:rFonts w:ascii="Times New Roman" w:hAnsi="Times New Roman" w:cs="Times New Roman"/>
          <w:sz w:val="24"/>
          <w:szCs w:val="24"/>
        </w:rPr>
      </w:pPr>
    </w:p>
    <w:p w14:paraId="2C14FF49" w14:textId="703DE3D3" w:rsidR="00876B55" w:rsidRDefault="00876B55" w:rsidP="00664C6D">
      <w:pPr>
        <w:rPr>
          <w:rFonts w:ascii="Times New Roman" w:hAnsi="Times New Roman" w:cs="Times New Roman"/>
          <w:sz w:val="24"/>
          <w:szCs w:val="24"/>
        </w:rPr>
      </w:pPr>
    </w:p>
    <w:p w14:paraId="1159F68A" w14:textId="2E2546C9" w:rsidR="00876B55" w:rsidRDefault="00876B55" w:rsidP="00664C6D">
      <w:pPr>
        <w:rPr>
          <w:rFonts w:ascii="Times New Roman" w:hAnsi="Times New Roman" w:cs="Times New Roman"/>
          <w:sz w:val="24"/>
          <w:szCs w:val="24"/>
        </w:rPr>
      </w:pPr>
    </w:p>
    <w:p w14:paraId="67196A61" w14:textId="2336B48B" w:rsidR="00876B55" w:rsidRDefault="00876B55" w:rsidP="00664C6D">
      <w:pPr>
        <w:rPr>
          <w:rFonts w:ascii="Times New Roman" w:hAnsi="Times New Roman" w:cs="Times New Roman"/>
          <w:sz w:val="24"/>
          <w:szCs w:val="24"/>
        </w:rPr>
      </w:pPr>
    </w:p>
    <w:p w14:paraId="04B8F352" w14:textId="45851A3F" w:rsidR="00876B55" w:rsidRDefault="00876B55" w:rsidP="00664C6D">
      <w:pPr>
        <w:rPr>
          <w:rFonts w:ascii="Times New Roman" w:hAnsi="Times New Roman" w:cs="Times New Roman"/>
          <w:sz w:val="24"/>
          <w:szCs w:val="24"/>
        </w:rPr>
      </w:pPr>
    </w:p>
    <w:p w14:paraId="1E4CAF17" w14:textId="550C5FD6" w:rsidR="00876B55" w:rsidRDefault="00876B55" w:rsidP="00664C6D">
      <w:pPr>
        <w:rPr>
          <w:rFonts w:ascii="Times New Roman" w:hAnsi="Times New Roman" w:cs="Times New Roman"/>
          <w:sz w:val="24"/>
          <w:szCs w:val="24"/>
        </w:rPr>
      </w:pPr>
    </w:p>
    <w:p w14:paraId="56C56537" w14:textId="7F3E1307" w:rsidR="00876B55" w:rsidRDefault="00876B55" w:rsidP="00664C6D">
      <w:pPr>
        <w:rPr>
          <w:rFonts w:ascii="Times New Roman" w:hAnsi="Times New Roman" w:cs="Times New Roman"/>
          <w:sz w:val="24"/>
          <w:szCs w:val="24"/>
        </w:rPr>
      </w:pPr>
    </w:p>
    <w:p w14:paraId="0B6CEB6F" w14:textId="2912841A" w:rsidR="00876B55" w:rsidRDefault="00876B55" w:rsidP="00664C6D">
      <w:pPr>
        <w:rPr>
          <w:rFonts w:ascii="Times New Roman" w:hAnsi="Times New Roman" w:cs="Times New Roman"/>
          <w:sz w:val="24"/>
          <w:szCs w:val="24"/>
        </w:rPr>
      </w:pPr>
    </w:p>
    <w:p w14:paraId="46629A55" w14:textId="38E3649C" w:rsidR="00876B55" w:rsidRDefault="00876B55" w:rsidP="00664C6D">
      <w:pPr>
        <w:rPr>
          <w:rFonts w:ascii="Times New Roman" w:hAnsi="Times New Roman" w:cs="Times New Roman"/>
          <w:sz w:val="24"/>
          <w:szCs w:val="24"/>
        </w:rPr>
      </w:pPr>
    </w:p>
    <w:p w14:paraId="06977770" w14:textId="59E37451" w:rsidR="00876B55" w:rsidRDefault="00876B55" w:rsidP="00664C6D">
      <w:pPr>
        <w:rPr>
          <w:rFonts w:ascii="Times New Roman" w:hAnsi="Times New Roman" w:cs="Times New Roman"/>
          <w:sz w:val="24"/>
          <w:szCs w:val="24"/>
        </w:rPr>
      </w:pPr>
    </w:p>
    <w:p w14:paraId="05F21B46" w14:textId="103F141A" w:rsidR="00876B55" w:rsidRDefault="00876B55" w:rsidP="00664C6D">
      <w:pPr>
        <w:rPr>
          <w:rFonts w:ascii="Times New Roman" w:hAnsi="Times New Roman" w:cs="Times New Roman"/>
          <w:sz w:val="24"/>
          <w:szCs w:val="24"/>
        </w:rPr>
      </w:pPr>
    </w:p>
    <w:p w14:paraId="5EF2DF3E" w14:textId="5080FDB6" w:rsidR="00876B55" w:rsidRDefault="00876B55" w:rsidP="00664C6D">
      <w:pPr>
        <w:rPr>
          <w:rFonts w:ascii="Times New Roman" w:hAnsi="Times New Roman" w:cs="Times New Roman"/>
          <w:sz w:val="24"/>
          <w:szCs w:val="24"/>
        </w:rPr>
      </w:pPr>
    </w:p>
    <w:p w14:paraId="0739C19B" w14:textId="2EEFF36C" w:rsidR="00664C6D" w:rsidRDefault="00C412A1" w:rsidP="00CA607E">
      <w:pPr>
        <w:pStyle w:val="ListParagraph"/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76B55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Supplementary Figures</w:t>
      </w:r>
    </w:p>
    <w:p w14:paraId="305E2ED9" w14:textId="77777777" w:rsidR="00CA607E" w:rsidRDefault="00CA607E" w:rsidP="00CA607E">
      <w:pPr>
        <w:pStyle w:val="ListParagraph"/>
        <w:spacing w:after="0" w:line="30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6344D4B" w14:textId="3CFE9224" w:rsidR="002C7528" w:rsidRDefault="001F6852" w:rsidP="00CA607E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Supplementary </w:t>
      </w:r>
      <w:r w:rsidR="002C7528">
        <w:rPr>
          <w:rFonts w:ascii="Times New Roman" w:hAnsi="Times New Roman" w:cs="Times New Roman"/>
          <w:b/>
          <w:bCs/>
          <w:sz w:val="24"/>
          <w:szCs w:val="24"/>
        </w:rPr>
        <w:t xml:space="preserve">Figure S1: </w:t>
      </w:r>
      <w:r w:rsidR="002C7528" w:rsidRPr="00141A7B">
        <w:rPr>
          <w:rFonts w:ascii="Times New Roman" w:hAnsi="Times New Roman" w:cs="Times New Roman"/>
          <w:sz w:val="24"/>
          <w:szCs w:val="24"/>
        </w:rPr>
        <w:t xml:space="preserve">Functional </w:t>
      </w:r>
      <w:proofErr w:type="spellStart"/>
      <w:r w:rsidR="002C7528" w:rsidRPr="00141A7B">
        <w:rPr>
          <w:rFonts w:ascii="Times New Roman" w:hAnsi="Times New Roman" w:cs="Times New Roman"/>
          <w:sz w:val="24"/>
          <w:szCs w:val="24"/>
        </w:rPr>
        <w:t>ecomorphospace</w:t>
      </w:r>
      <w:proofErr w:type="spellEnd"/>
      <w:r w:rsidR="002C7528" w:rsidRPr="00141A7B">
        <w:rPr>
          <w:rFonts w:ascii="Times New Roman" w:hAnsi="Times New Roman" w:cs="Times New Roman"/>
          <w:sz w:val="24"/>
          <w:szCs w:val="24"/>
        </w:rPr>
        <w:t xml:space="preserve"> (based on </w:t>
      </w:r>
      <w:proofErr w:type="spellStart"/>
      <w:r w:rsidR="002C7528">
        <w:rPr>
          <w:rFonts w:ascii="Times New Roman" w:hAnsi="Times New Roman" w:cs="Times New Roman"/>
          <w:sz w:val="24"/>
          <w:szCs w:val="24"/>
        </w:rPr>
        <w:t>PCoA</w:t>
      </w:r>
      <w:proofErr w:type="spellEnd"/>
      <w:r w:rsidR="002C7528" w:rsidRPr="00141A7B">
        <w:rPr>
          <w:rFonts w:ascii="Times New Roman" w:hAnsi="Times New Roman" w:cs="Times New Roman"/>
          <w:sz w:val="24"/>
          <w:szCs w:val="24"/>
        </w:rPr>
        <w:t xml:space="preserve"> axes</w:t>
      </w:r>
      <w:r w:rsidR="002C7528">
        <w:rPr>
          <w:rFonts w:ascii="Times New Roman" w:hAnsi="Times New Roman" w:cs="Times New Roman"/>
          <w:sz w:val="24"/>
          <w:szCs w:val="24"/>
        </w:rPr>
        <w:t xml:space="preserve">) </w:t>
      </w:r>
      <w:r w:rsidR="002C7528" w:rsidRPr="00141A7B">
        <w:rPr>
          <w:rFonts w:ascii="Times New Roman" w:hAnsi="Times New Roman" w:cs="Times New Roman"/>
          <w:sz w:val="24"/>
          <w:szCs w:val="24"/>
        </w:rPr>
        <w:t xml:space="preserve">and size distribution in </w:t>
      </w:r>
      <w:proofErr w:type="spellStart"/>
      <w:r w:rsidR="002C7528">
        <w:rPr>
          <w:rFonts w:ascii="Times New Roman" w:hAnsi="Times New Roman" w:cs="Times New Roman"/>
          <w:sz w:val="24"/>
          <w:szCs w:val="24"/>
        </w:rPr>
        <w:t>mosasaurids</w:t>
      </w:r>
      <w:proofErr w:type="spellEnd"/>
      <w:r w:rsidR="002C7528">
        <w:rPr>
          <w:rFonts w:ascii="Times New Roman" w:hAnsi="Times New Roman" w:cs="Times New Roman"/>
          <w:sz w:val="24"/>
          <w:szCs w:val="24"/>
        </w:rPr>
        <w:t>.</w:t>
      </w:r>
    </w:p>
    <w:p w14:paraId="14E6B0E9" w14:textId="5068EAD1" w:rsidR="002C7528" w:rsidRDefault="001F6852" w:rsidP="00CA607E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1F6852">
        <w:rPr>
          <w:rFonts w:ascii="Times New Roman" w:hAnsi="Times New Roman" w:cs="Times New Roman"/>
          <w:b/>
          <w:sz w:val="24"/>
          <w:szCs w:val="24"/>
        </w:rPr>
        <w:t xml:space="preserve">Supplementary </w:t>
      </w:r>
      <w:r w:rsidR="002C7528" w:rsidRPr="001F6852">
        <w:rPr>
          <w:rFonts w:ascii="Times New Roman" w:hAnsi="Times New Roman" w:cs="Times New Roman"/>
          <w:b/>
          <w:sz w:val="24"/>
          <w:szCs w:val="24"/>
        </w:rPr>
        <w:t>Figure S2</w:t>
      </w:r>
      <w:r w:rsidR="002C7528">
        <w:rPr>
          <w:rFonts w:ascii="Times New Roman" w:hAnsi="Times New Roman" w:cs="Times New Roman"/>
          <w:sz w:val="24"/>
          <w:szCs w:val="24"/>
        </w:rPr>
        <w:t>: Phylogenetic clade disparity through Maastrichtian</w:t>
      </w:r>
    </w:p>
    <w:p w14:paraId="5FA85AE8" w14:textId="77777777" w:rsidR="001F6852" w:rsidRDefault="001F6852" w:rsidP="00CA607E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14:paraId="0447A7D4" w14:textId="77777777" w:rsidR="00CA607E" w:rsidRDefault="00CA607E" w:rsidP="00CA607E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14:paraId="3ADD8FFD" w14:textId="6C941AA8" w:rsidR="002C7528" w:rsidRDefault="001F6852" w:rsidP="00CA607E">
      <w:pPr>
        <w:pStyle w:val="ListParagraph"/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Supplementary Tables</w:t>
      </w:r>
    </w:p>
    <w:p w14:paraId="6D76BEB5" w14:textId="77777777" w:rsidR="00CA607E" w:rsidRDefault="00CA607E" w:rsidP="00CA607E">
      <w:pPr>
        <w:pStyle w:val="ListParagraph"/>
        <w:spacing w:after="0" w:line="30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A3ACB3F" w14:textId="6F1604AB" w:rsidR="001F6852" w:rsidRDefault="001F6852" w:rsidP="00CA607E">
      <w:pPr>
        <w:spacing w:after="0" w:line="30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Supplementary </w:t>
      </w:r>
      <w:r w:rsidRPr="001F6852">
        <w:rPr>
          <w:rFonts w:ascii="Times New Roman" w:hAnsi="Times New Roman" w:cs="Times New Roman"/>
          <w:b/>
          <w:bCs/>
          <w:sz w:val="24"/>
          <w:szCs w:val="24"/>
        </w:rPr>
        <w:t>Table S1: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F6852">
        <w:rPr>
          <w:rFonts w:ascii="Times New Roman" w:hAnsi="Times New Roman" w:cs="Times New Roman"/>
          <w:bCs/>
          <w:sz w:val="24"/>
          <w:szCs w:val="24"/>
        </w:rPr>
        <w:t>Comparisons of significant differences (Wilcox</w:t>
      </w:r>
      <w:r w:rsidR="00CA607E">
        <w:rPr>
          <w:rFonts w:ascii="Times New Roman" w:hAnsi="Times New Roman" w:cs="Times New Roman"/>
          <w:bCs/>
          <w:sz w:val="24"/>
          <w:szCs w:val="24"/>
        </w:rPr>
        <w:t>on test</w:t>
      </w:r>
      <w:r w:rsidRPr="001F6852">
        <w:rPr>
          <w:rFonts w:ascii="Times New Roman" w:hAnsi="Times New Roman" w:cs="Times New Roman"/>
          <w:bCs/>
          <w:sz w:val="24"/>
          <w:szCs w:val="24"/>
        </w:rPr>
        <w:t xml:space="preserve">) between </w:t>
      </w:r>
      <w:r w:rsidR="00CA607E">
        <w:rPr>
          <w:rFonts w:ascii="Times New Roman" w:hAnsi="Times New Roman" w:cs="Times New Roman"/>
          <w:bCs/>
          <w:sz w:val="24"/>
          <w:szCs w:val="24"/>
        </w:rPr>
        <w:t xml:space="preserve">Maastrichtian </w:t>
      </w:r>
      <w:r w:rsidRPr="001F6852">
        <w:rPr>
          <w:rFonts w:ascii="Times New Roman" w:hAnsi="Times New Roman" w:cs="Times New Roman"/>
          <w:bCs/>
          <w:sz w:val="24"/>
          <w:szCs w:val="24"/>
        </w:rPr>
        <w:t>time bins under different bootstrapping regimes</w:t>
      </w:r>
    </w:p>
    <w:p w14:paraId="58FCA30E" w14:textId="7C4E9AFA" w:rsidR="00CA607E" w:rsidRDefault="00CA607E" w:rsidP="00CA607E">
      <w:pPr>
        <w:spacing w:after="0" w:line="300" w:lineRule="auto"/>
        <w:rPr>
          <w:rFonts w:ascii="Times New Roman" w:hAnsi="Times New Roman" w:cs="Times New Roman"/>
          <w:bCs/>
          <w:sz w:val="24"/>
          <w:szCs w:val="24"/>
        </w:rPr>
      </w:pPr>
      <w:r w:rsidRPr="00CA607E">
        <w:rPr>
          <w:rFonts w:ascii="Times New Roman" w:hAnsi="Times New Roman" w:cs="Times New Roman"/>
          <w:b/>
          <w:bCs/>
          <w:sz w:val="24"/>
          <w:szCs w:val="24"/>
        </w:rPr>
        <w:t>Supplementary Table S2:</w:t>
      </w:r>
      <w:r>
        <w:rPr>
          <w:rFonts w:ascii="Times New Roman" w:hAnsi="Times New Roman" w:cs="Times New Roman"/>
          <w:bCs/>
          <w:sz w:val="24"/>
          <w:szCs w:val="24"/>
        </w:rPr>
        <w:t xml:space="preserve"> S</w:t>
      </w:r>
      <w:r w:rsidRPr="001F6852">
        <w:rPr>
          <w:rFonts w:ascii="Times New Roman" w:hAnsi="Times New Roman" w:cs="Times New Roman"/>
          <w:bCs/>
          <w:sz w:val="24"/>
          <w:szCs w:val="24"/>
        </w:rPr>
        <w:t>ignificant differences (Wilcox</w:t>
      </w:r>
      <w:r>
        <w:rPr>
          <w:rFonts w:ascii="Times New Roman" w:hAnsi="Times New Roman" w:cs="Times New Roman"/>
          <w:bCs/>
          <w:sz w:val="24"/>
          <w:szCs w:val="24"/>
        </w:rPr>
        <w:t>on test</w:t>
      </w:r>
      <w:r w:rsidRPr="001F6852">
        <w:rPr>
          <w:rFonts w:ascii="Times New Roman" w:hAnsi="Times New Roman" w:cs="Times New Roman"/>
          <w:bCs/>
          <w:sz w:val="24"/>
          <w:szCs w:val="24"/>
        </w:rPr>
        <w:t xml:space="preserve">) </w:t>
      </w:r>
      <w:r>
        <w:rPr>
          <w:rFonts w:ascii="Times New Roman" w:hAnsi="Times New Roman" w:cs="Times New Roman"/>
          <w:bCs/>
          <w:sz w:val="24"/>
          <w:szCs w:val="24"/>
        </w:rPr>
        <w:t>in clade disparity between Maastrichtian time bins</w:t>
      </w:r>
    </w:p>
    <w:p w14:paraId="73F03FE3" w14:textId="3C86A8AF" w:rsidR="00CA607E" w:rsidRPr="001F6852" w:rsidRDefault="00CA607E" w:rsidP="00CA607E">
      <w:pPr>
        <w:spacing w:after="0" w:line="30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C51CB1" w14:textId="04061715" w:rsidR="00664C6D" w:rsidRDefault="00664C6D" w:rsidP="00141A7B">
      <w:pPr>
        <w:spacing w:line="360" w:lineRule="auto"/>
        <w:rPr>
          <w:rFonts w:ascii="Times New Roman" w:hAnsi="Times New Roman" w:cs="Times New Roman"/>
          <w:noProof/>
          <w:sz w:val="24"/>
          <w:szCs w:val="24"/>
          <w:lang w:eastAsia="en-GB"/>
        </w:rPr>
      </w:pPr>
    </w:p>
    <w:p w14:paraId="55AA3510" w14:textId="77777777" w:rsidR="001F6852" w:rsidRDefault="001F6852" w:rsidP="00141A7B">
      <w:pPr>
        <w:spacing w:line="360" w:lineRule="auto"/>
        <w:rPr>
          <w:rFonts w:ascii="Times New Roman" w:hAnsi="Times New Roman" w:cs="Times New Roman"/>
          <w:noProof/>
          <w:sz w:val="24"/>
          <w:szCs w:val="24"/>
          <w:lang w:eastAsia="en-GB"/>
        </w:rPr>
      </w:pPr>
    </w:p>
    <w:p w14:paraId="23814116" w14:textId="77777777" w:rsidR="001F6852" w:rsidRDefault="001F6852" w:rsidP="00141A7B">
      <w:pPr>
        <w:spacing w:line="360" w:lineRule="auto"/>
        <w:rPr>
          <w:rFonts w:ascii="Times New Roman" w:hAnsi="Times New Roman" w:cs="Times New Roman"/>
          <w:noProof/>
          <w:sz w:val="24"/>
          <w:szCs w:val="24"/>
          <w:lang w:eastAsia="en-GB"/>
        </w:rPr>
      </w:pPr>
    </w:p>
    <w:p w14:paraId="5D8B20EA" w14:textId="77777777" w:rsidR="001F6852" w:rsidRDefault="001F6852" w:rsidP="00141A7B">
      <w:pPr>
        <w:spacing w:line="360" w:lineRule="auto"/>
        <w:rPr>
          <w:rFonts w:ascii="Times New Roman" w:hAnsi="Times New Roman" w:cs="Times New Roman"/>
          <w:noProof/>
          <w:sz w:val="24"/>
          <w:szCs w:val="24"/>
          <w:lang w:eastAsia="en-GB"/>
        </w:rPr>
      </w:pPr>
    </w:p>
    <w:p w14:paraId="4DDEE764" w14:textId="77777777" w:rsidR="001F6852" w:rsidRDefault="001F6852" w:rsidP="00141A7B">
      <w:pPr>
        <w:spacing w:line="360" w:lineRule="auto"/>
        <w:rPr>
          <w:rFonts w:ascii="Times New Roman" w:hAnsi="Times New Roman" w:cs="Times New Roman"/>
          <w:noProof/>
          <w:sz w:val="24"/>
          <w:szCs w:val="24"/>
          <w:lang w:eastAsia="en-GB"/>
        </w:rPr>
      </w:pPr>
    </w:p>
    <w:p w14:paraId="7C7911DF" w14:textId="77777777" w:rsidR="001F6852" w:rsidRDefault="001F6852" w:rsidP="00141A7B">
      <w:pPr>
        <w:spacing w:line="360" w:lineRule="auto"/>
        <w:rPr>
          <w:rFonts w:ascii="Times New Roman" w:hAnsi="Times New Roman" w:cs="Times New Roman"/>
          <w:noProof/>
          <w:sz w:val="24"/>
          <w:szCs w:val="24"/>
          <w:lang w:eastAsia="en-GB"/>
        </w:rPr>
      </w:pPr>
    </w:p>
    <w:p w14:paraId="7B6C4F9E" w14:textId="77777777" w:rsidR="001F6852" w:rsidRDefault="001F6852" w:rsidP="00141A7B">
      <w:pPr>
        <w:spacing w:line="360" w:lineRule="auto"/>
        <w:rPr>
          <w:rFonts w:ascii="Times New Roman" w:hAnsi="Times New Roman" w:cs="Times New Roman"/>
          <w:noProof/>
          <w:sz w:val="24"/>
          <w:szCs w:val="24"/>
          <w:lang w:eastAsia="en-GB"/>
        </w:rPr>
      </w:pPr>
    </w:p>
    <w:p w14:paraId="5C0EFD81" w14:textId="77777777" w:rsidR="001F6852" w:rsidRDefault="001F6852" w:rsidP="00141A7B">
      <w:pPr>
        <w:spacing w:line="360" w:lineRule="auto"/>
        <w:rPr>
          <w:rFonts w:ascii="Times New Roman" w:hAnsi="Times New Roman" w:cs="Times New Roman"/>
          <w:noProof/>
          <w:sz w:val="24"/>
          <w:szCs w:val="24"/>
          <w:lang w:eastAsia="en-GB"/>
        </w:rPr>
      </w:pPr>
    </w:p>
    <w:p w14:paraId="5CB44867" w14:textId="77777777" w:rsidR="001F6852" w:rsidRDefault="001F6852" w:rsidP="00141A7B">
      <w:pPr>
        <w:spacing w:line="360" w:lineRule="auto"/>
        <w:rPr>
          <w:rFonts w:ascii="Times New Roman" w:hAnsi="Times New Roman" w:cs="Times New Roman"/>
          <w:noProof/>
          <w:sz w:val="24"/>
          <w:szCs w:val="24"/>
          <w:lang w:eastAsia="en-GB"/>
        </w:rPr>
      </w:pPr>
    </w:p>
    <w:p w14:paraId="5D3595FE" w14:textId="77777777" w:rsidR="001F6852" w:rsidRDefault="001F6852" w:rsidP="00141A7B">
      <w:pPr>
        <w:spacing w:line="360" w:lineRule="auto"/>
        <w:rPr>
          <w:rFonts w:ascii="Times New Roman" w:hAnsi="Times New Roman" w:cs="Times New Roman"/>
          <w:noProof/>
          <w:sz w:val="24"/>
          <w:szCs w:val="24"/>
          <w:lang w:eastAsia="en-GB"/>
        </w:rPr>
      </w:pPr>
    </w:p>
    <w:p w14:paraId="15062D0C" w14:textId="77777777" w:rsidR="001F6852" w:rsidRDefault="001F6852" w:rsidP="00141A7B">
      <w:pPr>
        <w:spacing w:line="360" w:lineRule="auto"/>
        <w:rPr>
          <w:rFonts w:ascii="Times New Roman" w:hAnsi="Times New Roman" w:cs="Times New Roman"/>
          <w:noProof/>
          <w:sz w:val="24"/>
          <w:szCs w:val="24"/>
          <w:lang w:eastAsia="en-GB"/>
        </w:rPr>
      </w:pPr>
    </w:p>
    <w:p w14:paraId="35C26125" w14:textId="77777777" w:rsidR="001F6852" w:rsidRDefault="001F6852" w:rsidP="00141A7B">
      <w:pPr>
        <w:spacing w:line="360" w:lineRule="auto"/>
        <w:rPr>
          <w:rFonts w:ascii="Times New Roman" w:hAnsi="Times New Roman" w:cs="Times New Roman"/>
          <w:noProof/>
          <w:sz w:val="24"/>
          <w:szCs w:val="24"/>
          <w:lang w:eastAsia="en-GB"/>
        </w:rPr>
      </w:pPr>
    </w:p>
    <w:p w14:paraId="3D09ECE4" w14:textId="77777777" w:rsidR="001F6852" w:rsidRDefault="001F6852" w:rsidP="00141A7B">
      <w:pPr>
        <w:spacing w:line="360" w:lineRule="auto"/>
        <w:rPr>
          <w:rFonts w:ascii="Times New Roman" w:hAnsi="Times New Roman" w:cs="Times New Roman"/>
          <w:noProof/>
          <w:sz w:val="24"/>
          <w:szCs w:val="24"/>
          <w:lang w:eastAsia="en-GB"/>
        </w:rPr>
      </w:pPr>
    </w:p>
    <w:p w14:paraId="706C130C" w14:textId="77777777" w:rsidR="001F6852" w:rsidRDefault="001F6852" w:rsidP="00141A7B">
      <w:pPr>
        <w:spacing w:line="360" w:lineRule="auto"/>
        <w:rPr>
          <w:rFonts w:ascii="Times New Roman" w:hAnsi="Times New Roman" w:cs="Times New Roman"/>
          <w:noProof/>
          <w:sz w:val="24"/>
          <w:szCs w:val="24"/>
          <w:lang w:eastAsia="en-GB"/>
        </w:rPr>
      </w:pPr>
    </w:p>
    <w:p w14:paraId="2112580B" w14:textId="77777777" w:rsidR="001F6852" w:rsidRDefault="001F6852" w:rsidP="00141A7B">
      <w:pPr>
        <w:spacing w:line="360" w:lineRule="auto"/>
        <w:rPr>
          <w:rFonts w:ascii="Times New Roman" w:hAnsi="Times New Roman" w:cs="Times New Roman"/>
          <w:noProof/>
          <w:sz w:val="24"/>
          <w:szCs w:val="24"/>
          <w:lang w:eastAsia="en-GB"/>
        </w:rPr>
      </w:pPr>
    </w:p>
    <w:p w14:paraId="39065847" w14:textId="77777777" w:rsidR="001F6852" w:rsidRDefault="001F6852" w:rsidP="00141A7B">
      <w:pPr>
        <w:spacing w:line="360" w:lineRule="auto"/>
        <w:rPr>
          <w:rFonts w:ascii="Times New Roman" w:hAnsi="Times New Roman" w:cs="Times New Roman"/>
          <w:noProof/>
          <w:sz w:val="24"/>
          <w:szCs w:val="24"/>
          <w:lang w:eastAsia="en-GB"/>
        </w:rPr>
      </w:pPr>
    </w:p>
    <w:p w14:paraId="77416BF3" w14:textId="66A05F7B" w:rsidR="001F6852" w:rsidRDefault="001F6852" w:rsidP="00CA60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lastRenderedPageBreak/>
        <w:drawing>
          <wp:inline distT="0" distB="0" distL="0" distR="0" wp14:anchorId="317BCD52" wp14:editId="295E77B5">
            <wp:extent cx="5731510" cy="5731510"/>
            <wp:effectExtent l="0" t="0" r="254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e2_PCoA_skulls_labels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561391" w14:textId="5CF5E74C" w:rsidR="00141A7B" w:rsidRDefault="00141A7B" w:rsidP="00CA607E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141A7B">
        <w:rPr>
          <w:rFonts w:ascii="Times New Roman" w:hAnsi="Times New Roman" w:cs="Times New Roman"/>
          <w:b/>
          <w:sz w:val="24"/>
          <w:szCs w:val="24"/>
        </w:rPr>
        <w:t>Supplementary Figure S1.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1A7B">
        <w:rPr>
          <w:rFonts w:ascii="Times New Roman" w:hAnsi="Times New Roman" w:cs="Times New Roman"/>
          <w:sz w:val="24"/>
          <w:szCs w:val="24"/>
        </w:rPr>
        <w:t xml:space="preserve">Functional </w:t>
      </w:r>
      <w:proofErr w:type="spellStart"/>
      <w:r w:rsidRPr="00141A7B">
        <w:rPr>
          <w:rFonts w:ascii="Times New Roman" w:hAnsi="Times New Roman" w:cs="Times New Roman"/>
          <w:sz w:val="24"/>
          <w:szCs w:val="24"/>
        </w:rPr>
        <w:t>ecomorphospace</w:t>
      </w:r>
      <w:proofErr w:type="spellEnd"/>
      <w:r w:rsidRPr="00141A7B">
        <w:rPr>
          <w:rFonts w:ascii="Times New Roman" w:hAnsi="Times New Roman" w:cs="Times New Roman"/>
          <w:sz w:val="24"/>
          <w:szCs w:val="24"/>
        </w:rPr>
        <w:t xml:space="preserve"> and size distribution in </w:t>
      </w:r>
      <w:proofErr w:type="spellStart"/>
      <w:r w:rsidRPr="00141A7B">
        <w:rPr>
          <w:rFonts w:ascii="Times New Roman" w:hAnsi="Times New Roman" w:cs="Times New Roman"/>
          <w:sz w:val="24"/>
          <w:szCs w:val="24"/>
        </w:rPr>
        <w:t>mosasaurids</w:t>
      </w:r>
      <w:proofErr w:type="spellEnd"/>
      <w:r w:rsidRPr="00141A7B">
        <w:rPr>
          <w:rFonts w:ascii="Times New Roman" w:hAnsi="Times New Roman" w:cs="Times New Roman"/>
          <w:sz w:val="24"/>
          <w:szCs w:val="24"/>
        </w:rPr>
        <w:t xml:space="preserve">. Functional </w:t>
      </w:r>
      <w:proofErr w:type="spellStart"/>
      <w:r w:rsidRPr="00141A7B">
        <w:rPr>
          <w:rFonts w:ascii="Times New Roman" w:hAnsi="Times New Roman" w:cs="Times New Roman"/>
          <w:sz w:val="24"/>
          <w:szCs w:val="24"/>
        </w:rPr>
        <w:t>ecomorphospace</w:t>
      </w:r>
      <w:proofErr w:type="spellEnd"/>
      <w:r w:rsidRPr="00141A7B">
        <w:rPr>
          <w:rFonts w:ascii="Times New Roman" w:hAnsi="Times New Roman" w:cs="Times New Roman"/>
          <w:sz w:val="24"/>
          <w:szCs w:val="24"/>
        </w:rPr>
        <w:t xml:space="preserve"> occupation (based on </w:t>
      </w:r>
      <w:proofErr w:type="spellStart"/>
      <w:r>
        <w:rPr>
          <w:rFonts w:ascii="Times New Roman" w:hAnsi="Times New Roman" w:cs="Times New Roman"/>
          <w:sz w:val="24"/>
          <w:szCs w:val="24"/>
        </w:rPr>
        <w:t>PCoA</w:t>
      </w:r>
      <w:proofErr w:type="spellEnd"/>
      <w:r w:rsidRPr="00141A7B">
        <w:rPr>
          <w:rFonts w:ascii="Times New Roman" w:hAnsi="Times New Roman" w:cs="Times New Roman"/>
          <w:sz w:val="24"/>
          <w:szCs w:val="24"/>
        </w:rPr>
        <w:t xml:space="preserve"> axes</w:t>
      </w:r>
      <w:r>
        <w:rPr>
          <w:rFonts w:ascii="Times New Roman" w:hAnsi="Times New Roman" w:cs="Times New Roman"/>
          <w:sz w:val="24"/>
          <w:szCs w:val="24"/>
        </w:rPr>
        <w:t xml:space="preserve"> 1 and 2</w:t>
      </w:r>
      <w:r w:rsidRPr="00141A7B">
        <w:rPr>
          <w:rFonts w:ascii="Times New Roman" w:hAnsi="Times New Roman" w:cs="Times New Roman"/>
          <w:sz w:val="24"/>
          <w:szCs w:val="24"/>
        </w:rPr>
        <w:t xml:space="preserve">) by all </w:t>
      </w:r>
      <w:proofErr w:type="spellStart"/>
      <w:r w:rsidRPr="00141A7B">
        <w:rPr>
          <w:rFonts w:ascii="Times New Roman" w:hAnsi="Times New Roman" w:cs="Times New Roman"/>
          <w:sz w:val="24"/>
          <w:szCs w:val="24"/>
        </w:rPr>
        <w:t>mosasaurids</w:t>
      </w:r>
      <w:proofErr w:type="spellEnd"/>
      <w:r w:rsidRPr="00141A7B">
        <w:rPr>
          <w:rFonts w:ascii="Times New Roman" w:hAnsi="Times New Roman" w:cs="Times New Roman"/>
          <w:sz w:val="24"/>
          <w:szCs w:val="24"/>
        </w:rPr>
        <w:t xml:space="preserve"> in the sample (</w:t>
      </w:r>
      <w:r w:rsidRPr="00141A7B">
        <w:rPr>
          <w:rFonts w:ascii="Times New Roman" w:hAnsi="Times New Roman" w:cs="Times New Roman"/>
          <w:b/>
          <w:sz w:val="24"/>
          <w:szCs w:val="24"/>
        </w:rPr>
        <w:t>A</w:t>
      </w:r>
      <w:r w:rsidRPr="00141A7B">
        <w:rPr>
          <w:rFonts w:ascii="Times New Roman" w:hAnsi="Times New Roman" w:cs="Times New Roman"/>
          <w:sz w:val="24"/>
          <w:szCs w:val="24"/>
        </w:rPr>
        <w:t>) with ecomorphological clusters and representative 3D models of skulls.</w:t>
      </w:r>
      <w:r w:rsidR="00DE18A0">
        <w:rPr>
          <w:rFonts w:ascii="Times New Roman" w:hAnsi="Times New Roman" w:cs="Times New Roman"/>
          <w:sz w:val="24"/>
          <w:szCs w:val="24"/>
        </w:rPr>
        <w:t xml:space="preserve"> The first two </w:t>
      </w:r>
      <w:proofErr w:type="spellStart"/>
      <w:r w:rsidR="00DE18A0">
        <w:rPr>
          <w:rFonts w:ascii="Times New Roman" w:hAnsi="Times New Roman" w:cs="Times New Roman"/>
          <w:sz w:val="24"/>
          <w:szCs w:val="24"/>
        </w:rPr>
        <w:t>PCo</w:t>
      </w:r>
      <w:proofErr w:type="spellEnd"/>
      <w:r w:rsidR="00DE18A0">
        <w:rPr>
          <w:rFonts w:ascii="Times New Roman" w:hAnsi="Times New Roman" w:cs="Times New Roman"/>
          <w:sz w:val="24"/>
          <w:szCs w:val="24"/>
        </w:rPr>
        <w:t xml:space="preserve"> Axes account for only 15.8% of ecomorphological variation in the sample; by contrast, the first two NMDS axes (Figure 2A-E, main text) account for all ecomorphological variation in a non-metric framework.</w:t>
      </w:r>
      <w:r w:rsidRPr="00141A7B">
        <w:rPr>
          <w:rFonts w:ascii="Times New Roman" w:hAnsi="Times New Roman" w:cs="Times New Roman"/>
          <w:sz w:val="24"/>
          <w:szCs w:val="24"/>
        </w:rPr>
        <w:t xml:space="preserve"> Data points outlined in bold represent the placement of exemplar skulls; data point size represents relative skull size (based on mandible length). Functional </w:t>
      </w:r>
      <w:proofErr w:type="spellStart"/>
      <w:r w:rsidRPr="00141A7B">
        <w:rPr>
          <w:rFonts w:ascii="Times New Roman" w:hAnsi="Times New Roman" w:cs="Times New Roman"/>
          <w:sz w:val="24"/>
          <w:szCs w:val="24"/>
        </w:rPr>
        <w:t>ecomorphospace</w:t>
      </w:r>
      <w:proofErr w:type="spellEnd"/>
      <w:r w:rsidRPr="00141A7B">
        <w:rPr>
          <w:rFonts w:ascii="Times New Roman" w:hAnsi="Times New Roman" w:cs="Times New Roman"/>
          <w:sz w:val="24"/>
          <w:szCs w:val="24"/>
        </w:rPr>
        <w:t xml:space="preserve"> for each time bin through the Campanian-Maastrichtian (</w:t>
      </w:r>
      <w:r w:rsidRPr="00141A7B">
        <w:rPr>
          <w:rFonts w:ascii="Times New Roman" w:hAnsi="Times New Roman" w:cs="Times New Roman"/>
          <w:b/>
          <w:sz w:val="24"/>
          <w:szCs w:val="24"/>
        </w:rPr>
        <w:t>B-E</w:t>
      </w:r>
      <w:r w:rsidRPr="00141A7B">
        <w:rPr>
          <w:rFonts w:ascii="Times New Roman" w:hAnsi="Times New Roman" w:cs="Times New Roman"/>
          <w:sz w:val="24"/>
          <w:szCs w:val="24"/>
        </w:rPr>
        <w:t>) demonstrating changes in density and isolation of ecomorphological clusters in Late Maastrichtian (</w:t>
      </w:r>
      <w:r w:rsidRPr="00141A7B">
        <w:rPr>
          <w:rFonts w:ascii="Times New Roman" w:hAnsi="Times New Roman" w:cs="Times New Roman"/>
          <w:b/>
          <w:sz w:val="24"/>
          <w:szCs w:val="24"/>
        </w:rPr>
        <w:t>E</w:t>
      </w:r>
      <w:r w:rsidRPr="00141A7B">
        <w:rPr>
          <w:rFonts w:ascii="Times New Roman" w:hAnsi="Times New Roman" w:cs="Times New Roman"/>
          <w:sz w:val="24"/>
          <w:szCs w:val="24"/>
        </w:rPr>
        <w:t xml:space="preserve">). Size distribution of </w:t>
      </w:r>
      <w:proofErr w:type="spellStart"/>
      <w:r w:rsidRPr="00141A7B">
        <w:rPr>
          <w:rFonts w:ascii="Times New Roman" w:hAnsi="Times New Roman" w:cs="Times New Roman"/>
          <w:sz w:val="24"/>
          <w:szCs w:val="24"/>
        </w:rPr>
        <w:t>mosasaurids</w:t>
      </w:r>
      <w:proofErr w:type="spellEnd"/>
      <w:r w:rsidRPr="00141A7B">
        <w:rPr>
          <w:rFonts w:ascii="Times New Roman" w:hAnsi="Times New Roman" w:cs="Times New Roman"/>
          <w:sz w:val="24"/>
          <w:szCs w:val="24"/>
        </w:rPr>
        <w:t xml:space="preserve"> through the Campanian-Maastrichtian (</w:t>
      </w:r>
      <w:r w:rsidRPr="00141A7B">
        <w:rPr>
          <w:rFonts w:ascii="Times New Roman" w:hAnsi="Times New Roman" w:cs="Times New Roman"/>
          <w:b/>
          <w:sz w:val="24"/>
          <w:szCs w:val="24"/>
        </w:rPr>
        <w:t>F</w:t>
      </w:r>
      <w:r w:rsidRPr="00141A7B">
        <w:rPr>
          <w:rFonts w:ascii="Times New Roman" w:hAnsi="Times New Roman" w:cs="Times New Roman"/>
          <w:sz w:val="24"/>
          <w:szCs w:val="24"/>
        </w:rPr>
        <w:t xml:space="preserve">) demonstrating shifts in the density of small and mid-sized </w:t>
      </w:r>
      <w:proofErr w:type="spellStart"/>
      <w:r w:rsidRPr="00141A7B">
        <w:rPr>
          <w:rFonts w:ascii="Times New Roman" w:hAnsi="Times New Roman" w:cs="Times New Roman"/>
          <w:sz w:val="24"/>
          <w:szCs w:val="24"/>
        </w:rPr>
        <w:t>mosasaurids</w:t>
      </w:r>
      <w:proofErr w:type="spellEnd"/>
      <w:r w:rsidRPr="00141A7B">
        <w:rPr>
          <w:rFonts w:ascii="Times New Roman" w:hAnsi="Times New Roman" w:cs="Times New Roman"/>
          <w:sz w:val="24"/>
          <w:szCs w:val="24"/>
        </w:rPr>
        <w:t xml:space="preserve"> from Early Campanian (</w:t>
      </w:r>
      <w:proofErr w:type="spellStart"/>
      <w:r w:rsidRPr="00141A7B">
        <w:rPr>
          <w:rFonts w:ascii="Times New Roman" w:hAnsi="Times New Roman" w:cs="Times New Roman"/>
          <w:sz w:val="24"/>
          <w:szCs w:val="24"/>
        </w:rPr>
        <w:t>ECam</w:t>
      </w:r>
      <w:proofErr w:type="spellEnd"/>
      <w:r w:rsidRPr="00141A7B">
        <w:rPr>
          <w:rFonts w:ascii="Times New Roman" w:hAnsi="Times New Roman" w:cs="Times New Roman"/>
          <w:sz w:val="24"/>
          <w:szCs w:val="24"/>
        </w:rPr>
        <w:t xml:space="preserve">) to Late </w:t>
      </w:r>
      <w:proofErr w:type="spellStart"/>
      <w:r w:rsidRPr="00141A7B">
        <w:rPr>
          <w:rFonts w:ascii="Times New Roman" w:hAnsi="Times New Roman" w:cs="Times New Roman"/>
          <w:sz w:val="24"/>
          <w:szCs w:val="24"/>
        </w:rPr>
        <w:t>Maastricthian</w:t>
      </w:r>
      <w:proofErr w:type="spellEnd"/>
      <w:r w:rsidRPr="00141A7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41A7B">
        <w:rPr>
          <w:rFonts w:ascii="Times New Roman" w:hAnsi="Times New Roman" w:cs="Times New Roman"/>
          <w:sz w:val="24"/>
          <w:szCs w:val="24"/>
        </w:rPr>
        <w:t>LMaa</w:t>
      </w:r>
      <w:proofErr w:type="spellEnd"/>
      <w:r w:rsidRPr="00141A7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(after Figure 2, main text)</w:t>
      </w:r>
      <w:r w:rsidRPr="00141A7B">
        <w:rPr>
          <w:rFonts w:ascii="Times New Roman" w:hAnsi="Times New Roman" w:cs="Times New Roman"/>
          <w:sz w:val="24"/>
          <w:szCs w:val="24"/>
        </w:rPr>
        <w:t>.</w:t>
      </w:r>
    </w:p>
    <w:p w14:paraId="4308A2A0" w14:textId="77777777" w:rsidR="00876B55" w:rsidRDefault="00876B55" w:rsidP="00664C6D">
      <w:pPr>
        <w:rPr>
          <w:rFonts w:ascii="Times New Roman" w:hAnsi="Times New Roman" w:cs="Times New Roman"/>
          <w:sz w:val="24"/>
          <w:szCs w:val="24"/>
        </w:rPr>
      </w:pPr>
    </w:p>
    <w:p w14:paraId="228B4C01" w14:textId="215CF389" w:rsidR="00CA607E" w:rsidRDefault="00EE2134" w:rsidP="00EE2134">
      <w:pPr>
        <w:spacing w:after="120" w:line="30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lastRenderedPageBreak/>
        <w:drawing>
          <wp:inline distT="0" distB="0" distL="0" distR="0" wp14:anchorId="05F7962E" wp14:editId="474CC549">
            <wp:extent cx="5731510" cy="4867910"/>
            <wp:effectExtent l="0" t="0" r="254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PP_FigureS2_Maas_clade_disp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867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1499F" w14:textId="6FE39FBB" w:rsidR="00CA607E" w:rsidRPr="00EE2134" w:rsidRDefault="00CA607E" w:rsidP="00EE2134">
      <w:pPr>
        <w:spacing w:after="12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Supplementary Figure S2.</w:t>
      </w:r>
      <w:r w:rsidR="00EE21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2134" w:rsidRPr="00EE2134">
        <w:rPr>
          <w:rFonts w:ascii="Times New Roman" w:hAnsi="Times New Roman" w:cs="Times New Roman"/>
          <w:sz w:val="24"/>
          <w:szCs w:val="24"/>
        </w:rPr>
        <w:t xml:space="preserve">Disparity pattern through the Maastrichtian </w:t>
      </w:r>
      <w:r w:rsidR="00EE2134">
        <w:rPr>
          <w:rFonts w:ascii="Times New Roman" w:hAnsi="Times New Roman" w:cs="Times New Roman"/>
          <w:sz w:val="24"/>
          <w:szCs w:val="24"/>
        </w:rPr>
        <w:t>time bins at the phylogenetic clade level. Three d</w:t>
      </w:r>
      <w:r w:rsidR="00EE2134">
        <w:rPr>
          <w:rFonts w:ascii="Times New Roman" w:hAnsi="Times New Roman" w:cs="Times New Roman"/>
          <w:bCs/>
          <w:sz w:val="24"/>
          <w:szCs w:val="24"/>
        </w:rPr>
        <w:t>ifferent disparity metrics were used: sum of variances (</w:t>
      </w:r>
      <w:proofErr w:type="spellStart"/>
      <w:r w:rsidR="00EE2134">
        <w:rPr>
          <w:rFonts w:ascii="Times New Roman" w:hAnsi="Times New Roman" w:cs="Times New Roman"/>
          <w:bCs/>
          <w:sz w:val="24"/>
          <w:szCs w:val="24"/>
        </w:rPr>
        <w:t>SoV</w:t>
      </w:r>
      <w:proofErr w:type="spellEnd"/>
      <w:r w:rsidR="00EE2134">
        <w:rPr>
          <w:rFonts w:ascii="Times New Roman" w:hAnsi="Times New Roman" w:cs="Times New Roman"/>
          <w:bCs/>
          <w:sz w:val="24"/>
          <w:szCs w:val="24"/>
        </w:rPr>
        <w:t>), sum of ranges (</w:t>
      </w:r>
      <w:proofErr w:type="spellStart"/>
      <w:r w:rsidR="00EE2134">
        <w:rPr>
          <w:rFonts w:ascii="Times New Roman" w:hAnsi="Times New Roman" w:cs="Times New Roman"/>
          <w:bCs/>
          <w:sz w:val="24"/>
          <w:szCs w:val="24"/>
        </w:rPr>
        <w:t>SoR</w:t>
      </w:r>
      <w:proofErr w:type="spellEnd"/>
      <w:r w:rsidR="00EE2134">
        <w:rPr>
          <w:rFonts w:ascii="Times New Roman" w:hAnsi="Times New Roman" w:cs="Times New Roman"/>
          <w:bCs/>
          <w:sz w:val="24"/>
          <w:szCs w:val="24"/>
        </w:rPr>
        <w:t xml:space="preserve">) and mean pairwise dissimilarity (MPD), with Bonferroni corrections for multiple comparisons. </w:t>
      </w:r>
      <w:proofErr w:type="spellStart"/>
      <w:r w:rsidR="00EE2134">
        <w:rPr>
          <w:rFonts w:ascii="Times New Roman" w:hAnsi="Times New Roman" w:cs="Times New Roman"/>
          <w:bCs/>
          <w:sz w:val="24"/>
          <w:szCs w:val="24"/>
        </w:rPr>
        <w:t>Halisaurines</w:t>
      </w:r>
      <w:proofErr w:type="spellEnd"/>
      <w:r w:rsidR="00EE213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EE2134">
        <w:rPr>
          <w:rFonts w:ascii="Times New Roman" w:hAnsi="Times New Roman" w:cs="Times New Roman"/>
          <w:bCs/>
          <w:sz w:val="24"/>
          <w:szCs w:val="24"/>
        </w:rPr>
        <w:t>tethysaurines</w:t>
      </w:r>
      <w:proofErr w:type="spellEnd"/>
      <w:r w:rsidR="00EE2134">
        <w:rPr>
          <w:rFonts w:ascii="Times New Roman" w:hAnsi="Times New Roman" w:cs="Times New Roman"/>
          <w:bCs/>
          <w:sz w:val="24"/>
          <w:szCs w:val="24"/>
        </w:rPr>
        <w:t xml:space="preserve"> and indeterminate </w:t>
      </w:r>
      <w:proofErr w:type="spellStart"/>
      <w:r w:rsidR="00EE2134">
        <w:rPr>
          <w:rFonts w:ascii="Times New Roman" w:hAnsi="Times New Roman" w:cs="Times New Roman"/>
          <w:bCs/>
          <w:sz w:val="24"/>
          <w:szCs w:val="24"/>
        </w:rPr>
        <w:t>mosasaurines</w:t>
      </w:r>
      <w:proofErr w:type="spellEnd"/>
      <w:r w:rsidR="00EE2134">
        <w:rPr>
          <w:rFonts w:ascii="Times New Roman" w:hAnsi="Times New Roman" w:cs="Times New Roman"/>
          <w:bCs/>
          <w:sz w:val="24"/>
          <w:szCs w:val="24"/>
        </w:rPr>
        <w:t xml:space="preserve"> were excluded due to low taxon counts in the sample for the </w:t>
      </w:r>
      <w:proofErr w:type="spellStart"/>
      <w:r w:rsidR="00EE2134">
        <w:rPr>
          <w:rFonts w:ascii="Times New Roman" w:hAnsi="Times New Roman" w:cs="Times New Roman"/>
          <w:bCs/>
          <w:sz w:val="24"/>
          <w:szCs w:val="24"/>
        </w:rPr>
        <w:t>Maatrichtian</w:t>
      </w:r>
      <w:proofErr w:type="spellEnd"/>
      <w:r w:rsidR="00EE2134">
        <w:rPr>
          <w:rFonts w:ascii="Times New Roman" w:hAnsi="Times New Roman" w:cs="Times New Roman"/>
          <w:bCs/>
          <w:sz w:val="24"/>
          <w:szCs w:val="24"/>
        </w:rPr>
        <w:t>. Significance values charted in Supplementary Table S2.</w:t>
      </w:r>
    </w:p>
    <w:p w14:paraId="449DF2B1" w14:textId="77777777" w:rsidR="00CA607E" w:rsidRDefault="00CA607E" w:rsidP="00EE2134">
      <w:pPr>
        <w:spacing w:after="0" w:line="300" w:lineRule="auto"/>
        <w:rPr>
          <w:rFonts w:ascii="Times New Roman" w:hAnsi="Times New Roman" w:cs="Times New Roman"/>
          <w:b/>
          <w:sz w:val="24"/>
          <w:szCs w:val="24"/>
        </w:rPr>
      </w:pPr>
    </w:p>
    <w:p w14:paraId="25B6F570" w14:textId="77777777" w:rsidR="00CA607E" w:rsidRDefault="00CA607E" w:rsidP="00664C6D">
      <w:pPr>
        <w:rPr>
          <w:rFonts w:ascii="Times New Roman" w:hAnsi="Times New Roman" w:cs="Times New Roman"/>
          <w:b/>
          <w:sz w:val="24"/>
          <w:szCs w:val="24"/>
        </w:rPr>
      </w:pPr>
    </w:p>
    <w:p w14:paraId="077C8E79" w14:textId="77777777" w:rsidR="00EE2134" w:rsidRDefault="00EE2134" w:rsidP="00664C6D">
      <w:pPr>
        <w:rPr>
          <w:rFonts w:ascii="Times New Roman" w:hAnsi="Times New Roman" w:cs="Times New Roman"/>
          <w:b/>
          <w:sz w:val="24"/>
          <w:szCs w:val="24"/>
        </w:rPr>
      </w:pPr>
    </w:p>
    <w:p w14:paraId="6D6D9CE8" w14:textId="77777777" w:rsidR="00EE2134" w:rsidRDefault="00EE2134" w:rsidP="00664C6D">
      <w:pPr>
        <w:rPr>
          <w:rFonts w:ascii="Times New Roman" w:hAnsi="Times New Roman" w:cs="Times New Roman"/>
          <w:b/>
          <w:sz w:val="24"/>
          <w:szCs w:val="24"/>
        </w:rPr>
      </w:pPr>
    </w:p>
    <w:p w14:paraId="0E2B082A" w14:textId="77777777" w:rsidR="00EE2134" w:rsidRDefault="00EE2134" w:rsidP="00664C6D">
      <w:pPr>
        <w:rPr>
          <w:rFonts w:ascii="Times New Roman" w:hAnsi="Times New Roman" w:cs="Times New Roman"/>
          <w:b/>
          <w:sz w:val="24"/>
          <w:szCs w:val="24"/>
        </w:rPr>
      </w:pPr>
    </w:p>
    <w:p w14:paraId="58BDAEFC" w14:textId="77777777" w:rsidR="00EE2134" w:rsidRDefault="00EE2134" w:rsidP="00664C6D">
      <w:pPr>
        <w:rPr>
          <w:rFonts w:ascii="Times New Roman" w:hAnsi="Times New Roman" w:cs="Times New Roman"/>
          <w:b/>
          <w:sz w:val="24"/>
          <w:szCs w:val="24"/>
        </w:rPr>
      </w:pPr>
    </w:p>
    <w:p w14:paraId="4C118706" w14:textId="77777777" w:rsidR="00EE2134" w:rsidRDefault="00EE2134" w:rsidP="00664C6D">
      <w:pPr>
        <w:rPr>
          <w:rFonts w:ascii="Times New Roman" w:hAnsi="Times New Roman" w:cs="Times New Roman"/>
          <w:b/>
          <w:sz w:val="24"/>
          <w:szCs w:val="24"/>
        </w:rPr>
      </w:pPr>
    </w:p>
    <w:p w14:paraId="3619C7EC" w14:textId="77777777" w:rsidR="00EE2134" w:rsidRDefault="00EE2134" w:rsidP="00664C6D">
      <w:pPr>
        <w:rPr>
          <w:rFonts w:ascii="Times New Roman" w:hAnsi="Times New Roman" w:cs="Times New Roman"/>
          <w:b/>
          <w:sz w:val="24"/>
          <w:szCs w:val="24"/>
        </w:rPr>
      </w:pPr>
    </w:p>
    <w:p w14:paraId="24BE3CD0" w14:textId="77777777" w:rsidR="00CA607E" w:rsidRDefault="00CA607E" w:rsidP="00664C6D">
      <w:pPr>
        <w:rPr>
          <w:rFonts w:ascii="Times New Roman" w:hAnsi="Times New Roman" w:cs="Times New Roman"/>
          <w:b/>
          <w:sz w:val="24"/>
          <w:szCs w:val="24"/>
        </w:rPr>
      </w:pPr>
    </w:p>
    <w:p w14:paraId="2B282C49" w14:textId="5DE6A927" w:rsidR="001F6852" w:rsidRDefault="001F6852" w:rsidP="00664C6D">
      <w:pPr>
        <w:rPr>
          <w:rFonts w:ascii="Times New Roman" w:hAnsi="Times New Roman" w:cs="Times New Roman"/>
          <w:bCs/>
          <w:sz w:val="24"/>
          <w:szCs w:val="24"/>
        </w:rPr>
      </w:pPr>
      <w:r w:rsidRPr="001F6852">
        <w:rPr>
          <w:rFonts w:ascii="Times New Roman" w:hAnsi="Times New Roman" w:cs="Times New Roman"/>
          <w:b/>
          <w:sz w:val="24"/>
          <w:szCs w:val="24"/>
        </w:rPr>
        <w:lastRenderedPageBreak/>
        <w:t>Supplementary Table S1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F6852">
        <w:rPr>
          <w:rFonts w:ascii="Times New Roman" w:hAnsi="Times New Roman" w:cs="Times New Roman"/>
          <w:bCs/>
          <w:sz w:val="24"/>
          <w:szCs w:val="24"/>
        </w:rPr>
        <w:t>Comparisons of significant differences (Wilcox</w:t>
      </w:r>
      <w:r>
        <w:rPr>
          <w:rFonts w:ascii="Times New Roman" w:hAnsi="Times New Roman" w:cs="Times New Roman"/>
          <w:bCs/>
          <w:sz w:val="24"/>
          <w:szCs w:val="24"/>
        </w:rPr>
        <w:t>on test</w:t>
      </w:r>
      <w:r w:rsidRPr="001F6852">
        <w:rPr>
          <w:rFonts w:ascii="Times New Roman" w:hAnsi="Times New Roman" w:cs="Times New Roman"/>
          <w:bCs/>
          <w:sz w:val="24"/>
          <w:szCs w:val="24"/>
        </w:rPr>
        <w:t xml:space="preserve">) between </w:t>
      </w:r>
      <w:r w:rsidR="005A1CF9">
        <w:rPr>
          <w:rFonts w:ascii="Times New Roman" w:hAnsi="Times New Roman" w:cs="Times New Roman"/>
          <w:bCs/>
          <w:sz w:val="24"/>
          <w:szCs w:val="24"/>
        </w:rPr>
        <w:t xml:space="preserve">Early- and Late </w:t>
      </w:r>
      <w:r>
        <w:rPr>
          <w:rFonts w:ascii="Times New Roman" w:hAnsi="Times New Roman" w:cs="Times New Roman"/>
          <w:bCs/>
          <w:sz w:val="24"/>
          <w:szCs w:val="24"/>
        </w:rPr>
        <w:t>Maastrichtian t</w:t>
      </w:r>
      <w:r w:rsidRPr="001F6852">
        <w:rPr>
          <w:rFonts w:ascii="Times New Roman" w:hAnsi="Times New Roman" w:cs="Times New Roman"/>
          <w:bCs/>
          <w:sz w:val="24"/>
          <w:szCs w:val="24"/>
        </w:rPr>
        <w:t>ime bins under different bootstrapping regimes</w:t>
      </w:r>
      <w:r>
        <w:rPr>
          <w:rFonts w:ascii="Times New Roman" w:hAnsi="Times New Roman" w:cs="Times New Roman"/>
          <w:bCs/>
          <w:sz w:val="24"/>
          <w:szCs w:val="24"/>
        </w:rPr>
        <w:t xml:space="preserve"> (1000bs, 500bs, 250bs</w:t>
      </w:r>
      <w:r w:rsidR="00FD440D">
        <w:rPr>
          <w:rFonts w:ascii="Times New Roman" w:hAnsi="Times New Roman" w:cs="Times New Roman"/>
          <w:bCs/>
          <w:sz w:val="24"/>
          <w:szCs w:val="24"/>
        </w:rPr>
        <w:t>, 100bs</w:t>
      </w:r>
      <w:r>
        <w:rPr>
          <w:rFonts w:ascii="Times New Roman" w:hAnsi="Times New Roman" w:cs="Times New Roman"/>
          <w:bCs/>
          <w:sz w:val="24"/>
          <w:szCs w:val="24"/>
        </w:rPr>
        <w:t>), used as a sensitivity test for the effect of bootstrapping on our results.</w:t>
      </w:r>
      <w:r w:rsidR="005A1CF9">
        <w:rPr>
          <w:rFonts w:ascii="Times New Roman" w:hAnsi="Times New Roman" w:cs="Times New Roman"/>
          <w:bCs/>
          <w:sz w:val="24"/>
          <w:szCs w:val="24"/>
        </w:rPr>
        <w:t xml:space="preserve"> Sum of variances disparity metric used, with a Bonferroni correction for multiple comparisons. Provincial regions: WIS = Western Interior Seaway, NTP = Norther Tethys Province, STP = Southern Tethys Province, WP = </w:t>
      </w:r>
      <w:proofErr w:type="spellStart"/>
      <w:r w:rsidR="005A1CF9">
        <w:rPr>
          <w:rFonts w:ascii="Times New Roman" w:hAnsi="Times New Roman" w:cs="Times New Roman"/>
          <w:bCs/>
          <w:sz w:val="24"/>
          <w:szCs w:val="24"/>
        </w:rPr>
        <w:t>Weddellian</w:t>
      </w:r>
      <w:proofErr w:type="spellEnd"/>
      <w:r w:rsidR="005A1CF9">
        <w:rPr>
          <w:rFonts w:ascii="Times New Roman" w:hAnsi="Times New Roman" w:cs="Times New Roman"/>
          <w:bCs/>
          <w:sz w:val="24"/>
          <w:szCs w:val="24"/>
        </w:rPr>
        <w:t xml:space="preserve"> Province. Wilcoxon </w:t>
      </w:r>
      <w:r w:rsidR="001057C0">
        <w:rPr>
          <w:rFonts w:ascii="Times New Roman" w:hAnsi="Times New Roman" w:cs="Times New Roman"/>
          <w:bCs/>
          <w:sz w:val="24"/>
          <w:szCs w:val="24"/>
        </w:rPr>
        <w:t xml:space="preserve">test </w:t>
      </w:r>
      <w:r w:rsidR="005A1CF9">
        <w:rPr>
          <w:rFonts w:ascii="Times New Roman" w:hAnsi="Times New Roman" w:cs="Times New Roman"/>
          <w:bCs/>
          <w:sz w:val="24"/>
          <w:szCs w:val="24"/>
        </w:rPr>
        <w:t>statistic (W) reported alongside p-values</w:t>
      </w:r>
      <w:r w:rsidR="00FD440D">
        <w:rPr>
          <w:rFonts w:ascii="Times New Roman" w:hAnsi="Times New Roman" w:cs="Times New Roman"/>
          <w:bCs/>
          <w:sz w:val="24"/>
          <w:szCs w:val="24"/>
        </w:rPr>
        <w:t xml:space="preserve"> (alpha set at </w:t>
      </w:r>
      <w:r w:rsidR="001057C0">
        <w:rPr>
          <w:rFonts w:ascii="Times New Roman" w:hAnsi="Times New Roman" w:cs="Times New Roman"/>
          <w:bCs/>
          <w:sz w:val="24"/>
          <w:szCs w:val="24"/>
        </w:rPr>
        <w:t>≤0.01</w:t>
      </w:r>
      <w:r w:rsidR="00FD440D">
        <w:rPr>
          <w:rFonts w:ascii="Times New Roman" w:hAnsi="Times New Roman" w:cs="Times New Roman"/>
          <w:bCs/>
          <w:sz w:val="24"/>
          <w:szCs w:val="24"/>
        </w:rPr>
        <w:t>; significant values shaded grey).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"/>
        <w:gridCol w:w="1005"/>
        <w:gridCol w:w="1005"/>
        <w:gridCol w:w="1006"/>
        <w:gridCol w:w="1005"/>
        <w:gridCol w:w="1005"/>
        <w:gridCol w:w="1006"/>
        <w:gridCol w:w="1005"/>
        <w:gridCol w:w="1006"/>
      </w:tblGrid>
      <w:tr w:rsidR="00FD440D" w:rsidRPr="005A1CF9" w14:paraId="4D560612" w14:textId="3C5F7467" w:rsidTr="00FD440D">
        <w:tc>
          <w:tcPr>
            <w:tcW w:w="973" w:type="dxa"/>
            <w:vMerge w:val="restart"/>
            <w:vAlign w:val="center"/>
          </w:tcPr>
          <w:p w14:paraId="36680F2A" w14:textId="47E91F42" w:rsidR="00FD440D" w:rsidRPr="005A1CF9" w:rsidRDefault="00FD440D" w:rsidP="005A1C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CF9">
              <w:rPr>
                <w:rFonts w:ascii="Times New Roman" w:hAnsi="Times New Roman" w:cs="Times New Roman"/>
                <w:b/>
                <w:sz w:val="24"/>
                <w:szCs w:val="24"/>
              </w:rPr>
              <w:t>Region</w:t>
            </w:r>
          </w:p>
        </w:tc>
        <w:tc>
          <w:tcPr>
            <w:tcW w:w="2010" w:type="dxa"/>
            <w:gridSpan w:val="2"/>
            <w:vAlign w:val="center"/>
          </w:tcPr>
          <w:p w14:paraId="027DDD73" w14:textId="45899D6E" w:rsidR="00FD440D" w:rsidRPr="005A1CF9" w:rsidRDefault="00FD440D" w:rsidP="005A1C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CF9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bs</w:t>
            </w:r>
            <w:proofErr w:type="spellEnd"/>
          </w:p>
        </w:tc>
        <w:tc>
          <w:tcPr>
            <w:tcW w:w="2011" w:type="dxa"/>
            <w:gridSpan w:val="2"/>
            <w:vAlign w:val="center"/>
          </w:tcPr>
          <w:p w14:paraId="49B051A9" w14:textId="12E394B5" w:rsidR="00FD440D" w:rsidRPr="005A1CF9" w:rsidRDefault="00FD440D" w:rsidP="005A1C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500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bs</w:t>
            </w:r>
            <w:proofErr w:type="spellEnd"/>
          </w:p>
        </w:tc>
        <w:tc>
          <w:tcPr>
            <w:tcW w:w="2011" w:type="dxa"/>
            <w:gridSpan w:val="2"/>
            <w:vAlign w:val="center"/>
          </w:tcPr>
          <w:p w14:paraId="2B6E9BA6" w14:textId="056573D7" w:rsidR="00FD440D" w:rsidRPr="005A1CF9" w:rsidRDefault="00FD440D" w:rsidP="005A1C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250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bs</w:t>
            </w:r>
            <w:proofErr w:type="spellEnd"/>
          </w:p>
        </w:tc>
        <w:tc>
          <w:tcPr>
            <w:tcW w:w="2011" w:type="dxa"/>
            <w:gridSpan w:val="2"/>
          </w:tcPr>
          <w:p w14:paraId="350174D3" w14:textId="3538DFA2" w:rsidR="00FD440D" w:rsidRDefault="00FD440D" w:rsidP="005A1C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bs</w:t>
            </w:r>
            <w:proofErr w:type="spellEnd"/>
          </w:p>
        </w:tc>
      </w:tr>
      <w:tr w:rsidR="00FD440D" w14:paraId="14D4A06C" w14:textId="13EBA197" w:rsidTr="00513F88">
        <w:tc>
          <w:tcPr>
            <w:tcW w:w="973" w:type="dxa"/>
            <w:vMerge/>
          </w:tcPr>
          <w:p w14:paraId="7833C76A" w14:textId="77777777" w:rsidR="00FD440D" w:rsidRDefault="00FD440D" w:rsidP="00FD44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75761668" w14:textId="716EA5A8" w:rsidR="00FD440D" w:rsidRPr="005A1CF9" w:rsidRDefault="00FD440D" w:rsidP="00FD4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CF9"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</w:p>
        </w:tc>
        <w:tc>
          <w:tcPr>
            <w:tcW w:w="1005" w:type="dxa"/>
            <w:vAlign w:val="center"/>
          </w:tcPr>
          <w:p w14:paraId="4E467902" w14:textId="2DA123CB" w:rsidR="00FD440D" w:rsidRPr="005A1CF9" w:rsidRDefault="00FD440D" w:rsidP="00FD4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CF9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1006" w:type="dxa"/>
            <w:vAlign w:val="center"/>
          </w:tcPr>
          <w:p w14:paraId="7D0EE61F" w14:textId="0763C5CF" w:rsidR="00FD440D" w:rsidRPr="005A1CF9" w:rsidRDefault="00FD440D" w:rsidP="00FD4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CF9"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</w:p>
        </w:tc>
        <w:tc>
          <w:tcPr>
            <w:tcW w:w="1005" w:type="dxa"/>
            <w:vAlign w:val="center"/>
          </w:tcPr>
          <w:p w14:paraId="1A740F3D" w14:textId="085D081D" w:rsidR="00FD440D" w:rsidRPr="005A1CF9" w:rsidRDefault="00FD440D" w:rsidP="00FD4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CF9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1005" w:type="dxa"/>
            <w:vAlign w:val="center"/>
          </w:tcPr>
          <w:p w14:paraId="009D2ADB" w14:textId="688C7E9A" w:rsidR="00FD440D" w:rsidRPr="005A1CF9" w:rsidRDefault="00FD440D" w:rsidP="00FD4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CF9"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</w:p>
        </w:tc>
        <w:tc>
          <w:tcPr>
            <w:tcW w:w="1006" w:type="dxa"/>
            <w:vAlign w:val="center"/>
          </w:tcPr>
          <w:p w14:paraId="2881C0F8" w14:textId="70E1D68C" w:rsidR="00FD440D" w:rsidRPr="005A1CF9" w:rsidRDefault="00FD440D" w:rsidP="00FD4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CF9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1005" w:type="dxa"/>
            <w:vAlign w:val="center"/>
          </w:tcPr>
          <w:p w14:paraId="6A4F7568" w14:textId="48BEE065" w:rsidR="00FD440D" w:rsidRPr="005A1CF9" w:rsidRDefault="00FD440D" w:rsidP="00FD4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CF9"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</w:p>
        </w:tc>
        <w:tc>
          <w:tcPr>
            <w:tcW w:w="1006" w:type="dxa"/>
            <w:vAlign w:val="center"/>
          </w:tcPr>
          <w:p w14:paraId="51A2D6A6" w14:textId="5DB34D78" w:rsidR="00FD440D" w:rsidRPr="005A1CF9" w:rsidRDefault="00FD440D" w:rsidP="00FD4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CF9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</w:tr>
      <w:tr w:rsidR="00FD440D" w14:paraId="1982D79E" w14:textId="6F11925E" w:rsidTr="00FD440D">
        <w:tc>
          <w:tcPr>
            <w:tcW w:w="973" w:type="dxa"/>
          </w:tcPr>
          <w:p w14:paraId="3C1B024C" w14:textId="5BF44844" w:rsidR="00FD440D" w:rsidRDefault="00FD440D" w:rsidP="005A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Global</w:t>
            </w:r>
          </w:p>
        </w:tc>
        <w:tc>
          <w:tcPr>
            <w:tcW w:w="1005" w:type="dxa"/>
          </w:tcPr>
          <w:p w14:paraId="7334027F" w14:textId="39A65F0A" w:rsidR="00FD440D" w:rsidRDefault="00FD440D" w:rsidP="005A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F9">
              <w:rPr>
                <w:rFonts w:ascii="Times New Roman" w:hAnsi="Times New Roman" w:cs="Times New Roman"/>
                <w:sz w:val="24"/>
                <w:szCs w:val="24"/>
              </w:rPr>
              <w:t>627165</w:t>
            </w:r>
          </w:p>
        </w:tc>
        <w:tc>
          <w:tcPr>
            <w:tcW w:w="1005" w:type="dxa"/>
            <w:shd w:val="clear" w:color="auto" w:fill="D9D9D9" w:themeFill="background1" w:themeFillShade="D9"/>
          </w:tcPr>
          <w:p w14:paraId="2D50C56A" w14:textId="2D43A84F" w:rsidR="00FD440D" w:rsidRDefault="00FD440D" w:rsidP="005A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1006" w:type="dxa"/>
          </w:tcPr>
          <w:p w14:paraId="5A5DC45A" w14:textId="36FE8CC9" w:rsidR="00FD440D" w:rsidRDefault="00FD440D" w:rsidP="005A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40D">
              <w:rPr>
                <w:rFonts w:ascii="Times New Roman" w:hAnsi="Times New Roman" w:cs="Times New Roman"/>
                <w:sz w:val="24"/>
                <w:szCs w:val="24"/>
              </w:rPr>
              <w:t>167809</w:t>
            </w:r>
          </w:p>
        </w:tc>
        <w:tc>
          <w:tcPr>
            <w:tcW w:w="1005" w:type="dxa"/>
            <w:shd w:val="clear" w:color="auto" w:fill="D9D9D9" w:themeFill="background1" w:themeFillShade="D9"/>
          </w:tcPr>
          <w:p w14:paraId="54484B5C" w14:textId="5E149D6F" w:rsidR="00FD440D" w:rsidRDefault="00FD440D" w:rsidP="005A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1005" w:type="dxa"/>
          </w:tcPr>
          <w:p w14:paraId="0EB22FFA" w14:textId="053C21F5" w:rsidR="00FD440D" w:rsidRDefault="00FD440D" w:rsidP="005A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40D">
              <w:rPr>
                <w:rFonts w:ascii="Times New Roman" w:hAnsi="Times New Roman" w:cs="Times New Roman"/>
                <w:sz w:val="24"/>
                <w:szCs w:val="24"/>
              </w:rPr>
              <w:t>40800</w:t>
            </w:r>
          </w:p>
        </w:tc>
        <w:tc>
          <w:tcPr>
            <w:tcW w:w="1006" w:type="dxa"/>
            <w:shd w:val="clear" w:color="auto" w:fill="D9D9D9" w:themeFill="background1" w:themeFillShade="D9"/>
          </w:tcPr>
          <w:p w14:paraId="64E753B3" w14:textId="255C3972" w:rsidR="00FD440D" w:rsidRDefault="00FD440D" w:rsidP="005A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1005" w:type="dxa"/>
          </w:tcPr>
          <w:p w14:paraId="1C041AED" w14:textId="1954FEB3" w:rsidR="00FD440D" w:rsidRDefault="00FD440D" w:rsidP="005A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40D">
              <w:rPr>
                <w:rFonts w:ascii="Times New Roman" w:hAnsi="Times New Roman" w:cs="Times New Roman"/>
                <w:sz w:val="24"/>
                <w:szCs w:val="24"/>
              </w:rPr>
              <w:t>6483</w:t>
            </w:r>
          </w:p>
        </w:tc>
        <w:tc>
          <w:tcPr>
            <w:tcW w:w="1006" w:type="dxa"/>
            <w:shd w:val="clear" w:color="auto" w:fill="D9D9D9" w:themeFill="background1" w:themeFillShade="D9"/>
          </w:tcPr>
          <w:p w14:paraId="102907DA" w14:textId="000DCF96" w:rsidR="00FD440D" w:rsidRDefault="00FD440D" w:rsidP="005A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0.002</w:t>
            </w:r>
          </w:p>
        </w:tc>
      </w:tr>
      <w:tr w:rsidR="00FD440D" w14:paraId="7A21A0A5" w14:textId="111EF8A9" w:rsidTr="00FD440D">
        <w:tc>
          <w:tcPr>
            <w:tcW w:w="973" w:type="dxa"/>
          </w:tcPr>
          <w:p w14:paraId="4B9676DB" w14:textId="45854FEA" w:rsidR="00FD440D" w:rsidRDefault="00FD440D" w:rsidP="00FD4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WIS</w:t>
            </w:r>
          </w:p>
        </w:tc>
        <w:tc>
          <w:tcPr>
            <w:tcW w:w="1005" w:type="dxa"/>
          </w:tcPr>
          <w:p w14:paraId="665A7AB6" w14:textId="58A70C49" w:rsidR="00FD440D" w:rsidRDefault="00FD440D" w:rsidP="00FD4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F9">
              <w:rPr>
                <w:rFonts w:ascii="Times New Roman" w:hAnsi="Times New Roman" w:cs="Times New Roman"/>
                <w:sz w:val="24"/>
                <w:szCs w:val="24"/>
              </w:rPr>
              <w:t>955795</w:t>
            </w:r>
          </w:p>
        </w:tc>
        <w:tc>
          <w:tcPr>
            <w:tcW w:w="1005" w:type="dxa"/>
            <w:shd w:val="clear" w:color="auto" w:fill="D9D9D9" w:themeFill="background1" w:themeFillShade="D9"/>
          </w:tcPr>
          <w:p w14:paraId="38227913" w14:textId="1CCE313D" w:rsidR="00FD440D" w:rsidRDefault="00FD440D" w:rsidP="00FD4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1006" w:type="dxa"/>
          </w:tcPr>
          <w:p w14:paraId="477B87EA" w14:textId="6BB6FD07" w:rsidR="00FD440D" w:rsidRDefault="00FD440D" w:rsidP="00FD4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F9">
              <w:rPr>
                <w:rFonts w:ascii="Times New Roman" w:hAnsi="Times New Roman" w:cs="Times New Roman"/>
                <w:sz w:val="24"/>
                <w:szCs w:val="24"/>
              </w:rPr>
              <w:t>239684</w:t>
            </w:r>
          </w:p>
        </w:tc>
        <w:tc>
          <w:tcPr>
            <w:tcW w:w="1005" w:type="dxa"/>
            <w:shd w:val="clear" w:color="auto" w:fill="D9D9D9" w:themeFill="background1" w:themeFillShade="D9"/>
          </w:tcPr>
          <w:p w14:paraId="6D11883A" w14:textId="57E88F0D" w:rsidR="00FD440D" w:rsidRDefault="00FD440D" w:rsidP="00FD4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1005" w:type="dxa"/>
          </w:tcPr>
          <w:p w14:paraId="1D8BA964" w14:textId="164C86D3" w:rsidR="00FD440D" w:rsidRDefault="00FD440D" w:rsidP="00FD4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40D">
              <w:rPr>
                <w:rFonts w:ascii="Times New Roman" w:hAnsi="Times New Roman" w:cs="Times New Roman"/>
                <w:sz w:val="24"/>
                <w:szCs w:val="24"/>
              </w:rPr>
              <w:t>59010</w:t>
            </w:r>
          </w:p>
        </w:tc>
        <w:tc>
          <w:tcPr>
            <w:tcW w:w="1006" w:type="dxa"/>
            <w:shd w:val="clear" w:color="auto" w:fill="D9D9D9" w:themeFill="background1" w:themeFillShade="D9"/>
          </w:tcPr>
          <w:p w14:paraId="11EE32DA" w14:textId="24AD3F25" w:rsidR="00FD440D" w:rsidRDefault="00FD440D" w:rsidP="00FD4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1005" w:type="dxa"/>
          </w:tcPr>
          <w:p w14:paraId="100A6047" w14:textId="1BC3234E" w:rsidR="00FD440D" w:rsidRDefault="00FD440D" w:rsidP="00FD4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40D">
              <w:rPr>
                <w:rFonts w:ascii="Times New Roman" w:hAnsi="Times New Roman" w:cs="Times New Roman"/>
                <w:sz w:val="24"/>
                <w:szCs w:val="24"/>
              </w:rPr>
              <w:t>9799</w:t>
            </w:r>
          </w:p>
        </w:tc>
        <w:tc>
          <w:tcPr>
            <w:tcW w:w="1006" w:type="dxa"/>
            <w:shd w:val="clear" w:color="auto" w:fill="D9D9D9" w:themeFill="background1" w:themeFillShade="D9"/>
          </w:tcPr>
          <w:p w14:paraId="6C36234A" w14:textId="5312355B" w:rsidR="00FD440D" w:rsidRDefault="00FD440D" w:rsidP="00FD4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FD440D" w14:paraId="53FF5169" w14:textId="73F4BB0D" w:rsidTr="00FD440D">
        <w:tc>
          <w:tcPr>
            <w:tcW w:w="973" w:type="dxa"/>
          </w:tcPr>
          <w:p w14:paraId="771CD6C5" w14:textId="26579D79" w:rsidR="00FD440D" w:rsidRDefault="00FD440D" w:rsidP="00FD4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NTP</w:t>
            </w:r>
          </w:p>
        </w:tc>
        <w:tc>
          <w:tcPr>
            <w:tcW w:w="1005" w:type="dxa"/>
          </w:tcPr>
          <w:p w14:paraId="28683516" w14:textId="272FC546" w:rsidR="00FD440D" w:rsidRDefault="00FD440D" w:rsidP="00FD4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F9">
              <w:rPr>
                <w:rFonts w:ascii="Times New Roman" w:hAnsi="Times New Roman" w:cs="Times New Roman"/>
                <w:sz w:val="24"/>
                <w:szCs w:val="24"/>
              </w:rPr>
              <w:t>915984</w:t>
            </w:r>
          </w:p>
        </w:tc>
        <w:tc>
          <w:tcPr>
            <w:tcW w:w="1005" w:type="dxa"/>
            <w:shd w:val="clear" w:color="auto" w:fill="D9D9D9" w:themeFill="background1" w:themeFillShade="D9"/>
          </w:tcPr>
          <w:p w14:paraId="40C947A9" w14:textId="59228827" w:rsidR="00FD440D" w:rsidRDefault="00FD440D" w:rsidP="00FD4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1006" w:type="dxa"/>
          </w:tcPr>
          <w:p w14:paraId="22A346E5" w14:textId="4C4B8631" w:rsidR="00FD440D" w:rsidRDefault="00FD440D" w:rsidP="00FD4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40D">
              <w:rPr>
                <w:rFonts w:ascii="Times New Roman" w:hAnsi="Times New Roman" w:cs="Times New Roman"/>
                <w:sz w:val="24"/>
                <w:szCs w:val="24"/>
              </w:rPr>
              <w:t>229700</w:t>
            </w:r>
          </w:p>
        </w:tc>
        <w:tc>
          <w:tcPr>
            <w:tcW w:w="1005" w:type="dxa"/>
            <w:shd w:val="clear" w:color="auto" w:fill="D9D9D9" w:themeFill="background1" w:themeFillShade="D9"/>
          </w:tcPr>
          <w:p w14:paraId="3630E6C4" w14:textId="0FC4DCDD" w:rsidR="00FD440D" w:rsidRDefault="00FD440D" w:rsidP="00FD4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1005" w:type="dxa"/>
          </w:tcPr>
          <w:p w14:paraId="04CF00DB" w14:textId="7042D23B" w:rsidR="00FD440D" w:rsidRDefault="00FD440D" w:rsidP="00FD4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40D">
              <w:rPr>
                <w:rFonts w:ascii="Times New Roman" w:hAnsi="Times New Roman" w:cs="Times New Roman"/>
                <w:sz w:val="24"/>
                <w:szCs w:val="24"/>
              </w:rPr>
              <w:t>57593</w:t>
            </w:r>
          </w:p>
        </w:tc>
        <w:tc>
          <w:tcPr>
            <w:tcW w:w="1006" w:type="dxa"/>
            <w:shd w:val="clear" w:color="auto" w:fill="D9D9D9" w:themeFill="background1" w:themeFillShade="D9"/>
          </w:tcPr>
          <w:p w14:paraId="14607899" w14:textId="47EE8691" w:rsidR="00FD440D" w:rsidRDefault="00FD440D" w:rsidP="00FD4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1005" w:type="dxa"/>
          </w:tcPr>
          <w:p w14:paraId="49701006" w14:textId="3E7485EE" w:rsidR="00FD440D" w:rsidRDefault="00FD440D" w:rsidP="00FD4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40D">
              <w:rPr>
                <w:rFonts w:ascii="Times New Roman" w:hAnsi="Times New Roman" w:cs="Times New Roman"/>
                <w:sz w:val="24"/>
                <w:szCs w:val="24"/>
              </w:rPr>
              <w:t>9051</w:t>
            </w:r>
          </w:p>
        </w:tc>
        <w:tc>
          <w:tcPr>
            <w:tcW w:w="1006" w:type="dxa"/>
            <w:shd w:val="clear" w:color="auto" w:fill="D9D9D9" w:themeFill="background1" w:themeFillShade="D9"/>
          </w:tcPr>
          <w:p w14:paraId="0EB8D497" w14:textId="285AEB1C" w:rsidR="00FD440D" w:rsidRDefault="00FD440D" w:rsidP="00FD4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FD440D" w14:paraId="183EBCE9" w14:textId="63C069DD" w:rsidTr="00FD440D">
        <w:tc>
          <w:tcPr>
            <w:tcW w:w="973" w:type="dxa"/>
          </w:tcPr>
          <w:p w14:paraId="04E2FC18" w14:textId="0A410027" w:rsidR="00FD440D" w:rsidRDefault="00FD440D" w:rsidP="00FD4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STP</w:t>
            </w:r>
          </w:p>
        </w:tc>
        <w:tc>
          <w:tcPr>
            <w:tcW w:w="1005" w:type="dxa"/>
          </w:tcPr>
          <w:p w14:paraId="12EDDB1F" w14:textId="230AF147" w:rsidR="00FD440D" w:rsidRDefault="00FD440D" w:rsidP="00FD4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F9">
              <w:rPr>
                <w:rFonts w:ascii="Times New Roman" w:hAnsi="Times New Roman" w:cs="Times New Roman"/>
                <w:sz w:val="24"/>
                <w:szCs w:val="24"/>
              </w:rPr>
              <w:t>567301</w:t>
            </w:r>
          </w:p>
        </w:tc>
        <w:tc>
          <w:tcPr>
            <w:tcW w:w="1005" w:type="dxa"/>
            <w:shd w:val="clear" w:color="auto" w:fill="D9D9D9" w:themeFill="background1" w:themeFillShade="D9"/>
          </w:tcPr>
          <w:p w14:paraId="49FBE2CB" w14:textId="543039B4" w:rsidR="00FD440D" w:rsidRDefault="00FD440D" w:rsidP="00FD4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1006" w:type="dxa"/>
          </w:tcPr>
          <w:p w14:paraId="712248B5" w14:textId="54C863F9" w:rsidR="00FD440D" w:rsidRDefault="00FD440D" w:rsidP="00FD4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40D">
              <w:rPr>
                <w:rFonts w:ascii="Times New Roman" w:hAnsi="Times New Roman" w:cs="Times New Roman"/>
                <w:sz w:val="24"/>
                <w:szCs w:val="24"/>
              </w:rPr>
              <w:t>142775</w:t>
            </w:r>
          </w:p>
        </w:tc>
        <w:tc>
          <w:tcPr>
            <w:tcW w:w="1005" w:type="dxa"/>
            <w:shd w:val="clear" w:color="auto" w:fill="D9D9D9" w:themeFill="background1" w:themeFillShade="D9"/>
          </w:tcPr>
          <w:p w14:paraId="7A228FCD" w14:textId="0E59B66C" w:rsidR="00FD440D" w:rsidRDefault="00FD440D" w:rsidP="00FD4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1005" w:type="dxa"/>
          </w:tcPr>
          <w:p w14:paraId="5F3857DE" w14:textId="6574524F" w:rsidR="00FD440D" w:rsidRDefault="00FD440D" w:rsidP="00FD4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40D">
              <w:rPr>
                <w:rFonts w:ascii="Times New Roman" w:hAnsi="Times New Roman" w:cs="Times New Roman"/>
                <w:sz w:val="24"/>
                <w:szCs w:val="24"/>
              </w:rPr>
              <w:t>35934</w:t>
            </w:r>
          </w:p>
        </w:tc>
        <w:tc>
          <w:tcPr>
            <w:tcW w:w="1006" w:type="dxa"/>
            <w:shd w:val="clear" w:color="auto" w:fill="D9D9D9" w:themeFill="background1" w:themeFillShade="D9"/>
          </w:tcPr>
          <w:p w14:paraId="0F8FBC7D" w14:textId="2E0D1BC1" w:rsidR="00FD440D" w:rsidRDefault="00FD440D" w:rsidP="00FD4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1005" w:type="dxa"/>
          </w:tcPr>
          <w:p w14:paraId="4F78548E" w14:textId="6A127047" w:rsidR="00FD440D" w:rsidRDefault="00FD440D" w:rsidP="00FD4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40D">
              <w:rPr>
                <w:rFonts w:ascii="Times New Roman" w:hAnsi="Times New Roman" w:cs="Times New Roman"/>
                <w:sz w:val="24"/>
                <w:szCs w:val="24"/>
              </w:rPr>
              <w:t>5489</w:t>
            </w:r>
          </w:p>
        </w:tc>
        <w:tc>
          <w:tcPr>
            <w:tcW w:w="1006" w:type="dxa"/>
          </w:tcPr>
          <w:p w14:paraId="67AA2849" w14:textId="179CAC8D" w:rsidR="00FD440D" w:rsidRDefault="00FD440D" w:rsidP="00FD4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FD440D">
              <w:rPr>
                <w:rFonts w:ascii="Times New Roman" w:hAnsi="Times New Roman" w:cs="Times New Roman"/>
                <w:sz w:val="24"/>
                <w:szCs w:val="24"/>
              </w:rPr>
              <w:t>0.232</w:t>
            </w:r>
          </w:p>
        </w:tc>
      </w:tr>
      <w:tr w:rsidR="00FD440D" w14:paraId="24C3CD13" w14:textId="05D87308" w:rsidTr="00FD440D">
        <w:tc>
          <w:tcPr>
            <w:tcW w:w="973" w:type="dxa"/>
          </w:tcPr>
          <w:p w14:paraId="10F20B46" w14:textId="0CDA4717" w:rsidR="00FD440D" w:rsidRDefault="00FD440D" w:rsidP="00FD4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WP</w:t>
            </w:r>
          </w:p>
        </w:tc>
        <w:tc>
          <w:tcPr>
            <w:tcW w:w="1005" w:type="dxa"/>
          </w:tcPr>
          <w:p w14:paraId="30A73B25" w14:textId="1CC25516" w:rsidR="00FD440D" w:rsidRDefault="00FD440D" w:rsidP="00FD4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F9">
              <w:rPr>
                <w:rFonts w:ascii="Times New Roman" w:hAnsi="Times New Roman" w:cs="Times New Roman"/>
                <w:sz w:val="24"/>
                <w:szCs w:val="24"/>
              </w:rPr>
              <w:t>718336</w:t>
            </w:r>
          </w:p>
        </w:tc>
        <w:tc>
          <w:tcPr>
            <w:tcW w:w="1005" w:type="dxa"/>
            <w:shd w:val="clear" w:color="auto" w:fill="D9D9D9" w:themeFill="background1" w:themeFillShade="D9"/>
          </w:tcPr>
          <w:p w14:paraId="1A94D58F" w14:textId="4B3F3DBC" w:rsidR="00FD440D" w:rsidRDefault="00FD440D" w:rsidP="00FD4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1006" w:type="dxa"/>
          </w:tcPr>
          <w:p w14:paraId="5AD17DA1" w14:textId="3EDE8072" w:rsidR="00FD440D" w:rsidRDefault="00FD440D" w:rsidP="00FD4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40D">
              <w:rPr>
                <w:rFonts w:ascii="Times New Roman" w:hAnsi="Times New Roman" w:cs="Times New Roman"/>
                <w:sz w:val="24"/>
                <w:szCs w:val="24"/>
              </w:rPr>
              <w:t>178093</w:t>
            </w:r>
          </w:p>
        </w:tc>
        <w:tc>
          <w:tcPr>
            <w:tcW w:w="1005" w:type="dxa"/>
            <w:shd w:val="clear" w:color="auto" w:fill="D9D9D9" w:themeFill="background1" w:themeFillShade="D9"/>
          </w:tcPr>
          <w:p w14:paraId="31CD698C" w14:textId="07EBF8B3" w:rsidR="00FD440D" w:rsidRDefault="00FD440D" w:rsidP="00FD4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1005" w:type="dxa"/>
          </w:tcPr>
          <w:p w14:paraId="3056F474" w14:textId="61496680" w:rsidR="00FD440D" w:rsidRDefault="00FD440D" w:rsidP="00FD4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40D">
              <w:rPr>
                <w:rFonts w:ascii="Times New Roman" w:hAnsi="Times New Roman" w:cs="Times New Roman"/>
                <w:sz w:val="24"/>
                <w:szCs w:val="24"/>
              </w:rPr>
              <w:t>45499</w:t>
            </w:r>
          </w:p>
        </w:tc>
        <w:tc>
          <w:tcPr>
            <w:tcW w:w="1006" w:type="dxa"/>
            <w:shd w:val="clear" w:color="auto" w:fill="D9D9D9" w:themeFill="background1" w:themeFillShade="D9"/>
          </w:tcPr>
          <w:p w14:paraId="12ECE2C1" w14:textId="4E36F977" w:rsidR="00FD440D" w:rsidRDefault="00FD440D" w:rsidP="00FD4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1005" w:type="dxa"/>
          </w:tcPr>
          <w:p w14:paraId="705707B7" w14:textId="0C5DEB40" w:rsidR="00FD440D" w:rsidRDefault="00FD440D" w:rsidP="00FD4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40D">
              <w:rPr>
                <w:rFonts w:ascii="Times New Roman" w:hAnsi="Times New Roman" w:cs="Times New Roman"/>
                <w:sz w:val="24"/>
                <w:szCs w:val="24"/>
              </w:rPr>
              <w:t>6746</w:t>
            </w:r>
          </w:p>
        </w:tc>
        <w:tc>
          <w:tcPr>
            <w:tcW w:w="1006" w:type="dxa"/>
            <w:shd w:val="clear" w:color="auto" w:fill="D9D9D9" w:themeFill="background1" w:themeFillShade="D9"/>
          </w:tcPr>
          <w:p w14:paraId="5BC1ACB5" w14:textId="3C12D7B1" w:rsidR="00FD440D" w:rsidRDefault="00FD440D" w:rsidP="00FD4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</w:tbl>
    <w:p w14:paraId="46F92637" w14:textId="77777777" w:rsidR="001F6852" w:rsidRDefault="001F6852" w:rsidP="00664C6D">
      <w:pPr>
        <w:rPr>
          <w:rFonts w:ascii="Times New Roman" w:hAnsi="Times New Roman" w:cs="Times New Roman"/>
          <w:sz w:val="24"/>
          <w:szCs w:val="24"/>
        </w:rPr>
      </w:pPr>
    </w:p>
    <w:p w14:paraId="702716A7" w14:textId="11959DAC" w:rsidR="00CA607E" w:rsidRDefault="00CA607E" w:rsidP="00CA607E">
      <w:pPr>
        <w:rPr>
          <w:rFonts w:ascii="Times New Roman" w:hAnsi="Times New Roman" w:cs="Times New Roman"/>
          <w:bCs/>
          <w:sz w:val="24"/>
          <w:szCs w:val="24"/>
        </w:rPr>
      </w:pPr>
      <w:r w:rsidRPr="001F6852">
        <w:rPr>
          <w:rFonts w:ascii="Times New Roman" w:hAnsi="Times New Roman" w:cs="Times New Roman"/>
          <w:b/>
          <w:sz w:val="24"/>
          <w:szCs w:val="24"/>
        </w:rPr>
        <w:t>Supplementary Table S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S</w:t>
      </w:r>
      <w:r w:rsidRPr="001F6852">
        <w:rPr>
          <w:rFonts w:ascii="Times New Roman" w:hAnsi="Times New Roman" w:cs="Times New Roman"/>
          <w:bCs/>
          <w:sz w:val="24"/>
          <w:szCs w:val="24"/>
        </w:rPr>
        <w:t>ignificant differences (Wilcox</w:t>
      </w:r>
      <w:r>
        <w:rPr>
          <w:rFonts w:ascii="Times New Roman" w:hAnsi="Times New Roman" w:cs="Times New Roman"/>
          <w:bCs/>
          <w:sz w:val="24"/>
          <w:szCs w:val="24"/>
        </w:rPr>
        <w:t>on test</w:t>
      </w:r>
      <w:r w:rsidRPr="001F6852">
        <w:rPr>
          <w:rFonts w:ascii="Times New Roman" w:hAnsi="Times New Roman" w:cs="Times New Roman"/>
          <w:bCs/>
          <w:sz w:val="24"/>
          <w:szCs w:val="24"/>
        </w:rPr>
        <w:t>) between</w:t>
      </w:r>
      <w:r w:rsidR="007C5561">
        <w:rPr>
          <w:rFonts w:ascii="Times New Roman" w:hAnsi="Times New Roman" w:cs="Times New Roman"/>
          <w:bCs/>
          <w:sz w:val="24"/>
          <w:szCs w:val="24"/>
        </w:rPr>
        <w:t xml:space="preserve"> phylogenetic clade disparity from</w:t>
      </w:r>
      <w:r w:rsidRPr="001F685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Early- and Late Maastrichtian (1000bs</w:t>
      </w:r>
      <w:r w:rsidR="007C5561">
        <w:rPr>
          <w:rFonts w:ascii="Times New Roman" w:hAnsi="Times New Roman" w:cs="Times New Roman"/>
          <w:bCs/>
          <w:sz w:val="24"/>
          <w:szCs w:val="24"/>
        </w:rPr>
        <w:t>) under different disparity metrics</w:t>
      </w:r>
      <w:r>
        <w:rPr>
          <w:rFonts w:ascii="Times New Roman" w:hAnsi="Times New Roman" w:cs="Times New Roman"/>
          <w:bCs/>
          <w:sz w:val="24"/>
          <w:szCs w:val="24"/>
        </w:rPr>
        <w:t>. Sum of variances</w:t>
      </w:r>
      <w:r w:rsidR="007C5561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7C5561">
        <w:rPr>
          <w:rFonts w:ascii="Times New Roman" w:hAnsi="Times New Roman" w:cs="Times New Roman"/>
          <w:bCs/>
          <w:sz w:val="24"/>
          <w:szCs w:val="24"/>
        </w:rPr>
        <w:t>SoV</w:t>
      </w:r>
      <w:proofErr w:type="spellEnd"/>
      <w:r w:rsidR="007C5561">
        <w:rPr>
          <w:rFonts w:ascii="Times New Roman" w:hAnsi="Times New Roman" w:cs="Times New Roman"/>
          <w:bCs/>
          <w:sz w:val="24"/>
          <w:szCs w:val="24"/>
        </w:rPr>
        <w:t>), sum of ranges (</w:t>
      </w:r>
      <w:proofErr w:type="spellStart"/>
      <w:r w:rsidR="007C5561">
        <w:rPr>
          <w:rFonts w:ascii="Times New Roman" w:hAnsi="Times New Roman" w:cs="Times New Roman"/>
          <w:bCs/>
          <w:sz w:val="24"/>
          <w:szCs w:val="24"/>
        </w:rPr>
        <w:t>SoR</w:t>
      </w:r>
      <w:proofErr w:type="spellEnd"/>
      <w:r w:rsidR="007C5561">
        <w:rPr>
          <w:rFonts w:ascii="Times New Roman" w:hAnsi="Times New Roman" w:cs="Times New Roman"/>
          <w:bCs/>
          <w:sz w:val="24"/>
          <w:szCs w:val="24"/>
        </w:rPr>
        <w:t>) and mean pairwise dissimilarity (MPD)</w:t>
      </w:r>
      <w:r>
        <w:rPr>
          <w:rFonts w:ascii="Times New Roman" w:hAnsi="Times New Roman" w:cs="Times New Roman"/>
          <w:bCs/>
          <w:sz w:val="24"/>
          <w:szCs w:val="24"/>
        </w:rPr>
        <w:t xml:space="preserve"> disparity metric</w:t>
      </w:r>
      <w:r w:rsidR="007C5561">
        <w:rPr>
          <w:rFonts w:ascii="Times New Roman" w:hAnsi="Times New Roman" w:cs="Times New Roman"/>
          <w:bCs/>
          <w:sz w:val="24"/>
          <w:szCs w:val="24"/>
        </w:rPr>
        <w:t>s were</w:t>
      </w:r>
      <w:r>
        <w:rPr>
          <w:rFonts w:ascii="Times New Roman" w:hAnsi="Times New Roman" w:cs="Times New Roman"/>
          <w:bCs/>
          <w:sz w:val="24"/>
          <w:szCs w:val="24"/>
        </w:rPr>
        <w:t xml:space="preserve"> used, wi</w:t>
      </w:r>
      <w:r w:rsidR="007C5561">
        <w:rPr>
          <w:rFonts w:ascii="Times New Roman" w:hAnsi="Times New Roman" w:cs="Times New Roman"/>
          <w:bCs/>
          <w:sz w:val="24"/>
          <w:szCs w:val="24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5561">
        <w:rPr>
          <w:rFonts w:ascii="Times New Roman" w:hAnsi="Times New Roman" w:cs="Times New Roman"/>
          <w:bCs/>
          <w:sz w:val="24"/>
          <w:szCs w:val="24"/>
        </w:rPr>
        <w:t>false-discovery rate</w:t>
      </w:r>
      <w:r>
        <w:rPr>
          <w:rFonts w:ascii="Times New Roman" w:hAnsi="Times New Roman" w:cs="Times New Roman"/>
          <w:bCs/>
          <w:sz w:val="24"/>
          <w:szCs w:val="24"/>
        </w:rPr>
        <w:t xml:space="preserve"> correction</w:t>
      </w:r>
      <w:r w:rsidR="007C5561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 for multiple comparisons. </w:t>
      </w:r>
      <w:proofErr w:type="spellStart"/>
      <w:r w:rsidR="007C5561">
        <w:rPr>
          <w:rFonts w:ascii="Times New Roman" w:hAnsi="Times New Roman" w:cs="Times New Roman"/>
          <w:bCs/>
          <w:sz w:val="24"/>
          <w:szCs w:val="24"/>
        </w:rPr>
        <w:t>Halisaurines</w:t>
      </w:r>
      <w:proofErr w:type="spellEnd"/>
      <w:r w:rsidR="007C556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7C5561">
        <w:rPr>
          <w:rFonts w:ascii="Times New Roman" w:hAnsi="Times New Roman" w:cs="Times New Roman"/>
          <w:bCs/>
          <w:sz w:val="24"/>
          <w:szCs w:val="24"/>
        </w:rPr>
        <w:t>tethysaurines</w:t>
      </w:r>
      <w:proofErr w:type="spellEnd"/>
      <w:r w:rsidR="007C5561">
        <w:rPr>
          <w:rFonts w:ascii="Times New Roman" w:hAnsi="Times New Roman" w:cs="Times New Roman"/>
          <w:bCs/>
          <w:sz w:val="24"/>
          <w:szCs w:val="24"/>
        </w:rPr>
        <w:t xml:space="preserve"> and indeterminate </w:t>
      </w:r>
      <w:proofErr w:type="spellStart"/>
      <w:r w:rsidR="007C5561">
        <w:rPr>
          <w:rFonts w:ascii="Times New Roman" w:hAnsi="Times New Roman" w:cs="Times New Roman"/>
          <w:bCs/>
          <w:sz w:val="24"/>
          <w:szCs w:val="24"/>
        </w:rPr>
        <w:t>mosasaurines</w:t>
      </w:r>
      <w:proofErr w:type="spellEnd"/>
      <w:r w:rsidR="007C5561">
        <w:rPr>
          <w:rFonts w:ascii="Times New Roman" w:hAnsi="Times New Roman" w:cs="Times New Roman"/>
          <w:bCs/>
          <w:sz w:val="24"/>
          <w:szCs w:val="24"/>
        </w:rPr>
        <w:t xml:space="preserve"> were excluded due to low taxon counts in the sample for the </w:t>
      </w:r>
      <w:proofErr w:type="spellStart"/>
      <w:r w:rsidR="007C5561">
        <w:rPr>
          <w:rFonts w:ascii="Times New Roman" w:hAnsi="Times New Roman" w:cs="Times New Roman"/>
          <w:bCs/>
          <w:sz w:val="24"/>
          <w:szCs w:val="24"/>
        </w:rPr>
        <w:t>Maatrichtian</w:t>
      </w:r>
      <w:proofErr w:type="spellEnd"/>
      <w:r w:rsidR="007C5561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Wilcoxon </w:t>
      </w:r>
      <w:r w:rsidR="001057C0">
        <w:rPr>
          <w:rFonts w:ascii="Times New Roman" w:hAnsi="Times New Roman" w:cs="Times New Roman"/>
          <w:bCs/>
          <w:sz w:val="24"/>
          <w:szCs w:val="24"/>
        </w:rPr>
        <w:t xml:space="preserve">test </w:t>
      </w:r>
      <w:r>
        <w:rPr>
          <w:rFonts w:ascii="Times New Roman" w:hAnsi="Times New Roman" w:cs="Times New Roman"/>
          <w:bCs/>
          <w:sz w:val="24"/>
          <w:szCs w:val="24"/>
        </w:rPr>
        <w:t xml:space="preserve">statistic (W) reported alongside respective p-values (alpha set at </w:t>
      </w:r>
      <w:r w:rsidR="001057C0">
        <w:rPr>
          <w:rFonts w:ascii="Times New Roman" w:hAnsi="Times New Roman" w:cs="Times New Roman"/>
          <w:bCs/>
          <w:sz w:val="24"/>
          <w:szCs w:val="24"/>
        </w:rPr>
        <w:t>≤</w:t>
      </w:r>
      <w:r>
        <w:rPr>
          <w:rFonts w:ascii="Times New Roman" w:hAnsi="Times New Roman" w:cs="Times New Roman"/>
          <w:bCs/>
          <w:sz w:val="24"/>
          <w:szCs w:val="24"/>
        </w:rPr>
        <w:t>0.01; significant values shaded grey).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1054"/>
        <w:gridCol w:w="930"/>
        <w:gridCol w:w="1134"/>
        <w:gridCol w:w="851"/>
        <w:gridCol w:w="1559"/>
        <w:gridCol w:w="799"/>
      </w:tblGrid>
      <w:tr w:rsidR="001057C0" w:rsidRPr="007C5561" w14:paraId="1A70A889" w14:textId="10319848" w:rsidTr="001057C0">
        <w:tc>
          <w:tcPr>
            <w:tcW w:w="2689" w:type="dxa"/>
            <w:vMerge w:val="restart"/>
            <w:vAlign w:val="center"/>
          </w:tcPr>
          <w:p w14:paraId="2BED0EA2" w14:textId="204422FF" w:rsidR="001057C0" w:rsidRPr="007C5561" w:rsidRDefault="001057C0" w:rsidP="001057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Phylogenetic Clade </w:t>
            </w:r>
          </w:p>
        </w:tc>
        <w:tc>
          <w:tcPr>
            <w:tcW w:w="1984" w:type="dxa"/>
            <w:gridSpan w:val="2"/>
            <w:vAlign w:val="center"/>
          </w:tcPr>
          <w:p w14:paraId="6C447CB2" w14:textId="5504DED8" w:rsidR="001057C0" w:rsidRPr="007C5561" w:rsidRDefault="001057C0" w:rsidP="007C5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Sum Variance</w:t>
            </w:r>
          </w:p>
        </w:tc>
        <w:tc>
          <w:tcPr>
            <w:tcW w:w="1985" w:type="dxa"/>
            <w:gridSpan w:val="2"/>
          </w:tcPr>
          <w:p w14:paraId="7AFA5E0F" w14:textId="06C8D865" w:rsidR="001057C0" w:rsidRPr="007C5561" w:rsidRDefault="001057C0" w:rsidP="007C5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Sum Ranges</w:t>
            </w:r>
          </w:p>
        </w:tc>
        <w:tc>
          <w:tcPr>
            <w:tcW w:w="2358" w:type="dxa"/>
            <w:gridSpan w:val="2"/>
          </w:tcPr>
          <w:p w14:paraId="2E189A5B" w14:textId="62E36B61" w:rsidR="001057C0" w:rsidRPr="007C5561" w:rsidRDefault="001057C0" w:rsidP="007C5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 PD</w:t>
            </w:r>
          </w:p>
        </w:tc>
      </w:tr>
      <w:tr w:rsidR="001057C0" w:rsidRPr="007C5561" w14:paraId="34965394" w14:textId="00E672B9" w:rsidTr="001057C0">
        <w:tc>
          <w:tcPr>
            <w:tcW w:w="2689" w:type="dxa"/>
            <w:vMerge/>
          </w:tcPr>
          <w:p w14:paraId="39460B9A" w14:textId="77777777" w:rsidR="001057C0" w:rsidRPr="007C5561" w:rsidRDefault="001057C0" w:rsidP="001057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 w14:paraId="4F37E345" w14:textId="0550E5A3" w:rsidR="001057C0" w:rsidRPr="007C5561" w:rsidRDefault="001057C0" w:rsidP="00105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61"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</w:p>
        </w:tc>
        <w:tc>
          <w:tcPr>
            <w:tcW w:w="930" w:type="dxa"/>
            <w:vAlign w:val="center"/>
          </w:tcPr>
          <w:p w14:paraId="2E169D1E" w14:textId="0B86439C" w:rsidR="001057C0" w:rsidRPr="007C5561" w:rsidRDefault="001057C0" w:rsidP="00105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6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1134" w:type="dxa"/>
            <w:vAlign w:val="center"/>
          </w:tcPr>
          <w:p w14:paraId="3AC16C51" w14:textId="57F4C28E" w:rsidR="001057C0" w:rsidRPr="007C5561" w:rsidRDefault="001057C0" w:rsidP="00105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61"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</w:p>
        </w:tc>
        <w:tc>
          <w:tcPr>
            <w:tcW w:w="851" w:type="dxa"/>
            <w:vAlign w:val="center"/>
          </w:tcPr>
          <w:p w14:paraId="29652496" w14:textId="63D8B486" w:rsidR="001057C0" w:rsidRPr="007C5561" w:rsidRDefault="001057C0" w:rsidP="00105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6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1559" w:type="dxa"/>
            <w:vAlign w:val="center"/>
          </w:tcPr>
          <w:p w14:paraId="23CBD8A2" w14:textId="160B39A3" w:rsidR="001057C0" w:rsidRPr="007C5561" w:rsidRDefault="001057C0" w:rsidP="00105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61"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</w:p>
        </w:tc>
        <w:tc>
          <w:tcPr>
            <w:tcW w:w="799" w:type="dxa"/>
            <w:vAlign w:val="center"/>
          </w:tcPr>
          <w:p w14:paraId="5E4285E2" w14:textId="47AED996" w:rsidR="001057C0" w:rsidRPr="007C5561" w:rsidRDefault="001057C0" w:rsidP="00105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6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</w:tr>
      <w:tr w:rsidR="001057C0" w14:paraId="49D177B4" w14:textId="39171BF0" w:rsidTr="001057C0">
        <w:tc>
          <w:tcPr>
            <w:tcW w:w="2689" w:type="dxa"/>
          </w:tcPr>
          <w:p w14:paraId="6EFE4A96" w14:textId="59AE006F" w:rsidR="001057C0" w:rsidRDefault="001057C0" w:rsidP="007C5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Globidensini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57C0"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proofErr w:type="spellStart"/>
            <w:r w:rsidRPr="001057C0">
              <w:rPr>
                <w:rFonts w:ascii="Times New Roman" w:hAnsi="Times New Roman" w:cs="Times New Roman"/>
                <w:sz w:val="20"/>
                <w:szCs w:val="24"/>
              </w:rPr>
              <w:t>Mosasaurina</w:t>
            </w:r>
            <w:proofErr w:type="spellEnd"/>
            <w:r w:rsidRPr="001057C0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1054" w:type="dxa"/>
            <w:vAlign w:val="center"/>
          </w:tcPr>
          <w:p w14:paraId="2C804CE3" w14:textId="1B5B0F31" w:rsidR="001057C0" w:rsidRDefault="001057C0" w:rsidP="00105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61">
              <w:rPr>
                <w:rFonts w:ascii="Times New Roman" w:hAnsi="Times New Roman" w:cs="Times New Roman"/>
                <w:sz w:val="24"/>
                <w:szCs w:val="24"/>
              </w:rPr>
              <w:t>531619</w:t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14:paraId="5112659F" w14:textId="61FDD9A9" w:rsidR="001057C0" w:rsidRDefault="001057C0" w:rsidP="00105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134" w:type="dxa"/>
            <w:vAlign w:val="center"/>
          </w:tcPr>
          <w:p w14:paraId="3B678D71" w14:textId="2B211349" w:rsidR="001057C0" w:rsidRPr="007C5561" w:rsidRDefault="001057C0" w:rsidP="00105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C0">
              <w:rPr>
                <w:rFonts w:ascii="Times New Roman" w:hAnsi="Times New Roman" w:cs="Times New Roman"/>
                <w:sz w:val="24"/>
                <w:szCs w:val="24"/>
              </w:rPr>
              <w:t>816983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EAA01F8" w14:textId="56EB54F6" w:rsidR="001057C0" w:rsidRPr="007C5561" w:rsidRDefault="001057C0" w:rsidP="00105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&lt;0.01</w:t>
            </w:r>
          </w:p>
        </w:tc>
        <w:tc>
          <w:tcPr>
            <w:tcW w:w="1559" w:type="dxa"/>
            <w:vAlign w:val="center"/>
          </w:tcPr>
          <w:p w14:paraId="4697867A" w14:textId="2DA2AE2D" w:rsidR="001057C0" w:rsidRPr="007C5561" w:rsidRDefault="001057C0" w:rsidP="00105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C0">
              <w:rPr>
                <w:rFonts w:ascii="Times New Roman" w:hAnsi="Times New Roman" w:cs="Times New Roman"/>
                <w:sz w:val="24"/>
                <w:szCs w:val="24"/>
              </w:rPr>
              <w:t>205692474</w:t>
            </w:r>
          </w:p>
        </w:tc>
        <w:tc>
          <w:tcPr>
            <w:tcW w:w="799" w:type="dxa"/>
            <w:shd w:val="clear" w:color="auto" w:fill="D9D9D9" w:themeFill="background1" w:themeFillShade="D9"/>
            <w:vAlign w:val="center"/>
          </w:tcPr>
          <w:p w14:paraId="3E0ECA51" w14:textId="5C46708B" w:rsidR="001057C0" w:rsidRPr="007C5561" w:rsidRDefault="001057C0" w:rsidP="00105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&lt;0.01</w:t>
            </w:r>
          </w:p>
        </w:tc>
      </w:tr>
      <w:tr w:rsidR="001057C0" w14:paraId="5E0C5509" w14:textId="587450A7" w:rsidTr="001057C0">
        <w:tc>
          <w:tcPr>
            <w:tcW w:w="2689" w:type="dxa"/>
          </w:tcPr>
          <w:p w14:paraId="03EA004C" w14:textId="7E27D89D" w:rsidR="001057C0" w:rsidRDefault="001057C0" w:rsidP="007C5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Plotosaurini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57C0"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proofErr w:type="spellStart"/>
            <w:r w:rsidRPr="001057C0">
              <w:rPr>
                <w:rFonts w:ascii="Times New Roman" w:hAnsi="Times New Roman" w:cs="Times New Roman"/>
                <w:sz w:val="20"/>
                <w:szCs w:val="24"/>
              </w:rPr>
              <w:t>Mosasaurina</w:t>
            </w:r>
            <w:proofErr w:type="spellEnd"/>
            <w:r w:rsidRPr="001057C0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1054" w:type="dxa"/>
            <w:vAlign w:val="center"/>
          </w:tcPr>
          <w:p w14:paraId="431A1729" w14:textId="1EC37525" w:rsidR="001057C0" w:rsidRDefault="001057C0" w:rsidP="00105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C0">
              <w:rPr>
                <w:rFonts w:ascii="Times New Roman" w:hAnsi="Times New Roman" w:cs="Times New Roman"/>
                <w:sz w:val="24"/>
                <w:szCs w:val="24"/>
              </w:rPr>
              <w:t>600857</w:t>
            </w:r>
          </w:p>
        </w:tc>
        <w:tc>
          <w:tcPr>
            <w:tcW w:w="930" w:type="dxa"/>
            <w:shd w:val="clear" w:color="auto" w:fill="D9D9D9" w:themeFill="background1" w:themeFillShade="D9"/>
            <w:vAlign w:val="center"/>
          </w:tcPr>
          <w:p w14:paraId="5AF75889" w14:textId="63DD5052" w:rsidR="001057C0" w:rsidRDefault="001057C0" w:rsidP="00105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&lt;0.01</w:t>
            </w:r>
          </w:p>
        </w:tc>
        <w:tc>
          <w:tcPr>
            <w:tcW w:w="1134" w:type="dxa"/>
            <w:vAlign w:val="center"/>
          </w:tcPr>
          <w:p w14:paraId="2817C6C8" w14:textId="72BFC3C4" w:rsidR="001057C0" w:rsidRDefault="001057C0" w:rsidP="00105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669617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331B542" w14:textId="0A69DE84" w:rsidR="001057C0" w:rsidRDefault="001057C0" w:rsidP="00105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&lt;0.01</w:t>
            </w:r>
          </w:p>
        </w:tc>
        <w:tc>
          <w:tcPr>
            <w:tcW w:w="1559" w:type="dxa"/>
            <w:vAlign w:val="center"/>
          </w:tcPr>
          <w:p w14:paraId="0146FE99" w14:textId="7E7FFFD8" w:rsidR="001057C0" w:rsidRDefault="001057C0" w:rsidP="00105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C0">
              <w:rPr>
                <w:rFonts w:ascii="Times New Roman" w:hAnsi="Times New Roman" w:cs="Times New Roman"/>
                <w:sz w:val="24"/>
                <w:szCs w:val="24"/>
              </w:rPr>
              <w:t>859607915</w:t>
            </w:r>
          </w:p>
        </w:tc>
        <w:tc>
          <w:tcPr>
            <w:tcW w:w="799" w:type="dxa"/>
            <w:shd w:val="clear" w:color="auto" w:fill="D9D9D9" w:themeFill="background1" w:themeFillShade="D9"/>
            <w:vAlign w:val="center"/>
          </w:tcPr>
          <w:p w14:paraId="1BA1E496" w14:textId="25A01793" w:rsidR="001057C0" w:rsidRDefault="001057C0" w:rsidP="00105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&lt;0.01</w:t>
            </w:r>
          </w:p>
        </w:tc>
      </w:tr>
      <w:tr w:rsidR="001057C0" w14:paraId="6DA3E99F" w14:textId="2CCB2064" w:rsidTr="001057C0">
        <w:tc>
          <w:tcPr>
            <w:tcW w:w="2689" w:type="dxa"/>
          </w:tcPr>
          <w:p w14:paraId="1A272F3C" w14:textId="644D4CED" w:rsidR="001057C0" w:rsidRDefault="001057C0" w:rsidP="0066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Tylosaurinae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57C0"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proofErr w:type="spellStart"/>
            <w:r w:rsidRPr="001057C0">
              <w:rPr>
                <w:rFonts w:ascii="Times New Roman" w:hAnsi="Times New Roman" w:cs="Times New Roman"/>
                <w:sz w:val="20"/>
                <w:szCs w:val="24"/>
              </w:rPr>
              <w:t>Russellosaurina</w:t>
            </w:r>
            <w:proofErr w:type="spellEnd"/>
            <w:r w:rsidRPr="001057C0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1054" w:type="dxa"/>
            <w:vAlign w:val="center"/>
          </w:tcPr>
          <w:p w14:paraId="6C4BD906" w14:textId="7B472416" w:rsidR="001057C0" w:rsidRDefault="001057C0" w:rsidP="00105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C0">
              <w:rPr>
                <w:rFonts w:ascii="Times New Roman" w:hAnsi="Times New Roman" w:cs="Times New Roman"/>
                <w:sz w:val="24"/>
                <w:szCs w:val="24"/>
              </w:rPr>
              <w:t>606172</w:t>
            </w:r>
          </w:p>
        </w:tc>
        <w:tc>
          <w:tcPr>
            <w:tcW w:w="930" w:type="dxa"/>
            <w:shd w:val="clear" w:color="auto" w:fill="D9D9D9" w:themeFill="background1" w:themeFillShade="D9"/>
            <w:vAlign w:val="center"/>
          </w:tcPr>
          <w:p w14:paraId="34D1BF47" w14:textId="7642B1DB" w:rsidR="001057C0" w:rsidRDefault="001057C0" w:rsidP="00105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&lt;0.01</w:t>
            </w:r>
          </w:p>
        </w:tc>
        <w:tc>
          <w:tcPr>
            <w:tcW w:w="1134" w:type="dxa"/>
            <w:vAlign w:val="center"/>
          </w:tcPr>
          <w:p w14:paraId="3F8167FD" w14:textId="33C43783" w:rsidR="001057C0" w:rsidRDefault="001057C0" w:rsidP="00105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954784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27F37AA" w14:textId="4C14E226" w:rsidR="001057C0" w:rsidRDefault="001057C0" w:rsidP="00105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&lt;0.01</w:t>
            </w:r>
          </w:p>
        </w:tc>
        <w:tc>
          <w:tcPr>
            <w:tcW w:w="1559" w:type="dxa"/>
            <w:vAlign w:val="center"/>
          </w:tcPr>
          <w:p w14:paraId="07A66FC4" w14:textId="194F7A89" w:rsidR="001057C0" w:rsidRDefault="001057C0" w:rsidP="00105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C0">
              <w:rPr>
                <w:rFonts w:ascii="Times New Roman" w:hAnsi="Times New Roman" w:cs="Times New Roman"/>
                <w:sz w:val="24"/>
                <w:szCs w:val="24"/>
              </w:rPr>
              <w:t>26319339</w:t>
            </w:r>
          </w:p>
        </w:tc>
        <w:tc>
          <w:tcPr>
            <w:tcW w:w="799" w:type="dxa"/>
            <w:shd w:val="clear" w:color="auto" w:fill="D9D9D9" w:themeFill="background1" w:themeFillShade="D9"/>
            <w:vAlign w:val="center"/>
          </w:tcPr>
          <w:p w14:paraId="171A5C5A" w14:textId="4C625055" w:rsidR="001057C0" w:rsidRDefault="001057C0" w:rsidP="00105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&lt;0.01</w:t>
            </w:r>
          </w:p>
        </w:tc>
      </w:tr>
      <w:tr w:rsidR="001057C0" w14:paraId="1FB1A905" w14:textId="6955B5FB" w:rsidTr="001057C0">
        <w:tc>
          <w:tcPr>
            <w:tcW w:w="2689" w:type="dxa"/>
          </w:tcPr>
          <w:p w14:paraId="44466901" w14:textId="56B70CC8" w:rsidR="001057C0" w:rsidRDefault="001057C0" w:rsidP="0066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Plioplatecarpinae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57C0"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proofErr w:type="spellStart"/>
            <w:r w:rsidRPr="001057C0">
              <w:rPr>
                <w:rFonts w:ascii="Times New Roman" w:hAnsi="Times New Roman" w:cs="Times New Roman"/>
                <w:sz w:val="20"/>
                <w:szCs w:val="24"/>
              </w:rPr>
              <w:t>Russellosaurina</w:t>
            </w:r>
            <w:proofErr w:type="spellEnd"/>
            <w:r w:rsidRPr="001057C0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1054" w:type="dxa"/>
            <w:vAlign w:val="center"/>
          </w:tcPr>
          <w:p w14:paraId="5C372919" w14:textId="1E7FD524" w:rsidR="001057C0" w:rsidRDefault="001057C0" w:rsidP="00105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C0">
              <w:rPr>
                <w:rFonts w:ascii="Times New Roman" w:hAnsi="Times New Roman" w:cs="Times New Roman"/>
                <w:sz w:val="24"/>
                <w:szCs w:val="24"/>
              </w:rPr>
              <w:t>425997</w:t>
            </w:r>
          </w:p>
        </w:tc>
        <w:tc>
          <w:tcPr>
            <w:tcW w:w="930" w:type="dxa"/>
            <w:shd w:val="clear" w:color="auto" w:fill="D9D9D9" w:themeFill="background1" w:themeFillShade="D9"/>
            <w:vAlign w:val="center"/>
          </w:tcPr>
          <w:p w14:paraId="4B3086D6" w14:textId="750D1A4B" w:rsidR="001057C0" w:rsidRDefault="001057C0" w:rsidP="00105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&lt;0.01</w:t>
            </w:r>
          </w:p>
        </w:tc>
        <w:tc>
          <w:tcPr>
            <w:tcW w:w="1134" w:type="dxa"/>
            <w:vAlign w:val="center"/>
          </w:tcPr>
          <w:p w14:paraId="752F3A9C" w14:textId="2554CF09" w:rsidR="001057C0" w:rsidRDefault="001057C0" w:rsidP="00105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943718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FE86D7B" w14:textId="070E0C88" w:rsidR="001057C0" w:rsidRDefault="001057C0" w:rsidP="00105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&lt;0.01</w:t>
            </w:r>
          </w:p>
        </w:tc>
        <w:tc>
          <w:tcPr>
            <w:tcW w:w="1559" w:type="dxa"/>
            <w:vAlign w:val="center"/>
          </w:tcPr>
          <w:p w14:paraId="1833591B" w14:textId="7A6019B7" w:rsidR="001057C0" w:rsidRDefault="001057C0" w:rsidP="00105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C0">
              <w:rPr>
                <w:rFonts w:ascii="Times New Roman" w:hAnsi="Times New Roman" w:cs="Times New Roman"/>
                <w:sz w:val="24"/>
                <w:szCs w:val="24"/>
              </w:rPr>
              <w:t>31472304</w:t>
            </w:r>
          </w:p>
        </w:tc>
        <w:tc>
          <w:tcPr>
            <w:tcW w:w="799" w:type="dxa"/>
            <w:vAlign w:val="center"/>
          </w:tcPr>
          <w:p w14:paraId="04EE26CC" w14:textId="5E2179D8" w:rsidR="001057C0" w:rsidRDefault="001057C0" w:rsidP="00105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0.94</w:t>
            </w:r>
          </w:p>
        </w:tc>
      </w:tr>
    </w:tbl>
    <w:p w14:paraId="78FD77BF" w14:textId="77777777" w:rsidR="00CA607E" w:rsidRDefault="00CA607E" w:rsidP="00664C6D">
      <w:pPr>
        <w:rPr>
          <w:rFonts w:ascii="Times New Roman" w:hAnsi="Times New Roman" w:cs="Times New Roman"/>
          <w:sz w:val="24"/>
          <w:szCs w:val="24"/>
        </w:rPr>
      </w:pPr>
    </w:p>
    <w:p w14:paraId="77FB99BC" w14:textId="1EFD5997" w:rsidR="00EE2134" w:rsidRDefault="00EE2134" w:rsidP="00EE2134">
      <w:pPr>
        <w:rPr>
          <w:rFonts w:ascii="Times New Roman" w:hAnsi="Times New Roman" w:cs="Times New Roman"/>
          <w:bCs/>
          <w:sz w:val="24"/>
          <w:szCs w:val="24"/>
        </w:rPr>
      </w:pPr>
      <w:r w:rsidRPr="001F6852">
        <w:rPr>
          <w:rFonts w:ascii="Times New Roman" w:hAnsi="Times New Roman" w:cs="Times New Roman"/>
          <w:b/>
          <w:sz w:val="24"/>
          <w:szCs w:val="24"/>
        </w:rPr>
        <w:t>Supplementary Table S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S</w:t>
      </w:r>
      <w:r w:rsidRPr="001F6852">
        <w:rPr>
          <w:rFonts w:ascii="Times New Roman" w:hAnsi="Times New Roman" w:cs="Times New Roman"/>
          <w:bCs/>
          <w:sz w:val="24"/>
          <w:szCs w:val="24"/>
        </w:rPr>
        <w:t>ignificant differences (Wilcox</w:t>
      </w:r>
      <w:r>
        <w:rPr>
          <w:rFonts w:ascii="Times New Roman" w:hAnsi="Times New Roman" w:cs="Times New Roman"/>
          <w:bCs/>
          <w:sz w:val="24"/>
          <w:szCs w:val="24"/>
        </w:rPr>
        <w:t>on test</w:t>
      </w:r>
      <w:r w:rsidRPr="001F6852">
        <w:rPr>
          <w:rFonts w:ascii="Times New Roman" w:hAnsi="Times New Roman" w:cs="Times New Roman"/>
          <w:bCs/>
          <w:sz w:val="24"/>
          <w:szCs w:val="24"/>
        </w:rPr>
        <w:t xml:space="preserve">) </w:t>
      </w:r>
      <w:r>
        <w:rPr>
          <w:rFonts w:ascii="Times New Roman" w:hAnsi="Times New Roman" w:cs="Times New Roman"/>
          <w:bCs/>
          <w:sz w:val="24"/>
          <w:szCs w:val="24"/>
        </w:rPr>
        <w:t xml:space="preserve">in γ-disparity </w:t>
      </w:r>
      <w:r w:rsidRPr="001F6852">
        <w:rPr>
          <w:rFonts w:ascii="Times New Roman" w:hAnsi="Times New Roman" w:cs="Times New Roman"/>
          <w:bCs/>
          <w:sz w:val="24"/>
          <w:szCs w:val="24"/>
        </w:rPr>
        <w:t>between</w:t>
      </w:r>
      <w:r>
        <w:rPr>
          <w:rFonts w:ascii="Times New Roman" w:hAnsi="Times New Roman" w:cs="Times New Roman"/>
          <w:bCs/>
          <w:sz w:val="24"/>
          <w:szCs w:val="24"/>
        </w:rPr>
        <w:t xml:space="preserve"> sequential time bins from Early Campanian to Late Maastrichtian (1000bs) under different disparity metrics. Sum of variances 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SoV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), sum of ranges 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SoR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) and mean pairwise dissimilarity (MPD) disparity metrics were used, with Bonferroni rate corrections for multiple comparisons. Wilcoxon test statistic (W) reported alongside respective p-values (alpha set at ≤0.01; significant values shaded grey).</w:t>
      </w:r>
      <w:r w:rsidR="00513F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13F88">
        <w:rPr>
          <w:rFonts w:ascii="Times New Roman" w:hAnsi="Times New Roman" w:cs="Times New Roman"/>
          <w:bCs/>
          <w:sz w:val="24"/>
          <w:szCs w:val="24"/>
        </w:rPr>
        <w:t>ECam</w:t>
      </w:r>
      <w:proofErr w:type="spellEnd"/>
      <w:r w:rsidR="00513F88">
        <w:rPr>
          <w:rFonts w:ascii="Times New Roman" w:hAnsi="Times New Roman" w:cs="Times New Roman"/>
          <w:bCs/>
          <w:sz w:val="24"/>
          <w:szCs w:val="24"/>
        </w:rPr>
        <w:t xml:space="preserve"> = Early Campanian; </w:t>
      </w:r>
      <w:proofErr w:type="spellStart"/>
      <w:r w:rsidR="00513F88">
        <w:rPr>
          <w:rFonts w:ascii="Times New Roman" w:hAnsi="Times New Roman" w:cs="Times New Roman"/>
          <w:bCs/>
          <w:sz w:val="24"/>
          <w:szCs w:val="24"/>
        </w:rPr>
        <w:t>LCam</w:t>
      </w:r>
      <w:proofErr w:type="spellEnd"/>
      <w:r w:rsidR="00513F88">
        <w:rPr>
          <w:rFonts w:ascii="Times New Roman" w:hAnsi="Times New Roman" w:cs="Times New Roman"/>
          <w:bCs/>
          <w:sz w:val="24"/>
          <w:szCs w:val="24"/>
        </w:rPr>
        <w:t xml:space="preserve"> = Late Campanian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701"/>
        <w:gridCol w:w="880"/>
        <w:gridCol w:w="1672"/>
        <w:gridCol w:w="910"/>
        <w:gridCol w:w="1641"/>
        <w:gridCol w:w="941"/>
      </w:tblGrid>
      <w:tr w:rsidR="00EE2134" w:rsidRPr="007C5561" w14:paraId="3854CB60" w14:textId="77777777" w:rsidTr="00513F88">
        <w:tc>
          <w:tcPr>
            <w:tcW w:w="1271" w:type="dxa"/>
            <w:vMerge w:val="restart"/>
            <w:vAlign w:val="center"/>
          </w:tcPr>
          <w:p w14:paraId="0A45C4F3" w14:textId="40356629" w:rsidR="00EE2134" w:rsidRPr="007C5561" w:rsidRDefault="00513F88" w:rsidP="00513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Disparity Metric</w:t>
            </w:r>
            <w:r w:rsidR="00EE2134" w:rsidRPr="007C55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81" w:type="dxa"/>
            <w:gridSpan w:val="2"/>
            <w:vAlign w:val="center"/>
          </w:tcPr>
          <w:p w14:paraId="31A1574D" w14:textId="23AD2FC2" w:rsidR="00EE2134" w:rsidRPr="007C5561" w:rsidRDefault="00BF02EE" w:rsidP="00513F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ECam-LCam</w:t>
            </w:r>
            <w:proofErr w:type="spellEnd"/>
          </w:p>
        </w:tc>
        <w:tc>
          <w:tcPr>
            <w:tcW w:w="2582" w:type="dxa"/>
            <w:gridSpan w:val="2"/>
          </w:tcPr>
          <w:p w14:paraId="159EE138" w14:textId="6B474BC9" w:rsidR="00EE2134" w:rsidRPr="007C5561" w:rsidRDefault="00BF02EE" w:rsidP="00513F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LCam-EMaa</w:t>
            </w:r>
            <w:proofErr w:type="spellEnd"/>
          </w:p>
        </w:tc>
        <w:tc>
          <w:tcPr>
            <w:tcW w:w="2582" w:type="dxa"/>
            <w:gridSpan w:val="2"/>
          </w:tcPr>
          <w:p w14:paraId="0B32D652" w14:textId="0E2C7ED4" w:rsidR="00EE2134" w:rsidRPr="007C5561" w:rsidRDefault="00BF02EE" w:rsidP="00513F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EMaa-LMaa</w:t>
            </w:r>
            <w:proofErr w:type="spellEnd"/>
          </w:p>
        </w:tc>
      </w:tr>
      <w:tr w:rsidR="0058052F" w:rsidRPr="007C5561" w14:paraId="2C978921" w14:textId="77777777" w:rsidTr="00513F88">
        <w:tc>
          <w:tcPr>
            <w:tcW w:w="1271" w:type="dxa"/>
            <w:vMerge/>
          </w:tcPr>
          <w:p w14:paraId="280AF592" w14:textId="77777777" w:rsidR="00EE2134" w:rsidRPr="007C5561" w:rsidRDefault="00EE2134" w:rsidP="00513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77BB7C2" w14:textId="77777777" w:rsidR="00EE2134" w:rsidRPr="007C5561" w:rsidRDefault="00EE2134" w:rsidP="00513F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61"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</w:p>
        </w:tc>
        <w:tc>
          <w:tcPr>
            <w:tcW w:w="880" w:type="dxa"/>
            <w:vAlign w:val="center"/>
          </w:tcPr>
          <w:p w14:paraId="70455F85" w14:textId="77777777" w:rsidR="00EE2134" w:rsidRPr="007C5561" w:rsidRDefault="00EE2134" w:rsidP="00513F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6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1672" w:type="dxa"/>
            <w:vAlign w:val="center"/>
          </w:tcPr>
          <w:p w14:paraId="306E6D8C" w14:textId="77777777" w:rsidR="00EE2134" w:rsidRPr="007C5561" w:rsidRDefault="00EE2134" w:rsidP="00513F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61"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</w:p>
        </w:tc>
        <w:tc>
          <w:tcPr>
            <w:tcW w:w="910" w:type="dxa"/>
            <w:vAlign w:val="center"/>
          </w:tcPr>
          <w:p w14:paraId="176D73FF" w14:textId="77777777" w:rsidR="00EE2134" w:rsidRPr="007C5561" w:rsidRDefault="00EE2134" w:rsidP="00513F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6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1641" w:type="dxa"/>
            <w:vAlign w:val="center"/>
          </w:tcPr>
          <w:p w14:paraId="5D07B2D6" w14:textId="77777777" w:rsidR="00EE2134" w:rsidRPr="007C5561" w:rsidRDefault="00EE2134" w:rsidP="00513F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61"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</w:p>
        </w:tc>
        <w:tc>
          <w:tcPr>
            <w:tcW w:w="941" w:type="dxa"/>
            <w:vAlign w:val="center"/>
          </w:tcPr>
          <w:p w14:paraId="0B64943C" w14:textId="77777777" w:rsidR="00EE2134" w:rsidRPr="007C5561" w:rsidRDefault="00EE2134" w:rsidP="00513F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56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</w:tr>
      <w:tr w:rsidR="0058052F" w14:paraId="3BBE75DF" w14:textId="77777777" w:rsidTr="00513F88">
        <w:tc>
          <w:tcPr>
            <w:tcW w:w="1271" w:type="dxa"/>
          </w:tcPr>
          <w:p w14:paraId="4C748DD4" w14:textId="6346D7FD" w:rsidR="00EE2134" w:rsidRDefault="00513F88" w:rsidP="005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SoV</w:t>
            </w:r>
            <w:proofErr w:type="spellEnd"/>
          </w:p>
        </w:tc>
        <w:tc>
          <w:tcPr>
            <w:tcW w:w="1701" w:type="dxa"/>
            <w:vAlign w:val="center"/>
          </w:tcPr>
          <w:p w14:paraId="2E71EBDD" w14:textId="36E35A67" w:rsidR="00EE2134" w:rsidRDefault="0058052F" w:rsidP="00513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52F">
              <w:rPr>
                <w:rFonts w:ascii="Times New Roman" w:hAnsi="Times New Roman" w:cs="Times New Roman"/>
                <w:sz w:val="24"/>
                <w:szCs w:val="24"/>
              </w:rPr>
              <w:t>485369</w:t>
            </w:r>
          </w:p>
        </w:tc>
        <w:tc>
          <w:tcPr>
            <w:tcW w:w="880" w:type="dxa"/>
            <w:shd w:val="clear" w:color="auto" w:fill="FFFFFF" w:themeFill="background1"/>
            <w:vAlign w:val="center"/>
          </w:tcPr>
          <w:p w14:paraId="63723BB3" w14:textId="2C6EB32D" w:rsidR="00EE2134" w:rsidRDefault="0058052F" w:rsidP="00513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1.00</w:t>
            </w:r>
          </w:p>
        </w:tc>
        <w:tc>
          <w:tcPr>
            <w:tcW w:w="1672" w:type="dxa"/>
            <w:vAlign w:val="center"/>
          </w:tcPr>
          <w:p w14:paraId="306927A2" w14:textId="5D37CAD4" w:rsidR="00EE2134" w:rsidRPr="007C5561" w:rsidRDefault="0058052F" w:rsidP="00513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52F">
              <w:rPr>
                <w:rFonts w:ascii="Times New Roman" w:hAnsi="Times New Roman" w:cs="Times New Roman"/>
                <w:sz w:val="24"/>
                <w:szCs w:val="24"/>
              </w:rPr>
              <w:t>267611</w:t>
            </w:r>
          </w:p>
        </w:tc>
        <w:tc>
          <w:tcPr>
            <w:tcW w:w="910" w:type="dxa"/>
            <w:shd w:val="clear" w:color="auto" w:fill="D9D9D9" w:themeFill="background1" w:themeFillShade="D9"/>
            <w:vAlign w:val="center"/>
          </w:tcPr>
          <w:p w14:paraId="4D223104" w14:textId="289BA65E" w:rsidR="00EE2134" w:rsidRPr="007C5561" w:rsidRDefault="0058052F" w:rsidP="00513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&lt;0.01</w:t>
            </w:r>
          </w:p>
        </w:tc>
        <w:tc>
          <w:tcPr>
            <w:tcW w:w="1641" w:type="dxa"/>
            <w:vAlign w:val="center"/>
          </w:tcPr>
          <w:p w14:paraId="33BF4504" w14:textId="748C1635" w:rsidR="00EE2134" w:rsidRPr="007C5561" w:rsidRDefault="0058052F" w:rsidP="00513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52F">
              <w:rPr>
                <w:rFonts w:ascii="Times New Roman" w:hAnsi="Times New Roman" w:cs="Times New Roman"/>
                <w:sz w:val="24"/>
                <w:szCs w:val="24"/>
              </w:rPr>
              <w:t>637287</w:t>
            </w:r>
          </w:p>
        </w:tc>
        <w:tc>
          <w:tcPr>
            <w:tcW w:w="941" w:type="dxa"/>
            <w:shd w:val="clear" w:color="auto" w:fill="D9D9D9" w:themeFill="background1" w:themeFillShade="D9"/>
            <w:vAlign w:val="center"/>
          </w:tcPr>
          <w:p w14:paraId="4BC766C5" w14:textId="03A2B9E4" w:rsidR="00EE2134" w:rsidRPr="007C5561" w:rsidRDefault="0058052F" w:rsidP="00580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&lt;0.01</w:t>
            </w:r>
          </w:p>
        </w:tc>
      </w:tr>
      <w:tr w:rsidR="0058052F" w14:paraId="0F46C1FD" w14:textId="77777777" w:rsidTr="00513F88">
        <w:tc>
          <w:tcPr>
            <w:tcW w:w="1271" w:type="dxa"/>
          </w:tcPr>
          <w:p w14:paraId="14BCD1D8" w14:textId="5AA03F82" w:rsidR="00EE2134" w:rsidRDefault="00513F88" w:rsidP="005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SoR</w:t>
            </w:r>
            <w:proofErr w:type="spellEnd"/>
          </w:p>
        </w:tc>
        <w:tc>
          <w:tcPr>
            <w:tcW w:w="1701" w:type="dxa"/>
            <w:vAlign w:val="center"/>
          </w:tcPr>
          <w:p w14:paraId="2ACAF92D" w14:textId="3FCC0190" w:rsidR="00EE2134" w:rsidRDefault="0058052F" w:rsidP="00513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52F">
              <w:rPr>
                <w:rFonts w:ascii="Times New Roman" w:hAnsi="Times New Roman" w:cs="Times New Roman"/>
                <w:sz w:val="24"/>
                <w:szCs w:val="24"/>
              </w:rPr>
              <w:t>774941</w:t>
            </w:r>
          </w:p>
        </w:tc>
        <w:tc>
          <w:tcPr>
            <w:tcW w:w="880" w:type="dxa"/>
            <w:shd w:val="clear" w:color="auto" w:fill="D9D9D9" w:themeFill="background1" w:themeFillShade="D9"/>
            <w:vAlign w:val="center"/>
          </w:tcPr>
          <w:p w14:paraId="47C6058B" w14:textId="1064D63E" w:rsidR="00EE2134" w:rsidRDefault="0058052F" w:rsidP="00513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&lt;0.01</w:t>
            </w:r>
          </w:p>
        </w:tc>
        <w:tc>
          <w:tcPr>
            <w:tcW w:w="1672" w:type="dxa"/>
            <w:vAlign w:val="center"/>
          </w:tcPr>
          <w:p w14:paraId="12CF894E" w14:textId="141F0960" w:rsidR="00EE2134" w:rsidRDefault="0058052F" w:rsidP="00513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52F">
              <w:rPr>
                <w:rFonts w:ascii="Times New Roman" w:hAnsi="Times New Roman" w:cs="Times New Roman"/>
                <w:sz w:val="24"/>
                <w:szCs w:val="24"/>
              </w:rPr>
              <w:t>4707</w:t>
            </w:r>
          </w:p>
        </w:tc>
        <w:tc>
          <w:tcPr>
            <w:tcW w:w="910" w:type="dxa"/>
            <w:shd w:val="clear" w:color="auto" w:fill="D9D9D9" w:themeFill="background1" w:themeFillShade="D9"/>
            <w:vAlign w:val="center"/>
          </w:tcPr>
          <w:p w14:paraId="3ED326B7" w14:textId="05B75D27" w:rsidR="00EE2134" w:rsidRDefault="0058052F" w:rsidP="00513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&lt;0.01</w:t>
            </w:r>
          </w:p>
        </w:tc>
        <w:tc>
          <w:tcPr>
            <w:tcW w:w="1641" w:type="dxa"/>
            <w:vAlign w:val="center"/>
          </w:tcPr>
          <w:p w14:paraId="458108DB" w14:textId="0475D93A" w:rsidR="00EE2134" w:rsidRDefault="0058052F" w:rsidP="00513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52F">
              <w:rPr>
                <w:rFonts w:ascii="Times New Roman" w:hAnsi="Times New Roman" w:cs="Times New Roman"/>
                <w:sz w:val="24"/>
                <w:szCs w:val="24"/>
              </w:rPr>
              <w:t>970578</w:t>
            </w:r>
          </w:p>
        </w:tc>
        <w:tc>
          <w:tcPr>
            <w:tcW w:w="941" w:type="dxa"/>
            <w:shd w:val="clear" w:color="auto" w:fill="D9D9D9" w:themeFill="background1" w:themeFillShade="D9"/>
            <w:vAlign w:val="center"/>
          </w:tcPr>
          <w:p w14:paraId="023D9340" w14:textId="6CA817BD" w:rsidR="00EE2134" w:rsidRDefault="0058052F" w:rsidP="00580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&lt;0.01</w:t>
            </w:r>
          </w:p>
        </w:tc>
      </w:tr>
      <w:tr w:rsidR="0058052F" w14:paraId="1C4D87E2" w14:textId="77777777" w:rsidTr="00513F88">
        <w:tc>
          <w:tcPr>
            <w:tcW w:w="1271" w:type="dxa"/>
          </w:tcPr>
          <w:p w14:paraId="288CC22F" w14:textId="155C2C4C" w:rsidR="00EE2134" w:rsidRDefault="00513F88" w:rsidP="005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MPD</w:t>
            </w:r>
          </w:p>
        </w:tc>
        <w:tc>
          <w:tcPr>
            <w:tcW w:w="1701" w:type="dxa"/>
            <w:vAlign w:val="center"/>
          </w:tcPr>
          <w:p w14:paraId="3B024331" w14:textId="2F1A485E" w:rsidR="00EE2134" w:rsidRDefault="0058052F" w:rsidP="00513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88">
              <w:rPr>
                <w:rFonts w:ascii="Times New Roman" w:hAnsi="Times New Roman" w:cs="Times New Roman"/>
                <w:sz w:val="24"/>
                <w:szCs w:val="24"/>
              </w:rPr>
              <w:t>51594741224</w:t>
            </w:r>
          </w:p>
        </w:tc>
        <w:tc>
          <w:tcPr>
            <w:tcW w:w="880" w:type="dxa"/>
            <w:shd w:val="clear" w:color="auto" w:fill="D9D9D9" w:themeFill="background1" w:themeFillShade="D9"/>
            <w:vAlign w:val="center"/>
          </w:tcPr>
          <w:p w14:paraId="60D87887" w14:textId="744D20C0" w:rsidR="00EE2134" w:rsidRDefault="0058052F" w:rsidP="00513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&lt;0.01</w:t>
            </w:r>
          </w:p>
        </w:tc>
        <w:tc>
          <w:tcPr>
            <w:tcW w:w="1672" w:type="dxa"/>
            <w:vAlign w:val="center"/>
          </w:tcPr>
          <w:p w14:paraId="6B94C90D" w14:textId="290ECC19" w:rsidR="00EE2134" w:rsidRDefault="0058052F" w:rsidP="00513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88">
              <w:rPr>
                <w:rFonts w:ascii="Times New Roman" w:hAnsi="Times New Roman" w:cs="Times New Roman"/>
                <w:sz w:val="24"/>
                <w:szCs w:val="24"/>
              </w:rPr>
              <w:t>76877712744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45F1FB26" w14:textId="45F37476" w:rsidR="00EE2134" w:rsidRDefault="0058052F" w:rsidP="00513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1.00</w:t>
            </w:r>
          </w:p>
        </w:tc>
        <w:tc>
          <w:tcPr>
            <w:tcW w:w="1641" w:type="dxa"/>
            <w:vAlign w:val="center"/>
          </w:tcPr>
          <w:p w14:paraId="6F3CAB5B" w14:textId="60504E3B" w:rsidR="00EE2134" w:rsidRDefault="0058052F" w:rsidP="00513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88">
              <w:rPr>
                <w:rFonts w:ascii="Times New Roman" w:hAnsi="Times New Roman" w:cs="Times New Roman"/>
                <w:sz w:val="24"/>
                <w:szCs w:val="24"/>
              </w:rPr>
              <w:t>89672062471</w:t>
            </w:r>
          </w:p>
        </w:tc>
        <w:tc>
          <w:tcPr>
            <w:tcW w:w="941" w:type="dxa"/>
            <w:shd w:val="clear" w:color="auto" w:fill="D9D9D9" w:themeFill="background1" w:themeFillShade="D9"/>
            <w:vAlign w:val="center"/>
          </w:tcPr>
          <w:p w14:paraId="0586B800" w14:textId="7C0B429E" w:rsidR="00EE2134" w:rsidRDefault="0058052F" w:rsidP="00513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&lt;0.01</w:t>
            </w:r>
          </w:p>
        </w:tc>
      </w:tr>
    </w:tbl>
    <w:p w14:paraId="07DC58D5" w14:textId="1EB59D21" w:rsidR="006F4711" w:rsidRPr="006F4711" w:rsidRDefault="006F4711" w:rsidP="006F4711">
      <w:pPr>
        <w:rPr>
          <w:rFonts w:ascii="Times New Roman" w:hAnsi="Times New Roman" w:cs="Times New Roman"/>
          <w:sz w:val="24"/>
          <w:szCs w:val="24"/>
        </w:rPr>
      </w:pPr>
    </w:p>
    <w:sectPr w:rsidR="006F4711" w:rsidRPr="006F4711" w:rsidSect="0051333E">
      <w:pgSz w:w="11906" w:h="16838" w:code="9"/>
      <w:pgMar w:top="1440" w:right="1440" w:bottom="1440" w:left="1440" w:header="709" w:footer="709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C622F7"/>
    <w:multiLevelType w:val="hybridMultilevel"/>
    <w:tmpl w:val="4D0E74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926FB3"/>
    <w:multiLevelType w:val="hybridMultilevel"/>
    <w:tmpl w:val="A5C065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5B1ECD"/>
    <w:multiLevelType w:val="hybridMultilevel"/>
    <w:tmpl w:val="978A1C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E49"/>
    <w:rsid w:val="0002013D"/>
    <w:rsid w:val="00030DE4"/>
    <w:rsid w:val="0003413D"/>
    <w:rsid w:val="000A4ACF"/>
    <w:rsid w:val="00104F09"/>
    <w:rsid w:val="001057C0"/>
    <w:rsid w:val="00127B0F"/>
    <w:rsid w:val="00141A7B"/>
    <w:rsid w:val="001F6852"/>
    <w:rsid w:val="00275EF6"/>
    <w:rsid w:val="00281DA2"/>
    <w:rsid w:val="00286D21"/>
    <w:rsid w:val="0029383A"/>
    <w:rsid w:val="002B0B6D"/>
    <w:rsid w:val="002C7528"/>
    <w:rsid w:val="002F43B8"/>
    <w:rsid w:val="003003D7"/>
    <w:rsid w:val="0032110A"/>
    <w:rsid w:val="00436D02"/>
    <w:rsid w:val="004E518E"/>
    <w:rsid w:val="0051333E"/>
    <w:rsid w:val="00513F88"/>
    <w:rsid w:val="0054646D"/>
    <w:rsid w:val="005556F6"/>
    <w:rsid w:val="0058052F"/>
    <w:rsid w:val="005A1CF9"/>
    <w:rsid w:val="00664C6D"/>
    <w:rsid w:val="00685DD1"/>
    <w:rsid w:val="006F4711"/>
    <w:rsid w:val="00701B0D"/>
    <w:rsid w:val="00734BB8"/>
    <w:rsid w:val="007B09B3"/>
    <w:rsid w:val="007C5561"/>
    <w:rsid w:val="007E0371"/>
    <w:rsid w:val="008030F1"/>
    <w:rsid w:val="0080547E"/>
    <w:rsid w:val="00841FD7"/>
    <w:rsid w:val="00876B55"/>
    <w:rsid w:val="00876D20"/>
    <w:rsid w:val="00891465"/>
    <w:rsid w:val="008A02F5"/>
    <w:rsid w:val="008A0865"/>
    <w:rsid w:val="00960E49"/>
    <w:rsid w:val="009807FF"/>
    <w:rsid w:val="00992D07"/>
    <w:rsid w:val="009D10B9"/>
    <w:rsid w:val="009F0CA0"/>
    <w:rsid w:val="00A9349A"/>
    <w:rsid w:val="00AD7B68"/>
    <w:rsid w:val="00B01896"/>
    <w:rsid w:val="00BF02EE"/>
    <w:rsid w:val="00C412A1"/>
    <w:rsid w:val="00C46B06"/>
    <w:rsid w:val="00CA607E"/>
    <w:rsid w:val="00CD375A"/>
    <w:rsid w:val="00D05828"/>
    <w:rsid w:val="00D20F52"/>
    <w:rsid w:val="00DE18A0"/>
    <w:rsid w:val="00E72C78"/>
    <w:rsid w:val="00EB74CC"/>
    <w:rsid w:val="00EE2134"/>
    <w:rsid w:val="00F075D6"/>
    <w:rsid w:val="00F364BF"/>
    <w:rsid w:val="00FA0F6E"/>
    <w:rsid w:val="00FD440D"/>
    <w:rsid w:val="00FD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4458F"/>
  <w15:chartTrackingRefBased/>
  <w15:docId w15:val="{DBF99BB4-9F4B-401A-894E-6A0C03336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unhideWhenUsed/>
    <w:qFormat/>
    <w:rsid w:val="0051333E"/>
    <w:rPr>
      <w:rFonts w:ascii="Times New Roman" w:hAnsi="Times New Roman"/>
      <w:color w:val="808080" w:themeColor="background1" w:themeShade="80"/>
    </w:rPr>
  </w:style>
  <w:style w:type="paragraph" w:styleId="ListParagraph">
    <w:name w:val="List Paragraph"/>
    <w:basedOn w:val="Normal"/>
    <w:uiPriority w:val="34"/>
    <w:qFormat/>
    <w:rsid w:val="00960E49"/>
    <w:pPr>
      <w:ind w:left="720"/>
      <w:contextualSpacing/>
    </w:pPr>
  </w:style>
  <w:style w:type="table" w:styleId="TableGrid">
    <w:name w:val="Table Grid"/>
    <w:basedOn w:val="TableNormal"/>
    <w:uiPriority w:val="39"/>
    <w:rsid w:val="00960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B09B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1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A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9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72C01-43C6-405F-8FF8-EB654226F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2365</Words>
  <Characters>13484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MacLaren</dc:creator>
  <cp:keywords/>
  <dc:description/>
  <cp:lastModifiedBy>Jamie MacLaren</cp:lastModifiedBy>
  <cp:revision>3</cp:revision>
  <dcterms:created xsi:type="dcterms:W3CDTF">2021-12-30T21:56:00Z</dcterms:created>
  <dcterms:modified xsi:type="dcterms:W3CDTF">2022-01-03T15:19:00Z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17th edition (author-date)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10th edition - Harvard</vt:lpwstr>
  </property>
  <property fmtid="{D5CDD505-2E9C-101B-9397-08002B2CF9AE}" pid="10" name="Mendeley Recent Style Id 4_1">
    <vt:lpwstr>http://www.zotero.org/styles/humanities</vt:lpwstr>
  </property>
  <property fmtid="{D5CDD505-2E9C-101B-9397-08002B2CF9AE}" pid="11" name="Mendeley Recent Style Name 4_1">
    <vt:lpwstr>Humanities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http://www.zotero.org/styles/proceedings-of-the-royal-society-b</vt:lpwstr>
  </property>
  <property fmtid="{D5CDD505-2E9C-101B-9397-08002B2CF9AE}" pid="21" name="Mendeley Recent Style Name 9_1">
    <vt:lpwstr>Proceedings of the Royal Society B</vt:lpwstr>
  </property>
</Properties>
</file>