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3BF" w:rsidRPr="00A835D8" w:rsidRDefault="007103BF" w:rsidP="00A835D8">
      <w:pPr>
        <w:spacing w:after="120" w:line="276" w:lineRule="auto"/>
        <w:jc w:val="both"/>
        <w:rPr>
          <w:rFonts w:ascii="Source Sans Pro" w:hAnsi="Source Sans Pro"/>
          <w:sz w:val="22"/>
          <w:szCs w:val="22"/>
        </w:rPr>
      </w:pPr>
    </w:p>
    <w:p w:rsidR="007103BF" w:rsidRPr="00A835D8" w:rsidRDefault="00A835D8" w:rsidP="00A835D8">
      <w:pPr>
        <w:pStyle w:val="Titre10"/>
        <w:keepNext/>
        <w:keepLines/>
        <w:spacing w:after="120" w:line="276" w:lineRule="auto"/>
        <w:jc w:val="center"/>
        <w:rPr>
          <w:rFonts w:ascii="Source Sans Pro" w:hAnsi="Source Sans Pro"/>
          <w:smallCaps/>
          <w:sz w:val="36"/>
          <w:szCs w:val="36"/>
        </w:rPr>
      </w:pPr>
      <w:bookmarkStart w:id="0" w:name="bookmark0"/>
      <w:r w:rsidRPr="00A835D8">
        <w:rPr>
          <w:rFonts w:ascii="Source Sans Pro" w:hAnsi="Source Sans Pro"/>
          <w:smallCaps/>
          <w:sz w:val="36"/>
          <w:szCs w:val="36"/>
        </w:rPr>
        <w:t>Constraining water limitation of photosynthesis in a crop growth model with sun-induced chlorophyll fluorescence</w:t>
      </w:r>
      <w:bookmarkEnd w:id="0"/>
    </w:p>
    <w:p w:rsidR="00BA3BA9" w:rsidRDefault="00BA3BA9" w:rsidP="00A835D8">
      <w:pPr>
        <w:pStyle w:val="Autres0"/>
        <w:spacing w:after="120"/>
        <w:ind w:firstLine="0"/>
        <w:jc w:val="both"/>
        <w:rPr>
          <w:rFonts w:ascii="Source Sans Pro" w:eastAsia="Georgia" w:hAnsi="Source Sans Pro" w:cs="Georgia"/>
          <w:color w:val="auto"/>
          <w:sz w:val="22"/>
          <w:szCs w:val="22"/>
          <w:lang w:eastAsia="fr-FR" w:bidi="fr-FR"/>
        </w:rPr>
      </w:pPr>
    </w:p>
    <w:p w:rsidR="007103BF" w:rsidRPr="00A835D8" w:rsidRDefault="00A835D8" w:rsidP="00A835D8">
      <w:pPr>
        <w:pStyle w:val="Autres0"/>
        <w:spacing w:after="120"/>
        <w:ind w:firstLine="0"/>
        <w:jc w:val="both"/>
        <w:rPr>
          <w:rFonts w:ascii="Source Sans Pro" w:hAnsi="Source Sans Pro"/>
          <w:color w:val="auto"/>
          <w:sz w:val="22"/>
          <w:szCs w:val="22"/>
        </w:rPr>
      </w:pPr>
      <w:r w:rsidRPr="00A835D8">
        <w:rPr>
          <w:rFonts w:ascii="Source Sans Pro" w:eastAsia="Georgia" w:hAnsi="Source Sans Pro" w:cs="Georgia"/>
          <w:color w:val="auto"/>
          <w:sz w:val="22"/>
          <w:szCs w:val="22"/>
          <w:lang w:eastAsia="fr-FR" w:bidi="fr-FR"/>
        </w:rPr>
        <w:t xml:space="preserve">S. De </w:t>
      </w:r>
      <w:r w:rsidRPr="00A835D8">
        <w:rPr>
          <w:rFonts w:ascii="Source Sans Pro" w:eastAsia="Georgia" w:hAnsi="Source Sans Pro" w:cs="Georgia"/>
          <w:color w:val="auto"/>
          <w:sz w:val="22"/>
          <w:szCs w:val="22"/>
        </w:rPr>
        <w:t>Canniere</w:t>
      </w:r>
      <w:hyperlink w:anchor="bookmark2" w:tooltip="Current Document">
        <w:r w:rsidRPr="00A835D8">
          <w:rPr>
            <w:rFonts w:ascii="Source Sans Pro" w:eastAsia="Courier New" w:hAnsi="Source Sans Pro" w:cs="Courier New"/>
            <w:color w:val="auto"/>
            <w:sz w:val="22"/>
            <w:szCs w:val="22"/>
            <w:vertAlign w:val="superscript"/>
          </w:rPr>
          <w:t>a</w:t>
        </w:r>
        <w:r w:rsidRPr="00A835D8">
          <w:rPr>
            <w:rFonts w:ascii="Source Sans Pro" w:eastAsia="Arial" w:hAnsi="Source Sans Pro" w:cs="Arial"/>
            <w:color w:val="auto"/>
            <w:sz w:val="22"/>
            <w:szCs w:val="22"/>
          </w:rPr>
          <w:t>,</w:t>
        </w:r>
      </w:hyperlink>
      <w:hyperlink w:anchor="bookmark5" w:tooltip="Current Document">
        <w:r w:rsidRPr="00A835D8">
          <w:rPr>
            <w:rFonts w:ascii="Source Sans Pro" w:eastAsia="Courier New" w:hAnsi="Source Sans Pro" w:cs="Courier New"/>
            <w:color w:val="auto"/>
            <w:sz w:val="22"/>
            <w:szCs w:val="22"/>
          </w:rPr>
          <w:t>*</w:t>
        </w:r>
        <w:r w:rsidR="00407C99">
          <w:rPr>
            <w:rStyle w:val="Appelnotedebasdep"/>
            <w:rFonts w:ascii="Source Sans Pro" w:eastAsia="Georgia" w:hAnsi="Source Sans Pro" w:cs="Georgia"/>
            <w:color w:val="auto"/>
            <w:sz w:val="22"/>
            <w:szCs w:val="22"/>
          </w:rPr>
          <w:footnoteReference w:id="1"/>
        </w:r>
        <w:r w:rsidRPr="00A835D8">
          <w:rPr>
            <w:rFonts w:ascii="Source Sans Pro" w:eastAsia="Georgia" w:hAnsi="Source Sans Pro" w:cs="Georgia"/>
            <w:color w:val="auto"/>
            <w:sz w:val="22"/>
            <w:szCs w:val="22"/>
          </w:rPr>
          <w:t>, M. Herbst</w:t>
        </w:r>
      </w:hyperlink>
      <w:hyperlink w:anchor="bookmark3" w:tooltip="Current Document">
        <w:r w:rsidRPr="00A835D8">
          <w:rPr>
            <w:rFonts w:ascii="Source Sans Pro" w:eastAsia="Courier New" w:hAnsi="Source Sans Pro" w:cs="Courier New"/>
            <w:color w:val="auto"/>
            <w:sz w:val="22"/>
            <w:szCs w:val="22"/>
            <w:vertAlign w:val="superscript"/>
          </w:rPr>
          <w:t>b</w:t>
        </w:r>
        <w:r w:rsidRPr="00A835D8">
          <w:rPr>
            <w:rFonts w:ascii="Source Sans Pro" w:eastAsia="Georgia" w:hAnsi="Source Sans Pro" w:cs="Georgia"/>
            <w:color w:val="auto"/>
            <w:sz w:val="22"/>
            <w:szCs w:val="22"/>
          </w:rPr>
          <w:t xml:space="preserve">, </w:t>
        </w:r>
        <w:r w:rsidRPr="00A835D8">
          <w:rPr>
            <w:rFonts w:ascii="Source Sans Pro" w:eastAsia="Georgia" w:hAnsi="Source Sans Pro" w:cs="Georgia"/>
            <w:color w:val="auto"/>
            <w:sz w:val="22"/>
            <w:szCs w:val="22"/>
            <w:lang w:eastAsia="fr-FR" w:bidi="fr-FR"/>
          </w:rPr>
          <w:t xml:space="preserve">H. </w:t>
        </w:r>
        <w:r w:rsidRPr="00A835D8">
          <w:rPr>
            <w:rFonts w:ascii="Source Sans Pro" w:eastAsia="Georgia" w:hAnsi="Source Sans Pro" w:cs="Georgia"/>
            <w:color w:val="auto"/>
            <w:sz w:val="22"/>
            <w:szCs w:val="22"/>
          </w:rPr>
          <w:t>Vereecken</w:t>
        </w:r>
        <w:r w:rsidRPr="00A835D8">
          <w:rPr>
            <w:rFonts w:ascii="Source Sans Pro" w:eastAsia="Courier New" w:hAnsi="Source Sans Pro" w:cs="Courier New"/>
            <w:color w:val="auto"/>
            <w:sz w:val="22"/>
            <w:szCs w:val="22"/>
            <w:vertAlign w:val="superscript"/>
          </w:rPr>
          <w:t>b</w:t>
        </w:r>
        <w:r w:rsidRPr="00A835D8">
          <w:rPr>
            <w:rFonts w:ascii="Source Sans Pro" w:eastAsia="Georgia" w:hAnsi="Source Sans Pro" w:cs="Georgia"/>
            <w:color w:val="auto"/>
            <w:sz w:val="22"/>
            <w:szCs w:val="22"/>
          </w:rPr>
          <w:t xml:space="preserve">, </w:t>
        </w:r>
        <w:r w:rsidRPr="00A835D8">
          <w:rPr>
            <w:rFonts w:ascii="Source Sans Pro" w:eastAsia="Georgia" w:hAnsi="Source Sans Pro" w:cs="Georgia"/>
            <w:color w:val="auto"/>
            <w:sz w:val="22"/>
            <w:szCs w:val="22"/>
            <w:lang w:eastAsia="fr-FR" w:bidi="fr-FR"/>
          </w:rPr>
          <w:t xml:space="preserve">P. </w:t>
        </w:r>
        <w:r w:rsidRPr="00A835D8">
          <w:rPr>
            <w:rFonts w:ascii="Source Sans Pro" w:eastAsia="Georgia" w:hAnsi="Source Sans Pro" w:cs="Georgia"/>
            <w:color w:val="auto"/>
            <w:sz w:val="22"/>
            <w:szCs w:val="22"/>
          </w:rPr>
          <w:t>Defourny</w:t>
        </w:r>
        <w:r w:rsidRPr="00A835D8">
          <w:rPr>
            <w:rFonts w:ascii="Source Sans Pro" w:eastAsia="Courier New" w:hAnsi="Source Sans Pro" w:cs="Courier New"/>
            <w:color w:val="auto"/>
            <w:sz w:val="22"/>
            <w:szCs w:val="22"/>
            <w:vertAlign w:val="superscript"/>
          </w:rPr>
          <w:t>b</w:t>
        </w:r>
        <w:r w:rsidRPr="00A835D8">
          <w:rPr>
            <w:rFonts w:ascii="Source Sans Pro" w:eastAsia="Georgia" w:hAnsi="Source Sans Pro" w:cs="Georgia"/>
            <w:color w:val="auto"/>
            <w:sz w:val="22"/>
            <w:szCs w:val="22"/>
          </w:rPr>
          <w:t>, F. Jonard</w:t>
        </w:r>
      </w:hyperlink>
      <w:hyperlink w:anchor="bookmark2" w:tooltip="Current Document">
        <w:r w:rsidRPr="00A835D8">
          <w:rPr>
            <w:rFonts w:ascii="Source Sans Pro" w:eastAsia="Arial" w:hAnsi="Source Sans Pro" w:cs="Arial"/>
            <w:color w:val="auto"/>
            <w:sz w:val="22"/>
            <w:szCs w:val="22"/>
            <w:vertAlign w:val="superscript"/>
          </w:rPr>
          <w:t>a,</w:t>
        </w:r>
      </w:hyperlink>
      <w:hyperlink w:anchor="bookmark3" w:tooltip="Current Document">
        <w:r w:rsidRPr="00A835D8">
          <w:rPr>
            <w:rFonts w:ascii="Source Sans Pro" w:eastAsia="Arial" w:hAnsi="Source Sans Pro" w:cs="Arial"/>
            <w:color w:val="auto"/>
            <w:sz w:val="22"/>
            <w:szCs w:val="22"/>
            <w:vertAlign w:val="superscript"/>
          </w:rPr>
          <w:t>b,</w:t>
        </w:r>
      </w:hyperlink>
      <w:hyperlink w:anchor="bookmark4" w:tooltip="Current Document">
        <w:r w:rsidRPr="00A835D8">
          <w:rPr>
            <w:rFonts w:ascii="Source Sans Pro" w:eastAsia="Arial" w:hAnsi="Source Sans Pro" w:cs="Arial"/>
            <w:color w:val="auto"/>
            <w:sz w:val="22"/>
            <w:szCs w:val="22"/>
            <w:vertAlign w:val="superscript"/>
          </w:rPr>
          <w:t>c</w:t>
        </w:r>
      </w:hyperlink>
    </w:p>
    <w:p w:rsidR="007103BF" w:rsidRPr="00A835D8" w:rsidRDefault="00A835D8" w:rsidP="00A835D8">
      <w:pPr>
        <w:pStyle w:val="Texteducorps20"/>
        <w:spacing w:after="120" w:line="276" w:lineRule="auto"/>
        <w:ind w:left="0" w:firstLine="0"/>
        <w:jc w:val="both"/>
        <w:rPr>
          <w:rFonts w:ascii="Source Sans Pro" w:hAnsi="Source Sans Pro"/>
          <w:i/>
          <w:sz w:val="20"/>
          <w:szCs w:val="20"/>
        </w:rPr>
      </w:pPr>
      <w:bookmarkStart w:id="2" w:name="bookmark2"/>
      <w:proofErr w:type="gramStart"/>
      <w:r w:rsidRPr="00A835D8">
        <w:rPr>
          <w:rFonts w:ascii="Source Sans Pro" w:eastAsia="Arial" w:hAnsi="Source Sans Pro" w:cs="Arial"/>
          <w:i/>
          <w:color w:val="000000"/>
          <w:sz w:val="20"/>
          <w:szCs w:val="20"/>
          <w:vertAlign w:val="superscript"/>
          <w:lang w:val="fr-BE" w:eastAsia="en-US" w:bidi="en-US"/>
        </w:rPr>
        <w:t>a</w:t>
      </w:r>
      <w:r w:rsidRPr="00A835D8">
        <w:rPr>
          <w:rFonts w:ascii="Source Sans Pro" w:hAnsi="Source Sans Pro"/>
          <w:i/>
          <w:iCs/>
          <w:color w:val="000000"/>
          <w:sz w:val="20"/>
          <w:szCs w:val="20"/>
          <w:lang w:val="fr-BE" w:eastAsia="en-US" w:bidi="en-US"/>
        </w:rPr>
        <w:t>Eart</w:t>
      </w:r>
      <w:r w:rsidR="002C2648">
        <w:rPr>
          <w:rFonts w:ascii="Source Sans Pro" w:hAnsi="Source Sans Pro"/>
          <w:i/>
          <w:iCs/>
          <w:color w:val="000000"/>
          <w:sz w:val="20"/>
          <w:szCs w:val="20"/>
          <w:lang w:val="fr-BE" w:eastAsia="en-US" w:bidi="en-US"/>
        </w:rPr>
        <w:t>h</w:t>
      </w:r>
      <w:proofErr w:type="gramEnd"/>
      <w:r w:rsidR="002C2648">
        <w:rPr>
          <w:rFonts w:ascii="Source Sans Pro" w:hAnsi="Source Sans Pro"/>
          <w:i/>
          <w:iCs/>
          <w:color w:val="000000"/>
          <w:sz w:val="20"/>
          <w:szCs w:val="20"/>
          <w:lang w:val="fr-BE" w:eastAsia="en-US" w:bidi="en-US"/>
        </w:rPr>
        <w:t xml:space="preserve"> and Life Institute, Université</w:t>
      </w:r>
      <w:r w:rsidRPr="00A835D8">
        <w:rPr>
          <w:rFonts w:ascii="Source Sans Pro" w:hAnsi="Source Sans Pro"/>
          <w:i/>
          <w:iCs/>
          <w:color w:val="000000"/>
          <w:sz w:val="20"/>
          <w:szCs w:val="20"/>
          <w:lang w:val="fr-BE" w:eastAsia="en-US" w:bidi="en-US"/>
        </w:rPr>
        <w:t xml:space="preserve"> </w:t>
      </w:r>
      <w:r w:rsidRPr="00A835D8">
        <w:rPr>
          <w:rFonts w:ascii="Source Sans Pro" w:hAnsi="Source Sans Pro"/>
          <w:i/>
          <w:iCs/>
          <w:color w:val="000000"/>
          <w:sz w:val="20"/>
          <w:szCs w:val="20"/>
        </w:rPr>
        <w:t xml:space="preserve">catholique </w:t>
      </w:r>
      <w:r w:rsidRPr="00A835D8">
        <w:rPr>
          <w:rFonts w:ascii="Source Sans Pro" w:hAnsi="Source Sans Pro"/>
          <w:i/>
          <w:iCs/>
          <w:color w:val="000000"/>
          <w:sz w:val="20"/>
          <w:szCs w:val="20"/>
          <w:lang w:val="fr-BE" w:eastAsia="en-US" w:bidi="en-US"/>
        </w:rPr>
        <w:t xml:space="preserve">de Louvain, Croix </w:t>
      </w:r>
      <w:r w:rsidRPr="00A835D8">
        <w:rPr>
          <w:rFonts w:ascii="Source Sans Pro" w:hAnsi="Source Sans Pro"/>
          <w:i/>
          <w:iCs/>
          <w:color w:val="000000"/>
          <w:sz w:val="20"/>
          <w:szCs w:val="20"/>
        </w:rPr>
        <w:t xml:space="preserve">du Sud </w:t>
      </w:r>
      <w:r w:rsidRPr="00A835D8">
        <w:rPr>
          <w:rFonts w:ascii="Source Sans Pro" w:hAnsi="Source Sans Pro"/>
          <w:i/>
          <w:iCs/>
          <w:color w:val="000000"/>
          <w:sz w:val="20"/>
          <w:szCs w:val="20"/>
          <w:lang w:val="fr-BE" w:eastAsia="en-US" w:bidi="en-US"/>
        </w:rPr>
        <w:t>2 Box L7.05.02, 1348 Louvain-la-Neuve, Belgium</w:t>
      </w:r>
      <w:bookmarkEnd w:id="2"/>
    </w:p>
    <w:p w:rsidR="007103BF" w:rsidRPr="00A835D8" w:rsidRDefault="00A835D8" w:rsidP="00A835D8">
      <w:pPr>
        <w:pStyle w:val="Texteducorps20"/>
        <w:spacing w:after="120" w:line="276" w:lineRule="auto"/>
        <w:ind w:left="0" w:firstLine="0"/>
        <w:jc w:val="both"/>
        <w:rPr>
          <w:rFonts w:ascii="Source Sans Pro" w:hAnsi="Source Sans Pro"/>
          <w:i/>
          <w:sz w:val="20"/>
          <w:szCs w:val="20"/>
          <w:lang w:val="en-US"/>
        </w:rPr>
      </w:pPr>
      <w:bookmarkStart w:id="3" w:name="bookmark3"/>
      <w:bookmarkStart w:id="4" w:name="bookmark4"/>
      <w:r w:rsidRPr="00A835D8">
        <w:rPr>
          <w:rFonts w:ascii="Source Sans Pro" w:hAnsi="Source Sans Pro"/>
          <w:i/>
          <w:color w:val="000000"/>
          <w:sz w:val="20"/>
          <w:szCs w:val="20"/>
          <w:vertAlign w:val="superscript"/>
          <w:lang w:val="en-US" w:eastAsia="en-US" w:bidi="en-US"/>
        </w:rPr>
        <w:t>b</w:t>
      </w:r>
      <w:r w:rsidRPr="00A835D8">
        <w:rPr>
          <w:rFonts w:ascii="Source Sans Pro" w:hAnsi="Source Sans Pro"/>
          <w:i/>
          <w:iCs/>
          <w:color w:val="000000"/>
          <w:sz w:val="20"/>
          <w:szCs w:val="20"/>
          <w:lang w:val="en-US" w:eastAsia="en-US" w:bidi="en-US"/>
        </w:rPr>
        <w:t xml:space="preserve">Agrosphere (IBG-3), Institute of Bio- and Geosciences, Forschungszentrum </w:t>
      </w:r>
      <w:r w:rsidRPr="00A835D8">
        <w:rPr>
          <w:rFonts w:ascii="Source Sans Pro" w:hAnsi="Source Sans Pro"/>
          <w:i/>
          <w:iCs/>
          <w:color w:val="000000"/>
          <w:sz w:val="20"/>
          <w:szCs w:val="20"/>
          <w:lang w:val="en-US"/>
        </w:rPr>
        <w:t xml:space="preserve">Jülich </w:t>
      </w:r>
      <w:r w:rsidRPr="00A835D8">
        <w:rPr>
          <w:rFonts w:ascii="Source Sans Pro" w:hAnsi="Source Sans Pro"/>
          <w:i/>
          <w:iCs/>
          <w:color w:val="000000"/>
          <w:sz w:val="20"/>
          <w:szCs w:val="20"/>
          <w:lang w:val="en-US" w:eastAsia="en-US" w:bidi="en-US"/>
        </w:rPr>
        <w:t xml:space="preserve">GmbH, 52425 </w:t>
      </w:r>
      <w:r w:rsidRPr="00A835D8">
        <w:rPr>
          <w:rFonts w:ascii="Source Sans Pro" w:hAnsi="Source Sans Pro"/>
          <w:i/>
          <w:iCs/>
          <w:color w:val="000000"/>
          <w:sz w:val="20"/>
          <w:szCs w:val="20"/>
          <w:lang w:val="en-US"/>
        </w:rPr>
        <w:t xml:space="preserve">Jülich, </w:t>
      </w:r>
      <w:r w:rsidRPr="00A835D8">
        <w:rPr>
          <w:rFonts w:ascii="Source Sans Pro" w:hAnsi="Source Sans Pro"/>
          <w:i/>
          <w:iCs/>
          <w:color w:val="000000"/>
          <w:sz w:val="20"/>
          <w:szCs w:val="20"/>
          <w:lang w:val="en-US" w:eastAsia="en-US" w:bidi="en-US"/>
        </w:rPr>
        <w:t>Germany</w:t>
      </w:r>
      <w:bookmarkEnd w:id="3"/>
      <w:bookmarkEnd w:id="4"/>
    </w:p>
    <w:p w:rsidR="007103BF" w:rsidRPr="00A835D8" w:rsidRDefault="00A835D8" w:rsidP="00A835D8">
      <w:pPr>
        <w:pStyle w:val="Texteducorps20"/>
        <w:spacing w:after="120" w:line="276" w:lineRule="auto"/>
        <w:ind w:left="0" w:firstLine="0"/>
        <w:jc w:val="both"/>
        <w:rPr>
          <w:rFonts w:ascii="Source Sans Pro" w:hAnsi="Source Sans Pro"/>
          <w:i/>
          <w:sz w:val="20"/>
          <w:szCs w:val="20"/>
        </w:rPr>
      </w:pPr>
      <w:r w:rsidRPr="00A835D8">
        <w:rPr>
          <w:rFonts w:ascii="Source Sans Pro" w:hAnsi="Source Sans Pro"/>
          <w:i/>
          <w:color w:val="000000"/>
          <w:sz w:val="20"/>
          <w:szCs w:val="20"/>
          <w:vertAlign w:val="superscript"/>
          <w:lang w:val="fr-BE" w:eastAsia="en-US" w:bidi="en-US"/>
        </w:rPr>
        <w:t>c</w:t>
      </w:r>
      <w:r w:rsidRPr="00A835D8">
        <w:rPr>
          <w:rFonts w:ascii="Source Sans Pro" w:hAnsi="Source Sans Pro"/>
          <w:i/>
          <w:iCs/>
          <w:color w:val="000000"/>
          <w:sz w:val="20"/>
          <w:szCs w:val="20"/>
          <w:lang w:val="fr-BE" w:eastAsia="en-US" w:bidi="en-US"/>
        </w:rPr>
        <w:t>Geomatics</w:t>
      </w:r>
      <w:r w:rsidR="002C2648">
        <w:rPr>
          <w:rFonts w:ascii="Source Sans Pro" w:hAnsi="Source Sans Pro"/>
          <w:i/>
          <w:iCs/>
          <w:color w:val="000000"/>
          <w:sz w:val="20"/>
          <w:szCs w:val="20"/>
          <w:lang w:val="fr-BE" w:eastAsia="en-US" w:bidi="en-US"/>
        </w:rPr>
        <w:t xml:space="preserve"> Unit, Université de Liège (ULiège), Allé</w:t>
      </w:r>
      <w:r w:rsidRPr="00A835D8">
        <w:rPr>
          <w:rFonts w:ascii="Source Sans Pro" w:hAnsi="Source Sans Pro"/>
          <w:i/>
          <w:iCs/>
          <w:color w:val="000000"/>
          <w:sz w:val="20"/>
          <w:szCs w:val="20"/>
          <w:lang w:val="fr-BE" w:eastAsia="en-US" w:bidi="en-US"/>
        </w:rPr>
        <w:t xml:space="preserve">e </w:t>
      </w:r>
      <w:r w:rsidRPr="00A835D8">
        <w:rPr>
          <w:rFonts w:ascii="Source Sans Pro" w:hAnsi="Source Sans Pro"/>
          <w:i/>
          <w:iCs/>
          <w:color w:val="000000"/>
          <w:sz w:val="20"/>
          <w:szCs w:val="20"/>
        </w:rPr>
        <w:t xml:space="preserve">du </w:t>
      </w:r>
      <w:r w:rsidRPr="00A835D8">
        <w:rPr>
          <w:rFonts w:ascii="Source Sans Pro" w:hAnsi="Source Sans Pro"/>
          <w:i/>
          <w:iCs/>
          <w:color w:val="000000"/>
          <w:sz w:val="20"/>
          <w:szCs w:val="20"/>
          <w:lang w:val="fr-BE" w:eastAsia="en-US" w:bidi="en-US"/>
        </w:rPr>
        <w:t xml:space="preserve">Six </w:t>
      </w:r>
      <w:r w:rsidRPr="00A835D8">
        <w:rPr>
          <w:rFonts w:ascii="Source Sans Pro" w:hAnsi="Source Sans Pro"/>
          <w:i/>
          <w:iCs/>
          <w:color w:val="000000"/>
          <w:sz w:val="20"/>
          <w:szCs w:val="20"/>
        </w:rPr>
        <w:t xml:space="preserve">Août </w:t>
      </w:r>
      <w:r w:rsidR="002C2648">
        <w:rPr>
          <w:rFonts w:ascii="Source Sans Pro" w:hAnsi="Source Sans Pro"/>
          <w:i/>
          <w:iCs/>
          <w:color w:val="000000"/>
          <w:sz w:val="20"/>
          <w:szCs w:val="20"/>
          <w:lang w:val="fr-BE" w:eastAsia="en-US" w:bidi="en-US"/>
        </w:rPr>
        <w:t>19, 4000 Liè</w:t>
      </w:r>
      <w:r w:rsidRPr="00A835D8">
        <w:rPr>
          <w:rFonts w:ascii="Source Sans Pro" w:hAnsi="Source Sans Pro"/>
          <w:i/>
          <w:iCs/>
          <w:color w:val="000000"/>
          <w:sz w:val="20"/>
          <w:szCs w:val="20"/>
          <w:lang w:val="fr-BE" w:eastAsia="en-US" w:bidi="en-US"/>
        </w:rPr>
        <w:t>ge, Belgium</w:t>
      </w:r>
    </w:p>
    <w:p w:rsidR="00A835D8" w:rsidRPr="00EA3E6A" w:rsidRDefault="00A835D8" w:rsidP="00A835D8">
      <w:pPr>
        <w:pStyle w:val="Autres0"/>
        <w:spacing w:after="120"/>
        <w:ind w:firstLine="0"/>
        <w:jc w:val="both"/>
        <w:rPr>
          <w:rFonts w:ascii="Source Sans Pro" w:eastAsia="Arial" w:hAnsi="Source Sans Pro" w:cs="Arial"/>
          <w:sz w:val="22"/>
          <w:szCs w:val="22"/>
          <w:lang w:val="fr-BE"/>
        </w:rPr>
      </w:pPr>
    </w:p>
    <w:p w:rsidR="007103BF" w:rsidRPr="000D71BE" w:rsidRDefault="00A835D8" w:rsidP="000D71BE">
      <w:pPr>
        <w:pStyle w:val="Texteducorps20"/>
        <w:spacing w:after="120" w:line="276" w:lineRule="auto"/>
        <w:ind w:left="0" w:firstLine="0"/>
        <w:jc w:val="both"/>
        <w:rPr>
          <w:rFonts w:ascii="Source Sans Pro" w:hAnsi="Source Sans Pro"/>
          <w:color w:val="000000"/>
          <w:sz w:val="22"/>
          <w:szCs w:val="22"/>
          <w:lang w:val="en-US" w:eastAsia="en-US" w:bidi="en-US"/>
        </w:rPr>
      </w:pPr>
      <w:r w:rsidRPr="00A835D8">
        <w:rPr>
          <w:rFonts w:ascii="Source Sans Pro" w:hAnsi="Source Sans Pro"/>
          <w:b/>
          <w:iCs/>
          <w:smallCaps/>
          <w:color w:val="000000"/>
          <w:sz w:val="22"/>
          <w:szCs w:val="22"/>
          <w:lang w:val="en-US" w:eastAsia="en-US" w:bidi="en-US"/>
        </w:rPr>
        <w:t>Keywords</w:t>
      </w:r>
      <w:r w:rsidRPr="00A835D8">
        <w:rPr>
          <w:rFonts w:ascii="Source Sans Pro" w:hAnsi="Source Sans Pro"/>
          <w:i/>
          <w:iCs/>
          <w:color w:val="000000"/>
          <w:sz w:val="22"/>
          <w:szCs w:val="22"/>
          <w:lang w:val="en-US" w:eastAsia="en-US" w:bidi="en-US"/>
        </w:rPr>
        <w:t>:</w:t>
      </w:r>
      <w:r>
        <w:rPr>
          <w:rFonts w:ascii="Source Sans Pro" w:hAnsi="Source Sans Pro"/>
          <w:sz w:val="22"/>
          <w:szCs w:val="22"/>
          <w:lang w:val="en-US"/>
        </w:rPr>
        <w:t xml:space="preserve"> </w:t>
      </w:r>
      <w:r w:rsidRPr="002C2648">
        <w:rPr>
          <w:rFonts w:ascii="Source Sans Pro" w:hAnsi="Source Sans Pro"/>
          <w:color w:val="auto"/>
          <w:sz w:val="22"/>
          <w:szCs w:val="22"/>
          <w:lang w:val="en-US" w:eastAsia="en-US" w:bidi="en-US"/>
        </w:rPr>
        <w:t>SIF</w:t>
      </w:r>
      <w:r w:rsidRPr="002C2648">
        <w:rPr>
          <w:rFonts w:ascii="Source Sans Pro" w:hAnsi="Source Sans Pro"/>
          <w:color w:val="auto"/>
          <w:sz w:val="22"/>
          <w:szCs w:val="22"/>
          <w:lang w:val="en-US"/>
        </w:rPr>
        <w:t xml:space="preserve">; </w:t>
      </w:r>
      <w:r w:rsidRPr="002C2648">
        <w:rPr>
          <w:rFonts w:ascii="Source Sans Pro" w:hAnsi="Source Sans Pro"/>
          <w:color w:val="auto"/>
          <w:sz w:val="22"/>
          <w:szCs w:val="22"/>
          <w:lang w:val="en-US" w:eastAsia="en-US" w:bidi="en-US"/>
        </w:rPr>
        <w:t>Root water uptake</w:t>
      </w:r>
      <w:r w:rsidRPr="002C2648">
        <w:rPr>
          <w:rFonts w:ascii="Source Sans Pro" w:hAnsi="Source Sans Pro"/>
          <w:color w:val="auto"/>
          <w:sz w:val="22"/>
          <w:szCs w:val="22"/>
          <w:lang w:val="en-US"/>
        </w:rPr>
        <w:t xml:space="preserve">; </w:t>
      </w:r>
      <w:r w:rsidRPr="002C2648">
        <w:rPr>
          <w:rFonts w:ascii="Source Sans Pro" w:hAnsi="Source Sans Pro"/>
          <w:color w:val="auto"/>
          <w:sz w:val="22"/>
          <w:szCs w:val="22"/>
          <w:lang w:val="en-US" w:eastAsia="en-US" w:bidi="en-US"/>
        </w:rPr>
        <w:t>Radiative transfer model</w:t>
      </w:r>
      <w:r w:rsidRPr="002C2648">
        <w:rPr>
          <w:rFonts w:ascii="Source Sans Pro" w:hAnsi="Source Sans Pro"/>
          <w:color w:val="auto"/>
          <w:sz w:val="22"/>
          <w:szCs w:val="22"/>
          <w:lang w:val="en-US"/>
        </w:rPr>
        <w:t xml:space="preserve">; </w:t>
      </w:r>
      <w:r w:rsidR="000D71BE" w:rsidRPr="002C2648">
        <w:rPr>
          <w:rFonts w:ascii="Source Sans Pro" w:hAnsi="Source Sans Pro"/>
          <w:color w:val="auto"/>
          <w:sz w:val="22"/>
          <w:szCs w:val="22"/>
          <w:lang w:val="en-US" w:eastAsia="en-US" w:bidi="en-US"/>
        </w:rPr>
        <w:t xml:space="preserve">Drought stress; Transpiration; </w:t>
      </w:r>
      <w:r w:rsidRPr="002C2648">
        <w:rPr>
          <w:rFonts w:ascii="Source Sans Pro" w:hAnsi="Source Sans Pro"/>
          <w:color w:val="auto"/>
          <w:sz w:val="22"/>
          <w:szCs w:val="22"/>
          <w:lang w:val="en-US" w:eastAsia="en-US" w:bidi="en-US"/>
        </w:rPr>
        <w:t>SCOPE</w:t>
      </w:r>
      <w:r w:rsidR="000D71BE" w:rsidRPr="002C2648">
        <w:rPr>
          <w:rFonts w:ascii="Source Sans Pro" w:hAnsi="Source Sans Pro"/>
          <w:color w:val="auto"/>
          <w:sz w:val="22"/>
          <w:szCs w:val="22"/>
          <w:lang w:val="en-US" w:eastAsia="en-US" w:bidi="en-US"/>
        </w:rPr>
        <w:t xml:space="preserve">; </w:t>
      </w:r>
      <w:r w:rsidRPr="002C2648">
        <w:rPr>
          <w:rFonts w:ascii="Source Sans Pro" w:hAnsi="Source Sans Pro"/>
          <w:color w:val="auto"/>
          <w:sz w:val="22"/>
          <w:szCs w:val="22"/>
          <w:lang w:val="en-US" w:eastAsia="en-US" w:bidi="en-US"/>
        </w:rPr>
        <w:t>Vegetation model</w:t>
      </w:r>
    </w:p>
    <w:p w:rsidR="002C2648" w:rsidRDefault="002C2648" w:rsidP="00A835D8">
      <w:pPr>
        <w:pStyle w:val="Autres0"/>
        <w:spacing w:after="120"/>
        <w:ind w:firstLine="0"/>
        <w:jc w:val="both"/>
        <w:rPr>
          <w:rFonts w:ascii="Source Sans Pro" w:eastAsia="Arial" w:hAnsi="Source Sans Pro" w:cs="Arial"/>
          <w:b/>
          <w:sz w:val="22"/>
          <w:szCs w:val="22"/>
        </w:rPr>
      </w:pPr>
    </w:p>
    <w:p w:rsidR="00A835D8" w:rsidRPr="000D71BE" w:rsidRDefault="00A835D8" w:rsidP="00A835D8">
      <w:pPr>
        <w:pStyle w:val="Autres0"/>
        <w:spacing w:after="120"/>
        <w:ind w:firstLine="0"/>
        <w:jc w:val="both"/>
        <w:rPr>
          <w:rFonts w:ascii="Source Sans Pro" w:hAnsi="Source Sans Pro"/>
          <w:b/>
          <w:sz w:val="22"/>
          <w:szCs w:val="22"/>
        </w:rPr>
      </w:pPr>
      <w:r w:rsidRPr="000D71BE">
        <w:rPr>
          <w:rFonts w:ascii="Source Sans Pro" w:eastAsia="Arial" w:hAnsi="Source Sans Pro" w:cs="Arial"/>
          <w:b/>
          <w:sz w:val="22"/>
          <w:szCs w:val="22"/>
        </w:rPr>
        <w:t>ABSTRACT</w:t>
      </w:r>
    </w:p>
    <w:p w:rsidR="007103BF" w:rsidRPr="00A835D8" w:rsidRDefault="00A835D8" w:rsidP="00A835D8">
      <w:pPr>
        <w:pStyle w:val="Texteducorps20"/>
        <w:spacing w:after="120" w:line="276" w:lineRule="auto"/>
        <w:ind w:left="0" w:firstLine="0"/>
        <w:jc w:val="both"/>
        <w:rPr>
          <w:rFonts w:ascii="Source Sans Pro" w:hAnsi="Source Sans Pro"/>
          <w:sz w:val="22"/>
          <w:szCs w:val="22"/>
          <w:lang w:val="en-US"/>
        </w:rPr>
      </w:pPr>
      <w:r w:rsidRPr="00A835D8">
        <w:rPr>
          <w:rFonts w:ascii="Source Sans Pro" w:hAnsi="Source Sans Pro"/>
          <w:color w:val="000000"/>
          <w:sz w:val="22"/>
          <w:szCs w:val="22"/>
          <w:lang w:val="en-US" w:eastAsia="en-US" w:bidi="en-US"/>
        </w:rPr>
        <w:t>Water fulfils key roles in maintaining a plant</w:t>
      </w:r>
      <w:r w:rsidRPr="00A835D8">
        <w:rPr>
          <w:rFonts w:ascii="Source Sans Pro" w:eastAsia="Arial" w:hAnsi="Source Sans Pro" w:cs="Arial"/>
          <w:color w:val="000000"/>
          <w:sz w:val="22"/>
          <w:szCs w:val="22"/>
          <w:lang w:val="en-US" w:eastAsia="en-US" w:bidi="en-US"/>
        </w:rPr>
        <w:t>’</w:t>
      </w:r>
      <w:r w:rsidRPr="00A835D8">
        <w:rPr>
          <w:rFonts w:ascii="Source Sans Pro" w:hAnsi="Source Sans Pro"/>
          <w:color w:val="000000"/>
          <w:sz w:val="22"/>
          <w:szCs w:val="22"/>
          <w:lang w:val="en-US" w:eastAsia="en-US" w:bidi="en-US"/>
        </w:rPr>
        <w:t>s biological activity. Water shortage induces stomatal closure, causing a reduction in photosynthesis and transpiration rates. Sun-induced chlorophyll fluorescence (SIF) emission is sensitive to subtle, stress-induced variations in non-photochemical quenching and in photosynthetic electron transport, caused by e.g., a fluctuation in the water availability. Based on this sensitivity, a framework for calibrating a water stress function in a crop growth model using ground-based SIF observations is proposed. SIF time series are simulated by coupling the AgroC crop growth model to the Soil Canopy Observations Photosynthesis Energy (SCOPE) model. This allowed parametrizing the water stress function in the AgroC crop growth model, resulting in improved estimates of actual evapotranspiration and net ecosystem exchange over a sugar beet stand during stressed periods. The improvement in the estimation of the water and carbon fluxes by AgroC during the summer months highlights the ability of canopyscale SIF observations to serve as a remote sensing metric to indicate the intensity of a stress condition. We argue that our framework, linking SIF emission to stress functions, can be used to extract information concerning drought stress from the Fluorescence Explorer (FLEX) satellite, scheduled for launch in 2024.</w:t>
      </w:r>
    </w:p>
    <w:p w:rsidR="007103BF" w:rsidRDefault="007103BF" w:rsidP="00A835D8">
      <w:pPr>
        <w:spacing w:after="120" w:line="276" w:lineRule="auto"/>
        <w:jc w:val="both"/>
        <w:rPr>
          <w:rFonts w:ascii="Source Sans Pro" w:hAnsi="Source Sans Pro"/>
          <w:sz w:val="22"/>
          <w:szCs w:val="22"/>
        </w:rPr>
      </w:pPr>
    </w:p>
    <w:p w:rsidR="007103BF" w:rsidRPr="000D71BE" w:rsidRDefault="00A835D8" w:rsidP="00407C99">
      <w:pPr>
        <w:pStyle w:val="Titre21"/>
        <w:keepNext/>
        <w:keepLines/>
        <w:numPr>
          <w:ilvl w:val="0"/>
          <w:numId w:val="6"/>
        </w:numPr>
        <w:tabs>
          <w:tab w:val="left" w:pos="260"/>
        </w:tabs>
        <w:spacing w:after="120"/>
        <w:jc w:val="both"/>
        <w:rPr>
          <w:rFonts w:ascii="Source Sans Pro" w:hAnsi="Source Sans Pro"/>
          <w:color w:val="0099CC"/>
          <w:sz w:val="36"/>
          <w:szCs w:val="36"/>
        </w:rPr>
      </w:pPr>
      <w:bookmarkStart w:id="5" w:name="bookmark8"/>
      <w:r w:rsidRPr="000D71BE">
        <w:rPr>
          <w:rFonts w:ascii="Source Sans Pro" w:hAnsi="Source Sans Pro"/>
          <w:color w:val="0099CC"/>
          <w:sz w:val="36"/>
          <w:szCs w:val="36"/>
        </w:rPr>
        <w:t>Introduction</w:t>
      </w:r>
      <w:bookmarkEnd w:id="5"/>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Croplands play a vital role in the global food supply. Over the last five decades, two thirds of global </w:t>
      </w:r>
      <w:r w:rsidRPr="00A835D8">
        <w:rPr>
          <w:rFonts w:ascii="Source Sans Pro" w:hAnsi="Source Sans Pro"/>
          <w:sz w:val="22"/>
          <w:szCs w:val="22"/>
        </w:rPr>
        <w:lastRenderedPageBreak/>
        <w:t>cropland was affected from drought- induced crop yield losses (</w:t>
      </w:r>
      <w:hyperlink w:anchor="bookmark130" w:tooltip="Current Document">
        <w:r w:rsidRPr="00A835D8">
          <w:rPr>
            <w:rFonts w:ascii="Source Sans Pro" w:hAnsi="Source Sans Pro"/>
            <w:color w:val="2196D1"/>
            <w:sz w:val="22"/>
            <w:szCs w:val="22"/>
          </w:rPr>
          <w:t>Heino et al., 2018</w:t>
        </w:r>
      </w:hyperlink>
      <w:r w:rsidR="00407C99">
        <w:rPr>
          <w:rFonts w:ascii="Source Sans Pro" w:hAnsi="Source Sans Pro"/>
          <w:sz w:val="22"/>
          <w:szCs w:val="22"/>
        </w:rPr>
        <w:t>). Crop models are suit</w:t>
      </w:r>
      <w:r w:rsidRPr="00A835D8">
        <w:rPr>
          <w:rFonts w:ascii="Source Sans Pro" w:hAnsi="Source Sans Pro"/>
          <w:sz w:val="22"/>
          <w:szCs w:val="22"/>
        </w:rPr>
        <w:t>able tools for assessing the impact of drought stress on the future crop yield (</w:t>
      </w:r>
      <w:hyperlink w:anchor="bookmark141" w:tooltip="Current Document">
        <w:r w:rsidRPr="00A835D8">
          <w:rPr>
            <w:rFonts w:ascii="Source Sans Pro" w:hAnsi="Source Sans Pro"/>
            <w:color w:val="2196D1"/>
            <w:sz w:val="22"/>
            <w:szCs w:val="22"/>
          </w:rPr>
          <w:t>Kumar, 2016</w:t>
        </w:r>
      </w:hyperlink>
      <w:r w:rsidRPr="00A835D8">
        <w:rPr>
          <w:rFonts w:ascii="Source Sans Pro" w:hAnsi="Source Sans Pro"/>
          <w:sz w:val="22"/>
          <w:szCs w:val="22"/>
        </w:rPr>
        <w:t>). Remote sensing datasets are valuable for informing crop growth models, as they allow the collection of data about the vegetation status over large spatial and</w:t>
      </w:r>
      <w:r w:rsidR="00407C99">
        <w:rPr>
          <w:rFonts w:ascii="Source Sans Pro" w:hAnsi="Source Sans Pro"/>
          <w:sz w:val="22"/>
          <w:szCs w:val="22"/>
        </w:rPr>
        <w:t xml:space="preserve"> temporal scales. Thermal, opti</w:t>
      </w:r>
      <w:r w:rsidRPr="00A835D8">
        <w:rPr>
          <w:rFonts w:ascii="Source Sans Pro" w:hAnsi="Source Sans Pro"/>
          <w:sz w:val="22"/>
          <w:szCs w:val="22"/>
        </w:rPr>
        <w:t>cal and microwave data have shown their value in the context of crop growth modeling (</w:t>
      </w:r>
      <w:hyperlink w:anchor="bookmark129" w:tooltip="Current Document">
        <w:r w:rsidRPr="00A835D8">
          <w:rPr>
            <w:rFonts w:ascii="Source Sans Pro" w:hAnsi="Source Sans Pro"/>
            <w:color w:val="2196D1"/>
            <w:sz w:val="22"/>
            <w:szCs w:val="22"/>
          </w:rPr>
          <w:t>Ghazaryan et al., 2020</w:t>
        </w:r>
      </w:hyperlink>
      <w:r w:rsidRPr="00A835D8">
        <w:rPr>
          <w:rFonts w:ascii="Source Sans Pro" w:hAnsi="Source Sans Pro"/>
          <w:sz w:val="22"/>
          <w:szCs w:val="22"/>
        </w:rPr>
        <w:t>).</w:t>
      </w:r>
    </w:p>
    <w:p w:rsidR="007103BF" w:rsidRPr="00A835D8" w:rsidRDefault="00A835D8" w:rsidP="00407C99">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The capacity of a plant to assimilate CO</w:t>
      </w:r>
      <w:r w:rsidRPr="00A835D8">
        <w:rPr>
          <w:rFonts w:ascii="Source Sans Pro" w:hAnsi="Source Sans Pro"/>
          <w:sz w:val="22"/>
          <w:szCs w:val="22"/>
          <w:vertAlign w:val="subscript"/>
        </w:rPr>
        <w:t>2</w:t>
      </w:r>
      <w:r w:rsidRPr="00A835D8">
        <w:rPr>
          <w:rFonts w:ascii="Source Sans Pro" w:hAnsi="Source Sans Pro"/>
          <w:sz w:val="22"/>
          <w:szCs w:val="22"/>
        </w:rPr>
        <w:t xml:space="preserve"> through photosynthesis in light-abundant conditions is expressed by the maximum carboxylation capacity (VCMax). Stress reduces VCMax through a series of regulatory mechanisms (</w:t>
      </w:r>
      <w:hyperlink w:anchor="bookmark172" w:tooltip="Current Document">
        <w:r w:rsidRPr="00A835D8">
          <w:rPr>
            <w:rFonts w:ascii="Source Sans Pro" w:hAnsi="Source Sans Pro"/>
            <w:color w:val="2196D1"/>
            <w:sz w:val="22"/>
            <w:szCs w:val="22"/>
          </w:rPr>
          <w:t>Zhou et al., 2014</w:t>
        </w:r>
      </w:hyperlink>
      <w:r w:rsidRPr="00A835D8">
        <w:rPr>
          <w:rFonts w:ascii="Source Sans Pro" w:hAnsi="Source Sans Pro"/>
          <w:sz w:val="22"/>
          <w:szCs w:val="22"/>
        </w:rPr>
        <w:t>), causing the CO</w:t>
      </w:r>
      <w:r w:rsidRPr="00A835D8">
        <w:rPr>
          <w:rFonts w:ascii="Source Sans Pro" w:hAnsi="Source Sans Pro"/>
          <w:sz w:val="22"/>
          <w:szCs w:val="22"/>
          <w:vertAlign w:val="subscript"/>
        </w:rPr>
        <w:t>2</w:t>
      </w:r>
      <w:r w:rsidRPr="00A835D8">
        <w:rPr>
          <w:rFonts w:ascii="Source Sans Pro" w:hAnsi="Source Sans Pro"/>
          <w:sz w:val="22"/>
          <w:szCs w:val="22"/>
        </w:rPr>
        <w:t xml:space="preserve"> assimilation in the dark reactions to slow down, forcing the light reactions to slow down with it, since an excess of light energy in the photosynthetic apparatus leads to oxidative stress. Through non-photochemical quenching (NPQ), a plant can dissipate the excess light energy that is absorbed by a chlorophyll</w:t>
      </w:r>
      <w:r w:rsidR="00407C99">
        <w:rPr>
          <w:rFonts w:ascii="Source Sans Pro" w:hAnsi="Source Sans Pro"/>
          <w:sz w:val="22"/>
          <w:szCs w:val="22"/>
        </w:rPr>
        <w:t xml:space="preserve"> </w:t>
      </w:r>
      <w:r w:rsidRPr="00A835D8">
        <w:rPr>
          <w:rFonts w:ascii="Source Sans Pro" w:hAnsi="Source Sans Pro"/>
          <w:sz w:val="22"/>
          <w:szCs w:val="22"/>
        </w:rPr>
        <w:t>molecule as heat. As a third process, in parallel with heat dissipation and photosynthesis, the absorbed photon can be re-emitted by a chlorophyll molecule (</w:t>
      </w:r>
      <w:hyperlink w:anchor="bookmark111" w:tooltip="Current Document">
        <w:r w:rsidRPr="00A835D8">
          <w:rPr>
            <w:rFonts w:ascii="Source Sans Pro" w:hAnsi="Source Sans Pro"/>
            <w:color w:val="2196D1"/>
            <w:sz w:val="22"/>
            <w:szCs w:val="22"/>
          </w:rPr>
          <w:t xml:space="preserve">Ac </w:t>
        </w:r>
        <w:r w:rsidRPr="00A835D8">
          <w:rPr>
            <w:rFonts w:ascii="Source Sans Pro" w:hAnsi="Source Sans Pro"/>
            <w:color w:val="2196D1"/>
            <w:sz w:val="22"/>
            <w:szCs w:val="22"/>
            <w:lang w:eastAsia="fr-FR" w:bidi="fr-FR"/>
          </w:rPr>
          <w:t xml:space="preserve">et </w:t>
        </w:r>
        <w:r w:rsidRPr="00A835D8">
          <w:rPr>
            <w:rFonts w:ascii="Source Sans Pro" w:hAnsi="Source Sans Pro"/>
            <w:color w:val="2196D1"/>
            <w:sz w:val="22"/>
            <w:szCs w:val="22"/>
          </w:rPr>
          <w:t>al., 2015</w:t>
        </w:r>
      </w:hyperlink>
      <w:r w:rsidRPr="00A835D8">
        <w:rPr>
          <w:rFonts w:ascii="Source Sans Pro" w:hAnsi="Source Sans Pro"/>
          <w:sz w:val="22"/>
          <w:szCs w:val="22"/>
        </w:rPr>
        <w:t>). The latter process is referred to as chlorophyll fluorescence. Chlorophyll fluorescence has a specific emission spectrum between 650 nm and 800 nm, with emission peaks at 685 nm and 740 nm. Sun-induced chlorophyll fluorescence (SIF, i.e., the emission of chlorophyll fluorescence induced by sunlight) corresponds to 0.5-3% of the absorbed radiation (</w:t>
      </w:r>
      <w:hyperlink w:anchor="bookmark151" w:tooltip="Current Document">
        <w:r w:rsidRPr="00A835D8">
          <w:rPr>
            <w:rFonts w:ascii="Source Sans Pro" w:hAnsi="Source Sans Pro"/>
            <w:color w:val="2196D1"/>
            <w:sz w:val="22"/>
            <w:szCs w:val="22"/>
          </w:rPr>
          <w:t>Porcar-Castell et al., 2014</w:t>
        </w:r>
      </w:hyperlink>
      <w:r w:rsidRPr="00A835D8">
        <w:rPr>
          <w:rFonts w:ascii="Source Sans Pro" w:hAnsi="Source Sans Pro"/>
          <w:sz w:val="22"/>
          <w:szCs w:val="22"/>
        </w:rPr>
        <w:t>). SIF occurs under natural conditions and it is observable through proximal and spaceborne remote sensing. As it deals with only a limited amount of emitted energy, the retrieval of sun-induced chlorophyll fluorescence (SIF) is restricted to the solar and atmospheric absorption lines. Two main atmospheric absorption lines are linked to the absorption of atmospheric oxygen at 760 and 687 nm. These lines are referred to as the O</w:t>
      </w:r>
      <w:r w:rsidRPr="00A835D8">
        <w:rPr>
          <w:rFonts w:ascii="Source Sans Pro" w:hAnsi="Source Sans Pro"/>
          <w:sz w:val="22"/>
          <w:szCs w:val="22"/>
          <w:vertAlign w:val="subscript"/>
        </w:rPr>
        <w:t>2</w:t>
      </w:r>
      <w:r w:rsidRPr="00A835D8">
        <w:rPr>
          <w:rFonts w:ascii="Source Sans Pro" w:hAnsi="Source Sans Pro"/>
          <w:sz w:val="22"/>
          <w:szCs w:val="22"/>
        </w:rPr>
        <w:t>-A and O</w:t>
      </w:r>
      <w:r w:rsidRPr="00A835D8">
        <w:rPr>
          <w:rFonts w:ascii="Source Sans Pro" w:hAnsi="Source Sans Pro"/>
          <w:sz w:val="22"/>
          <w:szCs w:val="22"/>
          <w:vertAlign w:val="subscript"/>
        </w:rPr>
        <w:t>2</w:t>
      </w:r>
      <w:r w:rsidRPr="00A835D8">
        <w:rPr>
          <w:rFonts w:ascii="Source Sans Pro" w:hAnsi="Source Sans Pro"/>
          <w:sz w:val="22"/>
          <w:szCs w:val="22"/>
        </w:rPr>
        <w:t>-B band respectively. Named after their respective oxygen absorption band, SIF emission retrieved in these lines is referred to as SIFA and SIFB. ESA’s FLuorescence EXplorer (FLEX) satellite mission, scheduled for launch in 2024, will measure SIF in these bands (</w:t>
      </w:r>
      <w:hyperlink w:anchor="bookmark125" w:tooltip="Current Document">
        <w:r w:rsidRPr="00A835D8">
          <w:rPr>
            <w:rFonts w:ascii="Source Sans Pro" w:hAnsi="Source Sans Pro"/>
            <w:color w:val="2196D1"/>
            <w:sz w:val="22"/>
            <w:szCs w:val="22"/>
          </w:rPr>
          <w:t>Drusch et al., 2017</w:t>
        </w:r>
      </w:hyperlink>
      <w:r w:rsidRPr="00A835D8">
        <w:rPr>
          <w:rFonts w:ascii="Source Sans Pro" w:hAnsi="Source Sans Pro"/>
          <w:sz w:val="22"/>
          <w:szCs w:val="22"/>
        </w:rPr>
        <w:t xml:space="preserve">). Given the narrow bandwidth of these atmospheric absorption lines, a </w:t>
      </w:r>
      <w:r w:rsidRPr="00A835D8">
        <w:rPr>
          <w:rFonts w:ascii="Source Sans Pro" w:hAnsi="Source Sans Pro"/>
          <w:sz w:val="22"/>
          <w:szCs w:val="22"/>
          <w:lang w:eastAsia="fr-FR" w:bidi="fr-FR"/>
        </w:rPr>
        <w:t>sub-nanometer spectral resolution is imperative to reliably measure SIF emission, both at the plot and at the satellite scale. The requirements to measure SIF emission in the O2-B band are even stricter compared to the O</w:t>
      </w:r>
      <w:r w:rsidRPr="00A835D8">
        <w:rPr>
          <w:rFonts w:ascii="Source Sans Pro" w:hAnsi="Source Sans Pro"/>
          <w:sz w:val="22"/>
          <w:szCs w:val="22"/>
          <w:vertAlign w:val="subscript"/>
          <w:lang w:eastAsia="fr-FR" w:bidi="fr-FR"/>
        </w:rPr>
        <w:t>2</w:t>
      </w:r>
      <w:r w:rsidRPr="00A835D8">
        <w:rPr>
          <w:rFonts w:ascii="Source Sans Pro" w:hAnsi="Source Sans Pro"/>
          <w:sz w:val="22"/>
          <w:szCs w:val="22"/>
          <w:lang w:eastAsia="fr-FR" w:bidi="fr-FR"/>
        </w:rPr>
        <w:t>-A band, the former needing a spectral resolution below 0.5 nm (</w:t>
      </w:r>
      <w:hyperlink w:anchor="bookmark138" w:tooltip="Current Document">
        <w:r w:rsidRPr="00A835D8">
          <w:rPr>
            <w:rFonts w:ascii="Source Sans Pro" w:hAnsi="Source Sans Pro"/>
            <w:color w:val="2196D1"/>
            <w:sz w:val="22"/>
            <w:szCs w:val="22"/>
            <w:lang w:eastAsia="fr-FR" w:bidi="fr-FR"/>
          </w:rPr>
          <w:t>Julitta et al., 2016</w:t>
        </w:r>
      </w:hyperlink>
      <w:r w:rsidRPr="00A835D8">
        <w:rPr>
          <w:rFonts w:ascii="Source Sans Pro" w:hAnsi="Source Sans Pro"/>
          <w:sz w:val="22"/>
          <w:szCs w:val="22"/>
          <w:lang w:eastAsia="fr-FR" w:bidi="fr-FR"/>
        </w:rPr>
        <w:t>). Because of its less strict requirements concerning the spectral resolution, the behavior of field-observed SIFA in the context of stress is better described in the literature (</w:t>
      </w:r>
      <w:hyperlink w:anchor="bookmark136" w:tooltip="Current Document">
        <w:r w:rsidRPr="00A835D8">
          <w:rPr>
            <w:rFonts w:ascii="Source Sans Pro" w:hAnsi="Source Sans Pro"/>
            <w:color w:val="2196D1"/>
            <w:sz w:val="22"/>
            <w:szCs w:val="22"/>
            <w:lang w:eastAsia="fr-FR" w:bidi="fr-FR"/>
          </w:rPr>
          <w:t>Jonard et al., 2020</w:t>
        </w:r>
      </w:hyperlink>
      <w:r w:rsidRPr="00A835D8">
        <w:rPr>
          <w:rFonts w:ascii="Source Sans Pro" w:hAnsi="Source Sans Pro"/>
          <w:sz w:val="22"/>
          <w:szCs w:val="22"/>
          <w:lang w:eastAsia="fr-FR" w:bidi="fr-FR"/>
        </w:rPr>
        <w:t>).</w:t>
      </w: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lang w:eastAsia="fr-FR" w:bidi="fr-FR"/>
        </w:rPr>
        <w:t>Based on the mechanistic link between SIF emission and carbon assimilation, SIF is an interesting input to carbon uptake models, as it can serve as a constraint on photosynthetic activity, both at the local and at the global scale (</w:t>
      </w:r>
      <w:hyperlink w:anchor="bookmark123" w:tooltip="Current Document">
        <w:r w:rsidRPr="00A835D8">
          <w:rPr>
            <w:rFonts w:ascii="Source Sans Pro" w:hAnsi="Source Sans Pro"/>
            <w:color w:val="2196D1"/>
            <w:sz w:val="22"/>
            <w:szCs w:val="22"/>
            <w:lang w:eastAsia="fr-FR" w:bidi="fr-FR"/>
          </w:rPr>
          <w:t>Damm et al., 2010</w:t>
        </w:r>
      </w:hyperlink>
      <w:r w:rsidRPr="00A835D8">
        <w:rPr>
          <w:rFonts w:ascii="Source Sans Pro" w:hAnsi="Source Sans Pro"/>
          <w:sz w:val="22"/>
          <w:szCs w:val="22"/>
          <w:lang w:eastAsia="fr-FR" w:bidi="fr-FR"/>
        </w:rPr>
        <w:t>). SIF observations from already operational satellite missions have been used to constrain carbon uptake models at the global scale (</w:t>
      </w:r>
      <w:hyperlink w:anchor="bookmark149" w:tooltip="Current Document">
        <w:r w:rsidRPr="00A835D8">
          <w:rPr>
            <w:rFonts w:ascii="Source Sans Pro" w:hAnsi="Source Sans Pro"/>
            <w:color w:val="2196D1"/>
            <w:sz w:val="22"/>
            <w:szCs w:val="22"/>
            <w:lang w:eastAsia="fr-FR" w:bidi="fr-FR"/>
          </w:rPr>
          <w:t>Parazoo et al., 2014</w:t>
        </w:r>
      </w:hyperlink>
      <w:r w:rsidRPr="00A835D8">
        <w:rPr>
          <w:rFonts w:ascii="Source Sans Pro" w:hAnsi="Source Sans Pro"/>
          <w:sz w:val="22"/>
          <w:szCs w:val="22"/>
          <w:lang w:eastAsia="fr-FR" w:bidi="fr-FR"/>
        </w:rPr>
        <w:t xml:space="preserve">). </w:t>
      </w:r>
      <w:hyperlink w:anchor="bookmark142" w:tooltip="Current Document">
        <w:r w:rsidRPr="00A835D8">
          <w:rPr>
            <w:rFonts w:ascii="Source Sans Pro" w:hAnsi="Source Sans Pro"/>
            <w:color w:val="2196D1"/>
            <w:sz w:val="22"/>
            <w:szCs w:val="22"/>
            <w:lang w:eastAsia="fr-FR" w:bidi="fr-FR"/>
          </w:rPr>
          <w:t>Lee et al. (2015)</w:t>
        </w:r>
      </w:hyperlink>
      <w:r w:rsidRPr="00A835D8">
        <w:rPr>
          <w:rFonts w:ascii="Source Sans Pro" w:hAnsi="Source Sans Pro"/>
          <w:color w:val="2196D1"/>
          <w:sz w:val="22"/>
          <w:szCs w:val="22"/>
          <w:lang w:eastAsia="fr-FR" w:bidi="fr-FR"/>
        </w:rPr>
        <w:t xml:space="preserve"> </w:t>
      </w:r>
      <w:r w:rsidRPr="00A835D8">
        <w:rPr>
          <w:rFonts w:ascii="Source Sans Pro" w:hAnsi="Source Sans Pro"/>
          <w:sz w:val="22"/>
          <w:szCs w:val="22"/>
          <w:lang w:eastAsia="fr-FR" w:bidi="fr-FR"/>
        </w:rPr>
        <w:t xml:space="preserve">expanded the community land model (CLM) with a SIF module based on </w:t>
      </w:r>
      <w:hyperlink w:anchor="bookmark158" w:tooltip="Current Document">
        <w:r w:rsidRPr="00A835D8">
          <w:rPr>
            <w:rFonts w:ascii="Source Sans Pro" w:hAnsi="Source Sans Pro"/>
            <w:color w:val="2196D1"/>
            <w:sz w:val="22"/>
            <w:szCs w:val="22"/>
            <w:lang w:eastAsia="fr-FR" w:bidi="fr-FR"/>
          </w:rPr>
          <w:t xml:space="preserve">van der Tol et al. </w:t>
        </w:r>
        <w:r w:rsidRPr="00D94802">
          <w:rPr>
            <w:rFonts w:ascii="Source Sans Pro" w:hAnsi="Source Sans Pro"/>
            <w:color w:val="2196D1"/>
            <w:sz w:val="22"/>
            <w:szCs w:val="22"/>
            <w:lang w:eastAsia="fr-FR" w:bidi="fr-FR"/>
          </w:rPr>
          <w:t xml:space="preserve">(2014) </w:t>
        </w:r>
      </w:hyperlink>
      <w:r w:rsidRPr="00D94802">
        <w:rPr>
          <w:rFonts w:ascii="Source Sans Pro" w:hAnsi="Source Sans Pro"/>
          <w:sz w:val="22"/>
          <w:szCs w:val="22"/>
          <w:lang w:eastAsia="fr-FR" w:bidi="fr-FR"/>
        </w:rPr>
        <w:t xml:space="preserve">and using the NPQ model from </w:t>
      </w:r>
      <w:hyperlink w:anchor="bookmark143" w:tooltip="Current Document">
        <w:r w:rsidRPr="00D94802">
          <w:rPr>
            <w:rFonts w:ascii="Source Sans Pro" w:hAnsi="Source Sans Pro"/>
            <w:color w:val="2196D1"/>
            <w:sz w:val="22"/>
            <w:szCs w:val="22"/>
            <w:lang w:eastAsia="fr-FR" w:bidi="fr-FR"/>
          </w:rPr>
          <w:t>Lee et al. (2013)</w:t>
        </w:r>
      </w:hyperlink>
      <w:r w:rsidRPr="00D94802">
        <w:rPr>
          <w:rFonts w:ascii="Source Sans Pro" w:hAnsi="Source Sans Pro"/>
          <w:sz w:val="22"/>
          <w:szCs w:val="22"/>
          <w:lang w:eastAsia="fr-FR" w:bidi="fr-FR"/>
        </w:rPr>
        <w:t xml:space="preserve">. </w:t>
      </w:r>
      <w:r w:rsidRPr="00A835D8">
        <w:rPr>
          <w:rFonts w:ascii="Source Sans Pro" w:hAnsi="Source Sans Pro"/>
          <w:sz w:val="22"/>
          <w:szCs w:val="22"/>
          <w:lang w:eastAsia="fr-FR" w:bidi="fr-FR"/>
        </w:rPr>
        <w:t xml:space="preserve">By implementing the photosynthesis and SIF modules from the Soil Canopy Observations Photosynthesis Energy (SCOPE) model into the Biosphere Energy Transfer HYdrology (BETHY) model, </w:t>
      </w:r>
      <w:hyperlink w:anchor="bookmark148" w:tooltip="Current Document">
        <w:r w:rsidRPr="00A835D8">
          <w:rPr>
            <w:rFonts w:ascii="Source Sans Pro" w:hAnsi="Source Sans Pro"/>
            <w:color w:val="2196D1"/>
            <w:sz w:val="22"/>
            <w:szCs w:val="22"/>
            <w:lang w:eastAsia="fr-FR" w:bidi="fr-FR"/>
          </w:rPr>
          <w:t>Norton et al.</w:t>
        </w:r>
      </w:hyperlink>
      <w:r w:rsidRPr="00A835D8">
        <w:rPr>
          <w:rFonts w:ascii="Source Sans Pro" w:hAnsi="Source Sans Pro"/>
          <w:color w:val="2196D1"/>
          <w:sz w:val="22"/>
          <w:szCs w:val="22"/>
          <w:lang w:eastAsia="fr-FR" w:bidi="fr-FR"/>
        </w:rPr>
        <w:t xml:space="preserve"> </w:t>
      </w:r>
      <w:hyperlink w:anchor="bookmark148" w:tooltip="Current Document">
        <w:r w:rsidRPr="00A835D8">
          <w:rPr>
            <w:rFonts w:ascii="Source Sans Pro" w:hAnsi="Source Sans Pro"/>
            <w:color w:val="2196D1"/>
            <w:sz w:val="22"/>
            <w:szCs w:val="22"/>
            <w:lang w:eastAsia="fr-FR" w:bidi="fr-FR"/>
          </w:rPr>
          <w:t xml:space="preserve">(2018) </w:t>
        </w:r>
      </w:hyperlink>
      <w:r w:rsidRPr="00A835D8">
        <w:rPr>
          <w:rFonts w:ascii="Source Sans Pro" w:hAnsi="Source Sans Pro"/>
          <w:sz w:val="22"/>
          <w:szCs w:val="22"/>
          <w:lang w:eastAsia="fr-FR" w:bidi="fr-FR"/>
        </w:rPr>
        <w:t xml:space="preserve">reduced the uncertainty in the model’s gross primary </w:t>
      </w:r>
      <w:r w:rsidRPr="00A835D8">
        <w:rPr>
          <w:rFonts w:ascii="Source Sans Pro" w:hAnsi="Source Sans Pro"/>
          <w:sz w:val="22"/>
          <w:szCs w:val="22"/>
        </w:rPr>
        <w:t>produc</w:t>
      </w:r>
      <w:r w:rsidRPr="00A835D8">
        <w:rPr>
          <w:rFonts w:ascii="Source Sans Pro" w:hAnsi="Source Sans Pro"/>
          <w:sz w:val="22"/>
          <w:szCs w:val="22"/>
        </w:rPr>
        <w:softHyphen/>
        <w:t>tivity</w:t>
      </w:r>
      <w:r w:rsidRPr="00A835D8">
        <w:rPr>
          <w:rFonts w:ascii="Source Sans Pro" w:hAnsi="Source Sans Pro"/>
          <w:sz w:val="22"/>
          <w:szCs w:val="22"/>
          <w:lang w:eastAsia="fr-FR" w:bidi="fr-FR"/>
        </w:rPr>
        <w:t xml:space="preserve"> (GPP) estimates. </w:t>
      </w:r>
      <w:hyperlink w:anchor="bookmark152" w:tooltip="Current Document">
        <w:r w:rsidRPr="00A835D8">
          <w:rPr>
            <w:rFonts w:ascii="Source Sans Pro" w:hAnsi="Source Sans Pro"/>
            <w:color w:val="2196D1"/>
            <w:sz w:val="22"/>
            <w:szCs w:val="22"/>
            <w:lang w:eastAsia="fr-FR" w:bidi="fr-FR"/>
          </w:rPr>
          <w:t xml:space="preserve">Qiu et al. (2018) </w:t>
        </w:r>
      </w:hyperlink>
      <w:r w:rsidRPr="00A835D8">
        <w:rPr>
          <w:rFonts w:ascii="Source Sans Pro" w:hAnsi="Source Sans Pro"/>
          <w:sz w:val="22"/>
          <w:szCs w:val="22"/>
          <w:lang w:eastAsia="fr-FR" w:bidi="fr-FR"/>
        </w:rPr>
        <w:t xml:space="preserve">constrained evapotranspiration (ET), SIF, and GPP simulations in the Simplified Simple Biosphere Model 2.0 (SSiB2) land surface model using soil moisture observations from the Soil Moisture Ocean Salinity (SMOS) satellite, to adapt the soil hydraulic </w:t>
      </w:r>
      <w:r w:rsidRPr="00A835D8">
        <w:rPr>
          <w:rFonts w:ascii="Source Sans Pro" w:hAnsi="Source Sans Pro"/>
          <w:sz w:val="22"/>
          <w:szCs w:val="22"/>
          <w:lang w:eastAsia="fr-FR" w:bidi="fr-FR"/>
        </w:rPr>
        <w:lastRenderedPageBreak/>
        <w:t>parameters and the wilting point.</w:t>
      </w: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lang w:eastAsia="fr-FR" w:bidi="fr-FR"/>
        </w:rPr>
        <w:t>The link between photosynthetic activity, SIF emission and soil water content has also been investigated at the local scale. A crucial variable in linking SIF emission to photosynthesis is VCMax.</w:t>
      </w:r>
      <w:hyperlink w:anchor="bookmark120" w:tooltip="Current Document">
        <w:r w:rsidRPr="00A835D8">
          <w:rPr>
            <w:rFonts w:ascii="Source Sans Pro" w:hAnsi="Source Sans Pro"/>
            <w:sz w:val="22"/>
            <w:szCs w:val="22"/>
            <w:lang w:eastAsia="fr-FR" w:bidi="fr-FR"/>
          </w:rPr>
          <w:t xml:space="preserve"> </w:t>
        </w:r>
        <w:r w:rsidRPr="00D94802">
          <w:rPr>
            <w:rFonts w:ascii="Source Sans Pro" w:hAnsi="Source Sans Pro"/>
            <w:color w:val="2196D1"/>
            <w:sz w:val="22"/>
            <w:szCs w:val="22"/>
            <w:lang w:eastAsia="fr-FR" w:bidi="fr-FR"/>
          </w:rPr>
          <w:t>Camino et al. (2019)</w:t>
        </w:r>
      </w:hyperlink>
      <w:r w:rsidRPr="00D94802">
        <w:rPr>
          <w:rFonts w:ascii="Source Sans Pro" w:hAnsi="Source Sans Pro"/>
          <w:color w:val="2196D1"/>
          <w:sz w:val="22"/>
          <w:szCs w:val="22"/>
          <w:lang w:eastAsia="fr-FR" w:bidi="fr-FR"/>
        </w:rPr>
        <w:t xml:space="preserve"> </w:t>
      </w:r>
      <w:r w:rsidRPr="00D94802">
        <w:rPr>
          <w:rFonts w:ascii="Source Sans Pro" w:hAnsi="Source Sans Pro"/>
          <w:sz w:val="22"/>
          <w:szCs w:val="22"/>
          <w:lang w:eastAsia="fr-FR" w:bidi="fr-FR"/>
        </w:rPr>
        <w:t xml:space="preserve">retrieved VCMax based on airborne SIF measurements. </w:t>
      </w:r>
      <w:r w:rsidRPr="00A835D8">
        <w:rPr>
          <w:rFonts w:ascii="Source Sans Pro" w:hAnsi="Source Sans Pro"/>
          <w:sz w:val="22"/>
          <w:szCs w:val="22"/>
          <w:lang w:eastAsia="fr-FR" w:bidi="fr-FR"/>
        </w:rPr>
        <w:t xml:space="preserve">They noted a correlation between soil moisture and VCMax in case of drought stress. </w:t>
      </w:r>
      <w:hyperlink w:anchor="bookmark114" w:tooltip="Current Document">
        <w:r w:rsidRPr="00A835D8">
          <w:rPr>
            <w:rFonts w:ascii="Source Sans Pro" w:hAnsi="Source Sans Pro"/>
            <w:color w:val="2196D1"/>
            <w:sz w:val="22"/>
            <w:szCs w:val="22"/>
            <w:lang w:eastAsia="fr-FR" w:bidi="fr-FR"/>
          </w:rPr>
          <w:t>Bayat et al. (2019)</w:t>
        </w:r>
      </w:hyperlink>
      <w:r w:rsidRPr="00A835D8">
        <w:rPr>
          <w:rFonts w:ascii="Source Sans Pro" w:hAnsi="Source Sans Pro"/>
          <w:color w:val="2196D1"/>
          <w:sz w:val="22"/>
          <w:szCs w:val="22"/>
          <w:lang w:eastAsia="fr-FR" w:bidi="fr-FR"/>
        </w:rPr>
        <w:t xml:space="preserve"> </w:t>
      </w:r>
      <w:r w:rsidRPr="00A835D8">
        <w:rPr>
          <w:rFonts w:ascii="Source Sans Pro" w:hAnsi="Source Sans Pro"/>
          <w:sz w:val="22"/>
          <w:szCs w:val="22"/>
          <w:lang w:eastAsia="fr-FR" w:bidi="fr-FR"/>
        </w:rPr>
        <w:t xml:space="preserve">established a link between the soil water content and the GPP, by scaling the VCMax using a water stress factor, defined as a function of the soil water content. </w:t>
      </w:r>
      <w:hyperlink w:anchor="bookmark166" w:tooltip="Current Document">
        <w:r w:rsidRPr="00A835D8">
          <w:rPr>
            <w:rFonts w:ascii="Source Sans Pro" w:hAnsi="Source Sans Pro"/>
            <w:color w:val="2196D1"/>
            <w:sz w:val="22"/>
            <w:szCs w:val="22"/>
            <w:lang w:eastAsia="fr-FR" w:bidi="fr-FR"/>
          </w:rPr>
          <w:t xml:space="preserve">Wieneke et al. (2018) </w:t>
        </w:r>
      </w:hyperlink>
      <w:r w:rsidRPr="00A835D8">
        <w:rPr>
          <w:rFonts w:ascii="Source Sans Pro" w:hAnsi="Source Sans Pro"/>
          <w:sz w:val="22"/>
          <w:szCs w:val="22"/>
          <w:lang w:eastAsia="fr-FR" w:bidi="fr-FR"/>
        </w:rPr>
        <w:t xml:space="preserve">noted a reduction in SIFA emission in case of drought stress. Because of the link between stomatal closure and the reduction in the transpiration rate, </w:t>
      </w:r>
      <w:hyperlink w:anchor="bookmark144" w:tooltip="Current Document">
        <w:r w:rsidRPr="00A835D8">
          <w:rPr>
            <w:rFonts w:ascii="Source Sans Pro" w:hAnsi="Source Sans Pro"/>
            <w:color w:val="2196D1"/>
            <w:sz w:val="22"/>
            <w:szCs w:val="22"/>
            <w:lang w:eastAsia="fr-FR" w:bidi="fr-FR"/>
          </w:rPr>
          <w:t xml:space="preserve">Maes et al. </w:t>
        </w:r>
        <w:r w:rsidRPr="00407C99">
          <w:rPr>
            <w:rFonts w:ascii="Source Sans Pro" w:hAnsi="Source Sans Pro"/>
            <w:color w:val="2196D1"/>
            <w:sz w:val="22"/>
            <w:szCs w:val="22"/>
            <w:lang w:eastAsia="fr-FR" w:bidi="fr-FR"/>
          </w:rPr>
          <w:t xml:space="preserve">(2020) </w:t>
        </w:r>
      </w:hyperlink>
      <w:r w:rsidRPr="00407C99">
        <w:rPr>
          <w:rFonts w:ascii="Source Sans Pro" w:hAnsi="Source Sans Pro"/>
          <w:sz w:val="22"/>
          <w:szCs w:val="22"/>
          <w:lang w:eastAsia="fr-FR" w:bidi="fr-FR"/>
        </w:rPr>
        <w:t>observed a connection between SIF emission and transpiration.</w:t>
      </w: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lang w:eastAsia="fr-FR" w:bidi="fr-FR"/>
        </w:rPr>
        <w:t xml:space="preserve">When interpreting a spectrometer-observed value of SIF in a </w:t>
      </w:r>
      <w:r w:rsidR="00407C99">
        <w:rPr>
          <w:rFonts w:ascii="Source Sans Pro" w:hAnsi="Source Sans Pro"/>
          <w:sz w:val="22"/>
          <w:szCs w:val="22"/>
        </w:rPr>
        <w:t>mean</w:t>
      </w:r>
      <w:r w:rsidRPr="00A835D8">
        <w:rPr>
          <w:rFonts w:ascii="Source Sans Pro" w:hAnsi="Source Sans Pro"/>
          <w:sz w:val="22"/>
          <w:szCs w:val="22"/>
        </w:rPr>
        <w:t>ingful</w:t>
      </w:r>
      <w:r w:rsidRPr="00A835D8">
        <w:rPr>
          <w:rFonts w:ascii="Source Sans Pro" w:hAnsi="Source Sans Pro"/>
          <w:sz w:val="22"/>
          <w:szCs w:val="22"/>
          <w:lang w:eastAsia="fr-FR" w:bidi="fr-FR"/>
        </w:rPr>
        <w:t xml:space="preserve"> way, it is important to realize that the SIF signal is affected by many factors. The main driver of SIF is the absorbed photosynthetically active radiation (APAR) (</w:t>
      </w:r>
      <w:hyperlink w:anchor="bookmark169" w:tooltip="Current Document">
        <w:r w:rsidRPr="00A835D8">
          <w:rPr>
            <w:rFonts w:ascii="Source Sans Pro" w:hAnsi="Source Sans Pro"/>
            <w:color w:val="2196D1"/>
            <w:sz w:val="22"/>
            <w:szCs w:val="22"/>
            <w:lang w:eastAsia="fr-FR" w:bidi="fr-FR"/>
          </w:rPr>
          <w:t>Yang et al., 2018; Jonard et al., 2020</w:t>
        </w:r>
      </w:hyperlink>
      <w:r w:rsidRPr="00A835D8">
        <w:rPr>
          <w:rFonts w:ascii="Source Sans Pro" w:hAnsi="Source Sans Pro"/>
          <w:sz w:val="22"/>
          <w:szCs w:val="22"/>
          <w:lang w:eastAsia="fr-FR" w:bidi="fr-FR"/>
        </w:rPr>
        <w:t xml:space="preserve">). Along with the biochemical effects that affect the SIF emission, it is also affected by canopy radiative transfer including scattering and </w:t>
      </w:r>
      <w:r w:rsidR="00407C99">
        <w:rPr>
          <w:rFonts w:ascii="Source Sans Pro" w:hAnsi="Source Sans Pro"/>
          <w:sz w:val="22"/>
          <w:szCs w:val="22"/>
        </w:rPr>
        <w:t>reab</w:t>
      </w:r>
      <w:r w:rsidRPr="00A835D8">
        <w:rPr>
          <w:rFonts w:ascii="Source Sans Pro" w:hAnsi="Source Sans Pro"/>
          <w:sz w:val="22"/>
          <w:szCs w:val="22"/>
        </w:rPr>
        <w:t>sorption</w:t>
      </w:r>
      <w:r w:rsidRPr="00A835D8">
        <w:rPr>
          <w:rFonts w:ascii="Source Sans Pro" w:hAnsi="Source Sans Pro"/>
          <w:sz w:val="22"/>
          <w:szCs w:val="22"/>
          <w:lang w:eastAsia="fr-FR" w:bidi="fr-FR"/>
        </w:rPr>
        <w:t xml:space="preserve"> processes that are determined by leaf properties and the 3D structure of the canopy (</w:t>
      </w:r>
      <w:hyperlink w:anchor="bookmark170" w:tooltip="Current Document">
        <w:r w:rsidRPr="00A835D8">
          <w:rPr>
            <w:rFonts w:ascii="Source Sans Pro" w:hAnsi="Source Sans Pro"/>
            <w:color w:val="2196D1"/>
            <w:sz w:val="22"/>
            <w:szCs w:val="22"/>
            <w:lang w:eastAsia="fr-FR" w:bidi="fr-FR"/>
          </w:rPr>
          <w:t>Yang and van der Tol, 2018; Pacheco-Labrador</w:t>
        </w:r>
      </w:hyperlink>
      <w:r w:rsidRPr="00A835D8">
        <w:rPr>
          <w:rFonts w:ascii="Source Sans Pro" w:hAnsi="Source Sans Pro"/>
          <w:color w:val="2196D1"/>
          <w:sz w:val="22"/>
          <w:szCs w:val="22"/>
          <w:lang w:eastAsia="fr-FR" w:bidi="fr-FR"/>
        </w:rPr>
        <w:t xml:space="preserve"> </w:t>
      </w:r>
      <w:hyperlink w:anchor="bookmark170" w:tooltip="Current Document">
        <w:r w:rsidRPr="00A835D8">
          <w:rPr>
            <w:rFonts w:ascii="Source Sans Pro" w:hAnsi="Source Sans Pro"/>
            <w:color w:val="2196D1"/>
            <w:sz w:val="22"/>
            <w:szCs w:val="22"/>
            <w:lang w:eastAsia="fr-FR" w:bidi="fr-FR"/>
          </w:rPr>
          <w:t>et al., 2019</w:t>
        </w:r>
      </w:hyperlink>
      <w:r w:rsidRPr="00A835D8">
        <w:rPr>
          <w:rFonts w:ascii="Source Sans Pro" w:hAnsi="Source Sans Pro"/>
          <w:sz w:val="22"/>
          <w:szCs w:val="22"/>
          <w:lang w:eastAsia="fr-FR" w:bidi="fr-FR"/>
        </w:rPr>
        <w:t>), which is, in turn, affected by the turgor pressure and thus by the plant water status (</w:t>
      </w:r>
      <w:hyperlink w:anchor="bookmark150" w:tooltip="Current Document">
        <w:r w:rsidRPr="00A835D8">
          <w:rPr>
            <w:rFonts w:ascii="Source Sans Pro" w:hAnsi="Source Sans Pro"/>
            <w:color w:val="2196D1"/>
            <w:sz w:val="22"/>
            <w:szCs w:val="22"/>
            <w:lang w:eastAsia="fr-FR" w:bidi="fr-FR"/>
          </w:rPr>
          <w:t>Parkash and Singh, 2020</w:t>
        </w:r>
      </w:hyperlink>
      <w:r w:rsidRPr="00A835D8">
        <w:rPr>
          <w:rFonts w:ascii="Source Sans Pro" w:hAnsi="Source Sans Pro"/>
          <w:sz w:val="22"/>
          <w:szCs w:val="22"/>
          <w:lang w:eastAsia="fr-FR" w:bidi="fr-FR"/>
        </w:rPr>
        <w:t>). As the SCOPE model considers both the leaf biochemical processes and the canopy structure, it is particularly well adapted to mechanistically link SIF emission to photosynthesis (</w:t>
      </w:r>
      <w:hyperlink w:anchor="bookmark122" w:tooltip="Current Document">
        <w:r w:rsidRPr="00A835D8">
          <w:rPr>
            <w:rFonts w:ascii="Source Sans Pro" w:hAnsi="Source Sans Pro"/>
            <w:color w:val="2196D1"/>
            <w:sz w:val="22"/>
            <w:szCs w:val="22"/>
            <w:lang w:eastAsia="fr-FR" w:bidi="fr-FR"/>
          </w:rPr>
          <w:t>Celesti et al., 2018</w:t>
        </w:r>
      </w:hyperlink>
      <w:r w:rsidRPr="00A835D8">
        <w:rPr>
          <w:rFonts w:ascii="Source Sans Pro" w:hAnsi="Source Sans Pro"/>
          <w:sz w:val="22"/>
          <w:szCs w:val="22"/>
          <w:lang w:eastAsia="fr-FR" w:bidi="fr-FR"/>
        </w:rPr>
        <w:t>).</w:t>
      </w: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lang w:eastAsia="fr-FR" w:bidi="fr-FR"/>
        </w:rPr>
        <w:t>At the local scale, the AgroC (</w:t>
      </w:r>
      <w:hyperlink w:anchor="bookmark131" w:tooltip="Current Document">
        <w:r w:rsidRPr="00A835D8">
          <w:rPr>
            <w:rFonts w:ascii="Source Sans Pro" w:hAnsi="Source Sans Pro"/>
            <w:color w:val="2196D1"/>
            <w:sz w:val="22"/>
            <w:szCs w:val="22"/>
            <w:lang w:eastAsia="fr-FR" w:bidi="fr-FR"/>
          </w:rPr>
          <w:t>Herbst et al., 2008</w:t>
        </w:r>
      </w:hyperlink>
      <w:r w:rsidRPr="00A835D8">
        <w:rPr>
          <w:rFonts w:ascii="Source Sans Pro" w:hAnsi="Source Sans Pro"/>
          <w:sz w:val="22"/>
          <w:szCs w:val="22"/>
          <w:lang w:eastAsia="fr-FR" w:bidi="fr-FR"/>
        </w:rPr>
        <w:t>) crop growth model describes the development of a certain crop type during an entire growing season. Previous studies have used the model to predict the field-scale (NEE) (</w:t>
      </w:r>
      <w:hyperlink w:anchor="bookmark139" w:tooltip="Current Document">
        <w:r w:rsidRPr="00A835D8">
          <w:rPr>
            <w:rFonts w:ascii="Source Sans Pro" w:hAnsi="Source Sans Pro"/>
            <w:color w:val="2196D1"/>
            <w:sz w:val="22"/>
            <w:szCs w:val="22"/>
            <w:lang w:eastAsia="fr-FR" w:bidi="fr-FR"/>
          </w:rPr>
          <w:t>Klosterhalfen et al., 2017</w:t>
        </w:r>
      </w:hyperlink>
      <w:r w:rsidRPr="00A835D8">
        <w:rPr>
          <w:rFonts w:ascii="Source Sans Pro" w:hAnsi="Source Sans Pro"/>
          <w:sz w:val="22"/>
          <w:szCs w:val="22"/>
          <w:lang w:eastAsia="fr-FR" w:bidi="fr-FR"/>
        </w:rPr>
        <w:t>), and simulate within-field variability of LAI (</w:t>
      </w:r>
      <w:hyperlink w:anchor="bookmark117" w:tooltip="Current Document">
        <w:r w:rsidRPr="00A835D8">
          <w:rPr>
            <w:rFonts w:ascii="Source Sans Pro" w:hAnsi="Source Sans Pro"/>
            <w:color w:val="2196D1"/>
            <w:sz w:val="22"/>
            <w:szCs w:val="22"/>
            <w:lang w:eastAsia="fr-FR" w:bidi="fr-FR"/>
          </w:rPr>
          <w:t>Brogi et al., 2020; Herbst et al., 2021</w:t>
        </w:r>
      </w:hyperlink>
      <w:r w:rsidRPr="00A835D8">
        <w:rPr>
          <w:rFonts w:ascii="Source Sans Pro" w:hAnsi="Source Sans Pro"/>
          <w:sz w:val="22"/>
          <w:szCs w:val="22"/>
          <w:lang w:eastAsia="fr-FR" w:bidi="fr-FR"/>
        </w:rPr>
        <w:t xml:space="preserve">). AgroC </w:t>
      </w:r>
      <w:r w:rsidR="00407C99">
        <w:rPr>
          <w:rFonts w:ascii="Source Sans Pro" w:hAnsi="Source Sans Pro"/>
          <w:sz w:val="22"/>
          <w:szCs w:val="22"/>
        </w:rPr>
        <w:t>con</w:t>
      </w:r>
      <w:r w:rsidRPr="00A835D8">
        <w:rPr>
          <w:rFonts w:ascii="Source Sans Pro" w:hAnsi="Source Sans Pro"/>
          <w:sz w:val="22"/>
          <w:szCs w:val="22"/>
        </w:rPr>
        <w:t>tains</w:t>
      </w:r>
      <w:r w:rsidRPr="00A835D8">
        <w:rPr>
          <w:rFonts w:ascii="Source Sans Pro" w:hAnsi="Source Sans Pro"/>
          <w:sz w:val="22"/>
          <w:szCs w:val="22"/>
          <w:lang w:eastAsia="fr-FR" w:bidi="fr-FR"/>
        </w:rPr>
        <w:t xml:space="preserve"> an aboveground module, describing the photosynthesis and the leaf and canopy development as well as a belowground module describing the root water uptake. In order to run properly, AgroC </w:t>
      </w:r>
      <w:r w:rsidR="00407C99">
        <w:rPr>
          <w:rFonts w:ascii="Source Sans Pro" w:hAnsi="Source Sans Pro"/>
          <w:sz w:val="22"/>
          <w:szCs w:val="22"/>
        </w:rPr>
        <w:t>re</w:t>
      </w:r>
      <w:r w:rsidRPr="00A835D8">
        <w:rPr>
          <w:rFonts w:ascii="Source Sans Pro" w:hAnsi="Source Sans Pro"/>
          <w:sz w:val="22"/>
          <w:szCs w:val="22"/>
        </w:rPr>
        <w:t>quires</w:t>
      </w:r>
      <w:r w:rsidRPr="00A835D8">
        <w:rPr>
          <w:rFonts w:ascii="Source Sans Pro" w:hAnsi="Source Sans Pro"/>
          <w:sz w:val="22"/>
          <w:szCs w:val="22"/>
          <w:lang w:eastAsia="fr-FR" w:bidi="fr-FR"/>
        </w:rPr>
        <w:t xml:space="preserve"> detailed information concerning the plant properties. Remote sensing is a suitable tool for providing such information to crop growth models, since it allows for the retrieval of plant properties over large areas. Recently, there has been a special interest is around the use of SIF to parametrize crop growth models, since SIF provides direct </w:t>
      </w:r>
      <w:r w:rsidR="00407C99">
        <w:rPr>
          <w:rFonts w:ascii="Source Sans Pro" w:hAnsi="Source Sans Pro"/>
          <w:sz w:val="22"/>
          <w:szCs w:val="22"/>
        </w:rPr>
        <w:t>informa</w:t>
      </w:r>
      <w:r w:rsidRPr="00A835D8">
        <w:rPr>
          <w:rFonts w:ascii="Source Sans Pro" w:hAnsi="Source Sans Pro"/>
          <w:sz w:val="22"/>
          <w:szCs w:val="22"/>
        </w:rPr>
        <w:t>tion</w:t>
      </w:r>
      <w:r w:rsidRPr="00A835D8">
        <w:rPr>
          <w:rFonts w:ascii="Source Sans Pro" w:hAnsi="Source Sans Pro"/>
          <w:sz w:val="22"/>
          <w:szCs w:val="22"/>
          <w:lang w:eastAsia="fr-FR" w:bidi="fr-FR"/>
        </w:rPr>
        <w:t xml:space="preserve"> from the photosynthetic apparatus, allowing to constrain the photosynthetic module in a crop growth model (</w:t>
      </w:r>
      <w:hyperlink w:anchor="bookmark133" w:tooltip="Current Document">
        <w:r w:rsidRPr="00A835D8">
          <w:rPr>
            <w:rFonts w:ascii="Source Sans Pro" w:hAnsi="Source Sans Pro"/>
            <w:color w:val="2196D1"/>
            <w:sz w:val="22"/>
            <w:szCs w:val="22"/>
            <w:lang w:eastAsia="fr-FR" w:bidi="fr-FR"/>
          </w:rPr>
          <w:t>Huang et al., 2019</w:t>
        </w:r>
      </w:hyperlink>
      <w:r w:rsidRPr="00A835D8">
        <w:rPr>
          <w:rFonts w:ascii="Source Sans Pro" w:hAnsi="Source Sans Pro"/>
          <w:sz w:val="22"/>
          <w:szCs w:val="22"/>
          <w:lang w:eastAsia="fr-FR" w:bidi="fr-FR"/>
        </w:rPr>
        <w:t>). Informing a crop growth model with SIF is therefore expected to lead to a better parametrization of VCMax.</w:t>
      </w: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lang w:eastAsia="fr-FR" w:bidi="fr-FR"/>
        </w:rPr>
        <w:t xml:space="preserve">Given the crucial role of VCMax in modeling photosynthesis and SIF emission, we aim at better estimating VCMax from SIF observations exploiting the sensitivity of VCMax to root zone water availability. Unlike to other studies, this paper does not seek to improve the parametrization of the maximum carboxylation capacity under </w:t>
      </w:r>
      <w:r w:rsidR="00407C99">
        <w:rPr>
          <w:rFonts w:ascii="Source Sans Pro" w:hAnsi="Source Sans Pro"/>
          <w:sz w:val="22"/>
          <w:szCs w:val="22"/>
        </w:rPr>
        <w:t>refer</w:t>
      </w:r>
      <w:r w:rsidRPr="00A835D8">
        <w:rPr>
          <w:rFonts w:ascii="Source Sans Pro" w:hAnsi="Source Sans Pro"/>
          <w:sz w:val="22"/>
          <w:szCs w:val="22"/>
        </w:rPr>
        <w:t>ence</w:t>
      </w:r>
      <w:r w:rsidRPr="00A835D8">
        <w:rPr>
          <w:rFonts w:ascii="Source Sans Pro" w:hAnsi="Source Sans Pro"/>
          <w:sz w:val="22"/>
          <w:szCs w:val="22"/>
          <w:lang w:eastAsia="fr-FR" w:bidi="fr-FR"/>
        </w:rPr>
        <w:t xml:space="preserve"> conditions (VCMax,25). Instead, the sensitivity of VCMax to drought stress forms the backbone of this paper. Specifically, a better estimation of the drought stress conditions is supposed to improve the estimate of VCMax and therefore to lead to a better estimate of the photosynthetic activity. A water stress function quantifies the stress conditions at a given soil matric potential or soil water content. While water stress functions have proven their value in crop growth modeling, it is hard to characterize these functions for real field conditions. Since the parameterization of the water stress function quantifies the stress- induced reduction in VCMax, the </w:t>
      </w:r>
      <w:r w:rsidRPr="00A835D8">
        <w:rPr>
          <w:rFonts w:ascii="Source Sans Pro" w:hAnsi="Source Sans Pro"/>
          <w:sz w:val="22"/>
          <w:szCs w:val="22"/>
          <w:lang w:eastAsia="fr-FR" w:bidi="fr-FR"/>
        </w:rPr>
        <w:lastRenderedPageBreak/>
        <w:t xml:space="preserve">sensitivity of the SIF emission to the parametrization of the water stress function is expected. AgroC uses the root water uptake model of </w:t>
      </w:r>
      <w:hyperlink w:anchor="bookmark127" w:tooltip="Current Document">
        <w:r w:rsidRPr="00A835D8">
          <w:rPr>
            <w:rFonts w:ascii="Source Sans Pro" w:hAnsi="Source Sans Pro"/>
            <w:color w:val="2196D1"/>
            <w:sz w:val="22"/>
            <w:szCs w:val="22"/>
            <w:lang w:eastAsia="fr-FR" w:bidi="fr-FR"/>
          </w:rPr>
          <w:t xml:space="preserve">Feddes et al. </w:t>
        </w:r>
        <w:r w:rsidRPr="00407C99">
          <w:rPr>
            <w:rFonts w:ascii="Source Sans Pro" w:hAnsi="Source Sans Pro"/>
            <w:color w:val="2196D1"/>
            <w:sz w:val="22"/>
            <w:szCs w:val="22"/>
            <w:lang w:eastAsia="fr-FR" w:bidi="fr-FR"/>
          </w:rPr>
          <w:t xml:space="preserve">(1974) </w:t>
        </w:r>
      </w:hyperlink>
      <w:r w:rsidRPr="00407C99">
        <w:rPr>
          <w:rFonts w:ascii="Source Sans Pro" w:hAnsi="Source Sans Pro"/>
          <w:sz w:val="22"/>
          <w:szCs w:val="22"/>
          <w:lang w:eastAsia="fr-FR" w:bidi="fr-FR"/>
        </w:rPr>
        <w:t xml:space="preserve">to define a water stress function. </w:t>
      </w:r>
      <w:r w:rsidRPr="00A835D8">
        <w:rPr>
          <w:rFonts w:ascii="Source Sans Pro" w:hAnsi="Source Sans Pro"/>
          <w:sz w:val="22"/>
          <w:szCs w:val="22"/>
          <w:lang w:eastAsia="fr-FR" w:bidi="fr-FR"/>
        </w:rPr>
        <w:t xml:space="preserve">This function considers a region of soil water potential causing drought stress and a range of soil water potentials indicating </w:t>
      </w:r>
      <w:r w:rsidR="00407C99">
        <w:rPr>
          <w:rFonts w:ascii="Source Sans Pro" w:hAnsi="Source Sans Pro"/>
          <w:sz w:val="22"/>
          <w:szCs w:val="22"/>
        </w:rPr>
        <w:t>water</w:t>
      </w:r>
      <w:r w:rsidRPr="00A835D8">
        <w:rPr>
          <w:rFonts w:ascii="Source Sans Pro" w:hAnsi="Source Sans Pro"/>
          <w:sz w:val="22"/>
          <w:szCs w:val="22"/>
        </w:rPr>
        <w:t>logging,</w:t>
      </w:r>
      <w:r w:rsidRPr="00A835D8">
        <w:rPr>
          <w:rFonts w:ascii="Source Sans Pro" w:hAnsi="Source Sans Pro"/>
          <w:sz w:val="22"/>
          <w:szCs w:val="22"/>
          <w:lang w:eastAsia="fr-FR" w:bidi="fr-FR"/>
        </w:rPr>
        <w:t xml:space="preserve"> with an optimal range of root water uptake in between. This study establishes a framework for parametrizing a water stress function in a crop growth model using SIF observations. An improvement in the estimated carbon and water fluxes is expected when calibrating the Feddes function using SIF observations.</w:t>
      </w:r>
    </w:p>
    <w:p w:rsidR="00407C99" w:rsidRDefault="00A835D8" w:rsidP="00407C99">
      <w:pPr>
        <w:pStyle w:val="Titre21"/>
        <w:keepNext/>
        <w:keepLines/>
        <w:numPr>
          <w:ilvl w:val="0"/>
          <w:numId w:val="6"/>
        </w:numPr>
        <w:tabs>
          <w:tab w:val="left" w:pos="302"/>
        </w:tabs>
        <w:spacing w:after="120"/>
        <w:jc w:val="both"/>
        <w:rPr>
          <w:rFonts w:ascii="Source Sans Pro" w:hAnsi="Source Sans Pro"/>
          <w:color w:val="0099CC"/>
          <w:sz w:val="36"/>
          <w:szCs w:val="36"/>
        </w:rPr>
      </w:pPr>
      <w:bookmarkStart w:id="6" w:name="bookmark10"/>
      <w:r w:rsidRPr="00407C99">
        <w:rPr>
          <w:rFonts w:ascii="Source Sans Pro" w:hAnsi="Source Sans Pro"/>
          <w:color w:val="0099CC"/>
          <w:sz w:val="36"/>
          <w:szCs w:val="36"/>
          <w:lang w:val="fr-FR" w:eastAsia="fr-FR" w:bidi="fr-FR"/>
        </w:rPr>
        <w:t>Materials and methods</w:t>
      </w:r>
      <w:bookmarkStart w:id="7" w:name="bookmark12"/>
      <w:bookmarkEnd w:id="6"/>
    </w:p>
    <w:p w:rsidR="007103BF" w:rsidRPr="00407C99" w:rsidRDefault="00A835D8" w:rsidP="00407C99">
      <w:pPr>
        <w:pStyle w:val="Titre21"/>
        <w:keepNext/>
        <w:keepLines/>
        <w:numPr>
          <w:ilvl w:val="1"/>
          <w:numId w:val="6"/>
        </w:numPr>
        <w:tabs>
          <w:tab w:val="left" w:pos="302"/>
        </w:tabs>
        <w:spacing w:after="120"/>
        <w:jc w:val="both"/>
        <w:rPr>
          <w:rFonts w:ascii="Source Sans Pro" w:hAnsi="Source Sans Pro"/>
          <w:smallCaps/>
          <w:color w:val="auto"/>
          <w:sz w:val="26"/>
          <w:szCs w:val="26"/>
        </w:rPr>
      </w:pPr>
      <w:r w:rsidRPr="00407C99">
        <w:rPr>
          <w:rFonts w:ascii="Source Sans Pro" w:hAnsi="Source Sans Pro"/>
          <w:smallCaps/>
          <w:color w:val="auto"/>
          <w:sz w:val="26"/>
          <w:szCs w:val="26"/>
          <w:lang w:val="fr-FR" w:eastAsia="fr-FR" w:bidi="fr-FR"/>
        </w:rPr>
        <w:t>Site description</w:t>
      </w:r>
      <w:bookmarkEnd w:id="7"/>
    </w:p>
    <w:p w:rsidR="00164345" w:rsidRPr="00A835D8" w:rsidRDefault="00A835D8" w:rsidP="00164345">
      <w:pPr>
        <w:pStyle w:val="Texteducorps0"/>
        <w:spacing w:after="120"/>
        <w:ind w:firstLine="0"/>
        <w:jc w:val="both"/>
        <w:rPr>
          <w:rFonts w:ascii="Source Sans Pro" w:hAnsi="Source Sans Pro"/>
          <w:sz w:val="22"/>
          <w:szCs w:val="22"/>
        </w:rPr>
      </w:pPr>
      <w:r w:rsidRPr="00A835D8">
        <w:rPr>
          <w:rFonts w:ascii="Source Sans Pro" w:hAnsi="Source Sans Pro"/>
          <w:sz w:val="22"/>
          <w:szCs w:val="22"/>
          <w:lang w:eastAsia="fr-FR" w:bidi="fr-FR"/>
        </w:rPr>
        <w:t>This study was performed over a sugar beet stand in Merzenhausen (50</w:t>
      </w:r>
      <w:r w:rsidR="00407C99">
        <w:rPr>
          <w:rFonts w:ascii="Source Sans Pro" w:eastAsia="Arial" w:hAnsi="Source Sans Pro" w:cs="Arial"/>
          <w:sz w:val="22"/>
          <w:szCs w:val="22"/>
          <w:lang w:eastAsia="fr-FR" w:bidi="fr-FR"/>
        </w:rPr>
        <w:t>°</w:t>
      </w:r>
      <w:r w:rsidRPr="00A835D8">
        <w:rPr>
          <w:rFonts w:ascii="Source Sans Pro" w:hAnsi="Source Sans Pro"/>
          <w:sz w:val="22"/>
          <w:szCs w:val="22"/>
          <w:lang w:eastAsia="fr-FR" w:bidi="fr-FR"/>
        </w:rPr>
        <w:t>52</w:t>
      </w:r>
      <w:r w:rsidRPr="00A835D8">
        <w:rPr>
          <w:rFonts w:ascii="Source Sans Pro" w:eastAsia="Arial" w:hAnsi="Source Sans Pro" w:cs="Arial"/>
          <w:sz w:val="22"/>
          <w:szCs w:val="22"/>
          <w:lang w:eastAsia="fr-FR" w:bidi="fr-FR"/>
        </w:rPr>
        <w:t>‘</w:t>
      </w:r>
      <w:r w:rsidRPr="00A835D8">
        <w:rPr>
          <w:rFonts w:ascii="Source Sans Pro" w:hAnsi="Source Sans Pro"/>
          <w:sz w:val="22"/>
          <w:szCs w:val="22"/>
          <w:lang w:eastAsia="fr-FR" w:bidi="fr-FR"/>
        </w:rPr>
        <w:t>14</w:t>
      </w:r>
      <w:r w:rsidRPr="00A835D8">
        <w:rPr>
          <w:rFonts w:ascii="Source Sans Pro" w:eastAsia="Arial" w:hAnsi="Source Sans Pro" w:cs="Arial"/>
          <w:sz w:val="22"/>
          <w:szCs w:val="22"/>
          <w:lang w:eastAsia="fr-FR" w:bidi="fr-FR"/>
        </w:rPr>
        <w:t>‘‘</w:t>
      </w:r>
      <w:r w:rsidRPr="00A835D8">
        <w:rPr>
          <w:rFonts w:ascii="Source Sans Pro" w:hAnsi="Source Sans Pro"/>
          <w:sz w:val="22"/>
          <w:szCs w:val="22"/>
          <w:lang w:eastAsia="fr-FR" w:bidi="fr-FR"/>
        </w:rPr>
        <w:t>N, 6</w:t>
      </w:r>
      <w:r w:rsidR="00407C99">
        <w:rPr>
          <w:rFonts w:ascii="Source Sans Pro" w:eastAsia="Arial" w:hAnsi="Source Sans Pro" w:cs="Arial"/>
          <w:sz w:val="22"/>
          <w:szCs w:val="22"/>
          <w:lang w:eastAsia="fr-FR" w:bidi="fr-FR"/>
        </w:rPr>
        <w:t>°</w:t>
      </w:r>
      <w:r w:rsidRPr="00A835D8">
        <w:rPr>
          <w:rFonts w:ascii="Source Sans Pro" w:hAnsi="Source Sans Pro"/>
          <w:sz w:val="22"/>
          <w:szCs w:val="22"/>
          <w:lang w:eastAsia="fr-FR" w:bidi="fr-FR"/>
        </w:rPr>
        <w:t>26</w:t>
      </w:r>
      <w:r w:rsidRPr="00A835D8">
        <w:rPr>
          <w:rFonts w:ascii="Source Sans Pro" w:eastAsia="Arial" w:hAnsi="Source Sans Pro" w:cs="Arial"/>
          <w:sz w:val="22"/>
          <w:szCs w:val="22"/>
          <w:lang w:eastAsia="fr-FR" w:bidi="fr-FR"/>
        </w:rPr>
        <w:t>‘</w:t>
      </w:r>
      <w:r w:rsidRPr="00A835D8">
        <w:rPr>
          <w:rFonts w:ascii="Source Sans Pro" w:hAnsi="Source Sans Pro"/>
          <w:sz w:val="22"/>
          <w:szCs w:val="22"/>
          <w:lang w:eastAsia="fr-FR" w:bidi="fr-FR"/>
        </w:rPr>
        <w:t>59</w:t>
      </w:r>
      <w:r w:rsidRPr="00A835D8">
        <w:rPr>
          <w:rFonts w:ascii="Source Sans Pro" w:eastAsia="Arial" w:hAnsi="Source Sans Pro" w:cs="Arial"/>
          <w:sz w:val="22"/>
          <w:szCs w:val="22"/>
          <w:lang w:eastAsia="fr-FR" w:bidi="fr-FR"/>
        </w:rPr>
        <w:t>‘‘</w:t>
      </w:r>
      <w:r w:rsidRPr="00A835D8">
        <w:rPr>
          <w:rFonts w:ascii="Source Sans Pro" w:hAnsi="Source Sans Pro"/>
          <w:sz w:val="22"/>
          <w:szCs w:val="22"/>
          <w:lang w:eastAsia="fr-FR" w:bidi="fr-FR"/>
        </w:rPr>
        <w:t xml:space="preserve">E), </w:t>
      </w:r>
      <w:r w:rsidRPr="00A835D8">
        <w:rPr>
          <w:rFonts w:ascii="Source Sans Pro" w:hAnsi="Source Sans Pro"/>
          <w:sz w:val="22"/>
          <w:szCs w:val="22"/>
        </w:rPr>
        <w:t xml:space="preserve">Germany at </w:t>
      </w:r>
      <w:r w:rsidRPr="00A835D8">
        <w:rPr>
          <w:rFonts w:ascii="Source Sans Pro" w:hAnsi="Source Sans Pro"/>
          <w:sz w:val="22"/>
          <w:szCs w:val="22"/>
          <w:lang w:eastAsia="fr-FR" w:bidi="fr-FR"/>
        </w:rPr>
        <w:t xml:space="preserve">93 m </w:t>
      </w:r>
      <w:r w:rsidRPr="00A835D8">
        <w:rPr>
          <w:rFonts w:ascii="Source Sans Pro" w:hAnsi="Source Sans Pro"/>
          <w:sz w:val="22"/>
          <w:szCs w:val="22"/>
        </w:rPr>
        <w:t>above sea level. The region has a maritime influenced climate with annual precipitation of 698 mm and an annual mean temperature of 9.9</w:t>
      </w:r>
      <w:r w:rsidR="00407C99">
        <w:rPr>
          <w:rFonts w:ascii="Source Sans Pro" w:eastAsia="Arial" w:hAnsi="Source Sans Pro" w:cs="Arial"/>
          <w:sz w:val="22"/>
          <w:szCs w:val="22"/>
        </w:rPr>
        <w:t>°</w:t>
      </w:r>
      <w:r w:rsidRPr="00A835D8">
        <w:rPr>
          <w:rFonts w:ascii="Source Sans Pro" w:hAnsi="Source Sans Pro"/>
          <w:sz w:val="22"/>
          <w:szCs w:val="22"/>
        </w:rPr>
        <w:t>C in 2019 (</w:t>
      </w:r>
      <w:hyperlink w:anchor="bookmark139" w:tooltip="Current Document">
        <w:r w:rsidRPr="00A835D8">
          <w:rPr>
            <w:rFonts w:ascii="Source Sans Pro" w:hAnsi="Source Sans Pro"/>
            <w:color w:val="2196D1"/>
            <w:sz w:val="22"/>
            <w:szCs w:val="22"/>
          </w:rPr>
          <w:t xml:space="preserve">Klosterhalfen </w:t>
        </w:r>
        <w:r w:rsidRPr="00A835D8">
          <w:rPr>
            <w:rFonts w:ascii="Source Sans Pro" w:hAnsi="Source Sans Pro"/>
            <w:color w:val="2196D1"/>
            <w:sz w:val="22"/>
            <w:szCs w:val="22"/>
            <w:lang w:eastAsia="fr-FR" w:bidi="fr-FR"/>
          </w:rPr>
          <w:t xml:space="preserve">et </w:t>
        </w:r>
        <w:r w:rsidRPr="00A835D8">
          <w:rPr>
            <w:rFonts w:ascii="Source Sans Pro" w:hAnsi="Source Sans Pro"/>
            <w:color w:val="2196D1"/>
            <w:sz w:val="22"/>
            <w:szCs w:val="22"/>
          </w:rPr>
          <w:t>al.,</w:t>
        </w:r>
      </w:hyperlink>
      <w:r w:rsidRPr="00A835D8">
        <w:rPr>
          <w:rFonts w:ascii="Source Sans Pro" w:hAnsi="Source Sans Pro"/>
          <w:color w:val="2196D1"/>
          <w:sz w:val="22"/>
          <w:szCs w:val="22"/>
        </w:rPr>
        <w:t xml:space="preserve"> </w:t>
      </w:r>
      <w:hyperlink w:anchor="bookmark139" w:tooltip="Current Document">
        <w:r w:rsidRPr="00A835D8">
          <w:rPr>
            <w:rFonts w:ascii="Source Sans Pro" w:hAnsi="Source Sans Pro"/>
            <w:color w:val="2196D1"/>
            <w:sz w:val="22"/>
            <w:szCs w:val="22"/>
          </w:rPr>
          <w:t>2017</w:t>
        </w:r>
      </w:hyperlink>
      <w:r w:rsidRPr="00A835D8">
        <w:rPr>
          <w:rFonts w:ascii="Source Sans Pro" w:hAnsi="Source Sans Pro"/>
          <w:sz w:val="22"/>
          <w:szCs w:val="22"/>
        </w:rPr>
        <w:t>). The soil is classified with a silt loam texture according to the USDA classification. The site is a part</w:t>
      </w:r>
      <w:r w:rsidR="00407C99">
        <w:rPr>
          <w:rFonts w:ascii="Source Sans Pro" w:hAnsi="Source Sans Pro"/>
          <w:sz w:val="22"/>
          <w:szCs w:val="22"/>
        </w:rPr>
        <w:t xml:space="preserve"> of the German Terrestrial Envi</w:t>
      </w:r>
      <w:r w:rsidRPr="00A835D8">
        <w:rPr>
          <w:rFonts w:ascii="Source Sans Pro" w:hAnsi="Source Sans Pro"/>
          <w:sz w:val="22"/>
          <w:szCs w:val="22"/>
        </w:rPr>
        <w:t>ronmental Observatories (TERENO) initiative, an Earth observation network across Germany (</w:t>
      </w:r>
      <w:hyperlink w:anchor="bookmark116" w:tooltip="Current Document">
        <w:r w:rsidRPr="00A835D8">
          <w:rPr>
            <w:rFonts w:ascii="Source Sans Pro" w:hAnsi="Source Sans Pro"/>
            <w:color w:val="2196D1"/>
            <w:sz w:val="22"/>
            <w:szCs w:val="22"/>
          </w:rPr>
          <w:t>Bogena et al., 2016</w:t>
        </w:r>
      </w:hyperlink>
      <w:r w:rsidRPr="00A835D8">
        <w:rPr>
          <w:rFonts w:ascii="Source Sans Pro" w:hAnsi="Source Sans Pro"/>
          <w:sz w:val="22"/>
          <w:szCs w:val="22"/>
        </w:rPr>
        <w:t>). An eddy covariance (EC) at two meter high and a meteorologic</w:t>
      </w:r>
      <w:r w:rsidR="00407C99">
        <w:rPr>
          <w:rFonts w:ascii="Source Sans Pro" w:hAnsi="Source Sans Pro"/>
          <w:sz w:val="22"/>
          <w:szCs w:val="22"/>
        </w:rPr>
        <w:t>al station provide data on atmo</w:t>
      </w:r>
      <w:r w:rsidRPr="00A835D8">
        <w:rPr>
          <w:rFonts w:ascii="Source Sans Pro" w:hAnsi="Source Sans Pro"/>
          <w:sz w:val="22"/>
          <w:szCs w:val="22"/>
        </w:rPr>
        <w:t>spheric CO</w:t>
      </w:r>
      <w:r w:rsidRPr="00407C99">
        <w:rPr>
          <w:rFonts w:ascii="Source Sans Pro" w:hAnsi="Source Sans Pro"/>
          <w:sz w:val="22"/>
          <w:szCs w:val="22"/>
          <w:vertAlign w:val="subscript"/>
        </w:rPr>
        <w:t>2</w:t>
      </w:r>
      <w:r w:rsidRPr="00A835D8">
        <w:rPr>
          <w:rFonts w:ascii="Source Sans Pro" w:hAnsi="Source Sans Pro"/>
          <w:sz w:val="22"/>
          <w:szCs w:val="22"/>
        </w:rPr>
        <w:t xml:space="preserve"> and H</w:t>
      </w:r>
      <w:r w:rsidRPr="00407C99">
        <w:rPr>
          <w:rFonts w:ascii="Source Sans Pro" w:hAnsi="Source Sans Pro"/>
          <w:sz w:val="22"/>
          <w:szCs w:val="22"/>
          <w:vertAlign w:val="subscript"/>
        </w:rPr>
        <w:t>2</w:t>
      </w:r>
      <w:r w:rsidRPr="00A835D8">
        <w:rPr>
          <w:rFonts w:ascii="Source Sans Pro" w:hAnsi="Source Sans Pro"/>
          <w:sz w:val="22"/>
          <w:szCs w:val="22"/>
        </w:rPr>
        <w:t>O concentration (</w:t>
      </w:r>
      <w:r w:rsidRPr="00A835D8">
        <w:rPr>
          <w:rFonts w:ascii="Source Sans Pro" w:hAnsi="Source Sans Pro"/>
          <w:i/>
          <w:iCs/>
          <w:sz w:val="22"/>
          <w:szCs w:val="22"/>
        </w:rPr>
        <w:t>c</w:t>
      </w:r>
      <w:r w:rsidRPr="00E10150">
        <w:rPr>
          <w:rFonts w:ascii="Source Sans Pro" w:hAnsi="Source Sans Pro"/>
          <w:i/>
          <w:iCs/>
          <w:sz w:val="22"/>
          <w:szCs w:val="22"/>
          <w:vertAlign w:val="subscript"/>
        </w:rPr>
        <w:t>a</w:t>
      </w:r>
      <w:r w:rsidRPr="00A835D8">
        <w:rPr>
          <w:rFonts w:ascii="Source Sans Pro" w:hAnsi="Source Sans Pro"/>
          <w:sz w:val="22"/>
          <w:szCs w:val="22"/>
        </w:rPr>
        <w:t xml:space="preserve"> and </w:t>
      </w:r>
      <w:r w:rsidRPr="00A835D8">
        <w:rPr>
          <w:rFonts w:ascii="Source Sans Pro" w:hAnsi="Source Sans Pro"/>
          <w:i/>
          <w:iCs/>
          <w:sz w:val="22"/>
          <w:szCs w:val="22"/>
        </w:rPr>
        <w:t>c</w:t>
      </w:r>
      <w:r w:rsidRPr="00A835D8">
        <w:rPr>
          <w:rFonts w:ascii="Source Sans Pro" w:eastAsia="Arial" w:hAnsi="Source Sans Pro" w:cs="Arial"/>
          <w:sz w:val="22"/>
          <w:szCs w:val="22"/>
        </w:rPr>
        <w:t>H</w:t>
      </w:r>
      <w:r w:rsidRPr="00A835D8">
        <w:rPr>
          <w:rFonts w:ascii="Source Sans Pro" w:eastAsia="Arial" w:hAnsi="Source Sans Pro" w:cs="Arial"/>
          <w:sz w:val="22"/>
          <w:szCs w:val="22"/>
          <w:vertAlign w:val="subscript"/>
        </w:rPr>
        <w:t>2</w:t>
      </w:r>
      <w:r w:rsidRPr="00A835D8">
        <w:rPr>
          <w:rFonts w:ascii="Source Sans Pro" w:eastAsia="Arial" w:hAnsi="Source Sans Pro" w:cs="Arial"/>
          <w:sz w:val="22"/>
          <w:szCs w:val="22"/>
        </w:rPr>
        <w:t>O</w:t>
      </w:r>
      <w:r w:rsidRPr="00A835D8">
        <w:rPr>
          <w:rFonts w:ascii="Source Sans Pro" w:hAnsi="Source Sans Pro"/>
          <w:sz w:val="22"/>
          <w:szCs w:val="22"/>
        </w:rPr>
        <w:t>, respectively), 3D wind components, air temperature (</w:t>
      </w:r>
      <w:r w:rsidRPr="00A835D8">
        <w:rPr>
          <w:rFonts w:ascii="Source Sans Pro" w:hAnsi="Source Sans Pro"/>
          <w:i/>
          <w:iCs/>
          <w:sz w:val="22"/>
          <w:szCs w:val="22"/>
        </w:rPr>
        <w:t>T</w:t>
      </w:r>
      <w:r w:rsidRPr="00A835D8">
        <w:rPr>
          <w:rFonts w:ascii="Source Sans Pro" w:hAnsi="Source Sans Pro"/>
          <w:sz w:val="22"/>
          <w:szCs w:val="22"/>
          <w:vertAlign w:val="subscript"/>
        </w:rPr>
        <w:t>air</w:t>
      </w:r>
      <w:r w:rsidRPr="00A835D8">
        <w:rPr>
          <w:rFonts w:ascii="Source Sans Pro" w:hAnsi="Source Sans Pro"/>
          <w:sz w:val="22"/>
          <w:szCs w:val="22"/>
        </w:rPr>
        <w:t>), air humidity (RH) and the global radiation (Rad</w:t>
      </w:r>
      <w:r w:rsidRPr="00E10150">
        <w:rPr>
          <w:rFonts w:ascii="Source Sans Pro" w:hAnsi="Source Sans Pro"/>
          <w:sz w:val="22"/>
          <w:szCs w:val="22"/>
          <w:vertAlign w:val="subscript"/>
        </w:rPr>
        <w:t>glob</w:t>
      </w:r>
      <w:r w:rsidRPr="00A835D8">
        <w:rPr>
          <w:rFonts w:ascii="Source Sans Pro" w:hAnsi="Source Sans Pro"/>
          <w:sz w:val="22"/>
          <w:szCs w:val="22"/>
        </w:rPr>
        <w:t>) (</w:t>
      </w:r>
      <w:hyperlink w:anchor="bookmark14" w:tooltip="Current Document">
        <w:r w:rsidRPr="00A835D8">
          <w:rPr>
            <w:rFonts w:ascii="Source Sans Pro" w:hAnsi="Source Sans Pro"/>
            <w:color w:val="2196D1"/>
            <w:sz w:val="22"/>
            <w:szCs w:val="22"/>
          </w:rPr>
          <w:t>Table 1</w:t>
        </w:r>
      </w:hyperlink>
      <w:r w:rsidRPr="00A835D8">
        <w:rPr>
          <w:rFonts w:ascii="Source Sans Pro" w:hAnsi="Source Sans Pro"/>
          <w:sz w:val="22"/>
          <w:szCs w:val="22"/>
        </w:rPr>
        <w:t xml:space="preserve">). Based on this, the Net Ecosystem Exchange (NEE) and latent heat flux ( </w:t>
      </w:r>
      <w:r w:rsidR="00164345">
        <w:rPr>
          <w:rFonts w:ascii="Source Sans Pro" w:hAnsi="Source Sans Pro"/>
          <w:i/>
          <w:iCs/>
          <w:sz w:val="22"/>
          <w:szCs w:val="22"/>
        </w:rPr>
        <w:sym w:font="Symbol" w:char="F06C"/>
      </w:r>
      <w:r w:rsidRPr="00A835D8">
        <w:rPr>
          <w:rFonts w:ascii="Source Sans Pro" w:hAnsi="Source Sans Pro"/>
          <w:i/>
          <w:iCs/>
          <w:sz w:val="22"/>
          <w:szCs w:val="22"/>
        </w:rPr>
        <w:t>E</w:t>
      </w:r>
      <w:r w:rsidRPr="00A835D8">
        <w:rPr>
          <w:rFonts w:ascii="Source Sans Pro" w:hAnsi="Source Sans Pro"/>
          <w:sz w:val="22"/>
          <w:szCs w:val="22"/>
        </w:rPr>
        <w:t xml:space="preserve"> ) are calculated. Soil water content (SWC) and soil temperature </w:t>
      </w:r>
      <w:r w:rsidRPr="00A835D8">
        <w:rPr>
          <w:rFonts w:ascii="Source Sans Pro" w:hAnsi="Source Sans Pro"/>
          <w:i/>
          <w:iCs/>
          <w:sz w:val="22"/>
          <w:szCs w:val="22"/>
        </w:rPr>
        <w:t>T</w:t>
      </w:r>
      <w:r w:rsidRPr="00A835D8">
        <w:rPr>
          <w:rFonts w:ascii="Source Sans Pro" w:hAnsi="Source Sans Pro"/>
          <w:sz w:val="22"/>
          <w:szCs w:val="22"/>
          <w:vertAlign w:val="subscript"/>
        </w:rPr>
        <w:t>soi</w:t>
      </w:r>
      <w:r w:rsidRPr="00A835D8">
        <w:rPr>
          <w:rFonts w:ascii="Source Sans Pro" w:hAnsi="Source Sans Pro"/>
          <w:sz w:val="22"/>
          <w:szCs w:val="22"/>
        </w:rPr>
        <w:t>l at different depths (5, 10, 20 and 50 cm) were also measured with in-situ sensors (</w:t>
      </w:r>
      <w:hyperlink w:anchor="bookmark14" w:tooltip="Current Document">
        <w:r w:rsidRPr="00A835D8">
          <w:rPr>
            <w:rFonts w:ascii="Source Sans Pro" w:hAnsi="Source Sans Pro"/>
            <w:color w:val="2196D1"/>
            <w:sz w:val="22"/>
            <w:szCs w:val="22"/>
          </w:rPr>
          <w:t>Table 1</w:t>
        </w:r>
      </w:hyperlink>
      <w:r w:rsidRPr="00A835D8">
        <w:rPr>
          <w:rFonts w:ascii="Source Sans Pro" w:hAnsi="Source Sans Pro"/>
          <w:sz w:val="22"/>
          <w:szCs w:val="22"/>
        </w:rPr>
        <w:t>). A detailed description of</w:t>
      </w:r>
      <w:r w:rsidR="00164345">
        <w:rPr>
          <w:rFonts w:ascii="Source Sans Pro" w:hAnsi="Source Sans Pro"/>
          <w:sz w:val="22"/>
          <w:szCs w:val="22"/>
        </w:rPr>
        <w:t xml:space="preserve"> </w:t>
      </w:r>
      <w:bookmarkStart w:id="8" w:name="bookmark15"/>
      <w:r w:rsidR="00164345" w:rsidRPr="00A835D8">
        <w:rPr>
          <w:rFonts w:ascii="Source Sans Pro" w:hAnsi="Source Sans Pro"/>
          <w:sz w:val="22"/>
          <w:szCs w:val="22"/>
          <w:lang w:eastAsia="fr-FR" w:bidi="fr-FR"/>
        </w:rPr>
        <w:t xml:space="preserve">the site and the TERENO infrastructures is given in </w:t>
      </w:r>
      <w:hyperlink w:anchor="bookmark116" w:tooltip="Current Document">
        <w:r w:rsidR="00164345" w:rsidRPr="00A835D8">
          <w:rPr>
            <w:rFonts w:ascii="Source Sans Pro" w:hAnsi="Source Sans Pro"/>
            <w:color w:val="2196D1"/>
            <w:sz w:val="22"/>
            <w:szCs w:val="22"/>
            <w:lang w:eastAsia="fr-FR" w:bidi="fr-FR"/>
          </w:rPr>
          <w:t xml:space="preserve">Bogena et al. </w:t>
        </w:r>
        <w:r w:rsidR="00164345" w:rsidRPr="00164345">
          <w:rPr>
            <w:rFonts w:ascii="Source Sans Pro" w:hAnsi="Source Sans Pro"/>
            <w:color w:val="2196D1"/>
            <w:sz w:val="22"/>
            <w:szCs w:val="22"/>
            <w:lang w:eastAsia="fr-FR" w:bidi="fr-FR"/>
          </w:rPr>
          <w:t>(2016)</w:t>
        </w:r>
      </w:hyperlink>
      <w:r w:rsidR="00164345" w:rsidRPr="00164345">
        <w:rPr>
          <w:rFonts w:ascii="Source Sans Pro" w:hAnsi="Source Sans Pro"/>
          <w:sz w:val="22"/>
          <w:szCs w:val="22"/>
          <w:lang w:eastAsia="fr-FR" w:bidi="fr-FR"/>
        </w:rPr>
        <w:t xml:space="preserve">. </w:t>
      </w:r>
      <w:r w:rsidR="00164345" w:rsidRPr="00A835D8">
        <w:rPr>
          <w:rFonts w:ascii="Source Sans Pro" w:hAnsi="Source Sans Pro"/>
          <w:sz w:val="22"/>
          <w:szCs w:val="22"/>
          <w:lang w:eastAsia="fr-FR" w:bidi="fr-FR"/>
        </w:rPr>
        <w:t>The processing and quality assessment were done with the standardized TERENO strategy (</w:t>
      </w:r>
      <w:hyperlink w:anchor="bookmark145" w:tooltip="Current Document">
        <w:r w:rsidR="00164345" w:rsidRPr="00A835D8">
          <w:rPr>
            <w:rFonts w:ascii="Source Sans Pro" w:hAnsi="Source Sans Pro"/>
            <w:color w:val="2196D1"/>
            <w:sz w:val="22"/>
            <w:szCs w:val="22"/>
            <w:lang w:eastAsia="fr-FR" w:bidi="fr-FR"/>
          </w:rPr>
          <w:t>Mauder et al., 2013</w:t>
        </w:r>
      </w:hyperlink>
      <w:r w:rsidR="00164345" w:rsidRPr="00A835D8">
        <w:rPr>
          <w:rFonts w:ascii="Source Sans Pro" w:hAnsi="Source Sans Pro"/>
          <w:sz w:val="22"/>
          <w:szCs w:val="22"/>
          <w:lang w:eastAsia="fr-FR" w:bidi="fr-FR"/>
        </w:rPr>
        <w:t>) for EC data. The sugar beets were sown on April 24th (DOY 114) and they were harvested on November 14th (DOY 316).</w:t>
      </w:r>
      <w:bookmarkEnd w:id="8"/>
    </w:p>
    <w:p w:rsidR="007103BF" w:rsidRPr="00A835D8" w:rsidRDefault="007103BF" w:rsidP="00A835D8">
      <w:pPr>
        <w:pStyle w:val="Texteducorps0"/>
        <w:spacing w:after="120"/>
        <w:ind w:firstLine="360"/>
        <w:jc w:val="both"/>
        <w:rPr>
          <w:rFonts w:ascii="Source Sans Pro" w:hAnsi="Source Sans Pro"/>
          <w:sz w:val="22"/>
          <w:szCs w:val="22"/>
        </w:rPr>
      </w:pPr>
    </w:p>
    <w:p w:rsidR="007103BF" w:rsidRPr="00164345" w:rsidRDefault="00A835D8" w:rsidP="00A835D8">
      <w:pPr>
        <w:pStyle w:val="Lgendedutableau0"/>
        <w:spacing w:after="120" w:line="276" w:lineRule="auto"/>
        <w:jc w:val="both"/>
        <w:rPr>
          <w:rFonts w:ascii="Source Sans Pro" w:hAnsi="Source Sans Pro"/>
          <w:i/>
          <w:sz w:val="20"/>
          <w:szCs w:val="20"/>
          <w:lang w:val="en-US"/>
        </w:rPr>
      </w:pPr>
      <w:bookmarkStart w:id="9" w:name="bookmark14"/>
      <w:r w:rsidRPr="00164345">
        <w:rPr>
          <w:rFonts w:ascii="Source Sans Pro" w:hAnsi="Source Sans Pro"/>
          <w:b/>
          <w:bCs/>
          <w:i/>
          <w:sz w:val="20"/>
          <w:szCs w:val="20"/>
          <w:lang w:val="en-US" w:eastAsia="en-US" w:bidi="en-US"/>
        </w:rPr>
        <w:t>Table 1</w:t>
      </w:r>
      <w:bookmarkEnd w:id="9"/>
      <w:r w:rsidR="00164345" w:rsidRPr="00164345">
        <w:rPr>
          <w:rFonts w:ascii="Source Sans Pro" w:hAnsi="Source Sans Pro"/>
          <w:b/>
          <w:bCs/>
          <w:i/>
          <w:sz w:val="20"/>
          <w:szCs w:val="20"/>
          <w:lang w:val="en-US" w:eastAsia="en-US" w:bidi="en-US"/>
        </w:rPr>
        <w:t xml:space="preserve"> - </w:t>
      </w:r>
      <w:r w:rsidR="00164345" w:rsidRPr="00164345">
        <w:rPr>
          <w:rFonts w:ascii="Source Sans Pro" w:hAnsi="Source Sans Pro"/>
          <w:i/>
          <w:sz w:val="20"/>
          <w:szCs w:val="20"/>
          <w:lang w:val="en-US"/>
        </w:rPr>
        <w:t>Description of the TERENO infrastructure in Merzenhausen.</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30"/>
        <w:gridCol w:w="1065"/>
        <w:gridCol w:w="1534"/>
        <w:gridCol w:w="3967"/>
      </w:tblGrid>
      <w:tr w:rsidR="007103BF" w:rsidRPr="00164345" w:rsidTr="00164345">
        <w:trPr>
          <w:trHeight w:val="264"/>
        </w:trPr>
        <w:tc>
          <w:tcPr>
            <w:tcW w:w="2830" w:type="dxa"/>
            <w:shd w:val="clear" w:color="auto" w:fill="auto"/>
            <w:vAlign w:val="center"/>
          </w:tcPr>
          <w:p w:rsidR="007103BF" w:rsidRPr="00164345" w:rsidRDefault="00A835D8" w:rsidP="00164345">
            <w:pPr>
              <w:pStyle w:val="Autres0"/>
              <w:spacing w:after="120"/>
              <w:ind w:firstLine="360"/>
              <w:jc w:val="center"/>
              <w:rPr>
                <w:rFonts w:ascii="Source Sans Pro" w:hAnsi="Source Sans Pro"/>
                <w:sz w:val="20"/>
                <w:szCs w:val="20"/>
              </w:rPr>
            </w:pPr>
            <w:r w:rsidRPr="00164345">
              <w:rPr>
                <w:rFonts w:ascii="Source Sans Pro" w:hAnsi="Source Sans Pro"/>
                <w:sz w:val="20"/>
                <w:szCs w:val="20"/>
              </w:rPr>
              <w:t>Variable</w:t>
            </w:r>
          </w:p>
        </w:tc>
        <w:tc>
          <w:tcPr>
            <w:tcW w:w="1065" w:type="dxa"/>
            <w:shd w:val="clear" w:color="auto" w:fill="auto"/>
            <w:vAlign w:val="center"/>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Symbol</w:t>
            </w:r>
          </w:p>
        </w:tc>
        <w:tc>
          <w:tcPr>
            <w:tcW w:w="1534" w:type="dxa"/>
            <w:shd w:val="clear" w:color="auto" w:fill="auto"/>
            <w:vAlign w:val="center"/>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Unit</w:t>
            </w:r>
          </w:p>
        </w:tc>
        <w:tc>
          <w:tcPr>
            <w:tcW w:w="3967" w:type="dxa"/>
            <w:shd w:val="clear" w:color="auto" w:fill="auto"/>
            <w:vAlign w:val="center"/>
          </w:tcPr>
          <w:p w:rsidR="007103BF" w:rsidRPr="00164345" w:rsidRDefault="00A835D8" w:rsidP="00164345">
            <w:pPr>
              <w:pStyle w:val="Autres0"/>
              <w:spacing w:after="120"/>
              <w:ind w:firstLine="360"/>
              <w:jc w:val="center"/>
              <w:rPr>
                <w:rFonts w:ascii="Source Sans Pro" w:hAnsi="Source Sans Pro"/>
                <w:sz w:val="20"/>
                <w:szCs w:val="20"/>
              </w:rPr>
            </w:pPr>
            <w:r w:rsidRPr="00164345">
              <w:rPr>
                <w:rFonts w:ascii="Source Sans Pro" w:hAnsi="Source Sans Pro"/>
                <w:sz w:val="20"/>
                <w:szCs w:val="20"/>
              </w:rPr>
              <w:t>Instrument</w:t>
            </w:r>
          </w:p>
        </w:tc>
      </w:tr>
      <w:tr w:rsidR="007103BF" w:rsidRPr="00A905C8" w:rsidTr="00164345">
        <w:trPr>
          <w:trHeight w:val="394"/>
        </w:trPr>
        <w:tc>
          <w:tcPr>
            <w:tcW w:w="2830" w:type="dxa"/>
            <w:shd w:val="clear" w:color="auto" w:fill="auto"/>
          </w:tcPr>
          <w:p w:rsidR="007103BF" w:rsidRPr="00164345" w:rsidRDefault="00A835D8" w:rsidP="00A835D8">
            <w:pPr>
              <w:pStyle w:val="Autres0"/>
              <w:spacing w:after="120"/>
              <w:ind w:left="360" w:hanging="360"/>
              <w:jc w:val="both"/>
              <w:rPr>
                <w:rFonts w:ascii="Source Sans Pro" w:hAnsi="Source Sans Pro"/>
                <w:sz w:val="20"/>
                <w:szCs w:val="20"/>
              </w:rPr>
            </w:pPr>
            <w:r w:rsidRPr="00164345">
              <w:rPr>
                <w:rFonts w:ascii="Source Sans Pro" w:hAnsi="Source Sans Pro"/>
                <w:sz w:val="20"/>
                <w:szCs w:val="20"/>
              </w:rPr>
              <w:t>Atmospheric CO</w:t>
            </w:r>
            <w:r w:rsidRPr="00164345">
              <w:rPr>
                <w:rFonts w:ascii="Source Sans Pro" w:eastAsia="Arial" w:hAnsi="Source Sans Pro" w:cs="Arial"/>
                <w:sz w:val="20"/>
                <w:szCs w:val="20"/>
                <w:vertAlign w:val="subscript"/>
              </w:rPr>
              <w:t>2</w:t>
            </w:r>
            <w:r w:rsidRPr="00164345">
              <w:rPr>
                <w:rFonts w:ascii="Source Sans Pro" w:eastAsia="Arial" w:hAnsi="Source Sans Pro" w:cs="Arial"/>
                <w:sz w:val="20"/>
                <w:szCs w:val="20"/>
              </w:rPr>
              <w:t xml:space="preserve"> </w:t>
            </w:r>
            <w:r w:rsidRPr="00164345">
              <w:rPr>
                <w:rFonts w:ascii="Source Sans Pro" w:hAnsi="Source Sans Pro"/>
                <w:sz w:val="20"/>
                <w:szCs w:val="20"/>
              </w:rPr>
              <w:t>concentration</w:t>
            </w:r>
          </w:p>
        </w:tc>
        <w:tc>
          <w:tcPr>
            <w:tcW w:w="1065"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i/>
                <w:iCs/>
                <w:sz w:val="20"/>
                <w:szCs w:val="20"/>
              </w:rPr>
              <w:t>c</w:t>
            </w:r>
            <w:r w:rsidRPr="00164345">
              <w:rPr>
                <w:rFonts w:ascii="Source Sans Pro" w:hAnsi="Source Sans Pro"/>
                <w:bCs/>
                <w:i/>
                <w:iCs/>
                <w:sz w:val="20"/>
                <w:szCs w:val="20"/>
                <w:vertAlign w:val="subscript"/>
              </w:rPr>
              <w:t>a</w:t>
            </w:r>
          </w:p>
        </w:tc>
        <w:tc>
          <w:tcPr>
            <w:tcW w:w="1534"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mmol</w:t>
            </w:r>
          </w:p>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CO</w:t>
            </w:r>
            <w:r w:rsidRPr="00164345">
              <w:rPr>
                <w:rFonts w:ascii="Source Sans Pro" w:eastAsia="Arial" w:hAnsi="Source Sans Pro" w:cs="Arial"/>
                <w:sz w:val="20"/>
                <w:szCs w:val="20"/>
                <w:vertAlign w:val="subscript"/>
              </w:rPr>
              <w:t>2</w:t>
            </w:r>
            <w:r w:rsidRPr="00164345">
              <w:rPr>
                <w:rFonts w:ascii="Source Sans Pro" w:eastAsia="Arial" w:hAnsi="Source Sans Pro" w:cs="Arial"/>
                <w:sz w:val="20"/>
                <w:szCs w:val="20"/>
              </w:rPr>
              <w:t xml:space="preserve"> </w:t>
            </w:r>
            <w:r w:rsidRPr="00164345">
              <w:rPr>
                <w:rFonts w:ascii="Source Sans Pro" w:hAnsi="Source Sans Pro"/>
                <w:sz w:val="20"/>
                <w:szCs w:val="20"/>
              </w:rPr>
              <w:t>m</w:t>
            </w:r>
            <w:r w:rsidRPr="00164345">
              <w:rPr>
                <w:rFonts w:ascii="Source Sans Pro" w:eastAsia="Arial" w:hAnsi="Source Sans Pro" w:cs="Arial"/>
                <w:sz w:val="20"/>
                <w:szCs w:val="20"/>
                <w:vertAlign w:val="superscript"/>
              </w:rPr>
              <w:t xml:space="preserve">- </w:t>
            </w:r>
            <w:r w:rsidRPr="00164345">
              <w:rPr>
                <w:rFonts w:ascii="Source Sans Pro" w:hAnsi="Source Sans Pro"/>
                <w:sz w:val="20"/>
                <w:szCs w:val="20"/>
                <w:vertAlign w:val="superscript"/>
              </w:rPr>
              <w:t>3</w:t>
            </w:r>
          </w:p>
        </w:tc>
        <w:tc>
          <w:tcPr>
            <w:tcW w:w="3967" w:type="dxa"/>
            <w:shd w:val="clear" w:color="auto" w:fill="auto"/>
          </w:tcPr>
          <w:p w:rsidR="007103BF" w:rsidRPr="00164345" w:rsidRDefault="00A835D8" w:rsidP="00E10150">
            <w:pPr>
              <w:pStyle w:val="Autres0"/>
              <w:spacing w:after="120"/>
              <w:ind w:firstLine="0"/>
              <w:rPr>
                <w:rFonts w:ascii="Source Sans Pro" w:hAnsi="Source Sans Pro"/>
                <w:sz w:val="20"/>
                <w:szCs w:val="20"/>
                <w:lang w:val="fr-BE"/>
              </w:rPr>
            </w:pPr>
            <w:r w:rsidRPr="00164345">
              <w:rPr>
                <w:rFonts w:ascii="Source Sans Pro" w:hAnsi="Source Sans Pro"/>
                <w:sz w:val="20"/>
                <w:szCs w:val="20"/>
                <w:lang w:val="fr-BE"/>
              </w:rPr>
              <w:t>LI7500, LI-COR Inc., Lincoln, USA</w:t>
            </w:r>
          </w:p>
        </w:tc>
      </w:tr>
      <w:tr w:rsidR="007103BF" w:rsidRPr="00A905C8" w:rsidTr="00164345">
        <w:trPr>
          <w:trHeight w:val="341"/>
        </w:trPr>
        <w:tc>
          <w:tcPr>
            <w:tcW w:w="2830" w:type="dxa"/>
            <w:shd w:val="clear" w:color="auto" w:fill="auto"/>
          </w:tcPr>
          <w:p w:rsidR="007103BF" w:rsidRPr="00164345" w:rsidRDefault="00A835D8" w:rsidP="00A835D8">
            <w:pPr>
              <w:pStyle w:val="Autres0"/>
              <w:spacing w:after="120"/>
              <w:ind w:firstLine="0"/>
              <w:jc w:val="both"/>
              <w:rPr>
                <w:rFonts w:ascii="Source Sans Pro" w:hAnsi="Source Sans Pro"/>
                <w:sz w:val="20"/>
                <w:szCs w:val="20"/>
              </w:rPr>
            </w:pPr>
            <w:r w:rsidRPr="00164345">
              <w:rPr>
                <w:rFonts w:ascii="Source Sans Pro" w:hAnsi="Source Sans Pro"/>
                <w:sz w:val="20"/>
                <w:szCs w:val="20"/>
              </w:rPr>
              <w:t>Atmospheric H</w:t>
            </w:r>
            <w:r w:rsidRPr="00164345">
              <w:rPr>
                <w:rFonts w:ascii="Source Sans Pro" w:hAnsi="Source Sans Pro"/>
                <w:sz w:val="20"/>
                <w:szCs w:val="20"/>
                <w:vertAlign w:val="subscript"/>
              </w:rPr>
              <w:t>2</w:t>
            </w:r>
            <w:r w:rsidRPr="00164345">
              <w:rPr>
                <w:rFonts w:ascii="Source Sans Pro" w:hAnsi="Source Sans Pro"/>
                <w:sz w:val="20"/>
                <w:szCs w:val="20"/>
              </w:rPr>
              <w:t>O concentration</w:t>
            </w:r>
          </w:p>
        </w:tc>
        <w:tc>
          <w:tcPr>
            <w:tcW w:w="1065"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i/>
                <w:iCs/>
                <w:sz w:val="20"/>
                <w:szCs w:val="20"/>
              </w:rPr>
              <w:t>c</w:t>
            </w:r>
            <w:r w:rsidRPr="00164345">
              <w:rPr>
                <w:rFonts w:ascii="Source Sans Pro" w:eastAsia="Arial" w:hAnsi="Source Sans Pro" w:cs="Arial"/>
                <w:sz w:val="20"/>
                <w:szCs w:val="20"/>
              </w:rPr>
              <w:t>H</w:t>
            </w:r>
            <w:r w:rsidRPr="00164345">
              <w:rPr>
                <w:rFonts w:ascii="Source Sans Pro" w:eastAsia="Arial" w:hAnsi="Source Sans Pro" w:cs="Arial"/>
                <w:sz w:val="20"/>
                <w:szCs w:val="20"/>
                <w:vertAlign w:val="subscript"/>
              </w:rPr>
              <w:t>2</w:t>
            </w:r>
            <w:r w:rsidRPr="00164345">
              <w:rPr>
                <w:rFonts w:ascii="Source Sans Pro" w:eastAsia="Arial" w:hAnsi="Source Sans Pro" w:cs="Arial"/>
                <w:sz w:val="20"/>
                <w:szCs w:val="20"/>
              </w:rPr>
              <w:t>O</w:t>
            </w:r>
          </w:p>
        </w:tc>
        <w:tc>
          <w:tcPr>
            <w:tcW w:w="1534"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mmol</w:t>
            </w:r>
          </w:p>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H</w:t>
            </w:r>
            <w:r w:rsidRPr="00164345">
              <w:rPr>
                <w:rFonts w:ascii="Source Sans Pro" w:eastAsia="Arial" w:hAnsi="Source Sans Pro" w:cs="Arial"/>
                <w:sz w:val="20"/>
                <w:szCs w:val="20"/>
                <w:vertAlign w:val="subscript"/>
              </w:rPr>
              <w:t>2</w:t>
            </w:r>
            <w:r w:rsidRPr="00164345">
              <w:rPr>
                <w:rFonts w:ascii="Source Sans Pro" w:hAnsi="Source Sans Pro"/>
                <w:sz w:val="20"/>
                <w:szCs w:val="20"/>
              </w:rPr>
              <w:t>O m</w:t>
            </w:r>
            <w:r w:rsidRPr="00164345">
              <w:rPr>
                <w:rFonts w:ascii="Source Sans Pro" w:eastAsia="Arial" w:hAnsi="Source Sans Pro" w:cs="Arial"/>
                <w:sz w:val="20"/>
                <w:szCs w:val="20"/>
                <w:vertAlign w:val="superscript"/>
              </w:rPr>
              <w:t xml:space="preserve">- </w:t>
            </w:r>
            <w:r w:rsidRPr="00164345">
              <w:rPr>
                <w:rFonts w:ascii="Source Sans Pro" w:hAnsi="Source Sans Pro"/>
                <w:sz w:val="20"/>
                <w:szCs w:val="20"/>
                <w:vertAlign w:val="superscript"/>
              </w:rPr>
              <w:t>3</w:t>
            </w:r>
          </w:p>
        </w:tc>
        <w:tc>
          <w:tcPr>
            <w:tcW w:w="3967" w:type="dxa"/>
            <w:shd w:val="clear" w:color="auto" w:fill="auto"/>
          </w:tcPr>
          <w:p w:rsidR="007103BF" w:rsidRPr="00164345" w:rsidRDefault="00A835D8" w:rsidP="00E10150">
            <w:pPr>
              <w:pStyle w:val="Autres0"/>
              <w:spacing w:after="120"/>
              <w:ind w:firstLine="0"/>
              <w:rPr>
                <w:rFonts w:ascii="Source Sans Pro" w:hAnsi="Source Sans Pro"/>
                <w:sz w:val="20"/>
                <w:szCs w:val="20"/>
                <w:lang w:val="fr-BE"/>
              </w:rPr>
            </w:pPr>
            <w:r w:rsidRPr="00164345">
              <w:rPr>
                <w:rFonts w:ascii="Source Sans Pro" w:hAnsi="Source Sans Pro"/>
                <w:sz w:val="20"/>
                <w:szCs w:val="20"/>
                <w:lang w:val="fr-BE"/>
              </w:rPr>
              <w:t>LI7500, LI-COR Inc., Lincoln, USA</w:t>
            </w:r>
          </w:p>
        </w:tc>
      </w:tr>
      <w:tr w:rsidR="007103BF" w:rsidRPr="00164345" w:rsidTr="00164345">
        <w:trPr>
          <w:trHeight w:val="350"/>
        </w:trPr>
        <w:tc>
          <w:tcPr>
            <w:tcW w:w="2830" w:type="dxa"/>
            <w:shd w:val="clear" w:color="auto" w:fill="auto"/>
          </w:tcPr>
          <w:p w:rsidR="007103BF" w:rsidRPr="00164345" w:rsidRDefault="00A835D8" w:rsidP="00A835D8">
            <w:pPr>
              <w:pStyle w:val="Autres0"/>
              <w:spacing w:after="120"/>
              <w:ind w:firstLine="360"/>
              <w:jc w:val="both"/>
              <w:rPr>
                <w:rFonts w:ascii="Source Sans Pro" w:hAnsi="Source Sans Pro"/>
                <w:sz w:val="20"/>
                <w:szCs w:val="20"/>
              </w:rPr>
            </w:pPr>
            <w:r w:rsidRPr="00164345">
              <w:rPr>
                <w:rFonts w:ascii="Source Sans Pro" w:hAnsi="Source Sans Pro"/>
                <w:sz w:val="20"/>
                <w:szCs w:val="20"/>
              </w:rPr>
              <w:t>Wind speed</w:t>
            </w:r>
          </w:p>
        </w:tc>
        <w:tc>
          <w:tcPr>
            <w:tcW w:w="1065"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WS</w:t>
            </w:r>
          </w:p>
        </w:tc>
        <w:tc>
          <w:tcPr>
            <w:tcW w:w="1534"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ms</w:t>
            </w:r>
            <w:r w:rsidRPr="00164345">
              <w:rPr>
                <w:rFonts w:ascii="Source Sans Pro" w:eastAsia="Arial" w:hAnsi="Source Sans Pro" w:cs="Arial"/>
                <w:sz w:val="20"/>
                <w:szCs w:val="20"/>
                <w:vertAlign w:val="superscript"/>
              </w:rPr>
              <w:t xml:space="preserve">- </w:t>
            </w:r>
            <w:r w:rsidRPr="00164345">
              <w:rPr>
                <w:rFonts w:ascii="Source Sans Pro" w:hAnsi="Source Sans Pro"/>
                <w:sz w:val="20"/>
                <w:szCs w:val="20"/>
                <w:vertAlign w:val="superscript"/>
              </w:rPr>
              <w:t>1</w:t>
            </w:r>
          </w:p>
        </w:tc>
        <w:tc>
          <w:tcPr>
            <w:tcW w:w="3967" w:type="dxa"/>
            <w:shd w:val="clear" w:color="auto" w:fill="auto"/>
          </w:tcPr>
          <w:p w:rsidR="007103BF" w:rsidRPr="00164345" w:rsidRDefault="00A835D8" w:rsidP="00E10150">
            <w:pPr>
              <w:pStyle w:val="Autres0"/>
              <w:spacing w:after="120"/>
              <w:ind w:firstLine="0"/>
              <w:rPr>
                <w:rFonts w:ascii="Source Sans Pro" w:hAnsi="Source Sans Pro"/>
                <w:sz w:val="20"/>
                <w:szCs w:val="20"/>
              </w:rPr>
            </w:pPr>
            <w:r w:rsidRPr="00164345">
              <w:rPr>
                <w:rFonts w:ascii="Source Sans Pro" w:hAnsi="Source Sans Pro"/>
                <w:sz w:val="20"/>
                <w:szCs w:val="20"/>
              </w:rPr>
              <w:t>CSAT3, Campbell Scientific, Inc., Logan, USA</w:t>
            </w:r>
          </w:p>
        </w:tc>
      </w:tr>
      <w:tr w:rsidR="007103BF" w:rsidRPr="00164345" w:rsidTr="00164345">
        <w:trPr>
          <w:trHeight w:val="346"/>
        </w:trPr>
        <w:tc>
          <w:tcPr>
            <w:tcW w:w="2830" w:type="dxa"/>
            <w:shd w:val="clear" w:color="auto" w:fill="auto"/>
          </w:tcPr>
          <w:p w:rsidR="007103BF" w:rsidRPr="00164345" w:rsidRDefault="00A835D8" w:rsidP="00A835D8">
            <w:pPr>
              <w:pStyle w:val="Autres0"/>
              <w:spacing w:after="120"/>
              <w:ind w:firstLine="360"/>
              <w:jc w:val="both"/>
              <w:rPr>
                <w:rFonts w:ascii="Source Sans Pro" w:hAnsi="Source Sans Pro"/>
                <w:sz w:val="20"/>
                <w:szCs w:val="20"/>
              </w:rPr>
            </w:pPr>
            <w:r w:rsidRPr="00164345">
              <w:rPr>
                <w:rFonts w:ascii="Source Sans Pro" w:hAnsi="Source Sans Pro"/>
                <w:sz w:val="20"/>
                <w:szCs w:val="20"/>
              </w:rPr>
              <w:t>Wind direction</w:t>
            </w:r>
          </w:p>
        </w:tc>
        <w:tc>
          <w:tcPr>
            <w:tcW w:w="1065"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WD</w:t>
            </w:r>
          </w:p>
        </w:tc>
        <w:tc>
          <w:tcPr>
            <w:tcW w:w="1534"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deg</w:t>
            </w:r>
          </w:p>
        </w:tc>
        <w:tc>
          <w:tcPr>
            <w:tcW w:w="3967" w:type="dxa"/>
            <w:shd w:val="clear" w:color="auto" w:fill="auto"/>
          </w:tcPr>
          <w:p w:rsidR="007103BF" w:rsidRPr="00164345" w:rsidRDefault="00A835D8" w:rsidP="00E10150">
            <w:pPr>
              <w:pStyle w:val="Autres0"/>
              <w:spacing w:after="120"/>
              <w:ind w:firstLine="0"/>
              <w:rPr>
                <w:rFonts w:ascii="Source Sans Pro" w:hAnsi="Source Sans Pro"/>
                <w:sz w:val="20"/>
                <w:szCs w:val="20"/>
              </w:rPr>
            </w:pPr>
            <w:r w:rsidRPr="00164345">
              <w:rPr>
                <w:rFonts w:ascii="Source Sans Pro" w:hAnsi="Source Sans Pro"/>
                <w:sz w:val="20"/>
                <w:szCs w:val="20"/>
              </w:rPr>
              <w:t>CSAT3, Campbell Scientific, Inc., Logan, USA</w:t>
            </w:r>
          </w:p>
        </w:tc>
      </w:tr>
      <w:tr w:rsidR="007103BF" w:rsidRPr="00164345" w:rsidTr="00164345">
        <w:trPr>
          <w:trHeight w:val="346"/>
        </w:trPr>
        <w:tc>
          <w:tcPr>
            <w:tcW w:w="2830" w:type="dxa"/>
            <w:shd w:val="clear" w:color="auto" w:fill="auto"/>
          </w:tcPr>
          <w:p w:rsidR="007103BF" w:rsidRPr="00164345" w:rsidRDefault="00A835D8" w:rsidP="00A835D8">
            <w:pPr>
              <w:pStyle w:val="Autres0"/>
              <w:spacing w:after="120"/>
              <w:ind w:firstLine="360"/>
              <w:jc w:val="both"/>
              <w:rPr>
                <w:rFonts w:ascii="Source Sans Pro" w:hAnsi="Source Sans Pro"/>
                <w:sz w:val="20"/>
                <w:szCs w:val="20"/>
              </w:rPr>
            </w:pPr>
            <w:r w:rsidRPr="00164345">
              <w:rPr>
                <w:rFonts w:ascii="Source Sans Pro" w:hAnsi="Source Sans Pro"/>
                <w:sz w:val="20"/>
                <w:szCs w:val="20"/>
              </w:rPr>
              <w:t>Soil water content</w:t>
            </w:r>
          </w:p>
        </w:tc>
        <w:tc>
          <w:tcPr>
            <w:tcW w:w="1065"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SWC</w:t>
            </w:r>
          </w:p>
        </w:tc>
        <w:tc>
          <w:tcPr>
            <w:tcW w:w="1534"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cm</w:t>
            </w:r>
            <w:r w:rsidRPr="00164345">
              <w:rPr>
                <w:rFonts w:ascii="Source Sans Pro" w:hAnsi="Source Sans Pro"/>
                <w:sz w:val="20"/>
                <w:szCs w:val="20"/>
                <w:vertAlign w:val="superscript"/>
              </w:rPr>
              <w:t>3</w:t>
            </w:r>
            <w:r w:rsidRPr="00164345">
              <w:rPr>
                <w:rFonts w:ascii="Source Sans Pro" w:hAnsi="Source Sans Pro"/>
                <w:sz w:val="20"/>
                <w:szCs w:val="20"/>
              </w:rPr>
              <w:t xml:space="preserve"> cm</w:t>
            </w:r>
            <w:r w:rsidRPr="00164345">
              <w:rPr>
                <w:rFonts w:ascii="Source Sans Pro" w:eastAsia="Arial" w:hAnsi="Source Sans Pro" w:cs="Arial"/>
                <w:sz w:val="20"/>
                <w:szCs w:val="20"/>
                <w:vertAlign w:val="superscript"/>
              </w:rPr>
              <w:t xml:space="preserve">- </w:t>
            </w:r>
            <w:r w:rsidRPr="00164345">
              <w:rPr>
                <w:rFonts w:ascii="Source Sans Pro" w:hAnsi="Source Sans Pro"/>
                <w:sz w:val="20"/>
                <w:szCs w:val="20"/>
                <w:vertAlign w:val="superscript"/>
              </w:rPr>
              <w:t>3</w:t>
            </w:r>
          </w:p>
        </w:tc>
        <w:tc>
          <w:tcPr>
            <w:tcW w:w="3967" w:type="dxa"/>
            <w:shd w:val="clear" w:color="auto" w:fill="auto"/>
          </w:tcPr>
          <w:p w:rsidR="007103BF" w:rsidRPr="00164345" w:rsidRDefault="00A835D8" w:rsidP="00E10150">
            <w:pPr>
              <w:pStyle w:val="Autres0"/>
              <w:spacing w:after="120"/>
              <w:ind w:firstLine="0"/>
              <w:rPr>
                <w:rFonts w:ascii="Source Sans Pro" w:hAnsi="Source Sans Pro"/>
                <w:sz w:val="20"/>
                <w:szCs w:val="20"/>
              </w:rPr>
            </w:pPr>
            <w:r w:rsidRPr="00164345">
              <w:rPr>
                <w:rFonts w:ascii="Source Sans Pro" w:hAnsi="Source Sans Pro"/>
                <w:sz w:val="20"/>
                <w:szCs w:val="20"/>
              </w:rPr>
              <w:t>Hydraprobe, Steven Water</w:t>
            </w:r>
          </w:p>
          <w:p w:rsidR="007103BF" w:rsidRPr="00164345" w:rsidRDefault="00A835D8" w:rsidP="00E10150">
            <w:pPr>
              <w:pStyle w:val="Autres0"/>
              <w:spacing w:after="120"/>
              <w:ind w:firstLine="0"/>
              <w:rPr>
                <w:rFonts w:ascii="Source Sans Pro" w:hAnsi="Source Sans Pro"/>
                <w:sz w:val="20"/>
                <w:szCs w:val="20"/>
              </w:rPr>
            </w:pPr>
            <w:r w:rsidRPr="00164345">
              <w:rPr>
                <w:rFonts w:ascii="Source Sans Pro" w:hAnsi="Source Sans Pro"/>
                <w:sz w:val="20"/>
                <w:szCs w:val="20"/>
              </w:rPr>
              <w:t>Monitoring Inc., Portland, USA</w:t>
            </w:r>
          </w:p>
        </w:tc>
      </w:tr>
      <w:tr w:rsidR="007103BF" w:rsidRPr="00164345" w:rsidTr="00164345">
        <w:trPr>
          <w:trHeight w:val="341"/>
        </w:trPr>
        <w:tc>
          <w:tcPr>
            <w:tcW w:w="2830" w:type="dxa"/>
            <w:shd w:val="clear" w:color="auto" w:fill="auto"/>
          </w:tcPr>
          <w:p w:rsidR="007103BF" w:rsidRPr="00164345" w:rsidRDefault="00A835D8" w:rsidP="00A835D8">
            <w:pPr>
              <w:pStyle w:val="Autres0"/>
              <w:spacing w:after="120"/>
              <w:ind w:firstLine="360"/>
              <w:jc w:val="both"/>
              <w:rPr>
                <w:rFonts w:ascii="Source Sans Pro" w:hAnsi="Source Sans Pro"/>
                <w:sz w:val="20"/>
                <w:szCs w:val="20"/>
              </w:rPr>
            </w:pPr>
            <w:r w:rsidRPr="00164345">
              <w:rPr>
                <w:rFonts w:ascii="Source Sans Pro" w:hAnsi="Source Sans Pro"/>
                <w:sz w:val="20"/>
                <w:szCs w:val="20"/>
              </w:rPr>
              <w:t>Soil temperature</w:t>
            </w:r>
          </w:p>
        </w:tc>
        <w:tc>
          <w:tcPr>
            <w:tcW w:w="1065"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i/>
                <w:iCs/>
                <w:sz w:val="20"/>
                <w:szCs w:val="20"/>
              </w:rPr>
              <w:t>T</w:t>
            </w:r>
            <w:r w:rsidRPr="00E10150">
              <w:rPr>
                <w:rFonts w:ascii="Source Sans Pro" w:eastAsia="Arial" w:hAnsi="Source Sans Pro" w:cs="Arial"/>
                <w:sz w:val="20"/>
                <w:szCs w:val="20"/>
                <w:vertAlign w:val="subscript"/>
              </w:rPr>
              <w:t>air</w:t>
            </w:r>
          </w:p>
        </w:tc>
        <w:tc>
          <w:tcPr>
            <w:tcW w:w="1534"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Arial" w:eastAsia="Arial" w:hAnsi="Arial" w:cs="Arial"/>
                <w:sz w:val="20"/>
                <w:szCs w:val="20"/>
                <w:vertAlign w:val="superscript"/>
              </w:rPr>
              <w:t>◦</w:t>
            </w:r>
            <w:r w:rsidRPr="00164345">
              <w:rPr>
                <w:rFonts w:ascii="Source Sans Pro" w:hAnsi="Source Sans Pro"/>
                <w:sz w:val="20"/>
                <w:szCs w:val="20"/>
              </w:rPr>
              <w:t>C</w:t>
            </w:r>
          </w:p>
        </w:tc>
        <w:tc>
          <w:tcPr>
            <w:tcW w:w="3967" w:type="dxa"/>
            <w:shd w:val="clear" w:color="auto" w:fill="auto"/>
          </w:tcPr>
          <w:p w:rsidR="007103BF" w:rsidRPr="00164345" w:rsidRDefault="00A835D8" w:rsidP="00E10150">
            <w:pPr>
              <w:pStyle w:val="Autres0"/>
              <w:spacing w:after="120"/>
              <w:ind w:firstLine="0"/>
              <w:rPr>
                <w:rFonts w:ascii="Source Sans Pro" w:hAnsi="Source Sans Pro"/>
                <w:sz w:val="20"/>
                <w:szCs w:val="20"/>
              </w:rPr>
            </w:pPr>
            <w:r w:rsidRPr="00164345">
              <w:rPr>
                <w:rFonts w:ascii="Source Sans Pro" w:hAnsi="Source Sans Pro"/>
                <w:sz w:val="20"/>
                <w:szCs w:val="20"/>
              </w:rPr>
              <w:t>Hydraprobe, Steven Water</w:t>
            </w:r>
          </w:p>
          <w:p w:rsidR="007103BF" w:rsidRPr="00164345" w:rsidRDefault="00A835D8" w:rsidP="00E10150">
            <w:pPr>
              <w:pStyle w:val="Autres0"/>
              <w:spacing w:after="120"/>
              <w:ind w:firstLine="0"/>
              <w:rPr>
                <w:rFonts w:ascii="Source Sans Pro" w:hAnsi="Source Sans Pro"/>
                <w:sz w:val="20"/>
                <w:szCs w:val="20"/>
              </w:rPr>
            </w:pPr>
            <w:r w:rsidRPr="00164345">
              <w:rPr>
                <w:rFonts w:ascii="Source Sans Pro" w:hAnsi="Source Sans Pro"/>
                <w:sz w:val="20"/>
                <w:szCs w:val="20"/>
              </w:rPr>
              <w:lastRenderedPageBreak/>
              <w:t>Monitoring Inc., Portland, USA</w:t>
            </w:r>
          </w:p>
        </w:tc>
      </w:tr>
      <w:tr w:rsidR="007103BF" w:rsidRPr="00164345" w:rsidTr="00164345">
        <w:trPr>
          <w:trHeight w:val="331"/>
        </w:trPr>
        <w:tc>
          <w:tcPr>
            <w:tcW w:w="2830" w:type="dxa"/>
            <w:shd w:val="clear" w:color="auto" w:fill="auto"/>
          </w:tcPr>
          <w:p w:rsidR="007103BF" w:rsidRPr="00164345" w:rsidRDefault="00A835D8" w:rsidP="00A835D8">
            <w:pPr>
              <w:pStyle w:val="Autres0"/>
              <w:spacing w:after="120"/>
              <w:ind w:firstLine="360"/>
              <w:jc w:val="both"/>
              <w:rPr>
                <w:rFonts w:ascii="Source Sans Pro" w:hAnsi="Source Sans Pro"/>
                <w:sz w:val="20"/>
                <w:szCs w:val="20"/>
              </w:rPr>
            </w:pPr>
            <w:r w:rsidRPr="00164345">
              <w:rPr>
                <w:rFonts w:ascii="Source Sans Pro" w:hAnsi="Source Sans Pro"/>
                <w:sz w:val="20"/>
                <w:szCs w:val="20"/>
              </w:rPr>
              <w:lastRenderedPageBreak/>
              <w:t>Global radiation</w:t>
            </w:r>
          </w:p>
        </w:tc>
        <w:tc>
          <w:tcPr>
            <w:tcW w:w="1065"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Rad</w:t>
            </w:r>
            <w:r w:rsidRPr="00E10150">
              <w:rPr>
                <w:rFonts w:ascii="Source Sans Pro" w:eastAsia="Arial" w:hAnsi="Source Sans Pro" w:cs="Arial"/>
                <w:sz w:val="20"/>
                <w:szCs w:val="20"/>
                <w:vertAlign w:val="subscript"/>
              </w:rPr>
              <w:t>glob</w:t>
            </w:r>
          </w:p>
        </w:tc>
        <w:tc>
          <w:tcPr>
            <w:tcW w:w="1534"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Wm</w:t>
            </w:r>
            <w:r w:rsidRPr="00164345">
              <w:rPr>
                <w:rFonts w:ascii="Source Sans Pro" w:eastAsia="Arial" w:hAnsi="Source Sans Pro" w:cs="Arial"/>
                <w:sz w:val="20"/>
                <w:szCs w:val="20"/>
                <w:vertAlign w:val="superscript"/>
              </w:rPr>
              <w:t xml:space="preserve">- </w:t>
            </w:r>
            <w:r w:rsidRPr="00164345">
              <w:rPr>
                <w:rFonts w:ascii="Source Sans Pro" w:hAnsi="Source Sans Pro"/>
                <w:sz w:val="20"/>
                <w:szCs w:val="20"/>
                <w:vertAlign w:val="superscript"/>
              </w:rPr>
              <w:t>2</w:t>
            </w:r>
          </w:p>
        </w:tc>
        <w:tc>
          <w:tcPr>
            <w:tcW w:w="3967" w:type="dxa"/>
            <w:shd w:val="clear" w:color="auto" w:fill="auto"/>
          </w:tcPr>
          <w:p w:rsidR="007103BF" w:rsidRPr="00164345" w:rsidRDefault="00A835D8" w:rsidP="00E10150">
            <w:pPr>
              <w:pStyle w:val="Autres0"/>
              <w:spacing w:after="120"/>
              <w:ind w:firstLine="0"/>
              <w:rPr>
                <w:rFonts w:ascii="Source Sans Pro" w:hAnsi="Source Sans Pro"/>
                <w:sz w:val="20"/>
                <w:szCs w:val="20"/>
              </w:rPr>
            </w:pPr>
            <w:r w:rsidRPr="00164345">
              <w:rPr>
                <w:rFonts w:ascii="Source Sans Pro" w:hAnsi="Source Sans Pro"/>
                <w:sz w:val="20"/>
                <w:szCs w:val="20"/>
              </w:rPr>
              <w:t>CMP3, Kipp &amp;Zonen, Delft, The Netherlands</w:t>
            </w:r>
          </w:p>
        </w:tc>
      </w:tr>
      <w:tr w:rsidR="007103BF" w:rsidRPr="00164345" w:rsidTr="00164345">
        <w:trPr>
          <w:trHeight w:val="355"/>
        </w:trPr>
        <w:tc>
          <w:tcPr>
            <w:tcW w:w="2830" w:type="dxa"/>
            <w:shd w:val="clear" w:color="auto" w:fill="auto"/>
          </w:tcPr>
          <w:p w:rsidR="007103BF" w:rsidRPr="00164345" w:rsidRDefault="00A835D8" w:rsidP="00A835D8">
            <w:pPr>
              <w:pStyle w:val="Autres0"/>
              <w:spacing w:after="120"/>
              <w:ind w:firstLine="360"/>
              <w:jc w:val="both"/>
              <w:rPr>
                <w:rFonts w:ascii="Source Sans Pro" w:hAnsi="Source Sans Pro"/>
                <w:sz w:val="20"/>
                <w:szCs w:val="20"/>
              </w:rPr>
            </w:pPr>
            <w:r w:rsidRPr="00164345">
              <w:rPr>
                <w:rFonts w:ascii="Source Sans Pro" w:hAnsi="Source Sans Pro"/>
                <w:sz w:val="20"/>
                <w:szCs w:val="20"/>
              </w:rPr>
              <w:t>Precipitation</w:t>
            </w:r>
          </w:p>
        </w:tc>
        <w:tc>
          <w:tcPr>
            <w:tcW w:w="1065"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Prec</w:t>
            </w:r>
          </w:p>
        </w:tc>
        <w:tc>
          <w:tcPr>
            <w:tcW w:w="1534"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mm</w:t>
            </w:r>
          </w:p>
        </w:tc>
        <w:tc>
          <w:tcPr>
            <w:tcW w:w="3967" w:type="dxa"/>
            <w:shd w:val="clear" w:color="auto" w:fill="auto"/>
          </w:tcPr>
          <w:p w:rsidR="007103BF" w:rsidRPr="00164345" w:rsidRDefault="00A835D8" w:rsidP="00E10150">
            <w:pPr>
              <w:pStyle w:val="Autres0"/>
              <w:spacing w:after="120"/>
              <w:ind w:firstLine="0"/>
              <w:rPr>
                <w:rFonts w:ascii="Source Sans Pro" w:hAnsi="Source Sans Pro"/>
                <w:sz w:val="20"/>
                <w:szCs w:val="20"/>
              </w:rPr>
            </w:pPr>
            <w:r w:rsidRPr="00164345">
              <w:rPr>
                <w:rFonts w:ascii="Source Sans Pro" w:hAnsi="Source Sans Pro"/>
                <w:sz w:val="20"/>
                <w:szCs w:val="20"/>
              </w:rPr>
              <w:t>Thies Clima tipping bucket, Ecotech, Bonn, Germany</w:t>
            </w:r>
          </w:p>
        </w:tc>
      </w:tr>
      <w:tr w:rsidR="007103BF" w:rsidRPr="00A905C8" w:rsidTr="00164345">
        <w:trPr>
          <w:trHeight w:val="326"/>
        </w:trPr>
        <w:tc>
          <w:tcPr>
            <w:tcW w:w="2830" w:type="dxa"/>
            <w:shd w:val="clear" w:color="auto" w:fill="auto"/>
          </w:tcPr>
          <w:p w:rsidR="007103BF" w:rsidRPr="00164345" w:rsidRDefault="00A835D8" w:rsidP="00A835D8">
            <w:pPr>
              <w:pStyle w:val="Autres0"/>
              <w:spacing w:after="120"/>
              <w:ind w:firstLine="360"/>
              <w:jc w:val="both"/>
              <w:rPr>
                <w:rFonts w:ascii="Source Sans Pro" w:hAnsi="Source Sans Pro"/>
                <w:sz w:val="20"/>
                <w:szCs w:val="20"/>
              </w:rPr>
            </w:pPr>
            <w:r w:rsidRPr="00164345">
              <w:rPr>
                <w:rFonts w:ascii="Source Sans Pro" w:hAnsi="Source Sans Pro"/>
                <w:sz w:val="20"/>
                <w:szCs w:val="20"/>
              </w:rPr>
              <w:t>Air pressure</w:t>
            </w:r>
          </w:p>
        </w:tc>
        <w:tc>
          <w:tcPr>
            <w:tcW w:w="1065"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i/>
                <w:iCs/>
                <w:sz w:val="20"/>
                <w:szCs w:val="20"/>
              </w:rPr>
              <w:t>P</w:t>
            </w:r>
            <w:r w:rsidRPr="00E10150">
              <w:rPr>
                <w:rFonts w:ascii="Source Sans Pro" w:eastAsia="Arial" w:hAnsi="Source Sans Pro" w:cs="Arial"/>
                <w:sz w:val="20"/>
                <w:szCs w:val="20"/>
                <w:vertAlign w:val="subscript"/>
              </w:rPr>
              <w:t>air</w:t>
            </w:r>
          </w:p>
        </w:tc>
        <w:tc>
          <w:tcPr>
            <w:tcW w:w="1534"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hPa</w:t>
            </w:r>
          </w:p>
        </w:tc>
        <w:tc>
          <w:tcPr>
            <w:tcW w:w="3967" w:type="dxa"/>
            <w:shd w:val="clear" w:color="auto" w:fill="auto"/>
          </w:tcPr>
          <w:p w:rsidR="007103BF" w:rsidRPr="00164345" w:rsidRDefault="00A835D8" w:rsidP="00E10150">
            <w:pPr>
              <w:pStyle w:val="Autres0"/>
              <w:spacing w:after="120"/>
              <w:ind w:firstLine="0"/>
              <w:rPr>
                <w:rFonts w:ascii="Source Sans Pro" w:hAnsi="Source Sans Pro"/>
                <w:sz w:val="20"/>
                <w:szCs w:val="20"/>
                <w:lang w:val="fr-BE"/>
              </w:rPr>
            </w:pPr>
            <w:r w:rsidRPr="00164345">
              <w:rPr>
                <w:rFonts w:ascii="Source Sans Pro" w:hAnsi="Source Sans Pro"/>
                <w:sz w:val="20"/>
                <w:szCs w:val="20"/>
                <w:lang w:val="fr-BE"/>
              </w:rPr>
              <w:t>WXT521, Vaisala Inc., Helsinki, Finland</w:t>
            </w:r>
          </w:p>
        </w:tc>
      </w:tr>
      <w:tr w:rsidR="007103BF" w:rsidRPr="00A905C8" w:rsidTr="00164345">
        <w:trPr>
          <w:trHeight w:val="398"/>
        </w:trPr>
        <w:tc>
          <w:tcPr>
            <w:tcW w:w="2830" w:type="dxa"/>
            <w:shd w:val="clear" w:color="auto" w:fill="auto"/>
          </w:tcPr>
          <w:p w:rsidR="007103BF" w:rsidRPr="00164345" w:rsidRDefault="00A835D8" w:rsidP="00A835D8">
            <w:pPr>
              <w:pStyle w:val="Autres0"/>
              <w:spacing w:after="120"/>
              <w:ind w:firstLine="360"/>
              <w:jc w:val="both"/>
              <w:rPr>
                <w:rFonts w:ascii="Source Sans Pro" w:hAnsi="Source Sans Pro"/>
                <w:sz w:val="20"/>
                <w:szCs w:val="20"/>
              </w:rPr>
            </w:pPr>
            <w:r w:rsidRPr="00164345">
              <w:rPr>
                <w:rFonts w:ascii="Source Sans Pro" w:hAnsi="Source Sans Pro"/>
                <w:sz w:val="20"/>
                <w:szCs w:val="20"/>
              </w:rPr>
              <w:t>Relative air humidity</w:t>
            </w:r>
          </w:p>
        </w:tc>
        <w:tc>
          <w:tcPr>
            <w:tcW w:w="1065"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RH</w:t>
            </w:r>
          </w:p>
        </w:tc>
        <w:tc>
          <w:tcPr>
            <w:tcW w:w="1534" w:type="dxa"/>
            <w:shd w:val="clear" w:color="auto" w:fill="auto"/>
          </w:tcPr>
          <w:p w:rsidR="007103BF" w:rsidRPr="00164345" w:rsidRDefault="00A835D8" w:rsidP="00164345">
            <w:pPr>
              <w:pStyle w:val="Autres0"/>
              <w:spacing w:after="120"/>
              <w:ind w:firstLine="0"/>
              <w:jc w:val="center"/>
              <w:rPr>
                <w:rFonts w:ascii="Source Sans Pro" w:hAnsi="Source Sans Pro"/>
                <w:sz w:val="20"/>
                <w:szCs w:val="20"/>
              </w:rPr>
            </w:pPr>
            <w:r w:rsidRPr="00164345">
              <w:rPr>
                <w:rFonts w:ascii="Source Sans Pro" w:hAnsi="Source Sans Pro"/>
                <w:sz w:val="20"/>
                <w:szCs w:val="20"/>
              </w:rPr>
              <w:t>%</w:t>
            </w:r>
          </w:p>
        </w:tc>
        <w:tc>
          <w:tcPr>
            <w:tcW w:w="3967" w:type="dxa"/>
            <w:shd w:val="clear" w:color="auto" w:fill="auto"/>
          </w:tcPr>
          <w:p w:rsidR="007103BF" w:rsidRPr="00164345" w:rsidRDefault="00A835D8" w:rsidP="00E10150">
            <w:pPr>
              <w:pStyle w:val="Autres0"/>
              <w:spacing w:after="120"/>
              <w:ind w:firstLine="0"/>
              <w:rPr>
                <w:rFonts w:ascii="Source Sans Pro" w:hAnsi="Source Sans Pro"/>
                <w:sz w:val="20"/>
                <w:szCs w:val="20"/>
                <w:lang w:val="fr-BE"/>
              </w:rPr>
            </w:pPr>
            <w:r w:rsidRPr="00164345">
              <w:rPr>
                <w:rFonts w:ascii="Source Sans Pro" w:hAnsi="Source Sans Pro"/>
                <w:sz w:val="20"/>
                <w:szCs w:val="20"/>
                <w:lang w:val="fr-BE"/>
              </w:rPr>
              <w:t>HMP45C, Vaisala Inc., Helsinki, Finland</w:t>
            </w:r>
          </w:p>
        </w:tc>
      </w:tr>
    </w:tbl>
    <w:p w:rsidR="00E10150" w:rsidRPr="00010FA0" w:rsidRDefault="00E10150" w:rsidP="00E10150">
      <w:pPr>
        <w:pStyle w:val="Titre30"/>
        <w:keepNext/>
        <w:keepLines/>
        <w:tabs>
          <w:tab w:val="left" w:pos="456"/>
        </w:tabs>
        <w:spacing w:after="120"/>
        <w:ind w:left="360"/>
        <w:jc w:val="both"/>
        <w:rPr>
          <w:rFonts w:ascii="Source Sans Pro" w:hAnsi="Source Sans Pro"/>
          <w:b/>
          <w:i w:val="0"/>
          <w:smallCaps/>
          <w:sz w:val="26"/>
          <w:szCs w:val="26"/>
          <w:lang w:val="fr-BE"/>
        </w:rPr>
      </w:pPr>
      <w:bookmarkStart w:id="10" w:name="bookmark16"/>
    </w:p>
    <w:p w:rsidR="00164345" w:rsidRDefault="00A835D8" w:rsidP="00164345">
      <w:pPr>
        <w:pStyle w:val="Titre30"/>
        <w:keepNext/>
        <w:keepLines/>
        <w:numPr>
          <w:ilvl w:val="1"/>
          <w:numId w:val="6"/>
        </w:numPr>
        <w:tabs>
          <w:tab w:val="left" w:pos="456"/>
        </w:tabs>
        <w:spacing w:after="120"/>
        <w:jc w:val="both"/>
        <w:rPr>
          <w:rFonts w:ascii="Source Sans Pro" w:hAnsi="Source Sans Pro"/>
          <w:b/>
          <w:i w:val="0"/>
          <w:smallCaps/>
          <w:sz w:val="26"/>
          <w:szCs w:val="26"/>
        </w:rPr>
      </w:pPr>
      <w:r w:rsidRPr="00164345">
        <w:rPr>
          <w:rFonts w:ascii="Source Sans Pro" w:hAnsi="Source Sans Pro"/>
          <w:b/>
          <w:i w:val="0"/>
          <w:smallCaps/>
          <w:sz w:val="26"/>
          <w:szCs w:val="26"/>
          <w:lang w:eastAsia="fr-FR" w:bidi="fr-FR"/>
        </w:rPr>
        <w:t>Canopy-scale observations of SIF</w:t>
      </w:r>
      <w:bookmarkStart w:id="11" w:name="bookmark18"/>
      <w:bookmarkEnd w:id="10"/>
    </w:p>
    <w:p w:rsidR="007103BF" w:rsidRPr="00164345" w:rsidRDefault="00A835D8" w:rsidP="00164345">
      <w:pPr>
        <w:pStyle w:val="Titre30"/>
        <w:keepNext/>
        <w:keepLines/>
        <w:numPr>
          <w:ilvl w:val="2"/>
          <w:numId w:val="6"/>
        </w:numPr>
        <w:tabs>
          <w:tab w:val="left" w:pos="456"/>
        </w:tabs>
        <w:spacing w:after="120"/>
        <w:jc w:val="both"/>
        <w:rPr>
          <w:rFonts w:ascii="Source Sans Pro" w:hAnsi="Source Sans Pro"/>
          <w:b/>
          <w:i w:val="0"/>
          <w:smallCaps/>
          <w:sz w:val="24"/>
          <w:szCs w:val="24"/>
        </w:rPr>
      </w:pPr>
      <w:r w:rsidRPr="00164345">
        <w:rPr>
          <w:rFonts w:ascii="Source Sans Pro" w:hAnsi="Source Sans Pro"/>
          <w:b/>
          <w:i w:val="0"/>
          <w:smallCaps/>
          <w:sz w:val="24"/>
          <w:szCs w:val="24"/>
          <w:lang w:val="fr-FR" w:eastAsia="fr-FR" w:bidi="fr-FR"/>
        </w:rPr>
        <w:t>Measurement description</w:t>
      </w:r>
      <w:bookmarkEnd w:id="11"/>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lang w:eastAsia="fr-FR" w:bidi="fr-FR"/>
        </w:rPr>
        <w:t xml:space="preserve">SIF was measured with the Fluorescence Box (FloX) field </w:t>
      </w:r>
      <w:r w:rsidR="00E10150">
        <w:rPr>
          <w:rFonts w:ascii="Source Sans Pro" w:hAnsi="Source Sans Pro"/>
          <w:sz w:val="22"/>
          <w:szCs w:val="22"/>
        </w:rPr>
        <w:t>spectrom</w:t>
      </w:r>
      <w:r w:rsidRPr="00A835D8">
        <w:rPr>
          <w:rFonts w:ascii="Source Sans Pro" w:hAnsi="Source Sans Pro"/>
          <w:sz w:val="22"/>
          <w:szCs w:val="22"/>
        </w:rPr>
        <w:t>eter</w:t>
      </w:r>
      <w:r w:rsidRPr="00A835D8">
        <w:rPr>
          <w:rFonts w:ascii="Source Sans Pro" w:hAnsi="Source Sans Pro"/>
          <w:sz w:val="22"/>
          <w:szCs w:val="22"/>
          <w:lang w:eastAsia="fr-FR" w:bidi="fr-FR"/>
        </w:rPr>
        <w:t xml:space="preserve"> (JB hyperspectral devices, Düsseldorf, Germany), commonly used in field-based SIF studies (</w:t>
      </w:r>
      <w:hyperlink w:anchor="bookmark167" w:tooltip="Current Document">
        <w:r w:rsidRPr="00A835D8">
          <w:rPr>
            <w:rFonts w:ascii="Source Sans Pro" w:hAnsi="Source Sans Pro"/>
            <w:color w:val="2196D1"/>
            <w:sz w:val="22"/>
            <w:szCs w:val="22"/>
            <w:lang w:eastAsia="fr-FR" w:bidi="fr-FR"/>
          </w:rPr>
          <w:t>Wohlfahrt et al., 2018; Yang et al., 2020</w:t>
        </w:r>
      </w:hyperlink>
      <w:r w:rsidRPr="00A835D8">
        <w:rPr>
          <w:rFonts w:ascii="Source Sans Pro" w:hAnsi="Source Sans Pro"/>
          <w:sz w:val="22"/>
          <w:szCs w:val="22"/>
          <w:lang w:eastAsia="fr-FR" w:bidi="fr-FR"/>
        </w:rPr>
        <w:t>). The FloX combines information from two spectrometers (QE Pro, Ocean Optics, USA), both designed to measure the upwelling as well as the downwelling radiation. The first spectrometer (spectrometer 1) focusses on the fluorescence spectrum (i.e., the red and near-infrared zone), while the second (spectrometer 2) focusses on the visible and near-infrared regions (</w:t>
      </w:r>
      <w:hyperlink w:anchor="bookmark24" w:tooltip="Current Document">
        <w:r w:rsidRPr="00A835D8">
          <w:rPr>
            <w:rFonts w:ascii="Source Sans Pro" w:hAnsi="Source Sans Pro"/>
            <w:color w:val="2196D1"/>
            <w:sz w:val="22"/>
            <w:szCs w:val="22"/>
            <w:lang w:eastAsia="fr-FR" w:bidi="fr-FR"/>
          </w:rPr>
          <w:t>Table 2</w:t>
        </w:r>
      </w:hyperlink>
      <w:r w:rsidRPr="00A835D8">
        <w:rPr>
          <w:rFonts w:ascii="Source Sans Pro" w:hAnsi="Source Sans Pro"/>
          <w:sz w:val="22"/>
          <w:szCs w:val="22"/>
          <w:lang w:eastAsia="fr-FR" w:bidi="fr-FR"/>
        </w:rPr>
        <w:t xml:space="preserve">). Considering the spectral range, the spectrometer 2 also provides measurements of the incoming </w:t>
      </w:r>
      <w:r w:rsidR="00E10150">
        <w:rPr>
          <w:rFonts w:ascii="Source Sans Pro" w:hAnsi="Source Sans Pro"/>
          <w:sz w:val="22"/>
          <w:szCs w:val="22"/>
        </w:rPr>
        <w:t>Photosyn</w:t>
      </w:r>
      <w:r w:rsidRPr="00A835D8">
        <w:rPr>
          <w:rFonts w:ascii="Source Sans Pro" w:hAnsi="Source Sans Pro"/>
          <w:sz w:val="22"/>
          <w:szCs w:val="22"/>
        </w:rPr>
        <w:t>thetically</w:t>
      </w:r>
      <w:r w:rsidRPr="00A835D8">
        <w:rPr>
          <w:rFonts w:ascii="Source Sans Pro" w:hAnsi="Source Sans Pro"/>
          <w:sz w:val="22"/>
          <w:szCs w:val="22"/>
          <w:lang w:eastAsia="fr-FR" w:bidi="fr-FR"/>
        </w:rPr>
        <w:t xml:space="preserve"> Active Radiation (PAR, 400-700 nm). </w:t>
      </w:r>
      <w:r w:rsidRPr="00A835D8">
        <w:rPr>
          <w:rFonts w:ascii="Source Sans Pro" w:hAnsi="Source Sans Pro"/>
          <w:sz w:val="22"/>
          <w:szCs w:val="22"/>
        </w:rPr>
        <w:t>The spectrometers were fixed at a height of 4 m, providing a footprint of 2.4 m</w:t>
      </w:r>
      <w:r w:rsidRPr="00A835D8">
        <w:rPr>
          <w:rFonts w:ascii="Source Sans Pro" w:hAnsi="Source Sans Pro"/>
          <w:sz w:val="22"/>
          <w:szCs w:val="22"/>
          <w:vertAlign w:val="superscript"/>
        </w:rPr>
        <w:t>2</w:t>
      </w:r>
      <w:r w:rsidRPr="00A835D8">
        <w:rPr>
          <w:rFonts w:ascii="Source Sans Pro" w:hAnsi="Source Sans Pro"/>
          <w:sz w:val="22"/>
          <w:szCs w:val="22"/>
        </w:rPr>
        <w:t xml:space="preserve"> (</w:t>
      </w:r>
      <w:hyperlink w:anchor="bookmark15" w:tooltip="Current Document">
        <w:r w:rsidRPr="00A835D8">
          <w:rPr>
            <w:rFonts w:ascii="Source Sans Pro" w:hAnsi="Source Sans Pro"/>
            <w:color w:val="2196D1"/>
            <w:sz w:val="22"/>
            <w:szCs w:val="22"/>
          </w:rPr>
          <w:t>Fig. 1</w:t>
        </w:r>
      </w:hyperlink>
      <w:r w:rsidRPr="00A835D8">
        <w:rPr>
          <w:rFonts w:ascii="Source Sans Pro" w:hAnsi="Source Sans Pro"/>
          <w:sz w:val="22"/>
          <w:szCs w:val="22"/>
        </w:rPr>
        <w:t xml:space="preserve">). SIF was retrieved in the oxygen absorption lines at 760 nm (SIFA) with the improved Fraunhofer Line Depth (iFLD; </w:t>
      </w:r>
      <w:hyperlink w:anchor="bookmark113" w:tooltip="Current Document">
        <w:r w:rsidRPr="00A835D8">
          <w:rPr>
            <w:rFonts w:ascii="Source Sans Pro" w:hAnsi="Source Sans Pro"/>
            <w:color w:val="2196D1"/>
            <w:sz w:val="22"/>
            <w:szCs w:val="22"/>
          </w:rPr>
          <w:t>Alonso et al., 2008</w:t>
        </w:r>
      </w:hyperlink>
      <w:r w:rsidRPr="00A835D8">
        <w:rPr>
          <w:rFonts w:ascii="Source Sans Pro" w:hAnsi="Source Sans Pro"/>
          <w:sz w:val="22"/>
          <w:szCs w:val="22"/>
        </w:rPr>
        <w:t>) method. This method is based on the classical Fraunhofer Line Depth method, comparing the up-and downwelling radiances inside the oxygen ab</w:t>
      </w:r>
      <w:r w:rsidRPr="00A835D8">
        <w:rPr>
          <w:rFonts w:ascii="Source Sans Pro" w:hAnsi="Source Sans Pro"/>
          <w:sz w:val="22"/>
          <w:szCs w:val="22"/>
        </w:rPr>
        <w:softHyphen/>
        <w:t>sorption band (760 nm) and outside the absorption band (750 nm). In addition, a correction factor based on the reflectance is added to better separate the contributions of the reflected radiance and the fluorescence on the measured signal (</w:t>
      </w:r>
      <w:hyperlink w:anchor="bookmark138" w:tooltip="Current Document">
        <w:r w:rsidRPr="00A835D8">
          <w:rPr>
            <w:rFonts w:ascii="Source Sans Pro" w:hAnsi="Source Sans Pro"/>
            <w:color w:val="2196D1"/>
            <w:sz w:val="22"/>
            <w:szCs w:val="22"/>
          </w:rPr>
          <w:t>Julitta et al., 2016; Mohammed et al., 2019</w:t>
        </w:r>
      </w:hyperlink>
      <w:r w:rsidRPr="00A835D8">
        <w:rPr>
          <w:rFonts w:ascii="Source Sans Pro" w:hAnsi="Source Sans Pro"/>
          <w:sz w:val="22"/>
          <w:szCs w:val="22"/>
        </w:rPr>
        <w:t>). While the combination of SIFA and SIFB has been used to assess drought conditions (</w:t>
      </w:r>
      <w:hyperlink w:anchor="bookmark165" w:tooltip="Current Document">
        <w:r w:rsidRPr="00A835D8">
          <w:rPr>
            <w:rFonts w:ascii="Source Sans Pro" w:hAnsi="Source Sans Pro"/>
            <w:color w:val="2196D1"/>
            <w:sz w:val="22"/>
            <w:szCs w:val="22"/>
          </w:rPr>
          <w:t>Wieneke et al., 2016</w:t>
        </w:r>
      </w:hyperlink>
      <w:r w:rsidRPr="00A835D8">
        <w:rPr>
          <w:rFonts w:ascii="Source Sans Pro" w:hAnsi="Source Sans Pro"/>
          <w:sz w:val="22"/>
          <w:szCs w:val="22"/>
        </w:rPr>
        <w:t>) or GPP (</w:t>
      </w:r>
      <w:hyperlink w:anchor="bookmark121" w:tooltip="Current Document">
        <w:r w:rsidRPr="00A835D8">
          <w:rPr>
            <w:rFonts w:ascii="Source Sans Pro" w:hAnsi="Source Sans Pro"/>
            <w:color w:val="2196D1"/>
            <w:sz w:val="22"/>
            <w:szCs w:val="22"/>
          </w:rPr>
          <w:t>Campbell et al., 2019</w:t>
        </w:r>
      </w:hyperlink>
      <w:r w:rsidRPr="00A835D8">
        <w:rPr>
          <w:rFonts w:ascii="Source Sans Pro" w:hAnsi="Source Sans Pro"/>
          <w:sz w:val="22"/>
          <w:szCs w:val="22"/>
        </w:rPr>
        <w:t>). In contrast, more notable mismatches have been found when predicting SIFB based on photosynthetic activity (</w:t>
      </w:r>
      <w:hyperlink w:anchor="bookmark167" w:tooltip="Current Document">
        <w:r w:rsidRPr="00A835D8">
          <w:rPr>
            <w:rFonts w:ascii="Source Sans Pro" w:hAnsi="Source Sans Pro"/>
            <w:color w:val="2196D1"/>
            <w:sz w:val="22"/>
            <w:szCs w:val="22"/>
          </w:rPr>
          <w:t>Wohlfahrt et al., 2018</w:t>
        </w:r>
      </w:hyperlink>
      <w:r w:rsidR="00BE5034">
        <w:rPr>
          <w:rFonts w:ascii="Source Sans Pro" w:hAnsi="Source Sans Pro"/>
          <w:sz w:val="22"/>
          <w:szCs w:val="22"/>
        </w:rPr>
        <w:t>). Conse</w:t>
      </w:r>
      <w:r w:rsidRPr="00A835D8">
        <w:rPr>
          <w:rFonts w:ascii="Source Sans Pro" w:hAnsi="Source Sans Pro"/>
          <w:sz w:val="22"/>
          <w:szCs w:val="22"/>
        </w:rPr>
        <w:t>quently, this study focuses on the SIFA.</w:t>
      </w:r>
    </w:p>
    <w:p w:rsidR="007103BF" w:rsidRPr="00BE5034" w:rsidRDefault="00A835D8" w:rsidP="00BE5034">
      <w:pPr>
        <w:pStyle w:val="Titre40"/>
        <w:keepNext/>
        <w:keepLines/>
        <w:numPr>
          <w:ilvl w:val="2"/>
          <w:numId w:val="6"/>
        </w:numPr>
        <w:tabs>
          <w:tab w:val="left" w:pos="524"/>
        </w:tabs>
        <w:spacing w:after="120"/>
        <w:jc w:val="both"/>
        <w:rPr>
          <w:rFonts w:ascii="Source Sans Pro" w:hAnsi="Source Sans Pro"/>
          <w:b/>
          <w:i w:val="0"/>
          <w:smallCaps/>
          <w:sz w:val="24"/>
          <w:szCs w:val="24"/>
        </w:rPr>
      </w:pPr>
      <w:bookmarkStart w:id="12" w:name="bookmark20"/>
      <w:r w:rsidRPr="00BE5034">
        <w:rPr>
          <w:rFonts w:ascii="Source Sans Pro" w:hAnsi="Source Sans Pro"/>
          <w:b/>
          <w:i w:val="0"/>
          <w:smallCaps/>
          <w:sz w:val="24"/>
          <w:szCs w:val="24"/>
        </w:rPr>
        <w:t>Interpretation of canopy-scale SIFA</w:t>
      </w:r>
      <w:bookmarkEnd w:id="12"/>
    </w:p>
    <w:p w:rsidR="007103BF" w:rsidRPr="00A835D8" w:rsidRDefault="00A835D8" w:rsidP="00A835D8">
      <w:pPr>
        <w:pStyle w:val="Texteducorps0"/>
        <w:spacing w:after="120"/>
        <w:ind w:firstLine="360"/>
        <w:jc w:val="both"/>
        <w:rPr>
          <w:rFonts w:ascii="Source Sans Pro" w:hAnsi="Source Sans Pro"/>
          <w:sz w:val="22"/>
          <w:szCs w:val="22"/>
        </w:rPr>
      </w:pPr>
      <w:bookmarkStart w:id="13" w:name="bookmark22"/>
      <w:r w:rsidRPr="00A835D8">
        <w:rPr>
          <w:rFonts w:ascii="Source Sans Pro" w:hAnsi="Source Sans Pro"/>
          <w:sz w:val="22"/>
          <w:szCs w:val="22"/>
        </w:rPr>
        <w:t>Unlike to the canopy-scale GPP, wh</w:t>
      </w:r>
      <w:r w:rsidR="00BE5034">
        <w:rPr>
          <w:rFonts w:ascii="Source Sans Pro" w:hAnsi="Source Sans Pro"/>
          <w:sz w:val="22"/>
          <w:szCs w:val="22"/>
        </w:rPr>
        <w:t>ich is the sum of the carbon up</w:t>
      </w:r>
      <w:r w:rsidRPr="00A835D8">
        <w:rPr>
          <w:rFonts w:ascii="Source Sans Pro" w:hAnsi="Source Sans Pro"/>
          <w:sz w:val="22"/>
          <w:szCs w:val="22"/>
        </w:rPr>
        <w:t xml:space="preserve">take of all the leaves, the canopy-scale SIFA is not merely the sum of the SIF emitted by the individual leaves. Rather, the observed SIF signal at each wavelength </w:t>
      </w:r>
      <w:r w:rsidR="00BE5034">
        <w:rPr>
          <w:rFonts w:ascii="Source Sans Pro" w:hAnsi="Source Sans Pro"/>
          <w:i/>
          <w:iCs/>
          <w:sz w:val="22"/>
          <w:szCs w:val="22"/>
          <w:lang w:eastAsia="fr-FR" w:bidi="fr-FR"/>
        </w:rPr>
        <w:sym w:font="Symbol" w:char="F06C"/>
      </w:r>
      <w:r w:rsidRPr="00A835D8">
        <w:rPr>
          <w:rFonts w:ascii="Source Sans Pro" w:hAnsi="Source Sans Pro"/>
          <w:sz w:val="22"/>
          <w:szCs w:val="22"/>
          <w:lang w:eastAsia="fr-FR" w:bidi="fr-FR"/>
        </w:rPr>
        <w:t xml:space="preserve"> </w:t>
      </w:r>
      <w:r w:rsidRPr="00A835D8">
        <w:rPr>
          <w:rFonts w:ascii="Source Sans Pro" w:hAnsi="Source Sans Pro"/>
          <w:sz w:val="22"/>
          <w:szCs w:val="22"/>
        </w:rPr>
        <w:t>is the product of the PAR and three probabilities. First, there is the probability that a certain photon will be absorbed by a chlorophyll molecule (fPAR</w:t>
      </w:r>
      <w:r w:rsidRPr="00A835D8">
        <w:rPr>
          <w:rFonts w:ascii="Source Sans Pro" w:hAnsi="Source Sans Pro"/>
          <w:sz w:val="22"/>
          <w:szCs w:val="22"/>
          <w:vertAlign w:val="subscript"/>
        </w:rPr>
        <w:t>C</w:t>
      </w:r>
      <w:r w:rsidRPr="00BE5034">
        <w:rPr>
          <w:rFonts w:ascii="Source Sans Pro" w:hAnsi="Source Sans Pro"/>
          <w:sz w:val="22"/>
          <w:szCs w:val="22"/>
          <w:vertAlign w:val="subscript"/>
        </w:rPr>
        <w:t>hl</w:t>
      </w:r>
      <w:r w:rsidRPr="00A835D8">
        <w:rPr>
          <w:rFonts w:ascii="Source Sans Pro" w:hAnsi="Source Sans Pro"/>
          <w:sz w:val="22"/>
          <w:szCs w:val="22"/>
        </w:rPr>
        <w:t xml:space="preserve">). Second, there is the probability that the photon will be re-emitted as fluorescence at wavelength </w:t>
      </w:r>
      <w:r w:rsidR="00BE5034">
        <w:rPr>
          <w:rFonts w:ascii="Source Sans Pro" w:hAnsi="Source Sans Pro"/>
          <w:i/>
          <w:iCs/>
          <w:sz w:val="22"/>
          <w:szCs w:val="22"/>
          <w:lang w:eastAsia="fr-FR" w:bidi="fr-FR"/>
        </w:rPr>
        <w:sym w:font="Symbol" w:char="F06C"/>
      </w:r>
      <w:r w:rsidRPr="00A835D8">
        <w:rPr>
          <w:rFonts w:ascii="Source Sans Pro" w:hAnsi="Source Sans Pro"/>
          <w:sz w:val="22"/>
          <w:szCs w:val="22"/>
          <w:lang w:eastAsia="fr-FR" w:bidi="fr-FR"/>
        </w:rPr>
        <w:t xml:space="preserve"> </w:t>
      </w:r>
      <w:r w:rsidRPr="00BE5034">
        <w:rPr>
          <w:rFonts w:ascii="Source Sans Pro" w:hAnsi="Source Sans Pro"/>
          <w:sz w:val="22"/>
          <w:szCs w:val="22"/>
          <w:vertAlign w:val="subscript"/>
        </w:rPr>
        <w:t>(</w:t>
      </w:r>
      <w:r w:rsidR="00BE5034" w:rsidRPr="00BE5034">
        <w:rPr>
          <w:rFonts w:ascii="Source Sans Pro" w:hAnsi="Source Sans Pro"/>
          <w:i/>
          <w:iCs/>
          <w:sz w:val="22"/>
          <w:szCs w:val="22"/>
          <w:vertAlign w:val="subscript"/>
        </w:rPr>
        <w:sym w:font="Symbol" w:char="F079"/>
      </w:r>
      <w:r w:rsidR="00BE5034" w:rsidRPr="00BE5034">
        <w:rPr>
          <w:rFonts w:ascii="Source Sans Pro" w:hAnsi="Source Sans Pro"/>
          <w:i/>
          <w:iCs/>
          <w:sz w:val="22"/>
          <w:szCs w:val="22"/>
          <w:vertAlign w:val="subscript"/>
        </w:rPr>
        <w:t>F</w:t>
      </w:r>
      <w:r w:rsidR="00BE5034">
        <w:rPr>
          <w:rFonts w:ascii="Source Sans Pro" w:hAnsi="Source Sans Pro"/>
          <w:i/>
          <w:iCs/>
          <w:sz w:val="22"/>
          <w:szCs w:val="22"/>
        </w:rPr>
        <w:t>(</w:t>
      </w:r>
      <w:r w:rsidR="00BE5034">
        <w:rPr>
          <w:rFonts w:ascii="Source Sans Pro" w:hAnsi="Source Sans Pro"/>
          <w:i/>
          <w:iCs/>
          <w:sz w:val="22"/>
          <w:szCs w:val="22"/>
        </w:rPr>
        <w:sym w:font="Symbol" w:char="F06C"/>
      </w:r>
      <w:r w:rsidR="00BE5034">
        <w:rPr>
          <w:rFonts w:ascii="Source Sans Pro" w:hAnsi="Source Sans Pro"/>
          <w:i/>
          <w:iCs/>
          <w:sz w:val="22"/>
          <w:szCs w:val="22"/>
        </w:rPr>
        <w:t>)</w:t>
      </w:r>
      <w:r w:rsidRPr="00A835D8">
        <w:rPr>
          <w:rFonts w:ascii="Source Sans Pro" w:hAnsi="Source Sans Pro"/>
          <w:sz w:val="22"/>
          <w:szCs w:val="22"/>
        </w:rPr>
        <w:t>), which is mainly affected by the leaf biochemi</w:t>
      </w:r>
      <w:r w:rsidR="00BE5034">
        <w:rPr>
          <w:rFonts w:ascii="Source Sans Pro" w:hAnsi="Source Sans Pro"/>
          <w:sz w:val="22"/>
          <w:szCs w:val="22"/>
        </w:rPr>
        <w:t>stry. Third, there is the proba</w:t>
      </w:r>
      <w:r w:rsidRPr="00A835D8">
        <w:rPr>
          <w:rFonts w:ascii="Source Sans Pro" w:hAnsi="Source Sans Pro"/>
          <w:sz w:val="22"/>
          <w:szCs w:val="22"/>
        </w:rPr>
        <w:t>bility of a photon escaping the canopy (</w:t>
      </w:r>
      <w:r w:rsidR="00BE5034">
        <w:rPr>
          <w:i/>
          <w:iCs/>
          <w:sz w:val="17"/>
          <w:szCs w:val="17"/>
        </w:rPr>
        <w:t>σ</w:t>
      </w:r>
      <w:r w:rsidR="00BE5034" w:rsidRPr="00A835D8">
        <w:rPr>
          <w:rFonts w:ascii="Source Sans Pro" w:hAnsi="Source Sans Pro"/>
          <w:sz w:val="22"/>
          <w:szCs w:val="22"/>
        </w:rPr>
        <w:t xml:space="preserve"> </w:t>
      </w:r>
      <w:r w:rsidRPr="00A835D8">
        <w:rPr>
          <w:rFonts w:ascii="Source Sans Pro" w:hAnsi="Source Sans Pro"/>
          <w:sz w:val="22"/>
          <w:szCs w:val="22"/>
        </w:rPr>
        <w:t>(</w:t>
      </w:r>
      <w:r w:rsidR="00BE5034">
        <w:rPr>
          <w:rFonts w:ascii="Source Sans Pro" w:hAnsi="Source Sans Pro"/>
          <w:i/>
          <w:iCs/>
          <w:sz w:val="22"/>
          <w:szCs w:val="22"/>
          <w:lang w:eastAsia="fr-FR" w:bidi="fr-FR"/>
        </w:rPr>
        <w:sym w:font="Symbol" w:char="F06C"/>
      </w:r>
      <w:r w:rsidRPr="00A835D8">
        <w:rPr>
          <w:rFonts w:ascii="Source Sans Pro" w:hAnsi="Source Sans Pro"/>
          <w:sz w:val="22"/>
          <w:szCs w:val="22"/>
        </w:rPr>
        <w:t>)), determined by the canopy structure (Eq.</w:t>
      </w:r>
      <w:hyperlink w:anchor="bookmark22"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(1)</w:t>
        </w:r>
      </w:hyperlink>
      <w:r w:rsidRPr="00A835D8">
        <w:rPr>
          <w:rFonts w:ascii="Source Sans Pro" w:hAnsi="Source Sans Pro"/>
          <w:sz w:val="22"/>
          <w:szCs w:val="22"/>
        </w:rPr>
        <w:t>).</w:t>
      </w:r>
      <w:bookmarkEnd w:id="13"/>
    </w:p>
    <w:p w:rsidR="007103BF" w:rsidRPr="00BE5034" w:rsidRDefault="00A835D8" w:rsidP="00A835D8">
      <w:pPr>
        <w:pStyle w:val="Texteducorps0"/>
        <w:tabs>
          <w:tab w:val="left" w:pos="4786"/>
        </w:tabs>
        <w:spacing w:after="120"/>
        <w:ind w:firstLine="0"/>
        <w:jc w:val="both"/>
        <w:rPr>
          <w:rFonts w:ascii="Source Sans Pro" w:hAnsi="Source Sans Pro"/>
          <w:sz w:val="22"/>
          <w:szCs w:val="22"/>
        </w:rPr>
      </w:pPr>
      <w:r w:rsidRPr="00BE5034">
        <w:rPr>
          <w:rFonts w:ascii="Source Sans Pro" w:hAnsi="Source Sans Pro"/>
          <w:sz w:val="22"/>
          <w:szCs w:val="22"/>
        </w:rPr>
        <w:t>SIF(</w:t>
      </w:r>
      <w:r w:rsidR="00BE5034">
        <w:rPr>
          <w:rFonts w:ascii="Source Sans Pro" w:hAnsi="Source Sans Pro"/>
          <w:i/>
          <w:iCs/>
          <w:sz w:val="22"/>
          <w:szCs w:val="22"/>
          <w:lang w:eastAsia="fr-FR" w:bidi="fr-FR"/>
        </w:rPr>
        <w:sym w:font="Symbol" w:char="F06C"/>
      </w:r>
      <w:r w:rsidRPr="00BE5034">
        <w:rPr>
          <w:rFonts w:ascii="Source Sans Pro" w:hAnsi="Source Sans Pro"/>
          <w:i/>
          <w:iCs/>
          <w:sz w:val="22"/>
          <w:szCs w:val="22"/>
          <w:lang w:eastAsia="fr-FR" w:bidi="fr-FR"/>
        </w:rPr>
        <w:t xml:space="preserve"> </w:t>
      </w:r>
      <w:r w:rsidRPr="00BE5034">
        <w:rPr>
          <w:rFonts w:ascii="Source Sans Pro" w:hAnsi="Source Sans Pro"/>
          <w:i/>
          <w:iCs/>
          <w:sz w:val="22"/>
          <w:szCs w:val="22"/>
        </w:rPr>
        <w:t>)=</w:t>
      </w:r>
      <w:r w:rsidRPr="00BE5034">
        <w:rPr>
          <w:rFonts w:ascii="Source Sans Pro" w:hAnsi="Source Sans Pro"/>
          <w:sz w:val="22"/>
          <w:szCs w:val="22"/>
        </w:rPr>
        <w:t xml:space="preserve"> </w:t>
      </w:r>
      <w:r w:rsidR="00BE5034" w:rsidRPr="00BE5034">
        <w:rPr>
          <w:sz w:val="22"/>
          <w:szCs w:val="22"/>
        </w:rPr>
        <w:t>PAR</w:t>
      </w:r>
      <w:r w:rsidR="00BE5034" w:rsidRPr="00BE5034">
        <w:rPr>
          <w:rFonts w:ascii="Cambria Math" w:hAnsi="Cambria Math" w:cs="Cambria Math"/>
          <w:sz w:val="22"/>
          <w:szCs w:val="22"/>
        </w:rPr>
        <w:t>⋅</w:t>
      </w:r>
      <w:r w:rsidR="00BE5034" w:rsidRPr="00BE5034">
        <w:rPr>
          <w:sz w:val="22"/>
          <w:szCs w:val="22"/>
        </w:rPr>
        <w:t>fPAR</w:t>
      </w:r>
      <w:r w:rsidR="00BE5034" w:rsidRPr="00BA3BA9">
        <w:rPr>
          <w:sz w:val="22"/>
          <w:szCs w:val="22"/>
          <w:vertAlign w:val="subscript"/>
        </w:rPr>
        <w:t>Chl</w:t>
      </w:r>
      <w:r w:rsidR="00BE5034" w:rsidRPr="00BE5034">
        <w:rPr>
          <w:rFonts w:ascii="Cambria Math" w:hAnsi="Cambria Math" w:cs="Cambria Math"/>
          <w:sz w:val="22"/>
          <w:szCs w:val="22"/>
        </w:rPr>
        <w:t>⋅</w:t>
      </w:r>
      <w:r w:rsidR="00BE5034" w:rsidRPr="00BE5034">
        <w:rPr>
          <w:i/>
          <w:iCs/>
          <w:sz w:val="22"/>
          <w:szCs w:val="22"/>
        </w:rPr>
        <w:t>φF</w:t>
      </w:r>
      <w:r w:rsidR="00BE5034" w:rsidRPr="00BE5034">
        <w:rPr>
          <w:sz w:val="22"/>
          <w:szCs w:val="22"/>
        </w:rPr>
        <w:t>(</w:t>
      </w:r>
      <w:r w:rsidR="00BE5034" w:rsidRPr="00BE5034">
        <w:rPr>
          <w:i/>
          <w:iCs/>
          <w:sz w:val="22"/>
          <w:szCs w:val="22"/>
        </w:rPr>
        <w:t>λ</w:t>
      </w:r>
      <w:r w:rsidR="00BE5034" w:rsidRPr="00BE5034">
        <w:rPr>
          <w:sz w:val="22"/>
          <w:szCs w:val="22"/>
        </w:rPr>
        <w:t>)</w:t>
      </w:r>
      <w:r w:rsidR="00BE5034" w:rsidRPr="00BE5034">
        <w:rPr>
          <w:rFonts w:ascii="Cambria Math" w:hAnsi="Cambria Math" w:cs="Cambria Math"/>
          <w:sz w:val="22"/>
          <w:szCs w:val="22"/>
        </w:rPr>
        <w:t>⋅</w:t>
      </w:r>
      <w:r w:rsidR="00BE5034" w:rsidRPr="00BE5034">
        <w:rPr>
          <w:i/>
          <w:iCs/>
          <w:sz w:val="22"/>
          <w:szCs w:val="22"/>
        </w:rPr>
        <w:t>σ</w:t>
      </w:r>
      <w:r w:rsidR="00BE5034" w:rsidRPr="00BE5034">
        <w:rPr>
          <w:sz w:val="22"/>
          <w:szCs w:val="22"/>
        </w:rPr>
        <w:t>(</w:t>
      </w:r>
      <w:r w:rsidR="00BE5034" w:rsidRPr="00BE5034">
        <w:rPr>
          <w:i/>
          <w:iCs/>
          <w:sz w:val="22"/>
          <w:szCs w:val="22"/>
        </w:rPr>
        <w:t>λ</w:t>
      </w:r>
      <w:r w:rsidR="00BE5034" w:rsidRPr="00BE5034">
        <w:rPr>
          <w:sz w:val="22"/>
          <w:szCs w:val="22"/>
        </w:rPr>
        <w:t>)</w:t>
      </w:r>
      <w:r w:rsidRPr="00BE5034">
        <w:rPr>
          <w:rFonts w:ascii="Source Sans Pro" w:hAnsi="Source Sans Pro"/>
          <w:sz w:val="22"/>
          <w:szCs w:val="22"/>
        </w:rPr>
        <w:tab/>
        <w:t>(1)</w:t>
      </w:r>
    </w:p>
    <w:p w:rsidR="007103BF" w:rsidRPr="00A835D8" w:rsidRDefault="00A835D8" w:rsidP="00A835D8">
      <w:pPr>
        <w:pStyle w:val="Texteducorps0"/>
        <w:spacing w:after="120"/>
        <w:ind w:firstLine="360"/>
        <w:jc w:val="both"/>
        <w:rPr>
          <w:rFonts w:ascii="Source Sans Pro" w:hAnsi="Source Sans Pro"/>
          <w:sz w:val="22"/>
          <w:szCs w:val="22"/>
        </w:rPr>
      </w:pPr>
      <w:bookmarkStart w:id="14" w:name="bookmark23"/>
      <w:r w:rsidRPr="00A835D8">
        <w:rPr>
          <w:rFonts w:ascii="Source Sans Pro" w:hAnsi="Source Sans Pro"/>
          <w:sz w:val="22"/>
          <w:szCs w:val="22"/>
          <w:lang w:eastAsia="fr-FR" w:bidi="fr-FR"/>
        </w:rPr>
        <w:t>The Fluorecence Correction Vegetation Index (FCVI; Eq.</w:t>
      </w:r>
      <w:hyperlink w:anchor="bookmark23" w:tooltip="Current Document">
        <w:r w:rsidRPr="00A835D8">
          <w:rPr>
            <w:rFonts w:ascii="Source Sans Pro" w:hAnsi="Source Sans Pro"/>
            <w:sz w:val="22"/>
            <w:szCs w:val="22"/>
            <w:lang w:eastAsia="fr-FR" w:bidi="fr-FR"/>
          </w:rPr>
          <w:t xml:space="preserve"> </w:t>
        </w:r>
        <w:r w:rsidRPr="00A835D8">
          <w:rPr>
            <w:rFonts w:ascii="Source Sans Pro" w:hAnsi="Source Sans Pro"/>
            <w:color w:val="2196D1"/>
            <w:sz w:val="22"/>
            <w:szCs w:val="22"/>
            <w:lang w:eastAsia="fr-FR" w:bidi="fr-FR"/>
          </w:rPr>
          <w:t>(2)</w:t>
        </w:r>
      </w:hyperlink>
      <w:r w:rsidRPr="00A835D8">
        <w:rPr>
          <w:rFonts w:ascii="Source Sans Pro" w:hAnsi="Source Sans Pro"/>
          <w:sz w:val="22"/>
          <w:szCs w:val="22"/>
          <w:lang w:eastAsia="fr-FR" w:bidi="fr-FR"/>
        </w:rPr>
        <w:t xml:space="preserve">; </w:t>
      </w:r>
      <w:hyperlink w:anchor="bookmark171" w:tooltip="Current Document">
        <w:r w:rsidRPr="00A835D8">
          <w:rPr>
            <w:rFonts w:ascii="Source Sans Pro" w:hAnsi="Source Sans Pro"/>
            <w:color w:val="2196D1"/>
            <w:sz w:val="22"/>
            <w:szCs w:val="22"/>
            <w:lang w:eastAsia="fr-FR" w:bidi="fr-FR"/>
          </w:rPr>
          <w:t>Yang</w:t>
        </w:r>
      </w:hyperlink>
      <w:r w:rsidRPr="00A835D8">
        <w:rPr>
          <w:rFonts w:ascii="Source Sans Pro" w:hAnsi="Source Sans Pro"/>
          <w:color w:val="2196D1"/>
          <w:sz w:val="22"/>
          <w:szCs w:val="22"/>
          <w:lang w:eastAsia="fr-FR" w:bidi="fr-FR"/>
        </w:rPr>
        <w:t xml:space="preserve"> </w:t>
      </w:r>
      <w:hyperlink w:anchor="bookmark171" w:tooltip="Current Document">
        <w:r w:rsidRPr="00A835D8">
          <w:rPr>
            <w:rFonts w:ascii="Source Sans Pro" w:hAnsi="Source Sans Pro"/>
            <w:color w:val="2196D1"/>
            <w:sz w:val="22"/>
            <w:szCs w:val="22"/>
            <w:lang w:eastAsia="fr-FR" w:bidi="fr-FR"/>
          </w:rPr>
          <w:t>et al., 2020</w:t>
        </w:r>
      </w:hyperlink>
      <w:r w:rsidRPr="00A835D8">
        <w:rPr>
          <w:rFonts w:ascii="Source Sans Pro" w:hAnsi="Source Sans Pro"/>
          <w:sz w:val="22"/>
          <w:szCs w:val="22"/>
          <w:lang w:eastAsia="fr-FR" w:bidi="fr-FR"/>
        </w:rPr>
        <w:t>) serves as a reflectance-</w:t>
      </w:r>
      <w:r w:rsidRPr="00A835D8">
        <w:rPr>
          <w:rFonts w:ascii="Source Sans Pro" w:hAnsi="Source Sans Pro"/>
          <w:sz w:val="22"/>
          <w:szCs w:val="22"/>
          <w:lang w:eastAsia="fr-FR" w:bidi="fr-FR"/>
        </w:rPr>
        <w:lastRenderedPageBreak/>
        <w:t>based surrogate for fPAR</w:t>
      </w:r>
      <w:r w:rsidRPr="00BE5034">
        <w:rPr>
          <w:rFonts w:ascii="Source Sans Pro" w:hAnsi="Source Sans Pro"/>
          <w:sz w:val="22"/>
          <w:szCs w:val="22"/>
          <w:vertAlign w:val="subscript"/>
          <w:lang w:eastAsia="fr-FR" w:bidi="fr-FR"/>
        </w:rPr>
        <w:t>Chl</w:t>
      </w:r>
      <w:r w:rsidRPr="00A835D8">
        <w:rPr>
          <w:rFonts w:ascii="Source Sans Pro" w:hAnsi="Source Sans Pro"/>
          <w:sz w:val="22"/>
          <w:szCs w:val="22"/>
          <w:lang w:eastAsia="fr-FR" w:bidi="fr-FR"/>
        </w:rPr>
        <w:t xml:space="preserve"> </w:t>
      </w:r>
      <w:r w:rsidR="00BE5034" w:rsidRPr="00BE5034">
        <w:rPr>
          <w:i/>
          <w:iCs/>
          <w:sz w:val="22"/>
          <w:szCs w:val="22"/>
        </w:rPr>
        <w:t>σ</w:t>
      </w:r>
      <w:r w:rsidR="00BE5034" w:rsidRPr="00BE5034">
        <w:rPr>
          <w:rFonts w:ascii="Charis SIL" w:hAnsi="Charis SIL" w:cs="Charis SIL"/>
          <w:sz w:val="22"/>
          <w:szCs w:val="22"/>
        </w:rPr>
        <w:t>(</w:t>
      </w:r>
      <w:r w:rsidR="00BE5034" w:rsidRPr="00BE5034">
        <w:rPr>
          <w:i/>
          <w:iCs/>
          <w:sz w:val="22"/>
          <w:szCs w:val="22"/>
        </w:rPr>
        <w:t>λ</w:t>
      </w:r>
      <w:r w:rsidR="00BE5034" w:rsidRPr="00BE5034">
        <w:rPr>
          <w:rFonts w:ascii="Charis SIL" w:hAnsi="Charis SIL" w:cs="Charis SIL"/>
          <w:sz w:val="22"/>
          <w:szCs w:val="22"/>
        </w:rPr>
        <w:t>),</w:t>
      </w:r>
      <w:r w:rsidR="00BE5034">
        <w:rPr>
          <w:rFonts w:ascii="Charis SIL" w:hAnsi="Charis SIL" w:cs="Charis SIL"/>
        </w:rPr>
        <w:t xml:space="preserve"> </w:t>
      </w:r>
      <w:r w:rsidRPr="00A835D8">
        <w:rPr>
          <w:rFonts w:ascii="Source Sans Pro" w:hAnsi="Source Sans Pro"/>
          <w:sz w:val="22"/>
          <w:szCs w:val="22"/>
          <w:lang w:eastAsia="fr-FR" w:bidi="fr-FR"/>
        </w:rPr>
        <w:t xml:space="preserve">allowing to separate contribution of the leaf biochemistry </w:t>
      </w:r>
      <w:r w:rsidR="00BE5034" w:rsidRPr="00BE5034">
        <w:rPr>
          <w:i/>
          <w:iCs/>
          <w:sz w:val="22"/>
          <w:szCs w:val="22"/>
        </w:rPr>
        <w:t>φ</w:t>
      </w:r>
      <w:r w:rsidR="00BE5034" w:rsidRPr="00BE5034">
        <w:rPr>
          <w:rFonts w:ascii="Charis SIL" w:hAnsi="Charis SIL" w:cs="Charis SIL"/>
          <w:sz w:val="22"/>
          <w:szCs w:val="22"/>
        </w:rPr>
        <w:t>(</w:t>
      </w:r>
      <w:r w:rsidR="00BE5034" w:rsidRPr="00BE5034">
        <w:rPr>
          <w:i/>
          <w:iCs/>
          <w:sz w:val="22"/>
          <w:szCs w:val="22"/>
        </w:rPr>
        <w:t>λ</w:t>
      </w:r>
      <w:r w:rsidR="00BE5034" w:rsidRPr="00BE5034">
        <w:rPr>
          <w:rFonts w:ascii="Charis SIL" w:hAnsi="Charis SIL" w:cs="Charis SIL"/>
          <w:sz w:val="22"/>
          <w:szCs w:val="22"/>
        </w:rPr>
        <w:t>)</w:t>
      </w:r>
      <w:r w:rsidR="00BE5034">
        <w:rPr>
          <w:rFonts w:ascii="Charis SIL" w:hAnsi="Charis SIL" w:cs="Charis SIL"/>
        </w:rPr>
        <w:t xml:space="preserve"> </w:t>
      </w:r>
      <w:r w:rsidRPr="00A835D8">
        <w:rPr>
          <w:rFonts w:ascii="Source Sans Pro" w:hAnsi="Source Sans Pro"/>
          <w:sz w:val="22"/>
          <w:szCs w:val="22"/>
          <w:lang w:eastAsia="fr-FR" w:bidi="fr-FR"/>
        </w:rPr>
        <w:t xml:space="preserve">and the canopy structure fPAR </w:t>
      </w:r>
      <w:r w:rsidR="00BE5034" w:rsidRPr="00BE5034">
        <w:rPr>
          <w:rFonts w:ascii="Source Sans Pro" w:hAnsi="Source Sans Pro"/>
          <w:sz w:val="22"/>
          <w:szCs w:val="22"/>
          <w:lang w:eastAsia="fr-FR" w:bidi="fr-FR"/>
        </w:rPr>
        <w:t xml:space="preserve">. </w:t>
      </w:r>
      <w:r w:rsidR="00BE5034" w:rsidRPr="00BE5034">
        <w:rPr>
          <w:i/>
          <w:iCs/>
          <w:sz w:val="22"/>
          <w:szCs w:val="22"/>
        </w:rPr>
        <w:t>σ</w:t>
      </w:r>
      <w:r w:rsidR="00BE5034" w:rsidRPr="00BE5034">
        <w:rPr>
          <w:rFonts w:ascii="Charis SIL" w:hAnsi="Charis SIL" w:cs="Charis SIL"/>
          <w:sz w:val="22"/>
          <w:szCs w:val="22"/>
        </w:rPr>
        <w:t>(</w:t>
      </w:r>
      <w:r w:rsidR="00BE5034" w:rsidRPr="00BE5034">
        <w:rPr>
          <w:i/>
          <w:iCs/>
          <w:sz w:val="22"/>
          <w:szCs w:val="22"/>
        </w:rPr>
        <w:t>λ</w:t>
      </w:r>
      <w:r w:rsidR="00BE5034" w:rsidRPr="00BE5034">
        <w:rPr>
          <w:rFonts w:ascii="Charis SIL" w:hAnsi="Charis SIL" w:cs="Charis SIL"/>
          <w:sz w:val="22"/>
          <w:szCs w:val="22"/>
        </w:rPr>
        <w:t>)</w:t>
      </w:r>
      <w:r w:rsidR="00BE5034">
        <w:rPr>
          <w:rFonts w:ascii="Charis SIL" w:hAnsi="Charis SIL" w:cs="Charis SIL"/>
        </w:rPr>
        <w:t xml:space="preserve"> </w:t>
      </w:r>
      <w:r w:rsidRPr="00A835D8">
        <w:rPr>
          <w:rFonts w:ascii="Source Sans Pro" w:hAnsi="Source Sans Pro"/>
          <w:sz w:val="22"/>
          <w:szCs w:val="22"/>
          <w:lang w:eastAsia="fr-FR" w:bidi="fr-FR"/>
        </w:rPr>
        <w:t xml:space="preserve">to the SIF signal. FCVI is calculated as the difference in the reflectance in the near-infrared </w:t>
      </w:r>
      <w:r w:rsidRPr="00A835D8">
        <w:rPr>
          <w:rFonts w:ascii="Source Sans Pro" w:hAnsi="Source Sans Pro"/>
          <w:i/>
          <w:iCs/>
          <w:sz w:val="22"/>
          <w:szCs w:val="22"/>
          <w:lang w:eastAsia="fr-FR" w:bidi="fr-FR"/>
        </w:rPr>
        <w:t>R</w:t>
      </w:r>
      <w:r w:rsidRPr="00BE5034">
        <w:rPr>
          <w:rFonts w:ascii="Source Sans Pro" w:hAnsi="Source Sans Pro"/>
          <w:sz w:val="22"/>
          <w:szCs w:val="22"/>
          <w:vertAlign w:val="subscript"/>
          <w:lang w:eastAsia="fr-FR" w:bidi="fr-FR"/>
        </w:rPr>
        <w:t>NIR</w:t>
      </w:r>
      <w:r w:rsidRPr="00A835D8">
        <w:rPr>
          <w:rFonts w:ascii="Source Sans Pro" w:hAnsi="Source Sans Pro"/>
          <w:sz w:val="22"/>
          <w:szCs w:val="22"/>
          <w:lang w:eastAsia="fr-FR" w:bidi="fr-FR"/>
        </w:rPr>
        <w:t xml:space="preserve"> and in the visible part </w:t>
      </w:r>
      <w:r w:rsidRPr="00A835D8">
        <w:rPr>
          <w:rFonts w:ascii="Source Sans Pro" w:hAnsi="Source Sans Pro"/>
          <w:i/>
          <w:iCs/>
          <w:sz w:val="22"/>
          <w:szCs w:val="22"/>
          <w:lang w:eastAsia="fr-FR" w:bidi="fr-FR"/>
        </w:rPr>
        <w:t>R</w:t>
      </w:r>
      <w:r w:rsidRPr="00BE5034">
        <w:rPr>
          <w:rFonts w:ascii="Source Sans Pro" w:hAnsi="Source Sans Pro"/>
          <w:sz w:val="22"/>
          <w:szCs w:val="22"/>
          <w:vertAlign w:val="subscript"/>
          <w:lang w:eastAsia="fr-FR" w:bidi="fr-FR"/>
        </w:rPr>
        <w:t>VIS</w:t>
      </w:r>
      <w:r w:rsidRPr="00A835D8">
        <w:rPr>
          <w:rFonts w:ascii="Source Sans Pro" w:hAnsi="Source Sans Pro"/>
          <w:sz w:val="22"/>
          <w:szCs w:val="22"/>
          <w:lang w:eastAsia="fr-FR" w:bidi="fr-FR"/>
        </w:rPr>
        <w:t>.</w:t>
      </w:r>
      <w:bookmarkEnd w:id="14"/>
    </w:p>
    <w:p w:rsidR="007103BF" w:rsidRPr="00A835D8" w:rsidRDefault="00A835D8" w:rsidP="00A835D8">
      <w:pPr>
        <w:pStyle w:val="Texteducorps0"/>
        <w:tabs>
          <w:tab w:val="left" w:pos="4786"/>
        </w:tabs>
        <w:spacing w:after="120"/>
        <w:ind w:firstLine="0"/>
        <w:jc w:val="both"/>
        <w:rPr>
          <w:rFonts w:ascii="Source Sans Pro" w:hAnsi="Source Sans Pro"/>
          <w:sz w:val="22"/>
          <w:szCs w:val="22"/>
        </w:rPr>
      </w:pPr>
      <w:r w:rsidRPr="00A835D8">
        <w:rPr>
          <w:rFonts w:ascii="Source Sans Pro" w:hAnsi="Source Sans Pro"/>
          <w:sz w:val="22"/>
          <w:szCs w:val="22"/>
        </w:rPr>
        <w:t xml:space="preserve">FCVI </w:t>
      </w:r>
      <w:r w:rsidR="00BE5034">
        <w:rPr>
          <w:rFonts w:ascii="Source Sans Pro" w:hAnsi="Source Sans Pro"/>
          <w:sz w:val="22"/>
          <w:szCs w:val="22"/>
        </w:rPr>
        <w:t xml:space="preserve">= </w:t>
      </w:r>
      <w:r w:rsidR="00BE5034" w:rsidRPr="00BE5034">
        <w:rPr>
          <w:sz w:val="22"/>
          <w:szCs w:val="22"/>
        </w:rPr>
        <w:t>fPAR</w:t>
      </w:r>
      <w:r w:rsidR="00BE5034" w:rsidRPr="00BE5034">
        <w:rPr>
          <w:sz w:val="22"/>
          <w:szCs w:val="22"/>
          <w:vertAlign w:val="subscript"/>
        </w:rPr>
        <w:t>Chl</w:t>
      </w:r>
      <w:r w:rsidR="00BE5034" w:rsidRPr="00BE5034">
        <w:rPr>
          <w:rFonts w:ascii="Cambria Math" w:hAnsi="Cambria Math" w:cs="Cambria Math"/>
          <w:sz w:val="22"/>
          <w:szCs w:val="22"/>
        </w:rPr>
        <w:t>⋅</w:t>
      </w:r>
      <w:proofErr w:type="gramStart"/>
      <w:r w:rsidR="00BE5034" w:rsidRPr="00BE5034">
        <w:rPr>
          <w:i/>
          <w:iCs/>
          <w:sz w:val="22"/>
          <w:szCs w:val="22"/>
        </w:rPr>
        <w:t>σ</w:t>
      </w:r>
      <w:r w:rsidR="00BE5034" w:rsidRPr="00BE5034">
        <w:rPr>
          <w:sz w:val="22"/>
          <w:szCs w:val="22"/>
        </w:rPr>
        <w:t>(</w:t>
      </w:r>
      <w:proofErr w:type="gramEnd"/>
      <w:r w:rsidR="00BE5034" w:rsidRPr="00BE5034">
        <w:rPr>
          <w:sz w:val="22"/>
          <w:szCs w:val="22"/>
        </w:rPr>
        <w:t xml:space="preserve">760) = </w:t>
      </w:r>
      <w:r w:rsidR="00BE5034" w:rsidRPr="00BE5034">
        <w:rPr>
          <w:i/>
          <w:iCs/>
          <w:sz w:val="22"/>
          <w:szCs w:val="22"/>
        </w:rPr>
        <w:t>R</w:t>
      </w:r>
      <w:r w:rsidR="00BE5034" w:rsidRPr="00BE5034">
        <w:rPr>
          <w:sz w:val="22"/>
          <w:szCs w:val="22"/>
          <w:vertAlign w:val="subscript"/>
        </w:rPr>
        <w:t>NIR</w:t>
      </w:r>
      <w:r w:rsidR="00BE5034" w:rsidRPr="00BE5034">
        <w:rPr>
          <w:sz w:val="22"/>
          <w:szCs w:val="22"/>
        </w:rPr>
        <w:t xml:space="preserve"> </w:t>
      </w:r>
      <w:r w:rsidR="00BE5034">
        <w:rPr>
          <w:sz w:val="22"/>
          <w:szCs w:val="22"/>
        </w:rPr>
        <w:t>˗</w:t>
      </w:r>
      <w:r w:rsidR="00BE5034" w:rsidRPr="00BE5034">
        <w:rPr>
          <w:sz w:val="22"/>
          <w:szCs w:val="22"/>
        </w:rPr>
        <w:t xml:space="preserve"> </w:t>
      </w:r>
      <w:r w:rsidR="00BE5034" w:rsidRPr="00BE5034">
        <w:rPr>
          <w:i/>
          <w:iCs/>
          <w:sz w:val="22"/>
          <w:szCs w:val="22"/>
        </w:rPr>
        <w:t>R</w:t>
      </w:r>
      <w:r w:rsidR="00BE5034" w:rsidRPr="00BE5034">
        <w:rPr>
          <w:sz w:val="22"/>
          <w:szCs w:val="22"/>
          <w:vertAlign w:val="subscript"/>
        </w:rPr>
        <w:t>VIS</w:t>
      </w:r>
      <w:r w:rsidRPr="00A835D8">
        <w:rPr>
          <w:rFonts w:ascii="Source Sans Pro" w:hAnsi="Source Sans Pro"/>
          <w:sz w:val="22"/>
          <w:szCs w:val="22"/>
        </w:rPr>
        <w:tab/>
        <w:t>(2)</w:t>
      </w:r>
    </w:p>
    <w:p w:rsidR="000778FD" w:rsidRDefault="000778FD" w:rsidP="000778FD">
      <w:pPr>
        <w:pStyle w:val="Lgendedutableau0"/>
        <w:spacing w:after="120" w:line="276" w:lineRule="auto"/>
        <w:ind w:left="5"/>
        <w:jc w:val="both"/>
        <w:rPr>
          <w:rFonts w:ascii="Source Sans Pro" w:hAnsi="Source Sans Pro"/>
          <w:b/>
          <w:bCs/>
          <w:i/>
          <w:sz w:val="20"/>
          <w:szCs w:val="20"/>
          <w:lang w:val="en-US" w:eastAsia="en-US" w:bidi="en-US"/>
        </w:rPr>
      </w:pPr>
      <w:bookmarkStart w:id="15" w:name="bookmark24"/>
    </w:p>
    <w:p w:rsidR="007103BF" w:rsidRPr="000778FD" w:rsidRDefault="00A835D8" w:rsidP="000778FD">
      <w:pPr>
        <w:pStyle w:val="Lgendedutableau0"/>
        <w:spacing w:after="120" w:line="276" w:lineRule="auto"/>
        <w:ind w:left="5"/>
        <w:jc w:val="both"/>
        <w:rPr>
          <w:rFonts w:ascii="Source Sans Pro" w:hAnsi="Source Sans Pro"/>
          <w:i/>
          <w:sz w:val="20"/>
          <w:szCs w:val="20"/>
          <w:lang w:val="en-US"/>
        </w:rPr>
      </w:pPr>
      <w:r w:rsidRPr="000778FD">
        <w:rPr>
          <w:rFonts w:ascii="Source Sans Pro" w:hAnsi="Source Sans Pro"/>
          <w:b/>
          <w:bCs/>
          <w:i/>
          <w:sz w:val="20"/>
          <w:szCs w:val="20"/>
          <w:lang w:val="en-US" w:eastAsia="en-US" w:bidi="en-US"/>
        </w:rPr>
        <w:t>Table 2</w:t>
      </w:r>
      <w:bookmarkEnd w:id="15"/>
      <w:r w:rsidR="000778FD" w:rsidRPr="000778FD">
        <w:rPr>
          <w:rFonts w:ascii="Source Sans Pro" w:hAnsi="Source Sans Pro"/>
          <w:i/>
          <w:sz w:val="20"/>
          <w:szCs w:val="20"/>
          <w:lang w:val="en-US"/>
        </w:rPr>
        <w:t xml:space="preserve"> - </w:t>
      </w:r>
      <w:r w:rsidRPr="000778FD">
        <w:rPr>
          <w:rFonts w:ascii="Source Sans Pro" w:hAnsi="Source Sans Pro"/>
          <w:i/>
          <w:sz w:val="20"/>
          <w:szCs w:val="20"/>
          <w:lang w:val="en-US" w:eastAsia="en-US" w:bidi="en-US"/>
        </w:rPr>
        <w:t>Characteristics of the spectrometers in the Fluorescence Box.</w:t>
      </w:r>
    </w:p>
    <w:tbl>
      <w:tblPr>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81"/>
        <w:gridCol w:w="2835"/>
        <w:gridCol w:w="2982"/>
      </w:tblGrid>
      <w:tr w:rsidR="007103BF" w:rsidRPr="00A835D8" w:rsidTr="000778FD">
        <w:trPr>
          <w:trHeight w:val="269"/>
        </w:trPr>
        <w:tc>
          <w:tcPr>
            <w:tcW w:w="3681" w:type="dxa"/>
            <w:shd w:val="clear" w:color="auto" w:fill="auto"/>
          </w:tcPr>
          <w:p w:rsidR="007103BF" w:rsidRPr="00A835D8" w:rsidRDefault="007103BF" w:rsidP="00A835D8">
            <w:pPr>
              <w:spacing w:after="120" w:line="276" w:lineRule="auto"/>
              <w:jc w:val="both"/>
              <w:rPr>
                <w:rFonts w:ascii="Source Sans Pro" w:hAnsi="Source Sans Pro"/>
                <w:sz w:val="22"/>
                <w:szCs w:val="22"/>
              </w:rPr>
            </w:pPr>
          </w:p>
        </w:tc>
        <w:tc>
          <w:tcPr>
            <w:tcW w:w="2835" w:type="dxa"/>
            <w:shd w:val="clear" w:color="auto" w:fill="auto"/>
            <w:vAlign w:val="bottom"/>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Spectrometer 1</w:t>
            </w:r>
          </w:p>
        </w:tc>
        <w:tc>
          <w:tcPr>
            <w:tcW w:w="2982" w:type="dxa"/>
            <w:shd w:val="clear" w:color="auto" w:fill="auto"/>
            <w:vAlign w:val="bottom"/>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Spectrometer 2</w:t>
            </w:r>
          </w:p>
        </w:tc>
      </w:tr>
      <w:tr w:rsidR="007103BF" w:rsidRPr="00A835D8" w:rsidTr="000778FD">
        <w:trPr>
          <w:trHeight w:val="230"/>
        </w:trPr>
        <w:tc>
          <w:tcPr>
            <w:tcW w:w="3681" w:type="dxa"/>
            <w:shd w:val="clear" w:color="auto" w:fill="auto"/>
            <w:vAlign w:val="bottom"/>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Spectral range</w:t>
            </w:r>
          </w:p>
        </w:tc>
        <w:tc>
          <w:tcPr>
            <w:tcW w:w="2835" w:type="dxa"/>
            <w:shd w:val="clear" w:color="auto" w:fill="auto"/>
            <w:vAlign w:val="bottom"/>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650</w:t>
            </w:r>
            <w:r w:rsidRPr="00A835D8">
              <w:rPr>
                <w:rFonts w:ascii="Source Sans Pro" w:eastAsia="Arial" w:hAnsi="Source Sans Pro" w:cs="Arial"/>
                <w:sz w:val="22"/>
                <w:szCs w:val="22"/>
              </w:rPr>
              <w:t>-</w:t>
            </w:r>
            <w:r w:rsidRPr="00A835D8">
              <w:rPr>
                <w:rFonts w:ascii="Source Sans Pro" w:hAnsi="Source Sans Pro"/>
                <w:sz w:val="22"/>
                <w:szCs w:val="22"/>
              </w:rPr>
              <w:t>800 nm</w:t>
            </w:r>
          </w:p>
        </w:tc>
        <w:tc>
          <w:tcPr>
            <w:tcW w:w="2982" w:type="dxa"/>
            <w:shd w:val="clear" w:color="auto" w:fill="auto"/>
            <w:vAlign w:val="bottom"/>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400</w:t>
            </w:r>
            <w:r w:rsidRPr="00A835D8">
              <w:rPr>
                <w:rFonts w:ascii="Source Sans Pro" w:eastAsia="Arial" w:hAnsi="Source Sans Pro" w:cs="Arial"/>
                <w:sz w:val="22"/>
                <w:szCs w:val="22"/>
              </w:rPr>
              <w:t>-</w:t>
            </w:r>
            <w:r w:rsidRPr="00A835D8">
              <w:rPr>
                <w:rFonts w:ascii="Source Sans Pro" w:hAnsi="Source Sans Pro"/>
                <w:sz w:val="22"/>
                <w:szCs w:val="22"/>
              </w:rPr>
              <w:t>950 nm</w:t>
            </w:r>
          </w:p>
        </w:tc>
      </w:tr>
      <w:tr w:rsidR="007103BF" w:rsidRPr="00A835D8" w:rsidTr="000778FD">
        <w:trPr>
          <w:trHeight w:val="168"/>
        </w:trPr>
        <w:tc>
          <w:tcPr>
            <w:tcW w:w="3681" w:type="dxa"/>
            <w:shd w:val="clear" w:color="auto" w:fill="auto"/>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Spectral sampling</w:t>
            </w:r>
          </w:p>
        </w:tc>
        <w:tc>
          <w:tcPr>
            <w:tcW w:w="2835" w:type="dxa"/>
            <w:shd w:val="clear" w:color="auto" w:fill="auto"/>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0.17 nm</w:t>
            </w:r>
          </w:p>
        </w:tc>
        <w:tc>
          <w:tcPr>
            <w:tcW w:w="2982" w:type="dxa"/>
            <w:shd w:val="clear" w:color="auto" w:fill="auto"/>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0.65 nm</w:t>
            </w:r>
          </w:p>
        </w:tc>
      </w:tr>
      <w:tr w:rsidR="007103BF" w:rsidRPr="00A835D8" w:rsidTr="000778FD">
        <w:trPr>
          <w:trHeight w:val="168"/>
        </w:trPr>
        <w:tc>
          <w:tcPr>
            <w:tcW w:w="3681" w:type="dxa"/>
            <w:shd w:val="clear" w:color="auto" w:fill="auto"/>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Spectral resolution</w:t>
            </w:r>
          </w:p>
        </w:tc>
        <w:tc>
          <w:tcPr>
            <w:tcW w:w="2835" w:type="dxa"/>
            <w:shd w:val="clear" w:color="auto" w:fill="auto"/>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0.3 nm</w:t>
            </w:r>
          </w:p>
        </w:tc>
        <w:tc>
          <w:tcPr>
            <w:tcW w:w="2982" w:type="dxa"/>
            <w:shd w:val="clear" w:color="auto" w:fill="auto"/>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1.5 nm</w:t>
            </w:r>
          </w:p>
        </w:tc>
      </w:tr>
      <w:tr w:rsidR="007103BF" w:rsidRPr="00A835D8" w:rsidTr="000778FD">
        <w:trPr>
          <w:trHeight w:val="173"/>
        </w:trPr>
        <w:tc>
          <w:tcPr>
            <w:tcW w:w="3681" w:type="dxa"/>
            <w:shd w:val="clear" w:color="auto" w:fill="auto"/>
            <w:vAlign w:val="bottom"/>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Field of view downwelling radiation</w:t>
            </w:r>
          </w:p>
        </w:tc>
        <w:tc>
          <w:tcPr>
            <w:tcW w:w="2835" w:type="dxa"/>
            <w:shd w:val="clear" w:color="auto" w:fill="auto"/>
            <w:vAlign w:val="bottom"/>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180</w:t>
            </w:r>
            <w:r w:rsidR="000778FD">
              <w:rPr>
                <w:rFonts w:ascii="Source Sans Pro" w:eastAsia="Arial" w:hAnsi="Source Sans Pro" w:cs="Arial"/>
                <w:sz w:val="22"/>
                <w:szCs w:val="22"/>
              </w:rPr>
              <w:t>°</w:t>
            </w:r>
          </w:p>
        </w:tc>
        <w:tc>
          <w:tcPr>
            <w:tcW w:w="2982" w:type="dxa"/>
            <w:shd w:val="clear" w:color="auto" w:fill="auto"/>
            <w:vAlign w:val="bottom"/>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180</w:t>
            </w:r>
            <w:r w:rsidR="000778FD">
              <w:rPr>
                <w:rFonts w:ascii="Source Sans Pro" w:eastAsia="Arial" w:hAnsi="Source Sans Pro" w:cs="Arial"/>
                <w:sz w:val="22"/>
                <w:szCs w:val="22"/>
              </w:rPr>
              <w:t>°</w:t>
            </w:r>
          </w:p>
        </w:tc>
      </w:tr>
      <w:tr w:rsidR="007103BF" w:rsidRPr="00A835D8" w:rsidTr="000778FD">
        <w:trPr>
          <w:trHeight w:val="216"/>
        </w:trPr>
        <w:tc>
          <w:tcPr>
            <w:tcW w:w="3681" w:type="dxa"/>
            <w:shd w:val="clear" w:color="auto" w:fill="auto"/>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Field of view upwelling radiation</w:t>
            </w:r>
          </w:p>
        </w:tc>
        <w:tc>
          <w:tcPr>
            <w:tcW w:w="2835" w:type="dxa"/>
            <w:shd w:val="clear" w:color="auto" w:fill="auto"/>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25</w:t>
            </w:r>
            <w:r w:rsidR="000778FD">
              <w:rPr>
                <w:rFonts w:ascii="Source Sans Pro" w:eastAsia="Arial" w:hAnsi="Source Sans Pro" w:cs="Arial"/>
                <w:sz w:val="22"/>
                <w:szCs w:val="22"/>
              </w:rPr>
              <w:t>°</w:t>
            </w:r>
          </w:p>
        </w:tc>
        <w:tc>
          <w:tcPr>
            <w:tcW w:w="2982" w:type="dxa"/>
            <w:shd w:val="clear" w:color="auto" w:fill="auto"/>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25</w:t>
            </w:r>
            <w:r w:rsidR="000778FD">
              <w:rPr>
                <w:rFonts w:ascii="Source Sans Pro" w:eastAsia="Arial" w:hAnsi="Source Sans Pro" w:cs="Arial"/>
                <w:sz w:val="22"/>
                <w:szCs w:val="22"/>
              </w:rPr>
              <w:t>°</w:t>
            </w:r>
          </w:p>
        </w:tc>
      </w:tr>
    </w:tbl>
    <w:p w:rsidR="007103BF" w:rsidRDefault="007103BF" w:rsidP="00A835D8">
      <w:pPr>
        <w:spacing w:after="120" w:line="276" w:lineRule="auto"/>
        <w:jc w:val="both"/>
        <w:rPr>
          <w:rFonts w:ascii="Source Sans Pro" w:hAnsi="Source Sans Pro"/>
          <w:sz w:val="22"/>
          <w:szCs w:val="22"/>
        </w:rPr>
      </w:pPr>
    </w:p>
    <w:p w:rsidR="007103BF" w:rsidRPr="000778FD" w:rsidRDefault="000778FD" w:rsidP="00A835D8">
      <w:pPr>
        <w:pStyle w:val="Lgendedelimage0"/>
        <w:spacing w:after="120" w:line="276" w:lineRule="auto"/>
        <w:jc w:val="both"/>
        <w:rPr>
          <w:rFonts w:ascii="Source Sans Pro" w:hAnsi="Source Sans Pro"/>
          <w:i/>
          <w:sz w:val="20"/>
          <w:szCs w:val="20"/>
          <w:lang w:val="en-US" w:eastAsia="en-US" w:bidi="en-US"/>
        </w:rPr>
      </w:pPr>
      <w:r w:rsidRPr="000778FD">
        <w:rPr>
          <w:rFonts w:ascii="Source Sans Pro" w:hAnsi="Source Sans Pro"/>
          <w:b/>
          <w:bCs/>
          <w:i/>
          <w:sz w:val="20"/>
          <w:szCs w:val="20"/>
          <w:lang w:val="en-US" w:eastAsia="en-US" w:bidi="en-US"/>
        </w:rPr>
        <w:t>Figure</w:t>
      </w:r>
      <w:r w:rsidR="00A835D8" w:rsidRPr="000778FD">
        <w:rPr>
          <w:rFonts w:ascii="Source Sans Pro" w:hAnsi="Source Sans Pro"/>
          <w:b/>
          <w:bCs/>
          <w:i/>
          <w:sz w:val="20"/>
          <w:szCs w:val="20"/>
          <w:lang w:val="en-US" w:eastAsia="en-US" w:bidi="en-US"/>
        </w:rPr>
        <w:t xml:space="preserve"> 1. </w:t>
      </w:r>
      <w:r w:rsidR="00A835D8" w:rsidRPr="000778FD">
        <w:rPr>
          <w:rFonts w:ascii="Source Sans Pro" w:hAnsi="Source Sans Pro"/>
          <w:i/>
          <w:sz w:val="20"/>
          <w:szCs w:val="20"/>
          <w:lang w:val="en-US" w:eastAsia="en-US" w:bidi="en-US"/>
        </w:rPr>
        <w:t>Picture of the FloX, measuring SIF and hyperspectral reflectance over the test site.</w:t>
      </w:r>
    </w:p>
    <w:p w:rsidR="000778FD" w:rsidRPr="00A835D8" w:rsidRDefault="000778FD" w:rsidP="00A835D8">
      <w:pPr>
        <w:pStyle w:val="Lgendedelimage0"/>
        <w:spacing w:after="120" w:line="276" w:lineRule="auto"/>
        <w:jc w:val="both"/>
        <w:rPr>
          <w:rFonts w:ascii="Source Sans Pro" w:hAnsi="Source Sans Pro"/>
          <w:sz w:val="22"/>
          <w:szCs w:val="22"/>
          <w:lang w:val="en-US"/>
        </w:rPr>
      </w:pPr>
      <w:r w:rsidRPr="00A835D8">
        <w:rPr>
          <w:rFonts w:ascii="Source Sans Pro" w:hAnsi="Source Sans Pro"/>
          <w:noProof/>
          <w:sz w:val="22"/>
          <w:szCs w:val="22"/>
          <w:lang w:val="fr-BE" w:eastAsia="fr-BE" w:bidi="ar-SA"/>
        </w:rPr>
        <w:drawing>
          <wp:inline distT="0" distB="0" distL="0" distR="0" wp14:anchorId="070C38C0" wp14:editId="7AE9DDCF">
            <wp:extent cx="2768600" cy="344932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2768600" cy="3449320"/>
                    </a:xfrm>
                    <a:prstGeom prst="rect">
                      <a:avLst/>
                    </a:prstGeom>
                  </pic:spPr>
                </pic:pic>
              </a:graphicData>
            </a:graphic>
          </wp:inline>
        </w:drawing>
      </w:r>
    </w:p>
    <w:p w:rsidR="007103BF" w:rsidRPr="00A835D8" w:rsidRDefault="00A835D8" w:rsidP="00A835D8">
      <w:pPr>
        <w:pStyle w:val="Texteducorps0"/>
        <w:spacing w:after="120"/>
        <w:ind w:firstLine="360"/>
        <w:jc w:val="both"/>
        <w:rPr>
          <w:rFonts w:ascii="Source Sans Pro" w:hAnsi="Source Sans Pro"/>
          <w:sz w:val="22"/>
          <w:szCs w:val="22"/>
        </w:rPr>
      </w:pPr>
      <w:bookmarkStart w:id="16" w:name="bookmark25"/>
      <w:r w:rsidRPr="00A835D8">
        <w:rPr>
          <w:rFonts w:ascii="Source Sans Pro" w:hAnsi="Source Sans Pro"/>
          <w:sz w:val="22"/>
          <w:szCs w:val="22"/>
        </w:rPr>
        <w:t xml:space="preserve">The SIFA normalized by the FCVI multiplied with the PAR is referred to as the fluorescence emission efficiency ( </w:t>
      </w:r>
      <w:r w:rsidR="000778FD">
        <w:rPr>
          <w:i/>
          <w:iCs/>
          <w:sz w:val="17"/>
          <w:szCs w:val="17"/>
        </w:rPr>
        <w:t xml:space="preserve">ε </w:t>
      </w:r>
      <w:r w:rsidRPr="00A835D8">
        <w:rPr>
          <w:rFonts w:ascii="Source Sans Pro" w:hAnsi="Source Sans Pro"/>
          <w:i/>
          <w:iCs/>
          <w:sz w:val="22"/>
          <w:szCs w:val="22"/>
          <w:vertAlign w:val="subscript"/>
        </w:rPr>
        <w:t>F</w:t>
      </w:r>
      <w:r w:rsidRPr="00A835D8">
        <w:rPr>
          <w:rFonts w:ascii="Source Sans Pro" w:hAnsi="Source Sans Pro"/>
          <w:sz w:val="22"/>
          <w:szCs w:val="22"/>
        </w:rPr>
        <w:t>, Eq.</w:t>
      </w:r>
      <w:hyperlink w:anchor="bookmark25"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(3)</w:t>
        </w:r>
      </w:hyperlink>
      <w:r w:rsidRPr="00A835D8">
        <w:rPr>
          <w:rFonts w:ascii="Source Sans Pro" w:hAnsi="Source Sans Pro"/>
          <w:sz w:val="22"/>
          <w:szCs w:val="22"/>
        </w:rPr>
        <w:t>).</w:t>
      </w:r>
      <w:bookmarkEnd w:id="16"/>
    </w:p>
    <w:p w:rsidR="000778FD" w:rsidRDefault="000778FD" w:rsidP="00A835D8">
      <w:pPr>
        <w:pStyle w:val="Texteducorps0"/>
        <w:spacing w:after="120"/>
        <w:ind w:firstLine="360"/>
        <w:jc w:val="both"/>
        <w:rPr>
          <w:rFonts w:ascii="Charis SIL" w:hAnsi="Charis SIL" w:cs="Charis SIL"/>
        </w:rPr>
      </w:pPr>
      <w:r w:rsidRPr="000778FD">
        <w:rPr>
          <w:i/>
          <w:iCs/>
          <w:sz w:val="22"/>
          <w:szCs w:val="22"/>
        </w:rPr>
        <w:t>ε</w:t>
      </w:r>
      <w:r w:rsidRPr="000778FD">
        <w:rPr>
          <w:i/>
          <w:iCs/>
          <w:sz w:val="22"/>
          <w:szCs w:val="22"/>
          <w:vertAlign w:val="subscript"/>
        </w:rPr>
        <w:t>F</w:t>
      </w:r>
      <w:r w:rsidRPr="000778FD">
        <w:rPr>
          <w:i/>
          <w:iCs/>
          <w:sz w:val="22"/>
          <w:szCs w:val="22"/>
        </w:rPr>
        <w:t xml:space="preserve"> </w:t>
      </w:r>
      <w:r w:rsidRPr="000778FD">
        <w:rPr>
          <w:sz w:val="22"/>
          <w:szCs w:val="22"/>
        </w:rPr>
        <w:t xml:space="preserve">= </w:t>
      </w:r>
      <w:r w:rsidRPr="00AB43D7">
        <w:rPr>
          <w:i/>
          <w:iCs/>
          <w:sz w:val="22"/>
          <w:szCs w:val="22"/>
          <w:u w:val="single"/>
        </w:rPr>
        <w:t>π</w:t>
      </w:r>
      <w:r w:rsidRPr="00AB43D7">
        <w:rPr>
          <w:rFonts w:ascii="Cambria Math" w:hAnsi="Cambria Math" w:cs="Cambria Math"/>
          <w:sz w:val="22"/>
          <w:szCs w:val="22"/>
          <w:u w:val="single"/>
        </w:rPr>
        <w:t>⋅</w:t>
      </w:r>
      <w:r w:rsidRPr="00AB43D7">
        <w:rPr>
          <w:sz w:val="22"/>
          <w:szCs w:val="22"/>
          <w:u w:val="single"/>
        </w:rPr>
        <w:t>SIFA</w:t>
      </w:r>
      <w:r w:rsidRPr="000778FD">
        <w:rPr>
          <w:sz w:val="22"/>
          <w:szCs w:val="22"/>
        </w:rPr>
        <w:t xml:space="preserve"> </w:t>
      </w:r>
      <w:r w:rsidRPr="000778FD">
        <w:rPr>
          <w:rFonts w:ascii="Cambria Math" w:hAnsi="Cambria Math" w:cs="Cambria Math"/>
          <w:sz w:val="22"/>
          <w:szCs w:val="22"/>
        </w:rPr>
        <w:t>⋅</w:t>
      </w:r>
      <w:r w:rsidR="00AB43D7">
        <w:rPr>
          <w:rFonts w:ascii="Cambria Math" w:hAnsi="Cambria Math" w:cs="Cambria Math"/>
          <w:sz w:val="22"/>
          <w:szCs w:val="22"/>
        </w:rPr>
        <w:tab/>
      </w:r>
      <w:r w:rsidR="00AB43D7">
        <w:rPr>
          <w:rFonts w:ascii="Cambria Math" w:hAnsi="Cambria Math" w:cs="Cambria Math"/>
          <w:sz w:val="22"/>
          <w:szCs w:val="22"/>
        </w:rPr>
        <w:tab/>
      </w:r>
      <w:r w:rsidR="00AB43D7">
        <w:rPr>
          <w:rFonts w:ascii="Cambria Math" w:hAnsi="Cambria Math" w:cs="Cambria Math"/>
          <w:sz w:val="22"/>
          <w:szCs w:val="22"/>
        </w:rPr>
        <w:tab/>
      </w:r>
      <w:r w:rsidR="00AB43D7">
        <w:rPr>
          <w:rFonts w:ascii="Charis SIL" w:hAnsi="Charis SIL" w:cs="Charis SIL"/>
        </w:rPr>
        <w:t>(3)</w:t>
      </w:r>
      <w:r w:rsidR="00AB43D7">
        <w:rPr>
          <w:rFonts w:ascii="Cambria Math" w:hAnsi="Cambria Math" w:cs="Cambria Math"/>
          <w:sz w:val="22"/>
          <w:szCs w:val="22"/>
        </w:rPr>
        <w:br/>
      </w:r>
      <w:r w:rsidR="00AB43D7">
        <w:rPr>
          <w:sz w:val="22"/>
          <w:szCs w:val="22"/>
        </w:rPr>
        <w:t xml:space="preserve">               </w:t>
      </w:r>
      <w:r w:rsidRPr="000778FD">
        <w:rPr>
          <w:sz w:val="22"/>
          <w:szCs w:val="22"/>
        </w:rPr>
        <w:t>FCVI</w:t>
      </w:r>
      <w:r>
        <w:t xml:space="preserve">                                                                  </w:t>
      </w: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lastRenderedPageBreak/>
        <w:t>This variable is less affected by irradiation or by canopy structure compared to SIFA. To minimize crop phenology effects on the SIF signal, we only took FloX measurements between August 1st (DOY 213) and August 23th, 2019 (DOY 235). During this period, the vegetation was fully developed. FloX measures the SIF</w:t>
      </w:r>
      <w:r w:rsidR="000778FD">
        <w:rPr>
          <w:rFonts w:ascii="Source Sans Pro" w:hAnsi="Source Sans Pro"/>
          <w:sz w:val="22"/>
          <w:szCs w:val="22"/>
        </w:rPr>
        <w:t xml:space="preserve"> emission with a temporal reso</w:t>
      </w:r>
      <w:r w:rsidRPr="00A835D8">
        <w:rPr>
          <w:rFonts w:ascii="Source Sans Pro" w:hAnsi="Source Sans Pro"/>
          <w:sz w:val="22"/>
          <w:szCs w:val="22"/>
        </w:rPr>
        <w:t>lution of ~1 min. Outliers, defined as data that diverged more than 3 standard deviations from the seasonal mean, were removed. The data were averaged to hourly averages between 10AM and 2 PM UTC. This period was chosen to remove the points sampled at the moments with too high solar zenith angles, in which SIF is hard to retrieve. The FloX turned off when the solar panel powered battery could not keep up with the power demand by the device and its cooling system. This reduced the size of the SIF observations dataset to 10 days.</w:t>
      </w:r>
    </w:p>
    <w:p w:rsidR="000778FD" w:rsidRDefault="00A835D8" w:rsidP="000778FD">
      <w:pPr>
        <w:pStyle w:val="Titre30"/>
        <w:keepNext/>
        <w:keepLines/>
        <w:numPr>
          <w:ilvl w:val="1"/>
          <w:numId w:val="6"/>
        </w:numPr>
        <w:tabs>
          <w:tab w:val="left" w:pos="434"/>
        </w:tabs>
        <w:spacing w:after="120"/>
        <w:jc w:val="both"/>
        <w:rPr>
          <w:rFonts w:ascii="Source Sans Pro" w:hAnsi="Source Sans Pro"/>
          <w:b/>
          <w:i w:val="0"/>
          <w:smallCaps/>
          <w:sz w:val="26"/>
          <w:szCs w:val="26"/>
        </w:rPr>
      </w:pPr>
      <w:bookmarkStart w:id="17" w:name="bookmark26"/>
      <w:r w:rsidRPr="000778FD">
        <w:rPr>
          <w:rFonts w:ascii="Source Sans Pro" w:hAnsi="Source Sans Pro"/>
          <w:b/>
          <w:i w:val="0"/>
          <w:smallCaps/>
          <w:sz w:val="26"/>
          <w:szCs w:val="26"/>
        </w:rPr>
        <w:t>Description of the AgroC-SCOPE model</w:t>
      </w:r>
      <w:bookmarkStart w:id="18" w:name="bookmark28"/>
      <w:bookmarkEnd w:id="17"/>
    </w:p>
    <w:p w:rsidR="007103BF" w:rsidRPr="000778FD" w:rsidRDefault="00A835D8" w:rsidP="000778FD">
      <w:pPr>
        <w:pStyle w:val="Titre30"/>
        <w:keepNext/>
        <w:keepLines/>
        <w:numPr>
          <w:ilvl w:val="2"/>
          <w:numId w:val="6"/>
        </w:numPr>
        <w:tabs>
          <w:tab w:val="left" w:pos="434"/>
        </w:tabs>
        <w:spacing w:after="120"/>
        <w:jc w:val="both"/>
        <w:rPr>
          <w:rFonts w:ascii="Source Sans Pro" w:hAnsi="Source Sans Pro"/>
          <w:b/>
          <w:i w:val="0"/>
          <w:smallCaps/>
          <w:sz w:val="24"/>
          <w:szCs w:val="24"/>
        </w:rPr>
      </w:pPr>
      <w:r w:rsidRPr="000778FD">
        <w:rPr>
          <w:rFonts w:ascii="Source Sans Pro" w:hAnsi="Source Sans Pro"/>
          <w:b/>
          <w:i w:val="0"/>
          <w:smallCaps/>
          <w:sz w:val="24"/>
          <w:szCs w:val="24"/>
        </w:rPr>
        <w:t>Modeling carbon fluxes in AgroC</w:t>
      </w:r>
      <w:bookmarkEnd w:id="18"/>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AgroC (version 1.0; </w:t>
      </w:r>
      <w:hyperlink w:anchor="bookmark131" w:tooltip="Current Document">
        <w:r w:rsidRPr="00A835D8">
          <w:rPr>
            <w:rFonts w:ascii="Source Sans Pro" w:hAnsi="Source Sans Pro"/>
            <w:color w:val="2196D1"/>
            <w:sz w:val="22"/>
            <w:szCs w:val="22"/>
          </w:rPr>
          <w:t>Herbst et al., 2008; Klosterhalfen et al., 2017</w:t>
        </w:r>
      </w:hyperlink>
      <w:r w:rsidRPr="00A835D8">
        <w:rPr>
          <w:rFonts w:ascii="Source Sans Pro" w:hAnsi="Source Sans Pro"/>
          <w:sz w:val="22"/>
          <w:szCs w:val="22"/>
        </w:rPr>
        <w:t>) is a 1D crop growth model consisting of three modules: the crop growth module SUCROS (</w:t>
      </w:r>
      <w:hyperlink w:anchor="bookmark155" w:tooltip="Current Document">
        <w:r w:rsidRPr="00A835D8">
          <w:rPr>
            <w:rFonts w:ascii="Source Sans Pro" w:hAnsi="Source Sans Pro"/>
            <w:color w:val="2196D1"/>
            <w:sz w:val="22"/>
            <w:szCs w:val="22"/>
          </w:rPr>
          <w:t>Spitters et al., 1988</w:t>
        </w:r>
      </w:hyperlink>
      <w:r w:rsidRPr="00A835D8">
        <w:rPr>
          <w:rFonts w:ascii="Source Sans Pro" w:hAnsi="Source Sans Pro"/>
          <w:sz w:val="22"/>
          <w:szCs w:val="22"/>
        </w:rPr>
        <w:t>), the soil water, heat, and CO</w:t>
      </w:r>
      <w:r w:rsidRPr="00A835D8">
        <w:rPr>
          <w:rFonts w:ascii="Source Sans Pro" w:hAnsi="Source Sans Pro"/>
          <w:sz w:val="22"/>
          <w:szCs w:val="22"/>
          <w:vertAlign w:val="subscript"/>
        </w:rPr>
        <w:t>2</w:t>
      </w:r>
      <w:r w:rsidRPr="00A835D8">
        <w:rPr>
          <w:rFonts w:ascii="Source Sans Pro" w:hAnsi="Source Sans Pro"/>
          <w:sz w:val="22"/>
          <w:szCs w:val="22"/>
        </w:rPr>
        <w:t xml:space="preserve"> flux module SOILCO2 (</w:t>
      </w:r>
      <w:hyperlink w:anchor="bookmark154" w:tooltip="Current Document">
        <w:r w:rsidRPr="00A835D8">
          <w:rPr>
            <w:rFonts w:ascii="Source Sans Pro" w:hAnsi="Source Sans Pro"/>
            <w:color w:val="2196D1"/>
            <w:sz w:val="22"/>
            <w:szCs w:val="22"/>
          </w:rPr>
          <w:t>Simunek and Suarez, 1993</w:t>
        </w:r>
      </w:hyperlink>
      <w:r w:rsidRPr="00A835D8">
        <w:rPr>
          <w:rFonts w:ascii="Source Sans Pro" w:hAnsi="Source Sans Pro"/>
          <w:sz w:val="22"/>
          <w:szCs w:val="22"/>
        </w:rPr>
        <w:t>) as well as the soil carbon turnover module RothC (</w:t>
      </w:r>
      <w:hyperlink w:anchor="bookmark135" w:tooltip="Current Document">
        <w:r w:rsidRPr="00A835D8">
          <w:rPr>
            <w:rFonts w:ascii="Source Sans Pro" w:hAnsi="Source Sans Pro"/>
            <w:color w:val="2196D1"/>
            <w:sz w:val="22"/>
            <w:szCs w:val="22"/>
          </w:rPr>
          <w:t>Jenkinson and Coleman, 2008</w:t>
        </w:r>
      </w:hyperlink>
      <w:r w:rsidR="000778FD">
        <w:rPr>
          <w:rFonts w:ascii="Source Sans Pro" w:hAnsi="Source Sans Pro"/>
          <w:sz w:val="22"/>
          <w:szCs w:val="22"/>
        </w:rPr>
        <w:t>). AgroC re</w:t>
      </w:r>
      <w:r w:rsidRPr="00A835D8">
        <w:rPr>
          <w:rFonts w:ascii="Source Sans Pro" w:hAnsi="Source Sans Pro"/>
          <w:sz w:val="22"/>
          <w:szCs w:val="22"/>
        </w:rPr>
        <w:t>quires: meteorological forcing variab</w:t>
      </w:r>
      <w:r w:rsidR="000778FD">
        <w:rPr>
          <w:rFonts w:ascii="Source Sans Pro" w:hAnsi="Source Sans Pro"/>
          <w:sz w:val="22"/>
          <w:szCs w:val="22"/>
        </w:rPr>
        <w:t>les as well as plant-related pa</w:t>
      </w:r>
      <w:r w:rsidRPr="00A835D8">
        <w:rPr>
          <w:rFonts w:ascii="Source Sans Pro" w:hAnsi="Source Sans Pro"/>
          <w:sz w:val="22"/>
          <w:szCs w:val="22"/>
        </w:rPr>
        <w:t xml:space="preserve">rameters and soil-related parameters. The soil- and plant-related parameters are field- and crop-specific, but time-invariant. These were </w:t>
      </w:r>
      <w:bookmarkStart w:id="19" w:name="bookmark30"/>
      <w:r w:rsidRPr="00A835D8">
        <w:rPr>
          <w:rFonts w:ascii="Source Sans Pro" w:hAnsi="Source Sans Pro"/>
          <w:sz w:val="22"/>
          <w:szCs w:val="22"/>
          <w:lang w:eastAsia="fr-FR" w:bidi="fr-FR"/>
        </w:rPr>
        <w:t xml:space="preserve">taken from </w:t>
      </w:r>
      <w:hyperlink w:anchor="bookmark139" w:tooltip="Current Document">
        <w:r w:rsidRPr="00A835D8">
          <w:rPr>
            <w:rFonts w:ascii="Source Sans Pro" w:hAnsi="Source Sans Pro"/>
            <w:color w:val="2196D1"/>
            <w:sz w:val="22"/>
            <w:szCs w:val="22"/>
            <w:lang w:eastAsia="fr-FR" w:bidi="fr-FR"/>
          </w:rPr>
          <w:t>Klosterhalfen et al. (2017)</w:t>
        </w:r>
      </w:hyperlink>
      <w:r w:rsidRPr="00A835D8">
        <w:rPr>
          <w:rFonts w:ascii="Source Sans Pro" w:hAnsi="Source Sans Pro"/>
          <w:sz w:val="22"/>
          <w:szCs w:val="22"/>
          <w:lang w:eastAsia="fr-FR" w:bidi="fr-FR"/>
        </w:rPr>
        <w:t xml:space="preserve">, which ran AgroC for sugar beets over the same test field. The meteorological input variables (air </w:t>
      </w:r>
      <w:r w:rsidR="000778FD">
        <w:rPr>
          <w:rFonts w:ascii="Source Sans Pro" w:hAnsi="Source Sans Pro"/>
          <w:sz w:val="22"/>
          <w:szCs w:val="22"/>
        </w:rPr>
        <w:t>tem</w:t>
      </w:r>
      <w:r w:rsidRPr="00A835D8">
        <w:rPr>
          <w:rFonts w:ascii="Source Sans Pro" w:hAnsi="Source Sans Pro"/>
          <w:sz w:val="22"/>
          <w:szCs w:val="22"/>
        </w:rPr>
        <w:t>perature,</w:t>
      </w:r>
      <w:r w:rsidRPr="00A835D8">
        <w:rPr>
          <w:rFonts w:ascii="Source Sans Pro" w:hAnsi="Source Sans Pro"/>
          <w:sz w:val="22"/>
          <w:szCs w:val="22"/>
          <w:lang w:eastAsia="fr-FR" w:bidi="fr-FR"/>
        </w:rPr>
        <w:t xml:space="preserve"> soil surface temperature, precipitation, solar radiation, and potential grass reference evapotranspiration) were aggregated to a temporal resolution of 1 h. Potential grass evapotranspiration was calculated using the FAO guidelines (</w:t>
      </w:r>
      <w:hyperlink w:anchor="bookmark112" w:tooltip="Current Document">
        <w:r w:rsidRPr="00A835D8">
          <w:rPr>
            <w:rFonts w:ascii="Source Sans Pro" w:hAnsi="Source Sans Pro"/>
            <w:color w:val="2196D1"/>
            <w:sz w:val="22"/>
            <w:szCs w:val="22"/>
            <w:lang w:eastAsia="fr-FR" w:bidi="fr-FR"/>
          </w:rPr>
          <w:t>Allen et al., 1998</w:t>
        </w:r>
      </w:hyperlink>
      <w:r w:rsidRPr="00A835D8">
        <w:rPr>
          <w:rFonts w:ascii="Source Sans Pro" w:hAnsi="Source Sans Pro"/>
          <w:sz w:val="22"/>
          <w:szCs w:val="22"/>
          <w:lang w:eastAsia="fr-FR" w:bidi="fr-FR"/>
        </w:rPr>
        <w:t>). As output, AgroC simulates both the aboveground and belowground plant growth and carbon fluxes, which are the sum of the GPP, the aboveground respiration (</w:t>
      </w:r>
      <w:r w:rsidRPr="00A835D8">
        <w:rPr>
          <w:rFonts w:ascii="Source Sans Pro" w:hAnsi="Source Sans Pro"/>
          <w:i/>
          <w:iCs/>
          <w:sz w:val="22"/>
          <w:szCs w:val="22"/>
          <w:lang w:eastAsia="fr-FR" w:bidi="fr-FR"/>
        </w:rPr>
        <w:t>R</w:t>
      </w:r>
      <w:r w:rsidRPr="00A835D8">
        <w:rPr>
          <w:rFonts w:ascii="Source Sans Pro" w:hAnsi="Source Sans Pro"/>
          <w:sz w:val="22"/>
          <w:szCs w:val="22"/>
          <w:vertAlign w:val="subscript"/>
          <w:lang w:eastAsia="fr-FR" w:bidi="fr-FR"/>
        </w:rPr>
        <w:t>ABG</w:t>
      </w:r>
      <w:r w:rsidRPr="00A835D8">
        <w:rPr>
          <w:rFonts w:ascii="Source Sans Pro" w:hAnsi="Source Sans Pro"/>
          <w:sz w:val="22"/>
          <w:szCs w:val="22"/>
          <w:lang w:eastAsia="fr-FR" w:bidi="fr-FR"/>
        </w:rPr>
        <w:t>) and the belowground respiration (</w:t>
      </w:r>
      <w:r w:rsidRPr="00A835D8">
        <w:rPr>
          <w:rFonts w:ascii="Source Sans Pro" w:hAnsi="Source Sans Pro"/>
          <w:i/>
          <w:iCs/>
          <w:sz w:val="22"/>
          <w:szCs w:val="22"/>
          <w:lang w:eastAsia="fr-FR" w:bidi="fr-FR"/>
        </w:rPr>
        <w:t>R</w:t>
      </w:r>
      <w:r w:rsidRPr="00A835D8">
        <w:rPr>
          <w:rFonts w:ascii="Source Sans Pro" w:hAnsi="Source Sans Pro"/>
          <w:sz w:val="22"/>
          <w:szCs w:val="22"/>
          <w:vertAlign w:val="subscript"/>
          <w:lang w:eastAsia="fr-FR" w:bidi="fr-FR"/>
        </w:rPr>
        <w:t>BG</w:t>
      </w:r>
      <w:r w:rsidRPr="00A835D8">
        <w:rPr>
          <w:rFonts w:ascii="Source Sans Pro" w:hAnsi="Source Sans Pro"/>
          <w:sz w:val="22"/>
          <w:szCs w:val="22"/>
          <w:lang w:eastAsia="fr-FR" w:bidi="fr-FR"/>
        </w:rPr>
        <w:t>). These fluxes are balanced to calculate the Net Ecosystem Exchange (NEE; Eq.</w:t>
      </w:r>
      <w:hyperlink w:anchor="bookmark30" w:tooltip="Current Document">
        <w:r w:rsidRPr="00A835D8">
          <w:rPr>
            <w:rFonts w:ascii="Source Sans Pro" w:hAnsi="Source Sans Pro"/>
            <w:sz w:val="22"/>
            <w:szCs w:val="22"/>
            <w:lang w:eastAsia="fr-FR" w:bidi="fr-FR"/>
          </w:rPr>
          <w:t xml:space="preserve"> </w:t>
        </w:r>
        <w:r w:rsidRPr="00D94802">
          <w:rPr>
            <w:rFonts w:ascii="Source Sans Pro" w:hAnsi="Source Sans Pro"/>
            <w:color w:val="2196D1"/>
            <w:sz w:val="22"/>
            <w:szCs w:val="22"/>
            <w:lang w:eastAsia="fr-FR" w:bidi="fr-FR"/>
          </w:rPr>
          <w:t>(4)</w:t>
        </w:r>
      </w:hyperlink>
      <w:r w:rsidRPr="00D94802">
        <w:rPr>
          <w:rFonts w:ascii="Source Sans Pro" w:hAnsi="Source Sans Pro"/>
          <w:sz w:val="22"/>
          <w:szCs w:val="22"/>
          <w:lang w:eastAsia="fr-FR" w:bidi="fr-FR"/>
        </w:rPr>
        <w:t xml:space="preserve">). </w:t>
      </w:r>
      <w:r w:rsidRPr="00A835D8">
        <w:rPr>
          <w:rFonts w:ascii="Source Sans Pro" w:hAnsi="Source Sans Pro"/>
          <w:sz w:val="22"/>
          <w:szCs w:val="22"/>
          <w:lang w:eastAsia="fr-FR" w:bidi="fr-FR"/>
        </w:rPr>
        <w:t>The latter corresponds to the variable that is measured by EC towers. We, therefore, evaluated the capacity of AgroC to model carbon fluxes using the NEE.</w:t>
      </w:r>
      <w:bookmarkEnd w:id="19"/>
    </w:p>
    <w:p w:rsidR="007103BF" w:rsidRPr="00A835D8" w:rsidRDefault="00A835D8" w:rsidP="00A835D8">
      <w:pPr>
        <w:pStyle w:val="Texteducorps0"/>
        <w:tabs>
          <w:tab w:val="left" w:pos="4777"/>
        </w:tabs>
        <w:spacing w:after="120"/>
        <w:ind w:firstLine="0"/>
        <w:jc w:val="both"/>
        <w:rPr>
          <w:rFonts w:ascii="Source Sans Pro" w:hAnsi="Source Sans Pro"/>
          <w:sz w:val="22"/>
          <w:szCs w:val="22"/>
        </w:rPr>
      </w:pPr>
      <w:r w:rsidRPr="00A835D8">
        <w:rPr>
          <w:rFonts w:ascii="Source Sans Pro" w:hAnsi="Source Sans Pro"/>
          <w:sz w:val="22"/>
          <w:szCs w:val="22"/>
          <w:lang w:eastAsia="fr-FR" w:bidi="fr-FR"/>
        </w:rPr>
        <w:t>NEE</w:t>
      </w:r>
      <w:r w:rsidR="00AB43D7">
        <w:rPr>
          <w:rFonts w:ascii="Source Sans Pro" w:hAnsi="Source Sans Pro"/>
          <w:sz w:val="22"/>
          <w:szCs w:val="22"/>
          <w:lang w:eastAsia="fr-FR" w:bidi="fr-FR"/>
        </w:rPr>
        <w:t xml:space="preserve"> </w:t>
      </w:r>
      <w:r w:rsidRPr="00A835D8">
        <w:rPr>
          <w:rFonts w:ascii="Source Sans Pro" w:hAnsi="Source Sans Pro"/>
          <w:sz w:val="22"/>
          <w:szCs w:val="22"/>
          <w:lang w:eastAsia="fr-FR" w:bidi="fr-FR"/>
        </w:rPr>
        <w:t>=</w:t>
      </w:r>
      <w:r w:rsidR="00AB43D7">
        <w:rPr>
          <w:rFonts w:ascii="Source Sans Pro" w:hAnsi="Source Sans Pro"/>
          <w:sz w:val="22"/>
          <w:szCs w:val="22"/>
          <w:lang w:eastAsia="fr-FR" w:bidi="fr-FR"/>
        </w:rPr>
        <w:t xml:space="preserve"> </w:t>
      </w:r>
      <w:r w:rsidRPr="00A835D8">
        <w:rPr>
          <w:rFonts w:ascii="Source Sans Pro" w:hAnsi="Source Sans Pro"/>
          <w:sz w:val="22"/>
          <w:szCs w:val="22"/>
          <w:lang w:eastAsia="fr-FR" w:bidi="fr-FR"/>
        </w:rPr>
        <w:t>GPP+</w:t>
      </w:r>
      <w:r w:rsidRPr="00A835D8">
        <w:rPr>
          <w:rFonts w:ascii="Source Sans Pro" w:hAnsi="Source Sans Pro"/>
          <w:i/>
          <w:iCs/>
          <w:sz w:val="22"/>
          <w:szCs w:val="22"/>
          <w:lang w:eastAsia="fr-FR" w:bidi="fr-FR"/>
        </w:rPr>
        <w:t>R</w:t>
      </w:r>
      <w:r w:rsidRPr="000778FD">
        <w:rPr>
          <w:rFonts w:ascii="Source Sans Pro" w:hAnsi="Source Sans Pro"/>
          <w:sz w:val="22"/>
          <w:szCs w:val="22"/>
          <w:vertAlign w:val="subscript"/>
          <w:lang w:eastAsia="fr-FR" w:bidi="fr-FR"/>
        </w:rPr>
        <w:t>ABG</w:t>
      </w:r>
      <w:r w:rsidRPr="00A835D8">
        <w:rPr>
          <w:rFonts w:ascii="Source Sans Pro" w:hAnsi="Source Sans Pro"/>
          <w:sz w:val="22"/>
          <w:szCs w:val="22"/>
          <w:lang w:eastAsia="fr-FR" w:bidi="fr-FR"/>
        </w:rPr>
        <w:t xml:space="preserve"> +</w:t>
      </w:r>
      <w:r w:rsidRPr="00A835D8">
        <w:rPr>
          <w:rFonts w:ascii="Source Sans Pro" w:hAnsi="Source Sans Pro"/>
          <w:i/>
          <w:iCs/>
          <w:sz w:val="22"/>
          <w:szCs w:val="22"/>
          <w:lang w:eastAsia="fr-FR" w:bidi="fr-FR"/>
        </w:rPr>
        <w:t>R</w:t>
      </w:r>
      <w:r w:rsidRPr="000778FD">
        <w:rPr>
          <w:rFonts w:ascii="Source Sans Pro" w:hAnsi="Source Sans Pro"/>
          <w:sz w:val="22"/>
          <w:szCs w:val="22"/>
          <w:vertAlign w:val="subscript"/>
          <w:lang w:eastAsia="fr-FR" w:bidi="fr-FR"/>
        </w:rPr>
        <w:t>BG</w:t>
      </w:r>
      <w:r w:rsidRPr="00A835D8">
        <w:rPr>
          <w:rFonts w:ascii="Source Sans Pro" w:hAnsi="Source Sans Pro"/>
          <w:sz w:val="22"/>
          <w:szCs w:val="22"/>
          <w:lang w:eastAsia="fr-FR" w:bidi="fr-FR"/>
        </w:rPr>
        <w:tab/>
        <w:t>(4)</w:t>
      </w:r>
    </w:p>
    <w:p w:rsidR="007103BF" w:rsidRPr="00A835D8" w:rsidRDefault="00A835D8" w:rsidP="00A835D8">
      <w:pPr>
        <w:pStyle w:val="Texteducorps0"/>
        <w:spacing w:after="120"/>
        <w:ind w:firstLine="360"/>
        <w:jc w:val="both"/>
        <w:rPr>
          <w:rFonts w:ascii="Source Sans Pro" w:hAnsi="Source Sans Pro"/>
          <w:sz w:val="22"/>
          <w:szCs w:val="22"/>
        </w:rPr>
      </w:pPr>
      <w:bookmarkStart w:id="20" w:name="bookmark31"/>
      <w:r w:rsidRPr="00A835D8">
        <w:rPr>
          <w:rFonts w:ascii="Source Sans Pro" w:hAnsi="Source Sans Pro"/>
          <w:sz w:val="22"/>
          <w:szCs w:val="22"/>
          <w:lang w:eastAsia="fr-FR" w:bidi="fr-FR"/>
        </w:rPr>
        <w:t xml:space="preserve">Photosynthesis is described with the </w:t>
      </w:r>
      <w:hyperlink w:anchor="bookmark126" w:tooltip="Current Document">
        <w:r w:rsidRPr="00A835D8">
          <w:rPr>
            <w:rFonts w:ascii="Source Sans Pro" w:hAnsi="Source Sans Pro"/>
            <w:color w:val="2196D1"/>
            <w:sz w:val="22"/>
            <w:szCs w:val="22"/>
            <w:lang w:eastAsia="fr-FR" w:bidi="fr-FR"/>
          </w:rPr>
          <w:t xml:space="preserve">Farquhar et al. (1980) </w:t>
        </w:r>
      </w:hyperlink>
      <w:r w:rsidRPr="00A835D8">
        <w:rPr>
          <w:rFonts w:ascii="Source Sans Pro" w:hAnsi="Source Sans Pro"/>
          <w:sz w:val="22"/>
          <w:szCs w:val="22"/>
          <w:lang w:eastAsia="fr-FR" w:bidi="fr-FR"/>
        </w:rPr>
        <w:t xml:space="preserve">model, incorporated into the SUCROS part of the AgroC model. This </w:t>
      </w:r>
      <w:r w:rsidR="000778FD">
        <w:rPr>
          <w:rFonts w:ascii="Source Sans Pro" w:hAnsi="Source Sans Pro"/>
          <w:sz w:val="22"/>
          <w:szCs w:val="22"/>
        </w:rPr>
        <w:t>mecha</w:t>
      </w:r>
      <w:r w:rsidRPr="00A835D8">
        <w:rPr>
          <w:rFonts w:ascii="Source Sans Pro" w:hAnsi="Source Sans Pro"/>
          <w:sz w:val="22"/>
          <w:szCs w:val="22"/>
        </w:rPr>
        <w:t>nistic</w:t>
      </w:r>
      <w:r w:rsidRPr="00A835D8">
        <w:rPr>
          <w:rFonts w:ascii="Source Sans Pro" w:hAnsi="Source Sans Pro"/>
          <w:sz w:val="22"/>
          <w:szCs w:val="22"/>
          <w:lang w:eastAsia="fr-FR" w:bidi="fr-FR"/>
        </w:rPr>
        <w:t xml:space="preserve"> model considers three internally limiting factors on </w:t>
      </w:r>
      <w:r w:rsidRPr="00A835D8">
        <w:rPr>
          <w:rFonts w:ascii="Source Sans Pro" w:hAnsi="Source Sans Pro"/>
          <w:sz w:val="22"/>
          <w:szCs w:val="22"/>
        </w:rPr>
        <w:t>photosyn</w:t>
      </w:r>
      <w:r w:rsidRPr="00A835D8">
        <w:rPr>
          <w:rFonts w:ascii="Source Sans Pro" w:hAnsi="Source Sans Pro"/>
          <w:sz w:val="22"/>
          <w:szCs w:val="22"/>
        </w:rPr>
        <w:softHyphen/>
        <w:t>thesis,</w:t>
      </w:r>
      <w:r w:rsidRPr="00A835D8">
        <w:rPr>
          <w:rFonts w:ascii="Source Sans Pro" w:hAnsi="Source Sans Pro"/>
          <w:sz w:val="22"/>
          <w:szCs w:val="22"/>
          <w:lang w:eastAsia="fr-FR" w:bidi="fr-FR"/>
        </w:rPr>
        <w:t xml:space="preserve"> being the light absorption, water availability and the rubisco concentration (see appendix for a detailed description of the Farquhar model). A key variable in this model is the maximum carboxylation rate (VCMax), </w:t>
      </w:r>
      <w:r w:rsidRPr="00A835D8">
        <w:rPr>
          <w:rFonts w:ascii="Source Sans Pro" w:hAnsi="Source Sans Pro"/>
          <w:sz w:val="22"/>
          <w:szCs w:val="22"/>
        </w:rPr>
        <w:t>which is affected by a water stress factor (</w:t>
      </w:r>
      <w:r w:rsidR="0085322D">
        <w:rPr>
          <w:i/>
          <w:iCs/>
          <w:sz w:val="17"/>
          <w:szCs w:val="17"/>
        </w:rPr>
        <w:t>ā</w:t>
      </w:r>
      <w:r w:rsidRPr="00A835D8">
        <w:rPr>
          <w:rFonts w:ascii="Source Sans Pro" w:hAnsi="Source Sans Pro"/>
          <w:i/>
          <w:iCs/>
          <w:sz w:val="22"/>
          <w:szCs w:val="22"/>
        </w:rPr>
        <w:t>),</w:t>
      </w:r>
      <w:r w:rsidRPr="00A835D8">
        <w:rPr>
          <w:rFonts w:ascii="Source Sans Pro" w:hAnsi="Source Sans Pro"/>
          <w:sz w:val="22"/>
          <w:szCs w:val="22"/>
        </w:rPr>
        <w:t xml:space="preserve"> the maximum carboxylation capacity in reference conditions (VCMax,25) and an air temperature correction factor (</w:t>
      </w:r>
      <w:r w:rsidRPr="00A835D8">
        <w:rPr>
          <w:rFonts w:ascii="Source Sans Pro" w:hAnsi="Source Sans Pro"/>
          <w:i/>
          <w:iCs/>
          <w:sz w:val="22"/>
          <w:szCs w:val="22"/>
        </w:rPr>
        <w:t>f</w:t>
      </w:r>
      <w:r w:rsidRPr="00A835D8">
        <w:rPr>
          <w:rFonts w:ascii="Source Sans Pro" w:hAnsi="Source Sans Pro"/>
          <w:sz w:val="22"/>
          <w:szCs w:val="22"/>
        </w:rPr>
        <w:t>(</w:t>
      </w:r>
      <w:r w:rsidRPr="00A835D8">
        <w:rPr>
          <w:rFonts w:ascii="Source Sans Pro" w:hAnsi="Source Sans Pro"/>
          <w:i/>
          <w:iCs/>
          <w:sz w:val="22"/>
          <w:szCs w:val="22"/>
        </w:rPr>
        <w:t>T</w:t>
      </w:r>
      <w:r w:rsidRPr="00A835D8">
        <w:rPr>
          <w:rFonts w:ascii="Source Sans Pro" w:hAnsi="Source Sans Pro"/>
          <w:sz w:val="22"/>
          <w:szCs w:val="22"/>
          <w:vertAlign w:val="subscript"/>
        </w:rPr>
        <w:t>air</w:t>
      </w:r>
      <w:r w:rsidRPr="00A835D8">
        <w:rPr>
          <w:rFonts w:ascii="Source Sans Pro" w:hAnsi="Source Sans Pro"/>
          <w:sz w:val="22"/>
          <w:szCs w:val="22"/>
        </w:rPr>
        <w:t>)) (Eq.</w:t>
      </w:r>
      <w:hyperlink w:anchor="bookmark31"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(5)</w:t>
        </w:r>
      </w:hyperlink>
      <w:r w:rsidRPr="00A835D8">
        <w:rPr>
          <w:rFonts w:ascii="Source Sans Pro" w:hAnsi="Source Sans Pro"/>
          <w:sz w:val="22"/>
          <w:szCs w:val="22"/>
        </w:rPr>
        <w:t>).</w:t>
      </w:r>
      <w:bookmarkEnd w:id="20"/>
    </w:p>
    <w:p w:rsidR="007103BF" w:rsidRPr="00A835D8" w:rsidRDefault="00A835D8" w:rsidP="00A835D8">
      <w:pPr>
        <w:pStyle w:val="Texteducorps0"/>
        <w:tabs>
          <w:tab w:val="left" w:pos="4777"/>
        </w:tabs>
        <w:spacing w:after="120"/>
        <w:ind w:firstLine="0"/>
        <w:jc w:val="both"/>
        <w:rPr>
          <w:rFonts w:ascii="Source Sans Pro" w:hAnsi="Source Sans Pro"/>
          <w:sz w:val="22"/>
          <w:szCs w:val="22"/>
          <w:lang w:val="fr-BE"/>
        </w:rPr>
      </w:pPr>
      <w:r w:rsidRPr="00A835D8">
        <w:rPr>
          <w:rFonts w:ascii="Source Sans Pro" w:hAnsi="Source Sans Pro"/>
          <w:sz w:val="22"/>
          <w:szCs w:val="22"/>
          <w:lang w:val="fr-BE"/>
        </w:rPr>
        <w:t xml:space="preserve">VCMax = </w:t>
      </w:r>
      <w:r w:rsidR="0085322D" w:rsidRPr="0085322D">
        <w:rPr>
          <w:i/>
          <w:iCs/>
          <w:sz w:val="17"/>
          <w:szCs w:val="17"/>
          <w:lang w:val="fr-BE"/>
        </w:rPr>
        <w:t>ā</w:t>
      </w:r>
      <w:r w:rsidR="0085322D" w:rsidRPr="00A835D8">
        <w:rPr>
          <w:rFonts w:ascii="Source Sans Pro" w:hAnsi="Source Sans Pro"/>
          <w:sz w:val="22"/>
          <w:szCs w:val="22"/>
          <w:lang w:val="fr-BE"/>
        </w:rPr>
        <w:t xml:space="preserve"> </w:t>
      </w:r>
      <w:r w:rsidRPr="00A835D8">
        <w:rPr>
          <w:rFonts w:ascii="Source Sans Pro" w:hAnsi="Source Sans Pro"/>
          <w:sz w:val="22"/>
          <w:szCs w:val="22"/>
          <w:lang w:val="fr-BE"/>
        </w:rPr>
        <w:t>-VCMax</w:t>
      </w:r>
      <w:r w:rsidRPr="00A835D8">
        <w:rPr>
          <w:rFonts w:ascii="Source Sans Pro" w:hAnsi="Source Sans Pro"/>
          <w:i/>
          <w:iCs/>
          <w:sz w:val="22"/>
          <w:szCs w:val="22"/>
          <w:lang w:val="fr-BE"/>
        </w:rPr>
        <w:t>, 25-f</w:t>
      </w:r>
      <w:r w:rsidRPr="00A835D8">
        <w:rPr>
          <w:rFonts w:ascii="Source Sans Pro" w:hAnsi="Source Sans Pro"/>
          <w:sz w:val="22"/>
          <w:szCs w:val="22"/>
          <w:lang w:val="fr-BE"/>
        </w:rPr>
        <w:t xml:space="preserve"> (</w:t>
      </w:r>
      <w:r w:rsidRPr="00A835D8">
        <w:rPr>
          <w:rFonts w:ascii="Source Sans Pro" w:hAnsi="Source Sans Pro"/>
          <w:i/>
          <w:iCs/>
          <w:sz w:val="22"/>
          <w:szCs w:val="22"/>
          <w:lang w:val="fr-BE"/>
        </w:rPr>
        <w:t>T</w:t>
      </w:r>
      <w:r w:rsidRPr="00AB43D7">
        <w:rPr>
          <w:rFonts w:ascii="Source Sans Pro" w:hAnsi="Source Sans Pro"/>
          <w:sz w:val="22"/>
          <w:szCs w:val="22"/>
          <w:vertAlign w:val="subscript"/>
          <w:lang w:val="fr-BE"/>
        </w:rPr>
        <w:t>air</w:t>
      </w:r>
      <w:r w:rsidRPr="00A835D8">
        <w:rPr>
          <w:rFonts w:ascii="Source Sans Pro" w:hAnsi="Source Sans Pro"/>
          <w:sz w:val="22"/>
          <w:szCs w:val="22"/>
          <w:lang w:val="fr-BE"/>
        </w:rPr>
        <w:t>)</w:t>
      </w:r>
      <w:r w:rsidRPr="00A835D8">
        <w:rPr>
          <w:rFonts w:ascii="Source Sans Pro" w:hAnsi="Source Sans Pro"/>
          <w:sz w:val="22"/>
          <w:szCs w:val="22"/>
          <w:lang w:val="fr-BE"/>
        </w:rPr>
        <w:tab/>
        <w:t>(5)</w:t>
      </w:r>
    </w:p>
    <w:p w:rsidR="007103BF" w:rsidRPr="0085322D" w:rsidRDefault="00A835D8" w:rsidP="0085322D">
      <w:pPr>
        <w:pStyle w:val="Titre40"/>
        <w:keepNext/>
        <w:keepLines/>
        <w:numPr>
          <w:ilvl w:val="2"/>
          <w:numId w:val="6"/>
        </w:numPr>
        <w:tabs>
          <w:tab w:val="left" w:pos="524"/>
        </w:tabs>
        <w:spacing w:after="120"/>
        <w:jc w:val="both"/>
        <w:rPr>
          <w:rFonts w:ascii="Source Sans Pro" w:hAnsi="Source Sans Pro"/>
          <w:b/>
          <w:i w:val="0"/>
          <w:smallCaps/>
          <w:sz w:val="24"/>
          <w:szCs w:val="24"/>
        </w:rPr>
      </w:pPr>
      <w:bookmarkStart w:id="21" w:name="bookmark32"/>
      <w:r w:rsidRPr="0085322D">
        <w:rPr>
          <w:rFonts w:ascii="Source Sans Pro" w:hAnsi="Source Sans Pro"/>
          <w:b/>
          <w:i w:val="0"/>
          <w:smallCaps/>
          <w:sz w:val="24"/>
          <w:szCs w:val="24"/>
        </w:rPr>
        <w:t>Modeling water fluxes in AgroC</w:t>
      </w:r>
      <w:bookmarkEnd w:id="21"/>
    </w:p>
    <w:p w:rsidR="007103BF" w:rsidRPr="00A835D8" w:rsidRDefault="00A835D8" w:rsidP="00A835D8">
      <w:pPr>
        <w:pStyle w:val="Texteducorps0"/>
        <w:spacing w:after="120"/>
        <w:ind w:firstLine="360"/>
        <w:jc w:val="both"/>
        <w:rPr>
          <w:rFonts w:ascii="Source Sans Pro" w:hAnsi="Source Sans Pro"/>
          <w:sz w:val="22"/>
          <w:szCs w:val="22"/>
        </w:rPr>
      </w:pPr>
      <w:bookmarkStart w:id="22" w:name="bookmark34"/>
      <w:r w:rsidRPr="00A835D8">
        <w:rPr>
          <w:rFonts w:ascii="Source Sans Pro" w:hAnsi="Source Sans Pro"/>
          <w:sz w:val="22"/>
          <w:szCs w:val="22"/>
        </w:rPr>
        <w:t>Belowground, AgroC models the terms of the soil water balance: soil water storage change, actual evapotranspiration, infiltration by solving the Richard’s equation (</w:t>
      </w:r>
      <w:hyperlink w:anchor="bookmark131" w:tooltip="Current Document">
        <w:r w:rsidRPr="00A835D8">
          <w:rPr>
            <w:rFonts w:ascii="Source Sans Pro" w:hAnsi="Source Sans Pro"/>
            <w:color w:val="2196D1"/>
            <w:sz w:val="22"/>
            <w:szCs w:val="22"/>
          </w:rPr>
          <w:t>Herbst et al., 2008</w:t>
        </w:r>
      </w:hyperlink>
      <w:r w:rsidRPr="00A835D8">
        <w:rPr>
          <w:rFonts w:ascii="Source Sans Pro" w:hAnsi="Source Sans Pro"/>
          <w:sz w:val="22"/>
          <w:szCs w:val="22"/>
        </w:rPr>
        <w:t xml:space="preserve">) with an hourly resolution. To do so, AgroC makes use of two input variables: the precipitation and grass reference evapotranspiration (ET0). Based on the precipitation, the amount of interception (Int) was calculated </w:t>
      </w:r>
      <w:r w:rsidRPr="00A835D8">
        <w:rPr>
          <w:rFonts w:ascii="Source Sans Pro" w:hAnsi="Source Sans Pro"/>
          <w:sz w:val="22"/>
          <w:szCs w:val="22"/>
        </w:rPr>
        <w:lastRenderedPageBreak/>
        <w:t>and the amount of infiltra</w:t>
      </w:r>
      <w:r w:rsidRPr="00A835D8">
        <w:rPr>
          <w:rFonts w:ascii="Source Sans Pro" w:hAnsi="Source Sans Pro"/>
          <w:sz w:val="22"/>
          <w:szCs w:val="22"/>
        </w:rPr>
        <w:softHyphen/>
        <w:t xml:space="preserve">tion was calculated, which then supplied the soil water content. Based on the crop coefficient </w:t>
      </w:r>
      <w:r w:rsidRPr="00A835D8">
        <w:rPr>
          <w:rFonts w:ascii="Source Sans Pro" w:hAnsi="Source Sans Pro"/>
          <w:i/>
          <w:iCs/>
          <w:sz w:val="22"/>
          <w:szCs w:val="22"/>
        </w:rPr>
        <w:t>K</w:t>
      </w:r>
      <w:r w:rsidRPr="00A835D8">
        <w:rPr>
          <w:rFonts w:ascii="Source Sans Pro" w:hAnsi="Source Sans Pro"/>
          <w:i/>
          <w:iCs/>
          <w:sz w:val="22"/>
          <w:szCs w:val="22"/>
          <w:vertAlign w:val="subscript"/>
        </w:rPr>
        <w:t>c</w:t>
      </w:r>
      <w:r w:rsidRPr="00A835D8">
        <w:rPr>
          <w:rFonts w:ascii="Source Sans Pro" w:hAnsi="Source Sans Pro"/>
          <w:sz w:val="22"/>
          <w:szCs w:val="22"/>
        </w:rPr>
        <w:t>, which is a plant-specific literature value describing the plant transpiration in each stage of its growing season, and on the LAI, the ET0 was split into an potential evaporation (EP) and transpiration (TP) component (Eqs.</w:t>
      </w:r>
      <w:hyperlink w:anchor="bookmark34"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(6) and (7)</w:t>
        </w:r>
      </w:hyperlink>
      <w:r w:rsidRPr="00A835D8">
        <w:rPr>
          <w:rFonts w:ascii="Source Sans Pro" w:hAnsi="Source Sans Pro"/>
          <w:sz w:val="22"/>
          <w:szCs w:val="22"/>
        </w:rPr>
        <w:t>).</w:t>
      </w:r>
      <w:bookmarkEnd w:id="22"/>
    </w:p>
    <w:p w:rsidR="007103BF" w:rsidRPr="00D94802" w:rsidRDefault="00A835D8" w:rsidP="00A835D8">
      <w:pPr>
        <w:pStyle w:val="Texteducorps0"/>
        <w:tabs>
          <w:tab w:val="left" w:pos="4777"/>
        </w:tabs>
        <w:spacing w:after="120"/>
        <w:ind w:firstLine="0"/>
        <w:jc w:val="both"/>
        <w:rPr>
          <w:rFonts w:ascii="Source Sans Pro" w:hAnsi="Source Sans Pro"/>
          <w:sz w:val="22"/>
          <w:szCs w:val="22"/>
        </w:rPr>
      </w:pPr>
      <w:r w:rsidRPr="00D94802">
        <w:rPr>
          <w:rFonts w:ascii="Source Sans Pro" w:hAnsi="Source Sans Pro"/>
          <w:sz w:val="22"/>
          <w:szCs w:val="22"/>
        </w:rPr>
        <w:t>EP = ET0-</w:t>
      </w:r>
      <w:r w:rsidRPr="00D94802">
        <w:rPr>
          <w:rFonts w:ascii="Source Sans Pro" w:hAnsi="Source Sans Pro"/>
          <w:i/>
          <w:iCs/>
          <w:sz w:val="22"/>
          <w:szCs w:val="22"/>
        </w:rPr>
        <w:t>K</w:t>
      </w:r>
      <w:r w:rsidRPr="00D94802">
        <w:rPr>
          <w:rFonts w:ascii="Source Sans Pro" w:hAnsi="Source Sans Pro"/>
          <w:i/>
          <w:iCs/>
          <w:sz w:val="22"/>
          <w:szCs w:val="22"/>
          <w:vertAlign w:val="subscript"/>
        </w:rPr>
        <w:t>c</w:t>
      </w:r>
      <w:r w:rsidRPr="00D94802">
        <w:rPr>
          <w:rFonts w:ascii="Source Sans Pro" w:hAnsi="Source Sans Pro"/>
          <w:sz w:val="22"/>
          <w:szCs w:val="22"/>
        </w:rPr>
        <w:t>-</w:t>
      </w:r>
      <w:r w:rsidRPr="00D94802">
        <w:rPr>
          <w:rFonts w:ascii="Source Sans Pro" w:hAnsi="Source Sans Pro"/>
          <w:i/>
          <w:iCs/>
          <w:sz w:val="22"/>
          <w:szCs w:val="22"/>
        </w:rPr>
        <w:t>e</w:t>
      </w:r>
      <w:r w:rsidRPr="00D94802">
        <w:rPr>
          <w:rFonts w:ascii="Source Sans Pro" w:eastAsia="Arial" w:hAnsi="Source Sans Pro" w:cs="Arial"/>
          <w:sz w:val="22"/>
          <w:szCs w:val="22"/>
          <w:vertAlign w:val="superscript"/>
        </w:rPr>
        <w:t>- 0</w:t>
      </w:r>
      <w:r w:rsidRPr="00D94802">
        <w:rPr>
          <w:rFonts w:ascii="Source Sans Pro" w:eastAsia="Arial" w:hAnsi="Source Sans Pro" w:cs="Arial"/>
          <w:i/>
          <w:iCs/>
          <w:sz w:val="22"/>
          <w:szCs w:val="22"/>
          <w:vertAlign w:val="superscript"/>
        </w:rPr>
        <w:t>.</w:t>
      </w:r>
      <w:r w:rsidRPr="00D94802">
        <w:rPr>
          <w:rFonts w:ascii="Source Sans Pro" w:eastAsia="Arial" w:hAnsi="Source Sans Pro" w:cs="Arial"/>
          <w:sz w:val="22"/>
          <w:szCs w:val="22"/>
          <w:vertAlign w:val="superscript"/>
        </w:rPr>
        <w:t>6-LAI</w:t>
      </w:r>
      <w:r w:rsidRPr="00D94802">
        <w:rPr>
          <w:rFonts w:ascii="Source Sans Pro" w:eastAsia="Arial" w:hAnsi="Source Sans Pro" w:cs="Arial"/>
          <w:sz w:val="22"/>
          <w:szCs w:val="22"/>
        </w:rPr>
        <w:tab/>
      </w:r>
      <w:r w:rsidRPr="00D94802">
        <w:rPr>
          <w:rFonts w:ascii="Source Sans Pro" w:hAnsi="Source Sans Pro"/>
          <w:sz w:val="22"/>
          <w:szCs w:val="22"/>
        </w:rPr>
        <w:t>(6)</w:t>
      </w:r>
    </w:p>
    <w:p w:rsidR="007103BF" w:rsidRPr="00A835D8" w:rsidRDefault="00A835D8" w:rsidP="00A835D8">
      <w:pPr>
        <w:pStyle w:val="Texteducorps0"/>
        <w:tabs>
          <w:tab w:val="left" w:pos="4777"/>
        </w:tabs>
        <w:spacing w:after="120"/>
        <w:ind w:firstLine="0"/>
        <w:jc w:val="both"/>
        <w:rPr>
          <w:rFonts w:ascii="Source Sans Pro" w:hAnsi="Source Sans Pro"/>
          <w:sz w:val="22"/>
          <w:szCs w:val="22"/>
        </w:rPr>
      </w:pPr>
      <w:r w:rsidRPr="00A835D8">
        <w:rPr>
          <w:rFonts w:ascii="Source Sans Pro" w:hAnsi="Source Sans Pro"/>
          <w:sz w:val="22"/>
          <w:szCs w:val="22"/>
        </w:rPr>
        <w:t>TP = ET0-</w:t>
      </w:r>
      <w:r w:rsidRPr="00A835D8">
        <w:rPr>
          <w:rFonts w:ascii="Source Sans Pro" w:hAnsi="Source Sans Pro"/>
          <w:i/>
          <w:iCs/>
          <w:sz w:val="22"/>
          <w:szCs w:val="22"/>
        </w:rPr>
        <w:t>K</w:t>
      </w:r>
      <w:r w:rsidRPr="0085322D">
        <w:rPr>
          <w:rFonts w:ascii="Source Sans Pro" w:hAnsi="Source Sans Pro"/>
          <w:i/>
          <w:iCs/>
          <w:sz w:val="22"/>
          <w:szCs w:val="22"/>
          <w:vertAlign w:val="subscript"/>
        </w:rPr>
        <w:t>c</w:t>
      </w:r>
      <w:r w:rsidRPr="00A835D8">
        <w:rPr>
          <w:rFonts w:ascii="Source Sans Pro" w:hAnsi="Source Sans Pro"/>
          <w:sz w:val="22"/>
          <w:szCs w:val="22"/>
        </w:rPr>
        <w:t xml:space="preserve"> - EP - Int</w:t>
      </w:r>
      <w:r w:rsidRPr="00A835D8">
        <w:rPr>
          <w:rFonts w:ascii="Source Sans Pro" w:hAnsi="Source Sans Pro"/>
          <w:sz w:val="22"/>
          <w:szCs w:val="22"/>
        </w:rPr>
        <w:tab/>
        <w:t>(7)</w:t>
      </w:r>
    </w:p>
    <w:p w:rsidR="0085322D" w:rsidRDefault="0085322D" w:rsidP="00A835D8">
      <w:pPr>
        <w:pStyle w:val="Texteducorps0"/>
        <w:spacing w:after="120"/>
        <w:ind w:firstLine="360"/>
        <w:jc w:val="both"/>
        <w:rPr>
          <w:rFonts w:ascii="Source Sans Pro" w:hAnsi="Source Sans Pro"/>
          <w:sz w:val="22"/>
          <w:szCs w:val="22"/>
        </w:rPr>
      </w:pP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Potential transpiration is then scaled with the depth-specific stress factor</w:t>
      </w:r>
      <w:r w:rsidR="00AB43D7">
        <w:rPr>
          <w:rFonts w:ascii="Source Sans Pro" w:hAnsi="Source Sans Pro"/>
          <w:sz w:val="22"/>
          <w:szCs w:val="22"/>
        </w:rPr>
        <w:t xml:space="preserve"> </w:t>
      </w:r>
      <w:proofErr w:type="gramStart"/>
      <w:r w:rsidR="00AB43D7">
        <w:rPr>
          <w:rFonts w:ascii="Source Sans Pro" w:hAnsi="Source Sans Pro"/>
          <w:sz w:val="22"/>
          <w:szCs w:val="22"/>
        </w:rPr>
        <w:t>α</w:t>
      </w:r>
      <w:r w:rsidRPr="00A835D8">
        <w:rPr>
          <w:rFonts w:ascii="Source Sans Pro" w:hAnsi="Source Sans Pro"/>
          <w:sz w:val="22"/>
          <w:szCs w:val="22"/>
        </w:rPr>
        <w:t xml:space="preserve">  to</w:t>
      </w:r>
      <w:proofErr w:type="gramEnd"/>
      <w:r w:rsidRPr="00A835D8">
        <w:rPr>
          <w:rFonts w:ascii="Source Sans Pro" w:hAnsi="Source Sans Pro"/>
          <w:sz w:val="22"/>
          <w:szCs w:val="22"/>
        </w:rPr>
        <w:t xml:space="preserve"> reduce the depth-specific root water uptake once the potential evapotranspiration exceeds the water availability. To form the actual transpiration TA, TP is scaled with the average stress factor </w:t>
      </w:r>
      <w:r w:rsidR="0085322D" w:rsidRPr="0085322D">
        <w:rPr>
          <w:i/>
          <w:iCs/>
          <w:sz w:val="17"/>
          <w:szCs w:val="17"/>
        </w:rPr>
        <w:t>ā</w:t>
      </w:r>
      <w:r w:rsidRPr="00A835D8">
        <w:rPr>
          <w:rFonts w:ascii="Source Sans Pro" w:hAnsi="Source Sans Pro"/>
          <w:sz w:val="22"/>
          <w:szCs w:val="22"/>
        </w:rPr>
        <w:t>. The belowground water flow and the root water uptake in the soil are characterized in the SOILCO2 module through the site-specific soil hy</w:t>
      </w:r>
      <w:r w:rsidRPr="00A835D8">
        <w:rPr>
          <w:rFonts w:ascii="Source Sans Pro" w:hAnsi="Source Sans Pro"/>
          <w:sz w:val="22"/>
          <w:szCs w:val="22"/>
        </w:rPr>
        <w:softHyphen/>
        <w:t xml:space="preserve">draulic parameters (van Genuchten parameters), the bulk density and the porosity. These parameters are assigned to each vertical node in the soil profile, allowing the soil water content, water flow and root water uptake to be calculated for each node. For the experimental field in Merzenhausen, </w:t>
      </w:r>
      <w:hyperlink w:anchor="bookmark139" w:tooltip="Current Document">
        <w:r w:rsidRPr="00A835D8">
          <w:rPr>
            <w:rFonts w:ascii="Source Sans Pro" w:hAnsi="Source Sans Pro"/>
            <w:color w:val="2196D1"/>
            <w:sz w:val="22"/>
            <w:szCs w:val="22"/>
          </w:rPr>
          <w:t xml:space="preserve">Klosterhalfen et al. (2017) </w:t>
        </w:r>
      </w:hyperlink>
      <w:r w:rsidRPr="00A835D8">
        <w:rPr>
          <w:rFonts w:ascii="Source Sans Pro" w:hAnsi="Source Sans Pro"/>
          <w:sz w:val="22"/>
          <w:szCs w:val="22"/>
        </w:rPr>
        <w:t>calibrated the soil hydraulic parameters.</w:t>
      </w:r>
    </w:p>
    <w:p w:rsidR="007103BF" w:rsidRPr="0085322D" w:rsidRDefault="00A835D8" w:rsidP="0085322D">
      <w:pPr>
        <w:pStyle w:val="Titre40"/>
        <w:keepNext/>
        <w:keepLines/>
        <w:numPr>
          <w:ilvl w:val="2"/>
          <w:numId w:val="6"/>
        </w:numPr>
        <w:tabs>
          <w:tab w:val="left" w:pos="524"/>
        </w:tabs>
        <w:spacing w:after="120"/>
        <w:jc w:val="both"/>
        <w:rPr>
          <w:rFonts w:ascii="Source Sans Pro" w:hAnsi="Source Sans Pro"/>
          <w:b/>
          <w:i w:val="0"/>
          <w:smallCaps/>
          <w:sz w:val="24"/>
          <w:szCs w:val="24"/>
        </w:rPr>
      </w:pPr>
      <w:bookmarkStart w:id="23" w:name="bookmark35"/>
      <w:r w:rsidRPr="0085322D">
        <w:rPr>
          <w:rFonts w:ascii="Source Sans Pro" w:hAnsi="Source Sans Pro"/>
          <w:b/>
          <w:i w:val="0"/>
          <w:smallCaps/>
          <w:sz w:val="24"/>
          <w:szCs w:val="24"/>
        </w:rPr>
        <w:t>Use of SCOPE to model SIF emission</w:t>
      </w:r>
      <w:bookmarkEnd w:id="23"/>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The Soil Canopy Observations Photosynthesis Energy (SCOPE; </w:t>
      </w:r>
      <w:hyperlink w:anchor="bookmark159" w:tooltip="Current Document">
        <w:r w:rsidRPr="00A835D8">
          <w:rPr>
            <w:rFonts w:ascii="Source Sans Pro" w:hAnsi="Source Sans Pro"/>
            <w:color w:val="2196D1"/>
            <w:sz w:val="22"/>
            <w:szCs w:val="22"/>
          </w:rPr>
          <w:t>van</w:t>
        </w:r>
      </w:hyperlink>
      <w:r w:rsidRPr="00A835D8">
        <w:rPr>
          <w:rFonts w:ascii="Source Sans Pro" w:hAnsi="Source Sans Pro"/>
          <w:color w:val="2196D1"/>
          <w:sz w:val="22"/>
          <w:szCs w:val="22"/>
        </w:rPr>
        <w:t xml:space="preserve"> </w:t>
      </w:r>
      <w:hyperlink w:anchor="bookmark159" w:tooltip="Current Document">
        <w:r w:rsidRPr="00A835D8">
          <w:rPr>
            <w:rFonts w:ascii="Source Sans Pro" w:hAnsi="Source Sans Pro"/>
            <w:color w:val="2196D1"/>
            <w:sz w:val="22"/>
            <w:szCs w:val="22"/>
          </w:rPr>
          <w:t>der Tol et al., 2009</w:t>
        </w:r>
      </w:hyperlink>
      <w:r w:rsidRPr="00A835D8">
        <w:rPr>
          <w:rFonts w:ascii="Source Sans Pro" w:hAnsi="Source Sans Pro"/>
          <w:sz w:val="22"/>
          <w:szCs w:val="22"/>
        </w:rPr>
        <w:t>) is an integrated model of soil-canopy spectral ra</w:t>
      </w:r>
      <w:r w:rsidRPr="00A835D8">
        <w:rPr>
          <w:rFonts w:ascii="Source Sans Pro" w:hAnsi="Source Sans Pro"/>
          <w:sz w:val="22"/>
          <w:szCs w:val="22"/>
        </w:rPr>
        <w:softHyphen/>
        <w:t xml:space="preserve">diances, photosynthesis, fluorescence, temperature and energy balance. Both AgroC and SCOPE allow the use of the </w:t>
      </w:r>
      <w:hyperlink w:anchor="bookmark126" w:tooltip="Current Document">
        <w:r w:rsidRPr="00A835D8">
          <w:rPr>
            <w:rFonts w:ascii="Source Sans Pro" w:hAnsi="Source Sans Pro"/>
            <w:color w:val="2196D1"/>
            <w:sz w:val="22"/>
            <w:szCs w:val="22"/>
          </w:rPr>
          <w:t xml:space="preserve">Farquhar et al. (1980) </w:t>
        </w:r>
      </w:hyperlink>
      <w:r w:rsidRPr="00A835D8">
        <w:rPr>
          <w:rFonts w:ascii="Source Sans Pro" w:hAnsi="Source Sans Pro"/>
          <w:sz w:val="22"/>
          <w:szCs w:val="22"/>
        </w:rPr>
        <w:t>model to describe photosynthesis. In the latter model, stress conditions can be considered by lowering VCMax, which forms the connection between the AgroC and SCOPE models. The l</w:t>
      </w:r>
      <w:r w:rsidR="0085322D">
        <w:rPr>
          <w:rFonts w:ascii="Source Sans Pro" w:hAnsi="Source Sans Pro"/>
          <w:sz w:val="22"/>
          <w:szCs w:val="22"/>
        </w:rPr>
        <w:t>eaf reflectance and canopy scat</w:t>
      </w:r>
      <w:r w:rsidRPr="00A835D8">
        <w:rPr>
          <w:rFonts w:ascii="Source Sans Pro" w:hAnsi="Source Sans Pro"/>
          <w:sz w:val="22"/>
          <w:szCs w:val="22"/>
        </w:rPr>
        <w:t>tering are affected by the plant properties, which are estimated based on reflectance time series. Given the mechanistic link between SIF emission, photosynthesis and stress conditions, this paper aims for estimating stress conditions based on S</w:t>
      </w:r>
      <w:r w:rsidR="0085322D">
        <w:rPr>
          <w:rFonts w:ascii="Source Sans Pro" w:hAnsi="Source Sans Pro"/>
          <w:sz w:val="22"/>
          <w:szCs w:val="22"/>
        </w:rPr>
        <w:t>IF observations and use this in</w:t>
      </w:r>
      <w:r w:rsidRPr="00A835D8">
        <w:rPr>
          <w:rFonts w:ascii="Source Sans Pro" w:hAnsi="Source Sans Pro"/>
          <w:sz w:val="22"/>
          <w:szCs w:val="22"/>
        </w:rPr>
        <w:t>formation to inform the water stress model implemented in AgroC.</w:t>
      </w:r>
    </w:p>
    <w:p w:rsidR="007103BF" w:rsidRPr="001D1312" w:rsidRDefault="00A835D8" w:rsidP="001D1312">
      <w:pPr>
        <w:pStyle w:val="Titre30"/>
        <w:keepNext/>
        <w:keepLines/>
        <w:numPr>
          <w:ilvl w:val="1"/>
          <w:numId w:val="6"/>
        </w:numPr>
        <w:tabs>
          <w:tab w:val="left" w:pos="390"/>
        </w:tabs>
        <w:spacing w:after="120"/>
        <w:jc w:val="both"/>
        <w:rPr>
          <w:rFonts w:ascii="Source Sans Pro" w:hAnsi="Source Sans Pro"/>
          <w:b/>
          <w:i w:val="0"/>
          <w:smallCaps/>
          <w:sz w:val="26"/>
          <w:szCs w:val="26"/>
        </w:rPr>
      </w:pPr>
      <w:bookmarkStart w:id="24" w:name="bookmark37"/>
      <w:r w:rsidRPr="001D1312">
        <w:rPr>
          <w:rFonts w:ascii="Source Sans Pro" w:hAnsi="Source Sans Pro"/>
          <w:b/>
          <w:i w:val="0"/>
          <w:smallCaps/>
          <w:sz w:val="26"/>
          <w:szCs w:val="26"/>
        </w:rPr>
        <w:t>Quantifying drought stress in AgroC</w:t>
      </w:r>
      <w:bookmarkEnd w:id="24"/>
    </w:p>
    <w:p w:rsidR="007103BF" w:rsidRPr="00A835D8" w:rsidRDefault="00A835D8" w:rsidP="00A835D8">
      <w:pPr>
        <w:pStyle w:val="Texteducorps0"/>
        <w:spacing w:after="120"/>
        <w:ind w:firstLine="360"/>
        <w:jc w:val="both"/>
        <w:rPr>
          <w:rFonts w:ascii="Source Sans Pro" w:hAnsi="Source Sans Pro"/>
          <w:sz w:val="22"/>
          <w:szCs w:val="22"/>
        </w:rPr>
      </w:pPr>
      <w:bookmarkStart w:id="25" w:name="bookmark39"/>
      <w:r w:rsidRPr="00A835D8">
        <w:rPr>
          <w:rFonts w:ascii="Source Sans Pro" w:hAnsi="Source Sans Pro"/>
          <w:sz w:val="22"/>
          <w:szCs w:val="22"/>
        </w:rPr>
        <w:t>The belowground and aboveground modules of AgroC are connected through root water uptake, which is linked to the soil water status. Actual root water uptake is calculated by scaling the potential root water uptake with the depth-specific water stress factor</w:t>
      </w:r>
      <w:r w:rsidR="0085322D">
        <w:rPr>
          <w:rFonts w:ascii="Source Sans Pro" w:hAnsi="Source Sans Pro"/>
          <w:sz w:val="22"/>
          <w:szCs w:val="22"/>
        </w:rPr>
        <w:t xml:space="preserve"> </w:t>
      </w:r>
      <w:r w:rsidR="0085322D" w:rsidRPr="0085322D">
        <w:rPr>
          <w:i/>
          <w:iCs/>
          <w:sz w:val="17"/>
          <w:szCs w:val="17"/>
        </w:rPr>
        <w:t>ā</w:t>
      </w:r>
      <w:r w:rsidRPr="00A835D8">
        <w:rPr>
          <w:rFonts w:ascii="Source Sans Pro" w:hAnsi="Source Sans Pro"/>
          <w:sz w:val="22"/>
          <w:szCs w:val="22"/>
        </w:rPr>
        <w:t>, calculated for each node in the soil profile. To do so, the module uses the Feddes function (</w:t>
      </w:r>
      <w:hyperlink w:anchor="bookmark127" w:tooltip="Current Document">
        <w:r w:rsidRPr="00A835D8">
          <w:rPr>
            <w:rFonts w:ascii="Source Sans Pro" w:hAnsi="Source Sans Pro"/>
            <w:color w:val="2196D1"/>
            <w:sz w:val="22"/>
            <w:szCs w:val="22"/>
          </w:rPr>
          <w:t>Feddes et al., 1974</w:t>
        </w:r>
      </w:hyperlink>
      <w:r w:rsidRPr="00A835D8">
        <w:rPr>
          <w:rFonts w:ascii="Source Sans Pro" w:hAnsi="Source Sans Pro"/>
          <w:sz w:val="22"/>
          <w:szCs w:val="22"/>
        </w:rPr>
        <w:t xml:space="preserve">), which requires information on the soil water status (expressed in pressure head </w:t>
      </w:r>
      <w:r w:rsidRPr="00A835D8">
        <w:rPr>
          <w:rFonts w:ascii="Source Sans Pro" w:hAnsi="Source Sans Pro"/>
          <w:i/>
          <w:iCs/>
          <w:sz w:val="22"/>
          <w:szCs w:val="22"/>
        </w:rPr>
        <w:t>h</w:t>
      </w:r>
      <w:r w:rsidRPr="00A835D8">
        <w:rPr>
          <w:rFonts w:ascii="Source Sans Pro" w:hAnsi="Source Sans Pro"/>
          <w:sz w:val="22"/>
          <w:szCs w:val="22"/>
        </w:rPr>
        <w:t xml:space="preserve">) and four threshold values </w:t>
      </w:r>
      <w:r w:rsidRPr="00A835D8">
        <w:rPr>
          <w:rFonts w:ascii="Source Sans Pro" w:hAnsi="Source Sans Pro"/>
          <w:i/>
          <w:iCs/>
          <w:sz w:val="22"/>
          <w:szCs w:val="22"/>
        </w:rPr>
        <w:t>h</w:t>
      </w:r>
      <w:r w:rsidRPr="0085322D">
        <w:rPr>
          <w:rFonts w:ascii="Source Sans Pro" w:hAnsi="Source Sans Pro"/>
          <w:sz w:val="22"/>
          <w:szCs w:val="22"/>
          <w:vertAlign w:val="subscript"/>
        </w:rPr>
        <w:t>1</w:t>
      </w:r>
      <w:r w:rsidRPr="00A835D8">
        <w:rPr>
          <w:rFonts w:ascii="Source Sans Pro" w:hAnsi="Source Sans Pro"/>
          <w:sz w:val="22"/>
          <w:szCs w:val="22"/>
        </w:rPr>
        <w:t xml:space="preserve"> to </w:t>
      </w:r>
      <w:r w:rsidRPr="00A835D8">
        <w:rPr>
          <w:rFonts w:ascii="Source Sans Pro" w:hAnsi="Source Sans Pro"/>
          <w:i/>
          <w:iCs/>
          <w:sz w:val="22"/>
          <w:szCs w:val="22"/>
        </w:rPr>
        <w:t>h</w:t>
      </w:r>
      <w:r w:rsidRPr="0085322D">
        <w:rPr>
          <w:rFonts w:ascii="Source Sans Pro" w:hAnsi="Source Sans Pro"/>
          <w:sz w:val="22"/>
          <w:szCs w:val="22"/>
          <w:vertAlign w:val="subscript"/>
        </w:rPr>
        <w:t>4</w:t>
      </w:r>
      <w:r w:rsidRPr="00A835D8">
        <w:rPr>
          <w:rFonts w:ascii="Source Sans Pro" w:hAnsi="Source Sans Pro"/>
          <w:sz w:val="22"/>
          <w:szCs w:val="22"/>
        </w:rPr>
        <w:t xml:space="preserve">, defining three zones, as visualized in </w:t>
      </w:r>
      <w:r w:rsidRPr="00A835D8">
        <w:rPr>
          <w:rFonts w:ascii="Source Sans Pro" w:hAnsi="Source Sans Pro"/>
          <w:color w:val="2196D1"/>
          <w:sz w:val="22"/>
          <w:szCs w:val="22"/>
        </w:rPr>
        <w:t>Fig. 2</w:t>
      </w:r>
      <w:r w:rsidRPr="00A835D8">
        <w:rPr>
          <w:rFonts w:ascii="Source Sans Pro" w:hAnsi="Source Sans Pro"/>
          <w:sz w:val="22"/>
          <w:szCs w:val="22"/>
        </w:rPr>
        <w:t>. Eac</w:t>
      </w:r>
      <w:r w:rsidR="0085322D">
        <w:rPr>
          <w:rFonts w:ascii="Source Sans Pro" w:hAnsi="Source Sans Pro"/>
          <w:sz w:val="22"/>
          <w:szCs w:val="22"/>
        </w:rPr>
        <w:t>h zone has its relation</w:t>
      </w:r>
      <w:r w:rsidRPr="00A835D8">
        <w:rPr>
          <w:rFonts w:ascii="Source Sans Pro" w:hAnsi="Source Sans Pro"/>
          <w:sz w:val="22"/>
          <w:szCs w:val="22"/>
        </w:rPr>
        <w:t>ship between water availability and water stress (Eq.</w:t>
      </w:r>
      <w:hyperlink w:anchor="bookmark39"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(8)</w:t>
        </w:r>
      </w:hyperlink>
      <w:r w:rsidRPr="00A835D8">
        <w:rPr>
          <w:rFonts w:ascii="Source Sans Pro" w:hAnsi="Source Sans Pro"/>
          <w:sz w:val="22"/>
          <w:szCs w:val="22"/>
        </w:rPr>
        <w:t>).</w:t>
      </w:r>
      <w:bookmarkEnd w:id="25"/>
    </w:p>
    <w:p w:rsidR="0085322D" w:rsidRDefault="0085322D" w:rsidP="00A835D8">
      <w:pPr>
        <w:pStyle w:val="Texteducorps0"/>
        <w:spacing w:after="120"/>
        <w:ind w:firstLine="360"/>
        <w:jc w:val="both"/>
        <w:rPr>
          <w:rFonts w:ascii="Source Sans Pro" w:hAnsi="Source Sans Pro"/>
          <w:sz w:val="22"/>
          <w:szCs w:val="22"/>
        </w:rPr>
      </w:pPr>
      <w:r>
        <w:rPr>
          <w:noProof/>
          <w:lang w:val="fr-BE" w:eastAsia="fr-BE" w:bidi="ar-SA"/>
        </w:rPr>
        <w:lastRenderedPageBreak/>
        <w:drawing>
          <wp:inline distT="0" distB="0" distL="0" distR="0" wp14:anchorId="1AA0653C" wp14:editId="6157DA49">
            <wp:extent cx="5139042" cy="172212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4989" cy="1727464"/>
                    </a:xfrm>
                    <a:prstGeom prst="rect">
                      <a:avLst/>
                    </a:prstGeom>
                  </pic:spPr>
                </pic:pic>
              </a:graphicData>
            </a:graphic>
          </wp:inline>
        </w:drawing>
      </w:r>
      <w:r w:rsidRPr="00A835D8">
        <w:rPr>
          <w:rFonts w:ascii="Source Sans Pro" w:hAnsi="Source Sans Pro"/>
          <w:sz w:val="22"/>
          <w:szCs w:val="22"/>
        </w:rPr>
        <w:t xml:space="preserve"> </w:t>
      </w: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The position of </w:t>
      </w:r>
      <w:r w:rsidRPr="00A835D8">
        <w:rPr>
          <w:rFonts w:ascii="Source Sans Pro" w:hAnsi="Source Sans Pro"/>
          <w:i/>
          <w:iCs/>
          <w:sz w:val="22"/>
          <w:szCs w:val="22"/>
        </w:rPr>
        <w:t>h</w:t>
      </w:r>
      <w:r w:rsidRPr="00A835D8">
        <w:rPr>
          <w:rFonts w:ascii="Source Sans Pro" w:hAnsi="Source Sans Pro"/>
          <w:sz w:val="22"/>
          <w:szCs w:val="22"/>
          <w:vertAlign w:val="subscript"/>
        </w:rPr>
        <w:t>4</w:t>
      </w:r>
      <w:r w:rsidRPr="00A835D8">
        <w:rPr>
          <w:rFonts w:ascii="Source Sans Pro" w:hAnsi="Source Sans Pro"/>
          <w:sz w:val="22"/>
          <w:szCs w:val="22"/>
        </w:rPr>
        <w:t xml:space="preserve"> and </w:t>
      </w:r>
      <w:r w:rsidRPr="00A835D8">
        <w:rPr>
          <w:rFonts w:ascii="Source Sans Pro" w:hAnsi="Source Sans Pro"/>
          <w:i/>
          <w:iCs/>
          <w:sz w:val="22"/>
          <w:szCs w:val="22"/>
        </w:rPr>
        <w:t>h</w:t>
      </w:r>
      <w:r w:rsidRPr="00A835D8">
        <w:rPr>
          <w:rFonts w:ascii="Source Sans Pro" w:hAnsi="Source Sans Pro"/>
          <w:sz w:val="22"/>
          <w:szCs w:val="22"/>
          <w:vertAlign w:val="subscript"/>
        </w:rPr>
        <w:t>1</w:t>
      </w:r>
      <w:r w:rsidRPr="00A835D8">
        <w:rPr>
          <w:rFonts w:ascii="Source Sans Pro" w:hAnsi="Source Sans Pro"/>
          <w:sz w:val="22"/>
          <w:szCs w:val="22"/>
        </w:rPr>
        <w:t xml:space="preserve"> are universal at the wilting point (- 15 000 cm) and the water saturation (0 cm) point respectively. The values of </w:t>
      </w:r>
      <w:r w:rsidRPr="00A835D8">
        <w:rPr>
          <w:rFonts w:ascii="Source Sans Pro" w:hAnsi="Source Sans Pro"/>
          <w:i/>
          <w:iCs/>
          <w:sz w:val="22"/>
          <w:szCs w:val="22"/>
        </w:rPr>
        <w:t>h</w:t>
      </w:r>
      <w:r w:rsidRPr="00A835D8">
        <w:rPr>
          <w:rFonts w:ascii="Source Sans Pro" w:hAnsi="Source Sans Pro"/>
          <w:sz w:val="22"/>
          <w:szCs w:val="22"/>
          <w:vertAlign w:val="subscript"/>
        </w:rPr>
        <w:t>2</w:t>
      </w:r>
      <w:r w:rsidRPr="00A835D8">
        <w:rPr>
          <w:rFonts w:ascii="Source Sans Pro" w:hAnsi="Source Sans Pro"/>
          <w:sz w:val="22"/>
          <w:szCs w:val="22"/>
        </w:rPr>
        <w:t xml:space="preserve"> (field capacity) and </w:t>
      </w:r>
      <w:r w:rsidRPr="00A835D8">
        <w:rPr>
          <w:rFonts w:ascii="Source Sans Pro" w:hAnsi="Source Sans Pro"/>
          <w:i/>
          <w:iCs/>
          <w:sz w:val="22"/>
          <w:szCs w:val="22"/>
        </w:rPr>
        <w:t>h</w:t>
      </w:r>
      <w:r w:rsidRPr="00A835D8">
        <w:rPr>
          <w:rFonts w:ascii="Source Sans Pro" w:hAnsi="Source Sans Pro"/>
          <w:sz w:val="22"/>
          <w:szCs w:val="22"/>
          <w:vertAlign w:val="subscript"/>
        </w:rPr>
        <w:t>3</w:t>
      </w:r>
      <w:r w:rsidRPr="00A835D8">
        <w:rPr>
          <w:rFonts w:ascii="Source Sans Pro" w:hAnsi="Source Sans Pro"/>
          <w:sz w:val="22"/>
          <w:szCs w:val="22"/>
        </w:rPr>
        <w:t xml:space="preserve"> (drought onset) are a function of the plant and soil properties and have therefore to be calibrated for each site individually. Affecting both the duration and the intensity of the stress, knowing the exact position of </w:t>
      </w:r>
      <w:r w:rsidRPr="00A835D8">
        <w:rPr>
          <w:rFonts w:ascii="Source Sans Pro" w:hAnsi="Source Sans Pro"/>
          <w:i/>
          <w:iCs/>
          <w:sz w:val="22"/>
          <w:szCs w:val="22"/>
        </w:rPr>
        <w:t>h</w:t>
      </w:r>
      <w:r w:rsidRPr="00A835D8">
        <w:rPr>
          <w:rFonts w:ascii="Source Sans Pro" w:hAnsi="Source Sans Pro"/>
          <w:sz w:val="22"/>
          <w:szCs w:val="22"/>
          <w:vertAlign w:val="subscript"/>
        </w:rPr>
        <w:t>3</w:t>
      </w:r>
      <w:r w:rsidRPr="00A835D8">
        <w:rPr>
          <w:rFonts w:ascii="Source Sans Pro" w:hAnsi="Source Sans Pro"/>
          <w:sz w:val="22"/>
          <w:szCs w:val="22"/>
        </w:rPr>
        <w:t xml:space="preserve"> is crucial for correctly linking drought stress to soil water availability. The four Feddes parameters are considered constant over the entire root profile and the entire growing season. Applying the Feddes function to each node in the soil profile results in a distribution of </w:t>
      </w:r>
      <w:proofErr w:type="gramStart"/>
      <w:r w:rsidRPr="00A835D8">
        <w:rPr>
          <w:rFonts w:ascii="Source Sans Pro" w:hAnsi="Source Sans Pro"/>
          <w:i/>
          <w:iCs/>
          <w:sz w:val="22"/>
          <w:szCs w:val="22"/>
        </w:rPr>
        <w:t>a</w:t>
      </w:r>
      <w:proofErr w:type="gramEnd"/>
      <w:r w:rsidRPr="00A835D8">
        <w:rPr>
          <w:rFonts w:ascii="Source Sans Pro" w:hAnsi="Source Sans Pro"/>
          <w:sz w:val="22"/>
          <w:szCs w:val="22"/>
        </w:rPr>
        <w:t xml:space="preserve"> along the root zone. The averaged value of the reduction factor along the depth profile becomes the </w:t>
      </w:r>
      <w:r w:rsidRPr="00010FA0">
        <w:rPr>
          <w:rFonts w:ascii="Source Sans Pro" w:hAnsi="Source Sans Pro"/>
          <w:sz w:val="22"/>
          <w:szCs w:val="22"/>
        </w:rPr>
        <w:t xml:space="preserve">water stress factor </w:t>
      </w:r>
      <w:r w:rsidR="00010FA0">
        <w:rPr>
          <w:rFonts w:ascii="Source Sans Pro" w:hAnsi="Source Sans Pro"/>
          <w:sz w:val="22"/>
          <w:szCs w:val="22"/>
        </w:rPr>
        <w:t>ā</w:t>
      </w:r>
      <w:r w:rsidRPr="00010FA0">
        <w:rPr>
          <w:rFonts w:ascii="Source Sans Pro" w:hAnsi="Source Sans Pro"/>
          <w:sz w:val="22"/>
          <w:szCs w:val="22"/>
        </w:rPr>
        <w:t>, serving as a correction factor for VCMax,25 to calculate VCMax (Eq.</w:t>
      </w:r>
      <w:hyperlink w:anchor="bookmark31" w:tooltip="Current Document">
        <w:r w:rsidRPr="00010FA0">
          <w:rPr>
            <w:rFonts w:ascii="Source Sans Pro" w:hAnsi="Source Sans Pro"/>
            <w:sz w:val="22"/>
            <w:szCs w:val="22"/>
          </w:rPr>
          <w:t xml:space="preserve"> </w:t>
        </w:r>
        <w:r w:rsidRPr="00010FA0">
          <w:rPr>
            <w:rFonts w:ascii="Source Sans Pro" w:hAnsi="Source Sans Pro"/>
            <w:color w:val="2196D1"/>
            <w:sz w:val="22"/>
            <w:szCs w:val="22"/>
          </w:rPr>
          <w:t>(5)</w:t>
        </w:r>
      </w:hyperlink>
      <w:r w:rsidRPr="00010FA0">
        <w:rPr>
          <w:rFonts w:ascii="Source Sans Pro" w:hAnsi="Source Sans Pro"/>
          <w:sz w:val="22"/>
          <w:szCs w:val="22"/>
        </w:rPr>
        <w:t>). Based on the sugar beet measurements</w:t>
      </w:r>
      <w:r w:rsidRPr="00A835D8">
        <w:rPr>
          <w:rFonts w:ascii="Source Sans Pro" w:hAnsi="Source Sans Pro"/>
          <w:sz w:val="22"/>
          <w:szCs w:val="22"/>
        </w:rPr>
        <w:t xml:space="preserve"> of (</w:t>
      </w:r>
      <w:hyperlink w:anchor="bookmark164" w:tooltip="Current Document">
        <w:r w:rsidRPr="00A835D8">
          <w:rPr>
            <w:rFonts w:ascii="Source Sans Pro" w:hAnsi="Source Sans Pro"/>
            <w:color w:val="2196D1"/>
            <w:sz w:val="22"/>
            <w:szCs w:val="22"/>
          </w:rPr>
          <w:t>Vilfan et al., 2019</w:t>
        </w:r>
      </w:hyperlink>
      <w:r w:rsidRPr="00A835D8">
        <w:rPr>
          <w:rFonts w:ascii="Source Sans Pro" w:hAnsi="Source Sans Pro"/>
          <w:sz w:val="22"/>
          <w:szCs w:val="22"/>
        </w:rPr>
        <w:t xml:space="preserve">), VCMax,25 was set to 100 </w:t>
      </w:r>
      <w:r w:rsidR="00010FA0">
        <w:rPr>
          <w:rFonts w:ascii="Source Sans Pro" w:eastAsia="Arial" w:hAnsi="Source Sans Pro" w:cs="Arial"/>
          <w:sz w:val="22"/>
          <w:szCs w:val="22"/>
        </w:rPr>
        <w:t>µ</w:t>
      </w:r>
      <w:r w:rsidRPr="00A835D8">
        <w:rPr>
          <w:rFonts w:ascii="Source Sans Pro" w:hAnsi="Source Sans Pro"/>
          <w:sz w:val="22"/>
          <w:szCs w:val="22"/>
        </w:rPr>
        <w:t>mol CO</w:t>
      </w:r>
      <w:r w:rsidRPr="00A835D8">
        <w:rPr>
          <w:rFonts w:ascii="Source Sans Pro" w:hAnsi="Source Sans Pro"/>
          <w:sz w:val="22"/>
          <w:szCs w:val="22"/>
          <w:vertAlign w:val="subscript"/>
        </w:rPr>
        <w:t>2</w:t>
      </w:r>
      <w:r w:rsidRPr="00A835D8">
        <w:rPr>
          <w:rFonts w:ascii="Source Sans Pro" w:hAnsi="Source Sans Pro"/>
          <w:sz w:val="22"/>
          <w:szCs w:val="22"/>
        </w:rPr>
        <w:t xml:space="preserve"> m </w:t>
      </w:r>
      <w:r w:rsidR="00010FA0" w:rsidRPr="00010FA0">
        <w:rPr>
          <w:rFonts w:ascii="Source Sans Pro" w:hAnsi="Source Sans Pro"/>
          <w:sz w:val="22"/>
          <w:szCs w:val="22"/>
          <w:vertAlign w:val="superscript"/>
        </w:rPr>
        <w:t>-</w:t>
      </w:r>
      <w:r w:rsidRPr="00A835D8">
        <w:rPr>
          <w:rFonts w:ascii="Source Sans Pro" w:hAnsi="Source Sans Pro"/>
          <w:sz w:val="22"/>
          <w:szCs w:val="22"/>
          <w:vertAlign w:val="superscript"/>
        </w:rPr>
        <w:t>2</w:t>
      </w:r>
      <w:r w:rsidRPr="00A835D8">
        <w:rPr>
          <w:rFonts w:ascii="Source Sans Pro" w:hAnsi="Source Sans Pro"/>
          <w:sz w:val="22"/>
          <w:szCs w:val="22"/>
        </w:rPr>
        <w:t xml:space="preserve"> s </w:t>
      </w:r>
      <w:r w:rsidR="00010FA0" w:rsidRPr="00010FA0">
        <w:rPr>
          <w:rFonts w:ascii="Source Sans Pro" w:hAnsi="Source Sans Pro"/>
          <w:sz w:val="22"/>
          <w:szCs w:val="22"/>
          <w:vertAlign w:val="superscript"/>
        </w:rPr>
        <w:t>-</w:t>
      </w:r>
      <w:r w:rsidRPr="00010FA0">
        <w:rPr>
          <w:rFonts w:ascii="Source Sans Pro" w:hAnsi="Source Sans Pro"/>
          <w:sz w:val="22"/>
          <w:szCs w:val="22"/>
          <w:vertAlign w:val="superscript"/>
        </w:rPr>
        <w:t>1</w:t>
      </w:r>
      <w:r w:rsidRPr="00A835D8">
        <w:rPr>
          <w:rFonts w:ascii="Source Sans Pro" w:hAnsi="Source Sans Pro"/>
          <w:sz w:val="22"/>
          <w:szCs w:val="22"/>
        </w:rPr>
        <w:t>. We expect to see a connection between</w:t>
      </w:r>
      <w:r w:rsidR="00010FA0">
        <w:rPr>
          <w:rFonts w:ascii="Source Sans Pro" w:hAnsi="Source Sans Pro"/>
          <w:sz w:val="22"/>
          <w:szCs w:val="22"/>
        </w:rPr>
        <w:t xml:space="preserve"> ɛ</w:t>
      </w:r>
      <w:r w:rsidRPr="00010FA0">
        <w:rPr>
          <w:rFonts w:ascii="Source Sans Pro" w:hAnsi="Source Sans Pro"/>
          <w:i/>
          <w:iCs/>
          <w:sz w:val="22"/>
          <w:szCs w:val="22"/>
          <w:vertAlign w:val="subscript"/>
        </w:rPr>
        <w:t>F</w:t>
      </w:r>
      <w:r w:rsidRPr="00A835D8">
        <w:rPr>
          <w:rFonts w:ascii="Source Sans Pro" w:hAnsi="Source Sans Pro"/>
          <w:sz w:val="22"/>
          <w:szCs w:val="22"/>
        </w:rPr>
        <w:t xml:space="preserve"> and </w:t>
      </w:r>
      <w:r w:rsidRPr="00A835D8">
        <w:rPr>
          <w:rFonts w:ascii="Source Sans Pro" w:hAnsi="Source Sans Pro"/>
          <w:i/>
          <w:iCs/>
          <w:sz w:val="22"/>
          <w:szCs w:val="22"/>
        </w:rPr>
        <w:t>h</w:t>
      </w:r>
      <w:r w:rsidRPr="00010FA0">
        <w:rPr>
          <w:rFonts w:ascii="Source Sans Pro" w:hAnsi="Source Sans Pro"/>
          <w:sz w:val="22"/>
          <w:szCs w:val="22"/>
          <w:vertAlign w:val="subscript"/>
        </w:rPr>
        <w:t>3</w:t>
      </w:r>
      <w:r w:rsidRPr="00A835D8">
        <w:rPr>
          <w:rFonts w:ascii="Source Sans Pro" w:hAnsi="Source Sans Pro"/>
          <w:sz w:val="22"/>
          <w:szCs w:val="22"/>
        </w:rPr>
        <w:t xml:space="preserve"> as </w:t>
      </w:r>
      <w:r w:rsidRPr="00A835D8">
        <w:rPr>
          <w:rFonts w:ascii="Source Sans Pro" w:hAnsi="Source Sans Pro"/>
          <w:i/>
          <w:iCs/>
          <w:sz w:val="22"/>
          <w:szCs w:val="22"/>
        </w:rPr>
        <w:t>a</w:t>
      </w:r>
      <w:r w:rsidRPr="00A835D8">
        <w:rPr>
          <w:rFonts w:ascii="Source Sans Pro" w:hAnsi="Source Sans Pro"/>
          <w:sz w:val="22"/>
          <w:szCs w:val="22"/>
        </w:rPr>
        <w:t xml:space="preserve"> affects the value of VCMax and the rate of non-photochemical quenching </w:t>
      </w:r>
      <w:r w:rsidRPr="00A835D8">
        <w:rPr>
          <w:rFonts w:ascii="Source Sans Pro" w:hAnsi="Source Sans Pro"/>
          <w:i/>
          <w:iCs/>
          <w:sz w:val="22"/>
          <w:szCs w:val="22"/>
        </w:rPr>
        <w:t>K</w:t>
      </w:r>
      <w:r w:rsidRPr="00010FA0">
        <w:rPr>
          <w:rFonts w:ascii="Source Sans Pro" w:hAnsi="Source Sans Pro"/>
          <w:i/>
          <w:iCs/>
          <w:sz w:val="22"/>
          <w:szCs w:val="22"/>
          <w:vertAlign w:val="subscript"/>
        </w:rPr>
        <w:t>n</w:t>
      </w:r>
      <w:r w:rsidRPr="00A835D8">
        <w:rPr>
          <w:rFonts w:ascii="Source Sans Pro" w:hAnsi="Source Sans Pro"/>
          <w:sz w:val="22"/>
          <w:szCs w:val="22"/>
        </w:rPr>
        <w:t xml:space="preserve"> (explained in paragraph </w:t>
      </w:r>
      <w:hyperlink w:anchor="bookmark40" w:tooltip="Current Document">
        <w:r w:rsidRPr="00A835D8">
          <w:rPr>
            <w:rFonts w:ascii="Source Sans Pro" w:hAnsi="Source Sans Pro"/>
            <w:color w:val="2196D1"/>
            <w:sz w:val="22"/>
            <w:szCs w:val="22"/>
          </w:rPr>
          <w:t>2.5</w:t>
        </w:r>
      </w:hyperlink>
      <w:r w:rsidRPr="00A835D8">
        <w:rPr>
          <w:rFonts w:ascii="Source Sans Pro" w:hAnsi="Source Sans Pro"/>
          <w:sz w:val="22"/>
          <w:szCs w:val="22"/>
        </w:rPr>
        <w:t xml:space="preserve">; </w:t>
      </w:r>
      <w:hyperlink w:anchor="bookmark6" w:tooltip="Current Document">
        <w:r w:rsidRPr="00A835D8">
          <w:rPr>
            <w:rFonts w:ascii="Source Sans Pro" w:hAnsi="Source Sans Pro"/>
            <w:color w:val="2196D1"/>
            <w:sz w:val="22"/>
            <w:szCs w:val="22"/>
          </w:rPr>
          <w:t>Fig. 3</w:t>
        </w:r>
      </w:hyperlink>
      <w:r w:rsidRPr="00A835D8">
        <w:rPr>
          <w:rFonts w:ascii="Source Sans Pro" w:hAnsi="Source Sans Pro"/>
          <w:sz w:val="22"/>
          <w:szCs w:val="22"/>
        </w:rPr>
        <w:t xml:space="preserve">). This connection should enable </w:t>
      </w:r>
      <w:r w:rsidR="00010FA0">
        <w:rPr>
          <w:rFonts w:ascii="Source Sans Pro" w:hAnsi="Source Sans Pro"/>
          <w:sz w:val="22"/>
          <w:szCs w:val="22"/>
        </w:rPr>
        <w:t>ɛ</w:t>
      </w:r>
      <w:r w:rsidR="00010FA0" w:rsidRPr="00010FA0">
        <w:rPr>
          <w:rFonts w:ascii="Source Sans Pro" w:hAnsi="Source Sans Pro"/>
          <w:i/>
          <w:iCs/>
          <w:sz w:val="22"/>
          <w:szCs w:val="22"/>
          <w:vertAlign w:val="subscript"/>
        </w:rPr>
        <w:t>F</w:t>
      </w:r>
      <w:r w:rsidRPr="00A835D8">
        <w:rPr>
          <w:rFonts w:ascii="Source Sans Pro" w:hAnsi="Source Sans Pro"/>
          <w:sz w:val="22"/>
          <w:szCs w:val="22"/>
        </w:rPr>
        <w:t xml:space="preserve"> data to serve as a metric of the drought stress conditions. This information allows calibrating the value of </w:t>
      </w:r>
      <w:r w:rsidRPr="00A835D8">
        <w:rPr>
          <w:rFonts w:ascii="Source Sans Pro" w:hAnsi="Source Sans Pro"/>
          <w:i/>
          <w:iCs/>
          <w:sz w:val="22"/>
          <w:szCs w:val="22"/>
        </w:rPr>
        <w:t>h</w:t>
      </w:r>
      <w:r w:rsidRPr="00010FA0">
        <w:rPr>
          <w:rFonts w:ascii="Source Sans Pro" w:hAnsi="Source Sans Pro"/>
          <w:sz w:val="22"/>
          <w:szCs w:val="22"/>
          <w:vertAlign w:val="subscript"/>
        </w:rPr>
        <w:t>3</w:t>
      </w:r>
      <w:r w:rsidRPr="00A835D8">
        <w:rPr>
          <w:rFonts w:ascii="Source Sans Pro" w:hAnsi="Source Sans Pro"/>
          <w:sz w:val="22"/>
          <w:szCs w:val="22"/>
        </w:rPr>
        <w:t xml:space="preserve">, which affects both the onset of a drought as well as the intensity of ongoing drought conditions. As waterlogging conditions are not met during this study, </w:t>
      </w:r>
      <w:r w:rsidRPr="00A835D8">
        <w:rPr>
          <w:rFonts w:ascii="Source Sans Pro" w:hAnsi="Source Sans Pro"/>
          <w:i/>
          <w:iCs/>
          <w:sz w:val="22"/>
          <w:szCs w:val="22"/>
        </w:rPr>
        <w:t>h</w:t>
      </w:r>
      <w:r w:rsidRPr="00010FA0">
        <w:rPr>
          <w:rFonts w:ascii="Source Sans Pro" w:hAnsi="Source Sans Pro"/>
          <w:sz w:val="22"/>
          <w:szCs w:val="22"/>
          <w:vertAlign w:val="subscript"/>
        </w:rPr>
        <w:t>2</w:t>
      </w:r>
      <w:r w:rsidRPr="00A835D8">
        <w:rPr>
          <w:rFonts w:ascii="Source Sans Pro" w:hAnsi="Source Sans Pro"/>
          <w:sz w:val="22"/>
          <w:szCs w:val="22"/>
        </w:rPr>
        <w:t xml:space="preserve"> is kept constant at - 50 cm. </w:t>
      </w:r>
      <w:hyperlink w:anchor="bookmark6" w:tooltip="Current Document">
        <w:r w:rsidRPr="00A835D8">
          <w:rPr>
            <w:rFonts w:ascii="Source Sans Pro" w:hAnsi="Source Sans Pro"/>
            <w:color w:val="2196D1"/>
            <w:sz w:val="22"/>
            <w:szCs w:val="22"/>
          </w:rPr>
          <w:t xml:space="preserve">Fig. 3 </w:t>
        </w:r>
      </w:hyperlink>
      <w:r w:rsidRPr="00A835D8">
        <w:rPr>
          <w:rFonts w:ascii="Source Sans Pro" w:hAnsi="Source Sans Pro"/>
          <w:sz w:val="22"/>
          <w:szCs w:val="22"/>
        </w:rPr>
        <w:t xml:space="preserve">visualizes the workflow of the calibration of </w:t>
      </w:r>
      <w:r w:rsidRPr="00A835D8">
        <w:rPr>
          <w:rFonts w:ascii="Source Sans Pro" w:hAnsi="Source Sans Pro"/>
          <w:i/>
          <w:iCs/>
          <w:sz w:val="22"/>
          <w:szCs w:val="22"/>
        </w:rPr>
        <w:t>h</w:t>
      </w:r>
      <w:r w:rsidRPr="00010FA0">
        <w:rPr>
          <w:rFonts w:ascii="Source Sans Pro" w:hAnsi="Source Sans Pro"/>
          <w:sz w:val="22"/>
          <w:szCs w:val="22"/>
          <w:vertAlign w:val="subscript"/>
        </w:rPr>
        <w:t>3</w:t>
      </w:r>
      <w:r w:rsidRPr="00A835D8">
        <w:rPr>
          <w:rFonts w:ascii="Source Sans Pro" w:hAnsi="Source Sans Pro"/>
          <w:sz w:val="22"/>
          <w:szCs w:val="22"/>
        </w:rPr>
        <w:t xml:space="preserve"> based on the </w:t>
      </w:r>
      <w:r w:rsidR="00010FA0">
        <w:rPr>
          <w:rFonts w:ascii="Source Sans Pro" w:hAnsi="Source Sans Pro"/>
          <w:sz w:val="22"/>
          <w:szCs w:val="22"/>
        </w:rPr>
        <w:t>ɛ</w:t>
      </w:r>
      <w:r w:rsidR="00010FA0" w:rsidRPr="00010FA0">
        <w:rPr>
          <w:rFonts w:ascii="Source Sans Pro" w:hAnsi="Source Sans Pro"/>
          <w:i/>
          <w:iCs/>
          <w:sz w:val="22"/>
          <w:szCs w:val="22"/>
          <w:vertAlign w:val="subscript"/>
        </w:rPr>
        <w:t>F</w:t>
      </w:r>
      <w:r w:rsidRPr="00A835D8">
        <w:rPr>
          <w:rFonts w:ascii="Source Sans Pro" w:hAnsi="Source Sans Pro"/>
          <w:sz w:val="22"/>
          <w:szCs w:val="22"/>
        </w:rPr>
        <w:t xml:space="preserve"> observations. Each paragraph in the Sections </w:t>
      </w:r>
      <w:hyperlink w:anchor="bookmark40" w:tooltip="Current Document">
        <w:r w:rsidRPr="00A835D8">
          <w:rPr>
            <w:rFonts w:ascii="Source Sans Pro" w:hAnsi="Source Sans Pro"/>
            <w:color w:val="2196D1"/>
            <w:sz w:val="22"/>
            <w:szCs w:val="22"/>
          </w:rPr>
          <w:t xml:space="preserve">2.5-2.8 </w:t>
        </w:r>
      </w:hyperlink>
      <w:r w:rsidRPr="00A835D8">
        <w:rPr>
          <w:rFonts w:ascii="Source Sans Pro" w:hAnsi="Source Sans Pro"/>
          <w:sz w:val="22"/>
          <w:szCs w:val="22"/>
        </w:rPr>
        <w:t>explains one step of this workflow.</w:t>
      </w:r>
    </w:p>
    <w:p w:rsidR="007103BF" w:rsidRPr="009426D7" w:rsidRDefault="00A835D8" w:rsidP="009426D7">
      <w:pPr>
        <w:pStyle w:val="Titre30"/>
        <w:keepNext/>
        <w:keepLines/>
        <w:numPr>
          <w:ilvl w:val="1"/>
          <w:numId w:val="6"/>
        </w:numPr>
        <w:tabs>
          <w:tab w:val="left" w:pos="390"/>
        </w:tabs>
        <w:spacing w:after="120"/>
        <w:jc w:val="both"/>
        <w:rPr>
          <w:rFonts w:ascii="Source Sans Pro" w:hAnsi="Source Sans Pro"/>
          <w:b/>
          <w:i w:val="0"/>
          <w:smallCaps/>
          <w:sz w:val="26"/>
          <w:szCs w:val="26"/>
        </w:rPr>
      </w:pPr>
      <w:bookmarkStart w:id="26" w:name="bookmark41"/>
      <w:bookmarkStart w:id="27" w:name="bookmark40"/>
      <w:r w:rsidRPr="009426D7">
        <w:rPr>
          <w:rFonts w:ascii="Source Sans Pro" w:hAnsi="Source Sans Pro"/>
          <w:b/>
          <w:i w:val="0"/>
          <w:smallCaps/>
          <w:sz w:val="26"/>
          <w:szCs w:val="26"/>
        </w:rPr>
        <w:t>Connecting fluorescence emission with photosynthesis in AgroC</w:t>
      </w:r>
      <w:bookmarkEnd w:id="26"/>
      <w:bookmarkEnd w:id="27"/>
    </w:p>
    <w:p w:rsidR="007103BF" w:rsidRPr="00A835D8" w:rsidRDefault="00A835D8" w:rsidP="00A835D8">
      <w:pPr>
        <w:pStyle w:val="Texteducorps0"/>
        <w:spacing w:after="120"/>
        <w:ind w:firstLine="360"/>
        <w:jc w:val="both"/>
        <w:rPr>
          <w:rFonts w:ascii="Source Sans Pro" w:hAnsi="Source Sans Pro"/>
          <w:sz w:val="22"/>
          <w:szCs w:val="22"/>
        </w:rPr>
      </w:pPr>
      <w:bookmarkStart w:id="28" w:name="bookmark43"/>
      <w:r w:rsidRPr="00A835D8">
        <w:rPr>
          <w:rFonts w:ascii="Source Sans Pro" w:hAnsi="Source Sans Pro"/>
          <w:sz w:val="22"/>
          <w:szCs w:val="22"/>
        </w:rPr>
        <w:t xml:space="preserve">AgroC models the photosynthesis with the </w:t>
      </w:r>
      <w:hyperlink w:anchor="bookmark126" w:tooltip="Current Document">
        <w:r w:rsidRPr="00A835D8">
          <w:rPr>
            <w:rFonts w:ascii="Source Sans Pro" w:hAnsi="Source Sans Pro"/>
            <w:color w:val="2196D1"/>
            <w:sz w:val="22"/>
            <w:szCs w:val="22"/>
          </w:rPr>
          <w:t>Farquhar et al. (1980)</w:t>
        </w:r>
      </w:hyperlink>
      <w:r w:rsidRPr="00A835D8">
        <w:rPr>
          <w:rFonts w:ascii="Source Sans Pro" w:hAnsi="Source Sans Pro"/>
          <w:color w:val="2196D1"/>
          <w:sz w:val="22"/>
          <w:szCs w:val="22"/>
        </w:rPr>
        <w:t xml:space="preserve"> </w:t>
      </w:r>
      <w:r w:rsidRPr="00A835D8">
        <w:rPr>
          <w:rFonts w:ascii="Source Sans Pro" w:hAnsi="Source Sans Pro"/>
          <w:sz w:val="22"/>
          <w:szCs w:val="22"/>
        </w:rPr>
        <w:t>model, which calculates the photosynthesis along with the photosyn</w:t>
      </w:r>
      <w:r w:rsidRPr="00A835D8">
        <w:rPr>
          <w:rFonts w:ascii="Source Sans Pro" w:hAnsi="Source Sans Pro"/>
          <w:sz w:val="22"/>
          <w:szCs w:val="22"/>
        </w:rPr>
        <w:softHyphen/>
        <w:t xml:space="preserve">thetic yield ( </w:t>
      </w:r>
      <w:r w:rsidR="00010FA0" w:rsidRPr="00010FA0">
        <w:rPr>
          <w:i/>
          <w:iCs/>
          <w:sz w:val="24"/>
          <w:szCs w:val="24"/>
        </w:rPr>
        <w:t>φ</w:t>
      </w:r>
      <w:r w:rsidR="00010FA0" w:rsidRPr="00010FA0">
        <w:rPr>
          <w:rFonts w:ascii="Charis SIL" w:hAnsi="Charis SIL" w:cs="Charis SIL"/>
          <w:i/>
          <w:iCs/>
          <w:sz w:val="24"/>
          <w:szCs w:val="24"/>
          <w:vertAlign w:val="subscript"/>
        </w:rPr>
        <w:t>p</w:t>
      </w:r>
      <w:r w:rsidRPr="00A835D8">
        <w:rPr>
          <w:rFonts w:ascii="Source Sans Pro" w:hAnsi="Source Sans Pro"/>
          <w:sz w:val="22"/>
          <w:szCs w:val="22"/>
        </w:rPr>
        <w:t xml:space="preserve"> ), being the ratio of electrons participating in photosyn</w:t>
      </w:r>
      <w:r w:rsidRPr="00A835D8">
        <w:rPr>
          <w:rFonts w:ascii="Source Sans Pro" w:hAnsi="Source Sans Pro"/>
          <w:sz w:val="22"/>
          <w:szCs w:val="22"/>
        </w:rPr>
        <w:softHyphen/>
        <w:t>thesis (</w:t>
      </w:r>
      <w:r w:rsidRPr="00A835D8">
        <w:rPr>
          <w:rFonts w:ascii="Source Sans Pro" w:hAnsi="Source Sans Pro"/>
          <w:i/>
          <w:iCs/>
          <w:sz w:val="22"/>
          <w:szCs w:val="22"/>
        </w:rPr>
        <w:t>J</w:t>
      </w:r>
      <w:r w:rsidRPr="00010FA0">
        <w:rPr>
          <w:rFonts w:ascii="Source Sans Pro" w:hAnsi="Source Sans Pro"/>
          <w:i/>
          <w:iCs/>
          <w:sz w:val="22"/>
          <w:szCs w:val="22"/>
          <w:vertAlign w:val="subscript"/>
        </w:rPr>
        <w:t>p</w:t>
      </w:r>
      <w:r w:rsidRPr="00A835D8">
        <w:rPr>
          <w:rFonts w:ascii="Source Sans Pro" w:hAnsi="Source Sans Pro"/>
          <w:sz w:val="22"/>
          <w:szCs w:val="22"/>
        </w:rPr>
        <w:t>) with the absorbed photosynthetically active radiation (APAR) (Eq.</w:t>
      </w:r>
      <w:hyperlink w:anchor="bookmark43"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(9)</w:t>
        </w:r>
      </w:hyperlink>
      <w:r w:rsidRPr="00A835D8">
        <w:rPr>
          <w:rFonts w:ascii="Source Sans Pro" w:hAnsi="Source Sans Pro"/>
          <w:sz w:val="22"/>
          <w:szCs w:val="22"/>
        </w:rPr>
        <w:t>).</w:t>
      </w:r>
      <w:bookmarkEnd w:id="28"/>
    </w:p>
    <w:p w:rsidR="007103BF" w:rsidRPr="00A835D8" w:rsidRDefault="00A835D8" w:rsidP="00A835D8">
      <w:pPr>
        <w:pStyle w:val="Autres0"/>
        <w:tabs>
          <w:tab w:val="left" w:pos="4752"/>
        </w:tabs>
        <w:spacing w:after="120"/>
        <w:ind w:firstLine="0"/>
        <w:jc w:val="both"/>
        <w:rPr>
          <w:rFonts w:ascii="Source Sans Pro" w:hAnsi="Source Sans Pro"/>
          <w:sz w:val="22"/>
          <w:szCs w:val="22"/>
        </w:rPr>
      </w:pPr>
      <w:r w:rsidRPr="00A835D8">
        <w:rPr>
          <w:rFonts w:ascii="Source Sans Pro" w:hAnsi="Source Sans Pro"/>
          <w:i/>
          <w:iCs/>
          <w:sz w:val="22"/>
          <w:szCs w:val="22"/>
        </w:rPr>
        <w:t xml:space="preserve">*p = </w:t>
      </w:r>
      <w:r w:rsidR="00010FA0" w:rsidRPr="00010FA0">
        <w:rPr>
          <w:i/>
          <w:iCs/>
          <w:sz w:val="22"/>
          <w:szCs w:val="22"/>
          <w:u w:val="single"/>
        </w:rPr>
        <w:t xml:space="preserve">Jp </w:t>
      </w:r>
      <w:r w:rsidR="00CE2E73" w:rsidRPr="00CE2E73">
        <w:rPr>
          <w:i/>
          <w:iCs/>
          <w:sz w:val="22"/>
          <w:szCs w:val="22"/>
        </w:rPr>
        <w:tab/>
      </w:r>
      <w:r w:rsidR="00CE2E73" w:rsidRPr="00CE2E73">
        <w:rPr>
          <w:i/>
          <w:iCs/>
          <w:sz w:val="22"/>
          <w:szCs w:val="22"/>
        </w:rPr>
        <w:tab/>
      </w:r>
      <w:r w:rsidR="00CE2E73" w:rsidRPr="00CE2E73">
        <w:rPr>
          <w:rFonts w:ascii="Source Sans Pro" w:eastAsia="Arial" w:hAnsi="Source Sans Pro" w:cs="Arial"/>
          <w:sz w:val="22"/>
          <w:szCs w:val="22"/>
        </w:rPr>
        <w:t>(9)</w:t>
      </w:r>
      <w:r w:rsidR="00010FA0">
        <w:rPr>
          <w:i/>
          <w:iCs/>
          <w:sz w:val="10"/>
          <w:szCs w:val="10"/>
        </w:rPr>
        <w:br/>
      </w:r>
      <w:r w:rsidR="00010FA0">
        <w:t xml:space="preserve">        APAR</w:t>
      </w:r>
      <w:r w:rsidRPr="00A835D8">
        <w:rPr>
          <w:rFonts w:ascii="Source Sans Pro" w:eastAsia="Arial" w:hAnsi="Source Sans Pro" w:cs="Arial"/>
          <w:sz w:val="22"/>
          <w:szCs w:val="22"/>
        </w:rPr>
        <w:tab/>
      </w: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From the </w:t>
      </w:r>
      <w:r w:rsidR="00CE2E73" w:rsidRPr="00010FA0">
        <w:rPr>
          <w:i/>
          <w:iCs/>
          <w:sz w:val="24"/>
          <w:szCs w:val="24"/>
        </w:rPr>
        <w:t>φ</w:t>
      </w:r>
      <w:r w:rsidR="00CE2E73" w:rsidRPr="00010FA0">
        <w:rPr>
          <w:rFonts w:ascii="Charis SIL" w:hAnsi="Charis SIL" w:cs="Charis SIL"/>
          <w:i/>
          <w:iCs/>
          <w:sz w:val="24"/>
          <w:szCs w:val="24"/>
          <w:vertAlign w:val="subscript"/>
        </w:rPr>
        <w:t>p</w:t>
      </w:r>
      <w:r w:rsidRPr="00A835D8">
        <w:rPr>
          <w:rFonts w:ascii="Source Sans Pro" w:hAnsi="Source Sans Pro"/>
          <w:sz w:val="22"/>
          <w:szCs w:val="22"/>
        </w:rPr>
        <w:t>, the light saturation (</w:t>
      </w:r>
      <w:r w:rsidRPr="00A835D8">
        <w:rPr>
          <w:rFonts w:ascii="Source Sans Pro" w:hAnsi="Source Sans Pro"/>
          <w:i/>
          <w:iCs/>
          <w:sz w:val="22"/>
          <w:szCs w:val="22"/>
        </w:rPr>
        <w:t>x</w:t>
      </w:r>
      <w:r w:rsidRPr="00A835D8">
        <w:rPr>
          <w:rFonts w:ascii="Source Sans Pro" w:hAnsi="Source Sans Pro"/>
          <w:sz w:val="22"/>
          <w:szCs w:val="22"/>
        </w:rPr>
        <w:t xml:space="preserve">) is calculated, in which the maximum photosynthetic yield </w:t>
      </w:r>
      <w:r w:rsidR="00CE2E73" w:rsidRPr="00010FA0">
        <w:rPr>
          <w:i/>
          <w:iCs/>
          <w:sz w:val="24"/>
          <w:szCs w:val="24"/>
        </w:rPr>
        <w:t>φ</w:t>
      </w:r>
      <w:r w:rsidR="00CE2E73" w:rsidRPr="00010FA0">
        <w:rPr>
          <w:rFonts w:ascii="Charis SIL" w:hAnsi="Charis SIL" w:cs="Charis SIL"/>
          <w:i/>
          <w:iCs/>
          <w:sz w:val="24"/>
          <w:szCs w:val="24"/>
          <w:vertAlign w:val="subscript"/>
        </w:rPr>
        <w:t>p</w:t>
      </w:r>
      <w:r w:rsidRPr="00CE2E73">
        <w:rPr>
          <w:rFonts w:ascii="Source Sans Pro" w:hAnsi="Source Sans Pro"/>
          <w:sz w:val="22"/>
          <w:szCs w:val="22"/>
          <w:vertAlign w:val="subscript"/>
        </w:rPr>
        <w:t>0</w:t>
      </w:r>
      <w:r w:rsidRPr="00A835D8">
        <w:rPr>
          <w:rFonts w:ascii="Source Sans Pro" w:hAnsi="Source Sans Pro"/>
          <w:sz w:val="22"/>
          <w:szCs w:val="22"/>
        </w:rPr>
        <w:t xml:space="preserve"> is set to 0.8 by default:</w:t>
      </w:r>
    </w:p>
    <w:p w:rsidR="007103BF" w:rsidRPr="00A835D8" w:rsidRDefault="00CE2E73" w:rsidP="00A835D8">
      <w:pPr>
        <w:pStyle w:val="Texteducorps0"/>
        <w:tabs>
          <w:tab w:val="left" w:pos="4752"/>
        </w:tabs>
        <w:spacing w:after="120"/>
        <w:ind w:firstLine="0"/>
        <w:jc w:val="both"/>
        <w:rPr>
          <w:rFonts w:ascii="Source Sans Pro" w:hAnsi="Source Sans Pro"/>
          <w:sz w:val="22"/>
          <w:szCs w:val="22"/>
        </w:rPr>
      </w:pPr>
      <w:r>
        <w:rPr>
          <w:noProof/>
          <w:lang w:val="fr-BE" w:eastAsia="fr-BE" w:bidi="ar-SA"/>
        </w:rPr>
        <w:drawing>
          <wp:inline distT="0" distB="0" distL="0" distR="0" wp14:anchorId="15EED11F" wp14:editId="6360A65D">
            <wp:extent cx="1092200" cy="624114"/>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08631" cy="633503"/>
                    </a:xfrm>
                    <a:prstGeom prst="rect">
                      <a:avLst/>
                    </a:prstGeom>
                  </pic:spPr>
                </pic:pic>
              </a:graphicData>
            </a:graphic>
          </wp:inline>
        </w:drawing>
      </w:r>
      <w:r w:rsidR="00A835D8" w:rsidRPr="00A835D8">
        <w:rPr>
          <w:rFonts w:ascii="Source Sans Pro" w:hAnsi="Source Sans Pro"/>
          <w:sz w:val="22"/>
          <w:szCs w:val="22"/>
        </w:rPr>
        <w:tab/>
        <w:t>(10)</w:t>
      </w:r>
    </w:p>
    <w:p w:rsidR="007103BF" w:rsidRPr="00A835D8" w:rsidRDefault="00A835D8" w:rsidP="00CE2E73">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The light saturation is used to calculate the NPQ component. To establish the link between </w:t>
      </w:r>
      <w:r w:rsidRPr="00A835D8">
        <w:rPr>
          <w:rFonts w:ascii="Source Sans Pro" w:hAnsi="Source Sans Pro"/>
          <w:i/>
          <w:iCs/>
          <w:sz w:val="22"/>
          <w:szCs w:val="22"/>
        </w:rPr>
        <w:t>x</w:t>
      </w:r>
      <w:r w:rsidRPr="00A835D8">
        <w:rPr>
          <w:rFonts w:ascii="Source Sans Pro" w:hAnsi="Source Sans Pro"/>
          <w:sz w:val="22"/>
          <w:szCs w:val="22"/>
        </w:rPr>
        <w:t xml:space="preserve"> and NPQ, we make use of a formalism called the rate constants (</w:t>
      </w:r>
      <w:hyperlink w:anchor="bookmark118" w:tooltip="Current Document">
        <w:r w:rsidRPr="00A835D8">
          <w:rPr>
            <w:rFonts w:ascii="Source Sans Pro" w:hAnsi="Source Sans Pro"/>
            <w:color w:val="2196D1"/>
            <w:sz w:val="22"/>
            <w:szCs w:val="22"/>
          </w:rPr>
          <w:t>Butler, 1978</w:t>
        </w:r>
      </w:hyperlink>
      <w:r w:rsidRPr="00A835D8">
        <w:rPr>
          <w:rFonts w:ascii="Source Sans Pro" w:hAnsi="Source Sans Pro"/>
          <w:sz w:val="22"/>
          <w:szCs w:val="22"/>
        </w:rPr>
        <w:t xml:space="preserve">), denoted here with </w:t>
      </w:r>
      <w:r w:rsidRPr="00A835D8">
        <w:rPr>
          <w:rFonts w:ascii="Source Sans Pro" w:hAnsi="Source Sans Pro"/>
          <w:i/>
          <w:iCs/>
          <w:sz w:val="22"/>
          <w:szCs w:val="22"/>
        </w:rPr>
        <w:t>K</w:t>
      </w:r>
      <w:r w:rsidRPr="00A835D8">
        <w:rPr>
          <w:rFonts w:ascii="Source Sans Pro" w:hAnsi="Source Sans Pro"/>
          <w:i/>
          <w:iCs/>
          <w:sz w:val="22"/>
          <w:szCs w:val="22"/>
          <w:vertAlign w:val="subscript"/>
        </w:rPr>
        <w:t>n</w:t>
      </w:r>
      <w:r w:rsidRPr="00A835D8">
        <w:rPr>
          <w:rFonts w:ascii="Source Sans Pro" w:hAnsi="Source Sans Pro"/>
          <w:sz w:val="22"/>
          <w:szCs w:val="22"/>
        </w:rPr>
        <w:t xml:space="preserve">, </w:t>
      </w:r>
      <w:r w:rsidRPr="00A835D8">
        <w:rPr>
          <w:rFonts w:ascii="Source Sans Pro" w:hAnsi="Source Sans Pro"/>
          <w:i/>
          <w:iCs/>
          <w:sz w:val="22"/>
          <w:szCs w:val="22"/>
        </w:rPr>
        <w:t>K</w:t>
      </w:r>
      <w:r w:rsidRPr="00A835D8">
        <w:rPr>
          <w:rFonts w:ascii="Source Sans Pro" w:hAnsi="Source Sans Pro"/>
          <w:i/>
          <w:iCs/>
          <w:sz w:val="22"/>
          <w:szCs w:val="22"/>
          <w:vertAlign w:val="subscript"/>
        </w:rPr>
        <w:t>p</w:t>
      </w:r>
      <w:r w:rsidRPr="00A835D8">
        <w:rPr>
          <w:rFonts w:ascii="Source Sans Pro" w:hAnsi="Source Sans Pro"/>
          <w:sz w:val="22"/>
          <w:szCs w:val="22"/>
        </w:rPr>
        <w:t xml:space="preserve">, </w:t>
      </w:r>
      <w:r w:rsidRPr="00A835D8">
        <w:rPr>
          <w:rFonts w:ascii="Source Sans Pro" w:hAnsi="Source Sans Pro"/>
          <w:i/>
          <w:iCs/>
          <w:sz w:val="22"/>
          <w:szCs w:val="22"/>
        </w:rPr>
        <w:t>K</w:t>
      </w:r>
      <w:r w:rsidRPr="00CE2E73">
        <w:rPr>
          <w:rFonts w:ascii="Source Sans Pro" w:hAnsi="Source Sans Pro"/>
          <w:i/>
          <w:iCs/>
          <w:sz w:val="22"/>
          <w:szCs w:val="22"/>
          <w:vertAlign w:val="subscript"/>
        </w:rPr>
        <w:t>d</w:t>
      </w:r>
      <w:r w:rsidRPr="00A835D8">
        <w:rPr>
          <w:rFonts w:ascii="Source Sans Pro" w:hAnsi="Source Sans Pro"/>
          <w:sz w:val="22"/>
          <w:szCs w:val="22"/>
        </w:rPr>
        <w:t xml:space="preserve"> and </w:t>
      </w:r>
      <w:r w:rsidRPr="00A835D8">
        <w:rPr>
          <w:rFonts w:ascii="Source Sans Pro" w:hAnsi="Source Sans Pro"/>
          <w:i/>
          <w:iCs/>
          <w:sz w:val="22"/>
          <w:szCs w:val="22"/>
        </w:rPr>
        <w:t>K</w:t>
      </w:r>
      <w:r w:rsidRPr="00CE2E73">
        <w:rPr>
          <w:rFonts w:ascii="Source Sans Pro" w:hAnsi="Source Sans Pro"/>
          <w:i/>
          <w:iCs/>
          <w:sz w:val="22"/>
          <w:szCs w:val="22"/>
          <w:vertAlign w:val="subscript"/>
        </w:rPr>
        <w:t>f</w:t>
      </w:r>
      <w:r w:rsidRPr="00CE2E73">
        <w:rPr>
          <w:rFonts w:ascii="Source Sans Pro" w:hAnsi="Source Sans Pro"/>
          <w:sz w:val="22"/>
          <w:szCs w:val="22"/>
          <w:vertAlign w:val="subscript"/>
        </w:rPr>
        <w:t xml:space="preserve"> </w:t>
      </w:r>
      <w:r w:rsidR="00CE2E73">
        <w:rPr>
          <w:rFonts w:ascii="Source Sans Pro" w:hAnsi="Source Sans Pro"/>
          <w:sz w:val="22"/>
          <w:szCs w:val="22"/>
          <w:vertAlign w:val="subscript"/>
        </w:rPr>
        <w:t xml:space="preserve"> </w:t>
      </w:r>
      <w:r w:rsidRPr="00A835D8">
        <w:rPr>
          <w:rFonts w:ascii="Source Sans Pro" w:hAnsi="Source Sans Pro"/>
          <w:sz w:val="22"/>
          <w:szCs w:val="22"/>
        </w:rPr>
        <w:t>for</w:t>
      </w:r>
      <w:r w:rsidR="00CE2E73">
        <w:rPr>
          <w:rFonts w:ascii="Source Sans Pro" w:hAnsi="Source Sans Pro"/>
          <w:sz w:val="22"/>
          <w:szCs w:val="22"/>
        </w:rPr>
        <w:t xml:space="preserve"> </w:t>
      </w:r>
      <w:r w:rsidR="00CE2E73" w:rsidRPr="00A835D8">
        <w:rPr>
          <w:rFonts w:ascii="Source Sans Pro" w:hAnsi="Source Sans Pro"/>
          <w:sz w:val="22"/>
          <w:szCs w:val="22"/>
        </w:rPr>
        <w:t xml:space="preserve">the non-photochemical, photochemical, thermal decay and fluorescence components, </w:t>
      </w:r>
      <w:r w:rsidR="00CE2E73" w:rsidRPr="00A835D8">
        <w:rPr>
          <w:rFonts w:ascii="Source Sans Pro" w:hAnsi="Source Sans Pro"/>
          <w:sz w:val="22"/>
          <w:szCs w:val="22"/>
        </w:rPr>
        <w:lastRenderedPageBreak/>
        <w:t>respectively.</w:t>
      </w:r>
    </w:p>
    <w:p w:rsidR="007103BF" w:rsidRPr="00A835D8" w:rsidRDefault="007103BF" w:rsidP="00A835D8">
      <w:pPr>
        <w:spacing w:after="120" w:line="276" w:lineRule="auto"/>
        <w:jc w:val="both"/>
        <w:rPr>
          <w:rFonts w:ascii="Source Sans Pro" w:hAnsi="Source Sans Pro"/>
          <w:sz w:val="22"/>
          <w:szCs w:val="22"/>
        </w:rPr>
      </w:pPr>
    </w:p>
    <w:p w:rsidR="007103BF" w:rsidRPr="009426D7" w:rsidRDefault="009426D7" w:rsidP="00A835D8">
      <w:pPr>
        <w:pStyle w:val="Lgendedelimage0"/>
        <w:spacing w:after="120" w:line="276" w:lineRule="auto"/>
        <w:jc w:val="both"/>
        <w:rPr>
          <w:rFonts w:ascii="Source Sans Pro" w:hAnsi="Source Sans Pro"/>
          <w:i/>
          <w:sz w:val="20"/>
          <w:szCs w:val="20"/>
          <w:lang w:val="en-US" w:eastAsia="en-US" w:bidi="en-US"/>
        </w:rPr>
      </w:pPr>
      <w:bookmarkStart w:id="29" w:name="bookmark6"/>
      <w:r w:rsidRPr="009426D7">
        <w:rPr>
          <w:rFonts w:ascii="Source Sans Pro" w:hAnsi="Source Sans Pro"/>
          <w:b/>
          <w:bCs/>
          <w:i/>
          <w:sz w:val="20"/>
          <w:szCs w:val="20"/>
          <w:lang w:val="en-US"/>
        </w:rPr>
        <w:t>Figure</w:t>
      </w:r>
      <w:r w:rsidR="00A835D8" w:rsidRPr="009426D7">
        <w:rPr>
          <w:rFonts w:ascii="Source Sans Pro" w:hAnsi="Source Sans Pro"/>
          <w:b/>
          <w:bCs/>
          <w:i/>
          <w:sz w:val="20"/>
          <w:szCs w:val="20"/>
          <w:lang w:val="en-US"/>
        </w:rPr>
        <w:t xml:space="preserve"> 2. </w:t>
      </w:r>
      <w:r w:rsidR="00A835D8" w:rsidRPr="009426D7">
        <w:rPr>
          <w:rFonts w:ascii="Source Sans Pro" w:hAnsi="Source Sans Pro"/>
          <w:i/>
          <w:sz w:val="20"/>
          <w:szCs w:val="20"/>
          <w:lang w:val="en-US"/>
        </w:rPr>
        <w:t>Stress facto</w:t>
      </w:r>
      <w:r w:rsidR="00CE2E73">
        <w:rPr>
          <w:rFonts w:ascii="Source Sans Pro" w:hAnsi="Source Sans Pro"/>
          <w:i/>
          <w:sz w:val="20"/>
          <w:szCs w:val="20"/>
          <w:lang w:val="en-US"/>
        </w:rPr>
        <w:t xml:space="preserve">r </w:t>
      </w:r>
      <w:proofErr w:type="gramStart"/>
      <w:r w:rsidR="00CE2E73">
        <w:rPr>
          <w:rFonts w:ascii="Source Sans Pro" w:hAnsi="Source Sans Pro"/>
          <w:sz w:val="22"/>
          <w:szCs w:val="22"/>
        </w:rPr>
        <w:t>α</w:t>
      </w:r>
      <w:r w:rsidR="00CE2E73" w:rsidRPr="009426D7">
        <w:rPr>
          <w:rFonts w:ascii="Source Sans Pro" w:hAnsi="Source Sans Pro"/>
          <w:i/>
          <w:sz w:val="20"/>
          <w:szCs w:val="20"/>
          <w:lang w:val="en-US"/>
        </w:rPr>
        <w:t xml:space="preserve"> </w:t>
      </w:r>
      <w:r w:rsidR="00A835D8" w:rsidRPr="009426D7">
        <w:rPr>
          <w:rFonts w:ascii="Source Sans Pro" w:hAnsi="Source Sans Pro"/>
          <w:i/>
          <w:sz w:val="20"/>
          <w:szCs w:val="20"/>
          <w:lang w:val="en-US"/>
        </w:rPr>
        <w:t xml:space="preserve"> </w:t>
      </w:r>
      <w:r w:rsidR="00A835D8" w:rsidRPr="009426D7">
        <w:rPr>
          <w:rFonts w:ascii="Source Sans Pro" w:hAnsi="Source Sans Pro"/>
          <w:i/>
          <w:sz w:val="20"/>
          <w:szCs w:val="20"/>
          <w:lang w:val="en-US" w:eastAsia="en-US" w:bidi="en-US"/>
        </w:rPr>
        <w:t>in</w:t>
      </w:r>
      <w:proofErr w:type="gramEnd"/>
      <w:r w:rsidR="00A835D8" w:rsidRPr="009426D7">
        <w:rPr>
          <w:rFonts w:ascii="Source Sans Pro" w:hAnsi="Source Sans Pro"/>
          <w:i/>
          <w:sz w:val="20"/>
          <w:szCs w:val="20"/>
          <w:lang w:val="en-US" w:eastAsia="en-US" w:bidi="en-US"/>
        </w:rPr>
        <w:t xml:space="preserve"> function of water availability with the Feddes function.</w:t>
      </w:r>
      <w:bookmarkEnd w:id="29"/>
    </w:p>
    <w:p w:rsidR="009426D7" w:rsidRPr="00A835D8" w:rsidRDefault="009426D7" w:rsidP="009426D7">
      <w:pPr>
        <w:pStyle w:val="Lgendedelimage0"/>
        <w:spacing w:after="120" w:line="276" w:lineRule="auto"/>
        <w:jc w:val="center"/>
        <w:rPr>
          <w:rFonts w:ascii="Source Sans Pro" w:hAnsi="Source Sans Pro"/>
          <w:sz w:val="22"/>
          <w:szCs w:val="22"/>
          <w:lang w:val="en-US"/>
        </w:rPr>
      </w:pPr>
      <w:r w:rsidRPr="00A835D8">
        <w:rPr>
          <w:rFonts w:ascii="Source Sans Pro" w:hAnsi="Source Sans Pro"/>
          <w:noProof/>
          <w:sz w:val="22"/>
          <w:szCs w:val="22"/>
          <w:lang w:val="fr-BE" w:eastAsia="fr-BE" w:bidi="ar-SA"/>
        </w:rPr>
        <w:drawing>
          <wp:inline distT="0" distB="0" distL="0" distR="0" wp14:anchorId="740478FB" wp14:editId="6AA21F81">
            <wp:extent cx="3962400" cy="195707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3962400" cy="1957070"/>
                    </a:xfrm>
                    <a:prstGeom prst="rect">
                      <a:avLst/>
                    </a:prstGeom>
                  </pic:spPr>
                </pic:pic>
              </a:graphicData>
            </a:graphic>
          </wp:inline>
        </w:drawing>
      </w:r>
    </w:p>
    <w:p w:rsidR="007103BF" w:rsidRPr="00A835D8" w:rsidRDefault="007103BF" w:rsidP="00A835D8">
      <w:pPr>
        <w:spacing w:after="120" w:line="276" w:lineRule="auto"/>
        <w:jc w:val="both"/>
        <w:rPr>
          <w:rFonts w:ascii="Source Sans Pro" w:hAnsi="Source Sans Pro"/>
          <w:sz w:val="22"/>
          <w:szCs w:val="22"/>
        </w:rPr>
      </w:pPr>
    </w:p>
    <w:p w:rsidR="007103BF" w:rsidRPr="009426D7" w:rsidRDefault="009426D7" w:rsidP="00A835D8">
      <w:pPr>
        <w:pStyle w:val="Lgendedelimage0"/>
        <w:spacing w:after="120" w:line="276" w:lineRule="auto"/>
        <w:jc w:val="both"/>
        <w:rPr>
          <w:rFonts w:ascii="Source Sans Pro" w:hAnsi="Source Sans Pro"/>
          <w:i/>
          <w:sz w:val="20"/>
          <w:szCs w:val="20"/>
          <w:lang w:val="en-US" w:eastAsia="en-US" w:bidi="en-US"/>
        </w:rPr>
      </w:pPr>
      <w:r w:rsidRPr="009426D7">
        <w:rPr>
          <w:rFonts w:ascii="Source Sans Pro" w:hAnsi="Source Sans Pro"/>
          <w:b/>
          <w:bCs/>
          <w:i/>
          <w:sz w:val="20"/>
          <w:szCs w:val="20"/>
          <w:lang w:val="en-US" w:eastAsia="en-US" w:bidi="en-US"/>
        </w:rPr>
        <w:t>Figure</w:t>
      </w:r>
      <w:r w:rsidR="00A835D8" w:rsidRPr="009426D7">
        <w:rPr>
          <w:rFonts w:ascii="Source Sans Pro" w:hAnsi="Source Sans Pro"/>
          <w:b/>
          <w:bCs/>
          <w:i/>
          <w:sz w:val="20"/>
          <w:szCs w:val="20"/>
          <w:lang w:val="en-US" w:eastAsia="en-US" w:bidi="en-US"/>
        </w:rPr>
        <w:t xml:space="preserve"> 3. </w:t>
      </w:r>
      <w:r w:rsidR="00A835D8" w:rsidRPr="009426D7">
        <w:rPr>
          <w:rFonts w:ascii="Source Sans Pro" w:hAnsi="Source Sans Pro"/>
          <w:i/>
          <w:sz w:val="20"/>
          <w:szCs w:val="20"/>
          <w:lang w:val="en-US" w:eastAsia="en-US" w:bidi="en-US"/>
        </w:rPr>
        <w:t>Visualization of the optimization approach.</w:t>
      </w:r>
    </w:p>
    <w:p w:rsidR="009426D7" w:rsidRPr="00A835D8" w:rsidRDefault="009426D7" w:rsidP="00A835D8">
      <w:pPr>
        <w:pStyle w:val="Lgendedelimage0"/>
        <w:spacing w:after="120" w:line="276" w:lineRule="auto"/>
        <w:jc w:val="both"/>
        <w:rPr>
          <w:rFonts w:ascii="Source Sans Pro" w:hAnsi="Source Sans Pro"/>
          <w:sz w:val="22"/>
          <w:szCs w:val="22"/>
          <w:lang w:val="en-US"/>
        </w:rPr>
      </w:pPr>
      <w:r w:rsidRPr="00A835D8">
        <w:rPr>
          <w:rFonts w:ascii="Source Sans Pro" w:hAnsi="Source Sans Pro"/>
          <w:noProof/>
          <w:sz w:val="22"/>
          <w:szCs w:val="22"/>
          <w:lang w:val="fr-BE" w:eastAsia="fr-BE" w:bidi="ar-SA"/>
        </w:rPr>
        <w:drawing>
          <wp:inline distT="0" distB="0" distL="0" distR="0" wp14:anchorId="2E604B59" wp14:editId="3F376595">
            <wp:extent cx="5760720" cy="47244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5760720" cy="4724400"/>
                    </a:xfrm>
                    <a:prstGeom prst="rect">
                      <a:avLst/>
                    </a:prstGeom>
                  </pic:spPr>
                </pic:pic>
              </a:graphicData>
            </a:graphic>
          </wp:inline>
        </w:drawing>
      </w:r>
    </w:p>
    <w:p w:rsidR="007103BF" w:rsidRPr="00A835D8" w:rsidRDefault="00A835D8" w:rsidP="00A835D8">
      <w:pPr>
        <w:pStyle w:val="Texteducorps0"/>
        <w:spacing w:after="120"/>
        <w:ind w:firstLine="0"/>
        <w:jc w:val="both"/>
        <w:rPr>
          <w:rFonts w:ascii="Source Sans Pro" w:hAnsi="Source Sans Pro"/>
          <w:sz w:val="22"/>
          <w:szCs w:val="22"/>
        </w:rPr>
      </w:pPr>
      <w:bookmarkStart w:id="30" w:name="bookmark44"/>
      <w:r w:rsidRPr="00A835D8">
        <w:rPr>
          <w:rFonts w:ascii="Source Sans Pro" w:hAnsi="Source Sans Pro"/>
          <w:sz w:val="22"/>
          <w:szCs w:val="22"/>
        </w:rPr>
        <w:lastRenderedPageBreak/>
        <w:t xml:space="preserve">The fluorescence and thermal decay have default values being </w:t>
      </w:r>
      <w:r w:rsidRPr="00A835D8">
        <w:rPr>
          <w:rFonts w:ascii="Source Sans Pro" w:hAnsi="Source Sans Pro"/>
          <w:i/>
          <w:iCs/>
          <w:sz w:val="22"/>
          <w:szCs w:val="22"/>
        </w:rPr>
        <w:t>K</w:t>
      </w:r>
      <w:r w:rsidRPr="00CE2E73">
        <w:rPr>
          <w:rFonts w:ascii="Source Sans Pro" w:hAnsi="Source Sans Pro"/>
          <w:i/>
          <w:iCs/>
          <w:sz w:val="22"/>
          <w:szCs w:val="22"/>
          <w:vertAlign w:val="subscript"/>
        </w:rPr>
        <w:t>f</w:t>
      </w:r>
      <w:r w:rsidRPr="00A835D8">
        <w:rPr>
          <w:rFonts w:ascii="Source Sans Pro" w:hAnsi="Source Sans Pro"/>
          <w:i/>
          <w:iCs/>
          <w:sz w:val="22"/>
          <w:szCs w:val="22"/>
        </w:rPr>
        <w:t xml:space="preserve"> =</w:t>
      </w:r>
      <w:r w:rsidRPr="00A835D8">
        <w:rPr>
          <w:rFonts w:ascii="Source Sans Pro" w:hAnsi="Source Sans Pro"/>
          <w:sz w:val="22"/>
          <w:szCs w:val="22"/>
        </w:rPr>
        <w:t xml:space="preserve"> 0.05 and </w:t>
      </w:r>
      <w:r w:rsidRPr="00A835D8">
        <w:rPr>
          <w:rFonts w:ascii="Source Sans Pro" w:hAnsi="Source Sans Pro"/>
          <w:i/>
          <w:iCs/>
          <w:sz w:val="22"/>
          <w:szCs w:val="22"/>
        </w:rPr>
        <w:t>K</w:t>
      </w:r>
      <w:r w:rsidRPr="00CE2E73">
        <w:rPr>
          <w:rFonts w:ascii="Source Sans Pro" w:hAnsi="Source Sans Pro"/>
          <w:i/>
          <w:iCs/>
          <w:sz w:val="22"/>
          <w:szCs w:val="22"/>
          <w:vertAlign w:val="subscript"/>
        </w:rPr>
        <w:t>d</w:t>
      </w:r>
      <w:r w:rsidRPr="00A835D8">
        <w:rPr>
          <w:rFonts w:ascii="Source Sans Pro" w:hAnsi="Source Sans Pro"/>
          <w:i/>
          <w:iCs/>
          <w:sz w:val="22"/>
          <w:szCs w:val="22"/>
        </w:rPr>
        <w:t xml:space="preserve"> =</w:t>
      </w:r>
      <w:r w:rsidRPr="00A835D8">
        <w:rPr>
          <w:rFonts w:ascii="Source Sans Pro" w:hAnsi="Source Sans Pro"/>
          <w:sz w:val="22"/>
          <w:szCs w:val="22"/>
        </w:rPr>
        <w:t xml:space="preserve"> max(0.03 • </w:t>
      </w:r>
      <w:r w:rsidRPr="00A835D8">
        <w:rPr>
          <w:rFonts w:ascii="Source Sans Pro" w:hAnsi="Source Sans Pro"/>
          <w:i/>
          <w:iCs/>
          <w:sz w:val="22"/>
          <w:szCs w:val="22"/>
        </w:rPr>
        <w:t>T</w:t>
      </w:r>
      <w:r w:rsidRPr="00CE2E73">
        <w:rPr>
          <w:rFonts w:ascii="Source Sans Pro" w:hAnsi="Source Sans Pro"/>
          <w:sz w:val="22"/>
          <w:szCs w:val="22"/>
          <w:vertAlign w:val="subscript"/>
        </w:rPr>
        <w:t>air</w:t>
      </w:r>
      <w:r w:rsidRPr="00A835D8">
        <w:rPr>
          <w:rFonts w:ascii="Source Sans Pro" w:hAnsi="Source Sans Pro"/>
          <w:sz w:val="22"/>
          <w:szCs w:val="22"/>
        </w:rPr>
        <w:t xml:space="preserve"> + 0.0773, 0.87) (</w:t>
      </w:r>
      <w:hyperlink w:anchor="bookmark142" w:tooltip="Current Document">
        <w:r w:rsidRPr="00A835D8">
          <w:rPr>
            <w:rFonts w:ascii="Source Sans Pro" w:hAnsi="Source Sans Pro"/>
            <w:color w:val="2196D1"/>
            <w:sz w:val="22"/>
            <w:szCs w:val="22"/>
          </w:rPr>
          <w:t>Lee et al., 2015</w:t>
        </w:r>
      </w:hyperlink>
      <w:r w:rsidRPr="00A835D8">
        <w:rPr>
          <w:rFonts w:ascii="Source Sans Pro" w:hAnsi="Source Sans Pro"/>
          <w:sz w:val="22"/>
          <w:szCs w:val="22"/>
        </w:rPr>
        <w:t xml:space="preserve">). As proposed by </w:t>
      </w:r>
      <w:hyperlink w:anchor="bookmark158" w:tooltip="Current Document">
        <w:r w:rsidRPr="00A835D8">
          <w:rPr>
            <w:rFonts w:ascii="Source Sans Pro" w:hAnsi="Source Sans Pro"/>
            <w:color w:val="2196D1"/>
            <w:sz w:val="22"/>
            <w:szCs w:val="22"/>
          </w:rPr>
          <w:t>van der Tol et al. (2014)</w:t>
        </w:r>
      </w:hyperlink>
      <w:r w:rsidRPr="00A835D8">
        <w:rPr>
          <w:rFonts w:ascii="Source Sans Pro" w:hAnsi="Source Sans Pro"/>
          <w:sz w:val="22"/>
          <w:szCs w:val="22"/>
        </w:rPr>
        <w:t xml:space="preserve">, </w:t>
      </w:r>
      <w:r w:rsidRPr="00A835D8">
        <w:rPr>
          <w:rFonts w:ascii="Source Sans Pro" w:hAnsi="Source Sans Pro"/>
          <w:i/>
          <w:iCs/>
          <w:sz w:val="22"/>
          <w:szCs w:val="22"/>
        </w:rPr>
        <w:t>K</w:t>
      </w:r>
      <w:r w:rsidRPr="00CE2E73">
        <w:rPr>
          <w:rFonts w:ascii="Source Sans Pro" w:hAnsi="Source Sans Pro"/>
          <w:i/>
          <w:iCs/>
          <w:sz w:val="22"/>
          <w:szCs w:val="22"/>
          <w:vertAlign w:val="subscript"/>
        </w:rPr>
        <w:t>n</w:t>
      </w:r>
      <w:r w:rsidRPr="00A835D8">
        <w:rPr>
          <w:rFonts w:ascii="Source Sans Pro" w:hAnsi="Source Sans Pro"/>
          <w:sz w:val="22"/>
          <w:szCs w:val="22"/>
        </w:rPr>
        <w:t xml:space="preserve"> is calculated based on </w:t>
      </w:r>
      <w:r w:rsidRPr="00A835D8">
        <w:rPr>
          <w:rFonts w:ascii="Source Sans Pro" w:hAnsi="Source Sans Pro"/>
          <w:i/>
          <w:iCs/>
          <w:sz w:val="22"/>
          <w:szCs w:val="22"/>
        </w:rPr>
        <w:t>x</w:t>
      </w:r>
      <w:r w:rsidRPr="00A835D8">
        <w:rPr>
          <w:rFonts w:ascii="Source Sans Pro" w:hAnsi="Source Sans Pro"/>
          <w:sz w:val="22"/>
          <w:szCs w:val="22"/>
        </w:rPr>
        <w:t xml:space="preserve"> and on three fitting parameters</w:t>
      </w:r>
      <w:r w:rsidR="00CE2E73">
        <w:rPr>
          <w:rFonts w:ascii="Source Sans Pro" w:eastAsia="Arial" w:hAnsi="Source Sans Pro" w:cs="Arial"/>
          <w:i/>
          <w:iCs/>
          <w:smallCaps/>
          <w:sz w:val="22"/>
          <w:szCs w:val="22"/>
          <w:lang w:eastAsia="fr-FR" w:bidi="fr-FR"/>
        </w:rPr>
        <w:t xml:space="preserve"> </w:t>
      </w:r>
      <w:r w:rsidR="00065A1C" w:rsidRPr="00065A1C">
        <w:rPr>
          <w:i/>
          <w:iCs/>
          <w:sz w:val="22"/>
          <w:szCs w:val="22"/>
        </w:rPr>
        <w:t>γ</w:t>
      </w:r>
      <w:r w:rsidRPr="00A835D8">
        <w:rPr>
          <w:rFonts w:ascii="Source Sans Pro" w:hAnsi="Source Sans Pro"/>
          <w:sz w:val="22"/>
          <w:szCs w:val="22"/>
        </w:rPr>
        <w:t xml:space="preserve">, </w:t>
      </w:r>
      <w:r w:rsidR="00CE2E73" w:rsidRPr="00CE2E73">
        <w:rPr>
          <w:rFonts w:ascii="Source Sans Pro" w:hAnsi="Source Sans Pro"/>
          <w:sz w:val="22"/>
          <w:szCs w:val="22"/>
        </w:rPr>
        <w:t>β</w:t>
      </w:r>
      <w:r w:rsidRPr="00A835D8">
        <w:rPr>
          <w:rFonts w:ascii="Source Sans Pro" w:hAnsi="Source Sans Pro"/>
          <w:sz w:val="22"/>
          <w:szCs w:val="22"/>
        </w:rPr>
        <w:t xml:space="preserve"> and </w:t>
      </w:r>
      <w:r w:rsidRPr="00A835D8">
        <w:rPr>
          <w:rFonts w:ascii="Source Sans Pro" w:hAnsi="Source Sans Pro"/>
          <w:i/>
          <w:iCs/>
          <w:sz w:val="22"/>
          <w:szCs w:val="22"/>
        </w:rPr>
        <w:t>K</w:t>
      </w:r>
      <w:r w:rsidRPr="00A835D8">
        <w:rPr>
          <w:rFonts w:ascii="Source Sans Pro" w:hAnsi="Source Sans Pro"/>
          <w:i/>
          <w:iCs/>
          <w:sz w:val="22"/>
          <w:szCs w:val="22"/>
          <w:vertAlign w:val="subscript"/>
        </w:rPr>
        <w:t>n</w:t>
      </w:r>
      <w:r w:rsidRPr="00CE2E73">
        <w:rPr>
          <w:rFonts w:ascii="Source Sans Pro" w:eastAsia="Arial" w:hAnsi="Source Sans Pro" w:cs="Arial"/>
          <w:i/>
          <w:iCs/>
          <w:sz w:val="22"/>
          <w:szCs w:val="22"/>
          <w:vertAlign w:val="subscript"/>
        </w:rPr>
        <w:t>0</w:t>
      </w:r>
      <w:r w:rsidRPr="00A835D8">
        <w:rPr>
          <w:rFonts w:ascii="Source Sans Pro" w:hAnsi="Source Sans Pro"/>
          <w:sz w:val="22"/>
          <w:szCs w:val="22"/>
        </w:rPr>
        <w:t xml:space="preserve"> (Eq. </w:t>
      </w:r>
      <w:hyperlink w:anchor="bookmark44" w:tooltip="Current Document">
        <w:r w:rsidRPr="00A835D8">
          <w:rPr>
            <w:rFonts w:ascii="Source Sans Pro" w:hAnsi="Source Sans Pro"/>
            <w:color w:val="2196D1"/>
            <w:sz w:val="22"/>
            <w:szCs w:val="22"/>
          </w:rPr>
          <w:t>(11)</w:t>
        </w:r>
      </w:hyperlink>
      <w:r w:rsidRPr="00A835D8">
        <w:rPr>
          <w:rFonts w:ascii="Source Sans Pro" w:hAnsi="Source Sans Pro"/>
          <w:sz w:val="22"/>
          <w:szCs w:val="22"/>
        </w:rPr>
        <w:t>-</w:t>
      </w:r>
      <w:hyperlink w:anchor="bookmark45" w:tooltip="Current Document">
        <w:r w:rsidRPr="00A835D8">
          <w:rPr>
            <w:rFonts w:ascii="Source Sans Pro" w:hAnsi="Source Sans Pro"/>
            <w:color w:val="2196D1"/>
            <w:sz w:val="22"/>
            <w:szCs w:val="22"/>
          </w:rPr>
          <w:t>(12)</w:t>
        </w:r>
      </w:hyperlink>
      <w:r w:rsidRPr="00A835D8">
        <w:rPr>
          <w:rFonts w:ascii="Source Sans Pro" w:hAnsi="Source Sans Pro"/>
          <w:sz w:val="22"/>
          <w:szCs w:val="22"/>
        </w:rPr>
        <w:t>).</w:t>
      </w:r>
      <w:bookmarkEnd w:id="30"/>
      <w:r w:rsidR="00CE2E73">
        <w:rPr>
          <w:rFonts w:ascii="Source Sans Pro" w:hAnsi="Source Sans Pro"/>
          <w:sz w:val="22"/>
          <w:szCs w:val="22"/>
        </w:rPr>
        <w:t xml:space="preserve"> </w:t>
      </w:r>
    </w:p>
    <w:p w:rsidR="007103BF" w:rsidRPr="00A835D8" w:rsidRDefault="00065A1C" w:rsidP="00065A1C">
      <w:pPr>
        <w:pStyle w:val="Texteducorps0"/>
        <w:spacing w:after="120"/>
        <w:ind w:firstLine="0"/>
        <w:jc w:val="both"/>
        <w:rPr>
          <w:rFonts w:ascii="Source Sans Pro" w:hAnsi="Source Sans Pro"/>
          <w:sz w:val="22"/>
          <w:szCs w:val="22"/>
        </w:rPr>
      </w:pPr>
      <w:bookmarkStart w:id="31" w:name="bookmark45"/>
      <w:r>
        <w:rPr>
          <w:noProof/>
          <w:lang w:val="fr-BE" w:eastAsia="fr-BE" w:bidi="ar-SA"/>
        </w:rPr>
        <w:drawing>
          <wp:inline distT="0" distB="0" distL="0" distR="0" wp14:anchorId="1CFC9956" wp14:editId="25699637">
            <wp:extent cx="5958840" cy="731710"/>
            <wp:effectExtent l="0" t="0" r="381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92881" cy="735890"/>
                    </a:xfrm>
                    <a:prstGeom prst="rect">
                      <a:avLst/>
                    </a:prstGeom>
                  </pic:spPr>
                </pic:pic>
              </a:graphicData>
            </a:graphic>
          </wp:inline>
        </w:drawing>
      </w:r>
      <w:r w:rsidRPr="00065A1C">
        <w:rPr>
          <w:rFonts w:ascii="Source Sans Pro" w:hAnsi="Source Sans Pro"/>
          <w:i/>
          <w:iCs/>
          <w:sz w:val="22"/>
          <w:szCs w:val="22"/>
          <w:lang w:val="fr-BE"/>
        </w:rPr>
        <w:t xml:space="preserve"> </w:t>
      </w:r>
      <w:bookmarkEnd w:id="31"/>
      <w:r>
        <w:rPr>
          <w:noProof/>
          <w:lang w:val="fr-BE" w:eastAsia="fr-BE" w:bidi="ar-SA"/>
        </w:rPr>
        <w:drawing>
          <wp:inline distT="0" distB="0" distL="0" distR="0" wp14:anchorId="0356E86E" wp14:editId="71932502">
            <wp:extent cx="5788959" cy="369888"/>
            <wp:effectExtent l="0" t="0" r="254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22511" cy="378421"/>
                    </a:xfrm>
                    <a:prstGeom prst="rect">
                      <a:avLst/>
                    </a:prstGeom>
                  </pic:spPr>
                </pic:pic>
              </a:graphicData>
            </a:graphic>
          </wp:inline>
        </w:drawing>
      </w:r>
      <w:r w:rsidRPr="00065A1C">
        <w:rPr>
          <w:lang w:val="fr-BE"/>
        </w:rPr>
        <w:t xml:space="preserve"> </w:t>
      </w:r>
      <w:hyperlink w:anchor="bookmark158" w:tooltip="Current Document">
        <w:proofErr w:type="gramStart"/>
        <w:r w:rsidR="00A835D8" w:rsidRPr="00A835D8">
          <w:rPr>
            <w:rFonts w:ascii="Source Sans Pro" w:hAnsi="Source Sans Pro"/>
            <w:color w:val="2196D1"/>
            <w:sz w:val="22"/>
            <w:szCs w:val="22"/>
            <w:lang w:val="fr-BE"/>
          </w:rPr>
          <w:t>van</w:t>
        </w:r>
        <w:proofErr w:type="gramEnd"/>
        <w:r w:rsidR="00A835D8" w:rsidRPr="00A835D8">
          <w:rPr>
            <w:rFonts w:ascii="Source Sans Pro" w:hAnsi="Source Sans Pro"/>
            <w:color w:val="2196D1"/>
            <w:sz w:val="22"/>
            <w:szCs w:val="22"/>
            <w:lang w:val="fr-BE"/>
          </w:rPr>
          <w:t xml:space="preserve"> der Tol et al. </w:t>
        </w:r>
        <w:r w:rsidR="00A835D8" w:rsidRPr="00A835D8">
          <w:rPr>
            <w:rFonts w:ascii="Source Sans Pro" w:hAnsi="Source Sans Pro"/>
            <w:color w:val="2196D1"/>
            <w:sz w:val="22"/>
            <w:szCs w:val="22"/>
          </w:rPr>
          <w:t xml:space="preserve">(2014) </w:t>
        </w:r>
      </w:hyperlink>
      <w:r w:rsidR="00A835D8" w:rsidRPr="00A835D8">
        <w:rPr>
          <w:rFonts w:ascii="Source Sans Pro" w:hAnsi="Source Sans Pro"/>
          <w:sz w:val="22"/>
          <w:szCs w:val="22"/>
        </w:rPr>
        <w:t xml:space="preserve">proposes two sets of fitting parameters to link </w:t>
      </w:r>
      <w:r w:rsidR="00A835D8" w:rsidRPr="00A835D8">
        <w:rPr>
          <w:rFonts w:ascii="Source Sans Pro" w:hAnsi="Source Sans Pro"/>
          <w:i/>
          <w:iCs/>
          <w:sz w:val="22"/>
          <w:szCs w:val="22"/>
        </w:rPr>
        <w:t>K</w:t>
      </w:r>
      <w:r w:rsidR="00A835D8" w:rsidRPr="00A835D8">
        <w:rPr>
          <w:rFonts w:ascii="Source Sans Pro" w:hAnsi="Source Sans Pro"/>
          <w:i/>
          <w:iCs/>
          <w:sz w:val="22"/>
          <w:szCs w:val="22"/>
          <w:vertAlign w:val="subscript"/>
        </w:rPr>
        <w:t>n</w:t>
      </w:r>
      <w:r w:rsidR="00A835D8" w:rsidRPr="00A835D8">
        <w:rPr>
          <w:rFonts w:ascii="Source Sans Pro" w:hAnsi="Source Sans Pro"/>
          <w:sz w:val="22"/>
          <w:szCs w:val="22"/>
        </w:rPr>
        <w:t xml:space="preserve"> to </w:t>
      </w:r>
      <w:r w:rsidR="00A835D8" w:rsidRPr="00A835D8">
        <w:rPr>
          <w:rFonts w:ascii="Source Sans Pro" w:hAnsi="Source Sans Pro"/>
          <w:i/>
          <w:iCs/>
          <w:sz w:val="22"/>
          <w:szCs w:val="22"/>
        </w:rPr>
        <w:t>x</w:t>
      </w:r>
      <w:r w:rsidR="00A835D8" w:rsidRPr="00A835D8">
        <w:rPr>
          <w:rFonts w:ascii="Source Sans Pro" w:hAnsi="Source Sans Pro"/>
          <w:sz w:val="22"/>
          <w:szCs w:val="22"/>
        </w:rPr>
        <w:t xml:space="preserve">, depending on the plant water status, leading to calculation of </w:t>
      </w:r>
      <w:r w:rsidR="00A835D8" w:rsidRPr="00A835D8">
        <w:rPr>
          <w:rFonts w:ascii="Source Sans Pro" w:hAnsi="Source Sans Pro"/>
          <w:i/>
          <w:iCs/>
          <w:sz w:val="22"/>
          <w:szCs w:val="22"/>
        </w:rPr>
        <w:t>K</w:t>
      </w:r>
      <w:r w:rsidR="00A835D8" w:rsidRPr="00A835D8">
        <w:rPr>
          <w:rFonts w:ascii="Source Sans Pro" w:hAnsi="Source Sans Pro"/>
          <w:i/>
          <w:iCs/>
          <w:sz w:val="22"/>
          <w:szCs w:val="22"/>
          <w:vertAlign w:val="subscript"/>
        </w:rPr>
        <w:t>n</w:t>
      </w:r>
      <w:r w:rsidR="00A835D8" w:rsidRPr="00A835D8">
        <w:rPr>
          <w:rFonts w:ascii="Source Sans Pro" w:hAnsi="Source Sans Pro"/>
          <w:sz w:val="22"/>
          <w:szCs w:val="22"/>
          <w:vertAlign w:val="subscript"/>
        </w:rPr>
        <w:t>,</w:t>
      </w:r>
      <w:r w:rsidR="00A835D8" w:rsidRPr="00065A1C">
        <w:rPr>
          <w:rFonts w:ascii="Source Sans Pro" w:hAnsi="Source Sans Pro"/>
          <w:sz w:val="22"/>
          <w:szCs w:val="22"/>
          <w:vertAlign w:val="subscript"/>
        </w:rPr>
        <w:t>d</w:t>
      </w:r>
      <w:r w:rsidR="00A835D8" w:rsidRPr="00A835D8">
        <w:rPr>
          <w:rFonts w:ascii="Source Sans Pro" w:hAnsi="Source Sans Pro"/>
          <w:sz w:val="22"/>
          <w:szCs w:val="22"/>
          <w:vertAlign w:val="subscript"/>
        </w:rPr>
        <w:t>roug</w:t>
      </w:r>
      <w:r w:rsidR="00A835D8" w:rsidRPr="00065A1C">
        <w:rPr>
          <w:rFonts w:ascii="Source Sans Pro" w:hAnsi="Source Sans Pro"/>
          <w:sz w:val="22"/>
          <w:szCs w:val="22"/>
          <w:vertAlign w:val="subscript"/>
        </w:rPr>
        <w:t>h</w:t>
      </w:r>
      <w:r w:rsidR="00A835D8" w:rsidRPr="00A835D8">
        <w:rPr>
          <w:rFonts w:ascii="Source Sans Pro" w:hAnsi="Source Sans Pro"/>
          <w:sz w:val="22"/>
          <w:szCs w:val="22"/>
          <w:vertAlign w:val="subscript"/>
        </w:rPr>
        <w:t>t</w:t>
      </w:r>
      <w:r w:rsidR="00A835D8" w:rsidRPr="00A835D8">
        <w:rPr>
          <w:rFonts w:ascii="Source Sans Pro" w:hAnsi="Source Sans Pro"/>
          <w:sz w:val="22"/>
          <w:szCs w:val="22"/>
        </w:rPr>
        <w:t xml:space="preserve"> and </w:t>
      </w:r>
      <w:r w:rsidR="00A835D8" w:rsidRPr="00A835D8">
        <w:rPr>
          <w:rFonts w:ascii="Source Sans Pro" w:hAnsi="Source Sans Pro"/>
          <w:i/>
          <w:iCs/>
          <w:sz w:val="22"/>
          <w:szCs w:val="22"/>
        </w:rPr>
        <w:t>K</w:t>
      </w:r>
      <w:r w:rsidR="00A835D8" w:rsidRPr="00A835D8">
        <w:rPr>
          <w:rFonts w:ascii="Source Sans Pro" w:hAnsi="Source Sans Pro"/>
          <w:i/>
          <w:iCs/>
          <w:sz w:val="22"/>
          <w:szCs w:val="22"/>
          <w:vertAlign w:val="subscript"/>
        </w:rPr>
        <w:t>n</w:t>
      </w:r>
      <w:r w:rsidR="00A835D8" w:rsidRPr="00A835D8">
        <w:rPr>
          <w:rFonts w:ascii="Source Sans Pro" w:hAnsi="Source Sans Pro"/>
          <w:sz w:val="22"/>
          <w:szCs w:val="22"/>
          <w:vertAlign w:val="subscript"/>
        </w:rPr>
        <w:t>,stan</w:t>
      </w:r>
      <w:r w:rsidR="00A835D8" w:rsidRPr="00065A1C">
        <w:rPr>
          <w:rFonts w:ascii="Source Sans Pro" w:hAnsi="Source Sans Pro"/>
          <w:sz w:val="22"/>
          <w:szCs w:val="22"/>
          <w:vertAlign w:val="subscript"/>
        </w:rPr>
        <w:t>d</w:t>
      </w:r>
      <w:r w:rsidR="00A835D8" w:rsidRPr="00A835D8">
        <w:rPr>
          <w:rFonts w:ascii="Source Sans Pro" w:hAnsi="Source Sans Pro"/>
          <w:sz w:val="22"/>
          <w:szCs w:val="22"/>
          <w:vertAlign w:val="subscript"/>
        </w:rPr>
        <w:t>ar</w:t>
      </w:r>
      <w:r w:rsidR="00A835D8" w:rsidRPr="00065A1C">
        <w:rPr>
          <w:rFonts w:ascii="Source Sans Pro" w:hAnsi="Source Sans Pro"/>
          <w:sz w:val="22"/>
          <w:szCs w:val="22"/>
          <w:vertAlign w:val="subscript"/>
        </w:rPr>
        <w:t>d</w:t>
      </w:r>
      <w:r w:rsidR="00A835D8" w:rsidRPr="00A835D8">
        <w:rPr>
          <w:rFonts w:ascii="Source Sans Pro" w:hAnsi="Source Sans Pro"/>
          <w:sz w:val="22"/>
          <w:szCs w:val="22"/>
        </w:rPr>
        <w:t xml:space="preserve"> (</w:t>
      </w:r>
      <w:hyperlink w:anchor="bookmark46" w:tooltip="Current Document">
        <w:r w:rsidR="00A835D8" w:rsidRPr="00A835D8">
          <w:rPr>
            <w:rFonts w:ascii="Source Sans Pro" w:hAnsi="Source Sans Pro"/>
            <w:color w:val="2196D1"/>
            <w:sz w:val="22"/>
            <w:szCs w:val="22"/>
          </w:rPr>
          <w:t>Table 3</w:t>
        </w:r>
      </w:hyperlink>
      <w:r w:rsidR="00A835D8" w:rsidRPr="00A835D8">
        <w:rPr>
          <w:rFonts w:ascii="Source Sans Pro" w:hAnsi="Source Sans Pro"/>
          <w:sz w:val="22"/>
          <w:szCs w:val="22"/>
        </w:rPr>
        <w:t xml:space="preserve">). For high values of light saturation, the values of </w:t>
      </w:r>
      <w:proofErr w:type="gramStart"/>
      <w:r w:rsidRPr="00A835D8">
        <w:rPr>
          <w:rFonts w:ascii="Source Sans Pro" w:hAnsi="Source Sans Pro"/>
          <w:i/>
          <w:iCs/>
          <w:sz w:val="22"/>
          <w:szCs w:val="22"/>
        </w:rPr>
        <w:t>K</w:t>
      </w:r>
      <w:r w:rsidRPr="00A835D8">
        <w:rPr>
          <w:rFonts w:ascii="Source Sans Pro" w:hAnsi="Source Sans Pro"/>
          <w:i/>
          <w:iCs/>
          <w:sz w:val="22"/>
          <w:szCs w:val="22"/>
          <w:vertAlign w:val="subscript"/>
        </w:rPr>
        <w:t>n</w:t>
      </w:r>
      <w:r w:rsidRPr="00A835D8">
        <w:rPr>
          <w:rFonts w:ascii="Source Sans Pro" w:hAnsi="Source Sans Pro"/>
          <w:sz w:val="22"/>
          <w:szCs w:val="22"/>
          <w:vertAlign w:val="subscript"/>
        </w:rPr>
        <w:t>,</w:t>
      </w:r>
      <w:r w:rsidRPr="00065A1C">
        <w:rPr>
          <w:rFonts w:ascii="Source Sans Pro" w:hAnsi="Source Sans Pro"/>
          <w:sz w:val="22"/>
          <w:szCs w:val="22"/>
          <w:vertAlign w:val="subscript"/>
        </w:rPr>
        <w:t>d</w:t>
      </w:r>
      <w:r w:rsidRPr="00A835D8">
        <w:rPr>
          <w:rFonts w:ascii="Source Sans Pro" w:hAnsi="Source Sans Pro"/>
          <w:sz w:val="22"/>
          <w:szCs w:val="22"/>
          <w:vertAlign w:val="subscript"/>
        </w:rPr>
        <w:t>roug</w:t>
      </w:r>
      <w:r w:rsidRPr="00065A1C">
        <w:rPr>
          <w:rFonts w:ascii="Source Sans Pro" w:hAnsi="Source Sans Pro"/>
          <w:sz w:val="22"/>
          <w:szCs w:val="22"/>
          <w:vertAlign w:val="subscript"/>
        </w:rPr>
        <w:t>h</w:t>
      </w:r>
      <w:r w:rsidRPr="00A835D8">
        <w:rPr>
          <w:rFonts w:ascii="Source Sans Pro" w:hAnsi="Source Sans Pro"/>
          <w:sz w:val="22"/>
          <w:szCs w:val="22"/>
          <w:vertAlign w:val="subscript"/>
        </w:rPr>
        <w:t>t</w:t>
      </w:r>
      <w:proofErr w:type="gramEnd"/>
      <w:r w:rsidRPr="00A835D8">
        <w:rPr>
          <w:rFonts w:ascii="Source Sans Pro" w:hAnsi="Source Sans Pro"/>
          <w:sz w:val="22"/>
          <w:szCs w:val="22"/>
        </w:rPr>
        <w:t xml:space="preserve"> </w:t>
      </w:r>
      <w:r w:rsidR="00A835D8" w:rsidRPr="00A835D8">
        <w:rPr>
          <w:rFonts w:ascii="Source Sans Pro" w:hAnsi="Source Sans Pro"/>
          <w:sz w:val="22"/>
          <w:szCs w:val="22"/>
        </w:rPr>
        <w:t xml:space="preserve">and </w:t>
      </w:r>
      <w:r w:rsidRPr="00A835D8">
        <w:rPr>
          <w:rFonts w:ascii="Source Sans Pro" w:hAnsi="Source Sans Pro"/>
          <w:i/>
          <w:iCs/>
          <w:sz w:val="22"/>
          <w:szCs w:val="22"/>
        </w:rPr>
        <w:t>K</w:t>
      </w:r>
      <w:r w:rsidRPr="00A835D8">
        <w:rPr>
          <w:rFonts w:ascii="Source Sans Pro" w:hAnsi="Source Sans Pro"/>
          <w:i/>
          <w:iCs/>
          <w:sz w:val="22"/>
          <w:szCs w:val="22"/>
          <w:vertAlign w:val="subscript"/>
        </w:rPr>
        <w:t>n</w:t>
      </w:r>
      <w:r w:rsidRPr="00A835D8">
        <w:rPr>
          <w:rFonts w:ascii="Source Sans Pro" w:hAnsi="Source Sans Pro"/>
          <w:sz w:val="22"/>
          <w:szCs w:val="22"/>
          <w:vertAlign w:val="subscript"/>
        </w:rPr>
        <w:t>,stan</w:t>
      </w:r>
      <w:r w:rsidRPr="00065A1C">
        <w:rPr>
          <w:rFonts w:ascii="Source Sans Pro" w:hAnsi="Source Sans Pro"/>
          <w:sz w:val="22"/>
          <w:szCs w:val="22"/>
          <w:vertAlign w:val="subscript"/>
        </w:rPr>
        <w:t>d</w:t>
      </w:r>
      <w:r w:rsidRPr="00A835D8">
        <w:rPr>
          <w:rFonts w:ascii="Source Sans Pro" w:hAnsi="Source Sans Pro"/>
          <w:sz w:val="22"/>
          <w:szCs w:val="22"/>
          <w:vertAlign w:val="subscript"/>
        </w:rPr>
        <w:t>ar</w:t>
      </w:r>
      <w:r w:rsidRPr="00065A1C">
        <w:rPr>
          <w:rFonts w:ascii="Source Sans Pro" w:hAnsi="Source Sans Pro"/>
          <w:sz w:val="22"/>
          <w:szCs w:val="22"/>
          <w:vertAlign w:val="subscript"/>
        </w:rPr>
        <w:t>d</w:t>
      </w:r>
      <w:r w:rsidRPr="00A835D8">
        <w:rPr>
          <w:rFonts w:ascii="Source Sans Pro" w:hAnsi="Source Sans Pro"/>
          <w:sz w:val="22"/>
          <w:szCs w:val="22"/>
        </w:rPr>
        <w:t xml:space="preserve"> </w:t>
      </w:r>
      <w:r w:rsidR="00A835D8" w:rsidRPr="00A835D8">
        <w:rPr>
          <w:rFonts w:ascii="Source Sans Pro" w:hAnsi="Source Sans Pro"/>
          <w:sz w:val="22"/>
          <w:szCs w:val="22"/>
        </w:rPr>
        <w:t xml:space="preserve">can differ seriously, since drought stressed plants have the tendancy to increase the non-photochemical quenching as a photoprotective mechanism, leading to an incease in </w:t>
      </w:r>
      <w:r w:rsidR="00A835D8" w:rsidRPr="00A835D8">
        <w:rPr>
          <w:rFonts w:ascii="Source Sans Pro" w:hAnsi="Source Sans Pro"/>
          <w:i/>
          <w:iCs/>
          <w:sz w:val="22"/>
          <w:szCs w:val="22"/>
        </w:rPr>
        <w:t>K</w:t>
      </w:r>
      <w:r w:rsidR="00A835D8" w:rsidRPr="00A835D8">
        <w:rPr>
          <w:rFonts w:ascii="Source Sans Pro" w:hAnsi="Source Sans Pro"/>
          <w:i/>
          <w:iCs/>
          <w:sz w:val="22"/>
          <w:szCs w:val="22"/>
          <w:vertAlign w:val="subscript"/>
        </w:rPr>
        <w:t>n</w:t>
      </w:r>
      <w:r w:rsidR="00A835D8" w:rsidRPr="00A835D8">
        <w:rPr>
          <w:rFonts w:ascii="Source Sans Pro" w:hAnsi="Source Sans Pro"/>
          <w:sz w:val="22"/>
          <w:szCs w:val="22"/>
        </w:rPr>
        <w:t>. This behavior is more expressed for plants that experience a more</w:t>
      </w:r>
      <w:r>
        <w:rPr>
          <w:rFonts w:ascii="Source Sans Pro" w:hAnsi="Source Sans Pro"/>
          <w:sz w:val="22"/>
          <w:szCs w:val="22"/>
        </w:rPr>
        <w:t xml:space="preserve"> </w:t>
      </w:r>
      <w:r w:rsidRPr="00A835D8">
        <w:rPr>
          <w:rFonts w:ascii="Source Sans Pro" w:hAnsi="Source Sans Pro"/>
          <w:sz w:val="22"/>
          <w:szCs w:val="22"/>
          <w:lang w:eastAsia="fr-FR" w:bidi="fr-FR"/>
        </w:rPr>
        <w:t>intense form of drought stress.</w:t>
      </w:r>
    </w:p>
    <w:p w:rsidR="007103BF" w:rsidRPr="009426D7" w:rsidRDefault="00A835D8" w:rsidP="009426D7">
      <w:pPr>
        <w:pStyle w:val="Lgendedutableau0"/>
        <w:spacing w:after="120" w:line="276" w:lineRule="auto"/>
        <w:ind w:left="5"/>
        <w:jc w:val="both"/>
        <w:rPr>
          <w:rFonts w:ascii="Source Sans Pro" w:hAnsi="Source Sans Pro"/>
          <w:i/>
          <w:sz w:val="20"/>
          <w:szCs w:val="20"/>
          <w:lang w:val="en-US"/>
        </w:rPr>
      </w:pPr>
      <w:bookmarkStart w:id="32" w:name="bookmark46"/>
      <w:r w:rsidRPr="009426D7">
        <w:rPr>
          <w:rFonts w:ascii="Source Sans Pro" w:hAnsi="Source Sans Pro"/>
          <w:b/>
          <w:bCs/>
          <w:i/>
          <w:sz w:val="20"/>
          <w:szCs w:val="20"/>
          <w:lang w:val="en-US"/>
        </w:rPr>
        <w:t>Table 3</w:t>
      </w:r>
      <w:bookmarkEnd w:id="32"/>
      <w:r w:rsidR="009426D7" w:rsidRPr="009426D7">
        <w:rPr>
          <w:rFonts w:ascii="Source Sans Pro" w:hAnsi="Source Sans Pro"/>
          <w:i/>
          <w:sz w:val="20"/>
          <w:szCs w:val="20"/>
          <w:lang w:val="en-US"/>
        </w:rPr>
        <w:t xml:space="preserve"> - </w:t>
      </w:r>
      <w:r w:rsidRPr="009426D7">
        <w:rPr>
          <w:rFonts w:ascii="Source Sans Pro" w:hAnsi="Source Sans Pro"/>
          <w:i/>
          <w:sz w:val="20"/>
          <w:szCs w:val="20"/>
          <w:lang w:val="en-US"/>
        </w:rPr>
        <w:t xml:space="preserve">Parametrization of the </w:t>
      </w:r>
      <w:r w:rsidRPr="009426D7">
        <w:rPr>
          <w:rFonts w:ascii="Source Sans Pro" w:hAnsi="Source Sans Pro"/>
          <w:i/>
          <w:iCs/>
          <w:sz w:val="20"/>
          <w:szCs w:val="20"/>
          <w:lang w:val="en-US"/>
        </w:rPr>
        <w:t>K</w:t>
      </w:r>
      <w:r w:rsidRPr="009426D7">
        <w:rPr>
          <w:rFonts w:ascii="Source Sans Pro" w:hAnsi="Source Sans Pro"/>
          <w:i/>
          <w:iCs/>
          <w:sz w:val="20"/>
          <w:szCs w:val="20"/>
          <w:vertAlign w:val="subscript"/>
          <w:lang w:val="en-US"/>
        </w:rPr>
        <w:t>n</w:t>
      </w:r>
      <w:r w:rsidRPr="009426D7">
        <w:rPr>
          <w:rFonts w:ascii="Source Sans Pro" w:hAnsi="Source Sans Pro"/>
          <w:i/>
          <w:sz w:val="20"/>
          <w:szCs w:val="20"/>
          <w:lang w:val="en-US"/>
        </w:rPr>
        <w:t xml:space="preserve"> model according to </w:t>
      </w:r>
      <w:hyperlink w:anchor="bookmark158" w:tooltip="Current Document">
        <w:r w:rsidRPr="009426D7">
          <w:rPr>
            <w:rFonts w:ascii="Source Sans Pro" w:hAnsi="Source Sans Pro"/>
            <w:i/>
            <w:color w:val="2196D1"/>
            <w:sz w:val="20"/>
            <w:szCs w:val="20"/>
            <w:lang w:val="en-US"/>
          </w:rPr>
          <w:t xml:space="preserve">van der Tol et al. (2014) </w:t>
        </w:r>
      </w:hyperlink>
      <w:r w:rsidRPr="009426D7">
        <w:rPr>
          <w:rFonts w:ascii="Source Sans Pro" w:hAnsi="Source Sans Pro"/>
          <w:i/>
          <w:sz w:val="20"/>
          <w:szCs w:val="20"/>
          <w:lang w:val="en-US"/>
        </w:rPr>
        <w:t>for standard and drought conditions.</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68"/>
        <w:gridCol w:w="2151"/>
        <w:gridCol w:w="6077"/>
      </w:tblGrid>
      <w:tr w:rsidR="007103BF" w:rsidRPr="00A835D8" w:rsidTr="00065A1C">
        <w:trPr>
          <w:trHeight w:val="269"/>
        </w:trPr>
        <w:tc>
          <w:tcPr>
            <w:tcW w:w="1181" w:type="dxa"/>
            <w:shd w:val="clear" w:color="auto" w:fill="auto"/>
          </w:tcPr>
          <w:p w:rsidR="007103BF" w:rsidRPr="00A835D8" w:rsidRDefault="007103BF" w:rsidP="00A835D8">
            <w:pPr>
              <w:spacing w:after="120" w:line="276" w:lineRule="auto"/>
              <w:jc w:val="both"/>
              <w:rPr>
                <w:rFonts w:ascii="Source Sans Pro" w:hAnsi="Source Sans Pro"/>
                <w:sz w:val="22"/>
                <w:szCs w:val="22"/>
              </w:rPr>
            </w:pPr>
          </w:p>
        </w:tc>
        <w:tc>
          <w:tcPr>
            <w:tcW w:w="2174" w:type="dxa"/>
            <w:shd w:val="clear" w:color="auto" w:fill="auto"/>
            <w:vAlign w:val="center"/>
          </w:tcPr>
          <w:p w:rsidR="007103BF" w:rsidRPr="00A835D8" w:rsidRDefault="00A835D8" w:rsidP="00A835D8">
            <w:pPr>
              <w:pStyle w:val="Autres0"/>
              <w:spacing w:after="120"/>
              <w:ind w:firstLine="0"/>
              <w:jc w:val="both"/>
              <w:rPr>
                <w:rFonts w:ascii="Source Sans Pro" w:hAnsi="Source Sans Pro"/>
                <w:sz w:val="22"/>
                <w:szCs w:val="22"/>
              </w:rPr>
            </w:pPr>
            <w:r w:rsidRPr="00A835D8">
              <w:rPr>
                <w:rFonts w:ascii="Source Sans Pro" w:hAnsi="Source Sans Pro"/>
                <w:sz w:val="22"/>
                <w:szCs w:val="22"/>
              </w:rPr>
              <w:t>Drought</w:t>
            </w:r>
          </w:p>
        </w:tc>
        <w:tc>
          <w:tcPr>
            <w:tcW w:w="6143" w:type="dxa"/>
            <w:shd w:val="clear" w:color="auto" w:fill="auto"/>
            <w:vAlign w:val="center"/>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Standard</w:t>
            </w:r>
          </w:p>
        </w:tc>
      </w:tr>
      <w:tr w:rsidR="007103BF" w:rsidRPr="00A835D8" w:rsidTr="00065A1C">
        <w:trPr>
          <w:trHeight w:val="226"/>
        </w:trPr>
        <w:tc>
          <w:tcPr>
            <w:tcW w:w="1181" w:type="dxa"/>
            <w:shd w:val="clear" w:color="auto" w:fill="auto"/>
            <w:vAlign w:val="bottom"/>
          </w:tcPr>
          <w:p w:rsidR="007103BF" w:rsidRPr="00A835D8" w:rsidRDefault="00065A1C" w:rsidP="00A835D8">
            <w:pPr>
              <w:pStyle w:val="Autres0"/>
              <w:spacing w:after="120"/>
              <w:ind w:firstLine="360"/>
              <w:jc w:val="both"/>
              <w:rPr>
                <w:rFonts w:ascii="Source Sans Pro" w:hAnsi="Source Sans Pro"/>
                <w:sz w:val="22"/>
                <w:szCs w:val="22"/>
              </w:rPr>
            </w:pPr>
            <w:r w:rsidRPr="00065A1C">
              <w:rPr>
                <w:i/>
                <w:iCs/>
                <w:sz w:val="22"/>
                <w:szCs w:val="22"/>
              </w:rPr>
              <w:t>γ</w:t>
            </w:r>
          </w:p>
        </w:tc>
        <w:tc>
          <w:tcPr>
            <w:tcW w:w="2174" w:type="dxa"/>
            <w:shd w:val="clear" w:color="auto" w:fill="auto"/>
            <w:vAlign w:val="bottom"/>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1.93</w:t>
            </w:r>
          </w:p>
        </w:tc>
        <w:tc>
          <w:tcPr>
            <w:tcW w:w="6143" w:type="dxa"/>
            <w:shd w:val="clear" w:color="auto" w:fill="auto"/>
            <w:vAlign w:val="bottom"/>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2.83</w:t>
            </w:r>
          </w:p>
        </w:tc>
      </w:tr>
      <w:tr w:rsidR="007103BF" w:rsidRPr="00A835D8" w:rsidTr="00065A1C">
        <w:trPr>
          <w:trHeight w:val="173"/>
        </w:trPr>
        <w:tc>
          <w:tcPr>
            <w:tcW w:w="1181" w:type="dxa"/>
            <w:shd w:val="clear" w:color="auto" w:fill="auto"/>
            <w:vAlign w:val="bottom"/>
          </w:tcPr>
          <w:p w:rsidR="007103BF" w:rsidRPr="00A835D8" w:rsidRDefault="00065A1C" w:rsidP="00A835D8">
            <w:pPr>
              <w:pStyle w:val="Autres0"/>
              <w:spacing w:after="120"/>
              <w:ind w:firstLine="360"/>
              <w:jc w:val="both"/>
              <w:rPr>
                <w:rFonts w:ascii="Source Sans Pro" w:hAnsi="Source Sans Pro"/>
                <w:sz w:val="22"/>
                <w:szCs w:val="22"/>
              </w:rPr>
            </w:pPr>
            <w:r w:rsidRPr="00CE2E73">
              <w:rPr>
                <w:rFonts w:ascii="Source Sans Pro" w:hAnsi="Source Sans Pro"/>
                <w:sz w:val="22"/>
                <w:szCs w:val="22"/>
              </w:rPr>
              <w:t>β</w:t>
            </w:r>
          </w:p>
        </w:tc>
        <w:tc>
          <w:tcPr>
            <w:tcW w:w="2174" w:type="dxa"/>
            <w:shd w:val="clear" w:color="auto" w:fill="auto"/>
            <w:vAlign w:val="bottom"/>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10</w:t>
            </w:r>
          </w:p>
        </w:tc>
        <w:tc>
          <w:tcPr>
            <w:tcW w:w="6143" w:type="dxa"/>
            <w:shd w:val="clear" w:color="auto" w:fill="auto"/>
            <w:vAlign w:val="bottom"/>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0.114</w:t>
            </w:r>
          </w:p>
        </w:tc>
      </w:tr>
      <w:tr w:rsidR="007103BF" w:rsidRPr="00A835D8" w:rsidTr="00065A1C">
        <w:trPr>
          <w:trHeight w:val="221"/>
        </w:trPr>
        <w:tc>
          <w:tcPr>
            <w:tcW w:w="1181" w:type="dxa"/>
            <w:shd w:val="clear" w:color="auto" w:fill="auto"/>
          </w:tcPr>
          <w:p w:rsidR="007103BF" w:rsidRPr="00A835D8" w:rsidRDefault="00065A1C" w:rsidP="00A835D8">
            <w:pPr>
              <w:pStyle w:val="Autres0"/>
              <w:spacing w:after="120"/>
              <w:ind w:firstLine="360"/>
              <w:jc w:val="both"/>
              <w:rPr>
                <w:rFonts w:ascii="Source Sans Pro" w:hAnsi="Source Sans Pro"/>
                <w:sz w:val="22"/>
                <w:szCs w:val="22"/>
              </w:rPr>
            </w:pPr>
            <w:r w:rsidRPr="00A835D8">
              <w:rPr>
                <w:rFonts w:ascii="Source Sans Pro" w:hAnsi="Source Sans Pro"/>
                <w:i/>
                <w:iCs/>
                <w:sz w:val="22"/>
                <w:szCs w:val="22"/>
              </w:rPr>
              <w:t>K</w:t>
            </w:r>
            <w:r w:rsidRPr="00A835D8">
              <w:rPr>
                <w:rFonts w:ascii="Source Sans Pro" w:hAnsi="Source Sans Pro"/>
                <w:i/>
                <w:iCs/>
                <w:sz w:val="22"/>
                <w:szCs w:val="22"/>
                <w:vertAlign w:val="subscript"/>
              </w:rPr>
              <w:t>n</w:t>
            </w:r>
            <w:r w:rsidRPr="00CE2E73">
              <w:rPr>
                <w:rFonts w:ascii="Source Sans Pro" w:eastAsia="Arial" w:hAnsi="Source Sans Pro" w:cs="Arial"/>
                <w:i/>
                <w:iCs/>
                <w:sz w:val="22"/>
                <w:szCs w:val="22"/>
                <w:vertAlign w:val="subscript"/>
              </w:rPr>
              <w:t>0</w:t>
            </w:r>
          </w:p>
        </w:tc>
        <w:tc>
          <w:tcPr>
            <w:tcW w:w="2174" w:type="dxa"/>
            <w:shd w:val="clear" w:color="auto" w:fill="auto"/>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5.01</w:t>
            </w:r>
          </w:p>
        </w:tc>
        <w:tc>
          <w:tcPr>
            <w:tcW w:w="6143" w:type="dxa"/>
            <w:shd w:val="clear" w:color="auto" w:fill="auto"/>
          </w:tcPr>
          <w:p w:rsidR="007103BF" w:rsidRPr="00A835D8" w:rsidRDefault="00A835D8" w:rsidP="00A835D8">
            <w:pPr>
              <w:pStyle w:val="Autres0"/>
              <w:spacing w:after="120"/>
              <w:ind w:firstLine="360"/>
              <w:jc w:val="both"/>
              <w:rPr>
                <w:rFonts w:ascii="Source Sans Pro" w:hAnsi="Source Sans Pro"/>
                <w:sz w:val="22"/>
                <w:szCs w:val="22"/>
              </w:rPr>
            </w:pPr>
            <w:r w:rsidRPr="00A835D8">
              <w:rPr>
                <w:rFonts w:ascii="Source Sans Pro" w:hAnsi="Source Sans Pro"/>
                <w:sz w:val="22"/>
                <w:szCs w:val="22"/>
              </w:rPr>
              <w:t>2.48</w:t>
            </w:r>
          </w:p>
        </w:tc>
      </w:tr>
    </w:tbl>
    <w:p w:rsidR="007103BF" w:rsidRPr="00A835D8" w:rsidRDefault="007103BF" w:rsidP="00A835D8">
      <w:pPr>
        <w:spacing w:after="120" w:line="276" w:lineRule="auto"/>
        <w:jc w:val="both"/>
        <w:rPr>
          <w:rFonts w:ascii="Source Sans Pro" w:hAnsi="Source Sans Pro"/>
          <w:sz w:val="22"/>
          <w:szCs w:val="22"/>
        </w:rPr>
      </w:pPr>
    </w:p>
    <w:p w:rsidR="007103BF" w:rsidRPr="00A835D8" w:rsidRDefault="00A835D8" w:rsidP="00A835D8">
      <w:pPr>
        <w:pStyle w:val="Texteducorps0"/>
        <w:spacing w:after="120"/>
        <w:ind w:firstLine="0"/>
        <w:jc w:val="both"/>
        <w:rPr>
          <w:rFonts w:ascii="Source Sans Pro" w:hAnsi="Source Sans Pro"/>
          <w:sz w:val="22"/>
          <w:szCs w:val="22"/>
        </w:rPr>
      </w:pPr>
      <w:bookmarkStart w:id="33" w:name="bookmark47"/>
      <w:r w:rsidRPr="00A835D8">
        <w:rPr>
          <w:rFonts w:ascii="Source Sans Pro" w:hAnsi="Source Sans Pro"/>
          <w:sz w:val="22"/>
          <w:szCs w:val="22"/>
          <w:lang w:eastAsia="fr-FR" w:bidi="fr-FR"/>
        </w:rPr>
        <w:t xml:space="preserve">This is why this framework proposes a weighted average </w:t>
      </w:r>
      <w:r w:rsidRPr="00A835D8">
        <w:rPr>
          <w:rFonts w:ascii="Source Sans Pro" w:hAnsi="Source Sans Pro"/>
          <w:i/>
          <w:iCs/>
          <w:sz w:val="22"/>
          <w:szCs w:val="22"/>
          <w:lang w:eastAsia="fr-FR" w:bidi="fr-FR"/>
        </w:rPr>
        <w:t>K</w:t>
      </w:r>
      <w:r w:rsidRPr="00065A1C">
        <w:rPr>
          <w:rFonts w:ascii="Source Sans Pro" w:hAnsi="Source Sans Pro"/>
          <w:i/>
          <w:iCs/>
          <w:sz w:val="22"/>
          <w:szCs w:val="22"/>
          <w:vertAlign w:val="subscript"/>
          <w:lang w:eastAsia="fr-FR" w:bidi="fr-FR"/>
        </w:rPr>
        <w:t>n</w:t>
      </w:r>
      <w:r w:rsidRPr="00065A1C">
        <w:rPr>
          <w:rFonts w:ascii="Source Sans Pro" w:hAnsi="Source Sans Pro"/>
          <w:sz w:val="22"/>
          <w:szCs w:val="22"/>
          <w:vertAlign w:val="subscript"/>
          <w:lang w:eastAsia="fr-FR" w:bidi="fr-FR"/>
        </w:rPr>
        <w:t xml:space="preserve">,avg </w:t>
      </w:r>
      <w:r w:rsidRPr="00A835D8">
        <w:rPr>
          <w:rFonts w:ascii="Source Sans Pro" w:hAnsi="Source Sans Pro"/>
          <w:sz w:val="22"/>
          <w:szCs w:val="22"/>
          <w:lang w:eastAsia="fr-FR" w:bidi="fr-FR"/>
        </w:rPr>
        <w:t xml:space="preserve">between the </w:t>
      </w:r>
      <w:r w:rsidRPr="00A835D8">
        <w:rPr>
          <w:rFonts w:ascii="Source Sans Pro" w:hAnsi="Source Sans Pro"/>
          <w:i/>
          <w:iCs/>
          <w:sz w:val="22"/>
          <w:szCs w:val="22"/>
          <w:lang w:eastAsia="fr-FR" w:bidi="fr-FR"/>
        </w:rPr>
        <w:t>K</w:t>
      </w:r>
      <w:r w:rsidRPr="00065A1C">
        <w:rPr>
          <w:rFonts w:ascii="Source Sans Pro" w:hAnsi="Source Sans Pro"/>
          <w:i/>
          <w:iCs/>
          <w:sz w:val="22"/>
          <w:szCs w:val="22"/>
          <w:vertAlign w:val="subscript"/>
          <w:lang w:eastAsia="fr-FR" w:bidi="fr-FR"/>
        </w:rPr>
        <w:t>n</w:t>
      </w:r>
      <w:r w:rsidRPr="00065A1C">
        <w:rPr>
          <w:rFonts w:ascii="Source Sans Pro" w:hAnsi="Source Sans Pro"/>
          <w:sz w:val="22"/>
          <w:szCs w:val="22"/>
          <w:vertAlign w:val="subscript"/>
          <w:lang w:eastAsia="fr-FR" w:bidi="fr-FR"/>
        </w:rPr>
        <w:t xml:space="preserve">,drought </w:t>
      </w:r>
      <w:r w:rsidRPr="00A835D8">
        <w:rPr>
          <w:rFonts w:ascii="Source Sans Pro" w:hAnsi="Source Sans Pro"/>
          <w:sz w:val="22"/>
          <w:szCs w:val="22"/>
          <w:lang w:eastAsia="fr-FR" w:bidi="fr-FR"/>
        </w:rPr>
        <w:t xml:space="preserve">and </w:t>
      </w:r>
      <w:r w:rsidRPr="00A835D8">
        <w:rPr>
          <w:rFonts w:ascii="Source Sans Pro" w:hAnsi="Source Sans Pro"/>
          <w:i/>
          <w:iCs/>
          <w:sz w:val="22"/>
          <w:szCs w:val="22"/>
          <w:lang w:eastAsia="fr-FR" w:bidi="fr-FR"/>
        </w:rPr>
        <w:t>K</w:t>
      </w:r>
      <w:r w:rsidRPr="00065A1C">
        <w:rPr>
          <w:rFonts w:ascii="Source Sans Pro" w:hAnsi="Source Sans Pro"/>
          <w:i/>
          <w:iCs/>
          <w:sz w:val="22"/>
          <w:szCs w:val="22"/>
          <w:vertAlign w:val="subscript"/>
          <w:lang w:eastAsia="fr-FR" w:bidi="fr-FR"/>
        </w:rPr>
        <w:t>n</w:t>
      </w:r>
      <w:r w:rsidRPr="00065A1C">
        <w:rPr>
          <w:rFonts w:ascii="Source Sans Pro" w:hAnsi="Source Sans Pro"/>
          <w:sz w:val="22"/>
          <w:szCs w:val="22"/>
          <w:vertAlign w:val="subscript"/>
          <w:lang w:eastAsia="fr-FR" w:bidi="fr-FR"/>
        </w:rPr>
        <w:t xml:space="preserve">,standard </w:t>
      </w:r>
      <w:r w:rsidRPr="00A835D8">
        <w:rPr>
          <w:rFonts w:ascii="Source Sans Pro" w:hAnsi="Source Sans Pro"/>
          <w:sz w:val="22"/>
          <w:szCs w:val="22"/>
          <w:lang w:eastAsia="fr-FR" w:bidi="fr-FR"/>
        </w:rPr>
        <w:t xml:space="preserve">based on </w:t>
      </w:r>
      <w:r w:rsidRPr="00A835D8">
        <w:rPr>
          <w:rFonts w:ascii="Source Sans Pro" w:hAnsi="Source Sans Pro"/>
          <w:sz w:val="22"/>
          <w:szCs w:val="22"/>
        </w:rPr>
        <w:t xml:space="preserve">the </w:t>
      </w:r>
      <w:r w:rsidRPr="00A835D8">
        <w:rPr>
          <w:rFonts w:ascii="Source Sans Pro" w:hAnsi="Source Sans Pro"/>
          <w:sz w:val="22"/>
          <w:szCs w:val="22"/>
          <w:lang w:eastAsia="fr-FR" w:bidi="fr-FR"/>
        </w:rPr>
        <w:t>stress factor</w:t>
      </w:r>
      <w:r w:rsidR="00065A1C">
        <w:rPr>
          <w:rFonts w:ascii="Source Sans Pro" w:hAnsi="Source Sans Pro"/>
          <w:sz w:val="22"/>
          <w:szCs w:val="22"/>
          <w:lang w:eastAsia="fr-FR" w:bidi="fr-FR"/>
        </w:rPr>
        <w:t xml:space="preserve"> ā</w:t>
      </w:r>
      <w:r w:rsidRPr="00A835D8">
        <w:rPr>
          <w:rFonts w:ascii="Source Sans Pro" w:hAnsi="Source Sans Pro"/>
          <w:sz w:val="22"/>
          <w:szCs w:val="22"/>
          <w:lang w:eastAsia="fr-FR" w:bidi="fr-FR"/>
        </w:rPr>
        <w:t xml:space="preserve">  (Eq.</w:t>
      </w:r>
      <w:hyperlink w:anchor="bookmark47" w:tooltip="Current Document">
        <w:r w:rsidRPr="00A835D8">
          <w:rPr>
            <w:rFonts w:ascii="Source Sans Pro" w:hAnsi="Source Sans Pro"/>
            <w:sz w:val="22"/>
            <w:szCs w:val="22"/>
            <w:lang w:eastAsia="fr-FR" w:bidi="fr-FR"/>
          </w:rPr>
          <w:t xml:space="preserve"> </w:t>
        </w:r>
        <w:r w:rsidRPr="00065A1C">
          <w:rPr>
            <w:rFonts w:ascii="Source Sans Pro" w:hAnsi="Source Sans Pro"/>
            <w:color w:val="2196D1"/>
            <w:sz w:val="22"/>
            <w:szCs w:val="22"/>
            <w:lang w:eastAsia="fr-FR" w:bidi="fr-FR"/>
          </w:rPr>
          <w:t>(13)</w:t>
        </w:r>
      </w:hyperlink>
      <w:r w:rsidRPr="00065A1C">
        <w:rPr>
          <w:rFonts w:ascii="Source Sans Pro" w:hAnsi="Source Sans Pro"/>
          <w:sz w:val="22"/>
          <w:szCs w:val="22"/>
          <w:lang w:eastAsia="fr-FR" w:bidi="fr-FR"/>
        </w:rPr>
        <w:t>).</w:t>
      </w:r>
      <w:bookmarkEnd w:id="33"/>
    </w:p>
    <w:p w:rsidR="00065A1C" w:rsidRDefault="00065A1C" w:rsidP="00A835D8">
      <w:pPr>
        <w:pStyle w:val="Texteducorps0"/>
        <w:spacing w:after="120"/>
        <w:ind w:firstLine="360"/>
        <w:jc w:val="both"/>
        <w:rPr>
          <w:rFonts w:ascii="Source Sans Pro" w:hAnsi="Source Sans Pro"/>
          <w:sz w:val="22"/>
          <w:szCs w:val="22"/>
          <w:lang w:val="fr-BE" w:eastAsia="fr-FR" w:bidi="fr-FR"/>
        </w:rPr>
      </w:pPr>
      <w:bookmarkStart w:id="34" w:name="bookmark48"/>
      <w:r>
        <w:rPr>
          <w:noProof/>
          <w:lang w:val="fr-BE" w:eastAsia="fr-BE" w:bidi="ar-SA"/>
        </w:rPr>
        <w:drawing>
          <wp:inline distT="0" distB="0" distL="0" distR="0" wp14:anchorId="334EF811" wp14:editId="778F7312">
            <wp:extent cx="5359400" cy="242410"/>
            <wp:effectExtent l="0" t="0" r="0" b="571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68343" cy="269953"/>
                    </a:xfrm>
                    <a:prstGeom prst="rect">
                      <a:avLst/>
                    </a:prstGeom>
                  </pic:spPr>
                </pic:pic>
              </a:graphicData>
            </a:graphic>
          </wp:inline>
        </w:drawing>
      </w:r>
    </w:p>
    <w:p w:rsidR="007103BF" w:rsidRPr="00A835D8" w:rsidRDefault="00065A1C" w:rsidP="00065A1C">
      <w:pPr>
        <w:pStyle w:val="Texteducorps0"/>
        <w:spacing w:after="120"/>
        <w:ind w:firstLine="0"/>
        <w:jc w:val="both"/>
        <w:rPr>
          <w:rFonts w:ascii="Source Sans Pro" w:hAnsi="Source Sans Pro"/>
          <w:sz w:val="22"/>
          <w:szCs w:val="22"/>
          <w:lang w:eastAsia="fr-FR" w:bidi="fr-FR"/>
        </w:rPr>
      </w:pPr>
      <w:r>
        <w:rPr>
          <w:rFonts w:ascii="Source Sans Pro" w:hAnsi="Source Sans Pro"/>
          <w:sz w:val="22"/>
          <w:szCs w:val="22"/>
          <w:lang w:eastAsia="fr-FR" w:bidi="fr-FR"/>
        </w:rPr>
        <w:t xml:space="preserve">The </w:t>
      </w:r>
      <w:r w:rsidR="00A835D8" w:rsidRPr="00A835D8">
        <w:rPr>
          <w:rFonts w:ascii="Source Sans Pro" w:hAnsi="Source Sans Pro"/>
          <w:sz w:val="22"/>
          <w:szCs w:val="22"/>
          <w:lang w:eastAsia="fr-FR" w:bidi="fr-FR"/>
        </w:rPr>
        <w:t xml:space="preserve">fluorescence </w:t>
      </w:r>
      <w:r w:rsidR="00A835D8" w:rsidRPr="00A835D8">
        <w:rPr>
          <w:rFonts w:ascii="Source Sans Pro" w:hAnsi="Source Sans Pro"/>
          <w:sz w:val="22"/>
          <w:szCs w:val="22"/>
        </w:rPr>
        <w:t xml:space="preserve">yield </w:t>
      </w:r>
      <w:r w:rsidR="00A835D8" w:rsidRPr="00A835D8">
        <w:rPr>
          <w:rFonts w:ascii="Source Sans Pro" w:hAnsi="Source Sans Pro"/>
          <w:sz w:val="22"/>
          <w:szCs w:val="22"/>
          <w:lang w:eastAsia="fr-FR" w:bidi="fr-FR"/>
        </w:rPr>
        <w:t>(</w:t>
      </w:r>
      <w:r w:rsidRPr="00065A1C">
        <w:rPr>
          <w:i/>
          <w:iCs/>
          <w:sz w:val="22"/>
          <w:szCs w:val="22"/>
        </w:rPr>
        <w:t>φ</w:t>
      </w:r>
      <w:r w:rsidRPr="00065A1C">
        <w:rPr>
          <w:rFonts w:ascii="Charis SIL" w:hAnsi="Charis SIL" w:cs="Charis SIL"/>
          <w:i/>
          <w:iCs/>
          <w:sz w:val="22"/>
          <w:szCs w:val="22"/>
        </w:rPr>
        <w:t>f</w:t>
      </w:r>
      <w:r w:rsidR="00A835D8" w:rsidRPr="00A835D8">
        <w:rPr>
          <w:rFonts w:ascii="Source Sans Pro" w:hAnsi="Source Sans Pro"/>
          <w:sz w:val="22"/>
          <w:szCs w:val="22"/>
          <w:lang w:eastAsia="fr-FR" w:bidi="fr-FR"/>
        </w:rPr>
        <w:t xml:space="preserve">) </w:t>
      </w:r>
      <w:r w:rsidR="00A835D8" w:rsidRPr="00A835D8">
        <w:rPr>
          <w:rFonts w:ascii="Source Sans Pro" w:hAnsi="Source Sans Pro"/>
          <w:sz w:val="22"/>
          <w:szCs w:val="22"/>
        </w:rPr>
        <w:t>is calculated based on the rate constants (Eq.</w:t>
      </w:r>
      <w:hyperlink w:anchor="bookmark48" w:tooltip="Current Document">
        <w:r w:rsidR="00A835D8" w:rsidRPr="00A835D8">
          <w:rPr>
            <w:rFonts w:ascii="Source Sans Pro" w:hAnsi="Source Sans Pro"/>
            <w:sz w:val="22"/>
            <w:szCs w:val="22"/>
          </w:rPr>
          <w:t xml:space="preserve"> </w:t>
        </w:r>
        <w:r w:rsidR="00A835D8" w:rsidRPr="00A835D8">
          <w:rPr>
            <w:rFonts w:ascii="Source Sans Pro" w:hAnsi="Source Sans Pro"/>
            <w:color w:val="2196D1"/>
            <w:sz w:val="22"/>
            <w:szCs w:val="22"/>
          </w:rPr>
          <w:t>(14)</w:t>
        </w:r>
      </w:hyperlink>
      <w:r w:rsidR="00A835D8" w:rsidRPr="00A835D8">
        <w:rPr>
          <w:rFonts w:ascii="Source Sans Pro" w:hAnsi="Source Sans Pro"/>
          <w:sz w:val="22"/>
          <w:szCs w:val="22"/>
        </w:rPr>
        <w:t>). These rate constants allow us to interpret SIF emission in comparison to variables from pulse-amplitude modulated (PAM) fluor</w:t>
      </w:r>
      <w:r w:rsidR="00A835D8" w:rsidRPr="00A835D8">
        <w:rPr>
          <w:rFonts w:ascii="Source Sans Pro" w:hAnsi="Source Sans Pro"/>
          <w:sz w:val="22"/>
          <w:szCs w:val="22"/>
        </w:rPr>
        <w:softHyphen/>
        <w:t>ometry, in which fluorescence is induced with artificial light (</w:t>
      </w:r>
      <w:hyperlink w:anchor="bookmark146" w:tooltip="Current Document">
        <w:r w:rsidR="00A835D8" w:rsidRPr="00A835D8">
          <w:rPr>
            <w:rFonts w:ascii="Source Sans Pro" w:hAnsi="Source Sans Pro"/>
            <w:color w:val="2196D1"/>
            <w:sz w:val="22"/>
            <w:szCs w:val="22"/>
          </w:rPr>
          <w:t>Murchie</w:t>
        </w:r>
      </w:hyperlink>
      <w:r w:rsidR="00A835D8" w:rsidRPr="00A835D8">
        <w:rPr>
          <w:rFonts w:ascii="Source Sans Pro" w:hAnsi="Source Sans Pro"/>
          <w:color w:val="2196D1"/>
          <w:sz w:val="22"/>
          <w:szCs w:val="22"/>
        </w:rPr>
        <w:t xml:space="preserve"> </w:t>
      </w:r>
      <w:hyperlink w:anchor="bookmark146" w:tooltip="Current Document">
        <w:r w:rsidR="00A835D8" w:rsidRPr="00A835D8">
          <w:rPr>
            <w:rFonts w:ascii="Source Sans Pro" w:hAnsi="Source Sans Pro"/>
            <w:color w:val="2196D1"/>
            <w:sz w:val="22"/>
            <w:szCs w:val="22"/>
          </w:rPr>
          <w:t>and Lawson, 2013; Porcar-Castell et al., 2014</w:t>
        </w:r>
      </w:hyperlink>
      <w:r w:rsidR="00A835D8" w:rsidRPr="00A835D8">
        <w:rPr>
          <w:rFonts w:ascii="Source Sans Pro" w:hAnsi="Source Sans Pro"/>
          <w:sz w:val="22"/>
          <w:szCs w:val="22"/>
        </w:rPr>
        <w:t xml:space="preserve">). PAM experiments have established a link between </w:t>
      </w:r>
      <w:r w:rsidRPr="00065A1C">
        <w:rPr>
          <w:i/>
          <w:iCs/>
          <w:sz w:val="22"/>
          <w:szCs w:val="22"/>
        </w:rPr>
        <w:t>φ</w:t>
      </w:r>
      <w:proofErr w:type="gramStart"/>
      <w:r w:rsidRPr="00065A1C">
        <w:rPr>
          <w:rFonts w:ascii="Charis SIL" w:hAnsi="Charis SIL" w:cs="Charis SIL"/>
          <w:i/>
          <w:iCs/>
          <w:sz w:val="22"/>
          <w:szCs w:val="22"/>
          <w:vertAlign w:val="subscript"/>
        </w:rPr>
        <w:t>p</w:t>
      </w:r>
      <w:r>
        <w:rPr>
          <w:rFonts w:ascii="Charis SIL" w:hAnsi="Charis SIL" w:cs="Charis SIL"/>
          <w:i/>
          <w:iCs/>
          <w:sz w:val="12"/>
          <w:szCs w:val="12"/>
        </w:rPr>
        <w:t xml:space="preserve"> </w:t>
      </w:r>
      <w:r w:rsidR="00A835D8" w:rsidRPr="00A835D8">
        <w:rPr>
          <w:rFonts w:ascii="Source Sans Pro" w:hAnsi="Source Sans Pro"/>
          <w:sz w:val="22"/>
          <w:szCs w:val="22"/>
        </w:rPr>
        <w:t xml:space="preserve"> and</w:t>
      </w:r>
      <w:proofErr w:type="gramEnd"/>
      <w:r w:rsidR="00A835D8" w:rsidRPr="00A835D8">
        <w:rPr>
          <w:rFonts w:ascii="Source Sans Pro" w:hAnsi="Source Sans Pro"/>
          <w:sz w:val="22"/>
          <w:szCs w:val="22"/>
        </w:rPr>
        <w:t xml:space="preserve"> </w:t>
      </w:r>
      <w:r w:rsidRPr="00065A1C">
        <w:rPr>
          <w:i/>
          <w:iCs/>
          <w:sz w:val="22"/>
          <w:szCs w:val="22"/>
        </w:rPr>
        <w:t>φ</w:t>
      </w:r>
      <w:r w:rsidRPr="00065A1C">
        <w:rPr>
          <w:rFonts w:ascii="Charis SIL" w:hAnsi="Charis SIL" w:cs="Charis SIL"/>
          <w:i/>
          <w:iCs/>
          <w:sz w:val="22"/>
          <w:szCs w:val="22"/>
          <w:vertAlign w:val="subscript"/>
        </w:rPr>
        <w:t>f</w:t>
      </w:r>
      <w:r w:rsidR="00A835D8" w:rsidRPr="00A835D8">
        <w:rPr>
          <w:rFonts w:ascii="Source Sans Pro" w:hAnsi="Source Sans Pro"/>
          <w:sz w:val="22"/>
          <w:szCs w:val="22"/>
        </w:rPr>
        <w:t>, based on the maximal fluorescence yield (</w:t>
      </w:r>
      <w:r w:rsidRPr="00065A1C">
        <w:rPr>
          <w:i/>
          <w:iCs/>
          <w:sz w:val="22"/>
          <w:szCs w:val="22"/>
        </w:rPr>
        <w:t>φ</w:t>
      </w:r>
      <w:r w:rsidRPr="00065A1C">
        <w:rPr>
          <w:rFonts w:ascii="Charis SIL" w:hAnsi="Charis SIL" w:cs="Charis SIL"/>
          <w:i/>
          <w:iCs/>
          <w:sz w:val="22"/>
          <w:szCs w:val="22"/>
          <w:vertAlign w:val="subscript"/>
        </w:rPr>
        <w:t>F</w:t>
      </w:r>
      <w:r w:rsidRPr="00065A1C">
        <w:rPr>
          <w:rFonts w:ascii="Charis SIL" w:hAnsi="Charis SIL" w:cs="Charis SIL"/>
          <w:sz w:val="22"/>
          <w:szCs w:val="22"/>
          <w:vertAlign w:val="subscript"/>
        </w:rPr>
        <w:t>′</w:t>
      </w:r>
      <w:r w:rsidRPr="00065A1C">
        <w:rPr>
          <w:rFonts w:ascii="Charis SIL" w:hAnsi="Charis SIL" w:cs="Charis SIL"/>
          <w:i/>
          <w:iCs/>
          <w:sz w:val="22"/>
          <w:szCs w:val="22"/>
          <w:vertAlign w:val="subscript"/>
        </w:rPr>
        <w:t>m</w:t>
      </w:r>
      <w:r w:rsidRPr="00065A1C">
        <w:rPr>
          <w:rFonts w:ascii="Charis SIL" w:hAnsi="Charis SIL" w:cs="Charis SIL"/>
          <w:i/>
          <w:iCs/>
          <w:sz w:val="8"/>
          <w:szCs w:val="8"/>
          <w:vertAlign w:val="subscript"/>
        </w:rPr>
        <w:t xml:space="preserve"> </w:t>
      </w:r>
      <w:r w:rsidR="00A835D8" w:rsidRPr="00065A1C">
        <w:rPr>
          <w:rFonts w:ascii="Source Sans Pro" w:hAnsi="Source Sans Pro"/>
          <w:sz w:val="22"/>
          <w:szCs w:val="22"/>
          <w:vertAlign w:val="subscript"/>
        </w:rPr>
        <w:t xml:space="preserve"> </w:t>
      </w:r>
      <w:r w:rsidR="00A835D8" w:rsidRPr="00A835D8">
        <w:rPr>
          <w:rFonts w:ascii="Source Sans Pro" w:hAnsi="Source Sans Pro"/>
          <w:sz w:val="22"/>
          <w:szCs w:val="22"/>
        </w:rPr>
        <w:t xml:space="preserve">), corresponding to the fluorescence yield after a saturating light pulse. In this situation, none of the absorbed light goes to the photosynthesis, causing </w:t>
      </w:r>
      <w:r w:rsidR="00A835D8" w:rsidRPr="00A835D8">
        <w:rPr>
          <w:rFonts w:ascii="Source Sans Pro" w:hAnsi="Source Sans Pro"/>
          <w:i/>
          <w:iCs/>
          <w:sz w:val="22"/>
          <w:szCs w:val="22"/>
        </w:rPr>
        <w:t>K</w:t>
      </w:r>
      <w:r w:rsidR="00A835D8" w:rsidRPr="00065A1C">
        <w:rPr>
          <w:rFonts w:ascii="Source Sans Pro" w:hAnsi="Source Sans Pro"/>
          <w:i/>
          <w:iCs/>
          <w:sz w:val="22"/>
          <w:szCs w:val="22"/>
          <w:vertAlign w:val="subscript"/>
        </w:rPr>
        <w:t>p</w:t>
      </w:r>
      <w:r w:rsidR="00A835D8" w:rsidRPr="00A835D8">
        <w:rPr>
          <w:rFonts w:ascii="Source Sans Pro" w:hAnsi="Source Sans Pro"/>
          <w:sz w:val="22"/>
          <w:szCs w:val="22"/>
        </w:rPr>
        <w:t xml:space="preserve"> = 0 (Eq.</w:t>
      </w:r>
      <w:hyperlink w:anchor="bookmark49" w:tooltip="Current Document">
        <w:r w:rsidR="00A835D8" w:rsidRPr="00A835D8">
          <w:rPr>
            <w:rFonts w:ascii="Source Sans Pro" w:hAnsi="Source Sans Pro"/>
            <w:sz w:val="22"/>
            <w:szCs w:val="22"/>
          </w:rPr>
          <w:t xml:space="preserve"> </w:t>
        </w:r>
        <w:r w:rsidR="00A835D8" w:rsidRPr="00A835D8">
          <w:rPr>
            <w:rFonts w:ascii="Source Sans Pro" w:hAnsi="Source Sans Pro"/>
            <w:color w:val="2196D1"/>
            <w:sz w:val="22"/>
            <w:szCs w:val="22"/>
          </w:rPr>
          <w:t>(15)</w:t>
        </w:r>
      </w:hyperlink>
      <w:r w:rsidR="00A835D8" w:rsidRPr="00A835D8">
        <w:rPr>
          <w:rFonts w:ascii="Source Sans Pro" w:hAnsi="Source Sans Pro"/>
          <w:sz w:val="22"/>
          <w:szCs w:val="22"/>
        </w:rPr>
        <w:t>).</w:t>
      </w:r>
      <w:bookmarkEnd w:id="34"/>
    </w:p>
    <w:p w:rsidR="00065A1C" w:rsidRDefault="00065A1C" w:rsidP="00A835D8">
      <w:pPr>
        <w:pStyle w:val="Texteducorps0"/>
        <w:spacing w:after="120"/>
        <w:ind w:firstLine="360"/>
        <w:jc w:val="both"/>
        <w:rPr>
          <w:rFonts w:ascii="Source Sans Pro" w:hAnsi="Source Sans Pro"/>
          <w:sz w:val="22"/>
          <w:szCs w:val="22"/>
        </w:rPr>
      </w:pPr>
      <w:bookmarkStart w:id="35" w:name="bookmark50"/>
      <w:r>
        <w:rPr>
          <w:noProof/>
          <w:lang w:val="fr-BE" w:eastAsia="fr-BE" w:bidi="ar-SA"/>
        </w:rPr>
        <w:drawing>
          <wp:inline distT="0" distB="0" distL="0" distR="0" wp14:anchorId="6A64AEBE" wp14:editId="33909D9E">
            <wp:extent cx="5521960" cy="1151240"/>
            <wp:effectExtent l="0" t="0" r="254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51614" cy="1157422"/>
                    </a:xfrm>
                    <a:prstGeom prst="rect">
                      <a:avLst/>
                    </a:prstGeom>
                  </pic:spPr>
                </pic:pic>
              </a:graphicData>
            </a:graphic>
          </wp:inline>
        </w:drawing>
      </w:r>
    </w:p>
    <w:p w:rsidR="00065A1C" w:rsidRDefault="00065A1C" w:rsidP="00065A1C">
      <w:pPr>
        <w:pStyle w:val="Texteducorps0"/>
        <w:spacing w:after="120"/>
        <w:ind w:firstLine="0"/>
        <w:jc w:val="both"/>
        <w:rPr>
          <w:rFonts w:ascii="Source Sans Pro" w:hAnsi="Source Sans Pro"/>
          <w:sz w:val="22"/>
          <w:szCs w:val="22"/>
        </w:rPr>
      </w:pPr>
    </w:p>
    <w:p w:rsidR="00606897" w:rsidRDefault="00A835D8" w:rsidP="00606897">
      <w:pPr>
        <w:pStyle w:val="Texteducorps0"/>
        <w:spacing w:after="120"/>
        <w:ind w:firstLine="0"/>
        <w:jc w:val="both"/>
        <w:rPr>
          <w:rFonts w:ascii="Source Sans Pro" w:hAnsi="Source Sans Pro"/>
          <w:sz w:val="22"/>
          <w:szCs w:val="22"/>
        </w:rPr>
      </w:pPr>
      <w:r w:rsidRPr="00A835D8">
        <w:rPr>
          <w:rFonts w:ascii="Source Sans Pro" w:hAnsi="Source Sans Pro"/>
          <w:sz w:val="22"/>
          <w:szCs w:val="22"/>
        </w:rPr>
        <w:lastRenderedPageBreak/>
        <w:t xml:space="preserve">The actual link between </w:t>
      </w:r>
      <w:r w:rsidR="00065A1C" w:rsidRPr="00065A1C">
        <w:rPr>
          <w:i/>
          <w:iCs/>
          <w:sz w:val="22"/>
          <w:szCs w:val="22"/>
        </w:rPr>
        <w:t>φ</w:t>
      </w:r>
      <w:proofErr w:type="gramStart"/>
      <w:r w:rsidR="00065A1C" w:rsidRPr="00065A1C">
        <w:rPr>
          <w:rFonts w:ascii="Charis SIL" w:hAnsi="Charis SIL" w:cs="Charis SIL"/>
          <w:i/>
          <w:iCs/>
          <w:sz w:val="22"/>
          <w:szCs w:val="22"/>
          <w:vertAlign w:val="subscript"/>
        </w:rPr>
        <w:t>p</w:t>
      </w:r>
      <w:r w:rsidR="00065A1C">
        <w:rPr>
          <w:rFonts w:ascii="Charis SIL" w:hAnsi="Charis SIL" w:cs="Charis SIL"/>
          <w:i/>
          <w:iCs/>
          <w:sz w:val="12"/>
          <w:szCs w:val="12"/>
        </w:rPr>
        <w:t xml:space="preserve"> </w:t>
      </w:r>
      <w:r w:rsidRPr="00A835D8">
        <w:rPr>
          <w:rFonts w:ascii="Source Sans Pro" w:hAnsi="Source Sans Pro"/>
          <w:sz w:val="22"/>
          <w:szCs w:val="22"/>
        </w:rPr>
        <w:t xml:space="preserve"> and</w:t>
      </w:r>
      <w:proofErr w:type="gramEnd"/>
      <w:r w:rsidRPr="00A835D8">
        <w:rPr>
          <w:rFonts w:ascii="Source Sans Pro" w:hAnsi="Source Sans Pro"/>
          <w:sz w:val="22"/>
          <w:szCs w:val="22"/>
        </w:rPr>
        <w:t xml:space="preserve"> </w:t>
      </w:r>
      <w:r w:rsidR="00065A1C" w:rsidRPr="00065A1C">
        <w:rPr>
          <w:i/>
          <w:iCs/>
          <w:sz w:val="22"/>
          <w:szCs w:val="22"/>
        </w:rPr>
        <w:t>φ</w:t>
      </w:r>
      <w:r w:rsidR="00065A1C" w:rsidRPr="00065A1C">
        <w:rPr>
          <w:rFonts w:ascii="Charis SIL" w:hAnsi="Charis SIL" w:cs="Charis SIL"/>
          <w:i/>
          <w:iCs/>
          <w:sz w:val="22"/>
          <w:szCs w:val="22"/>
          <w:vertAlign w:val="subscript"/>
        </w:rPr>
        <w:t>f</w:t>
      </w:r>
      <w:r w:rsidR="00065A1C">
        <w:rPr>
          <w:rFonts w:ascii="Charis SIL" w:hAnsi="Charis SIL" w:cs="Charis SIL"/>
          <w:i/>
          <w:iCs/>
          <w:sz w:val="12"/>
          <w:szCs w:val="12"/>
        </w:rPr>
        <w:t xml:space="preserve"> </w:t>
      </w:r>
      <w:r w:rsidR="00065A1C">
        <w:rPr>
          <w:rFonts w:ascii="Charis SIL" w:hAnsi="Charis SIL" w:cs="Charis SIL"/>
        </w:rPr>
        <w:t>is established through the Genty relationship (</w:t>
      </w:r>
      <w:r w:rsidR="00065A1C">
        <w:rPr>
          <w:rFonts w:ascii="Charis SIL" w:hAnsi="Charis SIL" w:cs="Charis SIL"/>
          <w:color w:val="2196D1"/>
        </w:rPr>
        <w:t>Genty et al. (1989)</w:t>
      </w:r>
      <w:r w:rsidR="00065A1C">
        <w:rPr>
          <w:rFonts w:ascii="Charis SIL" w:hAnsi="Charis SIL" w:cs="Charis SIL"/>
        </w:rPr>
        <w:t xml:space="preserve">; Eq. </w:t>
      </w:r>
      <w:r w:rsidRPr="00A835D8">
        <w:rPr>
          <w:rFonts w:ascii="Source Sans Pro" w:hAnsi="Source Sans Pro"/>
          <w:sz w:val="22"/>
          <w:szCs w:val="22"/>
        </w:rPr>
        <w:t xml:space="preserve"> is established through the Genty relationship (</w:t>
      </w:r>
      <w:hyperlink w:anchor="bookmark128" w:tooltip="Current Document">
        <w:r w:rsidRPr="00A835D8">
          <w:rPr>
            <w:rFonts w:ascii="Source Sans Pro" w:hAnsi="Source Sans Pro"/>
            <w:color w:val="2196D1"/>
            <w:sz w:val="22"/>
            <w:szCs w:val="22"/>
          </w:rPr>
          <w:t>Genty et al. (1989)</w:t>
        </w:r>
      </w:hyperlink>
      <w:r w:rsidRPr="00A835D8">
        <w:rPr>
          <w:rFonts w:ascii="Source Sans Pro" w:hAnsi="Source Sans Pro"/>
          <w:sz w:val="22"/>
          <w:szCs w:val="22"/>
        </w:rPr>
        <w:t>; Eq.</w:t>
      </w:r>
      <w:hyperlink w:anchor="bookmark50"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(16)</w:t>
        </w:r>
      </w:hyperlink>
      <w:r w:rsidRPr="00A835D8">
        <w:rPr>
          <w:rFonts w:ascii="Source Sans Pro" w:hAnsi="Source Sans Pro"/>
          <w:sz w:val="22"/>
          <w:szCs w:val="22"/>
        </w:rPr>
        <w:t xml:space="preserve">). This relationship shows that drought stress affects </w:t>
      </w:r>
      <w:r w:rsidR="00065A1C" w:rsidRPr="00065A1C">
        <w:rPr>
          <w:i/>
          <w:iCs/>
          <w:sz w:val="22"/>
          <w:szCs w:val="22"/>
        </w:rPr>
        <w:t>φ</w:t>
      </w:r>
      <w:proofErr w:type="gramStart"/>
      <w:r w:rsidR="00065A1C" w:rsidRPr="00065A1C">
        <w:rPr>
          <w:rFonts w:ascii="Charis SIL" w:hAnsi="Charis SIL" w:cs="Charis SIL"/>
          <w:i/>
          <w:iCs/>
          <w:sz w:val="22"/>
          <w:szCs w:val="22"/>
          <w:vertAlign w:val="subscript"/>
        </w:rPr>
        <w:t>f</w:t>
      </w:r>
      <w:r w:rsidR="00065A1C" w:rsidRPr="00A835D8">
        <w:rPr>
          <w:rFonts w:ascii="Source Sans Pro" w:hAnsi="Source Sans Pro"/>
          <w:sz w:val="22"/>
          <w:szCs w:val="22"/>
        </w:rPr>
        <w:t xml:space="preserve"> </w:t>
      </w:r>
      <w:r w:rsidR="00065A1C">
        <w:rPr>
          <w:rFonts w:ascii="Source Sans Pro" w:hAnsi="Source Sans Pro"/>
          <w:sz w:val="22"/>
          <w:szCs w:val="22"/>
        </w:rPr>
        <w:t xml:space="preserve"> </w:t>
      </w:r>
      <w:r w:rsidRPr="00A835D8">
        <w:rPr>
          <w:rFonts w:ascii="Source Sans Pro" w:hAnsi="Source Sans Pro"/>
          <w:sz w:val="22"/>
          <w:szCs w:val="22"/>
        </w:rPr>
        <w:t>in</w:t>
      </w:r>
      <w:proofErr w:type="gramEnd"/>
      <w:r w:rsidRPr="00A835D8">
        <w:rPr>
          <w:rFonts w:ascii="Source Sans Pro" w:hAnsi="Source Sans Pro"/>
          <w:sz w:val="22"/>
          <w:szCs w:val="22"/>
        </w:rPr>
        <w:t xml:space="preserve"> two ways: on one hand, stress causes </w:t>
      </w:r>
      <w:r w:rsidR="00606897" w:rsidRPr="00065A1C">
        <w:rPr>
          <w:i/>
          <w:iCs/>
          <w:sz w:val="22"/>
          <w:szCs w:val="22"/>
        </w:rPr>
        <w:t>φ</w:t>
      </w:r>
      <w:r w:rsidR="00606897" w:rsidRPr="00065A1C">
        <w:rPr>
          <w:rFonts w:ascii="Charis SIL" w:hAnsi="Charis SIL" w:cs="Charis SIL"/>
          <w:i/>
          <w:iCs/>
          <w:sz w:val="22"/>
          <w:szCs w:val="22"/>
          <w:vertAlign w:val="subscript"/>
        </w:rPr>
        <w:t>p</w:t>
      </w:r>
      <w:r w:rsidRPr="00A835D8">
        <w:rPr>
          <w:rFonts w:ascii="Source Sans Pro" w:hAnsi="Source Sans Pro"/>
          <w:sz w:val="22"/>
          <w:szCs w:val="22"/>
        </w:rPr>
        <w:t xml:space="preserve"> to decrease, increasing </w:t>
      </w:r>
      <w:r w:rsidR="00606897" w:rsidRPr="00065A1C">
        <w:rPr>
          <w:i/>
          <w:iCs/>
          <w:sz w:val="22"/>
          <w:szCs w:val="22"/>
        </w:rPr>
        <w:t>φ</w:t>
      </w:r>
      <w:r w:rsidR="00606897" w:rsidRPr="00065A1C">
        <w:rPr>
          <w:rFonts w:ascii="Charis SIL" w:hAnsi="Charis SIL" w:cs="Charis SIL"/>
          <w:i/>
          <w:iCs/>
          <w:sz w:val="22"/>
          <w:szCs w:val="22"/>
          <w:vertAlign w:val="subscript"/>
        </w:rPr>
        <w:t>f</w:t>
      </w:r>
      <w:r w:rsidRPr="00A835D8">
        <w:rPr>
          <w:rFonts w:ascii="Source Sans Pro" w:hAnsi="Source Sans Pro"/>
          <w:sz w:val="22"/>
          <w:szCs w:val="22"/>
        </w:rPr>
        <w:t xml:space="preserve">. On the other hand, stress induces an increase in </w:t>
      </w:r>
      <w:proofErr w:type="gramStart"/>
      <w:r w:rsidRPr="00A835D8">
        <w:rPr>
          <w:rFonts w:ascii="Source Sans Pro" w:hAnsi="Source Sans Pro"/>
          <w:i/>
          <w:iCs/>
          <w:sz w:val="22"/>
          <w:szCs w:val="22"/>
        </w:rPr>
        <w:t>K</w:t>
      </w:r>
      <w:r w:rsidRPr="00606897">
        <w:rPr>
          <w:rFonts w:ascii="Source Sans Pro" w:hAnsi="Source Sans Pro"/>
          <w:i/>
          <w:iCs/>
          <w:sz w:val="22"/>
          <w:szCs w:val="22"/>
          <w:vertAlign w:val="subscript"/>
        </w:rPr>
        <w:t>n</w:t>
      </w:r>
      <w:r w:rsidRPr="00A835D8">
        <w:rPr>
          <w:rFonts w:ascii="Source Sans Pro" w:hAnsi="Source Sans Pro"/>
          <w:sz w:val="22"/>
          <w:szCs w:val="22"/>
        </w:rPr>
        <w:t>,</w:t>
      </w:r>
      <w:r w:rsidRPr="00A835D8">
        <w:rPr>
          <w:rFonts w:ascii="Source Sans Pro" w:hAnsi="Source Sans Pro"/>
          <w:sz w:val="22"/>
          <w:szCs w:val="22"/>
          <w:vertAlign w:val="subscript"/>
        </w:rPr>
        <w:t>avg</w:t>
      </w:r>
      <w:proofErr w:type="gramEnd"/>
      <w:r w:rsidRPr="00A835D8">
        <w:rPr>
          <w:rFonts w:ascii="Source Sans Pro" w:hAnsi="Source Sans Pro"/>
          <w:sz w:val="22"/>
          <w:szCs w:val="22"/>
        </w:rPr>
        <w:t xml:space="preserve">, causing </w:t>
      </w:r>
      <w:r w:rsidR="00606897" w:rsidRPr="00606897">
        <w:rPr>
          <w:i/>
          <w:iCs/>
          <w:sz w:val="22"/>
          <w:szCs w:val="22"/>
        </w:rPr>
        <w:t>φ</w:t>
      </w:r>
      <w:r w:rsidR="00606897" w:rsidRPr="00606897">
        <w:rPr>
          <w:rFonts w:ascii="Charis SIL" w:hAnsi="Charis SIL" w:cs="Charis SIL"/>
          <w:i/>
          <w:iCs/>
          <w:sz w:val="22"/>
          <w:szCs w:val="22"/>
          <w:vertAlign w:val="subscript"/>
        </w:rPr>
        <w:t>F</w:t>
      </w:r>
      <w:r w:rsidR="00606897" w:rsidRPr="00606897">
        <w:rPr>
          <w:rFonts w:ascii="Charis SIL" w:hAnsi="Charis SIL" w:cs="Charis SIL"/>
          <w:sz w:val="22"/>
          <w:szCs w:val="22"/>
          <w:vertAlign w:val="subscript"/>
        </w:rPr>
        <w:t>′</w:t>
      </w:r>
      <w:r w:rsidR="00606897" w:rsidRPr="00606897">
        <w:rPr>
          <w:rFonts w:ascii="Charis SIL" w:hAnsi="Charis SIL" w:cs="Charis SIL"/>
          <w:i/>
          <w:iCs/>
          <w:sz w:val="22"/>
          <w:szCs w:val="22"/>
          <w:vertAlign w:val="subscript"/>
        </w:rPr>
        <w:t>m</w:t>
      </w:r>
      <w:r w:rsidRPr="00606897">
        <w:rPr>
          <w:rFonts w:ascii="Source Sans Pro" w:hAnsi="Source Sans Pro"/>
          <w:sz w:val="22"/>
          <w:szCs w:val="22"/>
          <w:vertAlign w:val="subscript"/>
        </w:rPr>
        <w:t xml:space="preserve"> </w:t>
      </w:r>
      <w:r w:rsidRPr="00A835D8">
        <w:rPr>
          <w:rFonts w:ascii="Source Sans Pro" w:hAnsi="Source Sans Pro"/>
          <w:sz w:val="22"/>
          <w:szCs w:val="22"/>
        </w:rPr>
        <w:t>to decrease. The resulting behavior of these two ef</w:t>
      </w:r>
      <w:r w:rsidRPr="00A835D8">
        <w:rPr>
          <w:rFonts w:ascii="Source Sans Pro" w:hAnsi="Source Sans Pro"/>
          <w:sz w:val="22"/>
          <w:szCs w:val="22"/>
        </w:rPr>
        <w:softHyphen/>
        <w:t xml:space="preserve">fects characterizes the reaction of </w:t>
      </w:r>
      <w:r w:rsidR="00606897" w:rsidRPr="00065A1C">
        <w:rPr>
          <w:i/>
          <w:iCs/>
          <w:sz w:val="22"/>
          <w:szCs w:val="22"/>
        </w:rPr>
        <w:t>φ</w:t>
      </w:r>
      <w:r w:rsidR="00606897" w:rsidRPr="00065A1C">
        <w:rPr>
          <w:rFonts w:ascii="Charis SIL" w:hAnsi="Charis SIL" w:cs="Charis SIL"/>
          <w:i/>
          <w:iCs/>
          <w:sz w:val="22"/>
          <w:szCs w:val="22"/>
          <w:vertAlign w:val="subscript"/>
        </w:rPr>
        <w:t>f</w:t>
      </w:r>
      <w:r w:rsidRPr="00A835D8">
        <w:rPr>
          <w:rFonts w:ascii="Source Sans Pro" w:hAnsi="Source Sans Pro"/>
          <w:sz w:val="22"/>
          <w:szCs w:val="22"/>
        </w:rPr>
        <w:t xml:space="preserve"> to drought stress.</w:t>
      </w:r>
      <w:bookmarkStart w:id="36" w:name="bookmark51"/>
      <w:bookmarkEnd w:id="35"/>
    </w:p>
    <w:p w:rsidR="00606897" w:rsidRDefault="00606897" w:rsidP="00606897">
      <w:pPr>
        <w:pStyle w:val="Titre30"/>
        <w:keepNext/>
        <w:keepLines/>
        <w:tabs>
          <w:tab w:val="left" w:pos="390"/>
        </w:tabs>
        <w:spacing w:after="120"/>
        <w:jc w:val="both"/>
        <w:rPr>
          <w:rFonts w:ascii="Source Sans Pro" w:hAnsi="Source Sans Pro"/>
          <w:sz w:val="22"/>
          <w:szCs w:val="22"/>
        </w:rPr>
      </w:pPr>
      <w:r>
        <w:rPr>
          <w:noProof/>
          <w:lang w:val="fr-BE" w:eastAsia="fr-BE" w:bidi="ar-SA"/>
        </w:rPr>
        <w:drawing>
          <wp:inline distT="0" distB="0" distL="0" distR="0" wp14:anchorId="3A7DB63C" wp14:editId="03C4F56A">
            <wp:extent cx="5715000" cy="452048"/>
            <wp:effectExtent l="0" t="0" r="0" b="571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86532" cy="465616"/>
                    </a:xfrm>
                    <a:prstGeom prst="rect">
                      <a:avLst/>
                    </a:prstGeom>
                  </pic:spPr>
                </pic:pic>
              </a:graphicData>
            </a:graphic>
          </wp:inline>
        </w:drawing>
      </w:r>
      <w:r w:rsidRPr="00A835D8">
        <w:rPr>
          <w:rFonts w:ascii="Source Sans Pro" w:hAnsi="Source Sans Pro"/>
          <w:sz w:val="22"/>
          <w:szCs w:val="22"/>
        </w:rPr>
        <w:t xml:space="preserve"> </w:t>
      </w:r>
    </w:p>
    <w:p w:rsidR="00606897" w:rsidRDefault="00606897" w:rsidP="00606897">
      <w:pPr>
        <w:pStyle w:val="Titre30"/>
        <w:keepNext/>
        <w:keepLines/>
        <w:tabs>
          <w:tab w:val="left" w:pos="390"/>
        </w:tabs>
        <w:spacing w:after="120"/>
        <w:jc w:val="both"/>
        <w:rPr>
          <w:rFonts w:ascii="Source Sans Pro" w:hAnsi="Source Sans Pro"/>
          <w:sz w:val="22"/>
          <w:szCs w:val="22"/>
        </w:rPr>
      </w:pPr>
    </w:p>
    <w:p w:rsidR="007103BF" w:rsidRPr="001D1312" w:rsidRDefault="00A835D8" w:rsidP="001D1312">
      <w:pPr>
        <w:pStyle w:val="Titre30"/>
        <w:keepNext/>
        <w:keepLines/>
        <w:numPr>
          <w:ilvl w:val="1"/>
          <w:numId w:val="6"/>
        </w:numPr>
        <w:tabs>
          <w:tab w:val="left" w:pos="390"/>
        </w:tabs>
        <w:spacing w:after="120"/>
        <w:jc w:val="both"/>
        <w:rPr>
          <w:rFonts w:ascii="Source Sans Pro" w:hAnsi="Source Sans Pro"/>
          <w:b/>
          <w:i w:val="0"/>
          <w:smallCaps/>
          <w:sz w:val="26"/>
          <w:szCs w:val="26"/>
        </w:rPr>
      </w:pPr>
      <w:r w:rsidRPr="001D1312">
        <w:rPr>
          <w:rFonts w:ascii="Source Sans Pro" w:hAnsi="Source Sans Pro"/>
          <w:b/>
          <w:i w:val="0"/>
          <w:smallCaps/>
          <w:sz w:val="26"/>
          <w:szCs w:val="26"/>
        </w:rPr>
        <w:t xml:space="preserve">Use of SCOPE to link AgroC </w:t>
      </w:r>
      <w:r w:rsidRPr="001D1312">
        <w:rPr>
          <w:rFonts w:ascii="Source Sans Pro" w:hAnsi="Source Sans Pro"/>
          <w:b/>
          <w:i w:val="0"/>
          <w:smallCaps/>
          <w:sz w:val="26"/>
          <w:szCs w:val="26"/>
          <w:lang w:eastAsia="fr-FR" w:bidi="fr-FR"/>
        </w:rPr>
        <w:t xml:space="preserve">Vf </w:t>
      </w:r>
      <w:r w:rsidRPr="001D1312">
        <w:rPr>
          <w:rFonts w:ascii="Source Sans Pro" w:hAnsi="Source Sans Pro"/>
          <w:b/>
          <w:i w:val="0"/>
          <w:smallCaps/>
          <w:sz w:val="26"/>
          <w:szCs w:val="26"/>
        </w:rPr>
        <w:t>to spectrometer measurements</w:t>
      </w:r>
      <w:bookmarkEnd w:id="36"/>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The AgroC-based</w:t>
      </w:r>
      <w:r w:rsidR="001D1312">
        <w:rPr>
          <w:rFonts w:ascii="Source Sans Pro" w:hAnsi="Source Sans Pro"/>
          <w:sz w:val="22"/>
          <w:szCs w:val="22"/>
        </w:rPr>
        <w:t xml:space="preserve"> </w:t>
      </w:r>
      <w:r w:rsidR="001D1312" w:rsidRPr="001D1312">
        <w:rPr>
          <w:i/>
          <w:iCs/>
          <w:sz w:val="22"/>
          <w:szCs w:val="22"/>
        </w:rPr>
        <w:t>φ</w:t>
      </w:r>
      <w:r w:rsidR="001D1312" w:rsidRPr="001D1312">
        <w:rPr>
          <w:rFonts w:ascii="Charis SIL" w:hAnsi="Charis SIL" w:cs="Charis SIL"/>
          <w:i/>
          <w:iCs/>
          <w:sz w:val="22"/>
          <w:szCs w:val="22"/>
          <w:vertAlign w:val="subscript"/>
        </w:rPr>
        <w:t>ƒ</w:t>
      </w:r>
      <w:r w:rsidRPr="00A835D8">
        <w:rPr>
          <w:rFonts w:ascii="Source Sans Pro" w:hAnsi="Source Sans Pro"/>
          <w:sz w:val="22"/>
          <w:szCs w:val="22"/>
          <w:lang w:eastAsia="fr-FR" w:bidi="fr-FR"/>
        </w:rPr>
        <w:t xml:space="preserve"> </w:t>
      </w:r>
      <w:r w:rsidRPr="00A835D8">
        <w:rPr>
          <w:rFonts w:ascii="Source Sans Pro" w:hAnsi="Source Sans Pro"/>
          <w:sz w:val="22"/>
          <w:szCs w:val="22"/>
        </w:rPr>
        <w:t xml:space="preserve">differs from </w:t>
      </w:r>
      <w:r w:rsidR="001D1312">
        <w:rPr>
          <w:rFonts w:ascii="Arial" w:hAnsi="Arial" w:cs="Arial"/>
          <w:i/>
          <w:iCs/>
          <w:sz w:val="22"/>
          <w:szCs w:val="22"/>
        </w:rPr>
        <w:t>ɛ</w:t>
      </w:r>
      <w:r w:rsidRPr="00A835D8">
        <w:rPr>
          <w:rFonts w:ascii="Source Sans Pro" w:hAnsi="Source Sans Pro"/>
          <w:i/>
          <w:iCs/>
          <w:sz w:val="22"/>
          <w:szCs w:val="22"/>
          <w:vertAlign w:val="subscript"/>
        </w:rPr>
        <w:t>F</w:t>
      </w:r>
      <w:r w:rsidRPr="00A835D8">
        <w:rPr>
          <w:rFonts w:ascii="Source Sans Pro" w:hAnsi="Source Sans Pro"/>
          <w:sz w:val="22"/>
          <w:szCs w:val="22"/>
        </w:rPr>
        <w:t xml:space="preserve"> in two ways. First, </w:t>
      </w:r>
      <w:r w:rsidR="001D1312" w:rsidRPr="001D1312">
        <w:rPr>
          <w:i/>
          <w:iCs/>
          <w:sz w:val="22"/>
          <w:szCs w:val="22"/>
        </w:rPr>
        <w:t>φ</w:t>
      </w:r>
      <w:r w:rsidR="001D1312" w:rsidRPr="001D1312">
        <w:rPr>
          <w:rFonts w:ascii="Charis SIL" w:hAnsi="Charis SIL" w:cs="Charis SIL"/>
          <w:i/>
          <w:iCs/>
          <w:sz w:val="22"/>
          <w:szCs w:val="22"/>
          <w:vertAlign w:val="subscript"/>
        </w:rPr>
        <w:t>ƒ</w:t>
      </w:r>
      <w:r w:rsidRPr="00A835D8">
        <w:rPr>
          <w:rFonts w:ascii="Source Sans Pro" w:hAnsi="Source Sans Pro"/>
          <w:sz w:val="22"/>
          <w:szCs w:val="22"/>
          <w:lang w:eastAsia="fr-FR" w:bidi="fr-FR"/>
        </w:rPr>
        <w:t xml:space="preserve"> </w:t>
      </w:r>
      <w:r w:rsidRPr="00A835D8">
        <w:rPr>
          <w:rFonts w:ascii="Source Sans Pro" w:hAnsi="Source Sans Pro"/>
          <w:sz w:val="22"/>
          <w:szCs w:val="22"/>
        </w:rPr>
        <w:t xml:space="preserve">considers the fraction of energy emitted as fluorescence over the entire fluorescent spectrum, not the emission at a specific wavelength. Second: </w:t>
      </w:r>
      <w:r w:rsidR="001D1312" w:rsidRPr="001D1312">
        <w:rPr>
          <w:i/>
          <w:iCs/>
          <w:sz w:val="22"/>
          <w:szCs w:val="22"/>
        </w:rPr>
        <w:t>φ</w:t>
      </w:r>
      <w:r w:rsidR="001D1312" w:rsidRPr="001D1312">
        <w:rPr>
          <w:rFonts w:ascii="Charis SIL" w:hAnsi="Charis SIL" w:cs="Charis SIL"/>
          <w:i/>
          <w:iCs/>
          <w:sz w:val="22"/>
          <w:szCs w:val="22"/>
          <w:vertAlign w:val="subscript"/>
        </w:rPr>
        <w:t>ƒ</w:t>
      </w:r>
      <w:r w:rsidRPr="00A835D8">
        <w:rPr>
          <w:rFonts w:ascii="Source Sans Pro" w:hAnsi="Source Sans Pro"/>
          <w:sz w:val="22"/>
          <w:szCs w:val="22"/>
        </w:rPr>
        <w:t xml:space="preserve"> is a leaf</w:t>
      </w:r>
      <w:r w:rsidRPr="00A835D8">
        <w:rPr>
          <w:rFonts w:ascii="Source Sans Pro" w:hAnsi="Source Sans Pro"/>
          <w:sz w:val="22"/>
          <w:szCs w:val="22"/>
        </w:rPr>
        <w:softHyphen/>
        <w:t xml:space="preserve">scale property, while </w:t>
      </w:r>
      <w:r w:rsidR="001D1312">
        <w:rPr>
          <w:rFonts w:ascii="Arial" w:hAnsi="Arial" w:cs="Arial"/>
          <w:i/>
          <w:iCs/>
          <w:sz w:val="22"/>
          <w:szCs w:val="22"/>
        </w:rPr>
        <w:t>ɛ</w:t>
      </w:r>
      <w:r w:rsidR="001D1312" w:rsidRPr="00A835D8">
        <w:rPr>
          <w:rFonts w:ascii="Source Sans Pro" w:hAnsi="Source Sans Pro"/>
          <w:i/>
          <w:iCs/>
          <w:sz w:val="22"/>
          <w:szCs w:val="22"/>
          <w:vertAlign w:val="subscript"/>
        </w:rPr>
        <w:t>F</w:t>
      </w:r>
      <w:r w:rsidRPr="00A835D8">
        <w:rPr>
          <w:rFonts w:ascii="Source Sans Pro" w:hAnsi="Source Sans Pro"/>
          <w:sz w:val="22"/>
          <w:szCs w:val="22"/>
        </w:rPr>
        <w:t xml:space="preserve"> is based on canopy measurements. Therefore, </w:t>
      </w:r>
      <w:r w:rsidR="001D1312" w:rsidRPr="001D1312">
        <w:rPr>
          <w:i/>
          <w:iCs/>
          <w:sz w:val="22"/>
          <w:szCs w:val="22"/>
        </w:rPr>
        <w:t>φ</w:t>
      </w:r>
      <w:r w:rsidR="001D1312" w:rsidRPr="001D1312">
        <w:rPr>
          <w:rFonts w:ascii="Charis SIL" w:hAnsi="Charis SIL" w:cs="Charis SIL"/>
          <w:i/>
          <w:iCs/>
          <w:sz w:val="22"/>
          <w:szCs w:val="22"/>
          <w:vertAlign w:val="subscript"/>
        </w:rPr>
        <w:t>ƒ</w:t>
      </w:r>
      <w:r w:rsidRPr="00A835D8">
        <w:rPr>
          <w:rFonts w:ascii="Source Sans Pro" w:hAnsi="Source Sans Pro"/>
          <w:i/>
          <w:iCs/>
          <w:sz w:val="22"/>
          <w:szCs w:val="22"/>
          <w:lang w:eastAsia="fr-FR" w:bidi="fr-FR"/>
        </w:rPr>
        <w:t xml:space="preserve"> </w:t>
      </w:r>
      <w:r w:rsidRPr="00A835D8">
        <w:rPr>
          <w:rFonts w:ascii="Source Sans Pro" w:hAnsi="Source Sans Pro"/>
          <w:sz w:val="22"/>
          <w:szCs w:val="22"/>
          <w:lang w:eastAsia="fr-FR" w:bidi="fr-FR"/>
        </w:rPr>
        <w:t xml:space="preserve">cannot be directly compared to in situ measurements. To make </w:t>
      </w:r>
      <w:r w:rsidR="001D1312" w:rsidRPr="001D1312">
        <w:rPr>
          <w:i/>
          <w:iCs/>
          <w:sz w:val="22"/>
          <w:szCs w:val="22"/>
        </w:rPr>
        <w:t>φ</w:t>
      </w:r>
      <w:r w:rsidR="001D1312" w:rsidRPr="001D1312">
        <w:rPr>
          <w:rFonts w:ascii="Charis SIL" w:hAnsi="Charis SIL" w:cs="Charis SIL"/>
          <w:i/>
          <w:iCs/>
          <w:sz w:val="22"/>
          <w:szCs w:val="22"/>
          <w:vertAlign w:val="subscript"/>
        </w:rPr>
        <w:t>ƒ</w:t>
      </w:r>
      <w:r w:rsidRPr="00A835D8">
        <w:rPr>
          <w:rFonts w:ascii="Source Sans Pro" w:hAnsi="Source Sans Pro"/>
          <w:i/>
          <w:iCs/>
          <w:sz w:val="22"/>
          <w:szCs w:val="22"/>
          <w:lang w:eastAsia="fr-FR" w:bidi="fr-FR"/>
        </w:rPr>
        <w:t xml:space="preserve"> </w:t>
      </w:r>
      <w:r w:rsidRPr="00A835D8">
        <w:rPr>
          <w:rFonts w:ascii="Source Sans Pro" w:hAnsi="Source Sans Pro"/>
          <w:sz w:val="22"/>
          <w:szCs w:val="22"/>
        </w:rPr>
        <w:t xml:space="preserve">comparable to </w:t>
      </w:r>
      <w:r w:rsidR="001D1312">
        <w:rPr>
          <w:rFonts w:ascii="Arial" w:hAnsi="Arial" w:cs="Arial"/>
          <w:i/>
          <w:iCs/>
          <w:sz w:val="22"/>
          <w:szCs w:val="22"/>
        </w:rPr>
        <w:t>ɛ</w:t>
      </w:r>
      <w:r w:rsidR="001D1312" w:rsidRPr="00A835D8">
        <w:rPr>
          <w:rFonts w:ascii="Source Sans Pro" w:hAnsi="Source Sans Pro"/>
          <w:i/>
          <w:iCs/>
          <w:sz w:val="22"/>
          <w:szCs w:val="22"/>
          <w:vertAlign w:val="subscript"/>
        </w:rPr>
        <w:t>F</w:t>
      </w:r>
      <w:r w:rsidRPr="00A835D8">
        <w:rPr>
          <w:rFonts w:ascii="Source Sans Pro" w:hAnsi="Source Sans Pro"/>
          <w:sz w:val="22"/>
          <w:szCs w:val="22"/>
        </w:rPr>
        <w:t>, measured at the canopy scale at 760 nm, a SCOPE</w:t>
      </w:r>
      <w:r w:rsidR="001D1312">
        <w:rPr>
          <w:rFonts w:ascii="Source Sans Pro" w:hAnsi="Source Sans Pro"/>
          <w:sz w:val="22"/>
          <w:szCs w:val="22"/>
        </w:rPr>
        <w:t>-</w:t>
      </w:r>
      <w:r w:rsidRPr="00A835D8">
        <w:rPr>
          <w:rFonts w:ascii="Source Sans Pro" w:hAnsi="Source Sans Pro"/>
          <w:sz w:val="22"/>
          <w:szCs w:val="22"/>
        </w:rPr>
        <w:softHyphen/>
        <w:t>based correction is required. While running the entire SCOPE model in combination with AgroC would be too computationally heavy, a SCOPE</w:t>
      </w:r>
      <w:r w:rsidR="001D1312">
        <w:rPr>
          <w:rFonts w:ascii="Source Sans Pro" w:hAnsi="Source Sans Pro"/>
          <w:sz w:val="22"/>
          <w:szCs w:val="22"/>
        </w:rPr>
        <w:t>-</w:t>
      </w:r>
      <w:r w:rsidRPr="00A835D8">
        <w:rPr>
          <w:rFonts w:ascii="Source Sans Pro" w:hAnsi="Source Sans Pro"/>
          <w:sz w:val="22"/>
          <w:szCs w:val="22"/>
        </w:rPr>
        <w:softHyphen/>
        <w:t>based conversion factor</w:t>
      </w:r>
      <w:r w:rsidR="001D1312">
        <w:rPr>
          <w:rFonts w:ascii="Source Sans Pro" w:hAnsi="Source Sans Pro"/>
          <w:sz w:val="22"/>
          <w:szCs w:val="22"/>
        </w:rPr>
        <w:t xml:space="preserve"> </w:t>
      </w:r>
      <w:proofErr w:type="gramStart"/>
      <w:r w:rsidR="001D1312" w:rsidRPr="001D1312">
        <w:rPr>
          <w:rFonts w:ascii="Calibri" w:hAnsi="Calibri" w:cs="Calibri"/>
          <w:i/>
          <w:sz w:val="22"/>
          <w:szCs w:val="22"/>
        </w:rPr>
        <w:t>κ</w:t>
      </w:r>
      <w:r w:rsidRPr="00A835D8">
        <w:rPr>
          <w:rFonts w:ascii="Source Sans Pro" w:hAnsi="Source Sans Pro"/>
          <w:sz w:val="22"/>
          <w:szCs w:val="22"/>
        </w:rPr>
        <w:t xml:space="preserve">  has</w:t>
      </w:r>
      <w:proofErr w:type="gramEnd"/>
      <w:r w:rsidRPr="00A835D8">
        <w:rPr>
          <w:rFonts w:ascii="Source Sans Pro" w:hAnsi="Source Sans Pro"/>
          <w:sz w:val="22"/>
          <w:szCs w:val="22"/>
        </w:rPr>
        <w:t xml:space="preserve"> been used. This factor serves two purposes: first, it links the leaf-level </w:t>
      </w:r>
      <w:r w:rsidR="001D1312" w:rsidRPr="001D1312">
        <w:rPr>
          <w:i/>
          <w:iCs/>
          <w:sz w:val="22"/>
          <w:szCs w:val="22"/>
        </w:rPr>
        <w:t>φ</w:t>
      </w:r>
      <w:r w:rsidR="001D1312" w:rsidRPr="001D1312">
        <w:rPr>
          <w:rFonts w:ascii="Charis SIL" w:hAnsi="Charis SIL" w:cs="Charis SIL"/>
          <w:i/>
          <w:iCs/>
          <w:sz w:val="22"/>
          <w:szCs w:val="22"/>
          <w:vertAlign w:val="subscript"/>
        </w:rPr>
        <w:t>ƒ</w:t>
      </w:r>
      <w:r w:rsidRPr="00A835D8">
        <w:rPr>
          <w:rFonts w:ascii="Source Sans Pro" w:hAnsi="Source Sans Pro"/>
          <w:sz w:val="22"/>
          <w:szCs w:val="22"/>
          <w:lang w:eastAsia="fr-FR" w:bidi="fr-FR"/>
        </w:rPr>
        <w:t xml:space="preserve"> </w:t>
      </w:r>
      <w:r w:rsidRPr="00A835D8">
        <w:rPr>
          <w:rFonts w:ascii="Source Sans Pro" w:hAnsi="Source Sans Pro"/>
          <w:sz w:val="22"/>
          <w:szCs w:val="22"/>
        </w:rPr>
        <w:t xml:space="preserve">to canopy-level </w:t>
      </w:r>
      <w:r w:rsidR="001D1312">
        <w:rPr>
          <w:rFonts w:ascii="Arial" w:hAnsi="Arial" w:cs="Arial"/>
          <w:i/>
          <w:iCs/>
          <w:sz w:val="22"/>
          <w:szCs w:val="22"/>
        </w:rPr>
        <w:t>ɛ</w:t>
      </w:r>
      <w:r w:rsidR="001D1312" w:rsidRPr="00A835D8">
        <w:rPr>
          <w:rFonts w:ascii="Source Sans Pro" w:hAnsi="Source Sans Pro"/>
          <w:i/>
          <w:iCs/>
          <w:sz w:val="22"/>
          <w:szCs w:val="22"/>
          <w:vertAlign w:val="subscript"/>
        </w:rPr>
        <w:t>F</w:t>
      </w:r>
      <w:r w:rsidRPr="00A835D8">
        <w:rPr>
          <w:rFonts w:ascii="Source Sans Pro" w:hAnsi="Source Sans Pro"/>
          <w:sz w:val="22"/>
          <w:szCs w:val="22"/>
        </w:rPr>
        <w:t>, considering both leaf</w:t>
      </w:r>
      <w:r w:rsidRPr="00A835D8">
        <w:rPr>
          <w:rFonts w:ascii="Source Sans Pro" w:hAnsi="Source Sans Pro"/>
          <w:sz w:val="22"/>
          <w:szCs w:val="22"/>
        </w:rPr>
        <w:softHyphen/>
        <w:t xml:space="preserve">scale and canopy-scale variables. Second, </w:t>
      </w:r>
      <w:r w:rsidR="00594DD1" w:rsidRPr="001D1312">
        <w:rPr>
          <w:i/>
          <w:iCs/>
          <w:sz w:val="22"/>
          <w:szCs w:val="22"/>
        </w:rPr>
        <w:t>φ</w:t>
      </w:r>
      <w:r w:rsidR="00594DD1" w:rsidRPr="001D1312">
        <w:rPr>
          <w:rFonts w:ascii="Charis SIL" w:hAnsi="Charis SIL" w:cs="Charis SIL"/>
          <w:i/>
          <w:iCs/>
          <w:sz w:val="22"/>
          <w:szCs w:val="22"/>
          <w:vertAlign w:val="subscript"/>
        </w:rPr>
        <w:t>ƒ</w:t>
      </w:r>
      <w:r w:rsidRPr="00A835D8">
        <w:rPr>
          <w:rFonts w:ascii="Source Sans Pro" w:hAnsi="Source Sans Pro"/>
          <w:sz w:val="22"/>
          <w:szCs w:val="22"/>
        </w:rPr>
        <w:t xml:space="preserve"> considers the whole fluo</w:t>
      </w:r>
      <w:r w:rsidRPr="00A835D8">
        <w:rPr>
          <w:rFonts w:ascii="Source Sans Pro" w:hAnsi="Source Sans Pro"/>
          <w:sz w:val="22"/>
          <w:szCs w:val="22"/>
        </w:rPr>
        <w:softHyphen/>
        <w:t xml:space="preserve">rescent spectrum, while </w:t>
      </w:r>
      <w:r w:rsidR="00594DD1">
        <w:rPr>
          <w:rFonts w:ascii="Arial" w:hAnsi="Arial" w:cs="Arial"/>
          <w:i/>
          <w:iCs/>
          <w:sz w:val="22"/>
          <w:szCs w:val="22"/>
        </w:rPr>
        <w:t>ɛ</w:t>
      </w:r>
      <w:r w:rsidR="00594DD1" w:rsidRPr="00A835D8">
        <w:rPr>
          <w:rFonts w:ascii="Source Sans Pro" w:hAnsi="Source Sans Pro"/>
          <w:i/>
          <w:iCs/>
          <w:sz w:val="22"/>
          <w:szCs w:val="22"/>
          <w:vertAlign w:val="subscript"/>
        </w:rPr>
        <w:t>F</w:t>
      </w:r>
      <w:r w:rsidRPr="00A835D8">
        <w:rPr>
          <w:rFonts w:ascii="Source Sans Pro" w:hAnsi="Source Sans Pro"/>
          <w:sz w:val="22"/>
          <w:szCs w:val="22"/>
        </w:rPr>
        <w:t xml:space="preserve"> is restricted to the fluorescence emission at 760 nm (</w:t>
      </w:r>
      <w:hyperlink w:anchor="bookmark142" w:tooltip="Current Document">
        <w:r w:rsidRPr="00A835D8">
          <w:rPr>
            <w:rFonts w:ascii="Source Sans Pro" w:hAnsi="Source Sans Pro"/>
            <w:color w:val="2196D1"/>
            <w:sz w:val="22"/>
            <w:szCs w:val="22"/>
          </w:rPr>
          <w:t>Lee et al., 2015; Qiu et al., 2018</w:t>
        </w:r>
      </w:hyperlink>
      <w:r w:rsidRPr="00A835D8">
        <w:rPr>
          <w:rFonts w:ascii="Source Sans Pro" w:hAnsi="Source Sans Pro"/>
          <w:sz w:val="22"/>
          <w:szCs w:val="22"/>
        </w:rPr>
        <w:t xml:space="preserve">). Consequently, </w:t>
      </w:r>
      <w:r w:rsidR="00594DD1" w:rsidRPr="001D1312">
        <w:rPr>
          <w:rFonts w:ascii="Calibri" w:hAnsi="Calibri" w:cs="Calibri"/>
          <w:i/>
          <w:sz w:val="22"/>
          <w:szCs w:val="22"/>
        </w:rPr>
        <w:t>κ</w:t>
      </w:r>
      <w:r w:rsidR="00594DD1" w:rsidRPr="00A835D8">
        <w:rPr>
          <w:rFonts w:ascii="Source Sans Pro" w:hAnsi="Source Sans Pro"/>
          <w:sz w:val="22"/>
          <w:szCs w:val="22"/>
        </w:rPr>
        <w:t xml:space="preserve"> </w:t>
      </w:r>
      <w:r w:rsidRPr="00A835D8">
        <w:rPr>
          <w:rFonts w:ascii="Source Sans Pro" w:hAnsi="Source Sans Pro"/>
          <w:sz w:val="22"/>
          <w:szCs w:val="22"/>
        </w:rPr>
        <w:t xml:space="preserve">considers both the photosynthetic variable VCMax as well as the leaf and canopy variables. After a sensitivity analysis using the ARTMO’s 3.2.6. global sensitivity analysis (GSA) tool, chlorophyll content (Chl), dry matter content (Cdm) and green area index (GAI) came out as the most sensitive variables. Given the little sensitivity of </w:t>
      </w:r>
      <w:r w:rsidRPr="00A835D8">
        <w:rPr>
          <w:rFonts w:ascii="Source Sans Pro" w:hAnsi="Source Sans Pro"/>
          <w:i/>
          <w:iCs/>
          <w:sz w:val="22"/>
          <w:szCs w:val="22"/>
        </w:rPr>
        <w:t>k</w:t>
      </w:r>
      <w:r w:rsidRPr="00A835D8">
        <w:rPr>
          <w:rFonts w:ascii="Source Sans Pro" w:hAnsi="Source Sans Pro"/>
          <w:sz w:val="22"/>
          <w:szCs w:val="22"/>
        </w:rPr>
        <w:t xml:space="preserve"> to leaf inclination distribution function parameters (LIDFa and LIDFb), leaf equivalent water content (Cw) senescent material (Cs) and carotenoid content (Car), these vari</w:t>
      </w:r>
      <w:r w:rsidRPr="00A835D8">
        <w:rPr>
          <w:rFonts w:ascii="Source Sans Pro" w:hAnsi="Source Sans Pro"/>
          <w:sz w:val="22"/>
          <w:szCs w:val="22"/>
        </w:rPr>
        <w:softHyphen/>
        <w:t xml:space="preserve">ables were kept constant (sensitivity analysis not shown). To calculate </w:t>
      </w:r>
      <w:r w:rsidR="00594DD1" w:rsidRPr="001D1312">
        <w:rPr>
          <w:rFonts w:ascii="Calibri" w:hAnsi="Calibri" w:cs="Calibri"/>
          <w:i/>
          <w:sz w:val="22"/>
          <w:szCs w:val="22"/>
        </w:rPr>
        <w:t>κ</w:t>
      </w:r>
      <w:r w:rsidRPr="00A835D8">
        <w:rPr>
          <w:rFonts w:ascii="Source Sans Pro" w:hAnsi="Source Sans Pro"/>
          <w:sz w:val="22"/>
          <w:szCs w:val="22"/>
        </w:rPr>
        <w:t>, the SIF emission at 760 nm emitted by all leaves (F</w:t>
      </w:r>
      <w:r w:rsidRPr="00594DD1">
        <w:rPr>
          <w:rFonts w:ascii="Source Sans Pro" w:hAnsi="Source Sans Pro"/>
          <w:sz w:val="22"/>
          <w:szCs w:val="22"/>
          <w:vertAlign w:val="subscript"/>
        </w:rPr>
        <w:t>tot</w:t>
      </w:r>
      <w:r w:rsidRPr="00A835D8">
        <w:rPr>
          <w:rFonts w:ascii="Source Sans Pro" w:hAnsi="Source Sans Pro"/>
          <w:sz w:val="22"/>
          <w:szCs w:val="22"/>
        </w:rPr>
        <w:t>) was simulated for each combination of VCMax, Chl, GAI and Cdm. F</w:t>
      </w:r>
      <w:r w:rsidRPr="00A835D8">
        <w:rPr>
          <w:rFonts w:ascii="Source Sans Pro" w:hAnsi="Source Sans Pro"/>
          <w:sz w:val="22"/>
          <w:szCs w:val="22"/>
          <w:vertAlign w:val="subscript"/>
        </w:rPr>
        <w:t>tot</w:t>
      </w:r>
      <w:r w:rsidRPr="00A835D8">
        <w:rPr>
          <w:rFonts w:ascii="Source Sans Pro" w:hAnsi="Source Sans Pro"/>
          <w:sz w:val="22"/>
          <w:szCs w:val="22"/>
        </w:rPr>
        <w:t xml:space="preserve"> was then divided by fPAR • PAR to calculate </w:t>
      </w:r>
      <w:r w:rsidR="00594DD1">
        <w:rPr>
          <w:rFonts w:ascii="Arial" w:hAnsi="Arial" w:cs="Arial"/>
          <w:i/>
          <w:iCs/>
          <w:sz w:val="22"/>
          <w:szCs w:val="22"/>
        </w:rPr>
        <w:t>ɛ</w:t>
      </w:r>
      <w:r w:rsidR="00594DD1" w:rsidRPr="00A835D8">
        <w:rPr>
          <w:rFonts w:ascii="Source Sans Pro" w:hAnsi="Source Sans Pro"/>
          <w:i/>
          <w:iCs/>
          <w:sz w:val="22"/>
          <w:szCs w:val="22"/>
          <w:vertAlign w:val="subscript"/>
        </w:rPr>
        <w:t>F</w:t>
      </w:r>
      <w:r w:rsidRPr="00A835D8">
        <w:rPr>
          <w:rFonts w:ascii="Source Sans Pro" w:hAnsi="Source Sans Pro"/>
          <w:smallCaps/>
          <w:sz w:val="22"/>
          <w:szCs w:val="22"/>
        </w:rPr>
        <w:t>,</w:t>
      </w:r>
      <w:r w:rsidRPr="00A835D8">
        <w:rPr>
          <w:rFonts w:ascii="Source Sans Pro" w:eastAsia="Arial" w:hAnsi="Source Sans Pro" w:cs="Arial"/>
          <w:smallCaps/>
          <w:sz w:val="22"/>
          <w:szCs w:val="22"/>
          <w:vertAlign w:val="subscript"/>
        </w:rPr>
        <w:t>SC</w:t>
      </w:r>
      <w:r w:rsidR="00594DD1">
        <w:rPr>
          <w:rFonts w:ascii="Source Sans Pro" w:hAnsi="Source Sans Pro"/>
          <w:smallCaps/>
          <w:sz w:val="22"/>
          <w:szCs w:val="22"/>
          <w:vertAlign w:val="subscript"/>
        </w:rPr>
        <w:t>O</w:t>
      </w:r>
      <w:r w:rsidRPr="00594DD1">
        <w:rPr>
          <w:rFonts w:ascii="Source Sans Pro" w:eastAsia="Arial" w:hAnsi="Source Sans Pro" w:cs="Arial"/>
          <w:smallCaps/>
          <w:sz w:val="22"/>
          <w:szCs w:val="22"/>
          <w:vertAlign w:val="subscript"/>
        </w:rPr>
        <w:t>P</w:t>
      </w:r>
      <w:r w:rsidRPr="00594DD1">
        <w:rPr>
          <w:rFonts w:ascii="Source Sans Pro" w:hAnsi="Source Sans Pro"/>
          <w:smallCaps/>
          <w:sz w:val="22"/>
          <w:szCs w:val="22"/>
          <w:vertAlign w:val="subscript"/>
        </w:rPr>
        <w:t>e</w:t>
      </w:r>
      <w:r w:rsidRPr="00A835D8">
        <w:rPr>
          <w:rFonts w:ascii="Source Sans Pro" w:hAnsi="Source Sans Pro"/>
          <w:sz w:val="22"/>
          <w:szCs w:val="22"/>
        </w:rPr>
        <w:t xml:space="preserve"> (Eq.</w:t>
      </w:r>
      <w:hyperlink w:anchor="bookmark7"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(17)</w:t>
        </w:r>
      </w:hyperlink>
      <w:r w:rsidRPr="00A835D8">
        <w:rPr>
          <w:rFonts w:ascii="Source Sans Pro" w:hAnsi="Source Sans Pro"/>
          <w:sz w:val="22"/>
          <w:szCs w:val="22"/>
        </w:rPr>
        <w:t xml:space="preserve">; </w:t>
      </w:r>
      <w:hyperlink w:anchor="bookmark171" w:tooltip="Current Document">
        <w:r w:rsidRPr="00A835D8">
          <w:rPr>
            <w:rFonts w:ascii="Source Sans Pro" w:hAnsi="Source Sans Pro"/>
            <w:color w:val="2196D1"/>
            <w:sz w:val="22"/>
            <w:szCs w:val="22"/>
          </w:rPr>
          <w:t xml:space="preserve">Yang </w:t>
        </w:r>
        <w:r w:rsidRPr="00594DD1">
          <w:rPr>
            <w:rFonts w:ascii="Source Sans Pro" w:hAnsi="Source Sans Pro"/>
            <w:color w:val="2196D1"/>
            <w:sz w:val="22"/>
            <w:szCs w:val="22"/>
            <w:lang w:eastAsia="fr-FR" w:bidi="fr-FR"/>
          </w:rPr>
          <w:t xml:space="preserve">et </w:t>
        </w:r>
        <w:r w:rsidRPr="00A835D8">
          <w:rPr>
            <w:rFonts w:ascii="Source Sans Pro" w:hAnsi="Source Sans Pro"/>
            <w:color w:val="2196D1"/>
            <w:sz w:val="22"/>
            <w:szCs w:val="22"/>
          </w:rPr>
          <w:t>al., 2020</w:t>
        </w:r>
      </w:hyperlink>
      <w:r w:rsidRPr="00A835D8">
        <w:rPr>
          <w:rFonts w:ascii="Source Sans Pro" w:hAnsi="Source Sans Pro"/>
          <w:sz w:val="22"/>
          <w:szCs w:val="22"/>
        </w:rPr>
        <w:t>).</w:t>
      </w:r>
    </w:p>
    <w:p w:rsidR="00594DD1" w:rsidRDefault="00594DD1" w:rsidP="00A835D8">
      <w:pPr>
        <w:pStyle w:val="Texteducorps0"/>
        <w:spacing w:after="120"/>
        <w:ind w:firstLine="360"/>
        <w:jc w:val="both"/>
        <w:rPr>
          <w:rFonts w:ascii="Source Sans Pro" w:hAnsi="Source Sans Pro"/>
          <w:sz w:val="22"/>
          <w:szCs w:val="22"/>
        </w:rPr>
      </w:pPr>
      <w:bookmarkStart w:id="37" w:name="bookmark53"/>
      <w:r>
        <w:rPr>
          <w:noProof/>
          <w:lang w:val="fr-BE" w:eastAsia="fr-BE" w:bidi="ar-SA"/>
        </w:rPr>
        <w:drawing>
          <wp:inline distT="0" distB="0" distL="0" distR="0" wp14:anchorId="74D18096" wp14:editId="1D2A672D">
            <wp:extent cx="5659120" cy="500971"/>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133" cy="508320"/>
                    </a:xfrm>
                    <a:prstGeom prst="rect">
                      <a:avLst/>
                    </a:prstGeom>
                  </pic:spPr>
                </pic:pic>
              </a:graphicData>
            </a:graphic>
          </wp:inline>
        </w:drawing>
      </w:r>
    </w:p>
    <w:p w:rsidR="007103BF" w:rsidRPr="00A835D8" w:rsidRDefault="00594DD1"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 </w:t>
      </w:r>
      <w:r w:rsidR="00A835D8" w:rsidRPr="00A835D8">
        <w:rPr>
          <w:rFonts w:ascii="Source Sans Pro" w:hAnsi="Source Sans Pro"/>
          <w:sz w:val="22"/>
          <w:szCs w:val="22"/>
        </w:rPr>
        <w:t>Then, only the biochemical module of SCOPE was run with varying input for VCMax, to calculate the (</w:t>
      </w:r>
      <w:r w:rsidRPr="001D1312">
        <w:rPr>
          <w:i/>
          <w:iCs/>
          <w:sz w:val="22"/>
          <w:szCs w:val="22"/>
        </w:rPr>
        <w:t>φ</w:t>
      </w:r>
      <w:proofErr w:type="gramStart"/>
      <w:r w:rsidRPr="001D1312">
        <w:rPr>
          <w:rFonts w:ascii="Charis SIL" w:hAnsi="Charis SIL" w:cs="Charis SIL"/>
          <w:i/>
          <w:iCs/>
          <w:sz w:val="22"/>
          <w:szCs w:val="22"/>
          <w:vertAlign w:val="subscript"/>
        </w:rPr>
        <w:t>ƒ</w:t>
      </w:r>
      <w:r w:rsidRPr="00A835D8">
        <w:rPr>
          <w:rFonts w:ascii="Source Sans Pro" w:hAnsi="Source Sans Pro"/>
          <w:smallCaps/>
          <w:sz w:val="22"/>
          <w:szCs w:val="22"/>
        </w:rPr>
        <w:t>,</w:t>
      </w:r>
      <w:r w:rsidRPr="00A835D8">
        <w:rPr>
          <w:rFonts w:ascii="Source Sans Pro" w:eastAsia="Arial" w:hAnsi="Source Sans Pro" w:cs="Arial"/>
          <w:smallCaps/>
          <w:sz w:val="22"/>
          <w:szCs w:val="22"/>
          <w:vertAlign w:val="subscript"/>
        </w:rPr>
        <w:t>SC</w:t>
      </w:r>
      <w:r>
        <w:rPr>
          <w:rFonts w:ascii="Source Sans Pro" w:hAnsi="Source Sans Pro"/>
          <w:smallCaps/>
          <w:sz w:val="22"/>
          <w:szCs w:val="22"/>
          <w:vertAlign w:val="subscript"/>
        </w:rPr>
        <w:t>O</w:t>
      </w:r>
      <w:r w:rsidRPr="00594DD1">
        <w:rPr>
          <w:rFonts w:ascii="Source Sans Pro" w:eastAsia="Arial" w:hAnsi="Source Sans Pro" w:cs="Arial"/>
          <w:smallCaps/>
          <w:sz w:val="22"/>
          <w:szCs w:val="22"/>
          <w:vertAlign w:val="subscript"/>
        </w:rPr>
        <w:t>P</w:t>
      </w:r>
      <w:r>
        <w:rPr>
          <w:rFonts w:ascii="Source Sans Pro" w:hAnsi="Source Sans Pro"/>
          <w:smallCaps/>
          <w:sz w:val="22"/>
          <w:szCs w:val="22"/>
          <w:vertAlign w:val="subscript"/>
        </w:rPr>
        <w:t>E</w:t>
      </w:r>
      <w:proofErr w:type="gramEnd"/>
      <w:r w:rsidR="00A835D8" w:rsidRPr="00A835D8">
        <w:rPr>
          <w:rFonts w:ascii="Source Sans Pro" w:hAnsi="Source Sans Pro"/>
          <w:sz w:val="22"/>
          <w:szCs w:val="22"/>
        </w:rPr>
        <w:t xml:space="preserve">) for value of VCMax. </w:t>
      </w:r>
      <w:r w:rsidRPr="001D1312">
        <w:rPr>
          <w:i/>
          <w:iCs/>
          <w:sz w:val="22"/>
          <w:szCs w:val="22"/>
        </w:rPr>
        <w:t>φ</w:t>
      </w:r>
      <w:proofErr w:type="gramStart"/>
      <w:r w:rsidRPr="001D1312">
        <w:rPr>
          <w:rFonts w:ascii="Charis SIL" w:hAnsi="Charis SIL" w:cs="Charis SIL"/>
          <w:i/>
          <w:iCs/>
          <w:sz w:val="22"/>
          <w:szCs w:val="22"/>
          <w:vertAlign w:val="subscript"/>
        </w:rPr>
        <w:t>ƒ</w:t>
      </w:r>
      <w:r w:rsidRPr="00A835D8">
        <w:rPr>
          <w:rFonts w:ascii="Source Sans Pro" w:hAnsi="Source Sans Pro"/>
          <w:smallCaps/>
          <w:sz w:val="22"/>
          <w:szCs w:val="22"/>
        </w:rPr>
        <w:t>,</w:t>
      </w:r>
      <w:r w:rsidRPr="00A835D8">
        <w:rPr>
          <w:rFonts w:ascii="Source Sans Pro" w:eastAsia="Arial" w:hAnsi="Source Sans Pro" w:cs="Arial"/>
          <w:smallCaps/>
          <w:sz w:val="22"/>
          <w:szCs w:val="22"/>
          <w:vertAlign w:val="subscript"/>
        </w:rPr>
        <w:t>SC</w:t>
      </w:r>
      <w:r>
        <w:rPr>
          <w:rFonts w:ascii="Source Sans Pro" w:hAnsi="Source Sans Pro"/>
          <w:smallCaps/>
          <w:sz w:val="22"/>
          <w:szCs w:val="22"/>
          <w:vertAlign w:val="subscript"/>
        </w:rPr>
        <w:t>O</w:t>
      </w:r>
      <w:r w:rsidRPr="00594DD1">
        <w:rPr>
          <w:rFonts w:ascii="Source Sans Pro" w:eastAsia="Arial" w:hAnsi="Source Sans Pro" w:cs="Arial"/>
          <w:smallCaps/>
          <w:sz w:val="22"/>
          <w:szCs w:val="22"/>
          <w:vertAlign w:val="subscript"/>
        </w:rPr>
        <w:t>P</w:t>
      </w:r>
      <w:r>
        <w:rPr>
          <w:rFonts w:ascii="Source Sans Pro" w:hAnsi="Source Sans Pro"/>
          <w:smallCaps/>
          <w:sz w:val="22"/>
          <w:szCs w:val="22"/>
          <w:vertAlign w:val="subscript"/>
        </w:rPr>
        <w:t>E</w:t>
      </w:r>
      <w:proofErr w:type="gramEnd"/>
      <w:r w:rsidRPr="00A835D8">
        <w:rPr>
          <w:rFonts w:ascii="Source Sans Pro" w:hAnsi="Source Sans Pro"/>
          <w:sz w:val="22"/>
          <w:szCs w:val="22"/>
        </w:rPr>
        <w:t xml:space="preserve"> </w:t>
      </w:r>
      <w:r w:rsidR="00A835D8" w:rsidRPr="00A835D8">
        <w:rPr>
          <w:rFonts w:ascii="Source Sans Pro" w:hAnsi="Source Sans Pro"/>
          <w:sz w:val="22"/>
          <w:szCs w:val="22"/>
        </w:rPr>
        <w:t xml:space="preserve">is not affected by Chl, GAI or Cdm. The ratio between SCOPE-based </w:t>
      </w:r>
      <w:r w:rsidRPr="001D1312">
        <w:rPr>
          <w:i/>
          <w:iCs/>
          <w:sz w:val="22"/>
          <w:szCs w:val="22"/>
        </w:rPr>
        <w:t>φ</w:t>
      </w:r>
      <w:r w:rsidRPr="001D1312">
        <w:rPr>
          <w:rFonts w:ascii="Charis SIL" w:hAnsi="Charis SIL" w:cs="Charis SIL"/>
          <w:i/>
          <w:iCs/>
          <w:sz w:val="22"/>
          <w:szCs w:val="22"/>
          <w:vertAlign w:val="subscript"/>
        </w:rPr>
        <w:t>ƒ</w:t>
      </w:r>
      <w:r w:rsidR="00A835D8" w:rsidRPr="00A835D8">
        <w:rPr>
          <w:rFonts w:ascii="Source Sans Pro" w:hAnsi="Source Sans Pro"/>
          <w:i/>
          <w:iCs/>
          <w:sz w:val="22"/>
          <w:szCs w:val="22"/>
        </w:rPr>
        <w:t xml:space="preserve"> </w:t>
      </w:r>
      <w:r w:rsidR="00A835D8" w:rsidRPr="00A835D8">
        <w:rPr>
          <w:rFonts w:ascii="Source Sans Pro" w:hAnsi="Source Sans Pro"/>
          <w:sz w:val="22"/>
          <w:szCs w:val="22"/>
        </w:rPr>
        <w:t xml:space="preserve">and </w:t>
      </w:r>
      <w:r>
        <w:rPr>
          <w:rFonts w:ascii="Arial" w:hAnsi="Arial" w:cs="Arial"/>
          <w:i/>
          <w:iCs/>
          <w:sz w:val="22"/>
          <w:szCs w:val="22"/>
        </w:rPr>
        <w:t>ɛ</w:t>
      </w:r>
      <w:r w:rsidRPr="00A835D8">
        <w:rPr>
          <w:rFonts w:ascii="Source Sans Pro" w:hAnsi="Source Sans Pro"/>
          <w:i/>
          <w:iCs/>
          <w:sz w:val="22"/>
          <w:szCs w:val="22"/>
          <w:vertAlign w:val="subscript"/>
        </w:rPr>
        <w:t>F</w:t>
      </w:r>
      <w:r w:rsidR="00A835D8" w:rsidRPr="00A835D8">
        <w:rPr>
          <w:rFonts w:ascii="Source Sans Pro" w:hAnsi="Source Sans Pro"/>
          <w:sz w:val="22"/>
          <w:szCs w:val="22"/>
          <w:vertAlign w:val="subscript"/>
        </w:rPr>
        <w:t>,SCOPE</w:t>
      </w:r>
      <w:r w:rsidR="00A835D8" w:rsidRPr="00A835D8">
        <w:rPr>
          <w:rFonts w:ascii="Source Sans Pro" w:hAnsi="Source Sans Pro"/>
          <w:sz w:val="22"/>
          <w:szCs w:val="22"/>
        </w:rPr>
        <w:t xml:space="preserve"> is defined as </w:t>
      </w:r>
      <w:r w:rsidR="00A835D8" w:rsidRPr="00A835D8">
        <w:rPr>
          <w:rFonts w:ascii="Source Sans Pro" w:hAnsi="Source Sans Pro"/>
          <w:i/>
          <w:iCs/>
          <w:sz w:val="22"/>
          <w:szCs w:val="22"/>
        </w:rPr>
        <w:t>k</w:t>
      </w:r>
      <w:r w:rsidR="00A835D8" w:rsidRPr="00A835D8">
        <w:rPr>
          <w:rFonts w:ascii="Source Sans Pro" w:hAnsi="Source Sans Pro"/>
          <w:sz w:val="22"/>
          <w:szCs w:val="22"/>
        </w:rPr>
        <w:t xml:space="preserve"> (Eq.</w:t>
      </w:r>
      <w:hyperlink w:anchor="bookmark53" w:tooltip="Current Document">
        <w:r w:rsidR="00A835D8" w:rsidRPr="00A835D8">
          <w:rPr>
            <w:rFonts w:ascii="Source Sans Pro" w:hAnsi="Source Sans Pro"/>
            <w:sz w:val="22"/>
            <w:szCs w:val="22"/>
          </w:rPr>
          <w:t xml:space="preserve"> </w:t>
        </w:r>
        <w:r w:rsidR="00A835D8" w:rsidRPr="00A835D8">
          <w:rPr>
            <w:rFonts w:ascii="Source Sans Pro" w:hAnsi="Source Sans Pro"/>
            <w:color w:val="2196D1"/>
            <w:sz w:val="22"/>
            <w:szCs w:val="22"/>
          </w:rPr>
          <w:t>(18)</w:t>
        </w:r>
      </w:hyperlink>
      <w:r w:rsidR="00A835D8" w:rsidRPr="00A835D8">
        <w:rPr>
          <w:rFonts w:ascii="Source Sans Pro" w:hAnsi="Source Sans Pro"/>
          <w:sz w:val="22"/>
          <w:szCs w:val="22"/>
        </w:rPr>
        <w:t>).</w:t>
      </w:r>
      <w:bookmarkEnd w:id="37"/>
    </w:p>
    <w:p w:rsidR="00BA3BA9" w:rsidRDefault="00594DD1" w:rsidP="00A835D8">
      <w:pPr>
        <w:pStyle w:val="Texteducorps0"/>
        <w:spacing w:after="120"/>
        <w:ind w:firstLine="360"/>
        <w:jc w:val="both"/>
        <w:rPr>
          <w:rFonts w:ascii="Source Sans Pro" w:hAnsi="Source Sans Pro"/>
          <w:sz w:val="22"/>
          <w:szCs w:val="22"/>
        </w:rPr>
      </w:pPr>
      <w:r>
        <w:rPr>
          <w:noProof/>
          <w:lang w:val="fr-BE" w:eastAsia="fr-BE" w:bidi="ar-SA"/>
        </w:rPr>
        <w:drawing>
          <wp:inline distT="0" distB="0" distL="0" distR="0" wp14:anchorId="15100E10" wp14:editId="6C410CDC">
            <wp:extent cx="5762625" cy="514350"/>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2625" cy="514350"/>
                    </a:xfrm>
                    <a:prstGeom prst="rect">
                      <a:avLst/>
                    </a:prstGeom>
                  </pic:spPr>
                </pic:pic>
              </a:graphicData>
            </a:graphic>
          </wp:inline>
        </w:drawing>
      </w:r>
      <w:r w:rsidRPr="00A835D8">
        <w:rPr>
          <w:rFonts w:ascii="Source Sans Pro" w:hAnsi="Source Sans Pro"/>
          <w:sz w:val="22"/>
          <w:szCs w:val="22"/>
        </w:rPr>
        <w:t xml:space="preserve"> </w:t>
      </w: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For each combination of input variables, a value of </w:t>
      </w:r>
      <w:r w:rsidRPr="00A835D8">
        <w:rPr>
          <w:rFonts w:ascii="Source Sans Pro" w:hAnsi="Source Sans Pro"/>
          <w:i/>
          <w:iCs/>
          <w:sz w:val="22"/>
          <w:szCs w:val="22"/>
        </w:rPr>
        <w:t>k</w:t>
      </w:r>
      <w:r w:rsidRPr="00A835D8">
        <w:rPr>
          <w:rFonts w:ascii="Source Sans Pro" w:hAnsi="Source Sans Pro"/>
          <w:sz w:val="22"/>
          <w:szCs w:val="22"/>
        </w:rPr>
        <w:t xml:space="preserve"> was calculated and written into a look-up table (LUT) (</w:t>
      </w:r>
      <w:hyperlink w:anchor="bookmark58" w:tooltip="Current Document">
        <w:r w:rsidRPr="00A835D8">
          <w:rPr>
            <w:rFonts w:ascii="Source Sans Pro" w:hAnsi="Source Sans Pro"/>
            <w:color w:val="2196D1"/>
            <w:sz w:val="22"/>
            <w:szCs w:val="22"/>
          </w:rPr>
          <w:t>Table 4</w:t>
        </w:r>
      </w:hyperlink>
      <w:r w:rsidRPr="00A835D8">
        <w:rPr>
          <w:rFonts w:ascii="Source Sans Pro" w:hAnsi="Source Sans Pro"/>
          <w:sz w:val="22"/>
          <w:szCs w:val="22"/>
        </w:rPr>
        <w:t>). The minimal and maximal values were chosen based on literature values sugar beet (</w:t>
      </w:r>
      <w:hyperlink w:anchor="bookmark115" w:tooltip="Current Document">
        <w:r w:rsidRPr="00A835D8">
          <w:rPr>
            <w:rFonts w:ascii="Source Sans Pro" w:hAnsi="Source Sans Pro"/>
            <w:color w:val="2196D1"/>
            <w:sz w:val="22"/>
            <w:szCs w:val="22"/>
          </w:rPr>
          <w:t>Berger et al., 2018; Vilfan et al., 2019; Herbst et al., 2021</w:t>
        </w:r>
      </w:hyperlink>
      <w:r w:rsidRPr="00A835D8">
        <w:rPr>
          <w:rFonts w:ascii="Source Sans Pro" w:hAnsi="Source Sans Pro"/>
          <w:sz w:val="22"/>
          <w:szCs w:val="22"/>
        </w:rPr>
        <w:t xml:space="preserve">). For Car, LIDFa and LIDFb, a seasonal mean </w:t>
      </w:r>
      <w:r w:rsidRPr="00A835D8">
        <w:rPr>
          <w:rFonts w:ascii="Source Sans Pro" w:hAnsi="Source Sans Pro"/>
          <w:sz w:val="22"/>
          <w:szCs w:val="22"/>
        </w:rPr>
        <w:lastRenderedPageBreak/>
        <w:t>was used based on the PROSAIL re</w:t>
      </w:r>
      <w:r w:rsidRPr="00A835D8">
        <w:rPr>
          <w:rFonts w:ascii="Source Sans Pro" w:hAnsi="Source Sans Pro"/>
          <w:sz w:val="22"/>
          <w:szCs w:val="22"/>
        </w:rPr>
        <w:softHyphen/>
        <w:t xml:space="preserve">trievals (Section </w:t>
      </w:r>
      <w:hyperlink w:anchor="bookmark55" w:tooltip="Current Document">
        <w:r w:rsidRPr="00A835D8">
          <w:rPr>
            <w:rFonts w:ascii="Source Sans Pro" w:hAnsi="Source Sans Pro"/>
            <w:color w:val="2196D1"/>
            <w:sz w:val="22"/>
            <w:szCs w:val="22"/>
          </w:rPr>
          <w:t>2.7</w:t>
        </w:r>
      </w:hyperlink>
      <w:r w:rsidRPr="00A835D8">
        <w:rPr>
          <w:rFonts w:ascii="Source Sans Pro" w:hAnsi="Source Sans Pro"/>
          <w:sz w:val="22"/>
          <w:szCs w:val="22"/>
        </w:rPr>
        <w:t xml:space="preserve">). These values were Car = 12 </w:t>
      </w:r>
      <w:r w:rsidR="00594DD1">
        <w:rPr>
          <w:rFonts w:ascii="Source Sans Pro" w:eastAsia="Arial" w:hAnsi="Source Sans Pro" w:cs="Arial"/>
          <w:sz w:val="22"/>
          <w:szCs w:val="22"/>
        </w:rPr>
        <w:t>µ</w:t>
      </w:r>
      <w:r w:rsidRPr="00A835D8">
        <w:rPr>
          <w:rFonts w:ascii="Source Sans Pro" w:hAnsi="Source Sans Pro"/>
          <w:sz w:val="22"/>
          <w:szCs w:val="22"/>
        </w:rPr>
        <w:t xml:space="preserve">g cm </w:t>
      </w:r>
      <w:r w:rsidR="00594DD1" w:rsidRPr="00594DD1">
        <w:rPr>
          <w:rFonts w:ascii="Source Sans Pro" w:hAnsi="Source Sans Pro"/>
          <w:sz w:val="22"/>
          <w:szCs w:val="22"/>
          <w:vertAlign w:val="superscript"/>
        </w:rPr>
        <w:t>-</w:t>
      </w:r>
      <w:r w:rsidRPr="00A835D8">
        <w:rPr>
          <w:rFonts w:ascii="Source Sans Pro" w:hAnsi="Source Sans Pro"/>
          <w:sz w:val="22"/>
          <w:szCs w:val="22"/>
          <w:vertAlign w:val="superscript"/>
        </w:rPr>
        <w:t>2</w:t>
      </w:r>
      <w:r w:rsidRPr="00A835D8">
        <w:rPr>
          <w:rFonts w:ascii="Source Sans Pro" w:hAnsi="Source Sans Pro"/>
          <w:sz w:val="22"/>
          <w:szCs w:val="22"/>
        </w:rPr>
        <w:t>, LIDFa = - 0.6, LIDFb =0.</w:t>
      </w:r>
    </w:p>
    <w:p w:rsidR="007103BF" w:rsidRPr="00A835D8" w:rsidRDefault="00A835D8" w:rsidP="00A835D8">
      <w:pPr>
        <w:pStyle w:val="Texteducorps0"/>
        <w:spacing w:after="120"/>
        <w:ind w:firstLine="360"/>
        <w:jc w:val="both"/>
        <w:rPr>
          <w:rFonts w:ascii="Source Sans Pro" w:hAnsi="Source Sans Pro"/>
          <w:sz w:val="22"/>
          <w:szCs w:val="22"/>
        </w:rPr>
      </w:pPr>
      <w:bookmarkStart w:id="38" w:name="bookmark54"/>
      <w:r w:rsidRPr="00A835D8">
        <w:rPr>
          <w:rFonts w:ascii="Source Sans Pro" w:hAnsi="Source Sans Pro"/>
          <w:sz w:val="22"/>
          <w:szCs w:val="22"/>
        </w:rPr>
        <w:t xml:space="preserve">Finally, based on the </w:t>
      </w:r>
      <w:r w:rsidRPr="00A835D8">
        <w:rPr>
          <w:rFonts w:ascii="Source Sans Pro" w:hAnsi="Source Sans Pro"/>
          <w:i/>
          <w:iCs/>
          <w:sz w:val="22"/>
          <w:szCs w:val="22"/>
        </w:rPr>
        <w:t>k</w:t>
      </w:r>
      <w:r w:rsidRPr="00A835D8">
        <w:rPr>
          <w:rFonts w:ascii="Source Sans Pro" w:hAnsi="Source Sans Pro"/>
          <w:sz w:val="22"/>
          <w:szCs w:val="22"/>
        </w:rPr>
        <w:t xml:space="preserve"> value, which derived from the SCOPE model, it is possible to convert </w:t>
      </w:r>
      <w:r w:rsidR="00594DD1" w:rsidRPr="001D1312">
        <w:rPr>
          <w:i/>
          <w:iCs/>
          <w:sz w:val="22"/>
          <w:szCs w:val="22"/>
        </w:rPr>
        <w:t>φ</w:t>
      </w:r>
      <w:r w:rsidR="00594DD1" w:rsidRPr="001D1312">
        <w:rPr>
          <w:rFonts w:ascii="Charis SIL" w:hAnsi="Charis SIL" w:cs="Charis SIL"/>
          <w:i/>
          <w:iCs/>
          <w:sz w:val="22"/>
          <w:szCs w:val="22"/>
          <w:vertAlign w:val="subscript"/>
        </w:rPr>
        <w:t>ƒ</w:t>
      </w:r>
      <w:r w:rsidRPr="00A835D8">
        <w:rPr>
          <w:rFonts w:ascii="Source Sans Pro" w:hAnsi="Source Sans Pro"/>
          <w:sz w:val="22"/>
          <w:szCs w:val="22"/>
        </w:rPr>
        <w:t xml:space="preserve">, calculated by AgroC, to </w:t>
      </w:r>
      <w:r w:rsidR="00594DD1">
        <w:rPr>
          <w:rFonts w:ascii="Arial" w:hAnsi="Arial" w:cs="Arial"/>
          <w:i/>
          <w:iCs/>
          <w:sz w:val="22"/>
          <w:szCs w:val="22"/>
        </w:rPr>
        <w:t>ɛ</w:t>
      </w:r>
      <w:r w:rsidR="00594DD1" w:rsidRPr="00A835D8">
        <w:rPr>
          <w:rFonts w:ascii="Source Sans Pro" w:hAnsi="Source Sans Pro"/>
          <w:i/>
          <w:iCs/>
          <w:sz w:val="22"/>
          <w:szCs w:val="22"/>
          <w:vertAlign w:val="subscript"/>
        </w:rPr>
        <w:t>F</w:t>
      </w:r>
      <w:r w:rsidRPr="00A835D8">
        <w:rPr>
          <w:rFonts w:ascii="Source Sans Pro" w:hAnsi="Source Sans Pro"/>
          <w:sz w:val="22"/>
          <w:szCs w:val="22"/>
        </w:rPr>
        <w:t xml:space="preserve"> (Eq.</w:t>
      </w:r>
      <w:hyperlink w:anchor="bookmark54"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(19)</w:t>
        </w:r>
      </w:hyperlink>
      <w:r w:rsidRPr="00A835D8">
        <w:rPr>
          <w:rFonts w:ascii="Source Sans Pro" w:hAnsi="Source Sans Pro"/>
          <w:sz w:val="22"/>
          <w:szCs w:val="22"/>
        </w:rPr>
        <w:t xml:space="preserve">). In this context, the </w:t>
      </w:r>
      <w:r w:rsidRPr="00A835D8">
        <w:rPr>
          <w:rFonts w:ascii="Source Sans Pro" w:hAnsi="Source Sans Pro"/>
          <w:i/>
          <w:iCs/>
          <w:sz w:val="22"/>
          <w:szCs w:val="22"/>
        </w:rPr>
        <w:t>k</w:t>
      </w:r>
      <w:r w:rsidRPr="00A835D8">
        <w:rPr>
          <w:rFonts w:ascii="Source Sans Pro" w:hAnsi="Source Sans Pro"/>
          <w:sz w:val="22"/>
          <w:szCs w:val="22"/>
        </w:rPr>
        <w:t xml:space="preserve"> accounts for the behavior of the fluorescent light as it propagates through the leaf and the canopy.</w:t>
      </w:r>
      <w:bookmarkEnd w:id="38"/>
    </w:p>
    <w:p w:rsidR="00594DD1" w:rsidRDefault="00594DD1" w:rsidP="00594DD1">
      <w:pPr>
        <w:pStyle w:val="Titre30"/>
        <w:keepNext/>
        <w:keepLines/>
        <w:tabs>
          <w:tab w:val="left" w:pos="394"/>
        </w:tabs>
        <w:spacing w:after="120"/>
        <w:jc w:val="both"/>
        <w:rPr>
          <w:rFonts w:ascii="Source Sans Pro" w:hAnsi="Source Sans Pro"/>
          <w:sz w:val="22"/>
          <w:szCs w:val="22"/>
        </w:rPr>
      </w:pPr>
      <w:bookmarkStart w:id="39" w:name="bookmark56"/>
      <w:bookmarkStart w:id="40" w:name="bookmark55"/>
      <w:r>
        <w:rPr>
          <w:noProof/>
          <w:lang w:val="fr-BE" w:eastAsia="fr-BE" w:bidi="ar-SA"/>
        </w:rPr>
        <w:drawing>
          <wp:inline distT="0" distB="0" distL="0" distR="0" wp14:anchorId="063F5C38" wp14:editId="7CBF1595">
            <wp:extent cx="5588000" cy="509685"/>
            <wp:effectExtent l="0" t="0" r="0" b="508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29213" cy="513444"/>
                    </a:xfrm>
                    <a:prstGeom prst="rect">
                      <a:avLst/>
                    </a:prstGeom>
                  </pic:spPr>
                </pic:pic>
              </a:graphicData>
            </a:graphic>
          </wp:inline>
        </w:drawing>
      </w:r>
      <w:r w:rsidRPr="00A835D8">
        <w:rPr>
          <w:rFonts w:ascii="Source Sans Pro" w:hAnsi="Source Sans Pro"/>
          <w:sz w:val="22"/>
          <w:szCs w:val="22"/>
        </w:rPr>
        <w:t xml:space="preserve"> </w:t>
      </w:r>
    </w:p>
    <w:p w:rsidR="007103BF" w:rsidRPr="00594DD1" w:rsidRDefault="00A835D8" w:rsidP="00594DD1">
      <w:pPr>
        <w:pStyle w:val="Titre30"/>
        <w:keepNext/>
        <w:keepLines/>
        <w:numPr>
          <w:ilvl w:val="1"/>
          <w:numId w:val="6"/>
        </w:numPr>
        <w:tabs>
          <w:tab w:val="left" w:pos="394"/>
        </w:tabs>
        <w:spacing w:after="120"/>
        <w:jc w:val="both"/>
        <w:rPr>
          <w:rFonts w:ascii="Source Sans Pro" w:hAnsi="Source Sans Pro"/>
          <w:b/>
          <w:i w:val="0"/>
          <w:smallCaps/>
          <w:sz w:val="26"/>
          <w:szCs w:val="26"/>
        </w:rPr>
      </w:pPr>
      <w:r w:rsidRPr="00594DD1">
        <w:rPr>
          <w:rFonts w:ascii="Source Sans Pro" w:hAnsi="Source Sans Pro"/>
          <w:b/>
          <w:i w:val="0"/>
          <w:smallCaps/>
          <w:sz w:val="26"/>
          <w:szCs w:val="26"/>
        </w:rPr>
        <w:t>Inverting PROSAIL to retrieve plant properties</w:t>
      </w:r>
      <w:bookmarkEnd w:id="39"/>
      <w:bookmarkEnd w:id="40"/>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The SIF signal is determined by the plant properties and by the photosynthetic activity. The plant properties can be estimated using the PROSAIL radiative transfer model, which simulates the reflectance</w:t>
      </w:r>
      <w:r w:rsidR="00BA3BA9">
        <w:rPr>
          <w:rFonts w:ascii="Source Sans Pro" w:hAnsi="Source Sans Pro"/>
          <w:sz w:val="22"/>
          <w:szCs w:val="22"/>
        </w:rPr>
        <w:t xml:space="preserve"> </w:t>
      </w:r>
      <w:r w:rsidRPr="00A835D8">
        <w:rPr>
          <w:rFonts w:ascii="Source Sans Pro" w:hAnsi="Source Sans Pro"/>
          <w:sz w:val="22"/>
          <w:szCs w:val="22"/>
        </w:rPr>
        <w:softHyphen/>
        <w:t>based on leaf and canopy properties (</w:t>
      </w:r>
      <w:hyperlink w:anchor="bookmark162" w:tooltip="Current Document">
        <w:r w:rsidRPr="00A835D8">
          <w:rPr>
            <w:rFonts w:ascii="Source Sans Pro" w:hAnsi="Source Sans Pro"/>
            <w:color w:val="2196D1"/>
            <w:sz w:val="22"/>
            <w:szCs w:val="22"/>
          </w:rPr>
          <w:t xml:space="preserve">Verhoef </w:t>
        </w:r>
        <w:r w:rsidRPr="00A835D8">
          <w:rPr>
            <w:rFonts w:ascii="Source Sans Pro" w:hAnsi="Source Sans Pro"/>
            <w:color w:val="2196D1"/>
            <w:sz w:val="22"/>
            <w:szCs w:val="22"/>
            <w:lang w:eastAsia="fr-FR" w:bidi="fr-FR"/>
          </w:rPr>
          <w:t xml:space="preserve">et </w:t>
        </w:r>
        <w:r w:rsidRPr="00A835D8">
          <w:rPr>
            <w:rFonts w:ascii="Source Sans Pro" w:hAnsi="Source Sans Pro"/>
            <w:color w:val="2196D1"/>
            <w:sz w:val="22"/>
            <w:szCs w:val="22"/>
          </w:rPr>
          <w:t xml:space="preserve">al., 2007; </w:t>
        </w:r>
        <w:r w:rsidRPr="00A835D8">
          <w:rPr>
            <w:rFonts w:ascii="Source Sans Pro" w:hAnsi="Source Sans Pro"/>
            <w:color w:val="2196D1"/>
            <w:sz w:val="22"/>
            <w:szCs w:val="22"/>
            <w:lang w:eastAsia="fr-FR" w:bidi="fr-FR"/>
          </w:rPr>
          <w:t>Féret et al.,</w:t>
        </w:r>
      </w:hyperlink>
      <w:r w:rsidRPr="00A835D8">
        <w:rPr>
          <w:rFonts w:ascii="Source Sans Pro" w:hAnsi="Source Sans Pro"/>
          <w:color w:val="2196D1"/>
          <w:sz w:val="22"/>
          <w:szCs w:val="22"/>
          <w:lang w:eastAsia="fr-FR" w:bidi="fr-FR"/>
        </w:rPr>
        <w:t xml:space="preserve"> </w:t>
      </w:r>
      <w:hyperlink w:anchor="bookmark162" w:tooltip="Current Document">
        <w:r w:rsidRPr="00A835D8">
          <w:rPr>
            <w:rFonts w:ascii="Source Sans Pro" w:hAnsi="Source Sans Pro"/>
            <w:color w:val="2196D1"/>
            <w:sz w:val="22"/>
            <w:szCs w:val="22"/>
            <w:lang w:eastAsia="fr-FR" w:bidi="fr-FR"/>
          </w:rPr>
          <w:t>2017</w:t>
        </w:r>
      </w:hyperlink>
      <w:r w:rsidRPr="00A835D8">
        <w:rPr>
          <w:rFonts w:ascii="Source Sans Pro" w:hAnsi="Source Sans Pro"/>
          <w:sz w:val="22"/>
          <w:szCs w:val="22"/>
          <w:lang w:eastAsia="fr-FR" w:bidi="fr-FR"/>
        </w:rPr>
        <w:t>). PROSAIL inversions were applied to the hourly time series of the hyperspectral reflectance, measured by the FloX spectrometer 2 (</w:t>
      </w:r>
      <w:hyperlink w:anchor="bookmark6" w:tooltip="Current Document">
        <w:r w:rsidRPr="00A835D8">
          <w:rPr>
            <w:rFonts w:ascii="Source Sans Pro" w:hAnsi="Source Sans Pro"/>
            <w:color w:val="2196D1"/>
            <w:sz w:val="22"/>
            <w:szCs w:val="22"/>
            <w:lang w:eastAsia="fr-FR" w:bidi="fr-FR"/>
          </w:rPr>
          <w:t>Fig. 3</w:t>
        </w:r>
      </w:hyperlink>
      <w:r w:rsidRPr="00A835D8">
        <w:rPr>
          <w:rFonts w:ascii="Source Sans Pro" w:hAnsi="Source Sans Pro"/>
          <w:sz w:val="22"/>
          <w:szCs w:val="22"/>
          <w:lang w:eastAsia="fr-FR" w:bidi="fr-FR"/>
        </w:rPr>
        <w:t xml:space="preserve">), to estimate the leaf and canopy traits that were considered to calculate </w:t>
      </w:r>
      <w:r w:rsidRPr="00A835D8">
        <w:rPr>
          <w:rFonts w:ascii="Source Sans Pro" w:hAnsi="Source Sans Pro"/>
          <w:i/>
          <w:iCs/>
          <w:sz w:val="22"/>
          <w:szCs w:val="22"/>
          <w:lang w:eastAsia="fr-FR" w:bidi="fr-FR"/>
        </w:rPr>
        <w:t>k</w:t>
      </w:r>
      <w:r w:rsidRPr="00A835D8">
        <w:rPr>
          <w:rFonts w:ascii="Source Sans Pro" w:hAnsi="Source Sans Pro"/>
          <w:sz w:val="22"/>
          <w:szCs w:val="22"/>
          <w:lang w:eastAsia="fr-FR" w:bidi="fr-FR"/>
        </w:rPr>
        <w:t xml:space="preserve">. Similar to </w:t>
      </w:r>
      <w:hyperlink w:anchor="bookmark156" w:tooltip="Current Document">
        <w:r w:rsidRPr="00A835D8">
          <w:rPr>
            <w:rFonts w:ascii="Source Sans Pro" w:hAnsi="Source Sans Pro"/>
            <w:color w:val="2196D1"/>
            <w:sz w:val="22"/>
            <w:szCs w:val="22"/>
            <w:lang w:eastAsia="fr-FR" w:bidi="fr-FR"/>
          </w:rPr>
          <w:t>van der Tol et al. (2016)</w:t>
        </w:r>
      </w:hyperlink>
      <w:r w:rsidRPr="00A835D8">
        <w:rPr>
          <w:rFonts w:ascii="Source Sans Pro" w:hAnsi="Source Sans Pro"/>
          <w:sz w:val="22"/>
          <w:szCs w:val="22"/>
          <w:lang w:eastAsia="fr-FR" w:bidi="fr-FR"/>
        </w:rPr>
        <w:t>, a cost function was calculated using both the squared difference between modeled and observed reflectance values (</w:t>
      </w:r>
      <w:r w:rsidRPr="00A835D8">
        <w:rPr>
          <w:rFonts w:ascii="Source Sans Pro" w:hAnsi="Source Sans Pro"/>
          <w:i/>
          <w:iCs/>
          <w:sz w:val="22"/>
          <w:szCs w:val="22"/>
          <w:lang w:eastAsia="fr-FR" w:bidi="fr-FR"/>
        </w:rPr>
        <w:t>R</w:t>
      </w:r>
      <w:r w:rsidRPr="00A835D8">
        <w:rPr>
          <w:rFonts w:ascii="Source Sans Pro" w:hAnsi="Source Sans Pro"/>
          <w:i/>
          <w:iCs/>
          <w:sz w:val="22"/>
          <w:szCs w:val="22"/>
          <w:vertAlign w:val="subscript"/>
          <w:lang w:eastAsia="fr-FR" w:bidi="fr-FR"/>
        </w:rPr>
        <w:t>m</w:t>
      </w:r>
      <w:r w:rsidRPr="00A835D8">
        <w:rPr>
          <w:rFonts w:ascii="Source Sans Pro" w:hAnsi="Source Sans Pro"/>
          <w:sz w:val="22"/>
          <w:szCs w:val="22"/>
          <w:lang w:eastAsia="fr-FR" w:bidi="fr-FR"/>
        </w:rPr>
        <w:t xml:space="preserve"> and </w:t>
      </w:r>
      <w:r w:rsidRPr="00A835D8">
        <w:rPr>
          <w:rFonts w:ascii="Source Sans Pro" w:hAnsi="Source Sans Pro"/>
          <w:i/>
          <w:iCs/>
          <w:sz w:val="22"/>
          <w:szCs w:val="22"/>
          <w:lang w:eastAsia="fr-FR" w:bidi="fr-FR"/>
        </w:rPr>
        <w:t>R</w:t>
      </w:r>
      <w:r w:rsidRPr="00A835D8">
        <w:rPr>
          <w:rFonts w:ascii="Source Sans Pro" w:hAnsi="Source Sans Pro"/>
          <w:sz w:val="22"/>
          <w:szCs w:val="22"/>
          <w:vertAlign w:val="subscript"/>
          <w:lang w:eastAsia="fr-FR" w:bidi="fr-FR"/>
        </w:rPr>
        <w:t>obs</w:t>
      </w:r>
      <w:r w:rsidRPr="00A835D8">
        <w:rPr>
          <w:rFonts w:ascii="Source Sans Pro" w:hAnsi="Source Sans Pro"/>
          <w:sz w:val="22"/>
          <w:szCs w:val="22"/>
          <w:lang w:eastAsia="fr-FR" w:bidi="fr-FR"/>
        </w:rPr>
        <w:t xml:space="preserve"> respectively) and the squared difference between the posterior </w:t>
      </w:r>
      <w:r w:rsidRPr="00A835D8">
        <w:rPr>
          <w:rFonts w:ascii="Source Sans Pro" w:hAnsi="Source Sans Pro"/>
          <w:i/>
          <w:iCs/>
          <w:sz w:val="22"/>
          <w:szCs w:val="22"/>
          <w:lang w:eastAsia="fr-FR" w:bidi="fr-FR"/>
        </w:rPr>
        <w:t>p</w:t>
      </w:r>
      <w:r w:rsidRPr="00A835D8">
        <w:rPr>
          <w:rFonts w:ascii="Source Sans Pro" w:hAnsi="Source Sans Pro"/>
          <w:sz w:val="22"/>
          <w:szCs w:val="22"/>
          <w:lang w:eastAsia="fr-FR" w:bidi="fr-FR"/>
        </w:rPr>
        <w:t xml:space="preserve"> and the </w:t>
      </w:r>
      <w:r w:rsidR="00621599">
        <w:rPr>
          <w:rFonts w:ascii="Calibri" w:hAnsi="Calibri" w:cs="Calibri"/>
          <w:i/>
          <w:iCs/>
          <w:sz w:val="22"/>
          <w:szCs w:val="22"/>
          <w:lang w:eastAsia="fr-FR" w:bidi="fr-FR"/>
        </w:rPr>
        <w:t>α</w:t>
      </w:r>
      <w:r w:rsidRPr="00A835D8">
        <w:rPr>
          <w:rFonts w:ascii="Source Sans Pro" w:hAnsi="Source Sans Pro"/>
          <w:i/>
          <w:iCs/>
          <w:sz w:val="22"/>
          <w:szCs w:val="22"/>
          <w:lang w:eastAsia="fr-FR" w:bidi="fr-FR"/>
        </w:rPr>
        <w:t xml:space="preserve"> priori</w:t>
      </w:r>
      <w:r w:rsidRPr="00A835D8">
        <w:rPr>
          <w:rFonts w:ascii="Source Sans Pro" w:hAnsi="Source Sans Pro"/>
          <w:sz w:val="22"/>
          <w:szCs w:val="22"/>
          <w:lang w:eastAsia="fr-FR" w:bidi="fr-FR"/>
        </w:rPr>
        <w:t xml:space="preserve"> values </w:t>
      </w:r>
      <w:r w:rsidRPr="00A835D8">
        <w:rPr>
          <w:rFonts w:ascii="Source Sans Pro" w:hAnsi="Source Sans Pro"/>
          <w:i/>
          <w:iCs/>
          <w:sz w:val="22"/>
          <w:szCs w:val="22"/>
          <w:lang w:eastAsia="fr-FR" w:bidi="fr-FR"/>
        </w:rPr>
        <w:t>p</w:t>
      </w:r>
      <w:r w:rsidRPr="00621599">
        <w:rPr>
          <w:rFonts w:ascii="Source Sans Pro" w:hAnsi="Source Sans Pro"/>
          <w:sz w:val="22"/>
          <w:szCs w:val="22"/>
          <w:vertAlign w:val="subscript"/>
          <w:lang w:eastAsia="fr-FR" w:bidi="fr-FR"/>
        </w:rPr>
        <w:t>0</w:t>
      </w:r>
      <w:r w:rsidRPr="00A835D8">
        <w:rPr>
          <w:rFonts w:ascii="Source Sans Pro" w:hAnsi="Source Sans Pro"/>
          <w:sz w:val="22"/>
          <w:szCs w:val="22"/>
          <w:lang w:eastAsia="fr-FR" w:bidi="fr-FR"/>
        </w:rPr>
        <w:t xml:space="preserve">, normalized by the assumed </w:t>
      </w:r>
      <w:r w:rsidRPr="00A835D8">
        <w:rPr>
          <w:rFonts w:ascii="Source Sans Pro" w:hAnsi="Source Sans Pro"/>
          <w:sz w:val="22"/>
          <w:szCs w:val="22"/>
        </w:rPr>
        <w:t xml:space="preserve">standard deviation </w:t>
      </w:r>
      <w:r w:rsidR="00621599">
        <w:rPr>
          <w:rFonts w:ascii="Calibri" w:hAnsi="Calibri" w:cs="Calibri"/>
          <w:i/>
          <w:iCs/>
          <w:sz w:val="22"/>
          <w:szCs w:val="22"/>
        </w:rPr>
        <w:t>σ</w:t>
      </w:r>
      <w:r w:rsidR="00CF0BE3" w:rsidRPr="00CF0BE3">
        <w:rPr>
          <w:rFonts w:ascii="Source Sans Pro" w:hAnsi="Source Sans Pro"/>
          <w:i/>
          <w:iCs/>
          <w:sz w:val="22"/>
          <w:szCs w:val="22"/>
          <w:vertAlign w:val="subscript"/>
        </w:rPr>
        <w:t>p</w:t>
      </w:r>
      <w:r w:rsidRPr="00A835D8">
        <w:rPr>
          <w:rFonts w:ascii="Source Sans Pro" w:hAnsi="Source Sans Pro"/>
          <w:sz w:val="22"/>
          <w:szCs w:val="22"/>
        </w:rPr>
        <w:t xml:space="preserve"> of each parameter and weighted by a coefficient </w:t>
      </w:r>
      <w:r w:rsidRPr="00A835D8">
        <w:rPr>
          <w:rFonts w:ascii="Source Sans Pro" w:hAnsi="Source Sans Pro"/>
          <w:i/>
          <w:iCs/>
          <w:sz w:val="22"/>
          <w:szCs w:val="22"/>
        </w:rPr>
        <w:t xml:space="preserve">w </w:t>
      </w:r>
      <w:r w:rsidRPr="00A835D8">
        <w:rPr>
          <w:rFonts w:ascii="Source Sans Pro" w:hAnsi="Source Sans Pro"/>
          <w:sz w:val="22"/>
          <w:szCs w:val="22"/>
        </w:rPr>
        <w:t>linking the two terms.</w:t>
      </w:r>
    </w:p>
    <w:p w:rsidR="00CF0BE3" w:rsidRDefault="00CF0BE3" w:rsidP="00A835D8">
      <w:pPr>
        <w:pStyle w:val="Texteducorps0"/>
        <w:spacing w:after="120"/>
        <w:ind w:firstLine="360"/>
        <w:jc w:val="both"/>
        <w:rPr>
          <w:rFonts w:ascii="Source Sans Pro" w:hAnsi="Source Sans Pro"/>
          <w:sz w:val="22"/>
          <w:szCs w:val="22"/>
        </w:rPr>
      </w:pPr>
      <w:r>
        <w:rPr>
          <w:noProof/>
          <w:lang w:val="fr-BE" w:eastAsia="fr-BE" w:bidi="ar-SA"/>
        </w:rPr>
        <w:drawing>
          <wp:inline distT="0" distB="0" distL="0" distR="0" wp14:anchorId="76C40412" wp14:editId="2B2FF410">
            <wp:extent cx="5455920" cy="50058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75085" cy="511513"/>
                    </a:xfrm>
                    <a:prstGeom prst="rect">
                      <a:avLst/>
                    </a:prstGeom>
                  </pic:spPr>
                </pic:pic>
              </a:graphicData>
            </a:graphic>
          </wp:inline>
        </w:drawing>
      </w:r>
      <w:r w:rsidRPr="00A835D8">
        <w:rPr>
          <w:rFonts w:ascii="Source Sans Pro" w:hAnsi="Source Sans Pro"/>
          <w:sz w:val="22"/>
          <w:szCs w:val="22"/>
        </w:rPr>
        <w:t xml:space="preserve"> </w:t>
      </w: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The value of </w:t>
      </w:r>
      <w:r w:rsidRPr="00A835D8">
        <w:rPr>
          <w:rFonts w:ascii="Source Sans Pro" w:hAnsi="Source Sans Pro"/>
          <w:i/>
          <w:iCs/>
          <w:sz w:val="22"/>
          <w:szCs w:val="22"/>
        </w:rPr>
        <w:t>w</w:t>
      </w:r>
      <w:r w:rsidRPr="00A835D8">
        <w:rPr>
          <w:rFonts w:ascii="Source Sans Pro" w:hAnsi="Source Sans Pro"/>
          <w:sz w:val="22"/>
          <w:szCs w:val="22"/>
        </w:rPr>
        <w:t xml:space="preserve"> was set to 0.03 to compensate for the difference in the order of magnitude between the two terms. The </w:t>
      </w:r>
      <w:r w:rsidR="00CF0BE3">
        <w:rPr>
          <w:rFonts w:ascii="Calibri" w:hAnsi="Calibri" w:cs="Calibri"/>
          <w:i/>
          <w:iCs/>
          <w:sz w:val="22"/>
          <w:szCs w:val="22"/>
        </w:rPr>
        <w:t>α</w:t>
      </w:r>
      <w:r w:rsidRPr="00A835D8">
        <w:rPr>
          <w:rFonts w:ascii="Source Sans Pro" w:hAnsi="Source Sans Pro"/>
          <w:i/>
          <w:iCs/>
          <w:sz w:val="22"/>
          <w:szCs w:val="22"/>
        </w:rPr>
        <w:t xml:space="preserve"> priori</w:t>
      </w:r>
      <w:r w:rsidRPr="00A835D8">
        <w:rPr>
          <w:rFonts w:ascii="Source Sans Pro" w:hAnsi="Source Sans Pro"/>
          <w:sz w:val="22"/>
          <w:szCs w:val="22"/>
        </w:rPr>
        <w:t xml:space="preserve"> values and the assumed standard deviations were based on AgroC output for green area index (GAI) and Cdm, and </w:t>
      </w:r>
      <w:hyperlink w:anchor="bookmark115" w:tooltip="Current Document">
        <w:r w:rsidRPr="00A835D8">
          <w:rPr>
            <w:rFonts w:ascii="Source Sans Pro" w:hAnsi="Source Sans Pro"/>
            <w:color w:val="2196D1"/>
            <w:sz w:val="22"/>
            <w:szCs w:val="22"/>
          </w:rPr>
          <w:t xml:space="preserve">Berger et al. (2018) </w:t>
        </w:r>
      </w:hyperlink>
      <w:r w:rsidRPr="00A835D8">
        <w:rPr>
          <w:rFonts w:ascii="Source Sans Pro" w:hAnsi="Source Sans Pro"/>
          <w:sz w:val="22"/>
          <w:szCs w:val="22"/>
        </w:rPr>
        <w:t xml:space="preserve">for the other variables. GAI represents the amount of green area on a surface as seen by the spectrometer. This variable is better suited to calculate the radiative transfer compared to LAI, which is calculated by AgroC and is designed to upscale photosynthesis and transpiration to the plant level. The cost function </w:t>
      </w:r>
      <w:r w:rsidRPr="00A835D8">
        <w:rPr>
          <w:rFonts w:ascii="Source Sans Pro" w:hAnsi="Source Sans Pro"/>
          <w:i/>
          <w:iCs/>
          <w:sz w:val="22"/>
          <w:szCs w:val="22"/>
        </w:rPr>
        <w:t>f</w:t>
      </w:r>
      <w:r w:rsidRPr="00A835D8">
        <w:rPr>
          <w:rFonts w:ascii="Source Sans Pro" w:hAnsi="Source Sans Pro"/>
          <w:sz w:val="22"/>
          <w:szCs w:val="22"/>
          <w:vertAlign w:val="subscript"/>
        </w:rPr>
        <w:t>cost</w:t>
      </w:r>
      <w:r w:rsidRPr="00A835D8">
        <w:rPr>
          <w:rFonts w:ascii="Source Sans Pro" w:hAnsi="Source Sans Pro"/>
          <w:sz w:val="22"/>
          <w:szCs w:val="22"/>
        </w:rPr>
        <w:t xml:space="preserve"> was minimized using the global multilevel coordinate search optimization (GMCS) algorithm combined with the local Levenberg-Marquardt algorithm. As an additional constraint, | LIDFa| + |LIDFa| </w:t>
      </w:r>
      <w:r w:rsidRPr="00A835D8">
        <w:rPr>
          <w:rFonts w:ascii="Source Sans Pro" w:hAnsi="Source Sans Pro"/>
          <w:i/>
          <w:iCs/>
          <w:sz w:val="22"/>
          <w:szCs w:val="22"/>
        </w:rPr>
        <w:t>&lt;</w:t>
      </w:r>
      <w:r w:rsidRPr="00A835D8">
        <w:rPr>
          <w:rFonts w:ascii="Source Sans Pro" w:hAnsi="Source Sans Pro"/>
          <w:sz w:val="22"/>
          <w:szCs w:val="22"/>
        </w:rPr>
        <w:t xml:space="preserve"> 1 linked the two leaf inclination distribution pa</w:t>
      </w:r>
      <w:r w:rsidRPr="00A835D8">
        <w:rPr>
          <w:rFonts w:ascii="Source Sans Pro" w:hAnsi="Source Sans Pro"/>
          <w:sz w:val="22"/>
          <w:szCs w:val="22"/>
        </w:rPr>
        <w:softHyphen/>
        <w:t>rameters (</w:t>
      </w:r>
      <w:hyperlink w:anchor="bookmark59" w:tooltip="Current Document">
        <w:r w:rsidRPr="00A835D8">
          <w:rPr>
            <w:rFonts w:ascii="Source Sans Pro" w:hAnsi="Source Sans Pro"/>
            <w:color w:val="2196D1"/>
            <w:sz w:val="22"/>
            <w:szCs w:val="22"/>
          </w:rPr>
          <w:t>Table 5</w:t>
        </w:r>
      </w:hyperlink>
      <w:r w:rsidRPr="00A835D8">
        <w:rPr>
          <w:rFonts w:ascii="Source Sans Pro" w:hAnsi="Source Sans Pro"/>
          <w:sz w:val="22"/>
          <w:szCs w:val="22"/>
        </w:rPr>
        <w:t>).</w:t>
      </w:r>
    </w:p>
    <w:p w:rsidR="00BA3BA9" w:rsidRDefault="00BA3BA9" w:rsidP="00A835D8">
      <w:pPr>
        <w:pStyle w:val="Lgendedutableau0"/>
        <w:spacing w:after="120" w:line="276" w:lineRule="auto"/>
        <w:jc w:val="both"/>
        <w:rPr>
          <w:rFonts w:ascii="Source Sans Pro" w:hAnsi="Source Sans Pro"/>
          <w:b/>
          <w:bCs/>
          <w:i/>
          <w:sz w:val="20"/>
          <w:szCs w:val="20"/>
          <w:lang w:val="en-US" w:eastAsia="en-US" w:bidi="en-US"/>
        </w:rPr>
      </w:pPr>
      <w:bookmarkStart w:id="41" w:name="bookmark58"/>
    </w:p>
    <w:p w:rsidR="007103BF" w:rsidRPr="00CF0BE3" w:rsidRDefault="00A835D8" w:rsidP="00A835D8">
      <w:pPr>
        <w:pStyle w:val="Lgendedutableau0"/>
        <w:spacing w:after="120" w:line="276" w:lineRule="auto"/>
        <w:jc w:val="both"/>
        <w:rPr>
          <w:rFonts w:ascii="Source Sans Pro" w:hAnsi="Source Sans Pro"/>
          <w:i/>
          <w:sz w:val="20"/>
          <w:szCs w:val="20"/>
          <w:lang w:val="en-US"/>
        </w:rPr>
      </w:pPr>
      <w:bookmarkStart w:id="42" w:name="_GoBack"/>
      <w:bookmarkEnd w:id="42"/>
      <w:r w:rsidRPr="00CF0BE3">
        <w:rPr>
          <w:rFonts w:ascii="Source Sans Pro" w:hAnsi="Source Sans Pro"/>
          <w:b/>
          <w:bCs/>
          <w:i/>
          <w:sz w:val="20"/>
          <w:szCs w:val="20"/>
          <w:lang w:val="en-US" w:eastAsia="en-US" w:bidi="en-US"/>
        </w:rPr>
        <w:t>Table 4</w:t>
      </w:r>
      <w:bookmarkEnd w:id="41"/>
      <w:r w:rsidR="009426D7" w:rsidRPr="00CF0BE3">
        <w:rPr>
          <w:rFonts w:ascii="Source Sans Pro" w:hAnsi="Source Sans Pro"/>
          <w:i/>
          <w:sz w:val="20"/>
          <w:szCs w:val="20"/>
          <w:lang w:val="en-US"/>
        </w:rPr>
        <w:t xml:space="preserve"> - </w:t>
      </w:r>
      <w:r w:rsidRPr="00CF0BE3">
        <w:rPr>
          <w:rFonts w:ascii="Source Sans Pro" w:hAnsi="Source Sans Pro"/>
          <w:i/>
          <w:sz w:val="20"/>
          <w:szCs w:val="20"/>
          <w:lang w:val="en-US" w:eastAsia="en-US" w:bidi="en-US"/>
        </w:rPr>
        <w:t xml:space="preserve">Settings of the SCOPE based LUT for </w:t>
      </w:r>
      <w:r w:rsidRPr="00CF0BE3">
        <w:rPr>
          <w:rFonts w:ascii="Source Sans Pro" w:eastAsia="Arial" w:hAnsi="Source Sans Pro" w:cs="Arial"/>
          <w:i/>
          <w:iCs/>
          <w:sz w:val="20"/>
          <w:szCs w:val="20"/>
          <w:lang w:val="en-US" w:eastAsia="en-US" w:bidi="en-US"/>
        </w:rPr>
        <w:t>k</w:t>
      </w:r>
      <w:r w:rsidRPr="00CF0BE3">
        <w:rPr>
          <w:rFonts w:ascii="Source Sans Pro" w:hAnsi="Source Sans Pro"/>
          <w:i/>
          <w:sz w:val="20"/>
          <w:szCs w:val="20"/>
          <w:lang w:val="en-US" w:eastAsia="en-US" w:bidi="en-US"/>
        </w:rPr>
        <w:t>. Note that the LAI parameter in SCOPE corresponds to the green area index (GAI).</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81"/>
        <w:gridCol w:w="1843"/>
        <w:gridCol w:w="1559"/>
        <w:gridCol w:w="1559"/>
        <w:gridCol w:w="754"/>
      </w:tblGrid>
      <w:tr w:rsidR="007103BF" w:rsidRPr="00CF0BE3" w:rsidTr="00CF0BE3">
        <w:trPr>
          <w:trHeight w:val="269"/>
        </w:trPr>
        <w:tc>
          <w:tcPr>
            <w:tcW w:w="3681" w:type="dxa"/>
            <w:shd w:val="clear" w:color="auto" w:fill="auto"/>
            <w:vAlign w:val="center"/>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Variable</w:t>
            </w:r>
          </w:p>
        </w:tc>
        <w:tc>
          <w:tcPr>
            <w:tcW w:w="1843" w:type="dxa"/>
            <w:shd w:val="clear" w:color="auto" w:fill="auto"/>
            <w:vAlign w:val="center"/>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Symbol</w:t>
            </w:r>
          </w:p>
        </w:tc>
        <w:tc>
          <w:tcPr>
            <w:tcW w:w="1559" w:type="dxa"/>
            <w:shd w:val="clear" w:color="auto" w:fill="auto"/>
            <w:vAlign w:val="center"/>
          </w:tcPr>
          <w:p w:rsidR="007103BF" w:rsidRPr="00CF0BE3" w:rsidRDefault="00A835D8" w:rsidP="00A835D8">
            <w:pPr>
              <w:pStyle w:val="Autres0"/>
              <w:spacing w:after="120"/>
              <w:ind w:firstLine="0"/>
              <w:jc w:val="both"/>
              <w:rPr>
                <w:rFonts w:ascii="Source Sans Pro" w:hAnsi="Source Sans Pro"/>
                <w:sz w:val="20"/>
                <w:szCs w:val="20"/>
              </w:rPr>
            </w:pPr>
            <w:r w:rsidRPr="00CF0BE3">
              <w:rPr>
                <w:rFonts w:ascii="Source Sans Pro" w:hAnsi="Source Sans Pro"/>
                <w:sz w:val="20"/>
                <w:szCs w:val="20"/>
              </w:rPr>
              <w:t>Minimal</w:t>
            </w:r>
          </w:p>
        </w:tc>
        <w:tc>
          <w:tcPr>
            <w:tcW w:w="1559" w:type="dxa"/>
            <w:shd w:val="clear" w:color="auto" w:fill="auto"/>
            <w:vAlign w:val="center"/>
          </w:tcPr>
          <w:p w:rsidR="007103BF" w:rsidRPr="00CF0BE3" w:rsidRDefault="00A835D8" w:rsidP="00A835D8">
            <w:pPr>
              <w:pStyle w:val="Autres0"/>
              <w:spacing w:after="120"/>
              <w:ind w:firstLine="0"/>
              <w:jc w:val="both"/>
              <w:rPr>
                <w:rFonts w:ascii="Source Sans Pro" w:hAnsi="Source Sans Pro"/>
                <w:sz w:val="20"/>
                <w:szCs w:val="20"/>
              </w:rPr>
            </w:pPr>
            <w:r w:rsidRPr="00CF0BE3">
              <w:rPr>
                <w:rFonts w:ascii="Source Sans Pro" w:hAnsi="Source Sans Pro"/>
                <w:sz w:val="20"/>
                <w:szCs w:val="20"/>
              </w:rPr>
              <w:t>Maximal</w:t>
            </w:r>
          </w:p>
        </w:tc>
        <w:tc>
          <w:tcPr>
            <w:tcW w:w="754" w:type="dxa"/>
            <w:shd w:val="clear" w:color="auto" w:fill="auto"/>
            <w:vAlign w:val="center"/>
          </w:tcPr>
          <w:p w:rsidR="007103BF" w:rsidRPr="00CF0BE3" w:rsidRDefault="00A835D8" w:rsidP="00A835D8">
            <w:pPr>
              <w:pStyle w:val="Autres0"/>
              <w:spacing w:after="120"/>
              <w:ind w:firstLine="0"/>
              <w:jc w:val="both"/>
              <w:rPr>
                <w:rFonts w:ascii="Source Sans Pro" w:hAnsi="Source Sans Pro"/>
                <w:sz w:val="20"/>
                <w:szCs w:val="20"/>
              </w:rPr>
            </w:pPr>
            <w:r w:rsidRPr="00CF0BE3">
              <w:rPr>
                <w:rFonts w:ascii="Source Sans Pro" w:hAnsi="Source Sans Pro"/>
                <w:sz w:val="20"/>
                <w:szCs w:val="20"/>
              </w:rPr>
              <w:t>Step</w:t>
            </w:r>
          </w:p>
        </w:tc>
      </w:tr>
      <w:tr w:rsidR="007103BF" w:rsidRPr="00CF0BE3" w:rsidTr="00CF0BE3">
        <w:trPr>
          <w:trHeight w:val="226"/>
        </w:trPr>
        <w:tc>
          <w:tcPr>
            <w:tcW w:w="3681"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Maximum carboxylation capacity (</w:t>
            </w:r>
            <w:r w:rsidR="00CF0BE3">
              <w:rPr>
                <w:rFonts w:ascii="Source Sans Pro" w:eastAsia="Arial" w:hAnsi="Source Sans Pro" w:cs="Arial"/>
                <w:sz w:val="20"/>
                <w:szCs w:val="20"/>
              </w:rPr>
              <w:t>µ</w:t>
            </w:r>
            <w:r w:rsidR="00CF0BE3" w:rsidRPr="00CF0BE3">
              <w:rPr>
                <w:rFonts w:ascii="Source Sans Pro" w:hAnsi="Source Sans Pro"/>
                <w:sz w:val="20"/>
                <w:szCs w:val="20"/>
              </w:rPr>
              <w:t xml:space="preserve"> mol CO</w:t>
            </w:r>
            <w:r w:rsidR="00CF0BE3" w:rsidRPr="00CF0BE3">
              <w:rPr>
                <w:rFonts w:ascii="Source Sans Pro" w:eastAsia="Arial" w:hAnsi="Source Sans Pro" w:cs="Arial"/>
                <w:sz w:val="20"/>
                <w:szCs w:val="20"/>
              </w:rPr>
              <w:t xml:space="preserve">2 </w:t>
            </w:r>
            <w:r w:rsidR="00CF0BE3" w:rsidRPr="00CF0BE3">
              <w:rPr>
                <w:rFonts w:ascii="Source Sans Pro" w:hAnsi="Source Sans Pro"/>
                <w:sz w:val="20"/>
                <w:szCs w:val="20"/>
              </w:rPr>
              <w:t>m</w:t>
            </w:r>
            <w:r w:rsidR="00CF0BE3" w:rsidRPr="00CF0BE3">
              <w:rPr>
                <w:rFonts w:ascii="Source Sans Pro" w:eastAsia="Arial" w:hAnsi="Source Sans Pro" w:cs="Arial"/>
                <w:sz w:val="20"/>
                <w:szCs w:val="20"/>
                <w:vertAlign w:val="superscript"/>
              </w:rPr>
              <w:t xml:space="preserve">- </w:t>
            </w:r>
            <w:r w:rsidR="00CF0BE3" w:rsidRPr="00CF0BE3">
              <w:rPr>
                <w:rFonts w:ascii="Source Sans Pro" w:hAnsi="Source Sans Pro"/>
                <w:sz w:val="20"/>
                <w:szCs w:val="20"/>
                <w:vertAlign w:val="superscript"/>
              </w:rPr>
              <w:t>2</w:t>
            </w:r>
            <w:r w:rsidR="00CF0BE3" w:rsidRPr="00CF0BE3">
              <w:rPr>
                <w:rFonts w:ascii="Source Sans Pro" w:hAnsi="Source Sans Pro"/>
                <w:sz w:val="20"/>
                <w:szCs w:val="20"/>
              </w:rPr>
              <w:t xml:space="preserve"> s</w:t>
            </w:r>
            <w:r w:rsidR="00CF0BE3" w:rsidRPr="00CF0BE3">
              <w:rPr>
                <w:rFonts w:ascii="Source Sans Pro" w:eastAsia="Arial" w:hAnsi="Source Sans Pro" w:cs="Arial"/>
                <w:sz w:val="20"/>
                <w:szCs w:val="20"/>
                <w:vertAlign w:val="superscript"/>
              </w:rPr>
              <w:t xml:space="preserve">- </w:t>
            </w:r>
            <w:r w:rsidR="00CF0BE3" w:rsidRPr="00CF0BE3">
              <w:rPr>
                <w:rFonts w:ascii="Source Sans Pro" w:hAnsi="Source Sans Pro"/>
                <w:sz w:val="20"/>
                <w:szCs w:val="20"/>
                <w:vertAlign w:val="superscript"/>
              </w:rPr>
              <w:t>1</w:t>
            </w:r>
            <w:r w:rsidR="00CF0BE3" w:rsidRPr="00CF0BE3">
              <w:rPr>
                <w:rFonts w:ascii="Source Sans Pro" w:hAnsi="Source Sans Pro"/>
                <w:sz w:val="20"/>
                <w:szCs w:val="20"/>
              </w:rPr>
              <w:t>)</w:t>
            </w:r>
          </w:p>
        </w:tc>
        <w:tc>
          <w:tcPr>
            <w:tcW w:w="1843"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VCMax</w:t>
            </w:r>
          </w:p>
        </w:tc>
        <w:tc>
          <w:tcPr>
            <w:tcW w:w="1559" w:type="dxa"/>
            <w:shd w:val="clear" w:color="auto" w:fill="auto"/>
            <w:vAlign w:val="bottom"/>
          </w:tcPr>
          <w:p w:rsidR="007103BF" w:rsidRPr="00CF0BE3" w:rsidRDefault="00A835D8" w:rsidP="00CF0BE3">
            <w:pPr>
              <w:pStyle w:val="Autres0"/>
              <w:spacing w:after="120"/>
              <w:ind w:firstLine="0"/>
              <w:jc w:val="center"/>
              <w:rPr>
                <w:rFonts w:ascii="Source Sans Pro" w:hAnsi="Source Sans Pro"/>
                <w:sz w:val="20"/>
                <w:szCs w:val="20"/>
              </w:rPr>
            </w:pPr>
            <w:r w:rsidRPr="00CF0BE3">
              <w:rPr>
                <w:rFonts w:ascii="Source Sans Pro" w:hAnsi="Source Sans Pro"/>
                <w:sz w:val="20"/>
                <w:szCs w:val="20"/>
              </w:rPr>
              <w:t>5</w:t>
            </w:r>
          </w:p>
        </w:tc>
        <w:tc>
          <w:tcPr>
            <w:tcW w:w="1559" w:type="dxa"/>
            <w:shd w:val="clear" w:color="auto" w:fill="auto"/>
            <w:vAlign w:val="bottom"/>
          </w:tcPr>
          <w:p w:rsidR="007103BF" w:rsidRPr="00CF0BE3" w:rsidRDefault="00A835D8" w:rsidP="00CF0BE3">
            <w:pPr>
              <w:pStyle w:val="Autres0"/>
              <w:spacing w:after="120"/>
              <w:ind w:firstLine="0"/>
              <w:jc w:val="center"/>
              <w:rPr>
                <w:rFonts w:ascii="Source Sans Pro" w:hAnsi="Source Sans Pro"/>
                <w:sz w:val="20"/>
                <w:szCs w:val="20"/>
              </w:rPr>
            </w:pPr>
            <w:r w:rsidRPr="00CF0BE3">
              <w:rPr>
                <w:rFonts w:ascii="Source Sans Pro" w:hAnsi="Source Sans Pro"/>
                <w:sz w:val="20"/>
                <w:szCs w:val="20"/>
              </w:rPr>
              <w:t>200</w:t>
            </w:r>
          </w:p>
        </w:tc>
        <w:tc>
          <w:tcPr>
            <w:tcW w:w="754" w:type="dxa"/>
            <w:shd w:val="clear" w:color="auto" w:fill="auto"/>
            <w:vAlign w:val="bottom"/>
          </w:tcPr>
          <w:p w:rsidR="007103BF" w:rsidRPr="00CF0BE3" w:rsidRDefault="00A835D8" w:rsidP="00CF0BE3">
            <w:pPr>
              <w:pStyle w:val="Autres0"/>
              <w:spacing w:after="120"/>
              <w:ind w:firstLine="0"/>
              <w:jc w:val="center"/>
              <w:rPr>
                <w:rFonts w:ascii="Source Sans Pro" w:hAnsi="Source Sans Pro"/>
                <w:sz w:val="20"/>
                <w:szCs w:val="20"/>
              </w:rPr>
            </w:pPr>
            <w:r w:rsidRPr="00CF0BE3">
              <w:rPr>
                <w:rFonts w:ascii="Source Sans Pro" w:hAnsi="Source Sans Pro"/>
                <w:sz w:val="20"/>
                <w:szCs w:val="20"/>
              </w:rPr>
              <w:t>5</w:t>
            </w:r>
          </w:p>
        </w:tc>
      </w:tr>
      <w:tr w:rsidR="007103BF" w:rsidRPr="00CF0BE3" w:rsidTr="00CF0BE3">
        <w:trPr>
          <w:trHeight w:val="182"/>
        </w:trPr>
        <w:tc>
          <w:tcPr>
            <w:tcW w:w="3681" w:type="dxa"/>
            <w:shd w:val="clear" w:color="auto" w:fill="auto"/>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Chlorophyll content (</w:t>
            </w:r>
            <w:r w:rsidR="00CF0BE3">
              <w:rPr>
                <w:rFonts w:ascii="Source Sans Pro" w:eastAsia="Arial" w:hAnsi="Source Sans Pro" w:cs="Arial"/>
                <w:sz w:val="20"/>
                <w:szCs w:val="20"/>
              </w:rPr>
              <w:t>µ</w:t>
            </w:r>
            <w:r w:rsidRPr="00CF0BE3">
              <w:rPr>
                <w:rFonts w:ascii="Source Sans Pro" w:hAnsi="Source Sans Pro"/>
                <w:sz w:val="20"/>
                <w:szCs w:val="20"/>
              </w:rPr>
              <w:t>g cm</w:t>
            </w:r>
            <w:r w:rsidRPr="00CF0BE3">
              <w:rPr>
                <w:rFonts w:ascii="Source Sans Pro" w:hAnsi="Source Sans Pro"/>
                <w:sz w:val="20"/>
                <w:szCs w:val="20"/>
                <w:vertAlign w:val="superscript"/>
              </w:rPr>
              <w:t>-2</w:t>
            </w:r>
            <w:r w:rsidRPr="00CF0BE3">
              <w:rPr>
                <w:rFonts w:ascii="Source Sans Pro" w:hAnsi="Source Sans Pro"/>
                <w:sz w:val="20"/>
                <w:szCs w:val="20"/>
              </w:rPr>
              <w:t>)</w:t>
            </w:r>
          </w:p>
        </w:tc>
        <w:tc>
          <w:tcPr>
            <w:tcW w:w="1843" w:type="dxa"/>
            <w:shd w:val="clear" w:color="auto" w:fill="auto"/>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Chl</w:t>
            </w:r>
          </w:p>
        </w:tc>
        <w:tc>
          <w:tcPr>
            <w:tcW w:w="1559" w:type="dxa"/>
            <w:shd w:val="clear" w:color="auto" w:fill="auto"/>
          </w:tcPr>
          <w:p w:rsidR="007103BF" w:rsidRPr="00CF0BE3" w:rsidRDefault="00A835D8" w:rsidP="00CF0BE3">
            <w:pPr>
              <w:pStyle w:val="Autres0"/>
              <w:spacing w:after="120"/>
              <w:ind w:firstLine="0"/>
              <w:jc w:val="center"/>
              <w:rPr>
                <w:rFonts w:ascii="Source Sans Pro" w:hAnsi="Source Sans Pro"/>
                <w:sz w:val="20"/>
                <w:szCs w:val="20"/>
              </w:rPr>
            </w:pPr>
            <w:r w:rsidRPr="00CF0BE3">
              <w:rPr>
                <w:rFonts w:ascii="Source Sans Pro" w:hAnsi="Source Sans Pro"/>
                <w:sz w:val="20"/>
                <w:szCs w:val="20"/>
              </w:rPr>
              <w:t>35</w:t>
            </w:r>
          </w:p>
        </w:tc>
        <w:tc>
          <w:tcPr>
            <w:tcW w:w="1559" w:type="dxa"/>
            <w:shd w:val="clear" w:color="auto" w:fill="auto"/>
          </w:tcPr>
          <w:p w:rsidR="007103BF" w:rsidRPr="00CF0BE3" w:rsidRDefault="00A835D8" w:rsidP="00CF0BE3">
            <w:pPr>
              <w:pStyle w:val="Autres0"/>
              <w:spacing w:after="120"/>
              <w:ind w:firstLine="0"/>
              <w:jc w:val="center"/>
              <w:rPr>
                <w:rFonts w:ascii="Source Sans Pro" w:hAnsi="Source Sans Pro"/>
                <w:sz w:val="20"/>
                <w:szCs w:val="20"/>
              </w:rPr>
            </w:pPr>
            <w:r w:rsidRPr="00CF0BE3">
              <w:rPr>
                <w:rFonts w:ascii="Source Sans Pro" w:hAnsi="Source Sans Pro"/>
                <w:sz w:val="20"/>
                <w:szCs w:val="20"/>
              </w:rPr>
              <w:t>45</w:t>
            </w:r>
          </w:p>
        </w:tc>
        <w:tc>
          <w:tcPr>
            <w:tcW w:w="754" w:type="dxa"/>
            <w:shd w:val="clear" w:color="auto" w:fill="auto"/>
          </w:tcPr>
          <w:p w:rsidR="007103BF" w:rsidRPr="00CF0BE3" w:rsidRDefault="00A835D8" w:rsidP="00CF0BE3">
            <w:pPr>
              <w:pStyle w:val="Autres0"/>
              <w:spacing w:after="120"/>
              <w:ind w:firstLine="0"/>
              <w:jc w:val="center"/>
              <w:rPr>
                <w:rFonts w:ascii="Source Sans Pro" w:hAnsi="Source Sans Pro"/>
                <w:sz w:val="20"/>
                <w:szCs w:val="20"/>
              </w:rPr>
            </w:pPr>
            <w:r w:rsidRPr="00CF0BE3">
              <w:rPr>
                <w:rFonts w:ascii="Source Sans Pro" w:hAnsi="Source Sans Pro"/>
                <w:sz w:val="20"/>
                <w:szCs w:val="20"/>
              </w:rPr>
              <w:t>5</w:t>
            </w:r>
          </w:p>
        </w:tc>
      </w:tr>
      <w:tr w:rsidR="007103BF" w:rsidRPr="00CF0BE3" w:rsidTr="00CF0BE3">
        <w:trPr>
          <w:trHeight w:val="158"/>
        </w:trPr>
        <w:tc>
          <w:tcPr>
            <w:tcW w:w="3681" w:type="dxa"/>
            <w:shd w:val="clear" w:color="auto" w:fill="auto"/>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lastRenderedPageBreak/>
              <w:t>Dry matter content (g cm</w:t>
            </w:r>
            <w:r w:rsidRPr="00CF0BE3">
              <w:rPr>
                <w:rFonts w:ascii="Source Sans Pro" w:eastAsia="Arial" w:hAnsi="Source Sans Pro" w:cs="Arial"/>
                <w:sz w:val="20"/>
                <w:szCs w:val="20"/>
                <w:vertAlign w:val="superscript"/>
              </w:rPr>
              <w:t xml:space="preserve">- </w:t>
            </w:r>
            <w:r w:rsidRPr="00CF0BE3">
              <w:rPr>
                <w:rFonts w:ascii="Source Sans Pro" w:hAnsi="Source Sans Pro"/>
                <w:sz w:val="20"/>
                <w:szCs w:val="20"/>
                <w:vertAlign w:val="superscript"/>
              </w:rPr>
              <w:t>2</w:t>
            </w:r>
            <w:r w:rsidRPr="00CF0BE3">
              <w:rPr>
                <w:rFonts w:ascii="Source Sans Pro" w:hAnsi="Source Sans Pro"/>
                <w:sz w:val="20"/>
                <w:szCs w:val="20"/>
              </w:rPr>
              <w:t>)</w:t>
            </w:r>
          </w:p>
        </w:tc>
        <w:tc>
          <w:tcPr>
            <w:tcW w:w="1843" w:type="dxa"/>
            <w:shd w:val="clear" w:color="auto" w:fill="auto"/>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Cdm</w:t>
            </w:r>
          </w:p>
        </w:tc>
        <w:tc>
          <w:tcPr>
            <w:tcW w:w="1559" w:type="dxa"/>
            <w:shd w:val="clear" w:color="auto" w:fill="auto"/>
          </w:tcPr>
          <w:p w:rsidR="007103BF" w:rsidRPr="00CF0BE3" w:rsidRDefault="00A835D8" w:rsidP="00CF0BE3">
            <w:pPr>
              <w:pStyle w:val="Autres0"/>
              <w:spacing w:after="120"/>
              <w:ind w:firstLine="0"/>
              <w:jc w:val="center"/>
              <w:rPr>
                <w:rFonts w:ascii="Source Sans Pro" w:hAnsi="Source Sans Pro"/>
                <w:sz w:val="20"/>
                <w:szCs w:val="20"/>
              </w:rPr>
            </w:pPr>
            <w:r w:rsidRPr="00CF0BE3">
              <w:rPr>
                <w:rFonts w:ascii="Source Sans Pro" w:hAnsi="Source Sans Pro"/>
                <w:sz w:val="20"/>
                <w:szCs w:val="20"/>
              </w:rPr>
              <w:t>0.003</w:t>
            </w:r>
          </w:p>
        </w:tc>
        <w:tc>
          <w:tcPr>
            <w:tcW w:w="1559" w:type="dxa"/>
            <w:shd w:val="clear" w:color="auto" w:fill="auto"/>
          </w:tcPr>
          <w:p w:rsidR="007103BF" w:rsidRPr="00CF0BE3" w:rsidRDefault="00A835D8" w:rsidP="00CF0BE3">
            <w:pPr>
              <w:pStyle w:val="Autres0"/>
              <w:spacing w:after="120"/>
              <w:ind w:firstLine="0"/>
              <w:jc w:val="center"/>
              <w:rPr>
                <w:rFonts w:ascii="Source Sans Pro" w:hAnsi="Source Sans Pro"/>
                <w:sz w:val="20"/>
                <w:szCs w:val="20"/>
              </w:rPr>
            </w:pPr>
            <w:r w:rsidRPr="00CF0BE3">
              <w:rPr>
                <w:rFonts w:ascii="Source Sans Pro" w:hAnsi="Source Sans Pro"/>
                <w:sz w:val="20"/>
                <w:szCs w:val="20"/>
              </w:rPr>
              <w:t>0.007</w:t>
            </w:r>
          </w:p>
        </w:tc>
        <w:tc>
          <w:tcPr>
            <w:tcW w:w="754" w:type="dxa"/>
            <w:shd w:val="clear" w:color="auto" w:fill="auto"/>
          </w:tcPr>
          <w:p w:rsidR="007103BF" w:rsidRPr="00CF0BE3" w:rsidRDefault="00A835D8" w:rsidP="00CF0BE3">
            <w:pPr>
              <w:pStyle w:val="Autres0"/>
              <w:spacing w:after="120"/>
              <w:ind w:firstLine="0"/>
              <w:jc w:val="center"/>
              <w:rPr>
                <w:rFonts w:ascii="Source Sans Pro" w:hAnsi="Source Sans Pro"/>
                <w:sz w:val="20"/>
                <w:szCs w:val="20"/>
              </w:rPr>
            </w:pPr>
            <w:r w:rsidRPr="00CF0BE3">
              <w:rPr>
                <w:rFonts w:ascii="Source Sans Pro" w:hAnsi="Source Sans Pro"/>
                <w:sz w:val="20"/>
                <w:szCs w:val="20"/>
              </w:rPr>
              <w:t>0.001</w:t>
            </w:r>
          </w:p>
        </w:tc>
      </w:tr>
      <w:tr w:rsidR="007103BF" w:rsidRPr="00CF0BE3" w:rsidTr="00CF0BE3">
        <w:trPr>
          <w:trHeight w:val="221"/>
        </w:trPr>
        <w:tc>
          <w:tcPr>
            <w:tcW w:w="3681" w:type="dxa"/>
            <w:shd w:val="clear" w:color="auto" w:fill="auto"/>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Green area index (m</w:t>
            </w:r>
            <w:r w:rsidRPr="00CF0BE3">
              <w:rPr>
                <w:rFonts w:ascii="Source Sans Pro" w:hAnsi="Source Sans Pro"/>
                <w:sz w:val="20"/>
                <w:szCs w:val="20"/>
                <w:vertAlign w:val="superscript"/>
              </w:rPr>
              <w:t>2</w:t>
            </w:r>
            <w:r w:rsidRPr="00CF0BE3">
              <w:rPr>
                <w:rFonts w:ascii="Source Sans Pro" w:hAnsi="Source Sans Pro"/>
                <w:sz w:val="20"/>
                <w:szCs w:val="20"/>
              </w:rPr>
              <w:t xml:space="preserve"> m</w:t>
            </w:r>
            <w:r w:rsidRPr="00CF0BE3">
              <w:rPr>
                <w:rFonts w:ascii="Source Sans Pro" w:eastAsia="Arial" w:hAnsi="Source Sans Pro" w:cs="Arial"/>
                <w:sz w:val="20"/>
                <w:szCs w:val="20"/>
                <w:vertAlign w:val="superscript"/>
              </w:rPr>
              <w:t xml:space="preserve">- </w:t>
            </w:r>
            <w:r w:rsidRPr="00CF0BE3">
              <w:rPr>
                <w:rFonts w:ascii="Source Sans Pro" w:hAnsi="Source Sans Pro"/>
                <w:sz w:val="20"/>
                <w:szCs w:val="20"/>
                <w:vertAlign w:val="superscript"/>
              </w:rPr>
              <w:t>2</w:t>
            </w:r>
            <w:r w:rsidRPr="00CF0BE3">
              <w:rPr>
                <w:rFonts w:ascii="Source Sans Pro" w:hAnsi="Source Sans Pro"/>
                <w:sz w:val="20"/>
                <w:szCs w:val="20"/>
              </w:rPr>
              <w:t>)</w:t>
            </w:r>
          </w:p>
        </w:tc>
        <w:tc>
          <w:tcPr>
            <w:tcW w:w="1843" w:type="dxa"/>
            <w:shd w:val="clear" w:color="auto" w:fill="auto"/>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GAI</w:t>
            </w:r>
          </w:p>
        </w:tc>
        <w:tc>
          <w:tcPr>
            <w:tcW w:w="1559" w:type="dxa"/>
            <w:shd w:val="clear" w:color="auto" w:fill="auto"/>
          </w:tcPr>
          <w:p w:rsidR="007103BF" w:rsidRPr="00CF0BE3" w:rsidRDefault="00A835D8" w:rsidP="00CF0BE3">
            <w:pPr>
              <w:pStyle w:val="Autres0"/>
              <w:spacing w:after="120"/>
              <w:ind w:firstLine="0"/>
              <w:jc w:val="center"/>
              <w:rPr>
                <w:rFonts w:ascii="Source Sans Pro" w:hAnsi="Source Sans Pro"/>
                <w:sz w:val="20"/>
                <w:szCs w:val="20"/>
              </w:rPr>
            </w:pPr>
            <w:r w:rsidRPr="00CF0BE3">
              <w:rPr>
                <w:rFonts w:ascii="Source Sans Pro" w:hAnsi="Source Sans Pro"/>
                <w:sz w:val="20"/>
                <w:szCs w:val="20"/>
              </w:rPr>
              <w:t>3</w:t>
            </w:r>
          </w:p>
        </w:tc>
        <w:tc>
          <w:tcPr>
            <w:tcW w:w="1559" w:type="dxa"/>
            <w:shd w:val="clear" w:color="auto" w:fill="auto"/>
          </w:tcPr>
          <w:p w:rsidR="007103BF" w:rsidRPr="00CF0BE3" w:rsidRDefault="00A835D8" w:rsidP="00CF0BE3">
            <w:pPr>
              <w:pStyle w:val="Autres0"/>
              <w:spacing w:after="120"/>
              <w:ind w:firstLine="0"/>
              <w:jc w:val="center"/>
              <w:rPr>
                <w:rFonts w:ascii="Source Sans Pro" w:hAnsi="Source Sans Pro"/>
                <w:sz w:val="20"/>
                <w:szCs w:val="20"/>
              </w:rPr>
            </w:pPr>
            <w:r w:rsidRPr="00CF0BE3">
              <w:rPr>
                <w:rFonts w:ascii="Source Sans Pro" w:hAnsi="Source Sans Pro"/>
                <w:sz w:val="20"/>
                <w:szCs w:val="20"/>
              </w:rPr>
              <w:t>4</w:t>
            </w:r>
          </w:p>
        </w:tc>
        <w:tc>
          <w:tcPr>
            <w:tcW w:w="754" w:type="dxa"/>
            <w:shd w:val="clear" w:color="auto" w:fill="auto"/>
          </w:tcPr>
          <w:p w:rsidR="007103BF" w:rsidRPr="00CF0BE3" w:rsidRDefault="00A835D8" w:rsidP="00CF0BE3">
            <w:pPr>
              <w:pStyle w:val="Autres0"/>
              <w:spacing w:after="120"/>
              <w:ind w:firstLine="0"/>
              <w:jc w:val="center"/>
              <w:rPr>
                <w:rFonts w:ascii="Source Sans Pro" w:hAnsi="Source Sans Pro"/>
                <w:sz w:val="20"/>
                <w:szCs w:val="20"/>
              </w:rPr>
            </w:pPr>
            <w:r w:rsidRPr="00CF0BE3">
              <w:rPr>
                <w:rFonts w:ascii="Source Sans Pro" w:hAnsi="Source Sans Pro"/>
                <w:sz w:val="20"/>
                <w:szCs w:val="20"/>
              </w:rPr>
              <w:t>0.2</w:t>
            </w:r>
          </w:p>
        </w:tc>
      </w:tr>
    </w:tbl>
    <w:p w:rsidR="00BA3BA9" w:rsidRDefault="00BA3BA9" w:rsidP="00CF0BE3">
      <w:pPr>
        <w:pStyle w:val="Lgendedutableau0"/>
        <w:spacing w:after="120" w:line="276" w:lineRule="auto"/>
        <w:jc w:val="both"/>
        <w:rPr>
          <w:rFonts w:ascii="Source Sans Pro" w:hAnsi="Source Sans Pro"/>
          <w:b/>
          <w:bCs/>
          <w:i/>
          <w:sz w:val="20"/>
          <w:szCs w:val="20"/>
          <w:lang w:val="en-US"/>
        </w:rPr>
      </w:pPr>
      <w:bookmarkStart w:id="43" w:name="bookmark59"/>
    </w:p>
    <w:p w:rsidR="007103BF" w:rsidRPr="00CF0BE3" w:rsidRDefault="00A835D8" w:rsidP="00CF0BE3">
      <w:pPr>
        <w:pStyle w:val="Lgendedutableau0"/>
        <w:spacing w:after="120" w:line="276" w:lineRule="auto"/>
        <w:jc w:val="both"/>
        <w:rPr>
          <w:rFonts w:ascii="Source Sans Pro" w:hAnsi="Source Sans Pro"/>
          <w:i/>
          <w:sz w:val="20"/>
          <w:szCs w:val="20"/>
          <w:lang w:val="en-US"/>
        </w:rPr>
      </w:pPr>
      <w:r w:rsidRPr="00CF0BE3">
        <w:rPr>
          <w:rFonts w:ascii="Source Sans Pro" w:hAnsi="Source Sans Pro"/>
          <w:b/>
          <w:bCs/>
          <w:i/>
          <w:sz w:val="20"/>
          <w:szCs w:val="20"/>
          <w:lang w:val="en-US"/>
        </w:rPr>
        <w:t>Table 5</w:t>
      </w:r>
      <w:bookmarkEnd w:id="43"/>
      <w:r w:rsidR="00CF0BE3" w:rsidRPr="00CF0BE3">
        <w:rPr>
          <w:rFonts w:ascii="Source Sans Pro" w:hAnsi="Source Sans Pro"/>
          <w:i/>
          <w:sz w:val="20"/>
          <w:szCs w:val="20"/>
          <w:lang w:val="en-US"/>
        </w:rPr>
        <w:t xml:space="preserve">- </w:t>
      </w:r>
      <w:r w:rsidRPr="00CF0BE3">
        <w:rPr>
          <w:rFonts w:ascii="Source Sans Pro" w:hAnsi="Source Sans Pro"/>
          <w:i/>
          <w:sz w:val="20"/>
          <w:szCs w:val="20"/>
          <w:lang w:val="en-US"/>
        </w:rPr>
        <w:t xml:space="preserve">Setting of the PROSAIL variables retrieved from the model. LB and UB refer to the lower and upper boundary of the optimization, respectively. </w:t>
      </w:r>
      <w:r w:rsidRPr="00CF0BE3">
        <w:rPr>
          <w:rFonts w:ascii="Source Sans Pro" w:hAnsi="Source Sans Pro"/>
          <w:i/>
          <w:iCs/>
          <w:sz w:val="20"/>
          <w:szCs w:val="20"/>
          <w:lang w:val="en-US"/>
        </w:rPr>
        <w:t>p</w:t>
      </w:r>
      <w:r w:rsidRPr="00CF0BE3">
        <w:rPr>
          <w:rFonts w:ascii="Source Sans Pro" w:hAnsi="Source Sans Pro"/>
          <w:i/>
          <w:sz w:val="20"/>
          <w:szCs w:val="20"/>
          <w:vertAlign w:val="subscript"/>
          <w:lang w:val="en-US"/>
        </w:rPr>
        <w:t>0</w:t>
      </w:r>
      <w:r w:rsidRPr="00CF0BE3">
        <w:rPr>
          <w:rFonts w:ascii="Source Sans Pro" w:hAnsi="Source Sans Pro"/>
          <w:i/>
          <w:sz w:val="20"/>
          <w:szCs w:val="20"/>
          <w:lang w:val="en-US"/>
        </w:rPr>
        <w:t xml:space="preserve"> refers to the a priori value and </w:t>
      </w:r>
      <w:r w:rsidR="00CF0BE3">
        <w:rPr>
          <w:rFonts w:ascii="Calibri" w:eastAsia="Arial" w:hAnsi="Calibri" w:cs="Calibri"/>
          <w:i/>
          <w:iCs/>
          <w:sz w:val="20"/>
          <w:szCs w:val="20"/>
          <w:lang w:val="en-US"/>
        </w:rPr>
        <w:t>σ</w:t>
      </w:r>
      <w:r w:rsidRPr="00CF0BE3">
        <w:rPr>
          <w:rFonts w:ascii="Source Sans Pro" w:eastAsia="Arial" w:hAnsi="Source Sans Pro" w:cs="Arial"/>
          <w:i/>
          <w:iCs/>
          <w:sz w:val="20"/>
          <w:szCs w:val="20"/>
          <w:vertAlign w:val="subscript"/>
          <w:lang w:val="en-US"/>
        </w:rPr>
        <w:t>p</w:t>
      </w:r>
      <w:r w:rsidRPr="00CF0BE3">
        <w:rPr>
          <w:rFonts w:ascii="Source Sans Pro" w:hAnsi="Source Sans Pro"/>
          <w:i/>
          <w:sz w:val="20"/>
          <w:szCs w:val="20"/>
          <w:lang w:val="en-US"/>
        </w:rPr>
        <w:t xml:space="preserve"> shows </w:t>
      </w:r>
      <w:r w:rsidRPr="00CF0BE3">
        <w:rPr>
          <w:rFonts w:ascii="Source Sans Pro" w:hAnsi="Source Sans Pro"/>
          <w:i/>
          <w:sz w:val="20"/>
          <w:szCs w:val="20"/>
          <w:lang w:val="en-US" w:eastAsia="en-US" w:bidi="en-US"/>
        </w:rPr>
        <w:t xml:space="preserve">the expected </w:t>
      </w:r>
      <w:r w:rsidRPr="00CF0BE3">
        <w:rPr>
          <w:rFonts w:ascii="Source Sans Pro" w:hAnsi="Source Sans Pro"/>
          <w:i/>
          <w:sz w:val="20"/>
          <w:szCs w:val="20"/>
          <w:lang w:val="en-US"/>
        </w:rPr>
        <w:t>variance.</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37"/>
        <w:gridCol w:w="1978"/>
        <w:gridCol w:w="1357"/>
        <w:gridCol w:w="1518"/>
        <w:gridCol w:w="1553"/>
        <w:gridCol w:w="1153"/>
      </w:tblGrid>
      <w:tr w:rsidR="007103BF" w:rsidRPr="00A835D8" w:rsidTr="00CF0BE3">
        <w:trPr>
          <w:trHeight w:val="269"/>
        </w:trPr>
        <w:tc>
          <w:tcPr>
            <w:tcW w:w="994" w:type="dxa"/>
            <w:shd w:val="clear" w:color="auto" w:fill="auto"/>
            <w:vAlign w:val="center"/>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Variable</w:t>
            </w:r>
          </w:p>
        </w:tc>
        <w:tc>
          <w:tcPr>
            <w:tcW w:w="1070" w:type="dxa"/>
            <w:shd w:val="clear" w:color="auto" w:fill="auto"/>
            <w:vAlign w:val="center"/>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Unit</w:t>
            </w:r>
          </w:p>
        </w:tc>
        <w:tc>
          <w:tcPr>
            <w:tcW w:w="734" w:type="dxa"/>
            <w:shd w:val="clear" w:color="auto" w:fill="auto"/>
            <w:vAlign w:val="center"/>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LB</w:t>
            </w:r>
          </w:p>
        </w:tc>
        <w:tc>
          <w:tcPr>
            <w:tcW w:w="821" w:type="dxa"/>
            <w:shd w:val="clear" w:color="auto" w:fill="auto"/>
            <w:vAlign w:val="center"/>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UB</w:t>
            </w:r>
          </w:p>
        </w:tc>
        <w:tc>
          <w:tcPr>
            <w:tcW w:w="840" w:type="dxa"/>
            <w:shd w:val="clear" w:color="auto" w:fill="auto"/>
            <w:vAlign w:val="center"/>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i/>
                <w:iCs/>
                <w:sz w:val="20"/>
                <w:szCs w:val="20"/>
              </w:rPr>
              <w:t>P</w:t>
            </w:r>
            <w:r w:rsidRPr="00CF0BE3">
              <w:rPr>
                <w:rFonts w:ascii="Source Sans Pro" w:eastAsia="Arial" w:hAnsi="Source Sans Pro" w:cs="Arial"/>
                <w:sz w:val="20"/>
                <w:szCs w:val="20"/>
              </w:rPr>
              <w:t xml:space="preserve"> </w:t>
            </w:r>
            <w:r w:rsidRPr="00CF0BE3">
              <w:rPr>
                <w:rFonts w:ascii="Source Sans Pro" w:eastAsia="Arial" w:hAnsi="Source Sans Pro" w:cs="Arial"/>
                <w:sz w:val="20"/>
                <w:szCs w:val="20"/>
                <w:vertAlign w:val="subscript"/>
              </w:rPr>
              <w:t>0</w:t>
            </w:r>
          </w:p>
        </w:tc>
        <w:tc>
          <w:tcPr>
            <w:tcW w:w="624" w:type="dxa"/>
            <w:shd w:val="clear" w:color="auto" w:fill="auto"/>
            <w:vAlign w:val="center"/>
          </w:tcPr>
          <w:p w:rsidR="007103BF" w:rsidRPr="00CF0BE3" w:rsidRDefault="00764FFD" w:rsidP="00A835D8">
            <w:pPr>
              <w:pStyle w:val="Autres0"/>
              <w:spacing w:after="120"/>
              <w:ind w:firstLine="360"/>
              <w:jc w:val="both"/>
              <w:rPr>
                <w:rFonts w:ascii="Source Sans Pro" w:hAnsi="Source Sans Pro"/>
                <w:sz w:val="20"/>
                <w:szCs w:val="20"/>
              </w:rPr>
            </w:pPr>
            <w:r>
              <w:rPr>
                <w:rFonts w:ascii="Calibri" w:hAnsi="Calibri" w:cs="Calibri"/>
                <w:i/>
                <w:iCs/>
                <w:sz w:val="20"/>
                <w:szCs w:val="20"/>
              </w:rPr>
              <w:t>σ</w:t>
            </w:r>
            <w:r w:rsidR="00A835D8" w:rsidRPr="00764FFD">
              <w:rPr>
                <w:rFonts w:ascii="Source Sans Pro" w:hAnsi="Source Sans Pro"/>
                <w:b/>
                <w:bCs/>
                <w:i/>
                <w:iCs/>
                <w:sz w:val="20"/>
                <w:szCs w:val="20"/>
                <w:vertAlign w:val="subscript"/>
              </w:rPr>
              <w:t>p</w:t>
            </w:r>
          </w:p>
        </w:tc>
      </w:tr>
      <w:tr w:rsidR="007103BF" w:rsidRPr="00A835D8" w:rsidTr="00CF0BE3">
        <w:trPr>
          <w:trHeight w:val="221"/>
        </w:trPr>
        <w:tc>
          <w:tcPr>
            <w:tcW w:w="99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Chl</w:t>
            </w:r>
          </w:p>
        </w:tc>
        <w:tc>
          <w:tcPr>
            <w:tcW w:w="1070" w:type="dxa"/>
            <w:shd w:val="clear" w:color="auto" w:fill="auto"/>
            <w:vAlign w:val="bottom"/>
          </w:tcPr>
          <w:p w:rsidR="007103BF" w:rsidRPr="00CF0BE3" w:rsidRDefault="00CF44A5" w:rsidP="00CF44A5">
            <w:pPr>
              <w:pStyle w:val="Autres0"/>
              <w:spacing w:after="120"/>
              <w:ind w:firstLine="360"/>
              <w:jc w:val="both"/>
              <w:rPr>
                <w:rFonts w:ascii="Source Sans Pro" w:hAnsi="Source Sans Pro"/>
                <w:sz w:val="20"/>
                <w:szCs w:val="20"/>
              </w:rPr>
            </w:pPr>
            <w:r>
              <w:rPr>
                <w:rFonts w:ascii="Source Sans Pro" w:eastAsia="Arial" w:hAnsi="Source Sans Pro" w:cs="Arial"/>
                <w:sz w:val="20"/>
                <w:szCs w:val="20"/>
              </w:rPr>
              <w:t>µ</w:t>
            </w:r>
            <w:r w:rsidRPr="00CF0BE3">
              <w:rPr>
                <w:rFonts w:ascii="Source Sans Pro" w:hAnsi="Source Sans Pro"/>
                <w:sz w:val="20"/>
                <w:szCs w:val="20"/>
              </w:rPr>
              <w:t>g cm</w:t>
            </w:r>
            <w:r w:rsidRPr="00CF0BE3">
              <w:rPr>
                <w:rFonts w:ascii="Source Sans Pro" w:eastAsia="Arial" w:hAnsi="Source Sans Pro" w:cs="Arial"/>
                <w:sz w:val="20"/>
                <w:szCs w:val="20"/>
                <w:vertAlign w:val="superscript"/>
              </w:rPr>
              <w:t xml:space="preserve">- </w:t>
            </w:r>
            <w:r w:rsidRPr="00CF0BE3">
              <w:rPr>
                <w:rFonts w:ascii="Source Sans Pro" w:hAnsi="Source Sans Pro"/>
                <w:sz w:val="20"/>
                <w:szCs w:val="20"/>
                <w:vertAlign w:val="superscript"/>
              </w:rPr>
              <w:t>2</w:t>
            </w:r>
          </w:p>
        </w:tc>
        <w:tc>
          <w:tcPr>
            <w:tcW w:w="73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30</w:t>
            </w:r>
          </w:p>
        </w:tc>
        <w:tc>
          <w:tcPr>
            <w:tcW w:w="821"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45</w:t>
            </w:r>
          </w:p>
        </w:tc>
        <w:tc>
          <w:tcPr>
            <w:tcW w:w="840"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40</w:t>
            </w:r>
          </w:p>
        </w:tc>
        <w:tc>
          <w:tcPr>
            <w:tcW w:w="62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30</w:t>
            </w:r>
          </w:p>
        </w:tc>
      </w:tr>
      <w:tr w:rsidR="007103BF" w:rsidRPr="00A835D8" w:rsidTr="00CF0BE3">
        <w:trPr>
          <w:trHeight w:val="173"/>
        </w:trPr>
        <w:tc>
          <w:tcPr>
            <w:tcW w:w="99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Car</w:t>
            </w:r>
          </w:p>
        </w:tc>
        <w:tc>
          <w:tcPr>
            <w:tcW w:w="1070" w:type="dxa"/>
            <w:shd w:val="clear" w:color="auto" w:fill="auto"/>
            <w:vAlign w:val="bottom"/>
          </w:tcPr>
          <w:p w:rsidR="007103BF" w:rsidRPr="00CF0BE3" w:rsidRDefault="00CF44A5" w:rsidP="00A835D8">
            <w:pPr>
              <w:pStyle w:val="Autres0"/>
              <w:spacing w:after="120"/>
              <w:ind w:firstLine="360"/>
              <w:jc w:val="both"/>
              <w:rPr>
                <w:rFonts w:ascii="Source Sans Pro" w:hAnsi="Source Sans Pro"/>
                <w:sz w:val="20"/>
                <w:szCs w:val="20"/>
              </w:rPr>
            </w:pPr>
            <w:r>
              <w:rPr>
                <w:rFonts w:ascii="Source Sans Pro" w:eastAsia="Arial" w:hAnsi="Source Sans Pro" w:cs="Arial"/>
                <w:sz w:val="20"/>
                <w:szCs w:val="20"/>
              </w:rPr>
              <w:t>µ</w:t>
            </w:r>
            <w:r w:rsidRPr="00CF0BE3">
              <w:rPr>
                <w:rFonts w:ascii="Source Sans Pro" w:hAnsi="Source Sans Pro"/>
                <w:sz w:val="20"/>
                <w:szCs w:val="20"/>
              </w:rPr>
              <w:t>g cm</w:t>
            </w:r>
            <w:r w:rsidRPr="00CF0BE3">
              <w:rPr>
                <w:rFonts w:ascii="Source Sans Pro" w:eastAsia="Arial" w:hAnsi="Source Sans Pro" w:cs="Arial"/>
                <w:sz w:val="20"/>
                <w:szCs w:val="20"/>
                <w:vertAlign w:val="superscript"/>
              </w:rPr>
              <w:t xml:space="preserve">- </w:t>
            </w:r>
            <w:r w:rsidRPr="00CF0BE3">
              <w:rPr>
                <w:rFonts w:ascii="Source Sans Pro" w:hAnsi="Source Sans Pro"/>
                <w:sz w:val="20"/>
                <w:szCs w:val="20"/>
                <w:vertAlign w:val="superscript"/>
              </w:rPr>
              <w:t>2</w:t>
            </w:r>
          </w:p>
        </w:tc>
        <w:tc>
          <w:tcPr>
            <w:tcW w:w="73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6</w:t>
            </w:r>
          </w:p>
        </w:tc>
        <w:tc>
          <w:tcPr>
            <w:tcW w:w="821"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15</w:t>
            </w:r>
          </w:p>
        </w:tc>
        <w:tc>
          <w:tcPr>
            <w:tcW w:w="840"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10</w:t>
            </w:r>
          </w:p>
        </w:tc>
        <w:tc>
          <w:tcPr>
            <w:tcW w:w="62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7</w:t>
            </w:r>
          </w:p>
        </w:tc>
      </w:tr>
      <w:tr w:rsidR="007103BF" w:rsidRPr="00A835D8" w:rsidTr="00CF0BE3">
        <w:trPr>
          <w:trHeight w:val="163"/>
        </w:trPr>
        <w:tc>
          <w:tcPr>
            <w:tcW w:w="99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Cdm</w:t>
            </w:r>
          </w:p>
        </w:tc>
        <w:tc>
          <w:tcPr>
            <w:tcW w:w="1070" w:type="dxa"/>
            <w:shd w:val="clear" w:color="auto" w:fill="auto"/>
            <w:vAlign w:val="bottom"/>
          </w:tcPr>
          <w:p w:rsidR="007103BF" w:rsidRPr="00CF0BE3" w:rsidRDefault="00CF44A5" w:rsidP="00A835D8">
            <w:pPr>
              <w:pStyle w:val="Autres0"/>
              <w:spacing w:after="120"/>
              <w:ind w:firstLine="360"/>
              <w:jc w:val="both"/>
              <w:rPr>
                <w:rFonts w:ascii="Source Sans Pro" w:hAnsi="Source Sans Pro"/>
                <w:sz w:val="20"/>
                <w:szCs w:val="20"/>
              </w:rPr>
            </w:pPr>
            <w:r>
              <w:rPr>
                <w:rFonts w:ascii="Source Sans Pro" w:eastAsia="Arial" w:hAnsi="Source Sans Pro" w:cs="Arial"/>
                <w:sz w:val="20"/>
                <w:szCs w:val="20"/>
              </w:rPr>
              <w:t>m</w:t>
            </w:r>
            <w:r w:rsidRPr="00CF0BE3">
              <w:rPr>
                <w:rFonts w:ascii="Source Sans Pro" w:hAnsi="Source Sans Pro"/>
                <w:sz w:val="20"/>
                <w:szCs w:val="20"/>
              </w:rPr>
              <w:t>g cm</w:t>
            </w:r>
            <w:r w:rsidRPr="00CF0BE3">
              <w:rPr>
                <w:rFonts w:ascii="Source Sans Pro" w:eastAsia="Arial" w:hAnsi="Source Sans Pro" w:cs="Arial"/>
                <w:sz w:val="20"/>
                <w:szCs w:val="20"/>
                <w:vertAlign w:val="superscript"/>
              </w:rPr>
              <w:t xml:space="preserve">- </w:t>
            </w:r>
            <w:r w:rsidRPr="00CF0BE3">
              <w:rPr>
                <w:rFonts w:ascii="Source Sans Pro" w:hAnsi="Source Sans Pro"/>
                <w:sz w:val="20"/>
                <w:szCs w:val="20"/>
                <w:vertAlign w:val="superscript"/>
              </w:rPr>
              <w:t>2</w:t>
            </w:r>
          </w:p>
        </w:tc>
        <w:tc>
          <w:tcPr>
            <w:tcW w:w="73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1</w:t>
            </w:r>
          </w:p>
        </w:tc>
        <w:tc>
          <w:tcPr>
            <w:tcW w:w="821"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10</w:t>
            </w:r>
          </w:p>
        </w:tc>
        <w:tc>
          <w:tcPr>
            <w:tcW w:w="840"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4</w:t>
            </w:r>
          </w:p>
        </w:tc>
        <w:tc>
          <w:tcPr>
            <w:tcW w:w="62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6</w:t>
            </w:r>
          </w:p>
        </w:tc>
      </w:tr>
      <w:tr w:rsidR="007103BF" w:rsidRPr="00A835D8" w:rsidTr="00CF0BE3">
        <w:trPr>
          <w:trHeight w:val="182"/>
        </w:trPr>
        <w:tc>
          <w:tcPr>
            <w:tcW w:w="99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1-</w:t>
            </w:r>
            <w:r w:rsidRPr="00CF0BE3">
              <w:rPr>
                <w:rFonts w:ascii="Source Sans Pro" w:hAnsi="Source Sans Pro"/>
                <w:i/>
                <w:iCs/>
                <w:sz w:val="20"/>
                <w:szCs w:val="20"/>
              </w:rPr>
              <w:t>e</w:t>
            </w:r>
            <w:r w:rsidRPr="00CF0BE3">
              <w:rPr>
                <w:rFonts w:ascii="Source Sans Pro" w:eastAsia="Arial" w:hAnsi="Source Sans Pro" w:cs="Arial"/>
                <w:sz w:val="20"/>
                <w:szCs w:val="20"/>
              </w:rPr>
              <w:t>- 0.2-GAI</w:t>
            </w:r>
          </w:p>
        </w:tc>
        <w:tc>
          <w:tcPr>
            <w:tcW w:w="1070"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w:t>
            </w:r>
            <w:r w:rsidRPr="00CF0BE3">
              <w:rPr>
                <w:rFonts w:ascii="Source Sans Pro" w:eastAsia="Arial" w:hAnsi="Source Sans Pro" w:cs="Arial"/>
                <w:sz w:val="20"/>
                <w:szCs w:val="20"/>
              </w:rPr>
              <w:t>-</w:t>
            </w:r>
            <w:r w:rsidRPr="00CF0BE3">
              <w:rPr>
                <w:rFonts w:ascii="Source Sans Pro" w:hAnsi="Source Sans Pro"/>
                <w:sz w:val="20"/>
                <w:szCs w:val="20"/>
              </w:rPr>
              <w:t>)</w:t>
            </w:r>
          </w:p>
        </w:tc>
        <w:tc>
          <w:tcPr>
            <w:tcW w:w="73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0</w:t>
            </w:r>
          </w:p>
        </w:tc>
        <w:tc>
          <w:tcPr>
            <w:tcW w:w="821"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0.55</w:t>
            </w:r>
          </w:p>
        </w:tc>
        <w:tc>
          <w:tcPr>
            <w:tcW w:w="840"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0.4</w:t>
            </w:r>
          </w:p>
        </w:tc>
        <w:tc>
          <w:tcPr>
            <w:tcW w:w="62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0.2</w:t>
            </w:r>
          </w:p>
        </w:tc>
      </w:tr>
      <w:tr w:rsidR="007103BF" w:rsidRPr="00A835D8" w:rsidTr="00CF0BE3">
        <w:trPr>
          <w:trHeight w:val="168"/>
        </w:trPr>
        <w:tc>
          <w:tcPr>
            <w:tcW w:w="99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LIDFa</w:t>
            </w:r>
          </w:p>
        </w:tc>
        <w:tc>
          <w:tcPr>
            <w:tcW w:w="1070"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w:t>
            </w:r>
            <w:r w:rsidRPr="00CF0BE3">
              <w:rPr>
                <w:rFonts w:ascii="Source Sans Pro" w:eastAsia="Arial" w:hAnsi="Source Sans Pro" w:cs="Arial"/>
                <w:sz w:val="20"/>
                <w:szCs w:val="20"/>
              </w:rPr>
              <w:t>-</w:t>
            </w:r>
            <w:r w:rsidRPr="00CF0BE3">
              <w:rPr>
                <w:rFonts w:ascii="Source Sans Pro" w:hAnsi="Source Sans Pro"/>
                <w:sz w:val="20"/>
                <w:szCs w:val="20"/>
              </w:rPr>
              <w:t>)</w:t>
            </w:r>
          </w:p>
        </w:tc>
        <w:tc>
          <w:tcPr>
            <w:tcW w:w="73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eastAsia="Arial" w:hAnsi="Source Sans Pro" w:cs="Arial"/>
                <w:sz w:val="20"/>
                <w:szCs w:val="20"/>
              </w:rPr>
              <w:t>-</w:t>
            </w:r>
            <w:r w:rsidRPr="00CF0BE3">
              <w:rPr>
                <w:rFonts w:ascii="Source Sans Pro" w:hAnsi="Source Sans Pro"/>
                <w:sz w:val="20"/>
                <w:szCs w:val="20"/>
              </w:rPr>
              <w:t>1</w:t>
            </w:r>
          </w:p>
        </w:tc>
        <w:tc>
          <w:tcPr>
            <w:tcW w:w="821"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1</w:t>
            </w:r>
          </w:p>
        </w:tc>
        <w:tc>
          <w:tcPr>
            <w:tcW w:w="840"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eastAsia="Arial" w:hAnsi="Source Sans Pro" w:cs="Arial"/>
                <w:sz w:val="20"/>
                <w:szCs w:val="20"/>
              </w:rPr>
              <w:t xml:space="preserve">- </w:t>
            </w:r>
            <w:r w:rsidRPr="00CF0BE3">
              <w:rPr>
                <w:rFonts w:ascii="Source Sans Pro" w:hAnsi="Source Sans Pro"/>
                <w:sz w:val="20"/>
                <w:szCs w:val="20"/>
              </w:rPr>
              <w:t>0.4</w:t>
            </w:r>
          </w:p>
        </w:tc>
        <w:tc>
          <w:tcPr>
            <w:tcW w:w="624" w:type="dxa"/>
            <w:shd w:val="clear" w:color="auto" w:fill="auto"/>
            <w:vAlign w:val="bottom"/>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0.6</w:t>
            </w:r>
          </w:p>
        </w:tc>
      </w:tr>
      <w:tr w:rsidR="007103BF" w:rsidRPr="00A835D8" w:rsidTr="00CF0BE3">
        <w:trPr>
          <w:trHeight w:val="221"/>
        </w:trPr>
        <w:tc>
          <w:tcPr>
            <w:tcW w:w="994" w:type="dxa"/>
            <w:shd w:val="clear" w:color="auto" w:fill="auto"/>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LIDFb</w:t>
            </w:r>
          </w:p>
        </w:tc>
        <w:tc>
          <w:tcPr>
            <w:tcW w:w="1070" w:type="dxa"/>
            <w:shd w:val="clear" w:color="auto" w:fill="auto"/>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w:t>
            </w:r>
            <w:r w:rsidRPr="00CF0BE3">
              <w:rPr>
                <w:rFonts w:ascii="Source Sans Pro" w:eastAsia="Arial" w:hAnsi="Source Sans Pro" w:cs="Arial"/>
                <w:sz w:val="20"/>
                <w:szCs w:val="20"/>
              </w:rPr>
              <w:t>-</w:t>
            </w:r>
            <w:r w:rsidRPr="00CF0BE3">
              <w:rPr>
                <w:rFonts w:ascii="Source Sans Pro" w:hAnsi="Source Sans Pro"/>
                <w:sz w:val="20"/>
                <w:szCs w:val="20"/>
              </w:rPr>
              <w:t>)</w:t>
            </w:r>
          </w:p>
        </w:tc>
        <w:tc>
          <w:tcPr>
            <w:tcW w:w="734" w:type="dxa"/>
            <w:shd w:val="clear" w:color="auto" w:fill="auto"/>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eastAsia="Arial" w:hAnsi="Source Sans Pro" w:cs="Arial"/>
                <w:sz w:val="20"/>
                <w:szCs w:val="20"/>
              </w:rPr>
              <w:t>-</w:t>
            </w:r>
            <w:r w:rsidRPr="00CF0BE3">
              <w:rPr>
                <w:rFonts w:ascii="Source Sans Pro" w:hAnsi="Source Sans Pro"/>
                <w:sz w:val="20"/>
                <w:szCs w:val="20"/>
              </w:rPr>
              <w:t>1</w:t>
            </w:r>
          </w:p>
        </w:tc>
        <w:tc>
          <w:tcPr>
            <w:tcW w:w="821" w:type="dxa"/>
            <w:shd w:val="clear" w:color="auto" w:fill="auto"/>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1</w:t>
            </w:r>
          </w:p>
        </w:tc>
        <w:tc>
          <w:tcPr>
            <w:tcW w:w="840" w:type="dxa"/>
            <w:shd w:val="clear" w:color="auto" w:fill="auto"/>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0</w:t>
            </w:r>
          </w:p>
        </w:tc>
        <w:tc>
          <w:tcPr>
            <w:tcW w:w="624" w:type="dxa"/>
            <w:shd w:val="clear" w:color="auto" w:fill="auto"/>
          </w:tcPr>
          <w:p w:rsidR="007103BF" w:rsidRPr="00CF0BE3" w:rsidRDefault="00A835D8" w:rsidP="00A835D8">
            <w:pPr>
              <w:pStyle w:val="Autres0"/>
              <w:spacing w:after="120"/>
              <w:ind w:firstLine="360"/>
              <w:jc w:val="both"/>
              <w:rPr>
                <w:rFonts w:ascii="Source Sans Pro" w:hAnsi="Source Sans Pro"/>
                <w:sz w:val="20"/>
                <w:szCs w:val="20"/>
              </w:rPr>
            </w:pPr>
            <w:r w:rsidRPr="00CF0BE3">
              <w:rPr>
                <w:rFonts w:ascii="Source Sans Pro" w:hAnsi="Source Sans Pro"/>
                <w:sz w:val="20"/>
                <w:szCs w:val="20"/>
              </w:rPr>
              <w:t>0.6</w:t>
            </w:r>
          </w:p>
        </w:tc>
      </w:tr>
    </w:tbl>
    <w:p w:rsidR="007103BF" w:rsidRPr="00A835D8" w:rsidRDefault="007103BF" w:rsidP="00A835D8">
      <w:pPr>
        <w:spacing w:after="120" w:line="276" w:lineRule="auto"/>
        <w:jc w:val="both"/>
        <w:rPr>
          <w:rFonts w:ascii="Source Sans Pro" w:hAnsi="Source Sans Pro"/>
          <w:sz w:val="22"/>
          <w:szCs w:val="22"/>
        </w:rPr>
      </w:pPr>
    </w:p>
    <w:p w:rsidR="007103BF" w:rsidRPr="00CF44A5" w:rsidRDefault="00A835D8" w:rsidP="00CF44A5">
      <w:pPr>
        <w:pStyle w:val="Titre30"/>
        <w:keepNext/>
        <w:keepLines/>
        <w:numPr>
          <w:ilvl w:val="1"/>
          <w:numId w:val="6"/>
        </w:numPr>
        <w:tabs>
          <w:tab w:val="left" w:pos="390"/>
        </w:tabs>
        <w:spacing w:after="120"/>
        <w:jc w:val="both"/>
        <w:rPr>
          <w:rFonts w:ascii="Source Sans Pro" w:hAnsi="Source Sans Pro"/>
          <w:b/>
          <w:i w:val="0"/>
          <w:smallCaps/>
          <w:sz w:val="26"/>
          <w:szCs w:val="26"/>
        </w:rPr>
      </w:pPr>
      <w:bookmarkStart w:id="44" w:name="bookmark60"/>
      <w:r w:rsidRPr="00CF44A5">
        <w:rPr>
          <w:rFonts w:ascii="Source Sans Pro" w:hAnsi="Source Sans Pro"/>
          <w:b/>
          <w:i w:val="0"/>
          <w:smallCaps/>
          <w:sz w:val="26"/>
          <w:szCs w:val="26"/>
        </w:rPr>
        <w:t xml:space="preserve">Optimize </w:t>
      </w:r>
      <w:r w:rsidRPr="00CF44A5">
        <w:rPr>
          <w:rFonts w:ascii="Source Sans Pro" w:hAnsi="Source Sans Pro"/>
          <w:b/>
          <w:i w:val="0"/>
          <w:smallCaps/>
          <w:sz w:val="26"/>
          <w:szCs w:val="26"/>
          <w:lang w:eastAsia="fr-FR" w:bidi="fr-FR"/>
        </w:rPr>
        <w:t>h</w:t>
      </w:r>
      <w:r w:rsidRPr="00CF44A5">
        <w:rPr>
          <w:rFonts w:ascii="Source Sans Pro" w:hAnsi="Source Sans Pro"/>
          <w:b/>
          <w:i w:val="0"/>
          <w:smallCaps/>
          <w:sz w:val="26"/>
          <w:szCs w:val="26"/>
          <w:vertAlign w:val="subscript"/>
          <w:lang w:eastAsia="fr-FR" w:bidi="fr-FR"/>
        </w:rPr>
        <w:t>3</w:t>
      </w:r>
      <w:r w:rsidRPr="00CF44A5">
        <w:rPr>
          <w:rFonts w:ascii="Source Sans Pro" w:hAnsi="Source Sans Pro"/>
          <w:b/>
          <w:i w:val="0"/>
          <w:smallCaps/>
          <w:sz w:val="26"/>
          <w:szCs w:val="26"/>
          <w:lang w:eastAsia="fr-FR" w:bidi="fr-FR"/>
        </w:rPr>
        <w:t xml:space="preserve"> </w:t>
      </w:r>
      <w:r w:rsidR="00CF44A5">
        <w:rPr>
          <w:rFonts w:ascii="Source Sans Pro" w:hAnsi="Source Sans Pro"/>
          <w:b/>
          <w:i w:val="0"/>
          <w:smallCaps/>
          <w:sz w:val="26"/>
          <w:szCs w:val="26"/>
        </w:rPr>
        <w:t xml:space="preserve">with observed and modeled </w:t>
      </w:r>
      <w:r w:rsidR="00CF44A5">
        <w:rPr>
          <w:rFonts w:ascii="Arial" w:hAnsi="Arial" w:cs="Arial"/>
          <w:b/>
          <w:i w:val="0"/>
          <w:smallCaps/>
          <w:sz w:val="26"/>
          <w:szCs w:val="26"/>
        </w:rPr>
        <w:t>ɛ</w:t>
      </w:r>
      <w:r w:rsidRPr="00CF44A5">
        <w:rPr>
          <w:rFonts w:ascii="Source Sans Pro" w:hAnsi="Source Sans Pro"/>
          <w:b/>
          <w:i w:val="0"/>
          <w:smallCaps/>
          <w:sz w:val="26"/>
          <w:szCs w:val="26"/>
          <w:vertAlign w:val="subscript"/>
        </w:rPr>
        <w:t>F</w:t>
      </w:r>
      <w:bookmarkEnd w:id="44"/>
    </w:p>
    <w:p w:rsidR="007103BF" w:rsidRPr="00A835D8" w:rsidRDefault="00A835D8" w:rsidP="00A835D8">
      <w:pPr>
        <w:pStyle w:val="Texteducorps0"/>
        <w:spacing w:after="120"/>
        <w:ind w:firstLine="360"/>
        <w:jc w:val="both"/>
        <w:rPr>
          <w:rFonts w:ascii="Source Sans Pro" w:hAnsi="Source Sans Pro"/>
          <w:sz w:val="22"/>
          <w:szCs w:val="22"/>
        </w:rPr>
      </w:pPr>
      <w:bookmarkStart w:id="45" w:name="bookmark62"/>
      <w:r w:rsidRPr="00A835D8">
        <w:rPr>
          <w:rFonts w:ascii="Source Sans Pro" w:hAnsi="Source Sans Pro"/>
          <w:sz w:val="22"/>
          <w:szCs w:val="22"/>
        </w:rPr>
        <w:t xml:space="preserve">As illustrated in </w:t>
      </w:r>
      <w:hyperlink w:anchor="bookmark6" w:tooltip="Current Document">
        <w:r w:rsidRPr="00A835D8">
          <w:rPr>
            <w:rFonts w:ascii="Source Sans Pro" w:hAnsi="Source Sans Pro"/>
            <w:color w:val="2196D1"/>
            <w:sz w:val="22"/>
            <w:szCs w:val="22"/>
          </w:rPr>
          <w:t>Fig. 3</w:t>
        </w:r>
      </w:hyperlink>
      <w:r w:rsidRPr="00A835D8">
        <w:rPr>
          <w:rFonts w:ascii="Source Sans Pro" w:hAnsi="Source Sans Pro"/>
          <w:sz w:val="22"/>
          <w:szCs w:val="22"/>
        </w:rPr>
        <w:t xml:space="preserve">, modeled </w:t>
      </w:r>
      <w:r w:rsidR="00CF44A5">
        <w:rPr>
          <w:rFonts w:ascii="Arial" w:hAnsi="Arial" w:cs="Arial"/>
          <w:i/>
          <w:iCs/>
          <w:sz w:val="22"/>
          <w:szCs w:val="22"/>
        </w:rPr>
        <w:t>ɛ</w:t>
      </w:r>
      <w:r w:rsidRPr="00A835D8">
        <w:rPr>
          <w:rFonts w:ascii="Source Sans Pro" w:hAnsi="Source Sans Pro"/>
          <w:i/>
          <w:iCs/>
          <w:sz w:val="22"/>
          <w:szCs w:val="22"/>
          <w:vertAlign w:val="subscript"/>
        </w:rPr>
        <w:t>F</w:t>
      </w:r>
      <w:r w:rsidRPr="00A835D8">
        <w:rPr>
          <w:rFonts w:ascii="Source Sans Pro" w:hAnsi="Source Sans Pro"/>
          <w:sz w:val="22"/>
          <w:szCs w:val="22"/>
        </w:rPr>
        <w:t xml:space="preserve"> time series draws input from different three sources. First, the plant and canopy parameters are retrieved based on the FloX-observed reflectance. VCMax was calculated in the AgroC model while taking temperature and drought stress into account. These variables are combined into </w:t>
      </w:r>
      <w:r w:rsidRPr="00A835D8">
        <w:rPr>
          <w:rFonts w:ascii="Source Sans Pro" w:eastAsia="Arial" w:hAnsi="Source Sans Pro" w:cs="Arial"/>
          <w:i/>
          <w:iCs/>
          <w:smallCaps/>
          <w:sz w:val="22"/>
          <w:szCs w:val="22"/>
        </w:rPr>
        <w:t>k</w:t>
      </w:r>
      <w:r w:rsidRPr="00A835D8">
        <w:rPr>
          <w:rFonts w:ascii="Source Sans Pro" w:hAnsi="Source Sans Pro"/>
          <w:sz w:val="22"/>
          <w:szCs w:val="22"/>
        </w:rPr>
        <w:t xml:space="preserve">, which is then combined with the AgroC-based variable </w:t>
      </w:r>
      <w:r w:rsidR="00CF44A5" w:rsidRPr="001D1312">
        <w:rPr>
          <w:i/>
          <w:iCs/>
          <w:sz w:val="22"/>
          <w:szCs w:val="22"/>
        </w:rPr>
        <w:t>φ</w:t>
      </w:r>
      <w:r w:rsidR="00CF44A5" w:rsidRPr="001D1312">
        <w:rPr>
          <w:rFonts w:ascii="Charis SIL" w:hAnsi="Charis SIL" w:cs="Charis SIL"/>
          <w:i/>
          <w:iCs/>
          <w:sz w:val="22"/>
          <w:szCs w:val="22"/>
          <w:vertAlign w:val="subscript"/>
        </w:rPr>
        <w:t>ƒ</w:t>
      </w:r>
      <w:r w:rsidRPr="00A835D8">
        <w:rPr>
          <w:rFonts w:ascii="Source Sans Pro" w:hAnsi="Source Sans Pro"/>
          <w:sz w:val="22"/>
          <w:szCs w:val="22"/>
        </w:rPr>
        <w:t>, which also affected by the photo</w:t>
      </w:r>
      <w:r w:rsidRPr="00A835D8">
        <w:rPr>
          <w:rFonts w:ascii="Source Sans Pro" w:hAnsi="Source Sans Pro"/>
          <w:sz w:val="22"/>
          <w:szCs w:val="22"/>
        </w:rPr>
        <w:softHyphen/>
        <w:t>synt</w:t>
      </w:r>
      <w:r w:rsidR="00CF44A5">
        <w:rPr>
          <w:rFonts w:ascii="Source Sans Pro" w:hAnsi="Source Sans Pro"/>
          <w:sz w:val="22"/>
          <w:szCs w:val="22"/>
        </w:rPr>
        <w:t xml:space="preserve">hetic efficiency. The resulting </w:t>
      </w:r>
      <w:r w:rsidR="00CF44A5">
        <w:rPr>
          <w:rFonts w:ascii="Arial" w:hAnsi="Arial" w:cs="Arial"/>
          <w:i/>
          <w:iCs/>
          <w:sz w:val="22"/>
          <w:szCs w:val="22"/>
        </w:rPr>
        <w:t>ɛ</w:t>
      </w:r>
      <w:r w:rsidRPr="00A835D8">
        <w:rPr>
          <w:rFonts w:ascii="Source Sans Pro" w:hAnsi="Source Sans Pro"/>
          <w:i/>
          <w:iCs/>
          <w:sz w:val="22"/>
          <w:szCs w:val="22"/>
          <w:vertAlign w:val="subscript"/>
        </w:rPr>
        <w:t>F</w:t>
      </w:r>
      <w:r w:rsidRPr="00A835D8">
        <w:rPr>
          <w:rFonts w:ascii="Source Sans Pro" w:hAnsi="Source Sans Pro"/>
          <w:sz w:val="22"/>
          <w:szCs w:val="22"/>
        </w:rPr>
        <w:t>,</w:t>
      </w:r>
      <w:r w:rsidRPr="00A835D8">
        <w:rPr>
          <w:rFonts w:ascii="Source Sans Pro" w:hAnsi="Source Sans Pro"/>
          <w:sz w:val="22"/>
          <w:szCs w:val="22"/>
          <w:vertAlign w:val="subscript"/>
        </w:rPr>
        <w:t>mo</w:t>
      </w:r>
      <w:r w:rsidRPr="00CF44A5">
        <w:rPr>
          <w:rFonts w:ascii="Source Sans Pro" w:hAnsi="Source Sans Pro"/>
          <w:sz w:val="22"/>
          <w:szCs w:val="22"/>
          <w:vertAlign w:val="subscript"/>
        </w:rPr>
        <w:t>d</w:t>
      </w:r>
      <w:r w:rsidRPr="00A835D8">
        <w:rPr>
          <w:rFonts w:ascii="Source Sans Pro" w:hAnsi="Source Sans Pro"/>
          <w:sz w:val="22"/>
          <w:szCs w:val="22"/>
        </w:rPr>
        <w:t xml:space="preserve"> is then compared to the observed </w:t>
      </w:r>
      <w:r w:rsidR="00CF44A5">
        <w:rPr>
          <w:rFonts w:ascii="Arial" w:hAnsi="Arial" w:cs="Arial"/>
          <w:i/>
          <w:iCs/>
          <w:sz w:val="22"/>
          <w:szCs w:val="22"/>
        </w:rPr>
        <w:t>ɛ</w:t>
      </w:r>
      <w:r w:rsidRPr="00A835D8">
        <w:rPr>
          <w:rFonts w:ascii="Source Sans Pro" w:hAnsi="Source Sans Pro"/>
          <w:i/>
          <w:iCs/>
          <w:sz w:val="22"/>
          <w:szCs w:val="22"/>
          <w:vertAlign w:val="subscript"/>
        </w:rPr>
        <w:t>F</w:t>
      </w:r>
      <w:r w:rsidRPr="00A835D8">
        <w:rPr>
          <w:rFonts w:ascii="Source Sans Pro" w:hAnsi="Source Sans Pro"/>
          <w:sz w:val="22"/>
          <w:szCs w:val="22"/>
        </w:rPr>
        <w:t>,</w:t>
      </w:r>
      <w:r w:rsidRPr="00A835D8">
        <w:rPr>
          <w:rFonts w:ascii="Source Sans Pro" w:hAnsi="Source Sans Pro"/>
          <w:sz w:val="22"/>
          <w:szCs w:val="22"/>
          <w:vertAlign w:val="subscript"/>
        </w:rPr>
        <w:t>o</w:t>
      </w:r>
      <w:r w:rsidRPr="00CF44A5">
        <w:rPr>
          <w:rFonts w:ascii="Source Sans Pro" w:hAnsi="Source Sans Pro"/>
          <w:sz w:val="22"/>
          <w:szCs w:val="22"/>
          <w:vertAlign w:val="subscript"/>
        </w:rPr>
        <w:t>b</w:t>
      </w:r>
      <w:r w:rsidRPr="00A835D8">
        <w:rPr>
          <w:rFonts w:ascii="Source Sans Pro" w:hAnsi="Source Sans Pro"/>
          <w:sz w:val="22"/>
          <w:szCs w:val="22"/>
          <w:vertAlign w:val="subscript"/>
        </w:rPr>
        <w:t>s</w:t>
      </w:r>
      <w:r w:rsidRPr="00A835D8">
        <w:rPr>
          <w:rFonts w:ascii="Source Sans Pro" w:hAnsi="Source Sans Pro"/>
          <w:sz w:val="22"/>
          <w:szCs w:val="22"/>
        </w:rPr>
        <w:t xml:space="preserve"> by calculating the sum of squared errors (SSE; Eq.</w:t>
      </w:r>
      <w:hyperlink w:anchor="bookmark62"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(21)</w:t>
        </w:r>
      </w:hyperlink>
      <w:r w:rsidRPr="00A835D8">
        <w:rPr>
          <w:rFonts w:ascii="Source Sans Pro" w:hAnsi="Source Sans Pro"/>
          <w:sz w:val="22"/>
          <w:szCs w:val="22"/>
        </w:rPr>
        <w:t>), which serves as the objective function F</w:t>
      </w:r>
      <w:r w:rsidRPr="00CF44A5">
        <w:rPr>
          <w:rFonts w:ascii="Source Sans Pro" w:hAnsi="Source Sans Pro"/>
          <w:sz w:val="22"/>
          <w:szCs w:val="22"/>
          <w:vertAlign w:val="subscript"/>
        </w:rPr>
        <w:t>obj</w:t>
      </w:r>
      <w:r w:rsidRPr="00A835D8">
        <w:rPr>
          <w:rFonts w:ascii="Source Sans Pro" w:hAnsi="Source Sans Pro"/>
          <w:sz w:val="22"/>
          <w:szCs w:val="22"/>
        </w:rPr>
        <w:t>, which is minimized using the local Nelder-Mead simplex algorithm.</w:t>
      </w:r>
      <w:bookmarkEnd w:id="45"/>
    </w:p>
    <w:p w:rsidR="007103BF" w:rsidRPr="00A835D8" w:rsidRDefault="00CF44A5" w:rsidP="00A835D8">
      <w:pPr>
        <w:pStyle w:val="Texteducorps0"/>
        <w:spacing w:after="120"/>
        <w:ind w:firstLine="360"/>
        <w:jc w:val="both"/>
        <w:rPr>
          <w:rFonts w:ascii="Source Sans Pro" w:hAnsi="Source Sans Pro"/>
          <w:sz w:val="22"/>
          <w:szCs w:val="22"/>
        </w:rPr>
      </w:pPr>
      <w:r>
        <w:rPr>
          <w:noProof/>
          <w:lang w:val="fr-BE" w:eastAsia="fr-BE" w:bidi="ar-SA"/>
        </w:rPr>
        <w:drawing>
          <wp:inline distT="0" distB="0" distL="0" distR="0" wp14:anchorId="079738E5" wp14:editId="05267F07">
            <wp:extent cx="5620871" cy="564820"/>
            <wp:effectExtent l="0" t="0" r="0" b="698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79567" cy="570718"/>
                    </a:xfrm>
                    <a:prstGeom prst="rect">
                      <a:avLst/>
                    </a:prstGeom>
                  </pic:spPr>
                </pic:pic>
              </a:graphicData>
            </a:graphic>
          </wp:inline>
        </w:drawing>
      </w:r>
      <w:r w:rsidRPr="00A835D8">
        <w:rPr>
          <w:rFonts w:ascii="Source Sans Pro" w:hAnsi="Source Sans Pro"/>
          <w:sz w:val="22"/>
          <w:szCs w:val="22"/>
        </w:rPr>
        <w:t xml:space="preserve"> </w:t>
      </w:r>
      <w:r w:rsidR="00A835D8" w:rsidRPr="00A835D8">
        <w:rPr>
          <w:rFonts w:ascii="Source Sans Pro" w:hAnsi="Source Sans Pro"/>
          <w:sz w:val="22"/>
          <w:szCs w:val="22"/>
        </w:rPr>
        <w:t xml:space="preserve">By minimizing the SSE, the </w:t>
      </w:r>
      <w:r w:rsidR="00A835D8" w:rsidRPr="00A835D8">
        <w:rPr>
          <w:rFonts w:ascii="Source Sans Pro" w:hAnsi="Source Sans Pro"/>
          <w:i/>
          <w:iCs/>
          <w:sz w:val="22"/>
          <w:szCs w:val="22"/>
        </w:rPr>
        <w:t>h</w:t>
      </w:r>
      <w:r w:rsidR="00A835D8" w:rsidRPr="00CF44A5">
        <w:rPr>
          <w:rFonts w:ascii="Source Sans Pro" w:hAnsi="Source Sans Pro"/>
          <w:sz w:val="22"/>
          <w:szCs w:val="22"/>
          <w:vertAlign w:val="subscript"/>
        </w:rPr>
        <w:t>3</w:t>
      </w:r>
      <w:r w:rsidR="00A835D8" w:rsidRPr="00A835D8">
        <w:rPr>
          <w:rFonts w:ascii="Source Sans Pro" w:hAnsi="Source Sans Pro"/>
          <w:sz w:val="22"/>
          <w:szCs w:val="22"/>
        </w:rPr>
        <w:t xml:space="preserve"> is parameter optimized. An update in </w:t>
      </w:r>
      <w:r w:rsidR="00A835D8" w:rsidRPr="00A835D8">
        <w:rPr>
          <w:rFonts w:ascii="Source Sans Pro" w:hAnsi="Source Sans Pro"/>
          <w:i/>
          <w:iCs/>
          <w:sz w:val="22"/>
          <w:szCs w:val="22"/>
        </w:rPr>
        <w:t>h</w:t>
      </w:r>
      <w:r w:rsidR="00A835D8" w:rsidRPr="00CF44A5">
        <w:rPr>
          <w:rFonts w:ascii="Source Sans Pro" w:hAnsi="Source Sans Pro"/>
          <w:sz w:val="22"/>
          <w:szCs w:val="22"/>
          <w:vertAlign w:val="subscript"/>
        </w:rPr>
        <w:t>3</w:t>
      </w:r>
      <w:r w:rsidR="00A835D8" w:rsidRPr="00A835D8">
        <w:rPr>
          <w:rFonts w:ascii="Source Sans Pro" w:hAnsi="Source Sans Pro"/>
          <w:sz w:val="22"/>
          <w:szCs w:val="22"/>
        </w:rPr>
        <w:t xml:space="preserve"> adapts the photosynthetic module, by changing </w:t>
      </w:r>
      <w:r w:rsidRPr="001D1312">
        <w:rPr>
          <w:i/>
          <w:iCs/>
          <w:sz w:val="22"/>
          <w:szCs w:val="22"/>
        </w:rPr>
        <w:t>φ</w:t>
      </w:r>
      <w:r w:rsidRPr="001D1312">
        <w:rPr>
          <w:rFonts w:ascii="Charis SIL" w:hAnsi="Charis SIL" w:cs="Charis SIL"/>
          <w:i/>
          <w:iCs/>
          <w:sz w:val="22"/>
          <w:szCs w:val="22"/>
          <w:vertAlign w:val="subscript"/>
        </w:rPr>
        <w:t>ƒ</w:t>
      </w:r>
      <w:r w:rsidRPr="00A835D8">
        <w:rPr>
          <w:rFonts w:ascii="Source Sans Pro" w:hAnsi="Source Sans Pro"/>
          <w:sz w:val="22"/>
          <w:szCs w:val="22"/>
        </w:rPr>
        <w:t xml:space="preserve"> </w:t>
      </w:r>
      <w:r w:rsidR="00A835D8" w:rsidRPr="00A835D8">
        <w:rPr>
          <w:rFonts w:ascii="Source Sans Pro" w:hAnsi="Source Sans Pro"/>
          <w:sz w:val="22"/>
          <w:szCs w:val="22"/>
        </w:rPr>
        <w:t>and VCMax, but it leaves the PROSAIL-based leaf and canopy variables untouched.</w:t>
      </w:r>
    </w:p>
    <w:p w:rsidR="007103BF" w:rsidRPr="00CF44A5" w:rsidRDefault="00A835D8" w:rsidP="00CF44A5">
      <w:pPr>
        <w:pStyle w:val="Titre30"/>
        <w:keepNext/>
        <w:keepLines/>
        <w:numPr>
          <w:ilvl w:val="1"/>
          <w:numId w:val="6"/>
        </w:numPr>
        <w:tabs>
          <w:tab w:val="left" w:pos="390"/>
        </w:tabs>
        <w:spacing w:after="120"/>
        <w:jc w:val="both"/>
        <w:rPr>
          <w:rFonts w:ascii="Source Sans Pro" w:hAnsi="Source Sans Pro"/>
          <w:b/>
          <w:i w:val="0"/>
          <w:smallCaps/>
          <w:sz w:val="26"/>
          <w:szCs w:val="26"/>
        </w:rPr>
      </w:pPr>
      <w:bookmarkStart w:id="46" w:name="bookmark63"/>
      <w:r w:rsidRPr="00CF44A5">
        <w:rPr>
          <w:rFonts w:ascii="Source Sans Pro" w:hAnsi="Source Sans Pro"/>
          <w:b/>
          <w:i w:val="0"/>
          <w:smallCaps/>
          <w:sz w:val="26"/>
          <w:szCs w:val="26"/>
        </w:rPr>
        <w:t>Evaluating the modeled carbon and water fluxes</w:t>
      </w:r>
      <w:bookmarkEnd w:id="46"/>
    </w:p>
    <w:p w:rsidR="007103BF" w:rsidRPr="00A835D8" w:rsidRDefault="00A835D8" w:rsidP="00A835D8">
      <w:pPr>
        <w:pStyle w:val="Texteducorps0"/>
        <w:spacing w:after="120"/>
        <w:ind w:firstLine="360"/>
        <w:jc w:val="both"/>
        <w:rPr>
          <w:rFonts w:ascii="Source Sans Pro" w:hAnsi="Source Sans Pro"/>
          <w:sz w:val="22"/>
          <w:szCs w:val="22"/>
        </w:rPr>
      </w:pPr>
      <w:bookmarkStart w:id="47" w:name="bookmark65"/>
      <w:r w:rsidRPr="00A835D8">
        <w:rPr>
          <w:rFonts w:ascii="Source Sans Pro" w:hAnsi="Source Sans Pro"/>
          <w:sz w:val="22"/>
          <w:szCs w:val="22"/>
        </w:rPr>
        <w:t xml:space="preserve">AgroC was run between February 1st, 2019, and November 15th, 2019. To evaluate the effect of estimated </w:t>
      </w:r>
      <w:r w:rsidRPr="00A835D8">
        <w:rPr>
          <w:rFonts w:ascii="Source Sans Pro" w:hAnsi="Source Sans Pro"/>
          <w:i/>
          <w:iCs/>
          <w:sz w:val="22"/>
          <w:szCs w:val="22"/>
        </w:rPr>
        <w:t>h</w:t>
      </w:r>
      <w:r w:rsidRPr="00CF44A5">
        <w:rPr>
          <w:rFonts w:ascii="Source Sans Pro" w:hAnsi="Source Sans Pro"/>
          <w:sz w:val="22"/>
          <w:szCs w:val="22"/>
          <w:vertAlign w:val="subscript"/>
        </w:rPr>
        <w:t>3</w:t>
      </w:r>
      <w:r w:rsidRPr="00A835D8">
        <w:rPr>
          <w:rFonts w:ascii="Source Sans Pro" w:hAnsi="Source Sans Pro"/>
          <w:sz w:val="22"/>
          <w:szCs w:val="22"/>
        </w:rPr>
        <w:t xml:space="preserve"> values from SIF measure</w:t>
      </w:r>
      <w:r w:rsidRPr="00A835D8">
        <w:rPr>
          <w:rFonts w:ascii="Source Sans Pro" w:hAnsi="Source Sans Pro"/>
          <w:sz w:val="22"/>
          <w:szCs w:val="22"/>
        </w:rPr>
        <w:softHyphen/>
        <w:t xml:space="preserve">ments, AgroC was run with both a default value used in </w:t>
      </w:r>
      <w:hyperlink w:anchor="bookmark139" w:tooltip="Current Document">
        <w:r w:rsidRPr="00A835D8">
          <w:rPr>
            <w:rFonts w:ascii="Source Sans Pro" w:hAnsi="Source Sans Pro"/>
            <w:color w:val="2196D1"/>
            <w:sz w:val="22"/>
            <w:szCs w:val="22"/>
          </w:rPr>
          <w:t>Klosterhalfen</w:t>
        </w:r>
      </w:hyperlink>
      <w:r w:rsidRPr="00A835D8">
        <w:rPr>
          <w:rFonts w:ascii="Source Sans Pro" w:hAnsi="Source Sans Pro"/>
          <w:color w:val="2196D1"/>
          <w:sz w:val="22"/>
          <w:szCs w:val="22"/>
        </w:rPr>
        <w:t xml:space="preserve"> </w:t>
      </w:r>
      <w:hyperlink w:anchor="bookmark139" w:tooltip="Current Document">
        <w:r w:rsidRPr="00A835D8">
          <w:rPr>
            <w:rFonts w:ascii="Source Sans Pro" w:hAnsi="Source Sans Pro"/>
            <w:color w:val="2196D1"/>
            <w:sz w:val="22"/>
            <w:szCs w:val="22"/>
          </w:rPr>
          <w:t xml:space="preserve">et al. (2017) </w:t>
        </w:r>
      </w:hyperlink>
      <w:r w:rsidRPr="00A835D8">
        <w:rPr>
          <w:rFonts w:ascii="Source Sans Pro" w:hAnsi="Source Sans Pro"/>
          <w:sz w:val="22"/>
          <w:szCs w:val="22"/>
        </w:rPr>
        <w:t xml:space="preserve">and the optimized value for </w:t>
      </w:r>
      <w:r w:rsidRPr="00A835D8">
        <w:rPr>
          <w:rFonts w:ascii="Source Sans Pro" w:hAnsi="Source Sans Pro"/>
          <w:i/>
          <w:iCs/>
          <w:sz w:val="22"/>
          <w:szCs w:val="22"/>
        </w:rPr>
        <w:t>h</w:t>
      </w:r>
      <w:r w:rsidRPr="00A835D8">
        <w:rPr>
          <w:rFonts w:ascii="Source Sans Pro" w:hAnsi="Source Sans Pro"/>
          <w:sz w:val="22"/>
          <w:szCs w:val="22"/>
          <w:vertAlign w:val="subscript"/>
        </w:rPr>
        <w:t>3</w:t>
      </w:r>
      <w:r w:rsidRPr="00A835D8">
        <w:rPr>
          <w:rFonts w:ascii="Source Sans Pro" w:hAnsi="Source Sans Pro"/>
          <w:sz w:val="22"/>
          <w:szCs w:val="22"/>
        </w:rPr>
        <w:t xml:space="preserve"> to validate time series of estimates of NEE and ETA with EC measurements. The Nash-Sutcliffe Model Efficiency Coefficient (NSE, (</w:t>
      </w:r>
      <w:hyperlink w:anchor="bookmark147" w:tooltip="Current Document">
        <w:r w:rsidRPr="00A835D8">
          <w:rPr>
            <w:rFonts w:ascii="Source Sans Pro" w:hAnsi="Source Sans Pro"/>
            <w:color w:val="2196D1"/>
            <w:sz w:val="22"/>
            <w:szCs w:val="22"/>
          </w:rPr>
          <w:t>Nash and Sutcliffe, 1970</w:t>
        </w:r>
      </w:hyperlink>
      <w:r w:rsidRPr="00A835D8">
        <w:rPr>
          <w:rFonts w:ascii="Source Sans Pro" w:hAnsi="Source Sans Pro"/>
          <w:sz w:val="22"/>
          <w:szCs w:val="22"/>
        </w:rPr>
        <w:t>)), defined as one minus the ratio of the model error to the variance in the observations (Eq.</w:t>
      </w:r>
      <w:hyperlink w:anchor="bookmark65"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(22)</w:t>
        </w:r>
      </w:hyperlink>
      <w:r w:rsidRPr="00A835D8">
        <w:rPr>
          <w:rFonts w:ascii="Source Sans Pro" w:hAnsi="Source Sans Pro"/>
          <w:sz w:val="22"/>
          <w:szCs w:val="22"/>
        </w:rPr>
        <w:t>) served as the evaluation metric for the efficiency of the modeling of the carbon and water fluxes. A NSE close to 1 in</w:t>
      </w:r>
      <w:r w:rsidRPr="00A835D8">
        <w:rPr>
          <w:rFonts w:ascii="Source Sans Pro" w:hAnsi="Source Sans Pro"/>
          <w:sz w:val="22"/>
          <w:szCs w:val="22"/>
        </w:rPr>
        <w:softHyphen/>
        <w:t>dicates that the simulations describe the observations well, while a NSE lower than 0 indicates that the mean of the observations is a better predictor than the simulations.</w:t>
      </w:r>
      <w:bookmarkEnd w:id="47"/>
    </w:p>
    <w:p w:rsidR="007103BF" w:rsidRPr="00A835D8" w:rsidRDefault="00CF44A5" w:rsidP="00CF44A5">
      <w:pPr>
        <w:pStyle w:val="Texteducorps20"/>
        <w:tabs>
          <w:tab w:val="left" w:leader="hyphen" w:pos="1939"/>
        </w:tabs>
        <w:spacing w:after="120" w:line="276" w:lineRule="auto"/>
        <w:ind w:left="0" w:firstLine="0"/>
        <w:jc w:val="both"/>
        <w:rPr>
          <w:rFonts w:ascii="Source Sans Pro" w:hAnsi="Source Sans Pro"/>
          <w:sz w:val="22"/>
          <w:szCs w:val="22"/>
          <w:lang w:val="en-US"/>
        </w:rPr>
      </w:pPr>
      <w:r>
        <w:rPr>
          <w:noProof/>
          <w:lang w:val="fr-BE" w:eastAsia="fr-BE" w:bidi="ar-SA"/>
        </w:rPr>
        <w:lastRenderedPageBreak/>
        <w:drawing>
          <wp:inline distT="0" distB="0" distL="0" distR="0" wp14:anchorId="4FC2B6A9" wp14:editId="4E7C1BF9">
            <wp:extent cx="5526741" cy="953496"/>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20741" cy="986966"/>
                    </a:xfrm>
                    <a:prstGeom prst="rect">
                      <a:avLst/>
                    </a:prstGeom>
                  </pic:spPr>
                </pic:pic>
              </a:graphicData>
            </a:graphic>
          </wp:inline>
        </w:drawing>
      </w:r>
      <w:r w:rsidRPr="0006101C">
        <w:rPr>
          <w:rFonts w:ascii="Source Sans Pro" w:hAnsi="Source Sans Pro"/>
          <w:color w:val="000000"/>
          <w:sz w:val="22"/>
          <w:szCs w:val="22"/>
          <w:lang w:val="en-US" w:eastAsia="en-US" w:bidi="en-US"/>
        </w:rPr>
        <w:t xml:space="preserve"> </w:t>
      </w: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The growing season was split into a mid-season (DOY 176-255), containing most of the stressed days, an early (DOY 130-175) and a late (DOY 256-319) season. The mid-season contained 110 mm precip</w:t>
      </w:r>
      <w:r w:rsidRPr="00A835D8">
        <w:rPr>
          <w:rFonts w:ascii="Source Sans Pro" w:hAnsi="Source Sans Pro"/>
          <w:sz w:val="22"/>
          <w:szCs w:val="22"/>
        </w:rPr>
        <w:softHyphen/>
        <w:t>itation, while other years report a precipitation between 180 mm (in 2017) and 360 mm (in 2014) for that period. NSE was calculated for each sub-season as well as for the whole season. Covering the summer months, the mid-season is expected to be more affected by water stress compared to the early or late seasons. To validate the water fluxes, AgroC ETA was compared to ETA derived from in-situ EC latent heat flux (</w:t>
      </w:r>
      <w:r w:rsidR="00CF44A5">
        <w:rPr>
          <w:rFonts w:ascii="Source Sans Pro" w:hAnsi="Source Sans Pro"/>
          <w:i/>
          <w:iCs/>
          <w:sz w:val="22"/>
          <w:szCs w:val="22"/>
          <w:lang w:eastAsia="fr-FR" w:bidi="fr-FR"/>
        </w:rPr>
        <w:sym w:font="Symbol" w:char="F06C"/>
      </w:r>
      <w:r w:rsidRPr="00A835D8">
        <w:rPr>
          <w:rFonts w:ascii="Source Sans Pro" w:hAnsi="Source Sans Pro"/>
          <w:i/>
          <w:iCs/>
          <w:sz w:val="22"/>
          <w:szCs w:val="22"/>
          <w:lang w:eastAsia="fr-FR" w:bidi="fr-FR"/>
        </w:rPr>
        <w:t>E</w:t>
      </w:r>
      <w:r w:rsidRPr="00A835D8">
        <w:rPr>
          <w:rFonts w:ascii="Source Sans Pro" w:hAnsi="Source Sans Pro"/>
          <w:sz w:val="22"/>
          <w:szCs w:val="22"/>
          <w:lang w:eastAsia="fr-FR" w:bidi="fr-FR"/>
        </w:rPr>
        <w:t xml:space="preserve"> </w:t>
      </w:r>
      <w:r w:rsidRPr="00A835D8">
        <w:rPr>
          <w:rFonts w:ascii="Source Sans Pro" w:hAnsi="Source Sans Pro"/>
          <w:sz w:val="22"/>
          <w:szCs w:val="22"/>
        </w:rPr>
        <w:t xml:space="preserve">). Assuming that all the energy in the latent heat flux goes to evapotranspiration, and having binned the EC and meteorological data to a temporal resolution of one hour, ETA has been calculated based on </w:t>
      </w:r>
      <w:r w:rsidRPr="00A835D8">
        <w:rPr>
          <w:rFonts w:ascii="Source Sans Pro" w:hAnsi="Source Sans Pro"/>
          <w:i/>
          <w:iCs/>
          <w:sz w:val="22"/>
          <w:szCs w:val="22"/>
        </w:rPr>
        <w:t>T</w:t>
      </w:r>
      <w:r w:rsidRPr="00CF44A5">
        <w:rPr>
          <w:rFonts w:ascii="Source Sans Pro" w:hAnsi="Source Sans Pro"/>
          <w:sz w:val="22"/>
          <w:szCs w:val="22"/>
          <w:vertAlign w:val="subscript"/>
        </w:rPr>
        <w:t>air</w:t>
      </w:r>
      <w:r w:rsidRPr="00A835D8">
        <w:rPr>
          <w:rFonts w:ascii="Source Sans Pro" w:hAnsi="Source Sans Pro"/>
          <w:sz w:val="22"/>
          <w:szCs w:val="22"/>
        </w:rPr>
        <w:t xml:space="preserve"> and specific heat evaporation of water at 0</w:t>
      </w:r>
      <w:r w:rsidRPr="00A835D8">
        <w:rPr>
          <w:rFonts w:ascii="Source Sans Pro" w:eastAsia="Arial" w:hAnsi="Source Sans Pro" w:cs="Arial"/>
          <w:sz w:val="22"/>
          <w:szCs w:val="22"/>
        </w:rPr>
        <w:t>^</w:t>
      </w:r>
      <w:r w:rsidR="00CF44A5">
        <w:rPr>
          <w:rFonts w:ascii="Source Sans Pro" w:hAnsi="Source Sans Pro"/>
          <w:sz w:val="22"/>
          <w:szCs w:val="22"/>
        </w:rPr>
        <w:t>C (</w:t>
      </w:r>
      <w:r w:rsidR="00CF44A5">
        <w:rPr>
          <w:rFonts w:ascii="Source Sans Pro" w:hAnsi="Source Sans Pro"/>
          <w:sz w:val="22"/>
          <w:szCs w:val="22"/>
        </w:rPr>
        <w:sym w:font="Symbol" w:char="F044"/>
      </w:r>
      <w:r w:rsidRPr="00A835D8">
        <w:rPr>
          <w:rFonts w:ascii="Source Sans Pro" w:hAnsi="Source Sans Pro"/>
          <w:i/>
          <w:iCs/>
          <w:sz w:val="22"/>
          <w:szCs w:val="22"/>
        </w:rPr>
        <w:t>Q</w:t>
      </w:r>
      <w:r w:rsidRPr="00A835D8">
        <w:rPr>
          <w:rFonts w:ascii="Source Sans Pro" w:hAnsi="Source Sans Pro"/>
          <w:i/>
          <w:iCs/>
          <w:sz w:val="22"/>
          <w:szCs w:val="22"/>
          <w:vertAlign w:val="subscript"/>
        </w:rPr>
        <w:t>v</w:t>
      </w:r>
      <w:r w:rsidRPr="00A835D8">
        <w:rPr>
          <w:rFonts w:ascii="Source Sans Pro" w:hAnsi="Source Sans Pro"/>
          <w:sz w:val="22"/>
          <w:szCs w:val="22"/>
        </w:rPr>
        <w:t>) (Eq.</w:t>
      </w:r>
      <w:hyperlink w:anchor="bookmark66"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(23)</w:t>
        </w:r>
      </w:hyperlink>
      <w:r w:rsidRPr="00A835D8">
        <w:rPr>
          <w:rFonts w:ascii="Source Sans Pro" w:hAnsi="Source Sans Pro"/>
          <w:sz w:val="22"/>
          <w:szCs w:val="22"/>
        </w:rPr>
        <w:t xml:space="preserve">; </w:t>
      </w:r>
      <w:hyperlink w:anchor="bookmark166" w:tooltip="Current Document">
        <w:r w:rsidRPr="00A835D8">
          <w:rPr>
            <w:rFonts w:ascii="Source Sans Pro" w:hAnsi="Source Sans Pro"/>
            <w:color w:val="2196D1"/>
            <w:sz w:val="22"/>
            <w:szCs w:val="22"/>
          </w:rPr>
          <w:t>Wieneke et al., 2018</w:t>
        </w:r>
      </w:hyperlink>
      <w:r w:rsidRPr="00A835D8">
        <w:rPr>
          <w:rFonts w:ascii="Source Sans Pro" w:hAnsi="Source Sans Pro"/>
          <w:sz w:val="22"/>
          <w:szCs w:val="22"/>
        </w:rPr>
        <w:t>).</w:t>
      </w:r>
    </w:p>
    <w:p w:rsidR="002D55FC" w:rsidRDefault="002D55FC" w:rsidP="00A835D8">
      <w:pPr>
        <w:pStyle w:val="Texteducorps0"/>
        <w:spacing w:after="120"/>
        <w:ind w:firstLine="360"/>
        <w:jc w:val="both"/>
        <w:rPr>
          <w:rFonts w:ascii="Source Sans Pro" w:hAnsi="Source Sans Pro"/>
          <w:sz w:val="22"/>
          <w:szCs w:val="22"/>
        </w:rPr>
      </w:pPr>
      <w:r>
        <w:rPr>
          <w:noProof/>
          <w:lang w:val="fr-BE" w:eastAsia="fr-BE" w:bidi="ar-SA"/>
        </w:rPr>
        <w:drawing>
          <wp:inline distT="0" distB="0" distL="0" distR="0" wp14:anchorId="0533B83E" wp14:editId="41A795E1">
            <wp:extent cx="5221014" cy="578223"/>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43297" cy="591766"/>
                    </a:xfrm>
                    <a:prstGeom prst="rect">
                      <a:avLst/>
                    </a:prstGeom>
                  </pic:spPr>
                </pic:pic>
              </a:graphicData>
            </a:graphic>
          </wp:inline>
        </w:drawing>
      </w:r>
      <w:r w:rsidRPr="00A835D8">
        <w:rPr>
          <w:rFonts w:ascii="Source Sans Pro" w:hAnsi="Source Sans Pro"/>
          <w:sz w:val="22"/>
          <w:szCs w:val="22"/>
        </w:rPr>
        <w:t xml:space="preserve"> </w:t>
      </w:r>
    </w:p>
    <w:p w:rsidR="007103BF"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The EC-observed carbon fluxes were split into its GPP and its respi</w:t>
      </w:r>
      <w:r w:rsidRPr="00A835D8">
        <w:rPr>
          <w:rFonts w:ascii="Source Sans Pro" w:hAnsi="Source Sans Pro"/>
          <w:sz w:val="22"/>
          <w:szCs w:val="22"/>
        </w:rPr>
        <w:softHyphen/>
        <w:t>ration component using the flux partitioning algorithm using the nighttime-based carbon flux data (</w:t>
      </w:r>
      <w:hyperlink w:anchor="bookmark153" w:tooltip="Current Document">
        <w:r w:rsidRPr="00A835D8">
          <w:rPr>
            <w:rFonts w:ascii="Source Sans Pro" w:hAnsi="Source Sans Pro"/>
            <w:color w:val="2196D1"/>
            <w:sz w:val="22"/>
            <w:szCs w:val="22"/>
          </w:rPr>
          <w:t>Reichstein et al., 2005</w:t>
        </w:r>
      </w:hyperlink>
      <w:r w:rsidRPr="00A835D8">
        <w:rPr>
          <w:rFonts w:ascii="Source Sans Pro" w:hAnsi="Source Sans Pro"/>
          <w:sz w:val="22"/>
          <w:szCs w:val="22"/>
        </w:rPr>
        <w:t>), as imple</w:t>
      </w:r>
      <w:r w:rsidRPr="00A835D8">
        <w:rPr>
          <w:rFonts w:ascii="Source Sans Pro" w:hAnsi="Source Sans Pro"/>
          <w:sz w:val="22"/>
          <w:szCs w:val="22"/>
        </w:rPr>
        <w:softHyphen/>
        <w:t>mented in the REddyProc tool (</w:t>
      </w:r>
      <w:hyperlink w:anchor="bookmark168" w:tooltip="Current Document">
        <w:r w:rsidRPr="00A835D8">
          <w:rPr>
            <w:rFonts w:ascii="Source Sans Pro" w:hAnsi="Source Sans Pro"/>
            <w:color w:val="2196D1"/>
            <w:sz w:val="22"/>
            <w:szCs w:val="22"/>
          </w:rPr>
          <w:t>Wutzler et al., 2018</w:t>
        </w:r>
      </w:hyperlink>
      <w:r w:rsidRPr="00A835D8">
        <w:rPr>
          <w:rFonts w:ascii="Source Sans Pro" w:hAnsi="Source Sans Pro"/>
          <w:sz w:val="22"/>
          <w:szCs w:val="22"/>
        </w:rPr>
        <w:t>), allowing to vali</w:t>
      </w:r>
      <w:r w:rsidRPr="00A835D8">
        <w:rPr>
          <w:rFonts w:ascii="Source Sans Pro" w:hAnsi="Source Sans Pro"/>
          <w:sz w:val="22"/>
          <w:szCs w:val="22"/>
        </w:rPr>
        <w:softHyphen/>
        <w:t>date both the photosynthesis and respiration component in the carbon fluxes. AgroC splits the respiration component into an aboveground and a belowground component. This distinction cannot be made based on EC data.</w:t>
      </w:r>
    </w:p>
    <w:p w:rsidR="002D55FC" w:rsidRPr="00A835D8" w:rsidRDefault="002D55FC" w:rsidP="00A835D8">
      <w:pPr>
        <w:pStyle w:val="Texteducorps0"/>
        <w:spacing w:after="120"/>
        <w:ind w:firstLine="360"/>
        <w:jc w:val="both"/>
        <w:rPr>
          <w:rFonts w:ascii="Source Sans Pro" w:hAnsi="Source Sans Pro"/>
          <w:sz w:val="22"/>
          <w:szCs w:val="22"/>
        </w:rPr>
      </w:pPr>
    </w:p>
    <w:p w:rsidR="007103BF" w:rsidRPr="002D55FC" w:rsidRDefault="00A835D8" w:rsidP="002D55FC">
      <w:pPr>
        <w:pStyle w:val="Titre30"/>
        <w:keepNext/>
        <w:keepLines/>
        <w:numPr>
          <w:ilvl w:val="1"/>
          <w:numId w:val="6"/>
        </w:numPr>
        <w:tabs>
          <w:tab w:val="left" w:pos="481"/>
        </w:tabs>
        <w:spacing w:after="120"/>
        <w:jc w:val="both"/>
        <w:rPr>
          <w:rFonts w:ascii="Source Sans Pro" w:hAnsi="Source Sans Pro"/>
          <w:b/>
          <w:i w:val="0"/>
          <w:smallCaps/>
          <w:sz w:val="26"/>
          <w:szCs w:val="26"/>
        </w:rPr>
      </w:pPr>
      <w:bookmarkStart w:id="48" w:name="bookmark67"/>
      <w:r w:rsidRPr="002D55FC">
        <w:rPr>
          <w:rFonts w:ascii="Source Sans Pro" w:hAnsi="Source Sans Pro"/>
          <w:b/>
          <w:i w:val="0"/>
          <w:smallCaps/>
          <w:sz w:val="26"/>
          <w:szCs w:val="26"/>
        </w:rPr>
        <w:t>Description of the growing season</w:t>
      </w:r>
      <w:bookmarkEnd w:id="48"/>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Based on observations of the on-site weather station, the 2019 growing season had a mean temperature of 13.2</w:t>
      </w:r>
      <w:r w:rsidRPr="00A835D8">
        <w:rPr>
          <w:rFonts w:ascii="Source Sans Pro" w:eastAsia="Arial" w:hAnsi="Source Sans Pro" w:cs="Arial"/>
          <w:sz w:val="22"/>
          <w:szCs w:val="22"/>
        </w:rPr>
        <w:t>°</w:t>
      </w:r>
      <w:r w:rsidRPr="00A835D8">
        <w:rPr>
          <w:rFonts w:ascii="Source Sans Pro" w:hAnsi="Source Sans Pro"/>
          <w:sz w:val="22"/>
          <w:szCs w:val="22"/>
        </w:rPr>
        <w:t>C at that site. The driest period was observed at the beginning of July, with low topsoil moisture and no precipitation (</w:t>
      </w:r>
      <w:r w:rsidRPr="00A835D8">
        <w:rPr>
          <w:rFonts w:ascii="Source Sans Pro" w:hAnsi="Source Sans Pro"/>
          <w:color w:val="2196D1"/>
          <w:sz w:val="22"/>
          <w:szCs w:val="22"/>
        </w:rPr>
        <w:t>Fig. 4</w:t>
      </w:r>
      <w:r w:rsidRPr="00A835D8">
        <w:rPr>
          <w:rFonts w:ascii="Source Sans Pro" w:hAnsi="Source Sans Pro"/>
          <w:sz w:val="22"/>
          <w:szCs w:val="22"/>
        </w:rPr>
        <w:t>). Water stress was centred around the summer months (</w:t>
      </w:r>
      <w:hyperlink w:anchor="bookmark77" w:tooltip="Current Document">
        <w:r w:rsidRPr="00A835D8">
          <w:rPr>
            <w:rFonts w:ascii="Source Sans Pro" w:hAnsi="Source Sans Pro"/>
            <w:color w:val="2196D1"/>
            <w:sz w:val="22"/>
            <w:szCs w:val="22"/>
          </w:rPr>
          <w:t>Fig. 5</w:t>
        </w:r>
      </w:hyperlink>
      <w:r w:rsidRPr="00A835D8">
        <w:rPr>
          <w:rFonts w:ascii="Source Sans Pro" w:hAnsi="Source Sans Pro"/>
          <w:sz w:val="22"/>
          <w:szCs w:val="22"/>
        </w:rPr>
        <w:t>). The relatively good agreement between the modeled and measured topsoil moisture confirms the validity of the parametrization of</w:t>
      </w:r>
      <w:hyperlink w:anchor="bookmark139"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 xml:space="preserve">Klosterhalfen et al. (2017) </w:t>
        </w:r>
      </w:hyperlink>
      <w:r w:rsidRPr="00A835D8">
        <w:rPr>
          <w:rFonts w:ascii="Source Sans Pro" w:hAnsi="Source Sans Pro"/>
          <w:sz w:val="22"/>
          <w:szCs w:val="22"/>
        </w:rPr>
        <w:t>for the soil hydraulic parameters of the test site (</w:t>
      </w:r>
      <w:hyperlink w:anchor="bookmark77" w:tooltip="Current Document">
        <w:r w:rsidRPr="00A835D8">
          <w:rPr>
            <w:rFonts w:ascii="Source Sans Pro" w:hAnsi="Source Sans Pro"/>
            <w:color w:val="2196D1"/>
            <w:sz w:val="22"/>
            <w:szCs w:val="22"/>
          </w:rPr>
          <w:t>Fig. 5</w:t>
        </w:r>
      </w:hyperlink>
      <w:r w:rsidRPr="00A835D8">
        <w:rPr>
          <w:rFonts w:ascii="Source Sans Pro" w:hAnsi="Source Sans Pro"/>
          <w:sz w:val="22"/>
          <w:szCs w:val="22"/>
        </w:rPr>
        <w:t>a). The modeled soil moisture time series show a short period of drought stress around DOY 120, but most of the water stress occurred from DOY 220 onwards (</w:t>
      </w:r>
      <w:hyperlink w:anchor="bookmark77" w:tooltip="Current Document">
        <w:r w:rsidRPr="00A835D8">
          <w:rPr>
            <w:rFonts w:ascii="Source Sans Pro" w:hAnsi="Source Sans Pro"/>
            <w:color w:val="2196D1"/>
            <w:sz w:val="22"/>
            <w:szCs w:val="22"/>
          </w:rPr>
          <w:t>Fig. 5</w:t>
        </w:r>
      </w:hyperlink>
      <w:r w:rsidRPr="00A835D8">
        <w:rPr>
          <w:rFonts w:ascii="Source Sans Pro" w:hAnsi="Source Sans Pro"/>
          <w:sz w:val="22"/>
          <w:szCs w:val="22"/>
        </w:rPr>
        <w:t xml:space="preserve">). The modeled soil moisture exceeded the measured soil water content in during the FloX campaign, but the modeled soil water content was underestimated between DOY 100 and 150. This mismatch could cause the model to underestimate the stress conditions in that period. The SIF-based parametrization of </w:t>
      </w:r>
      <w:r w:rsidRPr="00A835D8">
        <w:rPr>
          <w:rFonts w:ascii="Source Sans Pro" w:hAnsi="Source Sans Pro"/>
          <w:i/>
          <w:iCs/>
          <w:sz w:val="22"/>
          <w:szCs w:val="22"/>
        </w:rPr>
        <w:t>h</w:t>
      </w:r>
      <w:r w:rsidRPr="00A835D8">
        <w:rPr>
          <w:rFonts w:ascii="Source Sans Pro" w:hAnsi="Source Sans Pro"/>
          <w:sz w:val="22"/>
          <w:szCs w:val="22"/>
          <w:vertAlign w:val="subscript"/>
        </w:rPr>
        <w:t>3</w:t>
      </w:r>
      <w:r w:rsidRPr="00A835D8">
        <w:rPr>
          <w:rFonts w:ascii="Source Sans Pro" w:hAnsi="Source Sans Pro"/>
          <w:sz w:val="22"/>
          <w:szCs w:val="22"/>
        </w:rPr>
        <w:t xml:space="preserve"> resulted in more sensitivity to low water avail</w:t>
      </w:r>
      <w:r w:rsidRPr="00A835D8">
        <w:rPr>
          <w:rFonts w:ascii="Source Sans Pro" w:hAnsi="Source Sans Pro"/>
          <w:sz w:val="22"/>
          <w:szCs w:val="22"/>
        </w:rPr>
        <w:softHyphen/>
        <w:t>ability and it added a short drought period in May (</w:t>
      </w:r>
      <w:hyperlink w:anchor="bookmark77" w:tooltip="Current Document">
        <w:r w:rsidRPr="00A835D8">
          <w:rPr>
            <w:rFonts w:ascii="Source Sans Pro" w:hAnsi="Source Sans Pro"/>
            <w:color w:val="2196D1"/>
            <w:sz w:val="22"/>
            <w:szCs w:val="22"/>
          </w:rPr>
          <w:t>Fig. 5</w:t>
        </w:r>
      </w:hyperlink>
      <w:r w:rsidRPr="00A835D8">
        <w:rPr>
          <w:rFonts w:ascii="Source Sans Pro" w:hAnsi="Source Sans Pro"/>
          <w:sz w:val="22"/>
          <w:szCs w:val="22"/>
        </w:rPr>
        <w:t>b).</w:t>
      </w:r>
    </w:p>
    <w:p w:rsidR="007103BF" w:rsidRPr="002D55FC" w:rsidRDefault="00A835D8" w:rsidP="002D55FC">
      <w:pPr>
        <w:pStyle w:val="Titre21"/>
        <w:keepNext/>
        <w:keepLines/>
        <w:numPr>
          <w:ilvl w:val="0"/>
          <w:numId w:val="6"/>
        </w:numPr>
        <w:tabs>
          <w:tab w:val="left" w:pos="340"/>
        </w:tabs>
        <w:spacing w:after="120"/>
        <w:jc w:val="both"/>
        <w:rPr>
          <w:rFonts w:ascii="Source Sans Pro" w:hAnsi="Source Sans Pro"/>
          <w:color w:val="0099CC"/>
          <w:sz w:val="36"/>
          <w:szCs w:val="36"/>
        </w:rPr>
      </w:pPr>
      <w:bookmarkStart w:id="49" w:name="bookmark69"/>
      <w:r w:rsidRPr="002D55FC">
        <w:rPr>
          <w:rFonts w:ascii="Source Sans Pro" w:hAnsi="Source Sans Pro"/>
          <w:color w:val="0099CC"/>
          <w:sz w:val="36"/>
          <w:szCs w:val="36"/>
        </w:rPr>
        <w:lastRenderedPageBreak/>
        <w:t>Results</w:t>
      </w:r>
      <w:bookmarkEnd w:id="49"/>
    </w:p>
    <w:p w:rsidR="007103BF" w:rsidRPr="002D55FC" w:rsidRDefault="00A835D8" w:rsidP="002D55FC">
      <w:pPr>
        <w:pStyle w:val="Titre30"/>
        <w:keepNext/>
        <w:keepLines/>
        <w:numPr>
          <w:ilvl w:val="1"/>
          <w:numId w:val="6"/>
        </w:numPr>
        <w:tabs>
          <w:tab w:val="left" w:pos="394"/>
        </w:tabs>
        <w:spacing w:after="120"/>
        <w:jc w:val="both"/>
        <w:rPr>
          <w:rFonts w:ascii="Source Sans Pro" w:hAnsi="Source Sans Pro"/>
          <w:b/>
          <w:i w:val="0"/>
          <w:smallCaps/>
          <w:sz w:val="26"/>
          <w:szCs w:val="26"/>
        </w:rPr>
      </w:pPr>
      <w:bookmarkStart w:id="50" w:name="bookmark71"/>
      <w:r w:rsidRPr="002D55FC">
        <w:rPr>
          <w:rFonts w:ascii="Source Sans Pro" w:hAnsi="Source Sans Pro"/>
          <w:b/>
          <w:i w:val="0"/>
          <w:smallCaps/>
          <w:sz w:val="26"/>
          <w:szCs w:val="26"/>
        </w:rPr>
        <w:t>F</w:t>
      </w:r>
      <w:r w:rsidR="002D55FC" w:rsidRPr="002D55FC">
        <w:rPr>
          <w:rFonts w:ascii="Source Sans Pro" w:hAnsi="Source Sans Pro"/>
          <w:b/>
          <w:i w:val="0"/>
          <w:smallCaps/>
          <w:sz w:val="26"/>
          <w:szCs w:val="26"/>
        </w:rPr>
        <w:t xml:space="preserve">orward modeling of </w:t>
      </w:r>
      <w:r w:rsidR="002D55FC" w:rsidRPr="002D55FC">
        <w:rPr>
          <w:rFonts w:ascii="Arial" w:hAnsi="Arial" w:cs="Arial"/>
          <w:b/>
          <w:i w:val="0"/>
          <w:smallCaps/>
          <w:sz w:val="26"/>
          <w:szCs w:val="26"/>
        </w:rPr>
        <w:t>ɛ</w:t>
      </w:r>
      <w:r w:rsidRPr="002D55FC">
        <w:rPr>
          <w:rFonts w:ascii="Source Sans Pro" w:hAnsi="Source Sans Pro"/>
          <w:b/>
          <w:i w:val="0"/>
          <w:smallCaps/>
          <w:sz w:val="26"/>
          <w:szCs w:val="26"/>
          <w:vertAlign w:val="subscript"/>
        </w:rPr>
        <w:t>F</w:t>
      </w:r>
      <w:bookmarkEnd w:id="50"/>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color w:val="2196D1"/>
          <w:sz w:val="22"/>
          <w:szCs w:val="22"/>
        </w:rPr>
        <w:t xml:space="preserve">Fig. 6 </w:t>
      </w:r>
      <w:r w:rsidRPr="00A835D8">
        <w:rPr>
          <w:rFonts w:ascii="Source Sans Pro" w:hAnsi="Source Sans Pro"/>
          <w:sz w:val="22"/>
          <w:szCs w:val="22"/>
        </w:rPr>
        <w:t>shows the comparis</w:t>
      </w:r>
      <w:r w:rsidR="002D55FC">
        <w:rPr>
          <w:rFonts w:ascii="Source Sans Pro" w:hAnsi="Source Sans Pro"/>
          <w:sz w:val="22"/>
          <w:szCs w:val="22"/>
        </w:rPr>
        <w:t xml:space="preserve">on between modeled and observed </w:t>
      </w:r>
      <w:r w:rsidR="002D55FC">
        <w:rPr>
          <w:rFonts w:ascii="Arial" w:hAnsi="Arial" w:cs="Arial"/>
          <w:i/>
          <w:iCs/>
          <w:sz w:val="22"/>
          <w:szCs w:val="22"/>
        </w:rPr>
        <w:t>ɛ</w:t>
      </w:r>
      <w:r w:rsidRPr="00A835D8">
        <w:rPr>
          <w:rFonts w:ascii="Source Sans Pro" w:hAnsi="Source Sans Pro"/>
          <w:i/>
          <w:iCs/>
          <w:sz w:val="22"/>
          <w:szCs w:val="22"/>
          <w:vertAlign w:val="subscript"/>
        </w:rPr>
        <w:t>F</w:t>
      </w:r>
      <w:r w:rsidRPr="00A835D8">
        <w:rPr>
          <w:rFonts w:ascii="Source Sans Pro" w:hAnsi="Source Sans Pro"/>
          <w:sz w:val="22"/>
          <w:szCs w:val="22"/>
        </w:rPr>
        <w:t xml:space="preserve"> for the SIF-optimized </w:t>
      </w:r>
      <w:r w:rsidRPr="00A835D8">
        <w:rPr>
          <w:rFonts w:ascii="Source Sans Pro" w:hAnsi="Source Sans Pro"/>
          <w:i/>
          <w:iCs/>
          <w:sz w:val="22"/>
          <w:szCs w:val="22"/>
        </w:rPr>
        <w:t>h</w:t>
      </w:r>
      <w:r w:rsidRPr="00A835D8">
        <w:rPr>
          <w:rFonts w:ascii="Source Sans Pro" w:hAnsi="Source Sans Pro"/>
          <w:sz w:val="22"/>
          <w:szCs w:val="22"/>
        </w:rPr>
        <w:t xml:space="preserve"> </w:t>
      </w:r>
      <w:r w:rsidRPr="00A835D8">
        <w:rPr>
          <w:rFonts w:ascii="Source Sans Pro" w:hAnsi="Source Sans Pro"/>
          <w:sz w:val="22"/>
          <w:szCs w:val="22"/>
          <w:vertAlign w:val="subscript"/>
        </w:rPr>
        <w:t>3</w:t>
      </w:r>
      <w:r w:rsidRPr="00A835D8">
        <w:rPr>
          <w:rFonts w:ascii="Source Sans Pro" w:hAnsi="Source Sans Pro"/>
          <w:sz w:val="22"/>
          <w:szCs w:val="22"/>
        </w:rPr>
        <w:t xml:space="preserve">. For the modeled </w:t>
      </w:r>
      <w:r w:rsidR="002D55FC">
        <w:rPr>
          <w:rFonts w:ascii="Arial" w:hAnsi="Arial" w:cs="Arial"/>
          <w:i/>
          <w:iCs/>
          <w:sz w:val="22"/>
          <w:szCs w:val="22"/>
        </w:rPr>
        <w:t>ɛ</w:t>
      </w:r>
      <w:r w:rsidR="002D55FC" w:rsidRPr="00A835D8">
        <w:rPr>
          <w:rFonts w:ascii="Source Sans Pro" w:hAnsi="Source Sans Pro"/>
          <w:i/>
          <w:iCs/>
          <w:sz w:val="22"/>
          <w:szCs w:val="22"/>
          <w:vertAlign w:val="subscript"/>
        </w:rPr>
        <w:t>F</w:t>
      </w:r>
      <w:r w:rsidRPr="00A835D8">
        <w:rPr>
          <w:rFonts w:ascii="Source Sans Pro" w:hAnsi="Source Sans Pro"/>
          <w:sz w:val="22"/>
          <w:szCs w:val="22"/>
        </w:rPr>
        <w:t xml:space="preserve">, two AgroC-SCOPE simulations are considered: (i) one based on the SIF-optimized </w:t>
      </w:r>
      <w:r w:rsidRPr="00A835D8">
        <w:rPr>
          <w:rFonts w:ascii="Source Sans Pro" w:hAnsi="Source Sans Pro"/>
          <w:i/>
          <w:iCs/>
          <w:sz w:val="22"/>
          <w:szCs w:val="22"/>
        </w:rPr>
        <w:t>h</w:t>
      </w:r>
      <w:r w:rsidRPr="00A835D8">
        <w:rPr>
          <w:rFonts w:ascii="Source Sans Pro" w:hAnsi="Source Sans Pro"/>
          <w:sz w:val="22"/>
          <w:szCs w:val="22"/>
        </w:rPr>
        <w:t xml:space="preserve">3 and (ii) one considering no stress. i.e., with a constant </w:t>
      </w:r>
      <w:r w:rsidR="002D55FC">
        <w:rPr>
          <w:rFonts w:ascii="Source Sans Pro" w:hAnsi="Source Sans Pro"/>
          <w:i/>
          <w:iCs/>
          <w:sz w:val="22"/>
          <w:szCs w:val="22"/>
        </w:rPr>
        <w:t>ā</w:t>
      </w:r>
      <w:r w:rsidRPr="00A835D8">
        <w:rPr>
          <w:rFonts w:ascii="Source Sans Pro" w:hAnsi="Source Sans Pro"/>
          <w:i/>
          <w:iCs/>
          <w:sz w:val="22"/>
          <w:szCs w:val="22"/>
        </w:rPr>
        <w:t xml:space="preserve"> =</w:t>
      </w:r>
      <w:r w:rsidRPr="00A835D8">
        <w:rPr>
          <w:rFonts w:ascii="Source Sans Pro" w:hAnsi="Source Sans Pro"/>
          <w:sz w:val="22"/>
          <w:szCs w:val="22"/>
        </w:rPr>
        <w:t xml:space="preserve"> 1. The observed and modeled </w:t>
      </w:r>
      <w:r w:rsidR="002D55FC">
        <w:rPr>
          <w:rFonts w:ascii="Arial" w:hAnsi="Arial" w:cs="Arial"/>
          <w:i/>
          <w:iCs/>
          <w:sz w:val="22"/>
          <w:szCs w:val="22"/>
        </w:rPr>
        <w:t>ɛ</w:t>
      </w:r>
      <w:r w:rsidR="002D55FC" w:rsidRPr="00A835D8">
        <w:rPr>
          <w:rFonts w:ascii="Source Sans Pro" w:hAnsi="Source Sans Pro"/>
          <w:i/>
          <w:iCs/>
          <w:sz w:val="22"/>
          <w:szCs w:val="22"/>
          <w:vertAlign w:val="subscript"/>
        </w:rPr>
        <w:t>F</w:t>
      </w:r>
      <w:r w:rsidR="002D55FC" w:rsidRPr="00A835D8">
        <w:rPr>
          <w:rFonts w:ascii="Source Sans Pro" w:hAnsi="Source Sans Pro"/>
          <w:sz w:val="22"/>
          <w:szCs w:val="22"/>
        </w:rPr>
        <w:t xml:space="preserve"> </w:t>
      </w:r>
      <w:r w:rsidRPr="00A835D8">
        <w:rPr>
          <w:rFonts w:ascii="Source Sans Pro" w:hAnsi="Source Sans Pro"/>
          <w:sz w:val="22"/>
          <w:szCs w:val="22"/>
        </w:rPr>
        <w:t xml:space="preserve">are in the same order of magnitude. Optimizing the </w:t>
      </w:r>
      <w:r w:rsidRPr="00A835D8">
        <w:rPr>
          <w:rFonts w:ascii="Source Sans Pro" w:hAnsi="Source Sans Pro"/>
          <w:i/>
          <w:iCs/>
          <w:sz w:val="22"/>
          <w:szCs w:val="22"/>
        </w:rPr>
        <w:t>h</w:t>
      </w:r>
      <w:r w:rsidRPr="00A835D8">
        <w:rPr>
          <w:rFonts w:ascii="Source Sans Pro" w:hAnsi="Source Sans Pro"/>
          <w:sz w:val="22"/>
          <w:szCs w:val="22"/>
          <w:vertAlign w:val="subscript"/>
        </w:rPr>
        <w:t>3</w:t>
      </w:r>
      <w:r w:rsidRPr="00A835D8">
        <w:rPr>
          <w:rFonts w:ascii="Source Sans Pro" w:hAnsi="Source Sans Pro"/>
          <w:sz w:val="22"/>
          <w:szCs w:val="22"/>
        </w:rPr>
        <w:t xml:space="preserve">, the modeled </w:t>
      </w:r>
      <w:r w:rsidR="002D55FC">
        <w:rPr>
          <w:rFonts w:ascii="Arial" w:hAnsi="Arial" w:cs="Arial"/>
          <w:i/>
          <w:iCs/>
          <w:sz w:val="22"/>
          <w:szCs w:val="22"/>
        </w:rPr>
        <w:t>ɛ</w:t>
      </w:r>
      <w:r w:rsidR="002D55FC" w:rsidRPr="00A835D8">
        <w:rPr>
          <w:rFonts w:ascii="Source Sans Pro" w:hAnsi="Source Sans Pro"/>
          <w:i/>
          <w:iCs/>
          <w:sz w:val="22"/>
          <w:szCs w:val="22"/>
          <w:vertAlign w:val="subscript"/>
        </w:rPr>
        <w:t>F</w:t>
      </w:r>
      <w:r w:rsidR="002D55FC" w:rsidRPr="00A835D8">
        <w:rPr>
          <w:rFonts w:ascii="Source Sans Pro" w:hAnsi="Source Sans Pro"/>
          <w:sz w:val="22"/>
          <w:szCs w:val="22"/>
        </w:rPr>
        <w:t xml:space="preserve"> </w:t>
      </w:r>
      <w:r w:rsidRPr="00A835D8">
        <w:rPr>
          <w:rFonts w:ascii="Source Sans Pro" w:hAnsi="Source Sans Pro"/>
          <w:sz w:val="22"/>
          <w:szCs w:val="22"/>
        </w:rPr>
        <w:t>leads to a better agreement between the model and the ob</w:t>
      </w:r>
      <w:r w:rsidRPr="00A835D8">
        <w:rPr>
          <w:rFonts w:ascii="Source Sans Pro" w:hAnsi="Source Sans Pro"/>
          <w:sz w:val="22"/>
          <w:szCs w:val="22"/>
        </w:rPr>
        <w:softHyphen/>
        <w:t>servations, lowering the SSE (</w:t>
      </w:r>
      <w:hyperlink w:anchor="bookmark78" w:tooltip="Current Document">
        <w:r w:rsidRPr="00A835D8">
          <w:rPr>
            <w:rFonts w:ascii="Source Sans Pro" w:hAnsi="Source Sans Pro"/>
            <w:color w:val="2196D1"/>
            <w:sz w:val="22"/>
            <w:szCs w:val="22"/>
          </w:rPr>
          <w:t>Table 6</w:t>
        </w:r>
      </w:hyperlink>
      <w:r w:rsidRPr="00A835D8">
        <w:rPr>
          <w:rFonts w:ascii="Source Sans Pro" w:hAnsi="Source Sans Pro"/>
          <w:sz w:val="22"/>
          <w:szCs w:val="22"/>
        </w:rPr>
        <w:t>).</w:t>
      </w:r>
    </w:p>
    <w:p w:rsidR="007103BF" w:rsidRPr="002D55FC" w:rsidRDefault="00A835D8" w:rsidP="002D55FC">
      <w:pPr>
        <w:pStyle w:val="Titre30"/>
        <w:keepNext/>
        <w:keepLines/>
        <w:numPr>
          <w:ilvl w:val="1"/>
          <w:numId w:val="6"/>
        </w:numPr>
        <w:tabs>
          <w:tab w:val="left" w:pos="385"/>
        </w:tabs>
        <w:spacing w:after="120"/>
        <w:jc w:val="both"/>
        <w:rPr>
          <w:rFonts w:ascii="Source Sans Pro" w:hAnsi="Source Sans Pro"/>
          <w:b/>
          <w:i w:val="0"/>
          <w:smallCaps/>
          <w:sz w:val="26"/>
          <w:szCs w:val="26"/>
        </w:rPr>
      </w:pPr>
      <w:bookmarkStart w:id="51" w:name="bookmark73"/>
      <w:r w:rsidRPr="002D55FC">
        <w:rPr>
          <w:rFonts w:ascii="Source Sans Pro" w:hAnsi="Source Sans Pro"/>
          <w:b/>
          <w:i w:val="0"/>
          <w:smallCaps/>
          <w:sz w:val="26"/>
          <w:szCs w:val="26"/>
        </w:rPr>
        <w:t xml:space="preserve">Sub-daily performance of </w:t>
      </w:r>
      <w:bookmarkEnd w:id="51"/>
      <w:r w:rsidR="002D55FC" w:rsidRPr="002D55FC">
        <w:rPr>
          <w:rFonts w:ascii="Arial" w:hAnsi="Arial" w:cs="Arial"/>
          <w:b/>
          <w:i w:val="0"/>
          <w:smallCaps/>
          <w:sz w:val="26"/>
          <w:szCs w:val="26"/>
        </w:rPr>
        <w:t>ɛ</w:t>
      </w:r>
      <w:r w:rsidR="002D55FC" w:rsidRPr="002D55FC">
        <w:rPr>
          <w:rFonts w:ascii="Source Sans Pro" w:hAnsi="Source Sans Pro"/>
          <w:b/>
          <w:i w:val="0"/>
          <w:smallCaps/>
          <w:sz w:val="26"/>
          <w:szCs w:val="26"/>
          <w:vertAlign w:val="subscript"/>
        </w:rPr>
        <w:t>F</w:t>
      </w:r>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To gain a better insight into the behavior of </w:t>
      </w:r>
      <w:proofErr w:type="gramStart"/>
      <w:r w:rsidR="002D55FC">
        <w:rPr>
          <w:rFonts w:ascii="Arial" w:hAnsi="Arial" w:cs="Arial"/>
          <w:i/>
          <w:iCs/>
          <w:sz w:val="22"/>
          <w:szCs w:val="22"/>
        </w:rPr>
        <w:t>ɛ</w:t>
      </w:r>
      <w:r w:rsidR="002D55FC" w:rsidRPr="00A835D8">
        <w:rPr>
          <w:rFonts w:ascii="Source Sans Pro" w:hAnsi="Source Sans Pro"/>
          <w:i/>
          <w:iCs/>
          <w:sz w:val="22"/>
          <w:szCs w:val="22"/>
          <w:vertAlign w:val="subscript"/>
        </w:rPr>
        <w:t>F</w:t>
      </w:r>
      <w:r w:rsidR="002D55FC">
        <w:rPr>
          <w:rFonts w:ascii="Source Sans Pro" w:hAnsi="Source Sans Pro"/>
          <w:i/>
          <w:iCs/>
          <w:sz w:val="22"/>
          <w:szCs w:val="22"/>
          <w:vertAlign w:val="subscript"/>
        </w:rPr>
        <w:t xml:space="preserve"> </w:t>
      </w:r>
      <w:r w:rsidRPr="00A835D8">
        <w:rPr>
          <w:rFonts w:ascii="Source Sans Pro" w:hAnsi="Source Sans Pro"/>
          <w:sz w:val="22"/>
          <w:szCs w:val="22"/>
        </w:rPr>
        <w:t xml:space="preserve"> and</w:t>
      </w:r>
      <w:proofErr w:type="gramEnd"/>
      <w:r w:rsidRPr="00A835D8">
        <w:rPr>
          <w:rFonts w:ascii="Source Sans Pro" w:hAnsi="Source Sans Pro"/>
          <w:sz w:val="22"/>
          <w:szCs w:val="22"/>
        </w:rPr>
        <w:t xml:space="preserve"> its reaction to drought stress, the daily evolution of </w:t>
      </w:r>
      <w:r w:rsidR="002D55FC">
        <w:rPr>
          <w:rFonts w:ascii="Arial" w:hAnsi="Arial" w:cs="Arial"/>
          <w:i/>
          <w:iCs/>
          <w:sz w:val="22"/>
          <w:szCs w:val="22"/>
        </w:rPr>
        <w:t>ɛ</w:t>
      </w:r>
      <w:r w:rsidR="002D55FC" w:rsidRPr="00A835D8">
        <w:rPr>
          <w:rFonts w:ascii="Source Sans Pro" w:hAnsi="Source Sans Pro"/>
          <w:i/>
          <w:iCs/>
          <w:sz w:val="22"/>
          <w:szCs w:val="22"/>
          <w:vertAlign w:val="subscript"/>
        </w:rPr>
        <w:t>F</w:t>
      </w:r>
      <w:r w:rsidRPr="00A835D8">
        <w:rPr>
          <w:rFonts w:ascii="Source Sans Pro" w:hAnsi="Source Sans Pro"/>
          <w:sz w:val="22"/>
          <w:szCs w:val="22"/>
        </w:rPr>
        <w:t xml:space="preserve"> was plotted for DOY 215 and DOY 219, along with the NEE and the PAR of these days. Between DOY 215 and DOY 219, a series of precipitation events took place, which is expected to provide for some stress relief. Both days report a higher variability in the observed </w:t>
      </w:r>
      <w:r w:rsidR="002D55FC">
        <w:rPr>
          <w:rFonts w:ascii="Arial" w:hAnsi="Arial" w:cs="Arial"/>
          <w:i/>
          <w:iCs/>
          <w:sz w:val="22"/>
          <w:szCs w:val="22"/>
        </w:rPr>
        <w:t>ɛ</w:t>
      </w:r>
      <w:r w:rsidR="002D55FC" w:rsidRPr="00A835D8">
        <w:rPr>
          <w:rFonts w:ascii="Source Sans Pro" w:hAnsi="Source Sans Pro"/>
          <w:i/>
          <w:iCs/>
          <w:sz w:val="22"/>
          <w:szCs w:val="22"/>
          <w:vertAlign w:val="subscript"/>
        </w:rPr>
        <w:t>F</w:t>
      </w:r>
      <w:r w:rsidRPr="00A835D8">
        <w:rPr>
          <w:rFonts w:ascii="Source Sans Pro" w:hAnsi="Source Sans Pro"/>
          <w:sz w:val="22"/>
          <w:szCs w:val="22"/>
        </w:rPr>
        <w:t xml:space="preserve"> compared to the modeled </w:t>
      </w:r>
      <w:r w:rsidR="002D55FC">
        <w:rPr>
          <w:rFonts w:ascii="Arial" w:hAnsi="Arial" w:cs="Arial"/>
          <w:i/>
          <w:iCs/>
          <w:sz w:val="22"/>
          <w:szCs w:val="22"/>
        </w:rPr>
        <w:t>ɛ</w:t>
      </w:r>
      <w:r w:rsidR="002D55FC" w:rsidRPr="00A835D8">
        <w:rPr>
          <w:rFonts w:ascii="Source Sans Pro" w:hAnsi="Source Sans Pro"/>
          <w:i/>
          <w:iCs/>
          <w:sz w:val="22"/>
          <w:szCs w:val="22"/>
          <w:vertAlign w:val="subscript"/>
        </w:rPr>
        <w:t>F</w:t>
      </w:r>
      <w:r w:rsidRPr="00A835D8">
        <w:rPr>
          <w:rFonts w:ascii="Source Sans Pro" w:hAnsi="Source Sans Pro"/>
          <w:sz w:val="22"/>
          <w:szCs w:val="22"/>
        </w:rPr>
        <w:t xml:space="preserve">. DOY 215, which occurred before the precipitation events, reported an </w:t>
      </w:r>
      <w:r w:rsidR="002D55FC">
        <w:rPr>
          <w:rFonts w:ascii="Arial" w:hAnsi="Arial" w:cs="Arial"/>
          <w:i/>
          <w:iCs/>
          <w:sz w:val="22"/>
          <w:szCs w:val="22"/>
        </w:rPr>
        <w:t>ɛ</w:t>
      </w:r>
      <w:r w:rsidR="002D55FC" w:rsidRPr="00A835D8">
        <w:rPr>
          <w:rFonts w:ascii="Source Sans Pro" w:hAnsi="Source Sans Pro"/>
          <w:i/>
          <w:iCs/>
          <w:sz w:val="22"/>
          <w:szCs w:val="22"/>
          <w:vertAlign w:val="subscript"/>
        </w:rPr>
        <w:t>F</w:t>
      </w:r>
      <w:r w:rsidRPr="00A835D8">
        <w:rPr>
          <w:rFonts w:ascii="Source Sans Pro" w:hAnsi="Source Sans Pro"/>
          <w:sz w:val="22"/>
          <w:szCs w:val="22"/>
        </w:rPr>
        <w:t xml:space="preserve"> around 2 - 10</w:t>
      </w:r>
      <w:r w:rsidRPr="00A835D8">
        <w:rPr>
          <w:rFonts w:ascii="Source Sans Pro" w:eastAsia="Arial" w:hAnsi="Source Sans Pro" w:cs="Arial"/>
          <w:sz w:val="22"/>
          <w:szCs w:val="22"/>
          <w:vertAlign w:val="superscript"/>
        </w:rPr>
        <w:t xml:space="preserve">- </w:t>
      </w:r>
      <w:r w:rsidRPr="00A835D8">
        <w:rPr>
          <w:rFonts w:ascii="Source Sans Pro" w:hAnsi="Source Sans Pro"/>
          <w:sz w:val="22"/>
          <w:szCs w:val="22"/>
          <w:vertAlign w:val="superscript"/>
        </w:rPr>
        <w:t>5</w:t>
      </w:r>
      <w:r w:rsidRPr="00A835D8">
        <w:rPr>
          <w:rFonts w:ascii="Source Sans Pro" w:hAnsi="Source Sans Pro"/>
          <w:sz w:val="22"/>
          <w:szCs w:val="22"/>
        </w:rPr>
        <w:t xml:space="preserve"> nm</w:t>
      </w:r>
      <w:r w:rsidRPr="00A835D8">
        <w:rPr>
          <w:rFonts w:ascii="Source Sans Pro" w:eastAsia="Arial" w:hAnsi="Source Sans Pro" w:cs="Arial"/>
          <w:sz w:val="22"/>
          <w:szCs w:val="22"/>
          <w:vertAlign w:val="superscript"/>
        </w:rPr>
        <w:t xml:space="preserve">- </w:t>
      </w:r>
      <w:r w:rsidRPr="00A835D8">
        <w:rPr>
          <w:rFonts w:ascii="Source Sans Pro" w:hAnsi="Source Sans Pro"/>
          <w:sz w:val="22"/>
          <w:szCs w:val="22"/>
          <w:vertAlign w:val="superscript"/>
        </w:rPr>
        <w:t>1</w:t>
      </w:r>
      <w:r w:rsidRPr="00A835D8">
        <w:rPr>
          <w:rFonts w:ascii="Source Sans Pro" w:hAnsi="Source Sans Pro"/>
          <w:sz w:val="22"/>
          <w:szCs w:val="22"/>
        </w:rPr>
        <w:t xml:space="preserve">, while its modeled counterpart remained around 2.5 - 10 </w:t>
      </w:r>
      <w:r w:rsidRPr="00A835D8">
        <w:rPr>
          <w:rFonts w:ascii="Source Sans Pro" w:hAnsi="Source Sans Pro"/>
          <w:sz w:val="22"/>
          <w:szCs w:val="22"/>
          <w:vertAlign w:val="superscript"/>
        </w:rPr>
        <w:t>5</w:t>
      </w:r>
      <w:r w:rsidRPr="00A835D8">
        <w:rPr>
          <w:rFonts w:ascii="Source Sans Pro" w:hAnsi="Source Sans Pro"/>
          <w:sz w:val="22"/>
          <w:szCs w:val="22"/>
        </w:rPr>
        <w:t xml:space="preserve"> nm 1. In the case of DOY 219, the observed </w:t>
      </w:r>
      <w:r w:rsidRPr="00A835D8">
        <w:rPr>
          <w:rFonts w:ascii="Source Sans Pro" w:hAnsi="Source Sans Pro"/>
          <w:i/>
          <w:iCs/>
          <w:sz w:val="22"/>
          <w:szCs w:val="22"/>
        </w:rPr>
        <w:t>e</w:t>
      </w:r>
      <w:r w:rsidRPr="00A835D8">
        <w:rPr>
          <w:rFonts w:ascii="Source Sans Pro" w:hAnsi="Source Sans Pro"/>
          <w:i/>
          <w:iCs/>
          <w:sz w:val="22"/>
          <w:szCs w:val="22"/>
          <w:vertAlign w:val="subscript"/>
        </w:rPr>
        <w:t>F</w:t>
      </w:r>
      <w:r w:rsidRPr="00A835D8">
        <w:rPr>
          <w:rFonts w:ascii="Source Sans Pro" w:hAnsi="Source Sans Pro"/>
          <w:sz w:val="22"/>
          <w:szCs w:val="22"/>
        </w:rPr>
        <w:t>hovered around the modeled one (</w:t>
      </w:r>
      <w:hyperlink w:anchor="bookmark79" w:tooltip="Current Document">
        <w:r w:rsidRPr="00A835D8">
          <w:rPr>
            <w:rFonts w:ascii="Source Sans Pro" w:hAnsi="Source Sans Pro"/>
            <w:color w:val="2196D1"/>
            <w:sz w:val="22"/>
            <w:szCs w:val="22"/>
          </w:rPr>
          <w:t>Fig. 7</w:t>
        </w:r>
      </w:hyperlink>
      <w:r w:rsidRPr="00A835D8">
        <w:rPr>
          <w:rFonts w:ascii="Source Sans Pro" w:hAnsi="Source Sans Pro"/>
          <w:sz w:val="22"/>
          <w:szCs w:val="22"/>
        </w:rPr>
        <w:t>).</w:t>
      </w:r>
    </w:p>
    <w:p w:rsidR="007103BF" w:rsidRPr="002D55FC" w:rsidRDefault="00A835D8" w:rsidP="002D55FC">
      <w:pPr>
        <w:pStyle w:val="Titre30"/>
        <w:keepNext/>
        <w:keepLines/>
        <w:numPr>
          <w:ilvl w:val="1"/>
          <w:numId w:val="6"/>
        </w:numPr>
        <w:tabs>
          <w:tab w:val="left" w:pos="390"/>
        </w:tabs>
        <w:spacing w:after="120"/>
        <w:jc w:val="both"/>
        <w:rPr>
          <w:rFonts w:ascii="Source Sans Pro" w:hAnsi="Source Sans Pro"/>
          <w:b/>
          <w:i w:val="0"/>
          <w:smallCaps/>
          <w:sz w:val="26"/>
          <w:szCs w:val="26"/>
        </w:rPr>
      </w:pPr>
      <w:bookmarkStart w:id="52" w:name="bookmark75"/>
      <w:r w:rsidRPr="002D55FC">
        <w:rPr>
          <w:rFonts w:ascii="Source Sans Pro" w:hAnsi="Source Sans Pro"/>
          <w:b/>
          <w:i w:val="0"/>
          <w:smallCaps/>
          <w:sz w:val="26"/>
          <w:szCs w:val="26"/>
        </w:rPr>
        <w:t>SIF-constrained h3 corrects NEE estimates in summer months</w:t>
      </w:r>
      <w:bookmarkEnd w:id="52"/>
    </w:p>
    <w:p w:rsidR="007103BF" w:rsidRDefault="00A835D8" w:rsidP="002D55FC">
      <w:pPr>
        <w:pStyle w:val="Texteducorps0"/>
        <w:spacing w:after="120"/>
        <w:ind w:firstLine="360"/>
        <w:jc w:val="both"/>
        <w:rPr>
          <w:rStyle w:val="Texteducorps"/>
          <w:rFonts w:ascii="Source Sans Pro" w:hAnsi="Source Sans Pro"/>
          <w:sz w:val="22"/>
          <w:szCs w:val="22"/>
        </w:rPr>
      </w:pPr>
      <w:r w:rsidRPr="00A835D8">
        <w:rPr>
          <w:rFonts w:ascii="Source Sans Pro" w:hAnsi="Source Sans Pro"/>
          <w:color w:val="2196D1"/>
          <w:sz w:val="22"/>
          <w:szCs w:val="22"/>
        </w:rPr>
        <w:t xml:space="preserve">Fig. 8 </w:t>
      </w:r>
      <w:r w:rsidRPr="00A835D8">
        <w:rPr>
          <w:rFonts w:ascii="Source Sans Pro" w:hAnsi="Source Sans Pro"/>
          <w:sz w:val="22"/>
          <w:szCs w:val="22"/>
        </w:rPr>
        <w:t xml:space="preserve">compares the NEE estimates at noon with the two different AgroC parametrizations. It shows that estimating the </w:t>
      </w:r>
      <w:r w:rsidRPr="00A835D8">
        <w:rPr>
          <w:rFonts w:ascii="Source Sans Pro" w:hAnsi="Source Sans Pro"/>
          <w:i/>
          <w:iCs/>
          <w:sz w:val="22"/>
          <w:szCs w:val="22"/>
        </w:rPr>
        <w:t>h</w:t>
      </w:r>
      <w:r w:rsidRPr="00A835D8">
        <w:rPr>
          <w:rFonts w:ascii="Source Sans Pro" w:hAnsi="Source Sans Pro"/>
          <w:sz w:val="22"/>
          <w:szCs w:val="22"/>
          <w:vertAlign w:val="subscript"/>
        </w:rPr>
        <w:t>3</w:t>
      </w:r>
      <w:r w:rsidRPr="00A835D8">
        <w:rPr>
          <w:rFonts w:ascii="Source Sans Pro" w:hAnsi="Source Sans Pro"/>
          <w:sz w:val="22"/>
          <w:szCs w:val="22"/>
        </w:rPr>
        <w:t xml:space="preserve"> parameter from SIF measurements resulted in a significant improvement in the mid</w:t>
      </w:r>
      <w:r w:rsidRPr="00A835D8">
        <w:rPr>
          <w:rFonts w:ascii="Source Sans Pro" w:hAnsi="Source Sans Pro"/>
          <w:sz w:val="22"/>
          <w:szCs w:val="22"/>
        </w:rPr>
        <w:softHyphen/>
        <w:t>season NEE estimates, as the default parametrization from (</w:t>
      </w:r>
      <w:hyperlink w:anchor="bookmark139" w:tooltip="Current Document">
        <w:r w:rsidRPr="00A835D8">
          <w:rPr>
            <w:rFonts w:ascii="Source Sans Pro" w:hAnsi="Source Sans Pro"/>
            <w:color w:val="2196D1"/>
            <w:sz w:val="22"/>
            <w:szCs w:val="22"/>
          </w:rPr>
          <w:t>Klos-</w:t>
        </w:r>
      </w:hyperlink>
      <w:r w:rsidRPr="00A835D8">
        <w:rPr>
          <w:rFonts w:ascii="Source Sans Pro" w:hAnsi="Source Sans Pro"/>
          <w:color w:val="2196D1"/>
          <w:sz w:val="22"/>
          <w:szCs w:val="22"/>
        </w:rPr>
        <w:t xml:space="preserve"> </w:t>
      </w:r>
      <w:hyperlink w:anchor="bookmark139" w:tooltip="Current Document">
        <w:r w:rsidRPr="00A835D8">
          <w:rPr>
            <w:rFonts w:ascii="Source Sans Pro" w:hAnsi="Source Sans Pro"/>
            <w:color w:val="2196D1"/>
            <w:sz w:val="22"/>
            <w:szCs w:val="22"/>
          </w:rPr>
          <w:t>terhalfen et al., 2017</w:t>
        </w:r>
      </w:hyperlink>
      <w:r w:rsidRPr="00A835D8">
        <w:rPr>
          <w:rFonts w:ascii="Source Sans Pro" w:hAnsi="Source Sans Pro"/>
          <w:sz w:val="22"/>
          <w:szCs w:val="22"/>
        </w:rPr>
        <w:t>) underestimates the water stress in the mid-season, explaining the difference in NSE between both model runs (</w:t>
      </w:r>
      <w:hyperlink w:anchor="bookmark86" w:tooltip="Current Document">
        <w:r w:rsidRPr="00A835D8">
          <w:rPr>
            <w:rFonts w:ascii="Source Sans Pro" w:hAnsi="Source Sans Pro"/>
            <w:color w:val="2196D1"/>
            <w:sz w:val="22"/>
            <w:szCs w:val="22"/>
          </w:rPr>
          <w:t>Table 7</w:t>
        </w:r>
      </w:hyperlink>
      <w:r w:rsidRPr="00A835D8">
        <w:rPr>
          <w:rFonts w:ascii="Source Sans Pro" w:hAnsi="Source Sans Pro"/>
          <w:sz w:val="22"/>
          <w:szCs w:val="22"/>
        </w:rPr>
        <w:t>). As the sugar beets experienced less water stress in the late season,</w:t>
      </w:r>
      <w:r w:rsidR="002D55FC">
        <w:rPr>
          <w:rFonts w:ascii="Source Sans Pro" w:hAnsi="Source Sans Pro"/>
          <w:sz w:val="22"/>
          <w:szCs w:val="22"/>
        </w:rPr>
        <w:t xml:space="preserve"> </w:t>
      </w:r>
      <w:r w:rsidR="002D55FC" w:rsidRPr="00A835D8">
        <w:rPr>
          <w:rStyle w:val="Texteducorps"/>
          <w:rFonts w:ascii="Source Sans Pro" w:hAnsi="Source Sans Pro"/>
          <w:sz w:val="22"/>
          <w:szCs w:val="22"/>
        </w:rPr>
        <w:t xml:space="preserve">calculating </w:t>
      </w:r>
      <w:r w:rsidR="002D55FC" w:rsidRPr="00A835D8">
        <w:rPr>
          <w:rStyle w:val="Texteducorps"/>
          <w:rFonts w:ascii="Source Sans Pro" w:hAnsi="Source Sans Pro"/>
          <w:i/>
          <w:iCs/>
          <w:sz w:val="22"/>
          <w:szCs w:val="22"/>
        </w:rPr>
        <w:t>h</w:t>
      </w:r>
      <w:r w:rsidR="002D55FC" w:rsidRPr="00A835D8">
        <w:rPr>
          <w:rStyle w:val="Texteducorps"/>
          <w:rFonts w:ascii="Source Sans Pro" w:hAnsi="Source Sans Pro"/>
          <w:sz w:val="22"/>
          <w:szCs w:val="22"/>
          <w:vertAlign w:val="subscript"/>
        </w:rPr>
        <w:t>3</w:t>
      </w:r>
      <w:r w:rsidR="002D55FC" w:rsidRPr="00A835D8">
        <w:rPr>
          <w:rStyle w:val="Texteducorps"/>
          <w:rFonts w:ascii="Source Sans Pro" w:hAnsi="Source Sans Pro"/>
          <w:sz w:val="22"/>
          <w:szCs w:val="22"/>
        </w:rPr>
        <w:t xml:space="preserve"> based on SIF observations did not improve the NEE esti</w:t>
      </w:r>
      <w:r w:rsidR="002D55FC" w:rsidRPr="00A835D8">
        <w:rPr>
          <w:rStyle w:val="Texteducorps"/>
          <w:rFonts w:ascii="Source Sans Pro" w:hAnsi="Source Sans Pro"/>
          <w:sz w:val="22"/>
          <w:szCs w:val="22"/>
        </w:rPr>
        <w:softHyphen/>
        <w:t>mates there.</w:t>
      </w:r>
    </w:p>
    <w:p w:rsidR="002D55FC" w:rsidRDefault="002D55FC">
      <w:pPr>
        <w:rPr>
          <w:rFonts w:ascii="Source Sans Pro" w:eastAsia="Times New Roman" w:hAnsi="Source Sans Pro" w:cs="Times New Roman"/>
          <w:b/>
          <w:bCs/>
          <w:i/>
          <w:sz w:val="20"/>
          <w:szCs w:val="20"/>
          <w:lang w:eastAsia="fr-FR" w:bidi="fr-FR"/>
        </w:rPr>
      </w:pPr>
      <w:bookmarkStart w:id="53" w:name="bookmark77"/>
      <w:r>
        <w:rPr>
          <w:rFonts w:ascii="Source Sans Pro" w:hAnsi="Source Sans Pro"/>
          <w:b/>
          <w:bCs/>
          <w:i/>
          <w:sz w:val="20"/>
          <w:szCs w:val="20"/>
        </w:rPr>
        <w:br w:type="page"/>
      </w:r>
    </w:p>
    <w:p w:rsidR="002D55FC" w:rsidRPr="002D55FC" w:rsidRDefault="002D55FC" w:rsidP="002D55FC">
      <w:pPr>
        <w:pStyle w:val="Lgendedelimage0"/>
        <w:spacing w:after="120" w:line="276" w:lineRule="auto"/>
        <w:jc w:val="both"/>
        <w:rPr>
          <w:rFonts w:ascii="Source Sans Pro" w:hAnsi="Source Sans Pro"/>
          <w:i/>
          <w:sz w:val="20"/>
          <w:szCs w:val="20"/>
          <w:lang w:val="en-US"/>
        </w:rPr>
      </w:pPr>
      <w:r w:rsidRPr="002D55FC">
        <w:rPr>
          <w:rFonts w:ascii="Source Sans Pro" w:hAnsi="Source Sans Pro"/>
          <w:b/>
          <w:bCs/>
          <w:i/>
          <w:sz w:val="20"/>
          <w:szCs w:val="20"/>
          <w:lang w:val="en-US"/>
        </w:rPr>
        <w:lastRenderedPageBreak/>
        <w:t xml:space="preserve">Figure 4. </w:t>
      </w:r>
      <w:r w:rsidRPr="002D55FC">
        <w:rPr>
          <w:rFonts w:ascii="Source Sans Pro" w:hAnsi="Source Sans Pro"/>
          <w:i/>
          <w:sz w:val="20"/>
          <w:szCs w:val="20"/>
          <w:lang w:val="en-US"/>
        </w:rPr>
        <w:t>Description of the meteorology on the site consisting of (a) the evolution of the average air temperature between 11.30 UTC and 12.30 UTC (solar noon is at 11.30 UTC) and (b) the daily precipitation.</w:t>
      </w:r>
      <w:bookmarkEnd w:id="53"/>
    </w:p>
    <w:p w:rsidR="002D55FC" w:rsidRDefault="002D55FC" w:rsidP="002D55FC">
      <w:pPr>
        <w:pStyle w:val="Texteducorps0"/>
        <w:spacing w:after="120"/>
        <w:ind w:firstLine="0"/>
        <w:jc w:val="both"/>
        <w:rPr>
          <w:rFonts w:ascii="Source Sans Pro" w:hAnsi="Source Sans Pro"/>
          <w:sz w:val="22"/>
          <w:szCs w:val="22"/>
        </w:rPr>
      </w:pPr>
      <w:r w:rsidRPr="00A835D8">
        <w:rPr>
          <w:rFonts w:ascii="Source Sans Pro" w:hAnsi="Source Sans Pro"/>
          <w:noProof/>
          <w:sz w:val="22"/>
          <w:szCs w:val="22"/>
          <w:lang w:val="fr-BE" w:eastAsia="fr-BE" w:bidi="ar-SA"/>
        </w:rPr>
        <w:drawing>
          <wp:inline distT="0" distB="0" distL="0" distR="0" wp14:anchorId="2B2BA213" wp14:editId="43F58147">
            <wp:extent cx="5972810" cy="3358323"/>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5"/>
                    <a:stretch/>
                  </pic:blipFill>
                  <pic:spPr>
                    <a:xfrm>
                      <a:off x="0" y="0"/>
                      <a:ext cx="5972810" cy="3358323"/>
                    </a:xfrm>
                    <a:prstGeom prst="rect">
                      <a:avLst/>
                    </a:prstGeom>
                  </pic:spPr>
                </pic:pic>
              </a:graphicData>
            </a:graphic>
          </wp:inline>
        </w:drawing>
      </w:r>
    </w:p>
    <w:p w:rsidR="002D55FC" w:rsidRPr="002D55FC" w:rsidRDefault="002D55FC" w:rsidP="002D55FC">
      <w:pPr>
        <w:pStyle w:val="Lgendedelimage0"/>
        <w:spacing w:after="120" w:line="276" w:lineRule="auto"/>
        <w:jc w:val="both"/>
        <w:rPr>
          <w:rFonts w:ascii="Source Sans Pro" w:hAnsi="Source Sans Pro"/>
          <w:i/>
          <w:sz w:val="20"/>
          <w:szCs w:val="20"/>
          <w:lang w:val="en-US"/>
        </w:rPr>
      </w:pPr>
      <w:r w:rsidRPr="002D55FC">
        <w:rPr>
          <w:rFonts w:ascii="Source Sans Pro" w:hAnsi="Source Sans Pro"/>
          <w:b/>
          <w:bCs/>
          <w:i/>
          <w:sz w:val="20"/>
          <w:szCs w:val="20"/>
          <w:lang w:val="en-US"/>
        </w:rPr>
        <w:t xml:space="preserve">Figure 5. </w:t>
      </w:r>
      <w:r w:rsidRPr="002D55FC">
        <w:rPr>
          <w:rFonts w:ascii="Source Sans Pro" w:hAnsi="Source Sans Pro"/>
          <w:i/>
          <w:sz w:val="20"/>
          <w:szCs w:val="20"/>
          <w:lang w:val="en-US"/>
        </w:rPr>
        <w:t>Description of the soil water status with different model parametrizations. (a): AgroC-SCOPE modeled top soil water content at 5 cm compared to in-situ measurements; (b): water stress factor according to the two parametrizations of AgroC-SCOPE. SIF measurements were taken during the period of the FloX campaign.</w:t>
      </w:r>
    </w:p>
    <w:p w:rsidR="009426D7" w:rsidRDefault="002D55FC" w:rsidP="00A835D8">
      <w:pPr>
        <w:spacing w:after="120" w:line="276" w:lineRule="auto"/>
        <w:jc w:val="both"/>
        <w:rPr>
          <w:rFonts w:ascii="Source Sans Pro" w:hAnsi="Source Sans Pro"/>
          <w:sz w:val="22"/>
          <w:szCs w:val="22"/>
        </w:rPr>
      </w:pPr>
      <w:r w:rsidRPr="00A835D8">
        <w:rPr>
          <w:rFonts w:ascii="Source Sans Pro" w:hAnsi="Source Sans Pro"/>
          <w:noProof/>
          <w:sz w:val="22"/>
          <w:szCs w:val="22"/>
          <w:lang w:val="fr-BE" w:eastAsia="fr-BE" w:bidi="ar-SA"/>
        </w:rPr>
        <w:drawing>
          <wp:inline distT="0" distB="0" distL="0" distR="0" wp14:anchorId="56DEBE1A" wp14:editId="3A2FD7CB">
            <wp:extent cx="5972810" cy="3330386"/>
            <wp:effectExtent l="0" t="0" r="0" b="381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stretch/>
                  </pic:blipFill>
                  <pic:spPr>
                    <a:xfrm>
                      <a:off x="0" y="0"/>
                      <a:ext cx="5972810" cy="3330386"/>
                    </a:xfrm>
                    <a:prstGeom prst="rect">
                      <a:avLst/>
                    </a:prstGeom>
                  </pic:spPr>
                </pic:pic>
              </a:graphicData>
            </a:graphic>
          </wp:inline>
        </w:drawing>
      </w:r>
    </w:p>
    <w:p w:rsidR="007103BF" w:rsidRPr="00A835D8" w:rsidRDefault="007103BF" w:rsidP="00A835D8">
      <w:pPr>
        <w:spacing w:after="120" w:line="276" w:lineRule="auto"/>
        <w:jc w:val="both"/>
        <w:rPr>
          <w:rFonts w:ascii="Source Sans Pro" w:hAnsi="Source Sans Pro"/>
          <w:sz w:val="22"/>
          <w:szCs w:val="22"/>
        </w:rPr>
      </w:pPr>
    </w:p>
    <w:p w:rsidR="007103BF" w:rsidRPr="00252D82" w:rsidRDefault="002D55FC" w:rsidP="00252D82">
      <w:pPr>
        <w:pStyle w:val="Lgendedelimage0"/>
        <w:spacing w:after="120" w:line="276" w:lineRule="auto"/>
        <w:jc w:val="both"/>
        <w:rPr>
          <w:rFonts w:ascii="Source Sans Pro" w:hAnsi="Source Sans Pro"/>
          <w:i/>
          <w:sz w:val="20"/>
          <w:szCs w:val="20"/>
          <w:lang w:val="en-US"/>
        </w:rPr>
      </w:pPr>
      <w:r w:rsidRPr="002D55FC">
        <w:rPr>
          <w:rFonts w:ascii="Source Sans Pro" w:hAnsi="Source Sans Pro"/>
          <w:b/>
          <w:bCs/>
          <w:i/>
          <w:sz w:val="20"/>
          <w:szCs w:val="20"/>
          <w:lang w:val="en-US"/>
        </w:rPr>
        <w:lastRenderedPageBreak/>
        <w:t xml:space="preserve">Figure 6. </w:t>
      </w:r>
      <w:r w:rsidRPr="002D55FC">
        <w:rPr>
          <w:rFonts w:ascii="Source Sans Pro" w:hAnsi="Source Sans Pro"/>
          <w:i/>
          <w:sz w:val="20"/>
          <w:szCs w:val="20"/>
          <w:lang w:val="en-US"/>
        </w:rPr>
        <w:t xml:space="preserve">Daily averages </w:t>
      </w:r>
      <w:r w:rsidRPr="002D55FC">
        <w:rPr>
          <w:rFonts w:ascii="Source Sans Pro" w:hAnsi="Source Sans Pro"/>
          <w:i/>
          <w:sz w:val="20"/>
          <w:szCs w:val="20"/>
          <w:lang w:val="en-US" w:eastAsia="en-US" w:bidi="en-US"/>
        </w:rPr>
        <w:t xml:space="preserve">of modeled </w:t>
      </w:r>
      <w:r w:rsidR="00252D82">
        <w:rPr>
          <w:rFonts w:ascii="Arial" w:eastAsia="Arial" w:hAnsi="Arial" w:cs="Arial"/>
          <w:i/>
          <w:iCs/>
          <w:sz w:val="20"/>
          <w:szCs w:val="20"/>
          <w:lang w:val="en-US"/>
        </w:rPr>
        <w:t>ɛ</w:t>
      </w:r>
      <w:r w:rsidRPr="00252D82">
        <w:rPr>
          <w:rFonts w:ascii="Source Sans Pro" w:eastAsia="Arial" w:hAnsi="Source Sans Pro" w:cs="Arial"/>
          <w:i/>
          <w:iCs/>
          <w:sz w:val="20"/>
          <w:szCs w:val="20"/>
          <w:vertAlign w:val="subscript"/>
          <w:lang w:val="en-US"/>
        </w:rPr>
        <w:t>F</w:t>
      </w:r>
      <w:r w:rsidRPr="002D55FC">
        <w:rPr>
          <w:rFonts w:ascii="Source Sans Pro" w:hAnsi="Source Sans Pro"/>
          <w:i/>
          <w:sz w:val="20"/>
          <w:szCs w:val="20"/>
          <w:lang w:val="en-US"/>
        </w:rPr>
        <w:t xml:space="preserve"> </w:t>
      </w:r>
      <w:r w:rsidRPr="002D55FC">
        <w:rPr>
          <w:rFonts w:ascii="Source Sans Pro" w:hAnsi="Source Sans Pro"/>
          <w:i/>
          <w:sz w:val="20"/>
          <w:szCs w:val="20"/>
          <w:lang w:val="en-US" w:eastAsia="en-US" w:bidi="en-US"/>
        </w:rPr>
        <w:t>time series using two model parametri</w:t>
      </w:r>
      <w:r w:rsidRPr="002D55FC">
        <w:rPr>
          <w:rFonts w:ascii="Source Sans Pro" w:hAnsi="Source Sans Pro"/>
          <w:i/>
          <w:sz w:val="20"/>
          <w:szCs w:val="20"/>
          <w:lang w:val="en-US" w:eastAsia="en-US" w:bidi="en-US"/>
        </w:rPr>
        <w:softHyphen/>
        <w:t xml:space="preserve">zations (SIF-based </w:t>
      </w:r>
      <w:r w:rsidRPr="002D55FC">
        <w:rPr>
          <w:rFonts w:ascii="Source Sans Pro" w:hAnsi="Source Sans Pro"/>
          <w:i/>
          <w:iCs/>
          <w:sz w:val="20"/>
          <w:szCs w:val="20"/>
          <w:lang w:val="en-US" w:eastAsia="en-US" w:bidi="en-US"/>
        </w:rPr>
        <w:t>h</w:t>
      </w:r>
      <w:r w:rsidRPr="00252D82">
        <w:rPr>
          <w:rFonts w:ascii="Source Sans Pro" w:eastAsia="Arial" w:hAnsi="Source Sans Pro" w:cs="Arial"/>
          <w:i/>
          <w:sz w:val="20"/>
          <w:szCs w:val="20"/>
          <w:vertAlign w:val="subscript"/>
          <w:lang w:val="en-US" w:eastAsia="en-US" w:bidi="en-US"/>
        </w:rPr>
        <w:t>3</w:t>
      </w:r>
      <w:r w:rsidRPr="002D55FC">
        <w:rPr>
          <w:rFonts w:ascii="Source Sans Pro" w:eastAsia="Arial" w:hAnsi="Source Sans Pro" w:cs="Arial"/>
          <w:i/>
          <w:sz w:val="20"/>
          <w:szCs w:val="20"/>
          <w:lang w:val="en-US" w:eastAsia="en-US" w:bidi="en-US"/>
        </w:rPr>
        <w:t xml:space="preserve"> </w:t>
      </w:r>
      <w:r w:rsidRPr="002D55FC">
        <w:rPr>
          <w:rFonts w:ascii="Source Sans Pro" w:hAnsi="Source Sans Pro"/>
          <w:i/>
          <w:sz w:val="20"/>
          <w:szCs w:val="20"/>
          <w:lang w:val="en-US" w:eastAsia="en-US" w:bidi="en-US"/>
        </w:rPr>
        <w:t xml:space="preserve">and no stress) compared to daily averages of observed </w:t>
      </w:r>
      <w:r w:rsidR="00252D82">
        <w:rPr>
          <w:rFonts w:ascii="Arial" w:eastAsia="Arial" w:hAnsi="Arial" w:cs="Arial"/>
          <w:i/>
          <w:iCs/>
          <w:sz w:val="20"/>
          <w:szCs w:val="20"/>
          <w:lang w:val="en-US"/>
        </w:rPr>
        <w:t>ɛ</w:t>
      </w:r>
      <w:r w:rsidR="00252D82" w:rsidRPr="00252D82">
        <w:rPr>
          <w:rFonts w:ascii="Source Sans Pro" w:eastAsia="Arial" w:hAnsi="Source Sans Pro" w:cs="Arial"/>
          <w:i/>
          <w:iCs/>
          <w:sz w:val="20"/>
          <w:szCs w:val="20"/>
          <w:vertAlign w:val="subscript"/>
          <w:lang w:val="en-US"/>
        </w:rPr>
        <w:t>F</w:t>
      </w:r>
      <w:r w:rsidR="00252D82" w:rsidRPr="002D55FC">
        <w:rPr>
          <w:rFonts w:ascii="Source Sans Pro" w:hAnsi="Source Sans Pro"/>
          <w:i/>
          <w:sz w:val="20"/>
          <w:szCs w:val="20"/>
          <w:lang w:val="en-US" w:eastAsia="en-US" w:bidi="en-US"/>
        </w:rPr>
        <w:t xml:space="preserve"> </w:t>
      </w:r>
      <w:r w:rsidRPr="002D55FC">
        <w:rPr>
          <w:rFonts w:ascii="Source Sans Pro" w:hAnsi="Source Sans Pro"/>
          <w:i/>
          <w:sz w:val="20"/>
          <w:szCs w:val="20"/>
          <w:lang w:val="en-US" w:eastAsia="en-US" w:bidi="en-US"/>
        </w:rPr>
        <w:t>with their standard deviation. It should be noted that the FloX data were resampled to an hourly resolution before averaging. On DOY 225 and DOY 226, only data between 10 AM and 12 AM have been used.</w:t>
      </w:r>
    </w:p>
    <w:p w:rsidR="009426D7" w:rsidRDefault="00252D82" w:rsidP="00A835D8">
      <w:pPr>
        <w:spacing w:after="120" w:line="276" w:lineRule="auto"/>
        <w:jc w:val="both"/>
        <w:rPr>
          <w:rFonts w:ascii="Source Sans Pro" w:hAnsi="Source Sans Pro"/>
          <w:sz w:val="22"/>
          <w:szCs w:val="22"/>
        </w:rPr>
      </w:pPr>
      <w:r>
        <w:rPr>
          <w:noProof/>
          <w:lang w:val="fr-BE" w:eastAsia="fr-BE" w:bidi="ar-SA"/>
        </w:rPr>
        <w:drawing>
          <wp:inline distT="0" distB="0" distL="0" distR="0" wp14:anchorId="12B00D65" wp14:editId="7AF00F5B">
            <wp:extent cx="5819775" cy="4619625"/>
            <wp:effectExtent l="0" t="0" r="9525" b="952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819775" cy="4619625"/>
                    </a:xfrm>
                    <a:prstGeom prst="rect">
                      <a:avLst/>
                    </a:prstGeom>
                  </pic:spPr>
                </pic:pic>
              </a:graphicData>
            </a:graphic>
          </wp:inline>
        </w:drawing>
      </w:r>
    </w:p>
    <w:p w:rsidR="007103BF" w:rsidRPr="00A835D8" w:rsidRDefault="007103BF" w:rsidP="00A835D8">
      <w:pPr>
        <w:spacing w:after="120" w:line="276" w:lineRule="auto"/>
        <w:jc w:val="both"/>
        <w:rPr>
          <w:rFonts w:ascii="Source Sans Pro" w:hAnsi="Source Sans Pro"/>
          <w:sz w:val="22"/>
          <w:szCs w:val="22"/>
        </w:rPr>
      </w:pPr>
    </w:p>
    <w:p w:rsidR="007103BF" w:rsidRDefault="00A835D8" w:rsidP="00A835D8">
      <w:pPr>
        <w:pStyle w:val="Texteducorps20"/>
        <w:spacing w:after="120" w:line="276" w:lineRule="auto"/>
        <w:ind w:left="0" w:firstLine="0"/>
        <w:jc w:val="both"/>
        <w:rPr>
          <w:rFonts w:ascii="Source Sans Pro" w:hAnsi="Source Sans Pro"/>
          <w:i/>
          <w:color w:val="000000"/>
          <w:sz w:val="20"/>
          <w:szCs w:val="20"/>
          <w:lang w:val="en-US" w:eastAsia="en-US" w:bidi="en-US"/>
        </w:rPr>
      </w:pPr>
      <w:bookmarkStart w:id="54" w:name="bookmark78"/>
      <w:r w:rsidRPr="00252D82">
        <w:rPr>
          <w:rFonts w:ascii="Source Sans Pro" w:hAnsi="Source Sans Pro"/>
          <w:b/>
          <w:bCs/>
          <w:i/>
          <w:color w:val="000000"/>
          <w:sz w:val="20"/>
          <w:szCs w:val="20"/>
          <w:lang w:val="en-US" w:eastAsia="en-US" w:bidi="en-US"/>
        </w:rPr>
        <w:t>Table 6</w:t>
      </w:r>
      <w:bookmarkEnd w:id="54"/>
      <w:r w:rsidR="00252D82" w:rsidRPr="00252D82">
        <w:rPr>
          <w:rFonts w:ascii="Source Sans Pro" w:hAnsi="Source Sans Pro"/>
          <w:i/>
          <w:sz w:val="20"/>
          <w:szCs w:val="20"/>
          <w:lang w:val="en-US"/>
        </w:rPr>
        <w:t xml:space="preserve"> - </w:t>
      </w:r>
      <w:r w:rsidRPr="00252D82">
        <w:rPr>
          <w:rFonts w:ascii="Source Sans Pro" w:hAnsi="Source Sans Pro"/>
          <w:i/>
          <w:color w:val="000000"/>
          <w:sz w:val="20"/>
          <w:szCs w:val="20"/>
          <w:lang w:val="en-US" w:eastAsia="en-US" w:bidi="en-US"/>
        </w:rPr>
        <w:t xml:space="preserve">Sum of squared errors (SSE) between modeled and observed </w:t>
      </w:r>
      <w:r w:rsidRPr="00252D82">
        <w:rPr>
          <w:rFonts w:ascii="Source Sans Pro" w:eastAsia="Arial" w:hAnsi="Source Sans Pro" w:cs="Arial"/>
          <w:i/>
          <w:iCs/>
          <w:color w:val="000000"/>
          <w:sz w:val="20"/>
          <w:szCs w:val="20"/>
          <w:lang w:val="en-US" w:eastAsia="en-US" w:bidi="en-US"/>
        </w:rPr>
        <w:t>e</w:t>
      </w:r>
      <w:r w:rsidRPr="00252D82">
        <w:rPr>
          <w:rFonts w:ascii="Source Sans Pro" w:hAnsi="Source Sans Pro"/>
          <w:i/>
          <w:iCs/>
          <w:color w:val="000000"/>
          <w:sz w:val="20"/>
          <w:szCs w:val="20"/>
          <w:vertAlign w:val="subscript"/>
          <w:lang w:val="en-US" w:eastAsia="en-US" w:bidi="en-US"/>
        </w:rPr>
        <w:t>F</w:t>
      </w:r>
      <w:r w:rsidRPr="00252D82">
        <w:rPr>
          <w:rFonts w:ascii="Source Sans Pro" w:hAnsi="Source Sans Pro"/>
          <w:i/>
          <w:color w:val="000000"/>
          <w:sz w:val="20"/>
          <w:szCs w:val="20"/>
          <w:lang w:val="en-US" w:eastAsia="en-US" w:bidi="en-US"/>
        </w:rPr>
        <w:t xml:space="preserve"> and considering two model parametrizations (no stress and SIF-based </w:t>
      </w:r>
      <w:r w:rsidRPr="00252D82">
        <w:rPr>
          <w:rFonts w:ascii="Source Sans Pro" w:hAnsi="Source Sans Pro"/>
          <w:i/>
          <w:iCs/>
          <w:color w:val="000000"/>
          <w:sz w:val="20"/>
          <w:szCs w:val="20"/>
          <w:lang w:val="en-US" w:eastAsia="en-US" w:bidi="en-US"/>
        </w:rPr>
        <w:t>h</w:t>
      </w:r>
      <w:r w:rsidRPr="00252D82">
        <w:rPr>
          <w:rFonts w:ascii="Source Sans Pro" w:hAnsi="Source Sans Pro"/>
          <w:i/>
          <w:color w:val="000000"/>
          <w:sz w:val="20"/>
          <w:szCs w:val="20"/>
          <w:vertAlign w:val="subscript"/>
          <w:lang w:val="en-US" w:eastAsia="en-US" w:bidi="en-US"/>
        </w:rPr>
        <w:t>3</w:t>
      </w:r>
      <w:r w:rsidRPr="00252D82">
        <w:rPr>
          <w:rFonts w:ascii="Source Sans Pro" w:hAnsi="Source Sans Pro"/>
          <w:i/>
          <w:color w:val="000000"/>
          <w:sz w:val="20"/>
          <w:szCs w:val="20"/>
          <w:lang w:val="en-US" w:eastAsia="en-US" w:bidi="en-US"/>
        </w:rPr>
        <w:t>).</w:t>
      </w:r>
    </w:p>
    <w:p w:rsidR="002D55FC" w:rsidRDefault="00252D82" w:rsidP="00A835D8">
      <w:pPr>
        <w:pStyle w:val="Texteducorps20"/>
        <w:tabs>
          <w:tab w:val="left" w:pos="3141"/>
        </w:tabs>
        <w:spacing w:after="120" w:line="276" w:lineRule="auto"/>
        <w:ind w:left="0" w:firstLine="360"/>
        <w:jc w:val="both"/>
        <w:rPr>
          <w:rFonts w:ascii="Source Sans Pro" w:hAnsi="Source Sans Pro"/>
          <w:color w:val="000000"/>
          <w:sz w:val="22"/>
          <w:szCs w:val="22"/>
          <w:lang w:val="en-US" w:eastAsia="en-US" w:bidi="en-US"/>
        </w:rPr>
      </w:pPr>
      <w:r>
        <w:rPr>
          <w:noProof/>
          <w:lang w:val="fr-BE" w:eastAsia="fr-BE" w:bidi="ar-SA"/>
        </w:rPr>
        <w:drawing>
          <wp:inline distT="0" distB="0" distL="0" distR="0" wp14:anchorId="3B04C409" wp14:editId="7A5A17B8">
            <wp:extent cx="5314950" cy="1685925"/>
            <wp:effectExtent l="0" t="0" r="0"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314950" cy="1685925"/>
                    </a:xfrm>
                    <a:prstGeom prst="rect">
                      <a:avLst/>
                    </a:prstGeom>
                  </pic:spPr>
                </pic:pic>
              </a:graphicData>
            </a:graphic>
          </wp:inline>
        </w:drawing>
      </w:r>
    </w:p>
    <w:p w:rsidR="0006101C" w:rsidRDefault="0006101C" w:rsidP="00252D82">
      <w:pPr>
        <w:pStyle w:val="Texteducorps20"/>
        <w:tabs>
          <w:tab w:val="left" w:pos="3141"/>
        </w:tabs>
        <w:spacing w:after="120" w:line="276" w:lineRule="auto"/>
        <w:ind w:left="0" w:firstLine="0"/>
        <w:jc w:val="both"/>
        <w:rPr>
          <w:rStyle w:val="Texteducorps"/>
          <w:rFonts w:ascii="Source Sans Pro" w:hAnsi="Source Sans Pro"/>
          <w:color w:val="auto"/>
          <w:sz w:val="22"/>
          <w:szCs w:val="22"/>
          <w:lang w:val="en-US"/>
        </w:rPr>
      </w:pPr>
    </w:p>
    <w:p w:rsidR="007103BF" w:rsidRPr="00252D82" w:rsidRDefault="00A835D8" w:rsidP="00252D82">
      <w:pPr>
        <w:pStyle w:val="Texteducorps20"/>
        <w:tabs>
          <w:tab w:val="left" w:pos="3141"/>
        </w:tabs>
        <w:spacing w:after="120" w:line="276" w:lineRule="auto"/>
        <w:ind w:left="0" w:firstLine="0"/>
        <w:jc w:val="both"/>
        <w:rPr>
          <w:rFonts w:ascii="Source Sans Pro" w:hAnsi="Source Sans Pro"/>
          <w:color w:val="auto"/>
          <w:sz w:val="22"/>
          <w:szCs w:val="22"/>
          <w:lang w:val="en-US"/>
        </w:rPr>
      </w:pPr>
      <w:r w:rsidRPr="00252D82">
        <w:rPr>
          <w:rStyle w:val="Texteducorps"/>
          <w:rFonts w:ascii="Source Sans Pro" w:hAnsi="Source Sans Pro"/>
          <w:color w:val="auto"/>
          <w:sz w:val="22"/>
          <w:szCs w:val="22"/>
          <w:lang w:val="en-US"/>
        </w:rPr>
        <w:lastRenderedPageBreak/>
        <w:t xml:space="preserve">Considering the entire growing season, the model run with the SIF-optimized value for </w:t>
      </w:r>
      <w:r w:rsidRPr="00252D82">
        <w:rPr>
          <w:rStyle w:val="Texteducorps"/>
          <w:rFonts w:ascii="Source Sans Pro" w:hAnsi="Source Sans Pro"/>
          <w:i/>
          <w:iCs/>
          <w:color w:val="auto"/>
          <w:sz w:val="22"/>
          <w:szCs w:val="22"/>
          <w:lang w:val="en-US"/>
        </w:rPr>
        <w:t>h</w:t>
      </w:r>
      <w:r w:rsidRPr="00252D82">
        <w:rPr>
          <w:rStyle w:val="Texteducorps"/>
          <w:rFonts w:ascii="Source Sans Pro" w:hAnsi="Source Sans Pro"/>
          <w:color w:val="auto"/>
          <w:sz w:val="22"/>
          <w:szCs w:val="22"/>
          <w:vertAlign w:val="subscript"/>
          <w:lang w:val="en-US"/>
        </w:rPr>
        <w:t>3</w:t>
      </w:r>
      <w:r w:rsidRPr="00252D82">
        <w:rPr>
          <w:rStyle w:val="Texteducorps"/>
          <w:rFonts w:ascii="Source Sans Pro" w:hAnsi="Source Sans Pro"/>
          <w:color w:val="auto"/>
          <w:sz w:val="22"/>
          <w:szCs w:val="22"/>
          <w:lang w:val="en-US"/>
        </w:rPr>
        <w:t xml:space="preserve"> had the best NSE. Given the time-invariant nature of the Feddes curve, our approach leads to im</w:t>
      </w:r>
      <w:r w:rsidRPr="00252D82">
        <w:rPr>
          <w:rStyle w:val="Texteducorps"/>
          <w:rFonts w:ascii="Source Sans Pro" w:hAnsi="Source Sans Pro"/>
          <w:color w:val="auto"/>
          <w:sz w:val="22"/>
          <w:szCs w:val="22"/>
          <w:lang w:val="en-US"/>
        </w:rPr>
        <w:softHyphen/>
        <w:t xml:space="preserve">provements in the NEE throughout the entire growing season, not only during the period in which the SIFA measurements were taken. Using only a few observations of </w:t>
      </w:r>
      <w:r w:rsidR="00252D82">
        <w:rPr>
          <w:rStyle w:val="Texteducorps"/>
          <w:rFonts w:ascii="Arial" w:hAnsi="Arial" w:cs="Arial"/>
          <w:i/>
          <w:iCs/>
          <w:color w:val="auto"/>
          <w:sz w:val="22"/>
          <w:szCs w:val="22"/>
          <w:lang w:val="en-US"/>
        </w:rPr>
        <w:t>ɛ</w:t>
      </w:r>
      <w:r w:rsidRPr="00252D82">
        <w:rPr>
          <w:rStyle w:val="Texteducorps"/>
          <w:rFonts w:ascii="Source Sans Pro" w:hAnsi="Source Sans Pro"/>
          <w:i/>
          <w:iCs/>
          <w:color w:val="auto"/>
          <w:sz w:val="22"/>
          <w:szCs w:val="22"/>
          <w:vertAlign w:val="subscript"/>
          <w:lang w:val="en-US"/>
        </w:rPr>
        <w:t>F</w:t>
      </w:r>
      <w:r w:rsidRPr="00252D82">
        <w:rPr>
          <w:rStyle w:val="Texteducorps"/>
          <w:rFonts w:ascii="Source Sans Pro" w:hAnsi="Source Sans Pro"/>
          <w:color w:val="auto"/>
          <w:sz w:val="22"/>
          <w:szCs w:val="22"/>
          <w:lang w:val="en-US"/>
        </w:rPr>
        <w:t xml:space="preserve"> during a drought-affected period was sufficient to correct the entire growing season.</w:t>
      </w:r>
    </w:p>
    <w:p w:rsidR="007103BF"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Most of the correction in NEE comes from a correction in GPP, which is directly affected by the photosynthetic activity (</w:t>
      </w:r>
      <w:r w:rsidRPr="00A835D8">
        <w:rPr>
          <w:rFonts w:ascii="Source Sans Pro" w:hAnsi="Source Sans Pro"/>
          <w:color w:val="2196D1"/>
          <w:sz w:val="22"/>
          <w:szCs w:val="22"/>
        </w:rPr>
        <w:t>Fig. 8</w:t>
      </w:r>
      <w:r w:rsidRPr="00A835D8">
        <w:rPr>
          <w:rFonts w:ascii="Source Sans Pro" w:hAnsi="Source Sans Pro"/>
          <w:sz w:val="22"/>
          <w:szCs w:val="22"/>
        </w:rPr>
        <w:t>). All three model runs overestimated the respiration during almost the entire growing season, but the model run with the SIF-based parametrization shows the least overestimation in the respiration component.</w:t>
      </w:r>
    </w:p>
    <w:p w:rsidR="0006101C" w:rsidRPr="00A835D8" w:rsidRDefault="0006101C" w:rsidP="00A835D8">
      <w:pPr>
        <w:pStyle w:val="Texteducorps0"/>
        <w:spacing w:after="120"/>
        <w:ind w:firstLine="360"/>
        <w:jc w:val="both"/>
        <w:rPr>
          <w:rFonts w:ascii="Source Sans Pro" w:hAnsi="Source Sans Pro"/>
          <w:sz w:val="22"/>
          <w:szCs w:val="22"/>
        </w:rPr>
      </w:pPr>
    </w:p>
    <w:p w:rsidR="007103BF" w:rsidRPr="00252D82" w:rsidRDefault="00A835D8" w:rsidP="00252D82">
      <w:pPr>
        <w:pStyle w:val="Titre30"/>
        <w:keepNext/>
        <w:keepLines/>
        <w:numPr>
          <w:ilvl w:val="1"/>
          <w:numId w:val="6"/>
        </w:numPr>
        <w:tabs>
          <w:tab w:val="left" w:pos="385"/>
        </w:tabs>
        <w:spacing w:after="120"/>
        <w:jc w:val="both"/>
        <w:rPr>
          <w:rFonts w:ascii="Source Sans Pro" w:hAnsi="Source Sans Pro"/>
          <w:b/>
          <w:i w:val="0"/>
          <w:smallCaps/>
          <w:sz w:val="26"/>
          <w:szCs w:val="26"/>
        </w:rPr>
      </w:pPr>
      <w:bookmarkStart w:id="55" w:name="bookmark80"/>
      <w:r w:rsidRPr="00252D82">
        <w:rPr>
          <w:rFonts w:ascii="Source Sans Pro" w:hAnsi="Source Sans Pro"/>
          <w:b/>
          <w:i w:val="0"/>
          <w:smallCaps/>
          <w:sz w:val="26"/>
          <w:szCs w:val="26"/>
        </w:rPr>
        <w:t>Ability of AgroC to predict plant water fluxes</w:t>
      </w:r>
      <w:bookmarkEnd w:id="55"/>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Correcting </w:t>
      </w:r>
      <w:r w:rsidRPr="00A835D8">
        <w:rPr>
          <w:rFonts w:ascii="Source Sans Pro" w:hAnsi="Source Sans Pro"/>
          <w:i/>
          <w:iCs/>
          <w:sz w:val="22"/>
          <w:szCs w:val="22"/>
        </w:rPr>
        <w:t>h</w:t>
      </w:r>
      <w:r w:rsidRPr="00A835D8">
        <w:rPr>
          <w:rFonts w:ascii="Source Sans Pro" w:hAnsi="Source Sans Pro"/>
          <w:sz w:val="22"/>
          <w:szCs w:val="22"/>
          <w:vertAlign w:val="subscript"/>
        </w:rPr>
        <w:t>3</w:t>
      </w:r>
      <w:r w:rsidRPr="00A835D8">
        <w:rPr>
          <w:rFonts w:ascii="Source Sans Pro" w:hAnsi="Source Sans Pro"/>
          <w:sz w:val="22"/>
          <w:szCs w:val="22"/>
        </w:rPr>
        <w:t xml:space="preserve"> affects the modeled ETA in two ways: first, the stress factor </w:t>
      </w:r>
      <w:r w:rsidR="00252D82">
        <w:rPr>
          <w:rFonts w:ascii="Calibri" w:hAnsi="Calibri" w:cs="Calibri"/>
          <w:i/>
          <w:iCs/>
          <w:sz w:val="22"/>
          <w:szCs w:val="22"/>
        </w:rPr>
        <w:t>α</w:t>
      </w:r>
      <w:r w:rsidRPr="00A835D8">
        <w:rPr>
          <w:rFonts w:ascii="Source Sans Pro" w:hAnsi="Source Sans Pro"/>
          <w:sz w:val="22"/>
          <w:szCs w:val="22"/>
        </w:rPr>
        <w:t xml:space="preserve"> serves as a scaling factor to convert the potential transpiration (TP) to actual transpiration (TA). Second, long-term drought stress exposure leads to reduced modeled plant growth, decreasing the modeled plant transpiration, which scales with the AgroC-modeled LAI. Calibrating the </w:t>
      </w:r>
      <w:r w:rsidRPr="00A835D8">
        <w:rPr>
          <w:rFonts w:ascii="Source Sans Pro" w:hAnsi="Source Sans Pro"/>
          <w:i/>
          <w:iCs/>
          <w:sz w:val="22"/>
          <w:szCs w:val="22"/>
        </w:rPr>
        <w:t>h</w:t>
      </w:r>
      <w:r w:rsidRPr="00A835D8">
        <w:rPr>
          <w:rFonts w:ascii="Source Sans Pro" w:hAnsi="Source Sans Pro"/>
          <w:sz w:val="22"/>
          <w:szCs w:val="22"/>
          <w:vertAlign w:val="subscript"/>
        </w:rPr>
        <w:t>3</w:t>
      </w:r>
      <w:r w:rsidRPr="00A835D8">
        <w:rPr>
          <w:rFonts w:ascii="Source Sans Pro" w:hAnsi="Source Sans Pro"/>
          <w:sz w:val="22"/>
          <w:szCs w:val="22"/>
        </w:rPr>
        <w:t xml:space="preserve"> parameter with SIF observations also improved the mid-season ETA estimates, but the impact was less pronounced than for the NEE time series (</w:t>
      </w:r>
      <w:hyperlink w:anchor="bookmark87" w:tooltip="Current Document">
        <w:r w:rsidRPr="00A835D8">
          <w:rPr>
            <w:rFonts w:ascii="Source Sans Pro" w:hAnsi="Source Sans Pro"/>
            <w:color w:val="2196D1"/>
            <w:sz w:val="22"/>
            <w:szCs w:val="22"/>
          </w:rPr>
          <w:t>Table 8</w:t>
        </w:r>
      </w:hyperlink>
      <w:r w:rsidRPr="00A835D8">
        <w:rPr>
          <w:rFonts w:ascii="Source Sans Pro" w:hAnsi="Source Sans Pro"/>
          <w:sz w:val="22"/>
          <w:szCs w:val="22"/>
        </w:rPr>
        <w:t>). At the later stages of the growing season, most of the stress-induced decrease in transpiration was compensated by an increase in evaporation, minimizing the effect of the stress factor on ETA (</w:t>
      </w:r>
      <w:r w:rsidRPr="00A835D8">
        <w:rPr>
          <w:rFonts w:ascii="Source Sans Pro" w:hAnsi="Source Sans Pro"/>
          <w:color w:val="2196D1"/>
          <w:sz w:val="22"/>
          <w:szCs w:val="22"/>
        </w:rPr>
        <w:t>Fig. 9</w:t>
      </w:r>
      <w:r w:rsidRPr="00A835D8">
        <w:rPr>
          <w:rFonts w:ascii="Source Sans Pro" w:hAnsi="Source Sans Pro"/>
          <w:sz w:val="22"/>
          <w:szCs w:val="22"/>
        </w:rPr>
        <w:t>).</w:t>
      </w:r>
    </w:p>
    <w:p w:rsidR="00252D82" w:rsidRDefault="00252D82" w:rsidP="00252D82">
      <w:pPr>
        <w:pStyle w:val="Titre21"/>
        <w:keepNext/>
        <w:keepLines/>
        <w:tabs>
          <w:tab w:val="left" w:pos="320"/>
        </w:tabs>
        <w:spacing w:after="120"/>
        <w:jc w:val="both"/>
        <w:rPr>
          <w:rFonts w:ascii="Source Sans Pro" w:hAnsi="Source Sans Pro"/>
          <w:sz w:val="22"/>
          <w:szCs w:val="22"/>
        </w:rPr>
      </w:pPr>
      <w:bookmarkStart w:id="56" w:name="bookmark82"/>
    </w:p>
    <w:p w:rsidR="007103BF" w:rsidRPr="00252D82" w:rsidRDefault="00A835D8" w:rsidP="00252D82">
      <w:pPr>
        <w:pStyle w:val="Titre21"/>
        <w:keepNext/>
        <w:keepLines/>
        <w:numPr>
          <w:ilvl w:val="0"/>
          <w:numId w:val="6"/>
        </w:numPr>
        <w:tabs>
          <w:tab w:val="left" w:pos="320"/>
        </w:tabs>
        <w:spacing w:after="120"/>
        <w:jc w:val="both"/>
        <w:rPr>
          <w:rFonts w:ascii="Source Sans Pro" w:hAnsi="Source Sans Pro"/>
          <w:color w:val="0099CC"/>
          <w:sz w:val="36"/>
          <w:szCs w:val="36"/>
        </w:rPr>
      </w:pPr>
      <w:r w:rsidRPr="00252D82">
        <w:rPr>
          <w:rFonts w:ascii="Source Sans Pro" w:hAnsi="Source Sans Pro"/>
          <w:color w:val="0099CC"/>
          <w:sz w:val="36"/>
          <w:szCs w:val="36"/>
        </w:rPr>
        <w:t>Discussion</w:t>
      </w:r>
      <w:bookmarkEnd w:id="56"/>
    </w:p>
    <w:p w:rsidR="007103BF" w:rsidRPr="0006101C" w:rsidRDefault="00A835D8" w:rsidP="0006101C">
      <w:pPr>
        <w:pStyle w:val="Titre30"/>
        <w:keepNext/>
        <w:keepLines/>
        <w:numPr>
          <w:ilvl w:val="1"/>
          <w:numId w:val="6"/>
        </w:numPr>
        <w:tabs>
          <w:tab w:val="left" w:pos="385"/>
        </w:tabs>
        <w:spacing w:after="120"/>
        <w:jc w:val="both"/>
        <w:rPr>
          <w:rFonts w:ascii="Source Sans Pro" w:hAnsi="Source Sans Pro"/>
          <w:b/>
          <w:i w:val="0"/>
          <w:smallCaps/>
          <w:sz w:val="26"/>
          <w:szCs w:val="26"/>
        </w:rPr>
      </w:pPr>
      <w:bookmarkStart w:id="57" w:name="bookmark84"/>
      <w:r w:rsidRPr="0006101C">
        <w:rPr>
          <w:rFonts w:ascii="Source Sans Pro" w:hAnsi="Source Sans Pro"/>
          <w:b/>
          <w:i w:val="0"/>
          <w:smallCaps/>
          <w:sz w:val="26"/>
          <w:szCs w:val="26"/>
        </w:rPr>
        <w:t>Measurement differences between the FloX and the EC tower data</w:t>
      </w:r>
      <w:bookmarkEnd w:id="57"/>
    </w:p>
    <w:p w:rsidR="0006101C" w:rsidRPr="00A835D8" w:rsidRDefault="00A835D8" w:rsidP="0006101C">
      <w:pPr>
        <w:pStyle w:val="Texteducorps0"/>
        <w:spacing w:after="120"/>
        <w:ind w:firstLine="0"/>
        <w:jc w:val="both"/>
        <w:rPr>
          <w:rFonts w:ascii="Source Sans Pro" w:hAnsi="Source Sans Pro"/>
          <w:sz w:val="22"/>
          <w:szCs w:val="22"/>
        </w:rPr>
      </w:pPr>
      <w:r w:rsidRPr="00A835D8">
        <w:rPr>
          <w:rFonts w:ascii="Source Sans Pro" w:hAnsi="Source Sans Pro"/>
          <w:sz w:val="22"/>
          <w:szCs w:val="22"/>
        </w:rPr>
        <w:t>One of the challenges of integrating EC and tower-based spectrom</w:t>
      </w:r>
      <w:r w:rsidRPr="00A835D8">
        <w:rPr>
          <w:rFonts w:ascii="Source Sans Pro" w:hAnsi="Source Sans Pro"/>
          <w:sz w:val="22"/>
          <w:szCs w:val="22"/>
        </w:rPr>
        <w:softHyphen/>
        <w:t>eter data in the AgroC-SCOPE model lies in the difference in footprint</w:t>
      </w:r>
      <w:r w:rsidR="0006101C">
        <w:rPr>
          <w:rFonts w:ascii="Source Sans Pro" w:hAnsi="Source Sans Pro"/>
          <w:sz w:val="22"/>
          <w:szCs w:val="22"/>
        </w:rPr>
        <w:t xml:space="preserve"> </w:t>
      </w:r>
      <w:r w:rsidR="0006101C" w:rsidRPr="00A835D8">
        <w:rPr>
          <w:rFonts w:ascii="Source Sans Pro" w:hAnsi="Source Sans Pro"/>
          <w:sz w:val="22"/>
          <w:szCs w:val="22"/>
          <w:lang w:eastAsia="fr-FR" w:bidi="fr-FR"/>
        </w:rPr>
        <w:t>size between the FloX spectrometer (2.4 m</w:t>
      </w:r>
      <w:r w:rsidR="0006101C" w:rsidRPr="00A835D8">
        <w:rPr>
          <w:rFonts w:ascii="Source Sans Pro" w:hAnsi="Source Sans Pro"/>
          <w:sz w:val="22"/>
          <w:szCs w:val="22"/>
          <w:vertAlign w:val="superscript"/>
          <w:lang w:eastAsia="fr-FR" w:bidi="fr-FR"/>
        </w:rPr>
        <w:t>2</w:t>
      </w:r>
      <w:r w:rsidR="0006101C" w:rsidRPr="00A835D8">
        <w:rPr>
          <w:rFonts w:ascii="Source Sans Pro" w:hAnsi="Source Sans Pro"/>
          <w:sz w:val="22"/>
          <w:szCs w:val="22"/>
          <w:lang w:eastAsia="fr-FR" w:bidi="fr-FR"/>
        </w:rPr>
        <w:t xml:space="preserve">, right below the sensor) and </w:t>
      </w:r>
      <w:r w:rsidR="0006101C" w:rsidRPr="00A835D8">
        <w:rPr>
          <w:rFonts w:ascii="Source Sans Pro" w:hAnsi="Source Sans Pro"/>
          <w:sz w:val="22"/>
          <w:szCs w:val="22"/>
        </w:rPr>
        <w:t xml:space="preserve">the EC </w:t>
      </w:r>
      <w:r w:rsidR="0006101C" w:rsidRPr="00A835D8">
        <w:rPr>
          <w:rFonts w:ascii="Source Sans Pro" w:hAnsi="Source Sans Pro"/>
          <w:sz w:val="22"/>
          <w:szCs w:val="22"/>
          <w:lang w:eastAsia="fr-FR" w:bidi="fr-FR"/>
        </w:rPr>
        <w:t xml:space="preserve">station; 80-100% </w:t>
      </w:r>
      <w:r w:rsidR="0006101C" w:rsidRPr="00A835D8">
        <w:rPr>
          <w:rFonts w:ascii="Source Sans Pro" w:hAnsi="Source Sans Pro"/>
          <w:sz w:val="22"/>
          <w:szCs w:val="22"/>
        </w:rPr>
        <w:t xml:space="preserve">of the footprint is comes from less than 20 m to 100 m distance from the tower depending on the wind conditions. In all cases, the footprint of the EC tower is expected to remain within the field. AgroC is a one-dimensional model that produces estimates of NEE and ETA at the scale of the whole field, as was done by </w:t>
      </w:r>
      <w:hyperlink w:anchor="bookmark139" w:tooltip="Current Document">
        <w:r w:rsidR="0006101C" w:rsidRPr="00A835D8">
          <w:rPr>
            <w:rFonts w:ascii="Source Sans Pro" w:hAnsi="Source Sans Pro"/>
            <w:color w:val="2196D1"/>
            <w:sz w:val="22"/>
            <w:szCs w:val="22"/>
          </w:rPr>
          <w:t>Klosterhalfen</w:t>
        </w:r>
      </w:hyperlink>
      <w:r w:rsidR="0006101C" w:rsidRPr="00A835D8">
        <w:rPr>
          <w:rFonts w:ascii="Source Sans Pro" w:hAnsi="Source Sans Pro"/>
          <w:color w:val="2196D1"/>
          <w:sz w:val="22"/>
          <w:szCs w:val="22"/>
        </w:rPr>
        <w:t xml:space="preserve"> </w:t>
      </w:r>
      <w:hyperlink w:anchor="bookmark139" w:tooltip="Current Document">
        <w:r w:rsidR="0006101C" w:rsidRPr="00A835D8">
          <w:rPr>
            <w:rFonts w:ascii="Source Sans Pro" w:hAnsi="Source Sans Pro"/>
            <w:color w:val="2196D1"/>
            <w:sz w:val="22"/>
            <w:szCs w:val="22"/>
          </w:rPr>
          <w:t xml:space="preserve">et al. (2017) </w:t>
        </w:r>
      </w:hyperlink>
      <w:r w:rsidR="0006101C" w:rsidRPr="00A835D8">
        <w:rPr>
          <w:rFonts w:ascii="Source Sans Pro" w:hAnsi="Source Sans Pro"/>
          <w:sz w:val="22"/>
          <w:szCs w:val="22"/>
        </w:rPr>
        <w:t xml:space="preserve">for the same field. </w:t>
      </w:r>
      <w:hyperlink w:anchor="bookmark132" w:tooltip="Current Document">
        <w:r w:rsidR="0006101C" w:rsidRPr="00A835D8">
          <w:rPr>
            <w:rFonts w:ascii="Source Sans Pro" w:hAnsi="Source Sans Pro"/>
            <w:color w:val="2196D1"/>
            <w:sz w:val="22"/>
            <w:szCs w:val="22"/>
          </w:rPr>
          <w:t xml:space="preserve">Herbst et al. (2021) </w:t>
        </w:r>
      </w:hyperlink>
      <w:r w:rsidR="0006101C" w:rsidRPr="00A835D8">
        <w:rPr>
          <w:rFonts w:ascii="Source Sans Pro" w:hAnsi="Source Sans Pro"/>
          <w:sz w:val="22"/>
          <w:szCs w:val="22"/>
        </w:rPr>
        <w:t>expanded the AgroC model by incorporating a description of the soil properties at a sub-field scale. While they noted some significant within-field variability in the case of drought stress, it had only little effect on the overall NEE esti</w:t>
      </w:r>
      <w:r w:rsidR="0006101C" w:rsidRPr="00A835D8">
        <w:rPr>
          <w:rFonts w:ascii="Source Sans Pro" w:hAnsi="Source Sans Pro"/>
          <w:sz w:val="22"/>
          <w:szCs w:val="22"/>
        </w:rPr>
        <w:softHyphen/>
        <w:t>mates. Linking the crop growth model to spatially distributed SIF mea</w:t>
      </w:r>
      <w:r w:rsidR="0006101C" w:rsidRPr="00A835D8">
        <w:rPr>
          <w:rFonts w:ascii="Source Sans Pro" w:hAnsi="Source Sans Pro"/>
          <w:sz w:val="22"/>
          <w:szCs w:val="22"/>
        </w:rPr>
        <w:softHyphen/>
        <w:t>surements might improve its ability to assess the susceptibility of the field to water stress, but it is beyond the scope of this study.</w:t>
      </w:r>
    </w:p>
    <w:p w:rsidR="007103BF" w:rsidRDefault="007103BF" w:rsidP="00A835D8">
      <w:pPr>
        <w:pStyle w:val="Texteducorps0"/>
        <w:spacing w:after="120"/>
        <w:ind w:firstLine="360"/>
        <w:jc w:val="both"/>
        <w:rPr>
          <w:rFonts w:ascii="Source Sans Pro" w:hAnsi="Source Sans Pro"/>
          <w:sz w:val="22"/>
          <w:szCs w:val="22"/>
        </w:rPr>
      </w:pPr>
    </w:p>
    <w:p w:rsidR="009426D7" w:rsidRDefault="009426D7" w:rsidP="00A835D8">
      <w:pPr>
        <w:spacing w:after="120" w:line="276" w:lineRule="auto"/>
        <w:jc w:val="both"/>
        <w:rPr>
          <w:rFonts w:ascii="Source Sans Pro" w:hAnsi="Source Sans Pro"/>
          <w:sz w:val="22"/>
          <w:szCs w:val="22"/>
        </w:rPr>
      </w:pPr>
    </w:p>
    <w:p w:rsidR="007103BF" w:rsidRDefault="007103BF" w:rsidP="00A835D8">
      <w:pPr>
        <w:spacing w:after="120" w:line="276" w:lineRule="auto"/>
        <w:jc w:val="both"/>
        <w:rPr>
          <w:rFonts w:ascii="Source Sans Pro" w:hAnsi="Source Sans Pro"/>
          <w:sz w:val="22"/>
          <w:szCs w:val="22"/>
        </w:rPr>
      </w:pPr>
    </w:p>
    <w:p w:rsidR="0006101C" w:rsidRPr="00A835D8" w:rsidRDefault="0006101C" w:rsidP="00A835D8">
      <w:pPr>
        <w:spacing w:after="120" w:line="276" w:lineRule="auto"/>
        <w:jc w:val="both"/>
        <w:rPr>
          <w:rFonts w:ascii="Source Sans Pro" w:hAnsi="Source Sans Pro"/>
          <w:sz w:val="22"/>
          <w:szCs w:val="22"/>
        </w:rPr>
      </w:pPr>
    </w:p>
    <w:p w:rsidR="007103BF" w:rsidRPr="0006101C" w:rsidRDefault="0006101C" w:rsidP="00A835D8">
      <w:pPr>
        <w:pStyle w:val="Lgendedelimage0"/>
        <w:spacing w:after="120" w:line="276" w:lineRule="auto"/>
        <w:jc w:val="both"/>
        <w:rPr>
          <w:rFonts w:ascii="Source Sans Pro" w:hAnsi="Source Sans Pro"/>
          <w:i/>
          <w:sz w:val="20"/>
          <w:szCs w:val="20"/>
          <w:lang w:val="en-US" w:eastAsia="en-US" w:bidi="en-US"/>
        </w:rPr>
      </w:pPr>
      <w:r w:rsidRPr="0006101C">
        <w:rPr>
          <w:rFonts w:ascii="Source Sans Pro" w:hAnsi="Source Sans Pro"/>
          <w:b/>
          <w:bCs/>
          <w:i/>
          <w:sz w:val="20"/>
          <w:szCs w:val="20"/>
          <w:lang w:val="en-US" w:eastAsia="en-US" w:bidi="en-US"/>
        </w:rPr>
        <w:lastRenderedPageBreak/>
        <w:t>Figure</w:t>
      </w:r>
      <w:r w:rsidR="00A835D8" w:rsidRPr="0006101C">
        <w:rPr>
          <w:rFonts w:ascii="Source Sans Pro" w:hAnsi="Source Sans Pro"/>
          <w:b/>
          <w:bCs/>
          <w:i/>
          <w:sz w:val="20"/>
          <w:szCs w:val="20"/>
          <w:lang w:val="en-US" w:eastAsia="en-US" w:bidi="en-US"/>
        </w:rPr>
        <w:t xml:space="preserve"> 7. </w:t>
      </w:r>
      <w:r w:rsidR="00A835D8" w:rsidRPr="0006101C">
        <w:rPr>
          <w:rFonts w:ascii="Source Sans Pro" w:hAnsi="Source Sans Pro"/>
          <w:i/>
          <w:sz w:val="20"/>
          <w:szCs w:val="20"/>
          <w:lang w:val="en-US" w:eastAsia="en-US" w:bidi="en-US"/>
        </w:rPr>
        <w:t xml:space="preserve">Hourly AgroC-SCOPE modeled </w:t>
      </w:r>
      <w:r>
        <w:rPr>
          <w:rFonts w:ascii="Calibri" w:eastAsia="Arial" w:hAnsi="Calibri" w:cs="Calibri"/>
          <w:i/>
          <w:iCs/>
          <w:smallCaps/>
          <w:sz w:val="20"/>
          <w:szCs w:val="20"/>
          <w:lang w:val="en-US" w:eastAsia="en-US" w:bidi="en-US"/>
        </w:rPr>
        <w:t>ɛ</w:t>
      </w:r>
      <w:r w:rsidR="00A835D8" w:rsidRPr="0006101C">
        <w:rPr>
          <w:rFonts w:ascii="Source Sans Pro" w:eastAsia="Arial" w:hAnsi="Source Sans Pro" w:cs="Arial"/>
          <w:i/>
          <w:iCs/>
          <w:smallCaps/>
          <w:sz w:val="20"/>
          <w:szCs w:val="20"/>
          <w:vertAlign w:val="subscript"/>
          <w:lang w:val="en-US" w:eastAsia="en-US" w:bidi="en-US"/>
        </w:rPr>
        <w:t>f</w:t>
      </w:r>
      <w:r w:rsidR="00A835D8" w:rsidRPr="0006101C">
        <w:rPr>
          <w:rFonts w:ascii="Source Sans Pro" w:hAnsi="Source Sans Pro"/>
          <w:i/>
          <w:sz w:val="20"/>
          <w:szCs w:val="20"/>
          <w:lang w:val="en-US" w:eastAsia="en-US" w:bidi="en-US"/>
        </w:rPr>
        <w:t xml:space="preserve"> and modeled NEE according to the three model parametrizations compared to observed data for DOY 215 (a, c) and DOY 219 (b, d), as well as hourly observed PAR data for DOY 215 (e) and DOY 219 (f).</w:t>
      </w:r>
    </w:p>
    <w:p w:rsidR="0006101C" w:rsidRPr="00A835D8" w:rsidRDefault="0006101C" w:rsidP="00A835D8">
      <w:pPr>
        <w:pStyle w:val="Lgendedelimage0"/>
        <w:spacing w:after="120" w:line="276" w:lineRule="auto"/>
        <w:jc w:val="both"/>
        <w:rPr>
          <w:rFonts w:ascii="Source Sans Pro" w:hAnsi="Source Sans Pro"/>
          <w:sz w:val="22"/>
          <w:szCs w:val="22"/>
          <w:lang w:val="en-US"/>
        </w:rPr>
      </w:pPr>
      <w:r w:rsidRPr="00A835D8">
        <w:rPr>
          <w:rFonts w:ascii="Source Sans Pro" w:hAnsi="Source Sans Pro"/>
          <w:noProof/>
          <w:sz w:val="22"/>
          <w:szCs w:val="22"/>
          <w:lang w:val="fr-BE" w:eastAsia="fr-BE" w:bidi="ar-SA"/>
        </w:rPr>
        <w:drawing>
          <wp:inline distT="0" distB="0" distL="0" distR="0" wp14:anchorId="7BCB8259" wp14:editId="49548BAA">
            <wp:extent cx="5803200" cy="2984400"/>
            <wp:effectExtent l="0" t="0" r="7620" b="6985"/>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9"/>
                    <a:stretch/>
                  </pic:blipFill>
                  <pic:spPr>
                    <a:xfrm>
                      <a:off x="0" y="0"/>
                      <a:ext cx="5803200" cy="2984400"/>
                    </a:xfrm>
                    <a:prstGeom prst="rect">
                      <a:avLst/>
                    </a:prstGeom>
                  </pic:spPr>
                </pic:pic>
              </a:graphicData>
            </a:graphic>
          </wp:inline>
        </w:drawing>
      </w:r>
    </w:p>
    <w:p w:rsidR="0006101C" w:rsidRDefault="0006101C" w:rsidP="0006101C">
      <w:pPr>
        <w:pStyle w:val="Texteducorps20"/>
        <w:spacing w:after="120" w:line="276" w:lineRule="auto"/>
        <w:ind w:left="0" w:firstLine="0"/>
        <w:jc w:val="both"/>
        <w:rPr>
          <w:rFonts w:ascii="Source Sans Pro" w:hAnsi="Source Sans Pro"/>
          <w:b/>
          <w:bCs/>
          <w:i/>
          <w:color w:val="000000"/>
          <w:sz w:val="20"/>
          <w:szCs w:val="20"/>
          <w:lang w:val="en-US"/>
        </w:rPr>
      </w:pPr>
    </w:p>
    <w:p w:rsidR="007103BF" w:rsidRPr="0006101C" w:rsidRDefault="0006101C" w:rsidP="0006101C">
      <w:pPr>
        <w:pStyle w:val="Texteducorps20"/>
        <w:spacing w:after="120" w:line="276" w:lineRule="auto"/>
        <w:ind w:left="0" w:firstLine="0"/>
        <w:jc w:val="both"/>
        <w:rPr>
          <w:rFonts w:ascii="Source Sans Pro" w:hAnsi="Source Sans Pro"/>
          <w:i/>
          <w:color w:val="000000"/>
          <w:sz w:val="20"/>
          <w:szCs w:val="20"/>
          <w:lang w:val="en-US"/>
        </w:rPr>
      </w:pPr>
      <w:r w:rsidRPr="0006101C">
        <w:rPr>
          <w:rFonts w:ascii="Source Sans Pro" w:hAnsi="Source Sans Pro"/>
          <w:b/>
          <w:bCs/>
          <w:i/>
          <w:color w:val="000000"/>
          <w:sz w:val="20"/>
          <w:szCs w:val="20"/>
          <w:lang w:val="en-US"/>
        </w:rPr>
        <w:t xml:space="preserve">Figure 8. </w:t>
      </w:r>
      <w:r w:rsidRPr="0006101C">
        <w:rPr>
          <w:rFonts w:ascii="Source Sans Pro" w:hAnsi="Source Sans Pro"/>
          <w:i/>
          <w:color w:val="000000"/>
          <w:sz w:val="20"/>
          <w:szCs w:val="20"/>
          <w:lang w:val="en-US"/>
        </w:rPr>
        <w:t>(a) NEE modeled by AgroC-SCOPE according to three different model parametrizations and EC derived NEE; (b) GPP modeled by AgroC-SCOPE according to three different model parametrizations and EC derived GPP; (c) respiration modeled by AgroC-SCOPE according to three different model parametrizations and EC derived respiration.</w:t>
      </w:r>
    </w:p>
    <w:p w:rsidR="0006101C" w:rsidRDefault="0006101C" w:rsidP="00A835D8">
      <w:pPr>
        <w:spacing w:after="120" w:line="276" w:lineRule="auto"/>
        <w:jc w:val="both"/>
        <w:rPr>
          <w:rFonts w:ascii="Source Sans Pro" w:hAnsi="Source Sans Pro"/>
          <w:sz w:val="22"/>
          <w:szCs w:val="22"/>
        </w:rPr>
      </w:pPr>
    </w:p>
    <w:p w:rsidR="0006101C" w:rsidRPr="00A835D8" w:rsidRDefault="0006101C" w:rsidP="00A835D8">
      <w:pPr>
        <w:spacing w:after="120" w:line="276" w:lineRule="auto"/>
        <w:jc w:val="both"/>
        <w:rPr>
          <w:rFonts w:ascii="Source Sans Pro" w:hAnsi="Source Sans Pro"/>
          <w:sz w:val="22"/>
          <w:szCs w:val="22"/>
        </w:rPr>
        <w:sectPr w:rsidR="0006101C" w:rsidRPr="00A835D8" w:rsidSect="00A835D8">
          <w:headerReference w:type="default" r:id="rId30"/>
          <w:headerReference w:type="first" r:id="rId31"/>
          <w:type w:val="continuous"/>
          <w:pgSz w:w="12240" w:h="16834"/>
          <w:pgMar w:top="1417" w:right="1417" w:bottom="1417" w:left="1417" w:header="0" w:footer="3" w:gutter="0"/>
          <w:cols w:space="720"/>
          <w:noEndnote/>
          <w:docGrid w:linePitch="360"/>
        </w:sectPr>
      </w:pPr>
    </w:p>
    <w:p w:rsidR="007103BF" w:rsidRPr="00A835D8" w:rsidRDefault="00A835D8" w:rsidP="00A835D8">
      <w:pPr>
        <w:spacing w:after="120" w:line="276" w:lineRule="auto"/>
        <w:jc w:val="both"/>
        <w:rPr>
          <w:rFonts w:ascii="Source Sans Pro" w:hAnsi="Source Sans Pro"/>
          <w:sz w:val="22"/>
          <w:szCs w:val="22"/>
        </w:rPr>
      </w:pPr>
      <w:r w:rsidRPr="00A835D8">
        <w:rPr>
          <w:rFonts w:ascii="Source Sans Pro" w:hAnsi="Source Sans Pro"/>
          <w:noProof/>
          <w:sz w:val="22"/>
          <w:szCs w:val="22"/>
          <w:lang w:val="fr-BE" w:eastAsia="fr-BE" w:bidi="ar-SA"/>
        </w:rPr>
        <w:lastRenderedPageBreak/>
        <w:drawing>
          <wp:inline distT="0" distB="0" distL="0" distR="0">
            <wp:extent cx="6206400" cy="3002400"/>
            <wp:effectExtent l="0" t="0" r="4445" b="762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2"/>
                    <a:stretch/>
                  </pic:blipFill>
                  <pic:spPr>
                    <a:xfrm>
                      <a:off x="0" y="0"/>
                      <a:ext cx="6206400" cy="3002400"/>
                    </a:xfrm>
                    <a:prstGeom prst="rect">
                      <a:avLst/>
                    </a:prstGeom>
                  </pic:spPr>
                </pic:pic>
              </a:graphicData>
            </a:graphic>
          </wp:inline>
        </w:drawing>
      </w:r>
    </w:p>
    <w:p w:rsidR="007103BF" w:rsidRPr="00A835D8" w:rsidRDefault="007103BF" w:rsidP="00A835D8">
      <w:pPr>
        <w:spacing w:after="120" w:line="276" w:lineRule="auto"/>
        <w:jc w:val="both"/>
        <w:rPr>
          <w:rFonts w:ascii="Source Sans Pro" w:hAnsi="Source Sans Pro"/>
          <w:sz w:val="22"/>
          <w:szCs w:val="22"/>
        </w:rPr>
        <w:sectPr w:rsidR="007103BF" w:rsidRPr="00A835D8" w:rsidSect="00A835D8">
          <w:type w:val="continuous"/>
          <w:pgSz w:w="12240" w:h="16834"/>
          <w:pgMar w:top="1417" w:right="1417" w:bottom="1417" w:left="1417" w:header="0" w:footer="3" w:gutter="0"/>
          <w:cols w:space="720"/>
          <w:noEndnote/>
          <w:docGrid w:linePitch="360"/>
        </w:sectPr>
      </w:pPr>
    </w:p>
    <w:p w:rsidR="0006101C" w:rsidRDefault="0006101C" w:rsidP="00A835D8">
      <w:pPr>
        <w:pStyle w:val="Lgendedutableau0"/>
        <w:spacing w:after="120" w:line="276" w:lineRule="auto"/>
        <w:ind w:left="5"/>
        <w:jc w:val="both"/>
        <w:rPr>
          <w:rFonts w:ascii="Source Sans Pro" w:hAnsi="Source Sans Pro"/>
          <w:b/>
          <w:bCs/>
          <w:sz w:val="22"/>
          <w:szCs w:val="22"/>
          <w:lang w:val="en-US"/>
        </w:rPr>
      </w:pPr>
      <w:bookmarkStart w:id="58" w:name="bookmark86"/>
    </w:p>
    <w:p w:rsidR="007103BF" w:rsidRPr="0006101C" w:rsidRDefault="00A835D8" w:rsidP="0006101C">
      <w:pPr>
        <w:pStyle w:val="Lgendedutableau0"/>
        <w:spacing w:after="120" w:line="276" w:lineRule="auto"/>
        <w:ind w:left="5"/>
        <w:jc w:val="both"/>
        <w:rPr>
          <w:rFonts w:ascii="Source Sans Pro" w:hAnsi="Source Sans Pro"/>
          <w:i/>
          <w:sz w:val="22"/>
          <w:szCs w:val="22"/>
          <w:lang w:val="en-US"/>
        </w:rPr>
      </w:pPr>
      <w:r w:rsidRPr="0006101C">
        <w:rPr>
          <w:rFonts w:ascii="Source Sans Pro" w:hAnsi="Source Sans Pro"/>
          <w:b/>
          <w:bCs/>
          <w:i/>
          <w:sz w:val="22"/>
          <w:szCs w:val="22"/>
          <w:lang w:val="en-US"/>
        </w:rPr>
        <w:lastRenderedPageBreak/>
        <w:t>Table 7</w:t>
      </w:r>
      <w:bookmarkEnd w:id="58"/>
      <w:r w:rsidR="0006101C" w:rsidRPr="0006101C">
        <w:rPr>
          <w:rFonts w:ascii="Source Sans Pro" w:hAnsi="Source Sans Pro"/>
          <w:i/>
          <w:sz w:val="22"/>
          <w:szCs w:val="22"/>
          <w:lang w:val="en-US"/>
        </w:rPr>
        <w:t xml:space="preserve"> - </w:t>
      </w:r>
      <w:r w:rsidRPr="0006101C">
        <w:rPr>
          <w:rFonts w:ascii="Source Sans Pro" w:hAnsi="Source Sans Pro"/>
          <w:i/>
          <w:sz w:val="22"/>
          <w:szCs w:val="22"/>
          <w:lang w:val="en-US"/>
        </w:rPr>
        <w:t>NSE for the NEE estimates in different parts of the growing season estimated with different parametrizations for the AgroC-SCOPE model.</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36"/>
        <w:gridCol w:w="2120"/>
        <w:gridCol w:w="2369"/>
        <w:gridCol w:w="2671"/>
      </w:tblGrid>
      <w:tr w:rsidR="007103BF" w:rsidRPr="00A835D8" w:rsidTr="0006101C">
        <w:trPr>
          <w:trHeight w:val="307"/>
        </w:trPr>
        <w:tc>
          <w:tcPr>
            <w:tcW w:w="1210" w:type="dxa"/>
            <w:shd w:val="clear" w:color="auto" w:fill="auto"/>
            <w:vAlign w:val="center"/>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Period</w:t>
            </w:r>
          </w:p>
        </w:tc>
        <w:tc>
          <w:tcPr>
            <w:tcW w:w="1147" w:type="dxa"/>
            <w:shd w:val="clear" w:color="auto" w:fill="auto"/>
            <w:vAlign w:val="center"/>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 xml:space="preserve">Default </w:t>
            </w:r>
            <w:r w:rsidRPr="0006101C">
              <w:rPr>
                <w:rFonts w:ascii="Source Sans Pro" w:hAnsi="Source Sans Pro"/>
                <w:i/>
                <w:iCs/>
                <w:sz w:val="20"/>
                <w:szCs w:val="20"/>
              </w:rPr>
              <w:t>h</w:t>
            </w:r>
            <w:r w:rsidRPr="0006101C">
              <w:rPr>
                <w:rFonts w:ascii="Source Sans Pro" w:eastAsia="Arial" w:hAnsi="Source Sans Pro" w:cs="Arial"/>
                <w:sz w:val="20"/>
                <w:szCs w:val="20"/>
                <w:vertAlign w:val="subscript"/>
              </w:rPr>
              <w:t>3</w:t>
            </w:r>
          </w:p>
        </w:tc>
        <w:tc>
          <w:tcPr>
            <w:tcW w:w="1282" w:type="dxa"/>
            <w:shd w:val="clear" w:color="auto" w:fill="auto"/>
            <w:vAlign w:val="center"/>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 xml:space="preserve">SIF-based </w:t>
            </w:r>
            <w:r w:rsidRPr="0006101C">
              <w:rPr>
                <w:rFonts w:ascii="Source Sans Pro" w:hAnsi="Source Sans Pro"/>
                <w:i/>
                <w:iCs/>
                <w:sz w:val="20"/>
                <w:szCs w:val="20"/>
              </w:rPr>
              <w:t>h</w:t>
            </w:r>
            <w:r w:rsidRPr="0006101C">
              <w:rPr>
                <w:rFonts w:ascii="Source Sans Pro" w:eastAsia="Arial" w:hAnsi="Source Sans Pro" w:cs="Arial"/>
                <w:sz w:val="20"/>
                <w:szCs w:val="20"/>
                <w:vertAlign w:val="subscript"/>
              </w:rPr>
              <w:t>3</w:t>
            </w:r>
          </w:p>
        </w:tc>
        <w:tc>
          <w:tcPr>
            <w:tcW w:w="1445" w:type="dxa"/>
            <w:shd w:val="clear" w:color="auto" w:fill="auto"/>
            <w:vAlign w:val="center"/>
          </w:tcPr>
          <w:p w:rsidR="007103BF" w:rsidRPr="0006101C" w:rsidRDefault="00A835D8" w:rsidP="0006101C">
            <w:pPr>
              <w:pStyle w:val="Autres0"/>
              <w:spacing w:after="120"/>
              <w:ind w:firstLine="360"/>
              <w:jc w:val="both"/>
              <w:rPr>
                <w:rFonts w:ascii="Source Sans Pro" w:hAnsi="Source Sans Pro"/>
                <w:sz w:val="20"/>
                <w:szCs w:val="20"/>
              </w:rPr>
            </w:pPr>
            <w:r w:rsidRPr="0006101C">
              <w:rPr>
                <w:rFonts w:ascii="Source Sans Pro" w:hAnsi="Source Sans Pro"/>
                <w:sz w:val="20"/>
                <w:szCs w:val="20"/>
              </w:rPr>
              <w:t xml:space="preserve">No Stress ( </w:t>
            </w:r>
            <w:r w:rsidR="0006101C">
              <w:rPr>
                <w:rFonts w:ascii="Source Sans Pro" w:hAnsi="Source Sans Pro"/>
                <w:i/>
                <w:iCs/>
                <w:sz w:val="20"/>
                <w:szCs w:val="20"/>
              </w:rPr>
              <w:t>ā</w:t>
            </w:r>
            <w:r w:rsidRPr="0006101C">
              <w:rPr>
                <w:rFonts w:ascii="Source Sans Pro" w:hAnsi="Source Sans Pro"/>
                <w:i/>
                <w:iCs/>
                <w:sz w:val="20"/>
                <w:szCs w:val="20"/>
              </w:rPr>
              <w:t xml:space="preserve"> =</w:t>
            </w:r>
            <w:r w:rsidRPr="0006101C">
              <w:rPr>
                <w:rFonts w:ascii="Source Sans Pro" w:hAnsi="Source Sans Pro"/>
                <w:sz w:val="20"/>
                <w:szCs w:val="20"/>
              </w:rPr>
              <w:t xml:space="preserve"> 1)</w:t>
            </w:r>
          </w:p>
        </w:tc>
      </w:tr>
      <w:tr w:rsidR="007103BF" w:rsidRPr="00A835D8" w:rsidTr="0006101C">
        <w:trPr>
          <w:trHeight w:val="226"/>
        </w:trPr>
        <w:tc>
          <w:tcPr>
            <w:tcW w:w="1210" w:type="dxa"/>
            <w:shd w:val="clear" w:color="auto" w:fill="auto"/>
            <w:vAlign w:val="bottom"/>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Early season</w:t>
            </w:r>
          </w:p>
        </w:tc>
        <w:tc>
          <w:tcPr>
            <w:tcW w:w="1147" w:type="dxa"/>
            <w:shd w:val="clear" w:color="auto" w:fill="auto"/>
            <w:vAlign w:val="bottom"/>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0.59</w:t>
            </w:r>
          </w:p>
        </w:tc>
        <w:tc>
          <w:tcPr>
            <w:tcW w:w="1282" w:type="dxa"/>
            <w:shd w:val="clear" w:color="auto" w:fill="auto"/>
            <w:vAlign w:val="bottom"/>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0.81</w:t>
            </w:r>
          </w:p>
        </w:tc>
        <w:tc>
          <w:tcPr>
            <w:tcW w:w="1445" w:type="dxa"/>
            <w:shd w:val="clear" w:color="auto" w:fill="auto"/>
            <w:vAlign w:val="bottom"/>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0.53</w:t>
            </w:r>
          </w:p>
        </w:tc>
      </w:tr>
      <w:tr w:rsidR="007103BF" w:rsidRPr="00A835D8" w:rsidTr="0006101C">
        <w:trPr>
          <w:trHeight w:val="173"/>
        </w:trPr>
        <w:tc>
          <w:tcPr>
            <w:tcW w:w="1210"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Mid season</w:t>
            </w:r>
          </w:p>
        </w:tc>
        <w:tc>
          <w:tcPr>
            <w:tcW w:w="1147"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0.60</w:t>
            </w:r>
          </w:p>
        </w:tc>
        <w:tc>
          <w:tcPr>
            <w:tcW w:w="1282"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0.78</w:t>
            </w:r>
          </w:p>
        </w:tc>
        <w:tc>
          <w:tcPr>
            <w:tcW w:w="1445"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0.35</w:t>
            </w:r>
          </w:p>
        </w:tc>
      </w:tr>
      <w:tr w:rsidR="007103BF" w:rsidRPr="00A835D8" w:rsidTr="0006101C">
        <w:trPr>
          <w:trHeight w:val="168"/>
        </w:trPr>
        <w:tc>
          <w:tcPr>
            <w:tcW w:w="1210"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Late season</w:t>
            </w:r>
          </w:p>
        </w:tc>
        <w:tc>
          <w:tcPr>
            <w:tcW w:w="1147"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0.81</w:t>
            </w:r>
          </w:p>
        </w:tc>
        <w:tc>
          <w:tcPr>
            <w:tcW w:w="1282"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0.79</w:t>
            </w:r>
          </w:p>
        </w:tc>
        <w:tc>
          <w:tcPr>
            <w:tcW w:w="1445"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0.81</w:t>
            </w:r>
          </w:p>
        </w:tc>
      </w:tr>
      <w:tr w:rsidR="007103BF" w:rsidRPr="00A835D8" w:rsidTr="0006101C">
        <w:trPr>
          <w:trHeight w:val="221"/>
        </w:trPr>
        <w:tc>
          <w:tcPr>
            <w:tcW w:w="1210"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Whole season</w:t>
            </w:r>
          </w:p>
        </w:tc>
        <w:tc>
          <w:tcPr>
            <w:tcW w:w="1147"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0.62</w:t>
            </w:r>
          </w:p>
        </w:tc>
        <w:tc>
          <w:tcPr>
            <w:tcW w:w="1282"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0.80</w:t>
            </w:r>
          </w:p>
        </w:tc>
        <w:tc>
          <w:tcPr>
            <w:tcW w:w="1445"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0.42</w:t>
            </w:r>
          </w:p>
        </w:tc>
      </w:tr>
    </w:tbl>
    <w:p w:rsidR="007103BF" w:rsidRPr="00A835D8" w:rsidRDefault="007103BF" w:rsidP="00A835D8">
      <w:pPr>
        <w:spacing w:after="120" w:line="276" w:lineRule="auto"/>
        <w:jc w:val="both"/>
        <w:rPr>
          <w:rFonts w:ascii="Source Sans Pro" w:hAnsi="Source Sans Pro"/>
          <w:sz w:val="22"/>
          <w:szCs w:val="22"/>
        </w:rPr>
      </w:pPr>
    </w:p>
    <w:p w:rsidR="007103BF" w:rsidRPr="0006101C" w:rsidRDefault="00A835D8" w:rsidP="0006101C">
      <w:pPr>
        <w:pStyle w:val="Lgendedutableau0"/>
        <w:spacing w:after="120" w:line="276" w:lineRule="auto"/>
        <w:ind w:left="5"/>
        <w:jc w:val="both"/>
        <w:rPr>
          <w:rFonts w:ascii="Source Sans Pro" w:hAnsi="Source Sans Pro"/>
          <w:i/>
          <w:sz w:val="20"/>
          <w:szCs w:val="20"/>
          <w:lang w:val="en-US"/>
        </w:rPr>
      </w:pPr>
      <w:bookmarkStart w:id="59" w:name="bookmark87"/>
      <w:r w:rsidRPr="0006101C">
        <w:rPr>
          <w:rFonts w:ascii="Source Sans Pro" w:hAnsi="Source Sans Pro"/>
          <w:b/>
          <w:bCs/>
          <w:i/>
          <w:sz w:val="20"/>
          <w:szCs w:val="20"/>
          <w:lang w:val="en-US"/>
        </w:rPr>
        <w:t>Table 8</w:t>
      </w:r>
      <w:bookmarkEnd w:id="59"/>
      <w:r w:rsidR="0006101C" w:rsidRPr="0006101C">
        <w:rPr>
          <w:rFonts w:ascii="Source Sans Pro" w:hAnsi="Source Sans Pro"/>
          <w:i/>
          <w:sz w:val="20"/>
          <w:szCs w:val="20"/>
          <w:lang w:val="en-US"/>
        </w:rPr>
        <w:t xml:space="preserve"> - </w:t>
      </w:r>
      <w:r w:rsidRPr="0006101C">
        <w:rPr>
          <w:rFonts w:ascii="Source Sans Pro" w:hAnsi="Source Sans Pro"/>
          <w:i/>
          <w:sz w:val="20"/>
          <w:szCs w:val="20"/>
          <w:lang w:val="en-US"/>
        </w:rPr>
        <w:t>NSE for the ETA estimates in different parts of the growing season estimated with different parametrizations for the AgroC-SCOPE model.</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36"/>
        <w:gridCol w:w="2120"/>
        <w:gridCol w:w="2369"/>
        <w:gridCol w:w="2671"/>
      </w:tblGrid>
      <w:tr w:rsidR="007103BF" w:rsidRPr="00A835D8" w:rsidTr="0006101C">
        <w:trPr>
          <w:trHeight w:val="312"/>
        </w:trPr>
        <w:tc>
          <w:tcPr>
            <w:tcW w:w="1210" w:type="dxa"/>
            <w:shd w:val="clear" w:color="auto" w:fill="auto"/>
            <w:vAlign w:val="center"/>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Period</w:t>
            </w:r>
          </w:p>
        </w:tc>
        <w:tc>
          <w:tcPr>
            <w:tcW w:w="1147" w:type="dxa"/>
            <w:shd w:val="clear" w:color="auto" w:fill="auto"/>
            <w:vAlign w:val="center"/>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 xml:space="preserve">Default </w:t>
            </w:r>
            <w:r w:rsidRPr="0006101C">
              <w:rPr>
                <w:rFonts w:ascii="Source Sans Pro" w:hAnsi="Source Sans Pro"/>
                <w:i/>
                <w:iCs/>
                <w:sz w:val="20"/>
                <w:szCs w:val="20"/>
              </w:rPr>
              <w:t>h</w:t>
            </w:r>
            <w:r w:rsidRPr="0006101C">
              <w:rPr>
                <w:rFonts w:ascii="Source Sans Pro" w:hAnsi="Source Sans Pro"/>
                <w:sz w:val="20"/>
                <w:szCs w:val="20"/>
                <w:vertAlign w:val="subscript"/>
              </w:rPr>
              <w:t>3</w:t>
            </w:r>
          </w:p>
        </w:tc>
        <w:tc>
          <w:tcPr>
            <w:tcW w:w="1282" w:type="dxa"/>
            <w:shd w:val="clear" w:color="auto" w:fill="auto"/>
            <w:vAlign w:val="center"/>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 xml:space="preserve">SIF-based </w:t>
            </w:r>
            <w:r w:rsidRPr="0006101C">
              <w:rPr>
                <w:rFonts w:ascii="Source Sans Pro" w:hAnsi="Source Sans Pro"/>
                <w:i/>
                <w:iCs/>
                <w:sz w:val="20"/>
                <w:szCs w:val="20"/>
              </w:rPr>
              <w:t>h</w:t>
            </w:r>
            <w:r w:rsidRPr="0006101C">
              <w:rPr>
                <w:rFonts w:ascii="Source Sans Pro" w:hAnsi="Source Sans Pro"/>
                <w:sz w:val="20"/>
                <w:szCs w:val="20"/>
                <w:vertAlign w:val="subscript"/>
              </w:rPr>
              <w:t>3</w:t>
            </w:r>
          </w:p>
        </w:tc>
        <w:tc>
          <w:tcPr>
            <w:tcW w:w="1445" w:type="dxa"/>
            <w:shd w:val="clear" w:color="auto" w:fill="auto"/>
            <w:vAlign w:val="center"/>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 xml:space="preserve">No Stress ( </w:t>
            </w:r>
            <w:r w:rsidRPr="0006101C">
              <w:rPr>
                <w:rFonts w:ascii="Source Sans Pro" w:hAnsi="Source Sans Pro"/>
                <w:i/>
                <w:iCs/>
                <w:sz w:val="20"/>
                <w:szCs w:val="20"/>
              </w:rPr>
              <w:t>a =</w:t>
            </w:r>
            <w:r w:rsidRPr="0006101C">
              <w:rPr>
                <w:rFonts w:ascii="Source Sans Pro" w:hAnsi="Source Sans Pro"/>
                <w:sz w:val="20"/>
                <w:szCs w:val="20"/>
              </w:rPr>
              <w:t xml:space="preserve"> 1)</w:t>
            </w:r>
          </w:p>
        </w:tc>
      </w:tr>
      <w:tr w:rsidR="007103BF" w:rsidRPr="00A835D8" w:rsidTr="0006101C">
        <w:trPr>
          <w:trHeight w:val="221"/>
        </w:trPr>
        <w:tc>
          <w:tcPr>
            <w:tcW w:w="1210" w:type="dxa"/>
            <w:shd w:val="clear" w:color="auto" w:fill="auto"/>
            <w:vAlign w:val="bottom"/>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Early season</w:t>
            </w:r>
          </w:p>
        </w:tc>
        <w:tc>
          <w:tcPr>
            <w:tcW w:w="1147" w:type="dxa"/>
            <w:shd w:val="clear" w:color="auto" w:fill="auto"/>
            <w:vAlign w:val="bottom"/>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0.84</w:t>
            </w:r>
          </w:p>
        </w:tc>
        <w:tc>
          <w:tcPr>
            <w:tcW w:w="1282" w:type="dxa"/>
            <w:shd w:val="clear" w:color="auto" w:fill="auto"/>
            <w:vAlign w:val="bottom"/>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0.87</w:t>
            </w:r>
          </w:p>
        </w:tc>
        <w:tc>
          <w:tcPr>
            <w:tcW w:w="1445" w:type="dxa"/>
            <w:shd w:val="clear" w:color="auto" w:fill="auto"/>
            <w:vAlign w:val="bottom"/>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0.82</w:t>
            </w:r>
          </w:p>
        </w:tc>
      </w:tr>
      <w:tr w:rsidR="007103BF" w:rsidRPr="00A835D8" w:rsidTr="0006101C">
        <w:trPr>
          <w:trHeight w:val="173"/>
        </w:trPr>
        <w:tc>
          <w:tcPr>
            <w:tcW w:w="1210"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Mid season</w:t>
            </w:r>
          </w:p>
        </w:tc>
        <w:tc>
          <w:tcPr>
            <w:tcW w:w="1147"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0.68</w:t>
            </w:r>
          </w:p>
        </w:tc>
        <w:tc>
          <w:tcPr>
            <w:tcW w:w="1282"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0.81</w:t>
            </w:r>
          </w:p>
        </w:tc>
        <w:tc>
          <w:tcPr>
            <w:tcW w:w="1445"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0.37</w:t>
            </w:r>
          </w:p>
        </w:tc>
      </w:tr>
      <w:tr w:rsidR="007103BF" w:rsidRPr="00A835D8" w:rsidTr="0006101C">
        <w:trPr>
          <w:trHeight w:val="168"/>
        </w:trPr>
        <w:tc>
          <w:tcPr>
            <w:tcW w:w="1210"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Late season</w:t>
            </w:r>
          </w:p>
        </w:tc>
        <w:tc>
          <w:tcPr>
            <w:tcW w:w="1147"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0.81</w:t>
            </w:r>
          </w:p>
        </w:tc>
        <w:tc>
          <w:tcPr>
            <w:tcW w:w="1282"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0.78</w:t>
            </w:r>
          </w:p>
        </w:tc>
        <w:tc>
          <w:tcPr>
            <w:tcW w:w="1445"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0.79</w:t>
            </w:r>
          </w:p>
        </w:tc>
      </w:tr>
      <w:tr w:rsidR="007103BF" w:rsidRPr="00A835D8" w:rsidTr="0006101C">
        <w:trPr>
          <w:trHeight w:val="221"/>
        </w:trPr>
        <w:tc>
          <w:tcPr>
            <w:tcW w:w="1210"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Whole season</w:t>
            </w:r>
          </w:p>
        </w:tc>
        <w:tc>
          <w:tcPr>
            <w:tcW w:w="1147"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0.66</w:t>
            </w:r>
          </w:p>
        </w:tc>
        <w:tc>
          <w:tcPr>
            <w:tcW w:w="1282"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0.70</w:t>
            </w:r>
          </w:p>
        </w:tc>
        <w:tc>
          <w:tcPr>
            <w:tcW w:w="1445" w:type="dxa"/>
            <w:shd w:val="clear" w:color="auto" w:fill="auto"/>
          </w:tcPr>
          <w:p w:rsidR="007103BF" w:rsidRPr="0006101C" w:rsidRDefault="00A835D8" w:rsidP="00A835D8">
            <w:pPr>
              <w:pStyle w:val="Autres0"/>
              <w:spacing w:after="120"/>
              <w:ind w:firstLine="360"/>
              <w:jc w:val="both"/>
              <w:rPr>
                <w:rFonts w:ascii="Source Sans Pro" w:hAnsi="Source Sans Pro"/>
                <w:sz w:val="20"/>
                <w:szCs w:val="20"/>
              </w:rPr>
            </w:pPr>
            <w:r w:rsidRPr="0006101C">
              <w:rPr>
                <w:rFonts w:ascii="Source Sans Pro" w:hAnsi="Source Sans Pro"/>
                <w:sz w:val="20"/>
                <w:szCs w:val="20"/>
              </w:rPr>
              <w:t>0.55</w:t>
            </w:r>
          </w:p>
        </w:tc>
      </w:tr>
    </w:tbl>
    <w:p w:rsidR="0006101C" w:rsidRDefault="0006101C" w:rsidP="0006101C">
      <w:pPr>
        <w:pStyle w:val="Titre30"/>
        <w:keepNext/>
        <w:keepLines/>
        <w:tabs>
          <w:tab w:val="left" w:pos="385"/>
        </w:tabs>
        <w:spacing w:after="120"/>
        <w:jc w:val="both"/>
        <w:rPr>
          <w:rFonts w:ascii="Source Sans Pro" w:eastAsia="Microsoft Sans Serif" w:hAnsi="Source Sans Pro" w:cs="Microsoft Sans Serif"/>
          <w:i w:val="0"/>
          <w:iCs w:val="0"/>
          <w:sz w:val="22"/>
          <w:szCs w:val="22"/>
        </w:rPr>
      </w:pPr>
      <w:bookmarkStart w:id="60" w:name="bookmark88"/>
    </w:p>
    <w:p w:rsidR="007103BF" w:rsidRPr="0006101C" w:rsidRDefault="00A835D8" w:rsidP="0006101C">
      <w:pPr>
        <w:pStyle w:val="Titre30"/>
        <w:keepNext/>
        <w:keepLines/>
        <w:numPr>
          <w:ilvl w:val="1"/>
          <w:numId w:val="6"/>
        </w:numPr>
        <w:tabs>
          <w:tab w:val="left" w:pos="385"/>
        </w:tabs>
        <w:spacing w:after="120"/>
        <w:jc w:val="both"/>
        <w:rPr>
          <w:rFonts w:ascii="Source Sans Pro" w:hAnsi="Source Sans Pro"/>
          <w:b/>
          <w:i w:val="0"/>
          <w:smallCaps/>
          <w:sz w:val="26"/>
          <w:szCs w:val="26"/>
        </w:rPr>
      </w:pPr>
      <w:r w:rsidRPr="0006101C">
        <w:rPr>
          <w:rFonts w:ascii="Source Sans Pro" w:hAnsi="Source Sans Pro"/>
          <w:b/>
          <w:i w:val="0"/>
          <w:smallCaps/>
          <w:sz w:val="26"/>
          <w:szCs w:val="26"/>
        </w:rPr>
        <w:t>Stress-induced changes in canopy structure</w:t>
      </w:r>
      <w:bookmarkEnd w:id="60"/>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In the context of drought stress monitoring, it is necessary to provide information on the temporal variability of the dynamic canopy struc</w:t>
      </w:r>
      <w:r w:rsidRPr="00A835D8">
        <w:rPr>
          <w:rFonts w:ascii="Source Sans Pro" w:hAnsi="Source Sans Pro"/>
          <w:sz w:val="22"/>
          <w:szCs w:val="22"/>
        </w:rPr>
        <w:softHyphen/>
        <w:t>ture, since a drop in turgor pressure might change the leaf inclination (</w:t>
      </w:r>
      <w:hyperlink w:anchor="bookmark137" w:tooltip="Current Document">
        <w:r w:rsidRPr="00A835D8">
          <w:rPr>
            <w:rFonts w:ascii="Source Sans Pro" w:hAnsi="Source Sans Pro"/>
            <w:color w:val="2196D1"/>
            <w:sz w:val="22"/>
            <w:szCs w:val="22"/>
          </w:rPr>
          <w:t>Jopia et al., 2020</w:t>
        </w:r>
      </w:hyperlink>
      <w:r w:rsidRPr="00A835D8">
        <w:rPr>
          <w:rFonts w:ascii="Source Sans Pro" w:hAnsi="Source Sans Pro"/>
          <w:sz w:val="22"/>
          <w:szCs w:val="22"/>
        </w:rPr>
        <w:t>). This profoundly affects the SIF signal, as confirmed by observations (</w:t>
      </w:r>
      <w:hyperlink w:anchor="bookmark124" w:tooltip="Current Document">
        <w:r w:rsidRPr="00A835D8">
          <w:rPr>
            <w:rFonts w:ascii="Source Sans Pro" w:hAnsi="Source Sans Pro"/>
            <w:color w:val="2196D1"/>
            <w:sz w:val="22"/>
            <w:szCs w:val="22"/>
          </w:rPr>
          <w:t>Dechant et al., 2020</w:t>
        </w:r>
      </w:hyperlink>
      <w:r w:rsidRPr="00A835D8">
        <w:rPr>
          <w:rFonts w:ascii="Source Sans Pro" w:hAnsi="Source Sans Pro"/>
          <w:sz w:val="22"/>
          <w:szCs w:val="22"/>
        </w:rPr>
        <w:t>) and by SCOPE model (</w:t>
      </w:r>
      <w:hyperlink w:anchor="bookmark163" w:tooltip="Current Document">
        <w:r w:rsidRPr="00A835D8">
          <w:rPr>
            <w:rFonts w:ascii="Source Sans Pro" w:hAnsi="Source Sans Pro"/>
            <w:color w:val="2196D1"/>
            <w:sz w:val="22"/>
            <w:szCs w:val="22"/>
          </w:rPr>
          <w:t>Verrelst</w:t>
        </w:r>
      </w:hyperlink>
      <w:r w:rsidRPr="00A835D8">
        <w:rPr>
          <w:rFonts w:ascii="Source Sans Pro" w:hAnsi="Source Sans Pro"/>
          <w:color w:val="2196D1"/>
          <w:sz w:val="22"/>
          <w:szCs w:val="22"/>
        </w:rPr>
        <w:t xml:space="preserve"> </w:t>
      </w:r>
      <w:hyperlink w:anchor="bookmark163" w:tooltip="Current Document">
        <w:r w:rsidRPr="00A835D8">
          <w:rPr>
            <w:rFonts w:ascii="Source Sans Pro" w:hAnsi="Source Sans Pro"/>
            <w:color w:val="2196D1"/>
            <w:sz w:val="22"/>
            <w:szCs w:val="22"/>
          </w:rPr>
          <w:t>et al., 2015</w:t>
        </w:r>
      </w:hyperlink>
      <w:r w:rsidRPr="00A835D8">
        <w:rPr>
          <w:rFonts w:ascii="Source Sans Pro" w:hAnsi="Source Sans Pro"/>
          <w:sz w:val="22"/>
          <w:szCs w:val="22"/>
        </w:rPr>
        <w:t>). The uncertainties in the parametrization at both the leaf biochemical and canopy level makes the variability in SIFA hard to model (</w:t>
      </w:r>
      <w:hyperlink w:anchor="bookmark156" w:tooltip="Current Document">
        <w:r w:rsidRPr="00A835D8">
          <w:rPr>
            <w:rFonts w:ascii="Source Sans Pro" w:hAnsi="Source Sans Pro"/>
            <w:color w:val="2196D1"/>
            <w:sz w:val="22"/>
            <w:szCs w:val="22"/>
          </w:rPr>
          <w:t>van der Tol et al., 2016; Wohlfahrt et al., 2018</w:t>
        </w:r>
      </w:hyperlink>
      <w:r w:rsidRPr="00A835D8">
        <w:rPr>
          <w:rFonts w:ascii="Source Sans Pro" w:hAnsi="Source Sans Pro"/>
          <w:sz w:val="22"/>
          <w:szCs w:val="22"/>
        </w:rPr>
        <w:t>). Given the number of variables affecting the SIF signal, many studies dealing with SIFA simulations only used a limited number of input time series to produce SIFA while keeping the other inputs constant (</w:t>
      </w:r>
      <w:hyperlink w:anchor="bookmark142" w:tooltip="Current Document">
        <w:r w:rsidRPr="00A835D8">
          <w:rPr>
            <w:rFonts w:ascii="Source Sans Pro" w:hAnsi="Source Sans Pro"/>
            <w:color w:val="2196D1"/>
            <w:sz w:val="22"/>
            <w:szCs w:val="22"/>
          </w:rPr>
          <w:t>Lee et al., 2015;</w:t>
        </w:r>
      </w:hyperlink>
      <w:r w:rsidRPr="00A835D8">
        <w:rPr>
          <w:rFonts w:ascii="Source Sans Pro" w:hAnsi="Source Sans Pro"/>
          <w:color w:val="2196D1"/>
          <w:sz w:val="22"/>
          <w:szCs w:val="22"/>
        </w:rPr>
        <w:t xml:space="preserve"> </w:t>
      </w:r>
      <w:hyperlink w:anchor="bookmark142" w:tooltip="Current Document">
        <w:r w:rsidRPr="00A835D8">
          <w:rPr>
            <w:rFonts w:ascii="Source Sans Pro" w:hAnsi="Source Sans Pro"/>
            <w:color w:val="2196D1"/>
            <w:sz w:val="22"/>
            <w:szCs w:val="22"/>
          </w:rPr>
          <w:t>Qiu et al., 2018</w:t>
        </w:r>
      </w:hyperlink>
      <w:r w:rsidRPr="00A835D8">
        <w:rPr>
          <w:rFonts w:ascii="Source Sans Pro" w:hAnsi="Source Sans Pro"/>
          <w:sz w:val="22"/>
          <w:szCs w:val="22"/>
        </w:rPr>
        <w:t>). Consequently, these studies report a lower variability in the modeled SIFA time series compared to their observed counter</w:t>
      </w:r>
      <w:r w:rsidRPr="00A835D8">
        <w:rPr>
          <w:rFonts w:ascii="Source Sans Pro" w:hAnsi="Source Sans Pro"/>
          <w:sz w:val="22"/>
          <w:szCs w:val="22"/>
        </w:rPr>
        <w:softHyphen/>
        <w:t>parts. Model sensitivity to the uncertainties in the parametrization of the canopy structure can be reduced by normalizing the SIFA by FCVI, making the signal easier to interpret in biochemical terms. Conse</w:t>
      </w:r>
      <w:r w:rsidRPr="00A835D8">
        <w:rPr>
          <w:rFonts w:ascii="Source Sans Pro" w:hAnsi="Source Sans Pro"/>
          <w:sz w:val="22"/>
          <w:szCs w:val="22"/>
        </w:rPr>
        <w:softHyphen/>
        <w:t xml:space="preserve">quently, </w:t>
      </w:r>
      <w:r w:rsidR="0006101C">
        <w:rPr>
          <w:rFonts w:ascii="Arial" w:hAnsi="Arial" w:cs="Arial"/>
          <w:i/>
          <w:iCs/>
          <w:sz w:val="22"/>
          <w:szCs w:val="22"/>
        </w:rPr>
        <w:t>ɛ</w:t>
      </w:r>
      <w:r w:rsidRPr="00A835D8">
        <w:rPr>
          <w:rFonts w:ascii="Source Sans Pro" w:hAnsi="Source Sans Pro"/>
          <w:i/>
          <w:iCs/>
          <w:sz w:val="22"/>
          <w:szCs w:val="22"/>
          <w:vertAlign w:val="subscript"/>
        </w:rPr>
        <w:t>F</w:t>
      </w:r>
      <w:r w:rsidRPr="00A835D8">
        <w:rPr>
          <w:rFonts w:ascii="Source Sans Pro" w:hAnsi="Source Sans Pro"/>
          <w:sz w:val="22"/>
          <w:szCs w:val="22"/>
        </w:rPr>
        <w:t xml:space="preserve"> appears to be a more suitable metric for detecting a stress-induced reduction in photosynthetic activity compared to SIFA itself. As an alternative, it would also be possible to retrieve canopy-scale </w:t>
      </w:r>
      <w:r w:rsidR="0006101C">
        <w:rPr>
          <w:rFonts w:ascii="Source Sans Pro" w:hAnsi="Source Sans Pro"/>
          <w:i/>
          <w:iCs/>
          <w:sz w:val="22"/>
          <w:szCs w:val="22"/>
        </w:rPr>
        <w:sym w:font="Symbol" w:char="F079"/>
      </w:r>
      <w:r w:rsidRPr="0006101C">
        <w:rPr>
          <w:rFonts w:ascii="Source Sans Pro" w:hAnsi="Source Sans Pro"/>
          <w:i/>
          <w:iCs/>
          <w:sz w:val="22"/>
          <w:szCs w:val="22"/>
          <w:vertAlign w:val="subscript"/>
        </w:rPr>
        <w:t>f</w:t>
      </w:r>
      <w:r w:rsidRPr="00A835D8">
        <w:rPr>
          <w:rFonts w:ascii="Source Sans Pro" w:hAnsi="Source Sans Pro"/>
          <w:sz w:val="22"/>
          <w:szCs w:val="22"/>
        </w:rPr>
        <w:t xml:space="preserve"> using the methods of (</w:t>
      </w:r>
      <w:hyperlink w:anchor="bookmark122" w:tooltip="Current Document">
        <w:r w:rsidRPr="00A835D8">
          <w:rPr>
            <w:rFonts w:ascii="Source Sans Pro" w:hAnsi="Source Sans Pro"/>
            <w:color w:val="2196D1"/>
            <w:sz w:val="22"/>
            <w:szCs w:val="22"/>
          </w:rPr>
          <w:t xml:space="preserve">Celesti </w:t>
        </w:r>
        <w:r w:rsidRPr="00A835D8">
          <w:rPr>
            <w:rFonts w:ascii="Source Sans Pro" w:hAnsi="Source Sans Pro"/>
            <w:color w:val="2196D1"/>
            <w:sz w:val="22"/>
            <w:szCs w:val="22"/>
            <w:lang w:eastAsia="fr-FR" w:bidi="fr-FR"/>
          </w:rPr>
          <w:t xml:space="preserve">et </w:t>
        </w:r>
        <w:r w:rsidRPr="00A835D8">
          <w:rPr>
            <w:rFonts w:ascii="Source Sans Pro" w:hAnsi="Source Sans Pro"/>
            <w:color w:val="2196D1"/>
            <w:sz w:val="22"/>
            <w:szCs w:val="22"/>
          </w:rPr>
          <w:t>al., 2018</w:t>
        </w:r>
      </w:hyperlink>
      <w:r w:rsidRPr="00A835D8">
        <w:rPr>
          <w:rFonts w:ascii="Source Sans Pro" w:hAnsi="Source Sans Pro"/>
          <w:sz w:val="22"/>
          <w:szCs w:val="22"/>
        </w:rPr>
        <w:t>). It is however worth noting that the change in the structural component itself can also bear information about the plant water status, because of its link to the leaf turgor.</w:t>
      </w:r>
    </w:p>
    <w:p w:rsidR="0006101C" w:rsidRDefault="0006101C" w:rsidP="0006101C">
      <w:pPr>
        <w:pStyle w:val="Titre30"/>
        <w:keepNext/>
        <w:keepLines/>
        <w:tabs>
          <w:tab w:val="left" w:pos="385"/>
        </w:tabs>
        <w:spacing w:after="120"/>
        <w:jc w:val="both"/>
        <w:rPr>
          <w:rFonts w:ascii="Source Sans Pro" w:hAnsi="Source Sans Pro"/>
          <w:sz w:val="22"/>
          <w:szCs w:val="22"/>
        </w:rPr>
      </w:pPr>
      <w:bookmarkStart w:id="61" w:name="bookmark90"/>
    </w:p>
    <w:p w:rsidR="007103BF" w:rsidRPr="0006101C" w:rsidRDefault="00A835D8" w:rsidP="0006101C">
      <w:pPr>
        <w:pStyle w:val="Titre30"/>
        <w:keepNext/>
        <w:keepLines/>
        <w:numPr>
          <w:ilvl w:val="1"/>
          <w:numId w:val="6"/>
        </w:numPr>
        <w:tabs>
          <w:tab w:val="left" w:pos="385"/>
        </w:tabs>
        <w:spacing w:after="120"/>
        <w:jc w:val="both"/>
        <w:rPr>
          <w:rFonts w:ascii="Source Sans Pro" w:hAnsi="Source Sans Pro"/>
          <w:b/>
          <w:i w:val="0"/>
          <w:smallCaps/>
          <w:sz w:val="26"/>
          <w:szCs w:val="26"/>
        </w:rPr>
      </w:pPr>
      <w:r w:rsidRPr="0006101C">
        <w:rPr>
          <w:rFonts w:ascii="Source Sans Pro" w:hAnsi="Source Sans Pro"/>
          <w:b/>
          <w:i w:val="0"/>
          <w:smallCaps/>
          <w:sz w:val="26"/>
          <w:szCs w:val="26"/>
        </w:rPr>
        <w:t>Applicability of this framework to other vegetation models</w:t>
      </w:r>
      <w:bookmarkEnd w:id="61"/>
    </w:p>
    <w:p w:rsidR="00C54C06" w:rsidRDefault="00A835D8" w:rsidP="00C54C06">
      <w:pPr>
        <w:pStyle w:val="Texteducorps0"/>
        <w:spacing w:after="120"/>
        <w:ind w:firstLine="0"/>
        <w:jc w:val="both"/>
        <w:rPr>
          <w:rFonts w:ascii="Source Sans Pro" w:hAnsi="Source Sans Pro"/>
          <w:sz w:val="22"/>
          <w:szCs w:val="22"/>
          <w:lang w:eastAsia="fr-FR" w:bidi="fr-FR"/>
        </w:rPr>
      </w:pPr>
      <w:r w:rsidRPr="00A835D8">
        <w:rPr>
          <w:rFonts w:ascii="Source Sans Pro" w:hAnsi="Source Sans Pro"/>
          <w:sz w:val="22"/>
          <w:szCs w:val="22"/>
        </w:rPr>
        <w:t>The main merit of this paper is the establishment of a quantitative link between water stress, water availability, photosynthesis and canopy-scale SIF emission, illustrated by coupling the AgroC and SCOPE models. In AgroC, water stress is described with the Feddes function and with water availabilities at different depths. While this exact structure is unique to the SoilCO2/RothC part of AgroC, the concept of a threshold</w:t>
      </w:r>
      <w:r w:rsidR="00C54C06">
        <w:rPr>
          <w:rFonts w:ascii="Source Sans Pro" w:hAnsi="Source Sans Pro"/>
          <w:sz w:val="22"/>
          <w:szCs w:val="22"/>
        </w:rPr>
        <w:t xml:space="preserve"> </w:t>
      </w:r>
      <w:r w:rsidR="00C54C06" w:rsidRPr="00A835D8">
        <w:rPr>
          <w:rFonts w:ascii="Source Sans Pro" w:hAnsi="Source Sans Pro"/>
          <w:sz w:val="22"/>
          <w:szCs w:val="22"/>
          <w:lang w:eastAsia="fr-FR" w:bidi="fr-FR"/>
        </w:rPr>
        <w:t>value by which water stress starts to occur is found in various crop growth models (</w:t>
      </w:r>
      <w:hyperlink w:anchor="bookmark157" w:tooltip="Current Document">
        <w:r w:rsidR="00C54C06" w:rsidRPr="00A835D8">
          <w:rPr>
            <w:rFonts w:ascii="Source Sans Pro" w:hAnsi="Source Sans Pro"/>
            <w:color w:val="2196D1"/>
            <w:sz w:val="22"/>
            <w:szCs w:val="22"/>
            <w:lang w:eastAsia="fr-FR" w:bidi="fr-FR"/>
          </w:rPr>
          <w:t>Tolomio and Casa, 2020</w:t>
        </w:r>
      </w:hyperlink>
      <w:r w:rsidR="00C54C06" w:rsidRPr="00A835D8">
        <w:rPr>
          <w:rFonts w:ascii="Source Sans Pro" w:hAnsi="Source Sans Pro"/>
          <w:sz w:val="22"/>
          <w:szCs w:val="22"/>
          <w:lang w:eastAsia="fr-FR" w:bidi="fr-FR"/>
        </w:rPr>
        <w:t>). The same concept has also been used to constrain VCMax in SCOPE and thereby improve its GPP output (</w:t>
      </w:r>
      <w:hyperlink w:anchor="bookmark114" w:tooltip="Current Document">
        <w:r w:rsidR="00C54C06" w:rsidRPr="00A835D8">
          <w:rPr>
            <w:rFonts w:ascii="Source Sans Pro" w:hAnsi="Source Sans Pro"/>
            <w:color w:val="2196D1"/>
            <w:sz w:val="22"/>
            <w:szCs w:val="22"/>
            <w:lang w:eastAsia="fr-FR" w:bidi="fr-FR"/>
          </w:rPr>
          <w:t>Bayat et al., 2019</w:t>
        </w:r>
      </w:hyperlink>
      <w:r w:rsidR="00C54C06" w:rsidRPr="00A835D8">
        <w:rPr>
          <w:rFonts w:ascii="Source Sans Pro" w:hAnsi="Source Sans Pro"/>
          <w:sz w:val="22"/>
          <w:szCs w:val="22"/>
          <w:lang w:eastAsia="fr-FR" w:bidi="fr-FR"/>
        </w:rPr>
        <w:t>). If the input data can be aggregated correctly, AgroC, as well as many other crop growth models, can be run at the catchment scale or larger (</w:t>
      </w:r>
      <w:hyperlink w:anchor="bookmark140" w:tooltip="Current Document">
        <w:r w:rsidR="00C54C06" w:rsidRPr="00A835D8">
          <w:rPr>
            <w:rFonts w:ascii="Source Sans Pro" w:hAnsi="Source Sans Pro"/>
            <w:color w:val="2196D1"/>
            <w:sz w:val="22"/>
            <w:szCs w:val="22"/>
            <w:lang w:eastAsia="fr-FR" w:bidi="fr-FR"/>
          </w:rPr>
          <w:t>Kuhnert et al., 2017</w:t>
        </w:r>
      </w:hyperlink>
      <w:r w:rsidR="00C54C06" w:rsidRPr="00A835D8">
        <w:rPr>
          <w:rFonts w:ascii="Source Sans Pro" w:hAnsi="Source Sans Pro"/>
          <w:sz w:val="22"/>
          <w:szCs w:val="22"/>
          <w:lang w:eastAsia="fr-FR" w:bidi="fr-FR"/>
        </w:rPr>
        <w:t xml:space="preserve">). Problems might arise when models are run at a lower temporal resolution, since </w:t>
      </w:r>
      <w:r w:rsidR="00C54C06" w:rsidRPr="00A835D8">
        <w:rPr>
          <w:rFonts w:ascii="Source Sans Pro" w:hAnsi="Source Sans Pro"/>
          <w:sz w:val="22"/>
          <w:szCs w:val="22"/>
        </w:rPr>
        <w:t>photosyn</w:t>
      </w:r>
      <w:r w:rsidR="00C54C06" w:rsidRPr="00A835D8">
        <w:rPr>
          <w:rFonts w:ascii="Source Sans Pro" w:hAnsi="Source Sans Pro"/>
          <w:sz w:val="22"/>
          <w:szCs w:val="22"/>
        </w:rPr>
        <w:softHyphen/>
        <w:t>thesis,</w:t>
      </w:r>
      <w:r w:rsidR="00C54C06" w:rsidRPr="00A835D8">
        <w:rPr>
          <w:rFonts w:ascii="Source Sans Pro" w:hAnsi="Source Sans Pro"/>
          <w:sz w:val="22"/>
          <w:szCs w:val="22"/>
          <w:lang w:eastAsia="fr-FR" w:bidi="fr-FR"/>
        </w:rPr>
        <w:t xml:space="preserve"> non-photochemical quenching and therefore fluorescence shows a clear diurnal signal. To properly estimate the rate coefficients (i.e., </w:t>
      </w:r>
      <w:r w:rsidR="00C54C06" w:rsidRPr="00A835D8">
        <w:rPr>
          <w:rFonts w:ascii="Source Sans Pro" w:hAnsi="Source Sans Pro"/>
          <w:i/>
          <w:iCs/>
          <w:sz w:val="22"/>
          <w:szCs w:val="22"/>
          <w:lang w:eastAsia="fr-FR" w:bidi="fr-FR"/>
        </w:rPr>
        <w:t>K</w:t>
      </w:r>
      <w:r w:rsidR="00C54C06" w:rsidRPr="00A835D8">
        <w:rPr>
          <w:rFonts w:ascii="Source Sans Pro" w:hAnsi="Source Sans Pro"/>
          <w:i/>
          <w:iCs/>
          <w:sz w:val="22"/>
          <w:szCs w:val="22"/>
          <w:vertAlign w:val="subscript"/>
          <w:lang w:eastAsia="fr-FR" w:bidi="fr-FR"/>
        </w:rPr>
        <w:t>p</w:t>
      </w:r>
      <w:r w:rsidR="00C54C06" w:rsidRPr="00A835D8">
        <w:rPr>
          <w:rFonts w:ascii="Source Sans Pro" w:hAnsi="Source Sans Pro"/>
          <w:sz w:val="22"/>
          <w:szCs w:val="22"/>
          <w:lang w:eastAsia="fr-FR" w:bidi="fr-FR"/>
        </w:rPr>
        <w:t xml:space="preserve">, </w:t>
      </w:r>
      <w:r w:rsidR="00C54C06" w:rsidRPr="00A835D8">
        <w:rPr>
          <w:rFonts w:ascii="Source Sans Pro" w:hAnsi="Source Sans Pro"/>
          <w:i/>
          <w:iCs/>
          <w:sz w:val="22"/>
          <w:szCs w:val="22"/>
          <w:lang w:eastAsia="fr-FR" w:bidi="fr-FR"/>
        </w:rPr>
        <w:t>Kn</w:t>
      </w:r>
      <w:r w:rsidR="00C54C06" w:rsidRPr="00A835D8">
        <w:rPr>
          <w:rFonts w:ascii="Source Sans Pro" w:hAnsi="Source Sans Pro"/>
          <w:sz w:val="22"/>
          <w:szCs w:val="22"/>
          <w:lang w:eastAsia="fr-FR" w:bidi="fr-FR"/>
        </w:rPr>
        <w:t xml:space="preserve">, </w:t>
      </w:r>
      <w:r w:rsidR="00C54C06" w:rsidRPr="00A835D8">
        <w:rPr>
          <w:rFonts w:ascii="Source Sans Pro" w:hAnsi="Source Sans Pro"/>
          <w:i/>
          <w:iCs/>
          <w:sz w:val="22"/>
          <w:szCs w:val="22"/>
          <w:lang w:eastAsia="fr-FR" w:bidi="fr-FR"/>
        </w:rPr>
        <w:t>Kd</w:t>
      </w:r>
      <w:r w:rsidR="00C54C06" w:rsidRPr="00A835D8">
        <w:rPr>
          <w:rFonts w:ascii="Source Sans Pro" w:hAnsi="Source Sans Pro"/>
          <w:sz w:val="22"/>
          <w:szCs w:val="22"/>
          <w:lang w:eastAsia="fr-FR" w:bidi="fr-FR"/>
        </w:rPr>
        <w:t xml:space="preserve"> and </w:t>
      </w:r>
      <w:r w:rsidR="00C54C06" w:rsidRPr="00A835D8">
        <w:rPr>
          <w:rFonts w:ascii="Source Sans Pro" w:hAnsi="Source Sans Pro"/>
          <w:i/>
          <w:iCs/>
          <w:sz w:val="22"/>
          <w:szCs w:val="22"/>
          <w:lang w:eastAsia="fr-FR" w:bidi="fr-FR"/>
        </w:rPr>
        <w:t>Kf</w:t>
      </w:r>
      <w:r w:rsidR="00C54C06" w:rsidRPr="00A835D8">
        <w:rPr>
          <w:rFonts w:ascii="Source Sans Pro" w:hAnsi="Source Sans Pro"/>
          <w:sz w:val="22"/>
          <w:szCs w:val="22"/>
          <w:lang w:eastAsia="fr-FR" w:bidi="fr-FR"/>
        </w:rPr>
        <w:t>), an accurate description of the environmental conditions at the time by which the SIF measurements are taken is needed.</w:t>
      </w:r>
    </w:p>
    <w:p w:rsidR="00C54C06" w:rsidRDefault="00C54C06" w:rsidP="00C54C06">
      <w:pPr>
        <w:pStyle w:val="Lgendedelimage0"/>
        <w:spacing w:after="120" w:line="276" w:lineRule="auto"/>
        <w:jc w:val="both"/>
        <w:rPr>
          <w:rFonts w:ascii="Source Sans Pro" w:hAnsi="Source Sans Pro"/>
          <w:b/>
          <w:bCs/>
          <w:sz w:val="22"/>
          <w:szCs w:val="22"/>
          <w:lang w:val="en-US"/>
        </w:rPr>
      </w:pPr>
    </w:p>
    <w:p w:rsidR="00C54C06" w:rsidRPr="00C54C06" w:rsidRDefault="00C54C06" w:rsidP="00C54C06">
      <w:pPr>
        <w:pStyle w:val="Lgendedelimage0"/>
        <w:spacing w:after="120" w:line="276" w:lineRule="auto"/>
        <w:jc w:val="both"/>
        <w:rPr>
          <w:rFonts w:ascii="Source Sans Pro" w:hAnsi="Source Sans Pro"/>
          <w:i/>
          <w:sz w:val="20"/>
          <w:szCs w:val="20"/>
          <w:lang w:val="en-US"/>
        </w:rPr>
      </w:pPr>
      <w:r w:rsidRPr="00C54C06">
        <w:rPr>
          <w:rFonts w:ascii="Source Sans Pro" w:hAnsi="Source Sans Pro"/>
          <w:b/>
          <w:bCs/>
          <w:i/>
          <w:sz w:val="20"/>
          <w:szCs w:val="20"/>
          <w:lang w:val="en-US"/>
        </w:rPr>
        <w:t xml:space="preserve">Figure 9. </w:t>
      </w:r>
      <w:r w:rsidRPr="00C54C06">
        <w:rPr>
          <w:rFonts w:ascii="Source Sans Pro" w:hAnsi="Source Sans Pro"/>
          <w:i/>
          <w:sz w:val="20"/>
          <w:szCs w:val="20"/>
          <w:lang w:val="en-US"/>
        </w:rPr>
        <w:t>(a) AgroC-SCOPE modeled evapotranspiration using different parametrizations compared to EC-derived evapotranspiration; (b) modeled transpiration; (c) modeled evaporation.</w:t>
      </w:r>
    </w:p>
    <w:p w:rsidR="007103BF" w:rsidRPr="00A835D8" w:rsidRDefault="007103BF" w:rsidP="00A835D8">
      <w:pPr>
        <w:pStyle w:val="Texteducorps0"/>
        <w:spacing w:after="120"/>
        <w:ind w:firstLine="360"/>
        <w:jc w:val="both"/>
        <w:rPr>
          <w:rFonts w:ascii="Source Sans Pro" w:hAnsi="Source Sans Pro"/>
          <w:sz w:val="22"/>
          <w:szCs w:val="22"/>
        </w:rPr>
      </w:pPr>
    </w:p>
    <w:p w:rsidR="007103BF" w:rsidRPr="00A835D8" w:rsidRDefault="00A835D8" w:rsidP="00A835D8">
      <w:pPr>
        <w:spacing w:after="120" w:line="276" w:lineRule="auto"/>
        <w:jc w:val="both"/>
        <w:rPr>
          <w:rFonts w:ascii="Source Sans Pro" w:hAnsi="Source Sans Pro"/>
          <w:sz w:val="22"/>
          <w:szCs w:val="22"/>
        </w:rPr>
      </w:pPr>
      <w:r w:rsidRPr="00A835D8">
        <w:rPr>
          <w:rFonts w:ascii="Source Sans Pro" w:hAnsi="Source Sans Pro"/>
          <w:noProof/>
          <w:sz w:val="22"/>
          <w:szCs w:val="22"/>
          <w:lang w:val="fr-BE" w:eastAsia="fr-BE" w:bidi="ar-SA"/>
        </w:rPr>
        <w:drawing>
          <wp:inline distT="0" distB="0" distL="0" distR="0">
            <wp:extent cx="6172200" cy="3576918"/>
            <wp:effectExtent l="0" t="0" r="0" b="508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3"/>
                    <a:stretch/>
                  </pic:blipFill>
                  <pic:spPr>
                    <a:xfrm>
                      <a:off x="0" y="0"/>
                      <a:ext cx="6178891" cy="3580796"/>
                    </a:xfrm>
                    <a:prstGeom prst="rect">
                      <a:avLst/>
                    </a:prstGeom>
                  </pic:spPr>
                </pic:pic>
              </a:graphicData>
            </a:graphic>
          </wp:inline>
        </w:drawing>
      </w:r>
    </w:p>
    <w:p w:rsidR="00C54C06" w:rsidRDefault="00C54C06" w:rsidP="00C54C06">
      <w:pPr>
        <w:pStyle w:val="Titre30"/>
        <w:keepNext/>
        <w:keepLines/>
        <w:tabs>
          <w:tab w:val="left" w:pos="390"/>
        </w:tabs>
        <w:spacing w:after="120"/>
        <w:jc w:val="both"/>
        <w:rPr>
          <w:rFonts w:ascii="Source Sans Pro" w:hAnsi="Source Sans Pro"/>
          <w:sz w:val="22"/>
          <w:szCs w:val="22"/>
          <w:lang w:eastAsia="fr-FR" w:bidi="fr-FR"/>
        </w:rPr>
      </w:pPr>
      <w:bookmarkStart w:id="62" w:name="bookmark92"/>
    </w:p>
    <w:p w:rsidR="007103BF" w:rsidRPr="00A905C8" w:rsidRDefault="00A835D8" w:rsidP="00A905C8">
      <w:pPr>
        <w:pStyle w:val="Titre30"/>
        <w:keepNext/>
        <w:keepLines/>
        <w:numPr>
          <w:ilvl w:val="1"/>
          <w:numId w:val="6"/>
        </w:numPr>
        <w:tabs>
          <w:tab w:val="left" w:pos="390"/>
        </w:tabs>
        <w:spacing w:after="120"/>
        <w:jc w:val="both"/>
        <w:rPr>
          <w:rFonts w:ascii="Source Sans Pro" w:hAnsi="Source Sans Pro"/>
          <w:b/>
          <w:i w:val="0"/>
          <w:smallCaps/>
          <w:sz w:val="26"/>
          <w:szCs w:val="26"/>
        </w:rPr>
      </w:pPr>
      <w:r w:rsidRPr="00A905C8">
        <w:rPr>
          <w:rFonts w:ascii="Source Sans Pro" w:hAnsi="Source Sans Pro"/>
          <w:b/>
          <w:i w:val="0"/>
          <w:smallCaps/>
          <w:sz w:val="26"/>
          <w:szCs w:val="26"/>
          <w:lang w:eastAsia="fr-FR" w:bidi="fr-FR"/>
        </w:rPr>
        <w:t>Perspectives on water stress function parametrization with spaceborne SIF data</w:t>
      </w:r>
      <w:bookmarkEnd w:id="62"/>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lang w:eastAsia="fr-FR" w:bidi="fr-FR"/>
        </w:rPr>
        <w:t xml:space="preserve">This framework provides a method to define a stress level that </w:t>
      </w:r>
      <w:r w:rsidRPr="00A835D8">
        <w:rPr>
          <w:rFonts w:ascii="Source Sans Pro" w:hAnsi="Source Sans Pro"/>
          <w:sz w:val="22"/>
          <w:szCs w:val="22"/>
        </w:rPr>
        <w:t>con</w:t>
      </w:r>
      <w:r w:rsidRPr="00A835D8">
        <w:rPr>
          <w:rFonts w:ascii="Source Sans Pro" w:hAnsi="Source Sans Pro"/>
          <w:sz w:val="22"/>
          <w:szCs w:val="22"/>
        </w:rPr>
        <w:softHyphen/>
        <w:t>siders</w:t>
      </w:r>
      <w:r w:rsidRPr="00A835D8">
        <w:rPr>
          <w:rFonts w:ascii="Source Sans Pro" w:hAnsi="Source Sans Pro"/>
          <w:sz w:val="22"/>
          <w:szCs w:val="22"/>
          <w:lang w:eastAsia="fr-FR" w:bidi="fr-FR"/>
        </w:rPr>
        <w:t xml:space="preserve"> both the SIF emission and the soil water availability. Since the soil water availability is modeled for the entire growing season, our approach improves the water stress estimation for the entire growing season, even on days without SIF observations. This is interesting in the light of the upcoming FLEX mission, which comes with a spatial </w:t>
      </w:r>
      <w:r w:rsidRPr="00A835D8">
        <w:rPr>
          <w:rFonts w:ascii="Source Sans Pro" w:hAnsi="Source Sans Pro"/>
          <w:sz w:val="22"/>
          <w:szCs w:val="22"/>
        </w:rPr>
        <w:t>reso</w:t>
      </w:r>
      <w:r w:rsidRPr="00A835D8">
        <w:rPr>
          <w:rFonts w:ascii="Source Sans Pro" w:hAnsi="Source Sans Pro"/>
          <w:sz w:val="22"/>
          <w:szCs w:val="22"/>
        </w:rPr>
        <w:softHyphen/>
        <w:t>lution</w:t>
      </w:r>
      <w:r w:rsidRPr="00A835D8">
        <w:rPr>
          <w:rFonts w:ascii="Source Sans Pro" w:hAnsi="Source Sans Pro"/>
          <w:sz w:val="22"/>
          <w:szCs w:val="22"/>
          <w:lang w:eastAsia="fr-FR" w:bidi="fr-FR"/>
        </w:rPr>
        <w:t xml:space="preserve"> of 300 m and a temporal resolution of 27 days. This resolution allows for the collection of a few SIF observations at the field scale during each growing season, which is expected to be sufficient to constrain a water stress function in a crop growth model. Improving the parametrization of the drought stress function is expected to provide major improvements in the field of land surface modeling (</w:t>
      </w:r>
      <w:hyperlink w:anchor="bookmark161" w:tooltip="Current Document">
        <w:r w:rsidRPr="00A835D8">
          <w:rPr>
            <w:rFonts w:ascii="Source Sans Pro" w:hAnsi="Source Sans Pro"/>
            <w:color w:val="2196D1"/>
            <w:sz w:val="22"/>
            <w:szCs w:val="22"/>
            <w:lang w:eastAsia="fr-FR" w:bidi="fr-FR"/>
          </w:rPr>
          <w:t>Verhoef and</w:t>
        </w:r>
      </w:hyperlink>
      <w:r w:rsidRPr="00A835D8">
        <w:rPr>
          <w:rFonts w:ascii="Source Sans Pro" w:hAnsi="Source Sans Pro"/>
          <w:color w:val="2196D1"/>
          <w:sz w:val="22"/>
          <w:szCs w:val="22"/>
          <w:lang w:eastAsia="fr-FR" w:bidi="fr-FR"/>
        </w:rPr>
        <w:t xml:space="preserve"> </w:t>
      </w:r>
      <w:hyperlink w:anchor="bookmark161" w:tooltip="Current Document">
        <w:r w:rsidRPr="00A835D8">
          <w:rPr>
            <w:rFonts w:ascii="Source Sans Pro" w:hAnsi="Source Sans Pro"/>
            <w:color w:val="2196D1"/>
            <w:sz w:val="22"/>
            <w:szCs w:val="22"/>
            <w:lang w:eastAsia="fr-FR" w:bidi="fr-FR"/>
          </w:rPr>
          <w:t>Egea, 2014; Jonard et al., 2020</w:t>
        </w:r>
      </w:hyperlink>
      <w:r w:rsidRPr="00A835D8">
        <w:rPr>
          <w:rFonts w:ascii="Source Sans Pro" w:hAnsi="Source Sans Pro"/>
          <w:sz w:val="22"/>
          <w:szCs w:val="22"/>
          <w:lang w:eastAsia="fr-FR" w:bidi="fr-FR"/>
        </w:rPr>
        <w:t>).</w:t>
      </w:r>
    </w:p>
    <w:p w:rsidR="007103BF" w:rsidRPr="00A905C8" w:rsidRDefault="00A835D8" w:rsidP="00A905C8">
      <w:pPr>
        <w:pStyle w:val="Titre30"/>
        <w:keepNext/>
        <w:keepLines/>
        <w:numPr>
          <w:ilvl w:val="1"/>
          <w:numId w:val="6"/>
        </w:numPr>
        <w:tabs>
          <w:tab w:val="left" w:pos="385"/>
        </w:tabs>
        <w:spacing w:after="120"/>
        <w:jc w:val="both"/>
        <w:rPr>
          <w:rFonts w:ascii="Source Sans Pro" w:hAnsi="Source Sans Pro"/>
          <w:b/>
          <w:i w:val="0"/>
          <w:smallCaps/>
          <w:sz w:val="26"/>
          <w:szCs w:val="26"/>
        </w:rPr>
      </w:pPr>
      <w:bookmarkStart w:id="63" w:name="bookmark94"/>
      <w:r w:rsidRPr="00A905C8">
        <w:rPr>
          <w:rFonts w:ascii="Source Sans Pro" w:hAnsi="Source Sans Pro"/>
          <w:b/>
          <w:i w:val="0"/>
          <w:smallCaps/>
          <w:sz w:val="26"/>
          <w:szCs w:val="26"/>
          <w:lang w:eastAsia="fr-FR" w:bidi="fr-FR"/>
        </w:rPr>
        <w:t>In-situ validation of water stress function parametrization</w:t>
      </w:r>
      <w:bookmarkEnd w:id="63"/>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lang w:eastAsia="fr-FR" w:bidi="fr-FR"/>
        </w:rPr>
        <w:t>Because of the importance of water stress in a plant’s water regime (</w:t>
      </w:r>
      <w:hyperlink w:anchor="bookmark160" w:tooltip="Current Document">
        <w:r w:rsidRPr="00A835D8">
          <w:rPr>
            <w:rFonts w:ascii="Source Sans Pro" w:hAnsi="Source Sans Pro"/>
            <w:color w:val="2196D1"/>
            <w:sz w:val="22"/>
            <w:szCs w:val="22"/>
            <w:lang w:eastAsia="fr-FR" w:bidi="fr-FR"/>
          </w:rPr>
          <w:t>Vereecken et al., 2008</w:t>
        </w:r>
      </w:hyperlink>
      <w:r w:rsidRPr="00A835D8">
        <w:rPr>
          <w:rFonts w:ascii="Source Sans Pro" w:hAnsi="Source Sans Pro"/>
          <w:sz w:val="22"/>
          <w:szCs w:val="22"/>
          <w:lang w:eastAsia="fr-FR" w:bidi="fr-FR"/>
        </w:rPr>
        <w:t>) and thereby its influence on photosynthesis and transpiration, considerable effort has been invested in the in-situ or lab-scale parametrization of these functions (</w:t>
      </w:r>
      <w:hyperlink w:anchor="bookmark119" w:tooltip="Current Document">
        <w:r w:rsidRPr="00A835D8">
          <w:rPr>
            <w:rFonts w:ascii="Source Sans Pro" w:hAnsi="Source Sans Pro"/>
            <w:color w:val="2196D1"/>
            <w:sz w:val="22"/>
            <w:szCs w:val="22"/>
            <w:lang w:eastAsia="fr-FR" w:bidi="fr-FR"/>
          </w:rPr>
          <w:t>Cai et al., 2018a,b</w:t>
        </w:r>
      </w:hyperlink>
      <w:r w:rsidRPr="00A835D8">
        <w:rPr>
          <w:rFonts w:ascii="Source Sans Pro" w:hAnsi="Source Sans Pro"/>
          <w:sz w:val="22"/>
          <w:szCs w:val="22"/>
          <w:lang w:eastAsia="fr-FR" w:bidi="fr-FR"/>
        </w:rPr>
        <w:t xml:space="preserve">). While these methods succeed in parametrizing a water stress function with great precision, their potential of characterizing a stress function at large scale is limited, possibly masking the spatial variability in the water stress conditions. </w:t>
      </w:r>
      <w:hyperlink w:anchor="bookmark134" w:tooltip="Current Document">
        <w:r w:rsidRPr="00A835D8">
          <w:rPr>
            <w:rFonts w:ascii="Source Sans Pro" w:hAnsi="Source Sans Pro"/>
            <w:color w:val="2196D1"/>
            <w:sz w:val="22"/>
            <w:szCs w:val="22"/>
            <w:lang w:eastAsia="fr-FR" w:bidi="fr-FR"/>
          </w:rPr>
          <w:t xml:space="preserve">Hupet et al. (2003) </w:t>
        </w:r>
      </w:hyperlink>
      <w:r w:rsidRPr="00A835D8">
        <w:rPr>
          <w:rFonts w:ascii="Source Sans Pro" w:hAnsi="Source Sans Pro"/>
          <w:sz w:val="22"/>
          <w:szCs w:val="22"/>
          <w:lang w:eastAsia="fr-FR" w:bidi="fr-FR"/>
        </w:rPr>
        <w:t xml:space="preserve">managed to inversely estimate the root water uptake parameters based on soil moisture data obtained with ground-penetrating radar. Only relying on soil moisture data, their approach does not account for the variation in a plant’s ability to extract water. The framework proposed here relies on few SIF observations, causing it to be suitable at a large spatial scale. Because of the direct link between VCMax, SIF emission and water stress, SIF provides more direct information about the plant water status. However, VCMax depends on </w:t>
      </w:r>
      <w:r w:rsidRPr="00A835D8">
        <w:rPr>
          <w:rFonts w:ascii="Source Sans Pro" w:hAnsi="Source Sans Pro"/>
          <w:sz w:val="22"/>
          <w:szCs w:val="22"/>
        </w:rPr>
        <w:t xml:space="preserve">the </w:t>
      </w:r>
      <w:r w:rsidRPr="00A835D8">
        <w:rPr>
          <w:rFonts w:ascii="Source Sans Pro" w:hAnsi="Source Sans Pro"/>
          <w:sz w:val="22"/>
          <w:szCs w:val="22"/>
          <w:lang w:eastAsia="fr-FR" w:bidi="fr-FR"/>
        </w:rPr>
        <w:t xml:space="preserve">initial value </w:t>
      </w:r>
      <w:r w:rsidRPr="00A835D8">
        <w:rPr>
          <w:rFonts w:ascii="Source Sans Pro" w:hAnsi="Source Sans Pro"/>
          <w:sz w:val="22"/>
          <w:szCs w:val="22"/>
        </w:rPr>
        <w:t xml:space="preserve">of </w:t>
      </w:r>
      <w:r w:rsidRPr="00A835D8">
        <w:rPr>
          <w:rFonts w:ascii="Source Sans Pro" w:hAnsi="Source Sans Pro"/>
          <w:sz w:val="22"/>
          <w:szCs w:val="22"/>
          <w:lang w:eastAsia="fr-FR" w:bidi="fr-FR"/>
        </w:rPr>
        <w:t xml:space="preserve">VCMax,25 as </w:t>
      </w:r>
      <w:r w:rsidRPr="00A835D8">
        <w:rPr>
          <w:rFonts w:ascii="Source Sans Pro" w:hAnsi="Source Sans Pro"/>
          <w:sz w:val="22"/>
          <w:szCs w:val="22"/>
        </w:rPr>
        <w:t xml:space="preserve">well </w:t>
      </w:r>
      <w:r w:rsidRPr="00A835D8">
        <w:rPr>
          <w:rFonts w:ascii="Source Sans Pro" w:hAnsi="Source Sans Pro"/>
          <w:sz w:val="22"/>
          <w:szCs w:val="22"/>
          <w:lang w:eastAsia="fr-FR" w:bidi="fr-FR"/>
        </w:rPr>
        <w:t xml:space="preserve">as on </w:t>
      </w:r>
      <w:r w:rsidR="00A905C8">
        <w:rPr>
          <w:rFonts w:ascii="Source Sans Pro" w:hAnsi="Source Sans Pro"/>
          <w:i/>
          <w:iCs/>
          <w:sz w:val="22"/>
          <w:szCs w:val="22"/>
          <w:lang w:eastAsia="fr-FR" w:bidi="fr-FR"/>
        </w:rPr>
        <w:t>ā</w:t>
      </w:r>
      <w:r w:rsidRPr="00A835D8">
        <w:rPr>
          <w:rFonts w:ascii="Source Sans Pro" w:hAnsi="Source Sans Pro"/>
          <w:i/>
          <w:iCs/>
          <w:sz w:val="22"/>
          <w:szCs w:val="22"/>
          <w:lang w:eastAsia="fr-FR" w:bidi="fr-FR"/>
        </w:rPr>
        <w:t>,</w:t>
      </w:r>
      <w:r w:rsidRPr="00A835D8">
        <w:rPr>
          <w:rFonts w:ascii="Source Sans Pro" w:hAnsi="Source Sans Pro"/>
          <w:sz w:val="22"/>
          <w:szCs w:val="22"/>
          <w:lang w:eastAsia="fr-FR" w:bidi="fr-FR"/>
        </w:rPr>
        <w:t xml:space="preserve"> </w:t>
      </w:r>
      <w:r w:rsidRPr="00A835D8">
        <w:rPr>
          <w:rFonts w:ascii="Source Sans Pro" w:hAnsi="Source Sans Pro"/>
          <w:sz w:val="22"/>
          <w:szCs w:val="22"/>
        </w:rPr>
        <w:t xml:space="preserve">which depends on the Feddes function and soil water content, which in turn depends on the soil hydraulic properties. Neither the Feddes function nor VCMax nor the soil hydraulic properties </w:t>
      </w:r>
      <w:proofErr w:type="gramStart"/>
      <w:r w:rsidRPr="00A835D8">
        <w:rPr>
          <w:rFonts w:ascii="Source Sans Pro" w:hAnsi="Source Sans Pro"/>
          <w:sz w:val="22"/>
          <w:szCs w:val="22"/>
        </w:rPr>
        <w:t>is</w:t>
      </w:r>
      <w:proofErr w:type="gramEnd"/>
      <w:r w:rsidRPr="00A835D8">
        <w:rPr>
          <w:rFonts w:ascii="Source Sans Pro" w:hAnsi="Source Sans Pro"/>
          <w:sz w:val="22"/>
          <w:szCs w:val="22"/>
        </w:rPr>
        <w:t xml:space="preserve"> easy to obtain through in-situ measure</w:t>
      </w:r>
      <w:r w:rsidRPr="00A835D8">
        <w:rPr>
          <w:rFonts w:ascii="Source Sans Pro" w:hAnsi="Source Sans Pro"/>
          <w:sz w:val="22"/>
          <w:szCs w:val="22"/>
        </w:rPr>
        <w:softHyphen/>
        <w:t>ments. Any error in the initial estimation of VCMax or in the soil hy</w:t>
      </w:r>
      <w:r w:rsidRPr="00A835D8">
        <w:rPr>
          <w:rFonts w:ascii="Source Sans Pro" w:hAnsi="Source Sans Pro"/>
          <w:sz w:val="22"/>
          <w:szCs w:val="22"/>
        </w:rPr>
        <w:softHyphen/>
        <w:t xml:space="preserve">draulic properties is therefore inevitably translated to a compensating error in </w:t>
      </w:r>
      <w:r w:rsidR="00A905C8">
        <w:rPr>
          <w:rFonts w:ascii="Source Sans Pro" w:hAnsi="Source Sans Pro"/>
          <w:i/>
          <w:iCs/>
          <w:sz w:val="22"/>
          <w:szCs w:val="22"/>
        </w:rPr>
        <w:t>ā</w:t>
      </w:r>
      <w:r w:rsidRPr="00A835D8">
        <w:rPr>
          <w:rFonts w:ascii="Source Sans Pro" w:hAnsi="Source Sans Pro"/>
          <w:sz w:val="22"/>
          <w:szCs w:val="22"/>
        </w:rPr>
        <w:t xml:space="preserve"> through the estimation of </w:t>
      </w:r>
      <w:r w:rsidRPr="00A835D8">
        <w:rPr>
          <w:rFonts w:ascii="Source Sans Pro" w:hAnsi="Source Sans Pro"/>
          <w:i/>
          <w:iCs/>
          <w:sz w:val="22"/>
          <w:szCs w:val="22"/>
        </w:rPr>
        <w:t>h</w:t>
      </w:r>
      <w:r w:rsidRPr="00A905C8">
        <w:rPr>
          <w:rFonts w:ascii="Source Sans Pro" w:hAnsi="Source Sans Pro"/>
          <w:sz w:val="22"/>
          <w:szCs w:val="22"/>
          <w:vertAlign w:val="subscript"/>
        </w:rPr>
        <w:t>3</w:t>
      </w:r>
      <w:r w:rsidRPr="00A835D8">
        <w:rPr>
          <w:rFonts w:ascii="Source Sans Pro" w:hAnsi="Source Sans Pro"/>
          <w:sz w:val="22"/>
          <w:szCs w:val="22"/>
        </w:rPr>
        <w:t xml:space="preserve">. It is therefore hard to interpret the value of </w:t>
      </w:r>
      <w:r w:rsidR="00A905C8">
        <w:rPr>
          <w:rFonts w:ascii="Source Sans Pro" w:hAnsi="Source Sans Pro"/>
          <w:i/>
          <w:iCs/>
          <w:sz w:val="22"/>
          <w:szCs w:val="22"/>
        </w:rPr>
        <w:t>ā</w:t>
      </w:r>
      <w:r w:rsidRPr="00A835D8">
        <w:rPr>
          <w:rFonts w:ascii="Source Sans Pro" w:hAnsi="Source Sans Pro"/>
          <w:sz w:val="22"/>
          <w:szCs w:val="22"/>
        </w:rPr>
        <w:t xml:space="preserve"> outside of this model, and it might disagree with plant-based in-situ measurements of drought stress.</w:t>
      </w:r>
    </w:p>
    <w:p w:rsidR="007103BF" w:rsidRPr="00A905C8" w:rsidRDefault="00A835D8" w:rsidP="00A905C8">
      <w:pPr>
        <w:pStyle w:val="Titre21"/>
        <w:keepNext/>
        <w:keepLines/>
        <w:tabs>
          <w:tab w:val="left" w:pos="265"/>
        </w:tabs>
        <w:spacing w:after="120"/>
        <w:jc w:val="both"/>
        <w:rPr>
          <w:rFonts w:ascii="Source Sans Pro" w:hAnsi="Source Sans Pro"/>
          <w:color w:val="0099CC"/>
          <w:sz w:val="36"/>
          <w:szCs w:val="36"/>
        </w:rPr>
      </w:pPr>
      <w:bookmarkStart w:id="64" w:name="bookmark96"/>
      <w:r w:rsidRPr="00A905C8">
        <w:rPr>
          <w:rFonts w:ascii="Source Sans Pro" w:hAnsi="Source Sans Pro"/>
          <w:color w:val="0099CC"/>
          <w:sz w:val="36"/>
          <w:szCs w:val="36"/>
        </w:rPr>
        <w:t>Summary and conclusion</w:t>
      </w:r>
      <w:bookmarkEnd w:id="64"/>
    </w:p>
    <w:p w:rsidR="007103BF" w:rsidRPr="00A835D8" w:rsidRDefault="00A835D8" w:rsidP="00A905C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This paper establishes a framework for parametrizing a drought stress function in a crop growth model using SIF observations, by coupling the AgroC crop growth model with the SCOPE model. Because of the many variables affecting the SIF signal, the AgroC-SCOPE model was not able to reproduce the variability in the observed SIF signal. Nevertheless, accounting for drought stress corrected a s</w:t>
      </w:r>
      <w:r w:rsidR="00A905C8">
        <w:rPr>
          <w:rFonts w:ascii="Source Sans Pro" w:hAnsi="Source Sans Pro"/>
          <w:sz w:val="22"/>
          <w:szCs w:val="22"/>
        </w:rPr>
        <w:t>ystematic overestimation of the</w:t>
      </w:r>
      <w:r w:rsidR="00A905C8">
        <w:rPr>
          <w:rFonts w:ascii="Source Sans Pro" w:hAnsi="Source Sans Pro"/>
          <w:i/>
          <w:iCs/>
          <w:sz w:val="22"/>
          <w:szCs w:val="22"/>
        </w:rPr>
        <w:t xml:space="preserve"> </w:t>
      </w:r>
      <w:r w:rsidR="00A905C8">
        <w:rPr>
          <w:rFonts w:ascii="Arial" w:hAnsi="Arial" w:cs="Arial"/>
          <w:i/>
          <w:iCs/>
          <w:sz w:val="22"/>
          <w:szCs w:val="22"/>
        </w:rPr>
        <w:t>ɛ</w:t>
      </w:r>
      <w:r w:rsidRPr="00A835D8">
        <w:rPr>
          <w:rFonts w:ascii="Source Sans Pro" w:hAnsi="Source Sans Pro"/>
          <w:i/>
          <w:iCs/>
          <w:sz w:val="22"/>
          <w:szCs w:val="22"/>
          <w:vertAlign w:val="subscript"/>
        </w:rPr>
        <w:t>F</w:t>
      </w:r>
      <w:r w:rsidRPr="00A835D8">
        <w:rPr>
          <w:rFonts w:ascii="Source Sans Pro" w:hAnsi="Source Sans Pro"/>
          <w:sz w:val="22"/>
          <w:szCs w:val="22"/>
        </w:rPr>
        <w:t xml:space="preserve"> by adjusting the parametrization of the Feddes function in AgroC. It should be noted that through the inversion pro</w:t>
      </w:r>
      <w:r w:rsidRPr="00A835D8">
        <w:rPr>
          <w:rFonts w:ascii="Source Sans Pro" w:hAnsi="Source Sans Pro"/>
          <w:sz w:val="22"/>
          <w:szCs w:val="22"/>
        </w:rPr>
        <w:softHyphen/>
        <w:t xml:space="preserve">cedure, the optimal value of </w:t>
      </w:r>
      <w:r w:rsidRPr="00A835D8">
        <w:rPr>
          <w:rFonts w:ascii="Source Sans Pro" w:hAnsi="Source Sans Pro"/>
          <w:i/>
          <w:iCs/>
          <w:sz w:val="22"/>
          <w:szCs w:val="22"/>
        </w:rPr>
        <w:t>h</w:t>
      </w:r>
      <w:r w:rsidRPr="00A835D8">
        <w:rPr>
          <w:rFonts w:ascii="Source Sans Pro" w:hAnsi="Source Sans Pro"/>
          <w:sz w:val="22"/>
          <w:szCs w:val="22"/>
          <w:vertAlign w:val="subscript"/>
        </w:rPr>
        <w:t>3</w:t>
      </w:r>
      <w:r w:rsidRPr="00A835D8">
        <w:rPr>
          <w:rFonts w:ascii="Source Sans Pro" w:hAnsi="Source Sans Pro"/>
          <w:sz w:val="22"/>
          <w:szCs w:val="22"/>
        </w:rPr>
        <w:t xml:space="preserve"> is affected by many model parameters regarding photosynthesis and on the soil water availability. The new </w:t>
      </w:r>
      <w:r w:rsidRPr="00A835D8">
        <w:rPr>
          <w:rFonts w:ascii="Source Sans Pro" w:hAnsi="Source Sans Pro"/>
          <w:sz w:val="22"/>
          <w:szCs w:val="22"/>
          <w:lang w:eastAsia="fr-FR" w:bidi="fr-FR"/>
        </w:rPr>
        <w:lastRenderedPageBreak/>
        <w:t xml:space="preserve">parametrization changed the stress factor and therefore the VCMax, in turn changing the estimates of photosynthetic activity. This leads to better estimates of NEE and ETA during the summer months. While the </w:t>
      </w:r>
      <w:r w:rsidR="00A905C8">
        <w:rPr>
          <w:rFonts w:ascii="Arial" w:hAnsi="Arial" w:cs="Arial"/>
          <w:i/>
          <w:iCs/>
          <w:sz w:val="22"/>
          <w:szCs w:val="22"/>
          <w:lang w:eastAsia="fr-FR" w:bidi="fr-FR"/>
        </w:rPr>
        <w:t>ɛ</w:t>
      </w:r>
      <w:r w:rsidRPr="00A835D8">
        <w:rPr>
          <w:rFonts w:ascii="Source Sans Pro" w:hAnsi="Source Sans Pro"/>
          <w:i/>
          <w:iCs/>
          <w:sz w:val="22"/>
          <w:szCs w:val="22"/>
          <w:vertAlign w:val="subscript"/>
          <w:lang w:eastAsia="fr-FR" w:bidi="fr-FR"/>
        </w:rPr>
        <w:t>F</w:t>
      </w:r>
      <w:r w:rsidRPr="00A835D8">
        <w:rPr>
          <w:rFonts w:ascii="Source Sans Pro" w:hAnsi="Source Sans Pro"/>
          <w:sz w:val="22"/>
          <w:szCs w:val="22"/>
          <w:lang w:eastAsia="fr-FR" w:bidi="fr-FR"/>
        </w:rPr>
        <w:t xml:space="preserve"> observations </w:t>
      </w:r>
      <w:r w:rsidRPr="00A835D8">
        <w:rPr>
          <w:rFonts w:ascii="Source Sans Pro" w:hAnsi="Source Sans Pro"/>
          <w:sz w:val="22"/>
          <w:szCs w:val="22"/>
        </w:rPr>
        <w:t xml:space="preserve">only covered </w:t>
      </w:r>
      <w:r w:rsidRPr="00A835D8">
        <w:rPr>
          <w:rFonts w:ascii="Source Sans Pro" w:hAnsi="Source Sans Pro"/>
          <w:sz w:val="22"/>
          <w:szCs w:val="22"/>
          <w:lang w:eastAsia="fr-FR" w:bidi="fr-FR"/>
        </w:rPr>
        <w:t xml:space="preserve">a short </w:t>
      </w:r>
      <w:r w:rsidRPr="00A835D8">
        <w:rPr>
          <w:rFonts w:ascii="Source Sans Pro" w:hAnsi="Source Sans Pro"/>
          <w:sz w:val="22"/>
          <w:szCs w:val="22"/>
        </w:rPr>
        <w:t xml:space="preserve">subset of the growing season, a better estimate of </w:t>
      </w:r>
      <w:r w:rsidRPr="00A835D8">
        <w:rPr>
          <w:rFonts w:ascii="Source Sans Pro" w:hAnsi="Source Sans Pro"/>
          <w:i/>
          <w:iCs/>
          <w:sz w:val="22"/>
          <w:szCs w:val="22"/>
        </w:rPr>
        <w:t>h</w:t>
      </w:r>
      <w:r w:rsidRPr="00A905C8">
        <w:rPr>
          <w:rFonts w:ascii="Source Sans Pro" w:hAnsi="Source Sans Pro"/>
          <w:sz w:val="22"/>
          <w:szCs w:val="22"/>
          <w:vertAlign w:val="subscript"/>
        </w:rPr>
        <w:t>3</w:t>
      </w:r>
      <w:r w:rsidRPr="00A835D8">
        <w:rPr>
          <w:rFonts w:ascii="Source Sans Pro" w:hAnsi="Source Sans Pro"/>
          <w:sz w:val="22"/>
          <w:szCs w:val="22"/>
        </w:rPr>
        <w:t xml:space="preserve"> improves the ETA and NEE estimates throughout the entire growing season. This is potentially interesting for using FLEX data to estimate drought stress. With FLEX being the first satellite designed to monitor SIF emission, it will be able to retrieve SIFA with a higher signal to noise ratio and a higher spatial resolution (300 m) compared to previous satellites. Since FLEX has a revisit time of 27 days, it will only provide a few data points during each growing season. Using the framework established here, we expect that the few SIFA observa</w:t>
      </w:r>
      <w:r w:rsidRPr="00A835D8">
        <w:rPr>
          <w:rFonts w:ascii="Source Sans Pro" w:hAnsi="Source Sans Pro"/>
          <w:sz w:val="22"/>
          <w:szCs w:val="22"/>
        </w:rPr>
        <w:softHyphen/>
        <w:t>tions provided by FLEX will provide significant improvement to crop growth model and land surface model estimates during drought</w:t>
      </w:r>
      <w:r w:rsidR="00A905C8">
        <w:rPr>
          <w:rFonts w:ascii="Source Sans Pro" w:hAnsi="Source Sans Pro"/>
          <w:sz w:val="22"/>
          <w:szCs w:val="22"/>
        </w:rPr>
        <w:t xml:space="preserve"> </w:t>
      </w:r>
      <w:r w:rsidRPr="00A835D8">
        <w:rPr>
          <w:rFonts w:ascii="Source Sans Pro" w:hAnsi="Source Sans Pro"/>
          <w:sz w:val="22"/>
          <w:szCs w:val="22"/>
        </w:rPr>
        <w:t>conditions.</w:t>
      </w:r>
    </w:p>
    <w:p w:rsidR="007103BF" w:rsidRPr="00A835D8" w:rsidRDefault="00A835D8" w:rsidP="00A835D8">
      <w:pPr>
        <w:pStyle w:val="Titre21"/>
        <w:keepNext/>
        <w:keepLines/>
        <w:spacing w:after="120"/>
        <w:jc w:val="both"/>
        <w:rPr>
          <w:rFonts w:ascii="Source Sans Pro" w:hAnsi="Source Sans Pro"/>
          <w:sz w:val="22"/>
          <w:szCs w:val="22"/>
        </w:rPr>
      </w:pPr>
      <w:bookmarkStart w:id="65" w:name="bookmark98"/>
      <w:r w:rsidRPr="00A835D8">
        <w:rPr>
          <w:rFonts w:ascii="Source Sans Pro" w:hAnsi="Source Sans Pro"/>
          <w:sz w:val="22"/>
          <w:szCs w:val="22"/>
        </w:rPr>
        <w:t>Declaration of Competing Interest</w:t>
      </w:r>
      <w:bookmarkEnd w:id="65"/>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The authors declare that they have no known competing financial interests or personal relationships that could have appeared to influence the work reported in this paper.</w:t>
      </w:r>
    </w:p>
    <w:p w:rsidR="007103BF" w:rsidRPr="00A835D8" w:rsidRDefault="00A835D8" w:rsidP="00A835D8">
      <w:pPr>
        <w:pStyle w:val="Titre21"/>
        <w:keepNext/>
        <w:keepLines/>
        <w:spacing w:after="120"/>
        <w:jc w:val="both"/>
        <w:rPr>
          <w:rFonts w:ascii="Source Sans Pro" w:hAnsi="Source Sans Pro"/>
          <w:sz w:val="22"/>
          <w:szCs w:val="22"/>
        </w:rPr>
      </w:pPr>
      <w:bookmarkStart w:id="66" w:name="bookmark100"/>
      <w:r w:rsidRPr="00A835D8">
        <w:rPr>
          <w:rFonts w:ascii="Source Sans Pro" w:hAnsi="Source Sans Pro"/>
          <w:sz w:val="22"/>
          <w:szCs w:val="22"/>
        </w:rPr>
        <w:t>Acknowledgments</w:t>
      </w:r>
      <w:bookmarkEnd w:id="66"/>
    </w:p>
    <w:p w:rsidR="007103BF" w:rsidRPr="00A835D8" w:rsidRDefault="00A835D8" w:rsidP="00A835D8">
      <w:pPr>
        <w:pStyle w:val="Texteducorps0"/>
        <w:spacing w:after="120"/>
        <w:ind w:firstLine="360"/>
        <w:jc w:val="both"/>
        <w:rPr>
          <w:rFonts w:ascii="Source Sans Pro" w:hAnsi="Source Sans Pro"/>
          <w:sz w:val="22"/>
          <w:szCs w:val="22"/>
        </w:rPr>
        <w:sectPr w:rsidR="007103BF" w:rsidRPr="00A835D8" w:rsidSect="00A835D8">
          <w:type w:val="continuous"/>
          <w:pgSz w:w="12240" w:h="16834"/>
          <w:pgMar w:top="1417" w:right="1417" w:bottom="1417" w:left="1417" w:header="0" w:footer="3" w:gutter="0"/>
          <w:cols w:space="720"/>
          <w:noEndnote/>
          <w:docGrid w:linePitch="360"/>
        </w:sectPr>
      </w:pPr>
      <w:r w:rsidRPr="00A835D8">
        <w:rPr>
          <w:rFonts w:ascii="Source Sans Pro" w:hAnsi="Source Sans Pro"/>
          <w:sz w:val="22"/>
          <w:szCs w:val="22"/>
        </w:rPr>
        <w:t xml:space="preserve">This research has been funded by the </w:t>
      </w:r>
      <w:r w:rsidRPr="00A835D8">
        <w:rPr>
          <w:rFonts w:ascii="Source Sans Pro" w:hAnsi="Source Sans Pro"/>
          <w:sz w:val="22"/>
          <w:szCs w:val="22"/>
          <w:lang w:eastAsia="fr-FR" w:bidi="fr-FR"/>
        </w:rPr>
        <w:t xml:space="preserve">Fonds </w:t>
      </w:r>
      <w:r w:rsidR="00A905C8">
        <w:rPr>
          <w:rFonts w:ascii="Source Sans Pro" w:hAnsi="Source Sans Pro"/>
          <w:sz w:val="22"/>
          <w:szCs w:val="22"/>
        </w:rPr>
        <w:t>pour la Formation à</w:t>
      </w:r>
      <w:r w:rsidRPr="00A835D8">
        <w:rPr>
          <w:rFonts w:ascii="Source Sans Pro" w:hAnsi="Source Sans Pro"/>
          <w:sz w:val="22"/>
          <w:szCs w:val="22"/>
        </w:rPr>
        <w:t xml:space="preserve"> la Recherche dans l’Industrie et dans l’Agriculture (FRIA, Belgium) and the Deutsche Forschungsgemeinschaft (DFG, German Research Foundation) under Germany’s Excellence Strategy - EXC 2070 - 390732324.</w:t>
      </w:r>
    </w:p>
    <w:p w:rsidR="007103BF" w:rsidRPr="00A835D8" w:rsidRDefault="00A835D8" w:rsidP="00A835D8">
      <w:pPr>
        <w:pStyle w:val="Titre21"/>
        <w:keepNext/>
        <w:keepLines/>
        <w:spacing w:after="120"/>
        <w:jc w:val="both"/>
        <w:rPr>
          <w:rFonts w:ascii="Source Sans Pro" w:hAnsi="Source Sans Pro"/>
          <w:sz w:val="22"/>
          <w:szCs w:val="22"/>
        </w:rPr>
      </w:pPr>
      <w:bookmarkStart w:id="67" w:name="bookmark102"/>
      <w:r w:rsidRPr="00A835D8">
        <w:rPr>
          <w:rFonts w:ascii="Source Sans Pro" w:hAnsi="Source Sans Pro"/>
          <w:sz w:val="22"/>
          <w:szCs w:val="22"/>
        </w:rPr>
        <w:lastRenderedPageBreak/>
        <w:t>Appendix A. Description of the Farquhar model in AgroC</w:t>
      </w:r>
      <w:bookmarkEnd w:id="67"/>
    </w:p>
    <w:p w:rsidR="007103BF" w:rsidRPr="00A835D8"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As proposed by </w:t>
      </w:r>
      <w:hyperlink w:anchor="bookmark126" w:tooltip="Current Document">
        <w:r w:rsidRPr="00A835D8">
          <w:rPr>
            <w:rFonts w:ascii="Source Sans Pro" w:hAnsi="Source Sans Pro"/>
            <w:color w:val="2196D1"/>
            <w:sz w:val="22"/>
            <w:szCs w:val="22"/>
          </w:rPr>
          <w:t>Farquhar et al. (1980)</w:t>
        </w:r>
      </w:hyperlink>
      <w:r w:rsidRPr="00A835D8">
        <w:rPr>
          <w:rFonts w:ascii="Source Sans Pro" w:hAnsi="Source Sans Pro"/>
          <w:sz w:val="22"/>
          <w:szCs w:val="22"/>
        </w:rPr>
        <w:t>, AgroC models photosynthesis using a big leaf approach. It considers three scenarios: light-limited photosynthesis, water limited photosynthesis and rubisco-limited photosynthesis. The photosynthesis depends on the meteorological conditions including: absorbed photosynthetically active radiation (APAR), atmospheric pressure (</w:t>
      </w:r>
      <w:r w:rsidRPr="00A835D8">
        <w:rPr>
          <w:rFonts w:ascii="Source Sans Pro" w:hAnsi="Source Sans Pro"/>
          <w:i/>
          <w:iCs/>
          <w:sz w:val="22"/>
          <w:szCs w:val="22"/>
        </w:rPr>
        <w:t>P</w:t>
      </w:r>
      <w:r w:rsidRPr="00A835D8">
        <w:rPr>
          <w:rFonts w:ascii="Source Sans Pro" w:hAnsi="Source Sans Pro"/>
          <w:sz w:val="22"/>
          <w:szCs w:val="22"/>
          <w:vertAlign w:val="subscript"/>
        </w:rPr>
        <w:t>atm</w:t>
      </w:r>
      <w:r w:rsidRPr="00A835D8">
        <w:rPr>
          <w:rFonts w:ascii="Source Sans Pro" w:hAnsi="Source Sans Pro"/>
          <w:sz w:val="22"/>
          <w:szCs w:val="22"/>
        </w:rPr>
        <w:t>), air temperature (</w:t>
      </w:r>
      <w:r w:rsidRPr="00A835D8">
        <w:rPr>
          <w:rFonts w:ascii="Source Sans Pro" w:hAnsi="Source Sans Pro"/>
          <w:i/>
          <w:iCs/>
          <w:sz w:val="22"/>
          <w:szCs w:val="22"/>
        </w:rPr>
        <w:t>T</w:t>
      </w:r>
      <w:r w:rsidRPr="00A835D8">
        <w:rPr>
          <w:rFonts w:ascii="Source Sans Pro" w:hAnsi="Source Sans Pro"/>
          <w:sz w:val="22"/>
          <w:szCs w:val="22"/>
          <w:vertAlign w:val="subscript"/>
        </w:rPr>
        <w:t>air</w:t>
      </w:r>
      <w:r w:rsidRPr="00A835D8">
        <w:rPr>
          <w:rFonts w:ascii="Source Sans Pro" w:hAnsi="Source Sans Pro"/>
          <w:sz w:val="22"/>
          <w:szCs w:val="22"/>
        </w:rPr>
        <w:t>), relative humidity (RH) and the ambient CO</w:t>
      </w:r>
      <w:r w:rsidRPr="00A835D8">
        <w:rPr>
          <w:rFonts w:ascii="Source Sans Pro" w:hAnsi="Source Sans Pro"/>
          <w:sz w:val="22"/>
          <w:szCs w:val="22"/>
          <w:vertAlign w:val="subscript"/>
        </w:rPr>
        <w:t>2</w:t>
      </w:r>
      <w:r w:rsidRPr="00A835D8">
        <w:rPr>
          <w:rFonts w:ascii="Source Sans Pro" w:hAnsi="Source Sans Pro"/>
          <w:sz w:val="22"/>
          <w:szCs w:val="22"/>
        </w:rPr>
        <w:t xml:space="preserve"> and O</w:t>
      </w:r>
      <w:r w:rsidRPr="00A835D8">
        <w:rPr>
          <w:rFonts w:ascii="Source Sans Pro" w:hAnsi="Source Sans Pro"/>
          <w:sz w:val="22"/>
          <w:szCs w:val="22"/>
          <w:vertAlign w:val="subscript"/>
        </w:rPr>
        <w:t>2</w:t>
      </w:r>
      <w:r w:rsidRPr="00A835D8">
        <w:rPr>
          <w:rFonts w:ascii="Source Sans Pro" w:hAnsi="Source Sans Pro"/>
          <w:sz w:val="22"/>
          <w:szCs w:val="22"/>
        </w:rPr>
        <w:t xml:space="preserve"> concentration (</w:t>
      </w:r>
      <w:r w:rsidRPr="00A835D8">
        <w:rPr>
          <w:rFonts w:ascii="Source Sans Pro" w:hAnsi="Source Sans Pro"/>
          <w:i/>
          <w:iCs/>
          <w:sz w:val="22"/>
          <w:szCs w:val="22"/>
        </w:rPr>
        <w:t>c</w:t>
      </w:r>
      <w:r w:rsidRPr="00A905C8">
        <w:rPr>
          <w:rFonts w:ascii="Source Sans Pro" w:hAnsi="Source Sans Pro"/>
          <w:i/>
          <w:iCs/>
          <w:sz w:val="22"/>
          <w:szCs w:val="22"/>
          <w:vertAlign w:val="subscript"/>
        </w:rPr>
        <w:t>s</w:t>
      </w:r>
      <w:r w:rsidRPr="00A835D8">
        <w:rPr>
          <w:rFonts w:ascii="Source Sans Pro" w:hAnsi="Source Sans Pro"/>
          <w:sz w:val="22"/>
          <w:szCs w:val="22"/>
        </w:rPr>
        <w:t xml:space="preserve"> and </w:t>
      </w:r>
      <w:r w:rsidRPr="00A835D8">
        <w:rPr>
          <w:rFonts w:ascii="Source Sans Pro" w:hAnsi="Source Sans Pro"/>
          <w:i/>
          <w:iCs/>
          <w:sz w:val="22"/>
          <w:szCs w:val="22"/>
        </w:rPr>
        <w:t>O</w:t>
      </w:r>
      <w:r w:rsidRPr="00A905C8">
        <w:rPr>
          <w:rFonts w:ascii="Source Sans Pro" w:hAnsi="Source Sans Pro"/>
          <w:i/>
          <w:iCs/>
          <w:sz w:val="22"/>
          <w:szCs w:val="22"/>
          <w:vertAlign w:val="subscript"/>
        </w:rPr>
        <w:t>i</w:t>
      </w:r>
      <w:r w:rsidRPr="00A835D8">
        <w:rPr>
          <w:rFonts w:ascii="Source Sans Pro" w:hAnsi="Source Sans Pro"/>
          <w:sz w:val="22"/>
          <w:szCs w:val="22"/>
        </w:rPr>
        <w:t>). The plant physiological parameters are VCMax, the CO</w:t>
      </w:r>
      <w:r w:rsidRPr="00A835D8">
        <w:rPr>
          <w:rFonts w:ascii="Source Sans Pro" w:hAnsi="Source Sans Pro"/>
          <w:sz w:val="22"/>
          <w:szCs w:val="22"/>
          <w:vertAlign w:val="subscript"/>
        </w:rPr>
        <w:t>2</w:t>
      </w:r>
      <w:r w:rsidRPr="00A835D8">
        <w:rPr>
          <w:rFonts w:ascii="Source Sans Pro" w:hAnsi="Source Sans Pro"/>
          <w:sz w:val="22"/>
          <w:szCs w:val="22"/>
        </w:rPr>
        <w:t xml:space="preserve"> partial pressure at compensation point (</w:t>
      </w:r>
      <w:r w:rsidR="00A905C8">
        <w:t>Γ</w:t>
      </w:r>
      <w:r w:rsidR="00A905C8">
        <w:rPr>
          <w:rFonts w:ascii="Charis SIL" w:hAnsi="Charis SIL" w:cs="Charis SIL"/>
        </w:rPr>
        <w:t>*</w:t>
      </w:r>
      <w:r w:rsidRPr="00A835D8">
        <w:rPr>
          <w:rFonts w:ascii="Source Sans Pro" w:hAnsi="Source Sans Pro"/>
          <w:sz w:val="22"/>
          <w:szCs w:val="22"/>
        </w:rPr>
        <w:t>). The latter variable is calculated based on o</w:t>
      </w:r>
      <w:r w:rsidRPr="00A835D8">
        <w:rPr>
          <w:rFonts w:ascii="Source Sans Pro" w:hAnsi="Source Sans Pro"/>
          <w:i/>
          <w:iCs/>
          <w:sz w:val="22"/>
          <w:szCs w:val="22"/>
          <w:vertAlign w:val="subscript"/>
        </w:rPr>
        <w:t>i</w:t>
      </w:r>
      <w:r w:rsidRPr="00A835D8">
        <w:rPr>
          <w:rFonts w:ascii="Source Sans Pro" w:hAnsi="Source Sans Pro"/>
          <w:sz w:val="22"/>
          <w:szCs w:val="22"/>
        </w:rPr>
        <w:t xml:space="preserve"> and the temperature coefficients </w:t>
      </w:r>
      <w:r w:rsidRPr="00A835D8">
        <w:rPr>
          <w:rFonts w:ascii="Source Sans Pro" w:hAnsi="Source Sans Pro"/>
          <w:i/>
          <w:iCs/>
          <w:sz w:val="22"/>
          <w:szCs w:val="22"/>
        </w:rPr>
        <w:t>K</w:t>
      </w:r>
      <w:r w:rsidRPr="00A835D8">
        <w:rPr>
          <w:rFonts w:ascii="Source Sans Pro" w:hAnsi="Source Sans Pro"/>
          <w:i/>
          <w:iCs/>
          <w:sz w:val="22"/>
          <w:szCs w:val="22"/>
          <w:vertAlign w:val="subscript"/>
        </w:rPr>
        <w:t>c</w:t>
      </w:r>
      <w:r w:rsidRPr="00A835D8">
        <w:rPr>
          <w:rFonts w:ascii="Source Sans Pro" w:hAnsi="Source Sans Pro"/>
          <w:sz w:val="22"/>
          <w:szCs w:val="22"/>
        </w:rPr>
        <w:t xml:space="preserve"> and </w:t>
      </w:r>
      <w:r w:rsidRPr="00A835D8">
        <w:rPr>
          <w:rFonts w:ascii="Source Sans Pro" w:hAnsi="Source Sans Pro"/>
          <w:i/>
          <w:iCs/>
          <w:sz w:val="22"/>
          <w:szCs w:val="22"/>
        </w:rPr>
        <w:t>K</w:t>
      </w:r>
      <w:r w:rsidRPr="00A835D8">
        <w:rPr>
          <w:rFonts w:ascii="Source Sans Pro" w:hAnsi="Source Sans Pro"/>
          <w:i/>
          <w:iCs/>
          <w:sz w:val="22"/>
          <w:szCs w:val="22"/>
          <w:vertAlign w:val="subscript"/>
        </w:rPr>
        <w:t>o</w:t>
      </w:r>
      <w:r w:rsidRPr="00A835D8">
        <w:rPr>
          <w:rFonts w:ascii="Source Sans Pro" w:hAnsi="Source Sans Pro"/>
          <w:sz w:val="22"/>
          <w:szCs w:val="22"/>
        </w:rPr>
        <w:t>:</w:t>
      </w:r>
    </w:p>
    <w:p w:rsidR="00A905C8" w:rsidRDefault="00A905C8" w:rsidP="00A835D8">
      <w:pPr>
        <w:pStyle w:val="Texteducorps0"/>
        <w:spacing w:after="120"/>
        <w:ind w:firstLine="0"/>
        <w:jc w:val="both"/>
        <w:rPr>
          <w:rFonts w:ascii="Source Sans Pro" w:hAnsi="Source Sans Pro"/>
          <w:sz w:val="22"/>
          <w:szCs w:val="22"/>
        </w:rPr>
      </w:pPr>
      <w:bookmarkStart w:id="68" w:name="bookmark104"/>
      <w:r>
        <w:rPr>
          <w:noProof/>
          <w:lang w:val="fr-BE" w:eastAsia="fr-BE" w:bidi="ar-SA"/>
        </w:rPr>
        <w:drawing>
          <wp:inline distT="0" distB="0" distL="0" distR="0" wp14:anchorId="77DED913" wp14:editId="6D676B3E">
            <wp:extent cx="5972810" cy="243840"/>
            <wp:effectExtent l="0" t="0" r="889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72810" cy="243840"/>
                    </a:xfrm>
                    <a:prstGeom prst="rect">
                      <a:avLst/>
                    </a:prstGeom>
                  </pic:spPr>
                </pic:pic>
              </a:graphicData>
            </a:graphic>
          </wp:inline>
        </w:drawing>
      </w:r>
    </w:p>
    <w:p w:rsidR="007103BF" w:rsidRPr="00D94802" w:rsidRDefault="00A835D8" w:rsidP="00A835D8">
      <w:pPr>
        <w:pStyle w:val="Texteducorps0"/>
        <w:spacing w:after="120"/>
        <w:ind w:firstLine="0"/>
        <w:jc w:val="both"/>
        <w:rPr>
          <w:rFonts w:ascii="Source Sans Pro" w:hAnsi="Source Sans Pro"/>
          <w:sz w:val="22"/>
          <w:szCs w:val="22"/>
          <w:lang w:val="fr-BE"/>
        </w:rPr>
      </w:pPr>
      <w:r w:rsidRPr="00A835D8">
        <w:rPr>
          <w:rFonts w:ascii="Source Sans Pro" w:hAnsi="Source Sans Pro"/>
          <w:sz w:val="22"/>
          <w:szCs w:val="22"/>
        </w:rPr>
        <w:t xml:space="preserve">in which the temperature coefficients are based on </w:t>
      </w:r>
      <w:r w:rsidRPr="00A835D8">
        <w:rPr>
          <w:rFonts w:ascii="Source Sans Pro" w:hAnsi="Source Sans Pro"/>
          <w:i/>
          <w:iCs/>
          <w:sz w:val="22"/>
          <w:szCs w:val="22"/>
        </w:rPr>
        <w:t>T</w:t>
      </w:r>
      <w:r w:rsidRPr="00A905C8">
        <w:rPr>
          <w:rFonts w:ascii="Source Sans Pro" w:hAnsi="Source Sans Pro"/>
          <w:sz w:val="22"/>
          <w:szCs w:val="22"/>
          <w:vertAlign w:val="subscript"/>
        </w:rPr>
        <w:t>air</w:t>
      </w:r>
      <w:r w:rsidRPr="00A835D8">
        <w:rPr>
          <w:rFonts w:ascii="Source Sans Pro" w:hAnsi="Source Sans Pro"/>
          <w:sz w:val="22"/>
          <w:szCs w:val="22"/>
        </w:rPr>
        <w:t xml:space="preserve"> and on constants: </w:t>
      </w:r>
      <w:r w:rsidRPr="00A835D8">
        <w:rPr>
          <w:rFonts w:ascii="Source Sans Pro" w:hAnsi="Source Sans Pro"/>
          <w:i/>
          <w:iCs/>
          <w:sz w:val="22"/>
          <w:szCs w:val="22"/>
        </w:rPr>
        <w:t>K</w:t>
      </w:r>
      <w:r w:rsidRPr="00A905C8">
        <w:rPr>
          <w:rFonts w:ascii="Source Sans Pro" w:hAnsi="Source Sans Pro"/>
          <w:i/>
          <w:iCs/>
          <w:sz w:val="22"/>
          <w:szCs w:val="22"/>
          <w:vertAlign w:val="subscript"/>
        </w:rPr>
        <w:t>c</w:t>
      </w:r>
      <w:r w:rsidRPr="00A905C8">
        <w:rPr>
          <w:rFonts w:ascii="Source Sans Pro" w:hAnsi="Source Sans Pro"/>
          <w:sz w:val="22"/>
          <w:szCs w:val="22"/>
          <w:vertAlign w:val="subscript"/>
        </w:rPr>
        <w:t>25</w:t>
      </w:r>
      <w:r w:rsidRPr="00A835D8">
        <w:rPr>
          <w:rFonts w:ascii="Source Sans Pro" w:hAnsi="Source Sans Pro"/>
          <w:sz w:val="22"/>
          <w:szCs w:val="22"/>
        </w:rPr>
        <w:t xml:space="preserve"> = 30Pa and </w:t>
      </w:r>
      <w:r w:rsidRPr="00A835D8">
        <w:rPr>
          <w:rFonts w:ascii="Source Sans Pro" w:hAnsi="Source Sans Pro"/>
          <w:i/>
          <w:iCs/>
          <w:sz w:val="22"/>
          <w:szCs w:val="22"/>
        </w:rPr>
        <w:t>K</w:t>
      </w:r>
      <w:r w:rsidRPr="00A905C8">
        <w:rPr>
          <w:rFonts w:ascii="Source Sans Pro" w:hAnsi="Source Sans Pro"/>
          <w:i/>
          <w:iCs/>
          <w:sz w:val="22"/>
          <w:szCs w:val="22"/>
          <w:vertAlign w:val="subscript"/>
        </w:rPr>
        <w:t>o</w:t>
      </w:r>
      <w:r w:rsidRPr="00A905C8">
        <w:rPr>
          <w:rFonts w:ascii="Source Sans Pro" w:hAnsi="Source Sans Pro"/>
          <w:sz w:val="22"/>
          <w:szCs w:val="22"/>
          <w:vertAlign w:val="subscript"/>
        </w:rPr>
        <w:t>25</w:t>
      </w:r>
      <w:r w:rsidRPr="00A835D8">
        <w:rPr>
          <w:rFonts w:ascii="Source Sans Pro" w:hAnsi="Source Sans Pro"/>
          <w:sz w:val="22"/>
          <w:szCs w:val="22"/>
        </w:rPr>
        <w:t xml:space="preserve"> = 30000 Pa at 25 </w:t>
      </w:r>
      <w:r w:rsidRPr="00A835D8">
        <w:rPr>
          <w:rFonts w:ascii="Arial" w:eastAsia="Arial" w:hAnsi="Arial" w:cs="Arial"/>
          <w:sz w:val="22"/>
          <w:szCs w:val="22"/>
          <w:vertAlign w:val="superscript"/>
        </w:rPr>
        <w:t>◦</w:t>
      </w:r>
      <w:r w:rsidRPr="00A835D8">
        <w:rPr>
          <w:rFonts w:ascii="Source Sans Pro" w:hAnsi="Source Sans Pro"/>
          <w:sz w:val="22"/>
          <w:szCs w:val="22"/>
        </w:rPr>
        <w:t xml:space="preserve">C as well as </w:t>
      </w:r>
      <w:r w:rsidRPr="00A835D8">
        <w:rPr>
          <w:rFonts w:ascii="Source Sans Pro" w:hAnsi="Source Sans Pro"/>
          <w:i/>
          <w:iCs/>
          <w:sz w:val="22"/>
          <w:szCs w:val="22"/>
        </w:rPr>
        <w:t>a</w:t>
      </w:r>
      <w:r w:rsidRPr="00A905C8">
        <w:rPr>
          <w:rFonts w:ascii="Source Sans Pro" w:hAnsi="Source Sans Pro"/>
          <w:i/>
          <w:iCs/>
          <w:sz w:val="22"/>
          <w:szCs w:val="22"/>
          <w:vertAlign w:val="subscript"/>
        </w:rPr>
        <w:t>Kc</w:t>
      </w:r>
      <w:r w:rsidRPr="00A835D8">
        <w:rPr>
          <w:rFonts w:ascii="Source Sans Pro" w:hAnsi="Source Sans Pro"/>
          <w:sz w:val="22"/>
          <w:szCs w:val="22"/>
        </w:rPr>
        <w:t xml:space="preserve"> = 2.1 and </w:t>
      </w:r>
      <w:r w:rsidRPr="00A835D8">
        <w:rPr>
          <w:rFonts w:ascii="Source Sans Pro" w:hAnsi="Source Sans Pro"/>
          <w:i/>
          <w:iCs/>
          <w:sz w:val="22"/>
          <w:szCs w:val="22"/>
        </w:rPr>
        <w:t>a</w:t>
      </w:r>
      <w:r w:rsidRPr="00A905C8">
        <w:rPr>
          <w:rFonts w:ascii="Source Sans Pro" w:hAnsi="Source Sans Pro"/>
          <w:i/>
          <w:iCs/>
          <w:sz w:val="22"/>
          <w:szCs w:val="22"/>
          <w:vertAlign w:val="subscript"/>
        </w:rPr>
        <w:t>Ko</w:t>
      </w:r>
      <w:r w:rsidRPr="00A835D8">
        <w:rPr>
          <w:rFonts w:ascii="Source Sans Pro" w:hAnsi="Source Sans Pro"/>
          <w:sz w:val="22"/>
          <w:szCs w:val="22"/>
        </w:rPr>
        <w:t xml:space="preserve"> = 1.2 (Eq.</w:t>
      </w:r>
      <w:hyperlink w:anchor="bookmark104" w:tooltip="Current Document">
        <w:r w:rsidRPr="00A835D8">
          <w:rPr>
            <w:rFonts w:ascii="Source Sans Pro" w:hAnsi="Source Sans Pro"/>
            <w:sz w:val="22"/>
            <w:szCs w:val="22"/>
          </w:rPr>
          <w:t xml:space="preserve"> </w:t>
        </w:r>
        <w:r w:rsidRPr="00D94802">
          <w:rPr>
            <w:rFonts w:ascii="Source Sans Pro" w:hAnsi="Source Sans Pro"/>
            <w:color w:val="2196D1"/>
            <w:sz w:val="22"/>
            <w:szCs w:val="22"/>
            <w:lang w:val="fr-BE"/>
          </w:rPr>
          <w:t>(A.2)</w:t>
        </w:r>
      </w:hyperlink>
      <w:r w:rsidRPr="00D94802">
        <w:rPr>
          <w:rFonts w:ascii="Source Sans Pro" w:hAnsi="Source Sans Pro"/>
          <w:sz w:val="22"/>
          <w:szCs w:val="22"/>
          <w:lang w:val="fr-BE"/>
        </w:rPr>
        <w:t>-</w:t>
      </w:r>
      <w:hyperlink w:anchor="bookmark105" w:tooltip="Current Document">
        <w:r w:rsidRPr="00D94802">
          <w:rPr>
            <w:rFonts w:ascii="Source Sans Pro" w:hAnsi="Source Sans Pro"/>
            <w:color w:val="2196D1"/>
            <w:sz w:val="22"/>
            <w:szCs w:val="22"/>
            <w:lang w:val="fr-BE"/>
          </w:rPr>
          <w:t>(A.3)</w:t>
        </w:r>
      </w:hyperlink>
      <w:r w:rsidRPr="00D94802">
        <w:rPr>
          <w:rFonts w:ascii="Source Sans Pro" w:hAnsi="Source Sans Pro"/>
          <w:sz w:val="22"/>
          <w:szCs w:val="22"/>
          <w:lang w:val="fr-BE"/>
        </w:rPr>
        <w:t>).</w:t>
      </w:r>
      <w:bookmarkEnd w:id="68"/>
    </w:p>
    <w:p w:rsidR="00A905C8" w:rsidRDefault="00A83170" w:rsidP="00A83170">
      <w:pPr>
        <w:pStyle w:val="Texteducorps0"/>
        <w:spacing w:after="120"/>
        <w:ind w:firstLine="0"/>
        <w:jc w:val="both"/>
        <w:rPr>
          <w:rFonts w:ascii="Source Sans Pro" w:hAnsi="Source Sans Pro"/>
          <w:sz w:val="22"/>
          <w:szCs w:val="22"/>
        </w:rPr>
      </w:pPr>
      <w:bookmarkStart w:id="69" w:name="bookmark106"/>
      <w:r>
        <w:rPr>
          <w:noProof/>
          <w:lang w:val="fr-BE" w:eastAsia="fr-BE" w:bidi="ar-SA"/>
        </w:rPr>
        <w:drawing>
          <wp:inline distT="0" distB="0" distL="0" distR="0" wp14:anchorId="545A6BAC" wp14:editId="589EAA2D">
            <wp:extent cx="5972810" cy="450850"/>
            <wp:effectExtent l="0" t="0" r="8890" b="635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72810" cy="450850"/>
                    </a:xfrm>
                    <a:prstGeom prst="rect">
                      <a:avLst/>
                    </a:prstGeom>
                  </pic:spPr>
                </pic:pic>
              </a:graphicData>
            </a:graphic>
          </wp:inline>
        </w:drawing>
      </w:r>
    </w:p>
    <w:p w:rsidR="007103BF"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The VCMax (Eq.</w:t>
      </w:r>
      <w:hyperlink w:anchor="bookmark31"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(5)</w:t>
        </w:r>
      </w:hyperlink>
      <w:r w:rsidRPr="00A835D8">
        <w:rPr>
          <w:rFonts w:ascii="Source Sans Pro" w:hAnsi="Source Sans Pro"/>
          <w:sz w:val="22"/>
          <w:szCs w:val="22"/>
        </w:rPr>
        <w:t xml:space="preserve">) is calculated based on the VCMax,25, </w:t>
      </w:r>
      <w:r w:rsidR="00A83170">
        <w:rPr>
          <w:rFonts w:ascii="Source Sans Pro" w:hAnsi="Source Sans Pro"/>
          <w:i/>
          <w:iCs/>
          <w:sz w:val="22"/>
          <w:szCs w:val="22"/>
        </w:rPr>
        <w:t>ā</w:t>
      </w:r>
      <w:r w:rsidRPr="00A835D8">
        <w:rPr>
          <w:rFonts w:ascii="Source Sans Pro" w:hAnsi="Source Sans Pro"/>
          <w:sz w:val="22"/>
          <w:szCs w:val="22"/>
        </w:rPr>
        <w:t xml:space="preserve"> and on the temperature sensitivity factor </w:t>
      </w:r>
      <w:r w:rsidRPr="00A835D8">
        <w:rPr>
          <w:rFonts w:ascii="Source Sans Pro" w:hAnsi="Source Sans Pro"/>
          <w:i/>
          <w:iCs/>
          <w:sz w:val="22"/>
          <w:szCs w:val="22"/>
        </w:rPr>
        <w:t>(f(</w:t>
      </w:r>
      <w:r w:rsidRPr="00A835D8">
        <w:rPr>
          <w:rFonts w:ascii="Source Sans Pro" w:hAnsi="Source Sans Pro"/>
          <w:i/>
          <w:iCs/>
          <w:sz w:val="22"/>
          <w:szCs w:val="22"/>
          <w:lang w:eastAsia="fr-FR" w:bidi="fr-FR"/>
        </w:rPr>
        <w:t>T</w:t>
      </w:r>
      <w:r w:rsidRPr="00A835D8">
        <w:rPr>
          <w:rFonts w:ascii="Source Sans Pro" w:hAnsi="Source Sans Pro"/>
          <w:sz w:val="22"/>
          <w:szCs w:val="22"/>
          <w:vertAlign w:val="subscript"/>
        </w:rPr>
        <w:t>a</w:t>
      </w:r>
      <w:r w:rsidRPr="00A83170">
        <w:rPr>
          <w:rFonts w:ascii="Source Sans Pro" w:hAnsi="Source Sans Pro"/>
          <w:sz w:val="22"/>
          <w:szCs w:val="22"/>
          <w:vertAlign w:val="subscript"/>
        </w:rPr>
        <w:t>i</w:t>
      </w:r>
      <w:r w:rsidRPr="00A835D8">
        <w:rPr>
          <w:rFonts w:ascii="Source Sans Pro" w:hAnsi="Source Sans Pro"/>
          <w:sz w:val="22"/>
          <w:szCs w:val="22"/>
          <w:vertAlign w:val="subscript"/>
        </w:rPr>
        <w:t>r</w:t>
      </w:r>
      <w:r w:rsidRPr="00A835D8">
        <w:rPr>
          <w:rFonts w:ascii="Source Sans Pro" w:hAnsi="Source Sans Pro"/>
          <w:sz w:val="22"/>
          <w:szCs w:val="22"/>
        </w:rPr>
        <w:t>); Eq.</w:t>
      </w:r>
      <w:hyperlink w:anchor="bookmark106"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(A.4)</w:t>
        </w:r>
      </w:hyperlink>
      <w:r w:rsidRPr="00A835D8">
        <w:rPr>
          <w:rFonts w:ascii="Source Sans Pro" w:hAnsi="Source Sans Pro"/>
          <w:sz w:val="22"/>
          <w:szCs w:val="22"/>
        </w:rPr>
        <w:t xml:space="preserve">), which is calculated based on </w:t>
      </w:r>
      <w:r w:rsidRPr="00A835D8">
        <w:rPr>
          <w:rFonts w:ascii="Source Sans Pro" w:hAnsi="Source Sans Pro"/>
          <w:i/>
          <w:iCs/>
          <w:sz w:val="22"/>
          <w:szCs w:val="22"/>
        </w:rPr>
        <w:t>T</w:t>
      </w:r>
      <w:r w:rsidRPr="00A83170">
        <w:rPr>
          <w:rFonts w:ascii="Source Sans Pro" w:hAnsi="Source Sans Pro"/>
          <w:sz w:val="22"/>
          <w:szCs w:val="22"/>
          <w:vertAlign w:val="subscript"/>
        </w:rPr>
        <w:t>air</w:t>
      </w:r>
      <w:r w:rsidRPr="00A835D8">
        <w:rPr>
          <w:rFonts w:ascii="Source Sans Pro" w:hAnsi="Source Sans Pro"/>
          <w:sz w:val="22"/>
          <w:szCs w:val="22"/>
        </w:rPr>
        <w:t>, the freezing temperature of water (</w:t>
      </w:r>
      <w:r w:rsidRPr="00A835D8">
        <w:rPr>
          <w:rFonts w:ascii="Source Sans Pro" w:hAnsi="Source Sans Pro"/>
          <w:i/>
          <w:iCs/>
          <w:sz w:val="22"/>
          <w:szCs w:val="22"/>
        </w:rPr>
        <w:t>T</w:t>
      </w:r>
      <w:r w:rsidRPr="00A83170">
        <w:rPr>
          <w:rFonts w:ascii="Source Sans Pro" w:hAnsi="Source Sans Pro"/>
          <w:sz w:val="22"/>
          <w:szCs w:val="22"/>
          <w:vertAlign w:val="subscript"/>
        </w:rPr>
        <w:t>freeze</w:t>
      </w:r>
      <w:r w:rsidRPr="00A835D8">
        <w:rPr>
          <w:rFonts w:ascii="Source Sans Pro" w:hAnsi="Source Sans Pro"/>
          <w:sz w:val="22"/>
          <w:szCs w:val="22"/>
        </w:rPr>
        <w:t>) (both expressed in Kelvin) and on the universal gas constant (</w:t>
      </w:r>
      <w:r w:rsidRPr="00A835D8">
        <w:rPr>
          <w:rFonts w:ascii="Source Sans Pro" w:hAnsi="Source Sans Pro"/>
          <w:i/>
          <w:iCs/>
          <w:sz w:val="22"/>
          <w:szCs w:val="22"/>
        </w:rPr>
        <w:t>R</w:t>
      </w:r>
      <w:r w:rsidRPr="00A83170">
        <w:rPr>
          <w:rFonts w:ascii="Source Sans Pro" w:hAnsi="Source Sans Pro"/>
          <w:sz w:val="22"/>
          <w:szCs w:val="22"/>
          <w:vertAlign w:val="subscript"/>
        </w:rPr>
        <w:t>gas</w:t>
      </w:r>
      <w:r w:rsidRPr="00A835D8">
        <w:rPr>
          <w:rFonts w:ascii="Source Sans Pro" w:hAnsi="Source Sans Pro"/>
          <w:sz w:val="22"/>
          <w:szCs w:val="22"/>
        </w:rPr>
        <w:t>):</w:t>
      </w:r>
      <w:bookmarkEnd w:id="69"/>
    </w:p>
    <w:p w:rsidR="00A83170" w:rsidRPr="00A835D8" w:rsidRDefault="00A83170" w:rsidP="00A83170">
      <w:pPr>
        <w:pStyle w:val="Texteducorps0"/>
        <w:spacing w:after="120"/>
        <w:ind w:firstLine="0"/>
        <w:jc w:val="both"/>
        <w:rPr>
          <w:rFonts w:ascii="Source Sans Pro" w:hAnsi="Source Sans Pro"/>
          <w:sz w:val="22"/>
          <w:szCs w:val="22"/>
        </w:rPr>
      </w:pPr>
      <w:r>
        <w:rPr>
          <w:noProof/>
          <w:lang w:val="fr-BE" w:eastAsia="fr-BE" w:bidi="ar-SA"/>
        </w:rPr>
        <w:drawing>
          <wp:inline distT="0" distB="0" distL="0" distR="0" wp14:anchorId="0610B260" wp14:editId="1C63D985">
            <wp:extent cx="5972810" cy="321945"/>
            <wp:effectExtent l="0" t="0" r="8890" b="190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72810" cy="321945"/>
                    </a:xfrm>
                    <a:prstGeom prst="rect">
                      <a:avLst/>
                    </a:prstGeom>
                  </pic:spPr>
                </pic:pic>
              </a:graphicData>
            </a:graphic>
          </wp:inline>
        </w:drawing>
      </w:r>
    </w:p>
    <w:p w:rsidR="007103BF" w:rsidRDefault="00A835D8" w:rsidP="00A835D8">
      <w:pPr>
        <w:pStyle w:val="Texteducorps0"/>
        <w:spacing w:after="120"/>
        <w:ind w:firstLine="360"/>
        <w:jc w:val="both"/>
        <w:rPr>
          <w:rFonts w:ascii="Source Sans Pro" w:hAnsi="Source Sans Pro"/>
          <w:sz w:val="22"/>
          <w:szCs w:val="22"/>
        </w:rPr>
      </w:pPr>
      <w:r w:rsidRPr="00A835D8">
        <w:rPr>
          <w:rFonts w:ascii="Source Sans Pro" w:hAnsi="Source Sans Pro"/>
          <w:sz w:val="22"/>
          <w:szCs w:val="22"/>
        </w:rPr>
        <w:t xml:space="preserve">As implemented in SCOPE, the </w:t>
      </w:r>
      <w:r w:rsidRPr="00A835D8">
        <w:rPr>
          <w:rFonts w:ascii="Source Sans Pro" w:hAnsi="Source Sans Pro"/>
          <w:i/>
          <w:iCs/>
          <w:sz w:val="22"/>
          <w:szCs w:val="22"/>
        </w:rPr>
        <w:t>c</w:t>
      </w:r>
      <w:r w:rsidRPr="00A835D8">
        <w:rPr>
          <w:rFonts w:ascii="Source Sans Pro" w:hAnsi="Source Sans Pro"/>
          <w:i/>
          <w:iCs/>
          <w:sz w:val="22"/>
          <w:szCs w:val="22"/>
          <w:vertAlign w:val="subscript"/>
        </w:rPr>
        <w:t>i</w:t>
      </w:r>
      <w:r w:rsidRPr="00A835D8">
        <w:rPr>
          <w:rFonts w:ascii="Source Sans Pro" w:hAnsi="Source Sans Pro"/>
          <w:sz w:val="22"/>
          <w:szCs w:val="22"/>
        </w:rPr>
        <w:t xml:space="preserve"> was calculated in Eq.</w:t>
      </w:r>
      <w:hyperlink w:anchor="bookmark107"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(A.5)</w:t>
        </w:r>
      </w:hyperlink>
      <w:r w:rsidRPr="00A835D8">
        <w:rPr>
          <w:rFonts w:ascii="Source Sans Pro" w:hAnsi="Source Sans Pro"/>
          <w:sz w:val="22"/>
          <w:szCs w:val="22"/>
        </w:rPr>
        <w:t>:</w:t>
      </w:r>
    </w:p>
    <w:p w:rsidR="00A83170" w:rsidRPr="00A835D8" w:rsidRDefault="00A83170" w:rsidP="00A83170">
      <w:pPr>
        <w:pStyle w:val="Texteducorps0"/>
        <w:spacing w:after="120"/>
        <w:ind w:firstLine="0"/>
        <w:jc w:val="both"/>
        <w:rPr>
          <w:rFonts w:ascii="Source Sans Pro" w:hAnsi="Source Sans Pro"/>
          <w:sz w:val="22"/>
          <w:szCs w:val="22"/>
        </w:rPr>
      </w:pPr>
      <w:r>
        <w:rPr>
          <w:noProof/>
          <w:lang w:val="fr-BE" w:eastAsia="fr-BE" w:bidi="ar-SA"/>
        </w:rPr>
        <w:lastRenderedPageBreak/>
        <w:drawing>
          <wp:inline distT="0" distB="0" distL="0" distR="0" wp14:anchorId="3D9FDE44" wp14:editId="0ABA3FD4">
            <wp:extent cx="5972810" cy="313055"/>
            <wp:effectExtent l="0" t="0" r="889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72810" cy="313055"/>
                    </a:xfrm>
                    <a:prstGeom prst="rect">
                      <a:avLst/>
                    </a:prstGeom>
                  </pic:spPr>
                </pic:pic>
              </a:graphicData>
            </a:graphic>
          </wp:inline>
        </w:drawing>
      </w:r>
    </w:p>
    <w:p w:rsidR="007103BF" w:rsidRPr="00A835D8" w:rsidRDefault="00A835D8" w:rsidP="00A835D8">
      <w:pPr>
        <w:pStyle w:val="Texteducorps0"/>
        <w:spacing w:after="120"/>
        <w:ind w:firstLine="0"/>
        <w:jc w:val="both"/>
        <w:rPr>
          <w:rFonts w:ascii="Source Sans Pro" w:hAnsi="Source Sans Pro"/>
          <w:sz w:val="22"/>
          <w:szCs w:val="22"/>
        </w:rPr>
      </w:pPr>
      <w:bookmarkStart w:id="70" w:name="bookmark108"/>
      <w:r w:rsidRPr="00A835D8">
        <w:rPr>
          <w:rFonts w:ascii="Source Sans Pro" w:hAnsi="Source Sans Pro"/>
          <w:sz w:val="22"/>
          <w:szCs w:val="22"/>
        </w:rPr>
        <w:t xml:space="preserve">in which </w:t>
      </w:r>
      <w:r w:rsidRPr="00A835D8">
        <w:rPr>
          <w:rFonts w:ascii="Source Sans Pro" w:hAnsi="Source Sans Pro"/>
          <w:i/>
          <w:iCs/>
          <w:sz w:val="22"/>
          <w:szCs w:val="22"/>
        </w:rPr>
        <w:t>m</w:t>
      </w:r>
      <w:r w:rsidRPr="00A835D8">
        <w:rPr>
          <w:rFonts w:ascii="Source Sans Pro" w:hAnsi="Source Sans Pro"/>
          <w:sz w:val="22"/>
          <w:szCs w:val="22"/>
        </w:rPr>
        <w:t xml:space="preserve"> is the Ball-Berry slope parameter. Photosynthesis (</w:t>
      </w:r>
      <w:r w:rsidRPr="00A835D8">
        <w:rPr>
          <w:rFonts w:ascii="Source Sans Pro" w:hAnsi="Source Sans Pro"/>
          <w:i/>
          <w:iCs/>
          <w:sz w:val="22"/>
          <w:szCs w:val="22"/>
        </w:rPr>
        <w:t>A</w:t>
      </w:r>
      <w:r w:rsidRPr="00A835D8">
        <w:rPr>
          <w:rFonts w:ascii="Source Sans Pro" w:hAnsi="Source Sans Pro"/>
          <w:sz w:val="22"/>
          <w:szCs w:val="22"/>
        </w:rPr>
        <w:t>) is finally calculated as the minimum of light limited (first part), water limited (second part) and rubisco limited photosynthesis (third part; Eq.</w:t>
      </w:r>
      <w:hyperlink w:anchor="bookmark108" w:tooltip="Current Document">
        <w:r w:rsidRPr="00A835D8">
          <w:rPr>
            <w:rFonts w:ascii="Source Sans Pro" w:hAnsi="Source Sans Pro"/>
            <w:sz w:val="22"/>
            <w:szCs w:val="22"/>
          </w:rPr>
          <w:t xml:space="preserve"> </w:t>
        </w:r>
        <w:r w:rsidRPr="00A835D8">
          <w:rPr>
            <w:rFonts w:ascii="Source Sans Pro" w:hAnsi="Source Sans Pro"/>
            <w:color w:val="2196D1"/>
            <w:sz w:val="22"/>
            <w:szCs w:val="22"/>
          </w:rPr>
          <w:t>(A.6)</w:t>
        </w:r>
      </w:hyperlink>
      <w:r w:rsidRPr="00A835D8">
        <w:rPr>
          <w:rFonts w:ascii="Source Sans Pro" w:hAnsi="Source Sans Pro"/>
          <w:sz w:val="22"/>
          <w:szCs w:val="22"/>
        </w:rPr>
        <w:t>):</w:t>
      </w:r>
      <w:bookmarkEnd w:id="70"/>
    </w:p>
    <w:p w:rsidR="007103BF" w:rsidRDefault="00A83170" w:rsidP="00A835D8">
      <w:pPr>
        <w:pStyle w:val="Texteducorps0"/>
        <w:spacing w:after="120"/>
        <w:ind w:firstLine="0"/>
        <w:jc w:val="both"/>
        <w:rPr>
          <w:rFonts w:ascii="Source Sans Pro" w:hAnsi="Source Sans Pro"/>
          <w:sz w:val="22"/>
          <w:szCs w:val="22"/>
        </w:rPr>
      </w:pPr>
      <w:r>
        <w:rPr>
          <w:noProof/>
          <w:lang w:val="fr-BE" w:eastAsia="fr-BE" w:bidi="ar-SA"/>
        </w:rPr>
        <w:drawing>
          <wp:inline distT="0" distB="0" distL="0" distR="0" wp14:anchorId="2879F045" wp14:editId="23EFCE4A">
            <wp:extent cx="5972810" cy="384810"/>
            <wp:effectExtent l="0" t="0" r="889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72810" cy="384810"/>
                    </a:xfrm>
                    <a:prstGeom prst="rect">
                      <a:avLst/>
                    </a:prstGeom>
                  </pic:spPr>
                </pic:pic>
              </a:graphicData>
            </a:graphic>
          </wp:inline>
        </w:drawing>
      </w:r>
      <w:r w:rsidR="00A835D8" w:rsidRPr="00A835D8">
        <w:rPr>
          <w:rFonts w:ascii="Source Sans Pro" w:hAnsi="Source Sans Pro"/>
          <w:sz w:val="22"/>
          <w:szCs w:val="22"/>
        </w:rPr>
        <w:t xml:space="preserve">in which the quantum efficiency </w:t>
      </w:r>
      <w:proofErr w:type="gramStart"/>
      <w:r>
        <w:rPr>
          <w:i/>
          <w:iCs/>
        </w:rPr>
        <w:t xml:space="preserve">ζ </w:t>
      </w:r>
      <w:r w:rsidR="00A835D8" w:rsidRPr="00A835D8">
        <w:rPr>
          <w:rFonts w:ascii="Source Sans Pro" w:hAnsi="Source Sans Pro"/>
          <w:sz w:val="22"/>
          <w:szCs w:val="22"/>
        </w:rPr>
        <w:t xml:space="preserve"> was</w:t>
      </w:r>
      <w:proofErr w:type="gramEnd"/>
      <w:r w:rsidR="00A835D8" w:rsidRPr="00A835D8">
        <w:rPr>
          <w:rFonts w:ascii="Source Sans Pro" w:hAnsi="Source Sans Pro"/>
          <w:sz w:val="22"/>
          <w:szCs w:val="22"/>
        </w:rPr>
        <w:t xml:space="preserve"> set to 0.06.</w:t>
      </w:r>
    </w:p>
    <w:p w:rsidR="007103BF" w:rsidRPr="009426D7" w:rsidRDefault="00A835D8" w:rsidP="00A835D8">
      <w:pPr>
        <w:pStyle w:val="Titre21"/>
        <w:keepNext/>
        <w:keepLines/>
        <w:spacing w:after="120"/>
        <w:jc w:val="both"/>
        <w:rPr>
          <w:rFonts w:ascii="Source Sans Pro" w:hAnsi="Source Sans Pro"/>
          <w:color w:val="0099CC"/>
          <w:sz w:val="36"/>
          <w:szCs w:val="36"/>
        </w:rPr>
      </w:pPr>
      <w:bookmarkStart w:id="71" w:name="bookmark109"/>
      <w:r w:rsidRPr="009426D7">
        <w:rPr>
          <w:rFonts w:ascii="Source Sans Pro" w:hAnsi="Source Sans Pro"/>
          <w:color w:val="0099CC"/>
          <w:sz w:val="36"/>
          <w:szCs w:val="36"/>
        </w:rPr>
        <w:t>References</w:t>
      </w:r>
      <w:bookmarkEnd w:id="71"/>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rPr>
      </w:pPr>
      <w:hyperlink r:id="rId39" w:history="1">
        <w:bookmarkStart w:id="72" w:name="bookmark111"/>
        <w:r w:rsidR="00A835D8" w:rsidRPr="009426D7">
          <w:rPr>
            <w:rFonts w:ascii="Source Sans Pro" w:hAnsi="Source Sans Pro"/>
            <w:color w:val="auto"/>
            <w:sz w:val="20"/>
            <w:szCs w:val="20"/>
            <w:lang w:val="en-US" w:eastAsia="en-US" w:bidi="en-US"/>
          </w:rPr>
          <w:t xml:space="preserve">Ac, A., Malenovsky, </w:t>
        </w:r>
        <w:r w:rsidR="00A835D8" w:rsidRPr="009426D7">
          <w:rPr>
            <w:rFonts w:ascii="Source Sans Pro" w:hAnsi="Source Sans Pro"/>
            <w:color w:val="auto"/>
            <w:sz w:val="20"/>
            <w:szCs w:val="20"/>
            <w:lang w:val="en-US"/>
          </w:rPr>
          <w:t xml:space="preserve">Z., </w:t>
        </w:r>
        <w:r w:rsidR="00A835D8" w:rsidRPr="009426D7">
          <w:rPr>
            <w:rFonts w:ascii="Source Sans Pro" w:hAnsi="Source Sans Pro"/>
            <w:color w:val="auto"/>
            <w:sz w:val="20"/>
            <w:szCs w:val="20"/>
            <w:lang w:val="en-US" w:eastAsia="en-US" w:bidi="en-US"/>
          </w:rPr>
          <w:t>Olejmckova, J., Galle, A., Rascher, U., Mohammed, G., 2015.</w:t>
        </w:r>
      </w:hyperlink>
      <w:r w:rsidR="00A835D8" w:rsidRPr="009426D7">
        <w:rPr>
          <w:rFonts w:ascii="Source Sans Pro" w:hAnsi="Source Sans Pro"/>
          <w:color w:val="auto"/>
          <w:sz w:val="20"/>
          <w:szCs w:val="20"/>
          <w:lang w:val="en-US" w:eastAsia="en-US" w:bidi="en-US"/>
        </w:rPr>
        <w:t xml:space="preserve"> </w:t>
      </w:r>
      <w:hyperlink r:id="rId40" w:history="1">
        <w:r w:rsidR="00A835D8" w:rsidRPr="009426D7">
          <w:rPr>
            <w:rFonts w:ascii="Source Sans Pro" w:hAnsi="Source Sans Pro"/>
            <w:color w:val="auto"/>
            <w:sz w:val="20"/>
            <w:szCs w:val="20"/>
            <w:lang w:val="en-US" w:eastAsia="en-US" w:bidi="en-US"/>
          </w:rPr>
          <w:t>Meta-analysis assessing potential of steady-state chlorophyll fluorescence for remote</w:t>
        </w:r>
      </w:hyperlink>
      <w:r w:rsidR="00A835D8" w:rsidRPr="009426D7">
        <w:rPr>
          <w:rFonts w:ascii="Source Sans Pro" w:hAnsi="Source Sans Pro"/>
          <w:color w:val="auto"/>
          <w:sz w:val="20"/>
          <w:szCs w:val="20"/>
          <w:lang w:val="en-US" w:eastAsia="en-US" w:bidi="en-US"/>
        </w:rPr>
        <w:t xml:space="preserve"> </w:t>
      </w:r>
      <w:hyperlink r:id="rId41" w:history="1">
        <w:r w:rsidR="00A835D8" w:rsidRPr="009426D7">
          <w:rPr>
            <w:rFonts w:ascii="Source Sans Pro" w:hAnsi="Source Sans Pro"/>
            <w:color w:val="auto"/>
            <w:sz w:val="20"/>
            <w:szCs w:val="20"/>
            <w:lang w:val="en-US" w:eastAsia="en-US" w:bidi="en-US"/>
          </w:rPr>
          <w:t xml:space="preserve">sensing detection of plant water, temperature and nitrogen stress. </w:t>
        </w:r>
        <w:r w:rsidR="00A835D8" w:rsidRPr="009426D7">
          <w:rPr>
            <w:rFonts w:ascii="Source Sans Pro" w:hAnsi="Source Sans Pro"/>
            <w:color w:val="auto"/>
            <w:sz w:val="20"/>
            <w:szCs w:val="20"/>
            <w:lang w:val="fr-BE" w:eastAsia="en-US" w:bidi="en-US"/>
          </w:rPr>
          <w:t>Remote Sens.</w:t>
        </w:r>
      </w:hyperlink>
      <w:r w:rsidR="00A835D8" w:rsidRPr="009426D7">
        <w:rPr>
          <w:rFonts w:ascii="Source Sans Pro" w:hAnsi="Source Sans Pro"/>
          <w:color w:val="auto"/>
          <w:sz w:val="20"/>
          <w:szCs w:val="20"/>
          <w:lang w:val="fr-BE" w:eastAsia="en-US" w:bidi="en-US"/>
        </w:rPr>
        <w:t xml:space="preserve"> </w:t>
      </w:r>
      <w:hyperlink r:id="rId42" w:history="1">
        <w:r w:rsidR="00A835D8" w:rsidRPr="009426D7">
          <w:rPr>
            <w:rFonts w:ascii="Source Sans Pro" w:hAnsi="Source Sans Pro"/>
            <w:color w:val="auto"/>
            <w:sz w:val="20"/>
            <w:szCs w:val="20"/>
            <w:lang w:val="fr-BE" w:eastAsia="en-US" w:bidi="en-US"/>
          </w:rPr>
          <w:t>Environ. 168, 420</w:t>
        </w:r>
        <w:r w:rsidR="00A835D8" w:rsidRPr="009426D7">
          <w:rPr>
            <w:rFonts w:ascii="Source Sans Pro" w:eastAsia="Arial" w:hAnsi="Source Sans Pro" w:cs="Arial"/>
            <w:color w:val="auto"/>
            <w:sz w:val="20"/>
            <w:szCs w:val="20"/>
            <w:lang w:val="fr-BE" w:eastAsia="en-US" w:bidi="en-US"/>
          </w:rPr>
          <w:t>-</w:t>
        </w:r>
        <w:r w:rsidR="00A835D8" w:rsidRPr="009426D7">
          <w:rPr>
            <w:rFonts w:ascii="Source Sans Pro" w:hAnsi="Source Sans Pro"/>
            <w:color w:val="auto"/>
            <w:sz w:val="20"/>
            <w:szCs w:val="20"/>
            <w:lang w:val="fr-BE" w:eastAsia="en-US" w:bidi="en-US"/>
          </w:rPr>
          <w:t>436</w:t>
        </w:r>
      </w:hyperlink>
      <w:r w:rsidR="00A835D8" w:rsidRPr="009426D7">
        <w:rPr>
          <w:rFonts w:ascii="Source Sans Pro" w:hAnsi="Source Sans Pro"/>
          <w:color w:val="auto"/>
          <w:sz w:val="20"/>
          <w:szCs w:val="20"/>
          <w:lang w:val="fr-BE" w:eastAsia="en-US" w:bidi="en-US"/>
        </w:rPr>
        <w:t>.</w:t>
      </w:r>
      <w:bookmarkEnd w:id="72"/>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43" w:history="1">
        <w:bookmarkStart w:id="73" w:name="bookmark112"/>
        <w:r w:rsidR="00A835D8" w:rsidRPr="009426D7">
          <w:rPr>
            <w:rFonts w:ascii="Source Sans Pro" w:hAnsi="Source Sans Pro"/>
            <w:color w:val="auto"/>
            <w:sz w:val="20"/>
            <w:szCs w:val="20"/>
            <w:lang w:val="fr-BE" w:eastAsia="en-US" w:bidi="en-US"/>
          </w:rPr>
          <w:t xml:space="preserve">Allen, R., Pereira, L., Raes, D., Smith, M., 1998. </w:t>
        </w:r>
        <w:r w:rsidR="00A835D8" w:rsidRPr="009426D7">
          <w:rPr>
            <w:rFonts w:ascii="Source Sans Pro" w:hAnsi="Source Sans Pro"/>
            <w:color w:val="auto"/>
            <w:sz w:val="20"/>
            <w:szCs w:val="20"/>
            <w:lang w:val="en-US" w:eastAsia="en-US" w:bidi="en-US"/>
          </w:rPr>
          <w:t>FAO: Irrigation and Drainage Paper No.</w:t>
        </w:r>
      </w:hyperlink>
      <w:r w:rsidR="00A835D8" w:rsidRPr="009426D7">
        <w:rPr>
          <w:rFonts w:ascii="Source Sans Pro" w:hAnsi="Source Sans Pro"/>
          <w:color w:val="auto"/>
          <w:sz w:val="20"/>
          <w:szCs w:val="20"/>
          <w:lang w:val="en-US" w:eastAsia="en-US" w:bidi="en-US"/>
        </w:rPr>
        <w:t xml:space="preserve"> </w:t>
      </w:r>
      <w:hyperlink r:id="rId44" w:history="1">
        <w:r w:rsidR="00A835D8" w:rsidRPr="009426D7">
          <w:rPr>
            <w:rFonts w:ascii="Source Sans Pro" w:hAnsi="Source Sans Pro"/>
            <w:color w:val="auto"/>
            <w:sz w:val="20"/>
            <w:szCs w:val="20"/>
            <w:lang w:val="en-US" w:eastAsia="en-US" w:bidi="en-US"/>
          </w:rPr>
          <w:t>56. Food and Agriculture Organization of the United Nations (FAO), Rome</w:t>
        </w:r>
      </w:hyperlink>
      <w:r w:rsidR="00A835D8" w:rsidRPr="009426D7">
        <w:rPr>
          <w:rFonts w:ascii="Source Sans Pro" w:hAnsi="Source Sans Pro"/>
          <w:color w:val="auto"/>
          <w:sz w:val="20"/>
          <w:szCs w:val="20"/>
          <w:lang w:val="en-US" w:eastAsia="en-US" w:bidi="en-US"/>
        </w:rPr>
        <w:t>.</w:t>
      </w:r>
      <w:bookmarkEnd w:id="73"/>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rPr>
      </w:pPr>
      <w:hyperlink r:id="rId45" w:history="1">
        <w:bookmarkStart w:id="74" w:name="bookmark113"/>
        <w:r w:rsidR="00A835D8" w:rsidRPr="009426D7">
          <w:rPr>
            <w:rFonts w:ascii="Source Sans Pro" w:hAnsi="Source Sans Pro"/>
            <w:color w:val="auto"/>
            <w:sz w:val="20"/>
            <w:szCs w:val="20"/>
            <w:lang w:val="fr-BE" w:eastAsia="en-US" w:bidi="en-US"/>
          </w:rPr>
          <w:t>Alonso, L., Gaomez-Chova, L., Vila-Francaes, J., Amoraos-Loapez, J., Guanter, L., Calpe, J.,</w:t>
        </w:r>
      </w:hyperlink>
      <w:r w:rsidR="00A835D8" w:rsidRPr="009426D7">
        <w:rPr>
          <w:rFonts w:ascii="Source Sans Pro" w:hAnsi="Source Sans Pro"/>
          <w:color w:val="auto"/>
          <w:sz w:val="20"/>
          <w:szCs w:val="20"/>
          <w:lang w:val="fr-BE" w:eastAsia="en-US" w:bidi="en-US"/>
        </w:rPr>
        <w:t xml:space="preserve"> </w:t>
      </w:r>
      <w:hyperlink r:id="rId46" w:history="1">
        <w:r w:rsidR="00A835D8" w:rsidRPr="009426D7">
          <w:rPr>
            <w:rFonts w:ascii="Source Sans Pro" w:hAnsi="Source Sans Pro"/>
            <w:color w:val="auto"/>
            <w:sz w:val="20"/>
            <w:szCs w:val="20"/>
            <w:lang w:val="fr-BE" w:eastAsia="en-US" w:bidi="en-US"/>
          </w:rPr>
          <w:t>Moreno, J., 2008. Improved Fraunhofer line discrimination method for vegetation</w:t>
        </w:r>
      </w:hyperlink>
      <w:r w:rsidR="00A835D8" w:rsidRPr="009426D7">
        <w:rPr>
          <w:rFonts w:ascii="Source Sans Pro" w:hAnsi="Source Sans Pro"/>
          <w:color w:val="auto"/>
          <w:sz w:val="20"/>
          <w:szCs w:val="20"/>
          <w:lang w:val="fr-BE" w:eastAsia="en-US" w:bidi="en-US"/>
        </w:rPr>
        <w:t xml:space="preserve"> </w:t>
      </w:r>
      <w:hyperlink r:id="rId47" w:history="1">
        <w:r w:rsidR="00A835D8" w:rsidRPr="009426D7">
          <w:rPr>
            <w:rFonts w:ascii="Source Sans Pro" w:hAnsi="Source Sans Pro"/>
            <w:color w:val="auto"/>
            <w:sz w:val="20"/>
            <w:szCs w:val="20"/>
            <w:lang w:val="fr-BE" w:eastAsia="en-US" w:bidi="en-US"/>
          </w:rPr>
          <w:t>fluorescence quantification. IEEE Geosci. Remote Sens. Lett. 5, 620</w:t>
        </w:r>
        <w:r w:rsidR="00A835D8" w:rsidRPr="009426D7">
          <w:rPr>
            <w:rFonts w:ascii="Source Sans Pro" w:eastAsia="Arial" w:hAnsi="Source Sans Pro" w:cs="Arial"/>
            <w:color w:val="auto"/>
            <w:sz w:val="20"/>
            <w:szCs w:val="20"/>
            <w:lang w:val="fr-BE" w:eastAsia="en-US" w:bidi="en-US"/>
          </w:rPr>
          <w:t>-</w:t>
        </w:r>
        <w:r w:rsidR="00A835D8" w:rsidRPr="009426D7">
          <w:rPr>
            <w:rFonts w:ascii="Source Sans Pro" w:hAnsi="Source Sans Pro"/>
            <w:color w:val="auto"/>
            <w:sz w:val="20"/>
            <w:szCs w:val="20"/>
            <w:lang w:val="fr-BE" w:eastAsia="en-US" w:bidi="en-US"/>
          </w:rPr>
          <w:t>624</w:t>
        </w:r>
      </w:hyperlink>
      <w:r w:rsidR="00A835D8" w:rsidRPr="009426D7">
        <w:rPr>
          <w:rFonts w:ascii="Source Sans Pro" w:hAnsi="Source Sans Pro"/>
          <w:color w:val="auto"/>
          <w:sz w:val="20"/>
          <w:szCs w:val="20"/>
          <w:lang w:val="fr-BE" w:eastAsia="en-US" w:bidi="en-US"/>
        </w:rPr>
        <w:t>.</w:t>
      </w:r>
      <w:bookmarkEnd w:id="74"/>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rPr>
      </w:pPr>
      <w:hyperlink r:id="rId48" w:history="1">
        <w:bookmarkStart w:id="75" w:name="bookmark114"/>
        <w:r w:rsidR="00A835D8" w:rsidRPr="009426D7">
          <w:rPr>
            <w:rFonts w:ascii="Source Sans Pro" w:hAnsi="Source Sans Pro"/>
            <w:color w:val="auto"/>
            <w:sz w:val="20"/>
            <w:szCs w:val="20"/>
            <w:lang w:val="fr-BE" w:eastAsia="en-US" w:bidi="en-US"/>
          </w:rPr>
          <w:t xml:space="preserve">Bayat, B., van der Tol, C., Yang, P., Verhoef, W., 2019. </w:t>
        </w:r>
        <w:r w:rsidR="00A835D8" w:rsidRPr="009426D7">
          <w:rPr>
            <w:rFonts w:ascii="Source Sans Pro" w:hAnsi="Source Sans Pro"/>
            <w:color w:val="auto"/>
            <w:sz w:val="20"/>
            <w:szCs w:val="20"/>
            <w:lang w:val="en-US" w:eastAsia="en-US" w:bidi="en-US"/>
          </w:rPr>
          <w:t>Extending the SCOPE model to</w:t>
        </w:r>
      </w:hyperlink>
      <w:r w:rsidR="00A835D8" w:rsidRPr="009426D7">
        <w:rPr>
          <w:rFonts w:ascii="Source Sans Pro" w:hAnsi="Source Sans Pro"/>
          <w:color w:val="auto"/>
          <w:sz w:val="20"/>
          <w:szCs w:val="20"/>
          <w:lang w:val="en-US" w:eastAsia="en-US" w:bidi="en-US"/>
        </w:rPr>
        <w:t xml:space="preserve"> </w:t>
      </w:r>
      <w:hyperlink r:id="rId49" w:history="1">
        <w:r w:rsidR="00A835D8" w:rsidRPr="009426D7">
          <w:rPr>
            <w:rFonts w:ascii="Source Sans Pro" w:hAnsi="Source Sans Pro"/>
            <w:color w:val="auto"/>
            <w:sz w:val="20"/>
            <w:szCs w:val="20"/>
            <w:lang w:val="en-US" w:eastAsia="en-US" w:bidi="en-US"/>
          </w:rPr>
          <w:t>combine optical reflectance and soil moisture observations for remote sensing of</w:t>
        </w:r>
      </w:hyperlink>
      <w:r w:rsidR="00A835D8" w:rsidRPr="009426D7">
        <w:rPr>
          <w:rFonts w:ascii="Source Sans Pro" w:hAnsi="Source Sans Pro"/>
          <w:color w:val="auto"/>
          <w:sz w:val="20"/>
          <w:szCs w:val="20"/>
          <w:lang w:val="en-US" w:eastAsia="en-US" w:bidi="en-US"/>
        </w:rPr>
        <w:t xml:space="preserve"> </w:t>
      </w:r>
      <w:hyperlink r:id="rId50" w:history="1">
        <w:r w:rsidR="00A835D8" w:rsidRPr="009426D7">
          <w:rPr>
            <w:rFonts w:ascii="Source Sans Pro" w:hAnsi="Source Sans Pro"/>
            <w:color w:val="auto"/>
            <w:sz w:val="20"/>
            <w:szCs w:val="20"/>
            <w:lang w:val="en-US" w:eastAsia="en-US" w:bidi="en-US"/>
          </w:rPr>
          <w:t xml:space="preserve">ecosystem functioning under water stress conditions. </w:t>
        </w:r>
        <w:r w:rsidR="00A835D8" w:rsidRPr="009426D7">
          <w:rPr>
            <w:rFonts w:ascii="Source Sans Pro" w:hAnsi="Source Sans Pro"/>
            <w:color w:val="auto"/>
            <w:sz w:val="20"/>
            <w:szCs w:val="20"/>
            <w:lang w:val="fr-BE" w:eastAsia="en-US" w:bidi="en-US"/>
          </w:rPr>
          <w:t>Remote Sens. Environ. 221,</w:t>
        </w:r>
      </w:hyperlink>
      <w:r w:rsidR="00A835D8" w:rsidRPr="009426D7">
        <w:rPr>
          <w:rFonts w:ascii="Source Sans Pro" w:hAnsi="Source Sans Pro"/>
          <w:color w:val="auto"/>
          <w:sz w:val="20"/>
          <w:szCs w:val="20"/>
          <w:lang w:val="fr-BE" w:eastAsia="en-US" w:bidi="en-US"/>
        </w:rPr>
        <w:t xml:space="preserve"> </w:t>
      </w:r>
      <w:hyperlink r:id="rId51" w:history="1">
        <w:r w:rsidR="00A835D8" w:rsidRPr="009426D7">
          <w:rPr>
            <w:rFonts w:ascii="Source Sans Pro" w:hAnsi="Source Sans Pro"/>
            <w:color w:val="auto"/>
            <w:sz w:val="20"/>
            <w:szCs w:val="20"/>
            <w:lang w:val="fr-BE" w:eastAsia="en-US" w:bidi="en-US"/>
          </w:rPr>
          <w:t>301</w:t>
        </w:r>
        <w:r w:rsidR="00A835D8" w:rsidRPr="009426D7">
          <w:rPr>
            <w:rFonts w:ascii="Source Sans Pro" w:eastAsia="Arial" w:hAnsi="Source Sans Pro" w:cs="Arial"/>
            <w:color w:val="auto"/>
            <w:sz w:val="20"/>
            <w:szCs w:val="20"/>
            <w:lang w:val="fr-BE" w:eastAsia="en-US" w:bidi="en-US"/>
          </w:rPr>
          <w:t>-</w:t>
        </w:r>
        <w:r w:rsidR="00A835D8" w:rsidRPr="009426D7">
          <w:rPr>
            <w:rFonts w:ascii="Source Sans Pro" w:hAnsi="Source Sans Pro"/>
            <w:color w:val="auto"/>
            <w:sz w:val="20"/>
            <w:szCs w:val="20"/>
            <w:lang w:val="fr-BE" w:eastAsia="en-US" w:bidi="en-US"/>
          </w:rPr>
          <w:t>386</w:t>
        </w:r>
      </w:hyperlink>
      <w:r w:rsidR="00A835D8" w:rsidRPr="009426D7">
        <w:rPr>
          <w:rFonts w:ascii="Source Sans Pro" w:hAnsi="Source Sans Pro"/>
          <w:color w:val="auto"/>
          <w:sz w:val="20"/>
          <w:szCs w:val="20"/>
          <w:lang w:val="fr-BE" w:eastAsia="en-US" w:bidi="en-US"/>
        </w:rPr>
        <w:t>.</w:t>
      </w:r>
      <w:bookmarkEnd w:id="75"/>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52" w:history="1">
        <w:bookmarkStart w:id="76" w:name="bookmark115"/>
        <w:r w:rsidR="00A835D8" w:rsidRPr="009426D7">
          <w:rPr>
            <w:rFonts w:ascii="Source Sans Pro" w:hAnsi="Source Sans Pro"/>
            <w:color w:val="auto"/>
            <w:sz w:val="20"/>
            <w:szCs w:val="20"/>
            <w:lang w:val="fr-BE" w:eastAsia="en-US" w:bidi="en-US"/>
          </w:rPr>
          <w:t>Berger, K., Atzberger, C., Danner, M., D</w:t>
        </w:r>
        <w:r w:rsidR="00A835D8" w:rsidRPr="009426D7">
          <w:rPr>
            <w:rFonts w:ascii="Source Sans Pro" w:eastAsia="Arial" w:hAnsi="Source Sans Pro" w:cs="Arial"/>
            <w:color w:val="auto"/>
            <w:sz w:val="20"/>
            <w:szCs w:val="20"/>
            <w:lang w:val="fr-BE" w:eastAsia="en-US" w:bidi="en-US"/>
          </w:rPr>
          <w:t>’</w:t>
        </w:r>
        <w:r w:rsidR="00A835D8" w:rsidRPr="009426D7">
          <w:rPr>
            <w:rFonts w:ascii="Source Sans Pro" w:hAnsi="Source Sans Pro"/>
            <w:color w:val="auto"/>
            <w:sz w:val="20"/>
            <w:szCs w:val="20"/>
            <w:lang w:val="fr-BE" w:eastAsia="en-US" w:bidi="en-US"/>
          </w:rPr>
          <w:t>Urso, G., Mauser, W., Vuolo, F., Hank, T., 2018.</w:t>
        </w:r>
      </w:hyperlink>
      <w:r w:rsidR="00A835D8" w:rsidRPr="009426D7">
        <w:rPr>
          <w:rFonts w:ascii="Source Sans Pro" w:hAnsi="Source Sans Pro"/>
          <w:color w:val="auto"/>
          <w:sz w:val="20"/>
          <w:szCs w:val="20"/>
          <w:lang w:val="fr-BE" w:eastAsia="en-US" w:bidi="en-US"/>
        </w:rPr>
        <w:t xml:space="preserve"> </w:t>
      </w:r>
      <w:hyperlink r:id="rId53" w:history="1">
        <w:r w:rsidR="00A835D8" w:rsidRPr="009426D7">
          <w:rPr>
            <w:rFonts w:ascii="Source Sans Pro" w:hAnsi="Source Sans Pro"/>
            <w:color w:val="auto"/>
            <w:sz w:val="20"/>
            <w:szCs w:val="20"/>
            <w:lang w:val="en-US" w:eastAsia="en-US" w:bidi="en-US"/>
          </w:rPr>
          <w:t>Evaluation of the PROSAIL model capabilities for future hyperspectral model</w:t>
        </w:r>
      </w:hyperlink>
      <w:r w:rsidR="00A835D8" w:rsidRPr="009426D7">
        <w:rPr>
          <w:rFonts w:ascii="Source Sans Pro" w:hAnsi="Source Sans Pro"/>
          <w:color w:val="auto"/>
          <w:sz w:val="20"/>
          <w:szCs w:val="20"/>
          <w:lang w:val="en-US" w:eastAsia="en-US" w:bidi="en-US"/>
        </w:rPr>
        <w:t xml:space="preserve"> </w:t>
      </w:r>
      <w:hyperlink r:id="rId54" w:history="1">
        <w:r w:rsidR="00A835D8" w:rsidRPr="009426D7">
          <w:rPr>
            <w:rFonts w:ascii="Source Sans Pro" w:hAnsi="Source Sans Pro"/>
            <w:color w:val="auto"/>
            <w:sz w:val="20"/>
            <w:szCs w:val="20"/>
            <w:lang w:val="en-US" w:eastAsia="en-US" w:bidi="en-US"/>
          </w:rPr>
          <w:t>environments: a review study. Remote Sens. 10</w:t>
        </w:r>
      </w:hyperlink>
      <w:r w:rsidR="00A835D8" w:rsidRPr="009426D7">
        <w:rPr>
          <w:rFonts w:ascii="Source Sans Pro" w:hAnsi="Source Sans Pro"/>
          <w:color w:val="auto"/>
          <w:sz w:val="20"/>
          <w:szCs w:val="20"/>
          <w:lang w:val="en-US" w:eastAsia="en-US" w:bidi="en-US"/>
        </w:rPr>
        <w:t>.</w:t>
      </w:r>
      <w:bookmarkEnd w:id="76"/>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55" w:history="1">
        <w:bookmarkStart w:id="77" w:name="bookmark116"/>
        <w:r w:rsidR="00A835D8" w:rsidRPr="009426D7">
          <w:rPr>
            <w:rFonts w:ascii="Source Sans Pro" w:hAnsi="Source Sans Pro"/>
            <w:color w:val="auto"/>
            <w:sz w:val="20"/>
            <w:szCs w:val="20"/>
            <w:lang w:val="en-US" w:eastAsia="en-US" w:bidi="en-US"/>
          </w:rPr>
          <w:t xml:space="preserve">Bogena, H.R., Borg, E., Brauer, A., Dietrich, P., Hajnsek, I., Merz, B., </w:t>
        </w:r>
        <w:r w:rsidR="00A835D8" w:rsidRPr="009426D7">
          <w:rPr>
            <w:rFonts w:ascii="Source Sans Pro" w:hAnsi="Source Sans Pro"/>
            <w:color w:val="auto"/>
            <w:sz w:val="20"/>
            <w:szCs w:val="20"/>
            <w:lang w:val="en-US"/>
          </w:rPr>
          <w:t xml:space="preserve">Pütz, </w:t>
        </w:r>
        <w:r w:rsidR="00A835D8" w:rsidRPr="009426D7">
          <w:rPr>
            <w:rFonts w:ascii="Source Sans Pro" w:hAnsi="Source Sans Pro"/>
            <w:color w:val="auto"/>
            <w:sz w:val="20"/>
            <w:szCs w:val="20"/>
            <w:lang w:val="en-US" w:eastAsia="en-US" w:bidi="en-US"/>
          </w:rPr>
          <w:t>T., Schmid, H.</w:t>
        </w:r>
      </w:hyperlink>
      <w:r w:rsidR="00A835D8" w:rsidRPr="009426D7">
        <w:rPr>
          <w:rFonts w:ascii="Source Sans Pro" w:hAnsi="Source Sans Pro"/>
          <w:color w:val="auto"/>
          <w:sz w:val="20"/>
          <w:szCs w:val="20"/>
          <w:lang w:val="en-US" w:eastAsia="en-US" w:bidi="en-US"/>
        </w:rPr>
        <w:t xml:space="preserve"> </w:t>
      </w:r>
      <w:hyperlink r:id="rId56" w:history="1">
        <w:r w:rsidR="00A835D8" w:rsidRPr="00D94802">
          <w:rPr>
            <w:rFonts w:ascii="Source Sans Pro" w:hAnsi="Source Sans Pro"/>
            <w:color w:val="auto"/>
            <w:sz w:val="20"/>
            <w:szCs w:val="20"/>
            <w:lang w:val="en-US"/>
          </w:rPr>
          <w:t xml:space="preserve">P., </w:t>
        </w:r>
        <w:r w:rsidR="00A835D8" w:rsidRPr="009426D7">
          <w:rPr>
            <w:rFonts w:ascii="Source Sans Pro" w:hAnsi="Source Sans Pro"/>
            <w:color w:val="auto"/>
            <w:sz w:val="20"/>
            <w:szCs w:val="20"/>
            <w:lang w:val="en-US" w:eastAsia="en-US" w:bidi="en-US"/>
          </w:rPr>
          <w:t xml:space="preserve">Wollschlager, </w:t>
        </w:r>
        <w:r w:rsidR="00A835D8" w:rsidRPr="00D94802">
          <w:rPr>
            <w:rFonts w:ascii="Source Sans Pro" w:hAnsi="Source Sans Pro"/>
            <w:color w:val="auto"/>
            <w:sz w:val="20"/>
            <w:szCs w:val="20"/>
            <w:lang w:val="en-US"/>
          </w:rPr>
          <w:t xml:space="preserve">U., </w:t>
        </w:r>
        <w:r w:rsidR="00A835D8" w:rsidRPr="009426D7">
          <w:rPr>
            <w:rFonts w:ascii="Source Sans Pro" w:hAnsi="Source Sans Pro"/>
            <w:color w:val="auto"/>
            <w:sz w:val="20"/>
            <w:szCs w:val="20"/>
            <w:lang w:val="en-US" w:eastAsia="en-US" w:bidi="en-US"/>
          </w:rPr>
          <w:t>Vereecken, H., Zacharias, S., 2016. TERENO: German network</w:t>
        </w:r>
      </w:hyperlink>
      <w:r w:rsidR="00A835D8" w:rsidRPr="009426D7">
        <w:rPr>
          <w:rFonts w:ascii="Source Sans Pro" w:hAnsi="Source Sans Pro"/>
          <w:color w:val="auto"/>
          <w:sz w:val="20"/>
          <w:szCs w:val="20"/>
          <w:lang w:val="en-US" w:eastAsia="en-US" w:bidi="en-US"/>
        </w:rPr>
        <w:t xml:space="preserve"> </w:t>
      </w:r>
      <w:hyperlink r:id="rId57" w:history="1">
        <w:r w:rsidR="00A835D8" w:rsidRPr="009426D7">
          <w:rPr>
            <w:rFonts w:ascii="Source Sans Pro" w:hAnsi="Source Sans Pro"/>
            <w:color w:val="auto"/>
            <w:sz w:val="20"/>
            <w:szCs w:val="20"/>
            <w:lang w:val="en-US" w:eastAsia="en-US" w:bidi="en-US"/>
          </w:rPr>
          <w:t>of terrestrial environmental observatories. J. Large Scale Res. Facilit. 2, 1</w:t>
        </w:r>
        <w:r w:rsidR="00A835D8" w:rsidRPr="009426D7">
          <w:rPr>
            <w:rFonts w:ascii="Source Sans Pro" w:eastAsia="Arial" w:hAnsi="Source Sans Pro" w:cs="Arial"/>
            <w:color w:val="auto"/>
            <w:sz w:val="20"/>
            <w:szCs w:val="20"/>
            <w:lang w:val="en-US" w:eastAsia="en-US" w:bidi="en-US"/>
          </w:rPr>
          <w:t>-</w:t>
        </w:r>
        <w:r w:rsidR="00A835D8" w:rsidRPr="009426D7">
          <w:rPr>
            <w:rFonts w:ascii="Source Sans Pro" w:hAnsi="Source Sans Pro"/>
            <w:color w:val="auto"/>
            <w:sz w:val="20"/>
            <w:szCs w:val="20"/>
            <w:lang w:val="en-US" w:eastAsia="en-US" w:bidi="en-US"/>
          </w:rPr>
          <w:t>8</w:t>
        </w:r>
      </w:hyperlink>
      <w:r w:rsidR="00A835D8" w:rsidRPr="009426D7">
        <w:rPr>
          <w:rFonts w:ascii="Source Sans Pro" w:hAnsi="Source Sans Pro"/>
          <w:color w:val="auto"/>
          <w:sz w:val="20"/>
          <w:szCs w:val="20"/>
          <w:lang w:val="en-US" w:eastAsia="en-US" w:bidi="en-US"/>
        </w:rPr>
        <w:t>.</w:t>
      </w:r>
      <w:bookmarkEnd w:id="77"/>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58" w:history="1">
        <w:bookmarkStart w:id="78" w:name="bookmark117"/>
        <w:r w:rsidR="00A835D8" w:rsidRPr="009426D7">
          <w:rPr>
            <w:rFonts w:ascii="Source Sans Pro" w:hAnsi="Source Sans Pro"/>
            <w:color w:val="auto"/>
            <w:sz w:val="20"/>
            <w:szCs w:val="20"/>
            <w:lang w:val="en-US" w:eastAsia="en-US" w:bidi="en-US"/>
          </w:rPr>
          <w:t xml:space="preserve">Brogi, C., Huisman, J.A., Herbst, M., </w:t>
        </w:r>
        <w:r w:rsidR="00A835D8" w:rsidRPr="009426D7">
          <w:rPr>
            <w:rFonts w:ascii="Source Sans Pro" w:hAnsi="Source Sans Pro"/>
            <w:color w:val="auto"/>
            <w:sz w:val="20"/>
            <w:szCs w:val="20"/>
            <w:lang w:val="en-US"/>
          </w:rPr>
          <w:t xml:space="preserve">Weihermüller, </w:t>
        </w:r>
        <w:r w:rsidR="00A835D8" w:rsidRPr="009426D7">
          <w:rPr>
            <w:rFonts w:ascii="Source Sans Pro" w:hAnsi="Source Sans Pro"/>
            <w:color w:val="auto"/>
            <w:sz w:val="20"/>
            <w:szCs w:val="20"/>
            <w:lang w:val="en-US" w:eastAsia="en-US" w:bidi="en-US"/>
          </w:rPr>
          <w:t>L., Klosterhalfen, A., Montzka, C.,</w:t>
        </w:r>
      </w:hyperlink>
      <w:r w:rsidR="00A835D8" w:rsidRPr="009426D7">
        <w:rPr>
          <w:rFonts w:ascii="Source Sans Pro" w:hAnsi="Source Sans Pro"/>
          <w:color w:val="auto"/>
          <w:sz w:val="20"/>
          <w:szCs w:val="20"/>
          <w:lang w:val="en-US" w:eastAsia="en-US" w:bidi="en-US"/>
        </w:rPr>
        <w:t xml:space="preserve"> </w:t>
      </w:r>
      <w:hyperlink r:id="rId59" w:history="1">
        <w:r w:rsidR="00A835D8" w:rsidRPr="009426D7">
          <w:rPr>
            <w:rFonts w:ascii="Source Sans Pro" w:hAnsi="Source Sans Pro"/>
            <w:color w:val="auto"/>
            <w:sz w:val="20"/>
            <w:szCs w:val="20"/>
            <w:lang w:val="en-US" w:eastAsia="en-US" w:bidi="en-US"/>
          </w:rPr>
          <w:t>Reichenau, T.G., Vereecken, H., 2020. Simulation of spatial variability in crop leaf</w:t>
        </w:r>
      </w:hyperlink>
      <w:r w:rsidR="00A835D8" w:rsidRPr="009426D7">
        <w:rPr>
          <w:rFonts w:ascii="Source Sans Pro" w:hAnsi="Source Sans Pro"/>
          <w:color w:val="auto"/>
          <w:sz w:val="20"/>
          <w:szCs w:val="20"/>
          <w:lang w:val="en-US" w:eastAsia="en-US" w:bidi="en-US"/>
        </w:rPr>
        <w:t xml:space="preserve"> </w:t>
      </w:r>
      <w:hyperlink r:id="rId60" w:history="1">
        <w:r w:rsidR="00A835D8" w:rsidRPr="009426D7">
          <w:rPr>
            <w:rFonts w:ascii="Source Sans Pro" w:hAnsi="Source Sans Pro"/>
            <w:color w:val="auto"/>
            <w:sz w:val="20"/>
            <w:szCs w:val="20"/>
            <w:lang w:val="en-US" w:eastAsia="en-US" w:bidi="en-US"/>
          </w:rPr>
          <w:t>area index and yield using agroecosystem modeling and geophysics-based</w:t>
        </w:r>
      </w:hyperlink>
      <w:r w:rsidR="00A835D8" w:rsidRPr="009426D7">
        <w:rPr>
          <w:rFonts w:ascii="Source Sans Pro" w:hAnsi="Source Sans Pro"/>
          <w:color w:val="auto"/>
          <w:sz w:val="20"/>
          <w:szCs w:val="20"/>
          <w:lang w:val="en-US" w:eastAsia="en-US" w:bidi="en-US"/>
        </w:rPr>
        <w:t xml:space="preserve"> </w:t>
      </w:r>
      <w:hyperlink r:id="rId61" w:history="1">
        <w:r w:rsidR="00A835D8" w:rsidRPr="009426D7">
          <w:rPr>
            <w:rFonts w:ascii="Source Sans Pro" w:hAnsi="Source Sans Pro"/>
            <w:color w:val="auto"/>
            <w:sz w:val="20"/>
            <w:szCs w:val="20"/>
            <w:lang w:val="en-US" w:eastAsia="en-US" w:bidi="en-US"/>
          </w:rPr>
          <w:t>quantitative soil information. Vadose Zone J. 19, 1</w:t>
        </w:r>
        <w:r w:rsidR="00A835D8" w:rsidRPr="009426D7">
          <w:rPr>
            <w:rFonts w:ascii="Source Sans Pro" w:eastAsia="Arial" w:hAnsi="Source Sans Pro" w:cs="Arial"/>
            <w:color w:val="auto"/>
            <w:sz w:val="20"/>
            <w:szCs w:val="20"/>
            <w:lang w:val="en-US" w:eastAsia="en-US" w:bidi="en-US"/>
          </w:rPr>
          <w:t>-</w:t>
        </w:r>
        <w:r w:rsidR="00A835D8" w:rsidRPr="009426D7">
          <w:rPr>
            <w:rFonts w:ascii="Source Sans Pro" w:hAnsi="Source Sans Pro"/>
            <w:color w:val="auto"/>
            <w:sz w:val="20"/>
            <w:szCs w:val="20"/>
            <w:lang w:val="en-US" w:eastAsia="en-US" w:bidi="en-US"/>
          </w:rPr>
          <w:t>24</w:t>
        </w:r>
      </w:hyperlink>
      <w:r w:rsidR="00A835D8" w:rsidRPr="009426D7">
        <w:rPr>
          <w:rFonts w:ascii="Source Sans Pro" w:hAnsi="Source Sans Pro"/>
          <w:color w:val="auto"/>
          <w:sz w:val="20"/>
          <w:szCs w:val="20"/>
          <w:lang w:val="en-US" w:eastAsia="en-US" w:bidi="en-US"/>
        </w:rPr>
        <w:t>.</w:t>
      </w:r>
      <w:bookmarkEnd w:id="78"/>
    </w:p>
    <w:p w:rsidR="007103BF" w:rsidRPr="00D94802"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62" w:history="1">
        <w:bookmarkStart w:id="79" w:name="bookmark118"/>
        <w:r w:rsidR="00A835D8" w:rsidRPr="009426D7">
          <w:rPr>
            <w:rFonts w:ascii="Source Sans Pro" w:hAnsi="Source Sans Pro"/>
            <w:color w:val="auto"/>
            <w:sz w:val="20"/>
            <w:szCs w:val="20"/>
            <w:lang w:val="en-US" w:eastAsia="en-US" w:bidi="en-US"/>
          </w:rPr>
          <w:t>Butler, W.L., 1978. Energy distribution in the photochemical apparatus of</w:t>
        </w:r>
      </w:hyperlink>
      <w:r w:rsidR="00A835D8" w:rsidRPr="009426D7">
        <w:rPr>
          <w:rFonts w:ascii="Source Sans Pro" w:hAnsi="Source Sans Pro"/>
          <w:color w:val="auto"/>
          <w:sz w:val="20"/>
          <w:szCs w:val="20"/>
          <w:lang w:val="en-US" w:eastAsia="en-US" w:bidi="en-US"/>
        </w:rPr>
        <w:t xml:space="preserve"> </w:t>
      </w:r>
      <w:hyperlink r:id="rId63" w:history="1">
        <w:r w:rsidR="00A835D8" w:rsidRPr="009426D7">
          <w:rPr>
            <w:rFonts w:ascii="Source Sans Pro" w:hAnsi="Source Sans Pro"/>
            <w:color w:val="auto"/>
            <w:sz w:val="20"/>
            <w:szCs w:val="20"/>
            <w:lang w:val="en-US" w:eastAsia="en-US" w:bidi="en-US"/>
          </w:rPr>
          <w:t>photosynthesis. Annu. Rev. Plant Physiol. 29, 345</w:t>
        </w:r>
        <w:r w:rsidR="00A835D8" w:rsidRPr="009426D7">
          <w:rPr>
            <w:rFonts w:ascii="Source Sans Pro" w:eastAsia="Arial" w:hAnsi="Source Sans Pro" w:cs="Arial"/>
            <w:color w:val="auto"/>
            <w:sz w:val="20"/>
            <w:szCs w:val="20"/>
            <w:lang w:val="en-US" w:eastAsia="en-US" w:bidi="en-US"/>
          </w:rPr>
          <w:t>-</w:t>
        </w:r>
        <w:r w:rsidR="00A835D8" w:rsidRPr="009426D7">
          <w:rPr>
            <w:rFonts w:ascii="Source Sans Pro" w:hAnsi="Source Sans Pro"/>
            <w:color w:val="auto"/>
            <w:sz w:val="20"/>
            <w:szCs w:val="20"/>
            <w:lang w:val="en-US" w:eastAsia="en-US" w:bidi="en-US"/>
          </w:rPr>
          <w:t>378</w:t>
        </w:r>
      </w:hyperlink>
      <w:r w:rsidR="00A835D8" w:rsidRPr="009426D7">
        <w:rPr>
          <w:rFonts w:ascii="Source Sans Pro" w:hAnsi="Source Sans Pro"/>
          <w:color w:val="auto"/>
          <w:sz w:val="20"/>
          <w:szCs w:val="20"/>
          <w:lang w:val="en-US" w:eastAsia="en-US" w:bidi="en-US"/>
        </w:rPr>
        <w:t>.</w:t>
      </w:r>
      <w:bookmarkEnd w:id="79"/>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64" w:history="1">
        <w:bookmarkStart w:id="80" w:name="bookmark119"/>
        <w:r w:rsidR="00A835D8" w:rsidRPr="00D94802">
          <w:rPr>
            <w:rFonts w:ascii="Source Sans Pro" w:hAnsi="Source Sans Pro"/>
            <w:color w:val="auto"/>
            <w:sz w:val="20"/>
            <w:szCs w:val="20"/>
            <w:lang w:val="en-US" w:eastAsia="en-US" w:bidi="en-US"/>
          </w:rPr>
          <w:t>Cai, G., Vanderborght, J., Couvreur, V., Mboh, C.M., Vereecken, H., 2018a.</w:t>
        </w:r>
      </w:hyperlink>
      <w:r w:rsidR="00A835D8" w:rsidRPr="00D94802">
        <w:rPr>
          <w:rFonts w:ascii="Source Sans Pro" w:hAnsi="Source Sans Pro"/>
          <w:color w:val="auto"/>
          <w:sz w:val="20"/>
          <w:szCs w:val="20"/>
          <w:lang w:val="en-US" w:eastAsia="en-US" w:bidi="en-US"/>
        </w:rPr>
        <w:t xml:space="preserve"> </w:t>
      </w:r>
      <w:hyperlink r:id="rId65" w:history="1">
        <w:r w:rsidR="00A835D8" w:rsidRPr="009426D7">
          <w:rPr>
            <w:rFonts w:ascii="Source Sans Pro" w:hAnsi="Source Sans Pro"/>
            <w:color w:val="auto"/>
            <w:sz w:val="20"/>
            <w:szCs w:val="20"/>
            <w:lang w:val="en-US" w:eastAsia="en-US" w:bidi="en-US"/>
          </w:rPr>
          <w:t>Parameterization of root water uptake models considering dynamic root</w:t>
        </w:r>
      </w:hyperlink>
      <w:r w:rsidR="00A835D8" w:rsidRPr="009426D7">
        <w:rPr>
          <w:rFonts w:ascii="Source Sans Pro" w:hAnsi="Source Sans Pro"/>
          <w:color w:val="auto"/>
          <w:sz w:val="20"/>
          <w:szCs w:val="20"/>
          <w:lang w:val="en-US" w:eastAsia="en-US" w:bidi="en-US"/>
        </w:rPr>
        <w:t xml:space="preserve"> </w:t>
      </w:r>
      <w:hyperlink r:id="rId66" w:history="1">
        <w:r w:rsidR="00A835D8" w:rsidRPr="009426D7">
          <w:rPr>
            <w:rFonts w:ascii="Source Sans Pro" w:hAnsi="Source Sans Pro"/>
            <w:color w:val="auto"/>
            <w:sz w:val="20"/>
            <w:szCs w:val="20"/>
            <w:lang w:val="en-US" w:eastAsia="en-US" w:bidi="en-US"/>
          </w:rPr>
          <w:t>distributions and water uptake compensation. Vadose Zone J. 17, 160125</w:t>
        </w:r>
      </w:hyperlink>
      <w:r w:rsidR="00A835D8" w:rsidRPr="009426D7">
        <w:rPr>
          <w:rFonts w:ascii="Source Sans Pro" w:hAnsi="Source Sans Pro"/>
          <w:color w:val="auto"/>
          <w:sz w:val="20"/>
          <w:szCs w:val="20"/>
          <w:lang w:val="en-US" w:eastAsia="en-US" w:bidi="en-US"/>
        </w:rPr>
        <w:t>.</w:t>
      </w:r>
      <w:bookmarkEnd w:id="80"/>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67" w:history="1">
        <w:r w:rsidR="00A835D8" w:rsidRPr="009426D7">
          <w:rPr>
            <w:rFonts w:ascii="Source Sans Pro" w:hAnsi="Source Sans Pro"/>
            <w:color w:val="auto"/>
            <w:sz w:val="20"/>
            <w:szCs w:val="20"/>
            <w:lang w:val="en-US"/>
          </w:rPr>
          <w:t>Cai, G., Vanderborght, J., Langensiepen, M., Schnepf, A., Hüging, H., Vereecken, H.,</w:t>
        </w:r>
      </w:hyperlink>
      <w:r w:rsidR="00A835D8" w:rsidRPr="009426D7">
        <w:rPr>
          <w:rFonts w:ascii="Source Sans Pro" w:hAnsi="Source Sans Pro"/>
          <w:color w:val="auto"/>
          <w:sz w:val="20"/>
          <w:szCs w:val="20"/>
          <w:lang w:val="en-US"/>
        </w:rPr>
        <w:t xml:space="preserve"> </w:t>
      </w:r>
      <w:hyperlink r:id="rId68" w:history="1">
        <w:r w:rsidR="00A835D8" w:rsidRPr="009426D7">
          <w:rPr>
            <w:rFonts w:ascii="Source Sans Pro" w:hAnsi="Source Sans Pro"/>
            <w:color w:val="auto"/>
            <w:sz w:val="20"/>
            <w:szCs w:val="20"/>
            <w:lang w:val="en-US"/>
          </w:rPr>
          <w:t>2018b. Root growth, water uptake, and sap flow of winter wheat in response to</w:t>
        </w:r>
      </w:hyperlink>
      <w:r w:rsidR="00A835D8" w:rsidRPr="009426D7">
        <w:rPr>
          <w:rFonts w:ascii="Source Sans Pro" w:hAnsi="Source Sans Pro"/>
          <w:color w:val="auto"/>
          <w:sz w:val="20"/>
          <w:szCs w:val="20"/>
          <w:lang w:val="en-US"/>
        </w:rPr>
        <w:t xml:space="preserve"> </w:t>
      </w:r>
      <w:hyperlink r:id="rId69" w:history="1">
        <w:r w:rsidR="00A835D8" w:rsidRPr="009426D7">
          <w:rPr>
            <w:rFonts w:ascii="Source Sans Pro" w:hAnsi="Source Sans Pro"/>
            <w:color w:val="auto"/>
            <w:sz w:val="20"/>
            <w:szCs w:val="20"/>
            <w:lang w:val="en-US"/>
          </w:rPr>
          <w:t xml:space="preserve">different </w:t>
        </w:r>
        <w:r w:rsidR="00A835D8" w:rsidRPr="009426D7">
          <w:rPr>
            <w:rFonts w:ascii="Source Sans Pro" w:hAnsi="Source Sans Pro"/>
            <w:color w:val="auto"/>
            <w:sz w:val="20"/>
            <w:szCs w:val="20"/>
            <w:lang w:val="en-US" w:eastAsia="en-US" w:bidi="en-US"/>
          </w:rPr>
          <w:t xml:space="preserve">soil water </w:t>
        </w:r>
        <w:r w:rsidR="00A835D8" w:rsidRPr="009426D7">
          <w:rPr>
            <w:rFonts w:ascii="Source Sans Pro" w:hAnsi="Source Sans Pro"/>
            <w:color w:val="auto"/>
            <w:sz w:val="20"/>
            <w:szCs w:val="20"/>
            <w:lang w:val="en-US"/>
          </w:rPr>
          <w:t xml:space="preserve">conditions. Hydrol. </w:t>
        </w:r>
        <w:r w:rsidR="00A835D8" w:rsidRPr="009426D7">
          <w:rPr>
            <w:rFonts w:ascii="Source Sans Pro" w:hAnsi="Source Sans Pro"/>
            <w:color w:val="auto"/>
            <w:sz w:val="20"/>
            <w:szCs w:val="20"/>
            <w:lang w:val="en-US" w:eastAsia="en-US" w:bidi="en-US"/>
          </w:rPr>
          <w:t xml:space="preserve">Earth </w:t>
        </w:r>
        <w:r w:rsidR="00A835D8" w:rsidRPr="009426D7">
          <w:rPr>
            <w:rFonts w:ascii="Source Sans Pro" w:hAnsi="Source Sans Pro"/>
            <w:color w:val="auto"/>
            <w:sz w:val="20"/>
            <w:szCs w:val="20"/>
            <w:lang w:val="en-US"/>
          </w:rPr>
          <w:t>Syst. Sci. 22, 2449</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2470</w:t>
        </w:r>
      </w:hyperlink>
      <w:r w:rsidR="00A835D8" w:rsidRPr="009426D7">
        <w:rPr>
          <w:rFonts w:ascii="Source Sans Pro" w:hAnsi="Source Sans Pro"/>
          <w:color w:val="auto"/>
          <w:sz w:val="20"/>
          <w:szCs w:val="20"/>
          <w:lang w:val="en-US"/>
        </w:rPr>
        <w:t>.</w:t>
      </w:r>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70" w:history="1">
        <w:bookmarkStart w:id="81" w:name="bookmark120"/>
        <w:r w:rsidR="00A835D8" w:rsidRPr="009426D7">
          <w:rPr>
            <w:rFonts w:ascii="Source Sans Pro" w:hAnsi="Source Sans Pro"/>
            <w:color w:val="auto"/>
            <w:sz w:val="20"/>
            <w:szCs w:val="20"/>
            <w:lang w:val="en-US"/>
          </w:rPr>
          <w:t>Camino, C., Gonzalez-Dugo, V., Hernandez, P., Zarco-Tejada, P.J., 2019. Radiative</w:t>
        </w:r>
      </w:hyperlink>
      <w:r w:rsidR="00A835D8" w:rsidRPr="009426D7">
        <w:rPr>
          <w:rFonts w:ascii="Source Sans Pro" w:hAnsi="Source Sans Pro"/>
          <w:color w:val="auto"/>
          <w:sz w:val="20"/>
          <w:szCs w:val="20"/>
          <w:lang w:val="en-US"/>
        </w:rPr>
        <w:t xml:space="preserve"> </w:t>
      </w:r>
      <w:hyperlink r:id="rId71" w:history="1">
        <w:r w:rsidR="00A835D8" w:rsidRPr="009426D7">
          <w:rPr>
            <w:rFonts w:ascii="Source Sans Pro" w:hAnsi="Source Sans Pro"/>
            <w:color w:val="auto"/>
            <w:sz w:val="20"/>
            <w:szCs w:val="20"/>
            <w:lang w:val="en-US"/>
          </w:rPr>
          <w:t>transfer Vcmax estimation from hyperspectral imagery and SIF retrievals to assess</w:t>
        </w:r>
      </w:hyperlink>
      <w:r w:rsidR="00A835D8" w:rsidRPr="009426D7">
        <w:rPr>
          <w:rFonts w:ascii="Source Sans Pro" w:hAnsi="Source Sans Pro"/>
          <w:color w:val="auto"/>
          <w:sz w:val="20"/>
          <w:szCs w:val="20"/>
          <w:lang w:val="en-US"/>
        </w:rPr>
        <w:t xml:space="preserve"> </w:t>
      </w:r>
      <w:hyperlink r:id="rId72" w:history="1">
        <w:r w:rsidR="00A835D8" w:rsidRPr="009426D7">
          <w:rPr>
            <w:rFonts w:ascii="Source Sans Pro" w:hAnsi="Source Sans Pro"/>
            <w:color w:val="auto"/>
            <w:sz w:val="20"/>
            <w:szCs w:val="20"/>
            <w:lang w:val="en-US"/>
          </w:rPr>
          <w:t>photosynthetic performance in rainfed and irrigated plant phenotyping trials.</w:t>
        </w:r>
      </w:hyperlink>
      <w:r w:rsidR="00A835D8" w:rsidRPr="009426D7">
        <w:rPr>
          <w:rFonts w:ascii="Source Sans Pro" w:hAnsi="Source Sans Pro"/>
          <w:color w:val="auto"/>
          <w:sz w:val="20"/>
          <w:szCs w:val="20"/>
          <w:lang w:val="en-US"/>
        </w:rPr>
        <w:t xml:space="preserve"> </w:t>
      </w:r>
      <w:hyperlink r:id="rId73" w:history="1">
        <w:r w:rsidR="00A835D8" w:rsidRPr="00D94802">
          <w:rPr>
            <w:rFonts w:ascii="Source Sans Pro" w:hAnsi="Source Sans Pro"/>
            <w:color w:val="auto"/>
            <w:sz w:val="20"/>
            <w:szCs w:val="20"/>
            <w:lang w:val="en-US"/>
          </w:rPr>
          <w:t xml:space="preserve">Remote Sens. Environ. </w:t>
        </w:r>
        <w:r w:rsidR="00A835D8" w:rsidRPr="009426D7">
          <w:rPr>
            <w:rFonts w:ascii="Source Sans Pro" w:hAnsi="Source Sans Pro"/>
            <w:color w:val="auto"/>
            <w:sz w:val="20"/>
            <w:szCs w:val="20"/>
            <w:lang w:val="en-US"/>
          </w:rPr>
          <w:t>213</w:t>
        </w:r>
      </w:hyperlink>
      <w:r w:rsidR="00A835D8" w:rsidRPr="009426D7">
        <w:rPr>
          <w:rFonts w:ascii="Source Sans Pro" w:hAnsi="Source Sans Pro"/>
          <w:color w:val="auto"/>
          <w:sz w:val="20"/>
          <w:szCs w:val="20"/>
          <w:lang w:val="en-US"/>
        </w:rPr>
        <w:t>.</w:t>
      </w:r>
      <w:bookmarkEnd w:id="81"/>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rPr>
      </w:pPr>
      <w:hyperlink r:id="rId74" w:history="1">
        <w:bookmarkStart w:id="82" w:name="bookmark121"/>
        <w:r w:rsidR="00A835D8" w:rsidRPr="009426D7">
          <w:rPr>
            <w:rFonts w:ascii="Source Sans Pro" w:hAnsi="Source Sans Pro"/>
            <w:color w:val="auto"/>
            <w:sz w:val="20"/>
            <w:szCs w:val="20"/>
            <w:lang w:val="en-US"/>
          </w:rPr>
          <w:t>Campbell, P.K., Huemmrich, K.F., Middleton, E.M., Ward, L.A., Julitta, T., Daughtry, C.</w:t>
        </w:r>
      </w:hyperlink>
      <w:r w:rsidR="00A835D8" w:rsidRPr="009426D7">
        <w:rPr>
          <w:rFonts w:ascii="Source Sans Pro" w:hAnsi="Source Sans Pro"/>
          <w:color w:val="auto"/>
          <w:sz w:val="20"/>
          <w:szCs w:val="20"/>
          <w:lang w:val="en-US"/>
        </w:rPr>
        <w:t xml:space="preserve"> </w:t>
      </w:r>
      <w:hyperlink r:id="rId75" w:history="1">
        <w:r w:rsidR="00A835D8" w:rsidRPr="00D94802">
          <w:rPr>
            <w:rFonts w:ascii="Source Sans Pro" w:hAnsi="Source Sans Pro"/>
            <w:color w:val="auto"/>
            <w:sz w:val="20"/>
            <w:szCs w:val="20"/>
            <w:lang w:val="en-US"/>
          </w:rPr>
          <w:t xml:space="preserve">S., Burkart, A., Russ, A.L., Kustas, W.P., 2019. </w:t>
        </w:r>
        <w:r w:rsidR="00A835D8" w:rsidRPr="009426D7">
          <w:rPr>
            <w:rFonts w:ascii="Source Sans Pro" w:hAnsi="Source Sans Pro"/>
            <w:color w:val="auto"/>
            <w:sz w:val="20"/>
            <w:szCs w:val="20"/>
            <w:lang w:val="en-US"/>
          </w:rPr>
          <w:t>Diurnal and seasonal variations in</w:t>
        </w:r>
      </w:hyperlink>
      <w:r w:rsidR="00A835D8" w:rsidRPr="009426D7">
        <w:rPr>
          <w:rFonts w:ascii="Source Sans Pro" w:hAnsi="Source Sans Pro"/>
          <w:color w:val="auto"/>
          <w:sz w:val="20"/>
          <w:szCs w:val="20"/>
          <w:lang w:val="en-US"/>
        </w:rPr>
        <w:t xml:space="preserve"> </w:t>
      </w:r>
      <w:hyperlink r:id="rId76" w:history="1">
        <w:r w:rsidR="00A835D8" w:rsidRPr="009426D7">
          <w:rPr>
            <w:rFonts w:ascii="Source Sans Pro" w:hAnsi="Source Sans Pro"/>
            <w:color w:val="auto"/>
            <w:sz w:val="20"/>
            <w:szCs w:val="20"/>
            <w:lang w:val="en-US"/>
          </w:rPr>
          <w:t>chlorophyll fluorescence associated with photosynthesis at leaf and canopy scales.</w:t>
        </w:r>
      </w:hyperlink>
      <w:r w:rsidR="00A835D8" w:rsidRPr="009426D7">
        <w:rPr>
          <w:rFonts w:ascii="Source Sans Pro" w:hAnsi="Source Sans Pro"/>
          <w:color w:val="auto"/>
          <w:sz w:val="20"/>
          <w:szCs w:val="20"/>
          <w:lang w:val="en-US"/>
        </w:rPr>
        <w:t xml:space="preserve"> </w:t>
      </w:r>
      <w:hyperlink r:id="rId77" w:history="1">
        <w:r w:rsidR="00A835D8" w:rsidRPr="009426D7">
          <w:rPr>
            <w:rFonts w:ascii="Source Sans Pro" w:hAnsi="Source Sans Pro"/>
            <w:color w:val="auto"/>
            <w:sz w:val="20"/>
            <w:szCs w:val="20"/>
          </w:rPr>
          <w:t>Remote Sens. 11</w:t>
        </w:r>
      </w:hyperlink>
      <w:r w:rsidR="00A835D8" w:rsidRPr="009426D7">
        <w:rPr>
          <w:rFonts w:ascii="Source Sans Pro" w:hAnsi="Source Sans Pro"/>
          <w:color w:val="auto"/>
          <w:sz w:val="20"/>
          <w:szCs w:val="20"/>
        </w:rPr>
        <w:t>.</w:t>
      </w:r>
      <w:bookmarkEnd w:id="82"/>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78" w:history="1">
        <w:bookmarkStart w:id="83" w:name="bookmark122"/>
        <w:r w:rsidR="00A835D8" w:rsidRPr="009426D7">
          <w:rPr>
            <w:rFonts w:ascii="Source Sans Pro" w:hAnsi="Source Sans Pro"/>
            <w:color w:val="auto"/>
            <w:sz w:val="20"/>
            <w:szCs w:val="20"/>
          </w:rPr>
          <w:t>Celesti, M., van der Tol, C., Cogliati, S., Panigada, C., Yang, P., Pinto, F., Rascher, U.,</w:t>
        </w:r>
      </w:hyperlink>
      <w:r w:rsidR="00A835D8" w:rsidRPr="009426D7">
        <w:rPr>
          <w:rFonts w:ascii="Source Sans Pro" w:hAnsi="Source Sans Pro"/>
          <w:color w:val="auto"/>
          <w:sz w:val="20"/>
          <w:szCs w:val="20"/>
        </w:rPr>
        <w:t xml:space="preserve"> </w:t>
      </w:r>
      <w:hyperlink r:id="rId79" w:history="1">
        <w:r w:rsidR="00A835D8" w:rsidRPr="009426D7">
          <w:rPr>
            <w:rFonts w:ascii="Source Sans Pro" w:hAnsi="Source Sans Pro"/>
            <w:color w:val="auto"/>
            <w:sz w:val="20"/>
            <w:szCs w:val="20"/>
          </w:rPr>
          <w:t xml:space="preserve">Miglietta, F., Colombo, R., Rossini, M., 2018. </w:t>
        </w:r>
        <w:r w:rsidR="00A835D8" w:rsidRPr="009426D7">
          <w:rPr>
            <w:rFonts w:ascii="Source Sans Pro" w:hAnsi="Source Sans Pro"/>
            <w:color w:val="auto"/>
            <w:sz w:val="20"/>
            <w:szCs w:val="20"/>
            <w:lang w:val="en-US"/>
          </w:rPr>
          <w:t>Exploring the physiological</w:t>
        </w:r>
      </w:hyperlink>
      <w:r w:rsidR="00A835D8" w:rsidRPr="009426D7">
        <w:rPr>
          <w:rFonts w:ascii="Source Sans Pro" w:hAnsi="Source Sans Pro"/>
          <w:color w:val="auto"/>
          <w:sz w:val="20"/>
          <w:szCs w:val="20"/>
          <w:lang w:val="en-US"/>
        </w:rPr>
        <w:t xml:space="preserve"> </w:t>
      </w:r>
      <w:hyperlink r:id="rId80" w:history="1">
        <w:r w:rsidR="00A835D8" w:rsidRPr="009426D7">
          <w:rPr>
            <w:rFonts w:ascii="Source Sans Pro" w:hAnsi="Source Sans Pro"/>
            <w:color w:val="auto"/>
            <w:sz w:val="20"/>
            <w:szCs w:val="20"/>
            <w:lang w:val="en-US"/>
          </w:rPr>
          <w:t>information of Sun-induced chlorophyll fluorescence through radiative transfer</w:t>
        </w:r>
      </w:hyperlink>
      <w:r w:rsidR="00A835D8" w:rsidRPr="009426D7">
        <w:rPr>
          <w:rFonts w:ascii="Source Sans Pro" w:hAnsi="Source Sans Pro"/>
          <w:color w:val="auto"/>
          <w:sz w:val="20"/>
          <w:szCs w:val="20"/>
          <w:lang w:val="en-US"/>
        </w:rPr>
        <w:t xml:space="preserve"> </w:t>
      </w:r>
      <w:hyperlink r:id="rId81" w:history="1">
        <w:r w:rsidR="00A835D8" w:rsidRPr="009426D7">
          <w:rPr>
            <w:rFonts w:ascii="Source Sans Pro" w:hAnsi="Source Sans Pro"/>
            <w:color w:val="auto"/>
            <w:sz w:val="20"/>
            <w:szCs w:val="20"/>
            <w:lang w:val="en-US"/>
          </w:rPr>
          <w:t>model inversion. Remote Sens. Environ. 215, 97</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108</w:t>
        </w:r>
      </w:hyperlink>
      <w:r w:rsidR="00A835D8" w:rsidRPr="009426D7">
        <w:rPr>
          <w:rFonts w:ascii="Source Sans Pro" w:hAnsi="Source Sans Pro"/>
          <w:color w:val="auto"/>
          <w:sz w:val="20"/>
          <w:szCs w:val="20"/>
          <w:lang w:val="en-US"/>
        </w:rPr>
        <w:t>.</w:t>
      </w:r>
      <w:bookmarkEnd w:id="83"/>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82" w:history="1">
        <w:bookmarkStart w:id="84" w:name="bookmark123"/>
        <w:r w:rsidR="00A835D8" w:rsidRPr="009426D7">
          <w:rPr>
            <w:rFonts w:ascii="Source Sans Pro" w:hAnsi="Source Sans Pro"/>
            <w:color w:val="auto"/>
            <w:sz w:val="20"/>
            <w:szCs w:val="20"/>
            <w:lang w:val="en-US"/>
          </w:rPr>
          <w:t>Damm, A., Elber, J., Erler, A., Gioli, B., Hamdi, K., Hutjes, R., Kosvancova, M.,</w:t>
        </w:r>
      </w:hyperlink>
      <w:r w:rsidR="00A835D8" w:rsidRPr="009426D7">
        <w:rPr>
          <w:rFonts w:ascii="Source Sans Pro" w:hAnsi="Source Sans Pro"/>
          <w:color w:val="auto"/>
          <w:sz w:val="20"/>
          <w:szCs w:val="20"/>
          <w:lang w:val="en-US"/>
        </w:rPr>
        <w:t xml:space="preserve"> </w:t>
      </w:r>
      <w:hyperlink r:id="rId83" w:history="1">
        <w:r w:rsidR="00A835D8" w:rsidRPr="009426D7">
          <w:rPr>
            <w:rFonts w:ascii="Source Sans Pro" w:hAnsi="Source Sans Pro"/>
            <w:color w:val="auto"/>
            <w:sz w:val="20"/>
            <w:szCs w:val="20"/>
            <w:lang w:val="en-US"/>
          </w:rPr>
          <w:t>Meroni, M., Miglietta, F., Moersch, A., Moreno, J., Schickling, A., Sonnenschein, R.,</w:t>
        </w:r>
      </w:hyperlink>
      <w:r w:rsidR="00A835D8" w:rsidRPr="009426D7">
        <w:rPr>
          <w:rFonts w:ascii="Source Sans Pro" w:hAnsi="Source Sans Pro"/>
          <w:color w:val="auto"/>
          <w:sz w:val="20"/>
          <w:szCs w:val="20"/>
          <w:lang w:val="en-US"/>
        </w:rPr>
        <w:t xml:space="preserve"> </w:t>
      </w:r>
      <w:hyperlink r:id="rId84" w:history="1">
        <w:r w:rsidR="00A835D8" w:rsidRPr="009426D7">
          <w:rPr>
            <w:rFonts w:ascii="Source Sans Pro" w:hAnsi="Source Sans Pro"/>
            <w:color w:val="auto"/>
            <w:sz w:val="20"/>
            <w:szCs w:val="20"/>
            <w:lang w:val="en-US"/>
          </w:rPr>
          <w:t>Udelhoven, T., van der Linden, S., Hostert, P., Rascher, U., 2010. Remote sensing of</w:t>
        </w:r>
      </w:hyperlink>
      <w:r w:rsidR="00A835D8" w:rsidRPr="009426D7">
        <w:rPr>
          <w:rFonts w:ascii="Source Sans Pro" w:hAnsi="Source Sans Pro"/>
          <w:color w:val="auto"/>
          <w:sz w:val="20"/>
          <w:szCs w:val="20"/>
          <w:lang w:val="en-US"/>
        </w:rPr>
        <w:t xml:space="preserve"> </w:t>
      </w:r>
      <w:hyperlink r:id="rId85" w:history="1">
        <w:r w:rsidR="00A835D8" w:rsidRPr="009426D7">
          <w:rPr>
            <w:rFonts w:ascii="Source Sans Pro" w:hAnsi="Source Sans Pro"/>
            <w:color w:val="auto"/>
            <w:sz w:val="20"/>
            <w:szCs w:val="20"/>
            <w:lang w:val="en-US"/>
          </w:rPr>
          <w:t>sun-induced fluorescence to improve modeling of diurnal courses of gross primary</w:t>
        </w:r>
      </w:hyperlink>
      <w:r w:rsidR="00A835D8" w:rsidRPr="009426D7">
        <w:rPr>
          <w:rFonts w:ascii="Source Sans Pro" w:hAnsi="Source Sans Pro"/>
          <w:color w:val="auto"/>
          <w:sz w:val="20"/>
          <w:szCs w:val="20"/>
          <w:lang w:val="en-US"/>
        </w:rPr>
        <w:t xml:space="preserve"> </w:t>
      </w:r>
      <w:hyperlink r:id="rId86" w:history="1">
        <w:r w:rsidR="00A835D8" w:rsidRPr="009426D7">
          <w:rPr>
            <w:rFonts w:ascii="Source Sans Pro" w:hAnsi="Source Sans Pro"/>
            <w:color w:val="auto"/>
            <w:sz w:val="20"/>
            <w:szCs w:val="20"/>
            <w:lang w:val="en-US"/>
          </w:rPr>
          <w:t>production (GPP). Global Change Biol. 16, 171</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186</w:t>
        </w:r>
      </w:hyperlink>
      <w:r w:rsidR="00A835D8" w:rsidRPr="009426D7">
        <w:rPr>
          <w:rFonts w:ascii="Source Sans Pro" w:hAnsi="Source Sans Pro"/>
          <w:color w:val="auto"/>
          <w:sz w:val="20"/>
          <w:szCs w:val="20"/>
          <w:lang w:val="en-US"/>
        </w:rPr>
        <w:t>.</w:t>
      </w:r>
      <w:bookmarkEnd w:id="84"/>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87" w:history="1">
        <w:bookmarkStart w:id="85" w:name="bookmark124"/>
        <w:r w:rsidR="00A835D8" w:rsidRPr="009426D7">
          <w:rPr>
            <w:rFonts w:ascii="Source Sans Pro" w:hAnsi="Source Sans Pro"/>
            <w:color w:val="auto"/>
            <w:sz w:val="20"/>
            <w:szCs w:val="20"/>
            <w:lang w:val="en-US"/>
          </w:rPr>
          <w:t>Dechant, B., Ryu, Y., Badgley, G., Zeng, Y., Berry, J.A., Zhang, Y., Goulas, Y., Li, Z.,</w:t>
        </w:r>
      </w:hyperlink>
      <w:r w:rsidR="00A835D8" w:rsidRPr="009426D7">
        <w:rPr>
          <w:rFonts w:ascii="Source Sans Pro" w:hAnsi="Source Sans Pro"/>
          <w:color w:val="auto"/>
          <w:sz w:val="20"/>
          <w:szCs w:val="20"/>
          <w:lang w:val="en-US"/>
        </w:rPr>
        <w:t xml:space="preserve"> </w:t>
      </w:r>
      <w:hyperlink r:id="rId88" w:history="1">
        <w:r w:rsidR="00A835D8" w:rsidRPr="009426D7">
          <w:rPr>
            <w:rFonts w:ascii="Source Sans Pro" w:hAnsi="Source Sans Pro"/>
            <w:color w:val="auto"/>
            <w:sz w:val="20"/>
            <w:szCs w:val="20"/>
            <w:lang w:val="en-US"/>
          </w:rPr>
          <w:t>Zhang, Q., Kang, M., Li, J., Moya, I., 2020. Canopy structure explains the</w:t>
        </w:r>
      </w:hyperlink>
      <w:r w:rsidR="00A835D8" w:rsidRPr="009426D7">
        <w:rPr>
          <w:rFonts w:ascii="Source Sans Pro" w:hAnsi="Source Sans Pro"/>
          <w:color w:val="auto"/>
          <w:sz w:val="20"/>
          <w:szCs w:val="20"/>
          <w:lang w:val="en-US"/>
        </w:rPr>
        <w:t xml:space="preserve"> </w:t>
      </w:r>
      <w:hyperlink r:id="rId89" w:history="1">
        <w:r w:rsidR="00A835D8" w:rsidRPr="009426D7">
          <w:rPr>
            <w:rFonts w:ascii="Source Sans Pro" w:hAnsi="Source Sans Pro"/>
            <w:color w:val="auto"/>
            <w:sz w:val="20"/>
            <w:szCs w:val="20"/>
            <w:lang w:val="en-US"/>
          </w:rPr>
          <w:t>relationship between photosynthesis and sun-induced chlorophyll fluorescence in</w:t>
        </w:r>
      </w:hyperlink>
      <w:r w:rsidR="00A835D8" w:rsidRPr="009426D7">
        <w:rPr>
          <w:rFonts w:ascii="Source Sans Pro" w:hAnsi="Source Sans Pro"/>
          <w:color w:val="auto"/>
          <w:sz w:val="20"/>
          <w:szCs w:val="20"/>
          <w:lang w:val="en-US"/>
        </w:rPr>
        <w:t xml:space="preserve"> </w:t>
      </w:r>
      <w:hyperlink r:id="rId90" w:history="1">
        <w:r w:rsidR="00A835D8" w:rsidRPr="009426D7">
          <w:rPr>
            <w:rFonts w:ascii="Source Sans Pro" w:hAnsi="Source Sans Pro"/>
            <w:color w:val="auto"/>
            <w:sz w:val="20"/>
            <w:szCs w:val="20"/>
            <w:lang w:val="en-US"/>
          </w:rPr>
          <w:t>crops. Remote Sens. Environ. 241</w:t>
        </w:r>
      </w:hyperlink>
      <w:r w:rsidR="00A835D8" w:rsidRPr="009426D7">
        <w:rPr>
          <w:rFonts w:ascii="Source Sans Pro" w:hAnsi="Source Sans Pro"/>
          <w:color w:val="auto"/>
          <w:sz w:val="20"/>
          <w:szCs w:val="20"/>
          <w:lang w:val="en-US"/>
        </w:rPr>
        <w:t>.</w:t>
      </w:r>
      <w:bookmarkEnd w:id="85"/>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91" w:history="1">
        <w:bookmarkStart w:id="86" w:name="bookmark125"/>
        <w:r w:rsidR="00A835D8" w:rsidRPr="009426D7">
          <w:rPr>
            <w:rFonts w:ascii="Source Sans Pro" w:hAnsi="Source Sans Pro"/>
            <w:color w:val="auto"/>
            <w:sz w:val="20"/>
            <w:szCs w:val="20"/>
            <w:lang w:val="en-US"/>
          </w:rPr>
          <w:t>Drusch, M., Moreno, J., Bello, U.D., Franco, R., Goulas, Y., Huth, A., Kraft, S.,</w:t>
        </w:r>
      </w:hyperlink>
      <w:r w:rsidR="00A835D8" w:rsidRPr="009426D7">
        <w:rPr>
          <w:rFonts w:ascii="Source Sans Pro" w:hAnsi="Source Sans Pro"/>
          <w:color w:val="auto"/>
          <w:sz w:val="20"/>
          <w:szCs w:val="20"/>
          <w:lang w:val="en-US"/>
        </w:rPr>
        <w:t xml:space="preserve"> </w:t>
      </w:r>
      <w:hyperlink r:id="rId92" w:history="1">
        <w:r w:rsidR="00A835D8" w:rsidRPr="009426D7">
          <w:rPr>
            <w:rFonts w:ascii="Source Sans Pro" w:hAnsi="Source Sans Pro"/>
            <w:color w:val="auto"/>
            <w:sz w:val="20"/>
            <w:szCs w:val="20"/>
            <w:lang w:val="en-US"/>
          </w:rPr>
          <w:t>Middleton, E.M., Miglietta, F., Mohammed, G., Nedbal, L., Rascher, U.,</w:t>
        </w:r>
      </w:hyperlink>
      <w:r w:rsidR="00A835D8" w:rsidRPr="009426D7">
        <w:rPr>
          <w:rFonts w:ascii="Source Sans Pro" w:hAnsi="Source Sans Pro"/>
          <w:color w:val="auto"/>
          <w:sz w:val="20"/>
          <w:szCs w:val="20"/>
          <w:lang w:val="en-US"/>
        </w:rPr>
        <w:t xml:space="preserve"> </w:t>
      </w:r>
      <w:hyperlink r:id="rId93" w:history="1">
        <w:r w:rsidR="00A835D8" w:rsidRPr="009426D7">
          <w:rPr>
            <w:rFonts w:ascii="Source Sans Pro" w:hAnsi="Source Sans Pro"/>
            <w:color w:val="auto"/>
            <w:sz w:val="20"/>
            <w:szCs w:val="20"/>
            <w:lang w:val="en-US"/>
          </w:rPr>
          <w:t xml:space="preserve">Schüttemeyer, D., Verhoef, W., 2017. </w:t>
        </w:r>
        <w:r w:rsidR="00A835D8" w:rsidRPr="00D94802">
          <w:rPr>
            <w:rFonts w:ascii="Source Sans Pro" w:hAnsi="Source Sans Pro"/>
            <w:color w:val="auto"/>
            <w:sz w:val="20"/>
            <w:szCs w:val="20"/>
            <w:lang w:val="en-US"/>
          </w:rPr>
          <w:t xml:space="preserve">Concept </w:t>
        </w:r>
        <w:r w:rsidR="00A835D8" w:rsidRPr="00D94802">
          <w:rPr>
            <w:rFonts w:ascii="Source Sans Pro" w:eastAsia="Arial" w:hAnsi="Source Sans Pro" w:cs="Arial"/>
            <w:color w:val="auto"/>
            <w:sz w:val="20"/>
            <w:szCs w:val="20"/>
            <w:lang w:val="en-US"/>
          </w:rPr>
          <w:t xml:space="preserve">- </w:t>
        </w:r>
        <w:r w:rsidR="00A835D8" w:rsidRPr="00D94802">
          <w:rPr>
            <w:rFonts w:ascii="Source Sans Pro" w:hAnsi="Source Sans Pro"/>
            <w:color w:val="auto"/>
            <w:sz w:val="20"/>
            <w:szCs w:val="20"/>
            <w:lang w:val="en-US"/>
          </w:rPr>
          <w:t>ESA</w:t>
        </w:r>
        <w:r w:rsidR="00A835D8" w:rsidRPr="00D94802">
          <w:rPr>
            <w:rFonts w:ascii="Source Sans Pro" w:eastAsia="Arial" w:hAnsi="Source Sans Pro" w:cs="Arial"/>
            <w:color w:val="auto"/>
            <w:sz w:val="20"/>
            <w:szCs w:val="20"/>
            <w:lang w:val="en-US"/>
          </w:rPr>
          <w:t>’</w:t>
        </w:r>
        <w:r w:rsidR="00A835D8" w:rsidRPr="00D94802">
          <w:rPr>
            <w:rFonts w:ascii="Source Sans Pro" w:hAnsi="Source Sans Pro"/>
            <w:color w:val="auto"/>
            <w:sz w:val="20"/>
            <w:szCs w:val="20"/>
            <w:lang w:val="en-US"/>
          </w:rPr>
          <w:t>s earth explorer 8. IEEE Trans.</w:t>
        </w:r>
      </w:hyperlink>
      <w:r w:rsidR="00A835D8" w:rsidRPr="00D94802">
        <w:rPr>
          <w:rFonts w:ascii="Source Sans Pro" w:hAnsi="Source Sans Pro"/>
          <w:color w:val="auto"/>
          <w:sz w:val="20"/>
          <w:szCs w:val="20"/>
          <w:lang w:val="en-US"/>
        </w:rPr>
        <w:t xml:space="preserve"> </w:t>
      </w:r>
      <w:hyperlink r:id="rId94" w:history="1">
        <w:r w:rsidR="00A835D8" w:rsidRPr="00D94802">
          <w:rPr>
            <w:rFonts w:ascii="Source Sans Pro" w:hAnsi="Source Sans Pro"/>
            <w:color w:val="auto"/>
            <w:sz w:val="20"/>
            <w:szCs w:val="20"/>
            <w:lang w:val="en-US"/>
          </w:rPr>
          <w:t xml:space="preserve">Geosci. </w:t>
        </w:r>
        <w:r w:rsidR="00A835D8" w:rsidRPr="009426D7">
          <w:rPr>
            <w:rFonts w:ascii="Source Sans Pro" w:hAnsi="Source Sans Pro"/>
            <w:color w:val="auto"/>
            <w:sz w:val="20"/>
            <w:szCs w:val="20"/>
            <w:lang w:val="en-US"/>
          </w:rPr>
          <w:t>Remote Sens. 55, 1273</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1284</w:t>
        </w:r>
      </w:hyperlink>
      <w:r w:rsidR="00A835D8" w:rsidRPr="009426D7">
        <w:rPr>
          <w:rFonts w:ascii="Source Sans Pro" w:hAnsi="Source Sans Pro"/>
          <w:color w:val="auto"/>
          <w:sz w:val="20"/>
          <w:szCs w:val="20"/>
          <w:lang w:val="en-US"/>
        </w:rPr>
        <w:t>.</w:t>
      </w:r>
      <w:bookmarkEnd w:id="86"/>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95" w:history="1">
        <w:bookmarkStart w:id="87" w:name="bookmark126"/>
        <w:r w:rsidR="00A835D8" w:rsidRPr="009426D7">
          <w:rPr>
            <w:rFonts w:ascii="Source Sans Pro" w:hAnsi="Source Sans Pro"/>
            <w:color w:val="auto"/>
            <w:sz w:val="20"/>
            <w:szCs w:val="20"/>
            <w:lang w:val="en-US"/>
          </w:rPr>
          <w:t>Farquhar, G., von Caemmerer, S., Berry, J., 1980. A biochemical-model of photosynthetic</w:t>
        </w:r>
      </w:hyperlink>
      <w:r w:rsidR="00A835D8" w:rsidRPr="009426D7">
        <w:rPr>
          <w:rFonts w:ascii="Source Sans Pro" w:hAnsi="Source Sans Pro"/>
          <w:color w:val="auto"/>
          <w:sz w:val="20"/>
          <w:szCs w:val="20"/>
          <w:lang w:val="en-US"/>
        </w:rPr>
        <w:t xml:space="preserve"> </w:t>
      </w:r>
      <w:hyperlink r:id="rId96" w:history="1">
        <w:r w:rsidR="00A835D8" w:rsidRPr="009426D7">
          <w:rPr>
            <w:rFonts w:ascii="Source Sans Pro" w:hAnsi="Source Sans Pro"/>
            <w:color w:val="auto"/>
            <w:sz w:val="20"/>
            <w:szCs w:val="20"/>
            <w:lang w:val="en-US"/>
          </w:rPr>
          <w:t>CO</w:t>
        </w:r>
        <w:r w:rsidR="00A835D8" w:rsidRPr="009426D7">
          <w:rPr>
            <w:rFonts w:ascii="Source Sans Pro" w:hAnsi="Source Sans Pro"/>
            <w:color w:val="auto"/>
            <w:sz w:val="20"/>
            <w:szCs w:val="20"/>
            <w:vertAlign w:val="subscript"/>
            <w:lang w:val="en-US"/>
          </w:rPr>
          <w:t>2</w:t>
        </w:r>
        <w:r w:rsidR="00A835D8" w:rsidRPr="009426D7">
          <w:rPr>
            <w:rFonts w:ascii="Source Sans Pro" w:hAnsi="Source Sans Pro"/>
            <w:color w:val="auto"/>
            <w:sz w:val="20"/>
            <w:szCs w:val="20"/>
            <w:lang w:val="en-US"/>
          </w:rPr>
          <w:t xml:space="preserve"> assimilation in leaves of C3 species. Planta 149, 78</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90</w:t>
        </w:r>
      </w:hyperlink>
      <w:r w:rsidR="00A835D8" w:rsidRPr="009426D7">
        <w:rPr>
          <w:rFonts w:ascii="Source Sans Pro" w:hAnsi="Source Sans Pro"/>
          <w:color w:val="auto"/>
          <w:sz w:val="20"/>
          <w:szCs w:val="20"/>
          <w:lang w:val="en-US"/>
        </w:rPr>
        <w:t>.</w:t>
      </w:r>
      <w:bookmarkEnd w:id="87"/>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rPr>
      </w:pPr>
      <w:hyperlink r:id="rId97" w:history="1">
        <w:bookmarkStart w:id="88" w:name="bookmark127"/>
        <w:r w:rsidR="00A835D8" w:rsidRPr="009426D7">
          <w:rPr>
            <w:rFonts w:ascii="Source Sans Pro" w:hAnsi="Source Sans Pro"/>
            <w:color w:val="auto"/>
            <w:sz w:val="20"/>
            <w:szCs w:val="20"/>
            <w:lang w:val="en-US"/>
          </w:rPr>
          <w:t>Feddes, R., Bresler, E., Neuman, S., 1974. Field test of a modified numerical model for</w:t>
        </w:r>
      </w:hyperlink>
      <w:r w:rsidR="00A835D8" w:rsidRPr="009426D7">
        <w:rPr>
          <w:rFonts w:ascii="Source Sans Pro" w:hAnsi="Source Sans Pro"/>
          <w:color w:val="auto"/>
          <w:sz w:val="20"/>
          <w:szCs w:val="20"/>
          <w:lang w:val="en-US"/>
        </w:rPr>
        <w:t xml:space="preserve"> </w:t>
      </w:r>
      <w:hyperlink r:id="rId98" w:history="1">
        <w:r w:rsidR="00A835D8" w:rsidRPr="009426D7">
          <w:rPr>
            <w:rFonts w:ascii="Source Sans Pro" w:hAnsi="Source Sans Pro"/>
            <w:color w:val="auto"/>
            <w:sz w:val="20"/>
            <w:szCs w:val="20"/>
            <w:lang w:val="en-US"/>
          </w:rPr>
          <w:t xml:space="preserve">water uptake by root systems. </w:t>
        </w:r>
        <w:r w:rsidR="00A835D8" w:rsidRPr="009426D7">
          <w:rPr>
            <w:rFonts w:ascii="Source Sans Pro" w:hAnsi="Source Sans Pro"/>
            <w:color w:val="auto"/>
            <w:sz w:val="20"/>
            <w:szCs w:val="20"/>
          </w:rPr>
          <w:t>Water Resour. Res. 10, 1199</w:t>
        </w:r>
        <w:r w:rsidR="00A835D8" w:rsidRPr="009426D7">
          <w:rPr>
            <w:rFonts w:ascii="Source Sans Pro" w:eastAsia="Arial" w:hAnsi="Source Sans Pro" w:cs="Arial"/>
            <w:color w:val="auto"/>
            <w:sz w:val="20"/>
            <w:szCs w:val="20"/>
          </w:rPr>
          <w:t>-</w:t>
        </w:r>
        <w:r w:rsidR="00A835D8" w:rsidRPr="009426D7">
          <w:rPr>
            <w:rFonts w:ascii="Source Sans Pro" w:hAnsi="Source Sans Pro"/>
            <w:color w:val="auto"/>
            <w:sz w:val="20"/>
            <w:szCs w:val="20"/>
          </w:rPr>
          <w:t>1206</w:t>
        </w:r>
      </w:hyperlink>
      <w:r w:rsidR="00A835D8" w:rsidRPr="009426D7">
        <w:rPr>
          <w:rFonts w:ascii="Source Sans Pro" w:hAnsi="Source Sans Pro"/>
          <w:color w:val="auto"/>
          <w:sz w:val="20"/>
          <w:szCs w:val="20"/>
        </w:rPr>
        <w:t>.</w:t>
      </w:r>
      <w:bookmarkEnd w:id="88"/>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99" w:history="1">
        <w:r w:rsidR="00A835D8" w:rsidRPr="009426D7">
          <w:rPr>
            <w:rFonts w:ascii="Source Sans Pro" w:hAnsi="Source Sans Pro"/>
            <w:color w:val="auto"/>
            <w:sz w:val="20"/>
            <w:szCs w:val="20"/>
          </w:rPr>
          <w:t xml:space="preserve">Féret, J.B., </w:t>
        </w:r>
        <w:r w:rsidR="00A835D8" w:rsidRPr="009426D7">
          <w:rPr>
            <w:rFonts w:ascii="Source Sans Pro" w:hAnsi="Source Sans Pro"/>
            <w:color w:val="auto"/>
            <w:sz w:val="20"/>
            <w:szCs w:val="20"/>
            <w:lang w:val="fr-BE" w:eastAsia="en-US" w:bidi="en-US"/>
          </w:rPr>
          <w:t xml:space="preserve">Gitelson, </w:t>
        </w:r>
        <w:r w:rsidR="00A835D8" w:rsidRPr="009426D7">
          <w:rPr>
            <w:rFonts w:ascii="Source Sans Pro" w:hAnsi="Source Sans Pro"/>
            <w:color w:val="auto"/>
            <w:sz w:val="20"/>
            <w:szCs w:val="20"/>
          </w:rPr>
          <w:t xml:space="preserve">A., Noble, S., Jacquemoud, S., 2017. </w:t>
        </w:r>
        <w:r w:rsidR="00A835D8" w:rsidRPr="009426D7">
          <w:rPr>
            <w:rFonts w:ascii="Source Sans Pro" w:hAnsi="Source Sans Pro"/>
            <w:color w:val="auto"/>
            <w:sz w:val="20"/>
            <w:szCs w:val="20"/>
            <w:lang w:val="en-US"/>
          </w:rPr>
          <w:t xml:space="preserve">Prospect-d: </w:t>
        </w:r>
        <w:r w:rsidR="00A835D8" w:rsidRPr="009426D7">
          <w:rPr>
            <w:rFonts w:ascii="Source Sans Pro" w:hAnsi="Source Sans Pro"/>
            <w:color w:val="auto"/>
            <w:sz w:val="20"/>
            <w:szCs w:val="20"/>
            <w:lang w:val="en-US" w:eastAsia="en-US" w:bidi="en-US"/>
          </w:rPr>
          <w:t>towards modeling</w:t>
        </w:r>
      </w:hyperlink>
      <w:r w:rsidR="00A835D8" w:rsidRPr="009426D7">
        <w:rPr>
          <w:rFonts w:ascii="Source Sans Pro" w:hAnsi="Source Sans Pro"/>
          <w:color w:val="auto"/>
          <w:sz w:val="20"/>
          <w:szCs w:val="20"/>
          <w:lang w:val="en-US" w:eastAsia="en-US" w:bidi="en-US"/>
        </w:rPr>
        <w:t xml:space="preserve"> </w:t>
      </w:r>
      <w:hyperlink r:id="rId100" w:history="1">
        <w:r w:rsidR="00A835D8" w:rsidRPr="009426D7">
          <w:rPr>
            <w:rFonts w:ascii="Source Sans Pro" w:hAnsi="Source Sans Pro"/>
            <w:color w:val="auto"/>
            <w:sz w:val="20"/>
            <w:szCs w:val="20"/>
            <w:lang w:val="en-US" w:eastAsia="en-US" w:bidi="en-US"/>
          </w:rPr>
          <w:t>leaf optical properties through a complete lifecycle. Remote Sens. Environ. 193,</w:t>
        </w:r>
      </w:hyperlink>
      <w:r w:rsidR="00A835D8" w:rsidRPr="009426D7">
        <w:rPr>
          <w:rFonts w:ascii="Source Sans Pro" w:hAnsi="Source Sans Pro"/>
          <w:color w:val="auto"/>
          <w:sz w:val="20"/>
          <w:szCs w:val="20"/>
          <w:lang w:val="en-US" w:eastAsia="en-US" w:bidi="en-US"/>
        </w:rPr>
        <w:t xml:space="preserve"> </w:t>
      </w:r>
      <w:hyperlink r:id="rId101" w:history="1">
        <w:r w:rsidR="00A835D8" w:rsidRPr="009426D7">
          <w:rPr>
            <w:rFonts w:ascii="Source Sans Pro" w:hAnsi="Source Sans Pro"/>
            <w:color w:val="auto"/>
            <w:sz w:val="20"/>
            <w:szCs w:val="20"/>
            <w:lang w:val="en-US" w:eastAsia="en-US" w:bidi="en-US"/>
          </w:rPr>
          <w:t>204</w:t>
        </w:r>
        <w:r w:rsidR="00A835D8" w:rsidRPr="009426D7">
          <w:rPr>
            <w:rFonts w:ascii="Source Sans Pro" w:eastAsia="Arial" w:hAnsi="Source Sans Pro" w:cs="Arial"/>
            <w:color w:val="auto"/>
            <w:sz w:val="20"/>
            <w:szCs w:val="20"/>
            <w:lang w:val="en-US" w:eastAsia="en-US" w:bidi="en-US"/>
          </w:rPr>
          <w:t>-</w:t>
        </w:r>
        <w:r w:rsidR="00A835D8" w:rsidRPr="009426D7">
          <w:rPr>
            <w:rFonts w:ascii="Source Sans Pro" w:hAnsi="Source Sans Pro"/>
            <w:color w:val="auto"/>
            <w:sz w:val="20"/>
            <w:szCs w:val="20"/>
            <w:lang w:val="en-US" w:eastAsia="en-US" w:bidi="en-US"/>
          </w:rPr>
          <w:t>215</w:t>
        </w:r>
      </w:hyperlink>
      <w:r w:rsidR="00A835D8" w:rsidRPr="009426D7">
        <w:rPr>
          <w:rFonts w:ascii="Source Sans Pro" w:hAnsi="Source Sans Pro"/>
          <w:color w:val="auto"/>
          <w:sz w:val="20"/>
          <w:szCs w:val="20"/>
          <w:lang w:val="en-US" w:eastAsia="en-US" w:bidi="en-US"/>
        </w:rPr>
        <w:t>.</w:t>
      </w:r>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02" w:history="1">
        <w:bookmarkStart w:id="89" w:name="bookmark128"/>
        <w:r w:rsidR="00A835D8" w:rsidRPr="009426D7">
          <w:rPr>
            <w:rFonts w:ascii="Source Sans Pro" w:hAnsi="Source Sans Pro"/>
            <w:color w:val="auto"/>
            <w:sz w:val="20"/>
            <w:szCs w:val="20"/>
            <w:lang w:val="en-US" w:eastAsia="en-US" w:bidi="en-US"/>
          </w:rPr>
          <w:t>Genty, B., Briantais, J.M., Baker, N.R., 1989. Electron transport and quenching of</w:t>
        </w:r>
      </w:hyperlink>
      <w:r w:rsidR="00A835D8" w:rsidRPr="009426D7">
        <w:rPr>
          <w:rFonts w:ascii="Source Sans Pro" w:hAnsi="Source Sans Pro"/>
          <w:color w:val="auto"/>
          <w:sz w:val="20"/>
          <w:szCs w:val="20"/>
          <w:lang w:val="en-US" w:eastAsia="en-US" w:bidi="en-US"/>
        </w:rPr>
        <w:t xml:space="preserve"> </w:t>
      </w:r>
      <w:hyperlink r:id="rId103" w:history="1">
        <w:r w:rsidR="00A835D8" w:rsidRPr="009426D7">
          <w:rPr>
            <w:rFonts w:ascii="Source Sans Pro" w:hAnsi="Source Sans Pro"/>
            <w:color w:val="auto"/>
            <w:sz w:val="20"/>
            <w:szCs w:val="20"/>
            <w:lang w:val="en-US" w:eastAsia="en-US" w:bidi="en-US"/>
          </w:rPr>
          <w:t>chlorophyll fluorescence. Biochim. Biophys. Acta 990, 87</w:t>
        </w:r>
        <w:r w:rsidR="00A835D8" w:rsidRPr="009426D7">
          <w:rPr>
            <w:rFonts w:ascii="Source Sans Pro" w:eastAsia="Arial" w:hAnsi="Source Sans Pro" w:cs="Arial"/>
            <w:color w:val="auto"/>
            <w:sz w:val="20"/>
            <w:szCs w:val="20"/>
            <w:lang w:val="en-US" w:eastAsia="en-US" w:bidi="en-US"/>
          </w:rPr>
          <w:t>-</w:t>
        </w:r>
        <w:r w:rsidR="00A835D8" w:rsidRPr="009426D7">
          <w:rPr>
            <w:rFonts w:ascii="Source Sans Pro" w:hAnsi="Source Sans Pro"/>
            <w:color w:val="auto"/>
            <w:sz w:val="20"/>
            <w:szCs w:val="20"/>
            <w:lang w:val="en-US" w:eastAsia="en-US" w:bidi="en-US"/>
          </w:rPr>
          <w:t>92</w:t>
        </w:r>
      </w:hyperlink>
      <w:r w:rsidR="00A835D8" w:rsidRPr="009426D7">
        <w:rPr>
          <w:rFonts w:ascii="Source Sans Pro" w:hAnsi="Source Sans Pro"/>
          <w:color w:val="auto"/>
          <w:sz w:val="20"/>
          <w:szCs w:val="20"/>
          <w:lang w:val="en-US" w:eastAsia="en-US" w:bidi="en-US"/>
        </w:rPr>
        <w:t>.</w:t>
      </w:r>
      <w:bookmarkEnd w:id="89"/>
    </w:p>
    <w:p w:rsidR="007103BF" w:rsidRPr="00D94802"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04" w:history="1">
        <w:bookmarkStart w:id="90" w:name="bookmark129"/>
        <w:r w:rsidR="00A835D8" w:rsidRPr="009426D7">
          <w:rPr>
            <w:rFonts w:ascii="Source Sans Pro" w:hAnsi="Source Sans Pro"/>
            <w:color w:val="auto"/>
            <w:sz w:val="20"/>
            <w:szCs w:val="20"/>
            <w:lang w:val="en-US"/>
          </w:rPr>
          <w:t xml:space="preserve">Ghazaryan, G., </w:t>
        </w:r>
        <w:r w:rsidR="00A835D8" w:rsidRPr="009426D7">
          <w:rPr>
            <w:rFonts w:ascii="Source Sans Pro" w:hAnsi="Source Sans Pro"/>
            <w:color w:val="auto"/>
            <w:sz w:val="20"/>
            <w:szCs w:val="20"/>
            <w:lang w:val="en-US" w:eastAsia="en-US" w:bidi="en-US"/>
          </w:rPr>
          <w:t xml:space="preserve">Konig, </w:t>
        </w:r>
        <w:r w:rsidR="00A835D8" w:rsidRPr="009426D7">
          <w:rPr>
            <w:rFonts w:ascii="Source Sans Pro" w:hAnsi="Source Sans Pro"/>
            <w:color w:val="auto"/>
            <w:sz w:val="20"/>
            <w:szCs w:val="20"/>
            <w:lang w:val="en-US"/>
          </w:rPr>
          <w:t xml:space="preserve">S., Rezaei, E.E., </w:t>
        </w:r>
        <w:r w:rsidR="00A835D8" w:rsidRPr="009426D7">
          <w:rPr>
            <w:rFonts w:ascii="Source Sans Pro" w:hAnsi="Source Sans Pro"/>
            <w:color w:val="auto"/>
            <w:sz w:val="20"/>
            <w:szCs w:val="20"/>
            <w:lang w:val="en-US" w:eastAsia="en-US" w:bidi="en-US"/>
          </w:rPr>
          <w:t xml:space="preserve">Siebert, </w:t>
        </w:r>
        <w:r w:rsidR="00A835D8" w:rsidRPr="009426D7">
          <w:rPr>
            <w:rFonts w:ascii="Source Sans Pro" w:hAnsi="Source Sans Pro"/>
            <w:color w:val="auto"/>
            <w:sz w:val="20"/>
            <w:szCs w:val="20"/>
            <w:lang w:val="en-US"/>
          </w:rPr>
          <w:t xml:space="preserve">S., Dubovyk, O., 2020. Analysis </w:t>
        </w:r>
        <w:r w:rsidR="00A835D8" w:rsidRPr="009426D7">
          <w:rPr>
            <w:rFonts w:ascii="Source Sans Pro" w:hAnsi="Source Sans Pro"/>
            <w:color w:val="auto"/>
            <w:sz w:val="20"/>
            <w:szCs w:val="20"/>
            <w:lang w:val="en-US" w:eastAsia="en-US" w:bidi="en-US"/>
          </w:rPr>
          <w:t>of drought</w:t>
        </w:r>
      </w:hyperlink>
      <w:r w:rsidR="00A835D8" w:rsidRPr="009426D7">
        <w:rPr>
          <w:rFonts w:ascii="Source Sans Pro" w:hAnsi="Source Sans Pro"/>
          <w:color w:val="auto"/>
          <w:sz w:val="20"/>
          <w:szCs w:val="20"/>
          <w:lang w:val="en-US" w:eastAsia="en-US" w:bidi="en-US"/>
        </w:rPr>
        <w:t xml:space="preserve"> </w:t>
      </w:r>
      <w:hyperlink r:id="rId105" w:history="1">
        <w:r w:rsidR="00A835D8" w:rsidRPr="009426D7">
          <w:rPr>
            <w:rFonts w:ascii="Source Sans Pro" w:hAnsi="Source Sans Pro"/>
            <w:color w:val="auto"/>
            <w:sz w:val="20"/>
            <w:szCs w:val="20"/>
            <w:lang w:val="en-US" w:eastAsia="en-US" w:bidi="en-US"/>
          </w:rPr>
          <w:t>impact on croplands from global to regional scale: a remote sensing approach.</w:t>
        </w:r>
      </w:hyperlink>
      <w:r w:rsidR="00A835D8" w:rsidRPr="009426D7">
        <w:rPr>
          <w:rFonts w:ascii="Source Sans Pro" w:hAnsi="Source Sans Pro"/>
          <w:color w:val="auto"/>
          <w:sz w:val="20"/>
          <w:szCs w:val="20"/>
          <w:lang w:val="en-US" w:eastAsia="en-US" w:bidi="en-US"/>
        </w:rPr>
        <w:t xml:space="preserve"> </w:t>
      </w:r>
      <w:hyperlink r:id="rId106" w:history="1">
        <w:r w:rsidR="00A835D8" w:rsidRPr="009426D7">
          <w:rPr>
            <w:rFonts w:ascii="Source Sans Pro" w:hAnsi="Source Sans Pro"/>
            <w:color w:val="auto"/>
            <w:sz w:val="20"/>
            <w:szCs w:val="20"/>
            <w:lang w:val="en-US" w:eastAsia="en-US" w:bidi="en-US"/>
          </w:rPr>
          <w:t>Remote Sens. 12, 1</w:t>
        </w:r>
        <w:r w:rsidR="00A835D8" w:rsidRPr="009426D7">
          <w:rPr>
            <w:rFonts w:ascii="Source Sans Pro" w:eastAsia="Arial" w:hAnsi="Source Sans Pro" w:cs="Arial"/>
            <w:color w:val="auto"/>
            <w:sz w:val="20"/>
            <w:szCs w:val="20"/>
            <w:lang w:val="en-US" w:eastAsia="en-US" w:bidi="en-US"/>
          </w:rPr>
          <w:t>-</w:t>
        </w:r>
        <w:r w:rsidR="00A835D8" w:rsidRPr="009426D7">
          <w:rPr>
            <w:rFonts w:ascii="Source Sans Pro" w:hAnsi="Source Sans Pro"/>
            <w:color w:val="auto"/>
            <w:sz w:val="20"/>
            <w:szCs w:val="20"/>
            <w:lang w:val="en-US" w:eastAsia="en-US" w:bidi="en-US"/>
          </w:rPr>
          <w:t>17</w:t>
        </w:r>
      </w:hyperlink>
      <w:r w:rsidR="00A835D8" w:rsidRPr="009426D7">
        <w:rPr>
          <w:rFonts w:ascii="Source Sans Pro" w:hAnsi="Source Sans Pro"/>
          <w:color w:val="auto"/>
          <w:sz w:val="20"/>
          <w:szCs w:val="20"/>
          <w:lang w:val="en-US" w:eastAsia="en-US" w:bidi="en-US"/>
        </w:rPr>
        <w:t>.</w:t>
      </w:r>
      <w:bookmarkEnd w:id="90"/>
    </w:p>
    <w:p w:rsidR="007103BF" w:rsidRPr="00D94802"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07" w:history="1">
        <w:bookmarkStart w:id="91" w:name="bookmark130"/>
        <w:r w:rsidR="00A835D8" w:rsidRPr="009426D7">
          <w:rPr>
            <w:rFonts w:ascii="Source Sans Pro" w:hAnsi="Source Sans Pro"/>
            <w:color w:val="auto"/>
            <w:sz w:val="20"/>
            <w:szCs w:val="20"/>
            <w:lang w:val="en-US" w:eastAsia="en-US" w:bidi="en-US"/>
          </w:rPr>
          <w:t>Heino, M., Puma, M.J., Ward, P.J., Gerten, D., Heck, V., Siebert, S., Kummu, M., 2018.</w:t>
        </w:r>
      </w:hyperlink>
      <w:r w:rsidR="00A835D8" w:rsidRPr="009426D7">
        <w:rPr>
          <w:rFonts w:ascii="Source Sans Pro" w:hAnsi="Source Sans Pro"/>
          <w:color w:val="auto"/>
          <w:sz w:val="20"/>
          <w:szCs w:val="20"/>
          <w:lang w:val="en-US" w:eastAsia="en-US" w:bidi="en-US"/>
        </w:rPr>
        <w:t xml:space="preserve"> </w:t>
      </w:r>
      <w:hyperlink r:id="rId108" w:history="1">
        <w:r w:rsidR="00A835D8" w:rsidRPr="009426D7">
          <w:rPr>
            <w:rFonts w:ascii="Source Sans Pro" w:hAnsi="Source Sans Pro"/>
            <w:color w:val="auto"/>
            <w:sz w:val="20"/>
            <w:szCs w:val="20"/>
            <w:lang w:val="en-US" w:eastAsia="en-US" w:bidi="en-US"/>
          </w:rPr>
          <w:t>Two-thirds of global cropland area impacted by climate oscillations. Nat. Commun.</w:t>
        </w:r>
      </w:hyperlink>
      <w:r w:rsidR="00A835D8" w:rsidRPr="009426D7">
        <w:rPr>
          <w:rFonts w:ascii="Source Sans Pro" w:hAnsi="Source Sans Pro"/>
          <w:color w:val="auto"/>
          <w:sz w:val="20"/>
          <w:szCs w:val="20"/>
          <w:lang w:val="en-US" w:eastAsia="en-US" w:bidi="en-US"/>
        </w:rPr>
        <w:t xml:space="preserve"> </w:t>
      </w:r>
      <w:hyperlink r:id="rId109" w:history="1">
        <w:r w:rsidR="00A835D8" w:rsidRPr="009426D7">
          <w:rPr>
            <w:rFonts w:ascii="Source Sans Pro" w:hAnsi="Source Sans Pro"/>
            <w:color w:val="auto"/>
            <w:sz w:val="20"/>
            <w:szCs w:val="20"/>
            <w:lang w:val="en-US" w:eastAsia="en-US" w:bidi="en-US"/>
          </w:rPr>
          <w:t>9, 1</w:t>
        </w:r>
        <w:r w:rsidR="00A835D8" w:rsidRPr="009426D7">
          <w:rPr>
            <w:rFonts w:ascii="Source Sans Pro" w:eastAsia="Arial" w:hAnsi="Source Sans Pro" w:cs="Arial"/>
            <w:color w:val="auto"/>
            <w:sz w:val="20"/>
            <w:szCs w:val="20"/>
            <w:lang w:val="en-US" w:eastAsia="en-US" w:bidi="en-US"/>
          </w:rPr>
          <w:t>-</w:t>
        </w:r>
        <w:r w:rsidR="00A835D8" w:rsidRPr="009426D7">
          <w:rPr>
            <w:rFonts w:ascii="Source Sans Pro" w:hAnsi="Source Sans Pro"/>
            <w:color w:val="auto"/>
            <w:sz w:val="20"/>
            <w:szCs w:val="20"/>
            <w:lang w:val="en-US" w:eastAsia="en-US" w:bidi="en-US"/>
          </w:rPr>
          <w:t>10</w:t>
        </w:r>
      </w:hyperlink>
      <w:r w:rsidR="00A835D8" w:rsidRPr="009426D7">
        <w:rPr>
          <w:rFonts w:ascii="Source Sans Pro" w:hAnsi="Source Sans Pro"/>
          <w:color w:val="auto"/>
          <w:sz w:val="20"/>
          <w:szCs w:val="20"/>
          <w:lang w:val="en-US" w:eastAsia="en-US" w:bidi="en-US"/>
        </w:rPr>
        <w:t>.</w:t>
      </w:r>
      <w:bookmarkEnd w:id="91"/>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10" w:history="1">
        <w:bookmarkStart w:id="92" w:name="bookmark131"/>
        <w:r w:rsidR="00A835D8" w:rsidRPr="009426D7">
          <w:rPr>
            <w:rFonts w:ascii="Source Sans Pro" w:hAnsi="Source Sans Pro"/>
            <w:color w:val="auto"/>
            <w:sz w:val="20"/>
            <w:szCs w:val="20"/>
            <w:lang w:val="en-US"/>
          </w:rPr>
          <w:t>Herbst, M., Hellebrand, H.J., Bauer, J., Huisman, J.A., Simunek, J., Weihermüller, L.,</w:t>
        </w:r>
      </w:hyperlink>
      <w:r w:rsidR="00A835D8" w:rsidRPr="009426D7">
        <w:rPr>
          <w:rFonts w:ascii="Source Sans Pro" w:hAnsi="Source Sans Pro"/>
          <w:color w:val="auto"/>
          <w:sz w:val="20"/>
          <w:szCs w:val="20"/>
          <w:lang w:val="en-US"/>
        </w:rPr>
        <w:t xml:space="preserve"> </w:t>
      </w:r>
      <w:hyperlink r:id="rId111" w:history="1">
        <w:r w:rsidR="00A835D8" w:rsidRPr="009426D7">
          <w:rPr>
            <w:rFonts w:ascii="Source Sans Pro" w:hAnsi="Source Sans Pro"/>
            <w:color w:val="auto"/>
            <w:sz w:val="20"/>
            <w:szCs w:val="20"/>
            <w:lang w:val="en-US"/>
          </w:rPr>
          <w:t>Graf, A., Vanderborght, J., Vereecken, H., 2008. Multiyear heterotrophic soil</w:t>
        </w:r>
      </w:hyperlink>
      <w:r w:rsidR="00A835D8" w:rsidRPr="009426D7">
        <w:rPr>
          <w:rFonts w:ascii="Source Sans Pro" w:hAnsi="Source Sans Pro"/>
          <w:color w:val="auto"/>
          <w:sz w:val="20"/>
          <w:szCs w:val="20"/>
          <w:lang w:val="en-US"/>
        </w:rPr>
        <w:t xml:space="preserve"> </w:t>
      </w:r>
      <w:hyperlink r:id="rId112" w:history="1">
        <w:r w:rsidR="00A835D8" w:rsidRPr="009426D7">
          <w:rPr>
            <w:rFonts w:ascii="Source Sans Pro" w:hAnsi="Source Sans Pro"/>
            <w:color w:val="auto"/>
            <w:sz w:val="20"/>
            <w:szCs w:val="20"/>
            <w:lang w:val="en-US"/>
          </w:rPr>
          <w:t xml:space="preserve">respiration: evaluation of a coupled CO2 transport and carbon turnover model. </w:t>
        </w:r>
        <w:r w:rsidR="00A835D8" w:rsidRPr="00D94802">
          <w:rPr>
            <w:rFonts w:ascii="Source Sans Pro" w:hAnsi="Source Sans Pro"/>
            <w:color w:val="auto"/>
            <w:sz w:val="20"/>
            <w:szCs w:val="20"/>
            <w:lang w:val="en-US"/>
          </w:rPr>
          <w:t>Ecol.</w:t>
        </w:r>
      </w:hyperlink>
      <w:r w:rsidR="00A835D8" w:rsidRPr="00D94802">
        <w:rPr>
          <w:rFonts w:ascii="Source Sans Pro" w:hAnsi="Source Sans Pro"/>
          <w:color w:val="auto"/>
          <w:sz w:val="20"/>
          <w:szCs w:val="20"/>
          <w:lang w:val="en-US"/>
        </w:rPr>
        <w:t xml:space="preserve"> </w:t>
      </w:r>
      <w:hyperlink r:id="rId113" w:history="1">
        <w:r w:rsidR="00A835D8" w:rsidRPr="00D94802">
          <w:rPr>
            <w:rFonts w:ascii="Source Sans Pro" w:hAnsi="Source Sans Pro"/>
            <w:color w:val="auto"/>
            <w:sz w:val="20"/>
            <w:szCs w:val="20"/>
            <w:lang w:val="en-US"/>
          </w:rPr>
          <w:t xml:space="preserve">Model. </w:t>
        </w:r>
        <w:r w:rsidR="00A835D8" w:rsidRPr="009426D7">
          <w:rPr>
            <w:rFonts w:ascii="Source Sans Pro" w:hAnsi="Source Sans Pro"/>
            <w:color w:val="auto"/>
            <w:sz w:val="20"/>
            <w:szCs w:val="20"/>
            <w:lang w:val="en-US"/>
          </w:rPr>
          <w:t>214, 271</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283</w:t>
        </w:r>
      </w:hyperlink>
      <w:r w:rsidR="00A835D8" w:rsidRPr="009426D7">
        <w:rPr>
          <w:rFonts w:ascii="Source Sans Pro" w:hAnsi="Source Sans Pro"/>
          <w:color w:val="auto"/>
          <w:sz w:val="20"/>
          <w:szCs w:val="20"/>
          <w:lang w:val="en-US"/>
        </w:rPr>
        <w:t>.</w:t>
      </w:r>
      <w:bookmarkEnd w:id="92"/>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14" w:history="1">
        <w:bookmarkStart w:id="93" w:name="bookmark132"/>
        <w:r w:rsidR="00A835D8" w:rsidRPr="009426D7">
          <w:rPr>
            <w:rFonts w:ascii="Source Sans Pro" w:hAnsi="Source Sans Pro"/>
            <w:color w:val="auto"/>
            <w:sz w:val="20"/>
            <w:szCs w:val="20"/>
            <w:lang w:val="en-US"/>
          </w:rPr>
          <w:t>Herbst, M., Pohlig, P., Graf, A., Weihermüller, L., Schmidt, M., Vanderborght, J.,</w:t>
        </w:r>
      </w:hyperlink>
      <w:r w:rsidR="00A835D8" w:rsidRPr="009426D7">
        <w:rPr>
          <w:rFonts w:ascii="Source Sans Pro" w:hAnsi="Source Sans Pro"/>
          <w:color w:val="auto"/>
          <w:sz w:val="20"/>
          <w:szCs w:val="20"/>
          <w:lang w:val="en-US"/>
        </w:rPr>
        <w:t xml:space="preserve"> </w:t>
      </w:r>
      <w:hyperlink r:id="rId115" w:history="1">
        <w:r w:rsidR="00A835D8" w:rsidRPr="009426D7">
          <w:rPr>
            <w:rFonts w:ascii="Source Sans Pro" w:hAnsi="Source Sans Pro"/>
            <w:color w:val="auto"/>
            <w:sz w:val="20"/>
            <w:szCs w:val="20"/>
            <w:lang w:val="en-US"/>
          </w:rPr>
          <w:t>Vereecken, H., 2021. Quantification of water stress induced within-field variability</w:t>
        </w:r>
      </w:hyperlink>
      <w:r w:rsidR="00A835D8" w:rsidRPr="009426D7">
        <w:rPr>
          <w:rFonts w:ascii="Source Sans Pro" w:hAnsi="Source Sans Pro"/>
          <w:color w:val="auto"/>
          <w:sz w:val="20"/>
          <w:szCs w:val="20"/>
          <w:lang w:val="en-US"/>
        </w:rPr>
        <w:t xml:space="preserve"> </w:t>
      </w:r>
      <w:hyperlink r:id="rId116" w:history="1">
        <w:r w:rsidR="00A835D8" w:rsidRPr="009426D7">
          <w:rPr>
            <w:rFonts w:ascii="Source Sans Pro" w:hAnsi="Source Sans Pro"/>
            <w:color w:val="auto"/>
            <w:sz w:val="20"/>
            <w:szCs w:val="20"/>
            <w:lang w:val="en-US"/>
          </w:rPr>
          <w:t>of carbon dioxide fluxes in a sugar beet stand. Agric. Forest Meteorol. 297, 108242</w:t>
        </w:r>
      </w:hyperlink>
      <w:r w:rsidR="00A835D8" w:rsidRPr="009426D7">
        <w:rPr>
          <w:rFonts w:ascii="Source Sans Pro" w:hAnsi="Source Sans Pro"/>
          <w:color w:val="auto"/>
          <w:sz w:val="20"/>
          <w:szCs w:val="20"/>
          <w:lang w:val="en-US"/>
        </w:rPr>
        <w:t>.</w:t>
      </w:r>
      <w:bookmarkEnd w:id="93"/>
    </w:p>
    <w:p w:rsidR="007103BF" w:rsidRPr="00D94802"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17" w:history="1">
        <w:bookmarkStart w:id="94" w:name="bookmark133"/>
        <w:r w:rsidR="00A835D8" w:rsidRPr="009426D7">
          <w:rPr>
            <w:rFonts w:ascii="Source Sans Pro" w:hAnsi="Source Sans Pro"/>
            <w:color w:val="auto"/>
            <w:sz w:val="20"/>
            <w:szCs w:val="20"/>
            <w:lang w:val="en-US"/>
          </w:rPr>
          <w:t>Huang, J., Goémez-Dans, J.L., Huang, H., Ma, H., Wu, Q., Lewis, P.E., Liang, S., Chen, Z.,</w:t>
        </w:r>
      </w:hyperlink>
      <w:r w:rsidR="00A835D8" w:rsidRPr="009426D7">
        <w:rPr>
          <w:rFonts w:ascii="Source Sans Pro" w:hAnsi="Source Sans Pro"/>
          <w:color w:val="auto"/>
          <w:sz w:val="20"/>
          <w:szCs w:val="20"/>
          <w:lang w:val="en-US"/>
        </w:rPr>
        <w:t xml:space="preserve"> </w:t>
      </w:r>
      <w:hyperlink r:id="rId118" w:history="1">
        <w:r w:rsidR="00A835D8" w:rsidRPr="009426D7">
          <w:rPr>
            <w:rFonts w:ascii="Source Sans Pro" w:hAnsi="Source Sans Pro"/>
            <w:color w:val="auto"/>
            <w:sz w:val="20"/>
            <w:szCs w:val="20"/>
            <w:lang w:val="en-US"/>
          </w:rPr>
          <w:t>Xue, J.H., Wu, Y., Zhao, F., Wang, J., Xie, X., 2019. Assimilation of remote sensing</w:t>
        </w:r>
      </w:hyperlink>
      <w:r w:rsidR="00A835D8" w:rsidRPr="009426D7">
        <w:rPr>
          <w:rFonts w:ascii="Source Sans Pro" w:hAnsi="Source Sans Pro"/>
          <w:color w:val="auto"/>
          <w:sz w:val="20"/>
          <w:szCs w:val="20"/>
          <w:lang w:val="en-US"/>
        </w:rPr>
        <w:t xml:space="preserve"> </w:t>
      </w:r>
      <w:hyperlink r:id="rId119" w:history="1">
        <w:r w:rsidR="00A835D8" w:rsidRPr="009426D7">
          <w:rPr>
            <w:rFonts w:ascii="Source Sans Pro" w:hAnsi="Source Sans Pro"/>
            <w:color w:val="auto"/>
            <w:sz w:val="20"/>
            <w:szCs w:val="20"/>
            <w:lang w:val="en-US"/>
          </w:rPr>
          <w:t xml:space="preserve">into crop growth models: current status and perspectives. </w:t>
        </w:r>
        <w:r w:rsidR="00A835D8" w:rsidRPr="00D94802">
          <w:rPr>
            <w:rFonts w:ascii="Source Sans Pro" w:hAnsi="Source Sans Pro"/>
            <w:color w:val="auto"/>
            <w:sz w:val="20"/>
            <w:szCs w:val="20"/>
            <w:lang w:val="en-US"/>
          </w:rPr>
          <w:t>Agric. Forest Meteorol.</w:t>
        </w:r>
      </w:hyperlink>
      <w:r w:rsidR="00A835D8" w:rsidRPr="00D94802">
        <w:rPr>
          <w:rFonts w:ascii="Source Sans Pro" w:hAnsi="Source Sans Pro"/>
          <w:color w:val="auto"/>
          <w:sz w:val="20"/>
          <w:szCs w:val="20"/>
          <w:lang w:val="en-US"/>
        </w:rPr>
        <w:t xml:space="preserve"> </w:t>
      </w:r>
      <w:hyperlink r:id="rId120" w:history="1">
        <w:r w:rsidR="00A835D8" w:rsidRPr="00D94802">
          <w:rPr>
            <w:rFonts w:ascii="Source Sans Pro" w:hAnsi="Source Sans Pro"/>
            <w:color w:val="auto"/>
            <w:sz w:val="20"/>
            <w:szCs w:val="20"/>
            <w:lang w:val="en-US"/>
          </w:rPr>
          <w:t>276-277, 107609</w:t>
        </w:r>
      </w:hyperlink>
      <w:r w:rsidR="00A835D8" w:rsidRPr="00D94802">
        <w:rPr>
          <w:rFonts w:ascii="Source Sans Pro" w:hAnsi="Source Sans Pro"/>
          <w:color w:val="auto"/>
          <w:sz w:val="20"/>
          <w:szCs w:val="20"/>
          <w:lang w:val="en-US"/>
        </w:rPr>
        <w:t>.</w:t>
      </w:r>
      <w:bookmarkEnd w:id="94"/>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21" w:history="1">
        <w:bookmarkStart w:id="95" w:name="bookmark134"/>
        <w:r w:rsidR="00A835D8" w:rsidRPr="009426D7">
          <w:rPr>
            <w:rFonts w:ascii="Source Sans Pro" w:hAnsi="Source Sans Pro"/>
            <w:color w:val="auto"/>
            <w:sz w:val="20"/>
            <w:szCs w:val="20"/>
            <w:lang w:val="en-US"/>
          </w:rPr>
          <w:t>Hupet, F., Lambot, S., Feddes, R.A., Van Dam, J.C., Vanclooster, M., 2003. Estimation of</w:t>
        </w:r>
      </w:hyperlink>
      <w:r w:rsidR="00A835D8" w:rsidRPr="009426D7">
        <w:rPr>
          <w:rFonts w:ascii="Source Sans Pro" w:hAnsi="Source Sans Pro"/>
          <w:color w:val="auto"/>
          <w:sz w:val="20"/>
          <w:szCs w:val="20"/>
          <w:lang w:val="en-US"/>
        </w:rPr>
        <w:t xml:space="preserve"> </w:t>
      </w:r>
      <w:hyperlink r:id="rId122" w:history="1">
        <w:r w:rsidR="00A835D8" w:rsidRPr="009426D7">
          <w:rPr>
            <w:rFonts w:ascii="Source Sans Pro" w:hAnsi="Source Sans Pro"/>
            <w:color w:val="auto"/>
            <w:sz w:val="20"/>
            <w:szCs w:val="20"/>
            <w:lang w:val="en-US"/>
          </w:rPr>
          <w:t>root water uptake parameters by inverse modeling with soil water content data.</w:t>
        </w:r>
      </w:hyperlink>
      <w:r w:rsidR="00A835D8" w:rsidRPr="009426D7">
        <w:rPr>
          <w:rFonts w:ascii="Source Sans Pro" w:hAnsi="Source Sans Pro"/>
          <w:color w:val="auto"/>
          <w:sz w:val="20"/>
          <w:szCs w:val="20"/>
          <w:lang w:val="en-US"/>
        </w:rPr>
        <w:t xml:space="preserve"> </w:t>
      </w:r>
      <w:hyperlink r:id="rId123" w:history="1">
        <w:r w:rsidR="00A835D8" w:rsidRPr="00D94802">
          <w:rPr>
            <w:rFonts w:ascii="Source Sans Pro" w:hAnsi="Source Sans Pro"/>
            <w:color w:val="auto"/>
            <w:sz w:val="20"/>
            <w:szCs w:val="20"/>
            <w:lang w:val="en-US"/>
          </w:rPr>
          <w:t xml:space="preserve">Water Resour. </w:t>
        </w:r>
        <w:r w:rsidR="00A835D8" w:rsidRPr="009426D7">
          <w:rPr>
            <w:rFonts w:ascii="Source Sans Pro" w:hAnsi="Source Sans Pro"/>
            <w:color w:val="auto"/>
            <w:sz w:val="20"/>
            <w:szCs w:val="20"/>
            <w:lang w:val="en-US"/>
          </w:rPr>
          <w:t>Res. 39</w:t>
        </w:r>
      </w:hyperlink>
      <w:r w:rsidR="00A835D8" w:rsidRPr="009426D7">
        <w:rPr>
          <w:rFonts w:ascii="Source Sans Pro" w:hAnsi="Source Sans Pro"/>
          <w:color w:val="auto"/>
          <w:sz w:val="20"/>
          <w:szCs w:val="20"/>
          <w:lang w:val="en-US"/>
        </w:rPr>
        <w:t>.</w:t>
      </w:r>
      <w:bookmarkEnd w:id="95"/>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rPr>
      </w:pPr>
      <w:hyperlink r:id="rId124" w:history="1">
        <w:bookmarkStart w:id="96" w:name="bookmark135"/>
        <w:r w:rsidR="00A835D8" w:rsidRPr="009426D7">
          <w:rPr>
            <w:rFonts w:ascii="Source Sans Pro" w:hAnsi="Source Sans Pro"/>
            <w:color w:val="auto"/>
            <w:sz w:val="20"/>
            <w:szCs w:val="20"/>
            <w:lang w:val="en-US"/>
          </w:rPr>
          <w:t>Jenkinson, D., Coleman, K., 2008. The turnover of organic carbon in subsoils: Part 2.</w:t>
        </w:r>
      </w:hyperlink>
      <w:r w:rsidR="00A835D8" w:rsidRPr="009426D7">
        <w:rPr>
          <w:rFonts w:ascii="Source Sans Pro" w:hAnsi="Source Sans Pro"/>
          <w:color w:val="auto"/>
          <w:sz w:val="20"/>
          <w:szCs w:val="20"/>
          <w:lang w:val="en-US"/>
        </w:rPr>
        <w:t xml:space="preserve"> </w:t>
      </w:r>
      <w:hyperlink r:id="rId125" w:history="1">
        <w:r w:rsidR="00A835D8" w:rsidRPr="009426D7">
          <w:rPr>
            <w:rFonts w:ascii="Source Sans Pro" w:hAnsi="Source Sans Pro"/>
            <w:color w:val="auto"/>
            <w:sz w:val="20"/>
            <w:szCs w:val="20"/>
          </w:rPr>
          <w:t>Modelling carbon turnover. Eur. J. Soil Sci. 59, 400</w:t>
        </w:r>
        <w:r w:rsidR="00A835D8" w:rsidRPr="009426D7">
          <w:rPr>
            <w:rFonts w:ascii="Source Sans Pro" w:eastAsia="Arial" w:hAnsi="Source Sans Pro" w:cs="Arial"/>
            <w:color w:val="auto"/>
            <w:sz w:val="20"/>
            <w:szCs w:val="20"/>
          </w:rPr>
          <w:t>-</w:t>
        </w:r>
        <w:r w:rsidR="00A835D8" w:rsidRPr="009426D7">
          <w:rPr>
            <w:rFonts w:ascii="Source Sans Pro" w:hAnsi="Source Sans Pro"/>
            <w:color w:val="auto"/>
            <w:sz w:val="20"/>
            <w:szCs w:val="20"/>
          </w:rPr>
          <w:t>413</w:t>
        </w:r>
      </w:hyperlink>
      <w:r w:rsidR="00A835D8" w:rsidRPr="009426D7">
        <w:rPr>
          <w:rFonts w:ascii="Source Sans Pro" w:hAnsi="Source Sans Pro"/>
          <w:color w:val="auto"/>
          <w:sz w:val="20"/>
          <w:szCs w:val="20"/>
        </w:rPr>
        <w:t>.</w:t>
      </w:r>
      <w:bookmarkEnd w:id="96"/>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26" w:history="1">
        <w:bookmarkStart w:id="97" w:name="bookmark136"/>
        <w:r w:rsidR="00A835D8" w:rsidRPr="009426D7">
          <w:rPr>
            <w:rFonts w:ascii="Source Sans Pro" w:hAnsi="Source Sans Pro"/>
            <w:color w:val="auto"/>
            <w:sz w:val="20"/>
            <w:szCs w:val="20"/>
          </w:rPr>
          <w:t xml:space="preserve">Jonard, F., De Cannière, S., Brüggemann, N., </w:t>
        </w:r>
        <w:r w:rsidR="00A835D8" w:rsidRPr="009426D7">
          <w:rPr>
            <w:rFonts w:ascii="Source Sans Pro" w:hAnsi="Source Sans Pro"/>
            <w:color w:val="auto"/>
            <w:sz w:val="20"/>
            <w:szCs w:val="20"/>
            <w:lang w:eastAsia="en-US" w:bidi="en-US"/>
          </w:rPr>
          <w:t xml:space="preserve">Gentine, </w:t>
        </w:r>
        <w:r w:rsidR="00A835D8" w:rsidRPr="009426D7">
          <w:rPr>
            <w:rFonts w:ascii="Source Sans Pro" w:hAnsi="Source Sans Pro"/>
            <w:color w:val="auto"/>
            <w:sz w:val="20"/>
            <w:szCs w:val="20"/>
          </w:rPr>
          <w:t>P., Short Gianotti, D.J., Lobet, G.,</w:t>
        </w:r>
      </w:hyperlink>
      <w:r w:rsidR="00A835D8" w:rsidRPr="009426D7">
        <w:rPr>
          <w:rFonts w:ascii="Source Sans Pro" w:hAnsi="Source Sans Pro"/>
          <w:color w:val="auto"/>
          <w:sz w:val="20"/>
          <w:szCs w:val="20"/>
        </w:rPr>
        <w:t xml:space="preserve"> </w:t>
      </w:r>
      <w:hyperlink r:id="rId127" w:history="1">
        <w:r w:rsidR="00A835D8" w:rsidRPr="009426D7">
          <w:rPr>
            <w:rFonts w:ascii="Source Sans Pro" w:hAnsi="Source Sans Pro"/>
            <w:color w:val="auto"/>
            <w:sz w:val="20"/>
            <w:szCs w:val="20"/>
          </w:rPr>
          <w:t xml:space="preserve">Miralles, D.G., Montzka, C., Pagaén, B.R., Rascher, U., Vereecken, H., 2020. </w:t>
        </w:r>
        <w:r w:rsidR="00A835D8" w:rsidRPr="009426D7">
          <w:rPr>
            <w:rFonts w:ascii="Source Sans Pro" w:hAnsi="Source Sans Pro"/>
            <w:color w:val="auto"/>
            <w:sz w:val="20"/>
            <w:szCs w:val="20"/>
            <w:lang w:val="en-US"/>
          </w:rPr>
          <w:t>Value of</w:t>
        </w:r>
      </w:hyperlink>
      <w:r w:rsidR="00A835D8" w:rsidRPr="009426D7">
        <w:rPr>
          <w:rFonts w:ascii="Source Sans Pro" w:hAnsi="Source Sans Pro"/>
          <w:color w:val="auto"/>
          <w:sz w:val="20"/>
          <w:szCs w:val="20"/>
          <w:lang w:val="en-US"/>
        </w:rPr>
        <w:t xml:space="preserve"> </w:t>
      </w:r>
      <w:hyperlink r:id="rId128" w:history="1">
        <w:r w:rsidR="00A835D8" w:rsidRPr="009426D7">
          <w:rPr>
            <w:rFonts w:ascii="Source Sans Pro" w:hAnsi="Source Sans Pro"/>
            <w:color w:val="auto"/>
            <w:sz w:val="20"/>
            <w:szCs w:val="20"/>
            <w:lang w:val="en-US"/>
          </w:rPr>
          <w:t>sun-induced chlorophyll fluorescence for quantifying hydrological states and fluxes:</w:t>
        </w:r>
      </w:hyperlink>
      <w:r w:rsidR="00A835D8" w:rsidRPr="009426D7">
        <w:rPr>
          <w:rFonts w:ascii="Source Sans Pro" w:hAnsi="Source Sans Pro"/>
          <w:color w:val="auto"/>
          <w:sz w:val="20"/>
          <w:szCs w:val="20"/>
          <w:lang w:val="en-US"/>
        </w:rPr>
        <w:t xml:space="preserve"> </w:t>
      </w:r>
      <w:hyperlink r:id="rId129" w:history="1">
        <w:r w:rsidR="00A835D8" w:rsidRPr="009426D7">
          <w:rPr>
            <w:rFonts w:ascii="Source Sans Pro" w:hAnsi="Source Sans Pro"/>
            <w:color w:val="auto"/>
            <w:sz w:val="20"/>
            <w:szCs w:val="20"/>
            <w:lang w:val="en-US"/>
          </w:rPr>
          <w:t>current status and challenges. Agric. Forest Meteorol. 291</w:t>
        </w:r>
      </w:hyperlink>
      <w:r w:rsidR="00A835D8" w:rsidRPr="009426D7">
        <w:rPr>
          <w:rFonts w:ascii="Source Sans Pro" w:hAnsi="Source Sans Pro"/>
          <w:color w:val="auto"/>
          <w:sz w:val="20"/>
          <w:szCs w:val="20"/>
          <w:lang w:val="en-US"/>
        </w:rPr>
        <w:t>.</w:t>
      </w:r>
      <w:bookmarkEnd w:id="97"/>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30" w:history="1">
        <w:bookmarkStart w:id="98" w:name="bookmark137"/>
        <w:r w:rsidR="00A835D8" w:rsidRPr="009426D7">
          <w:rPr>
            <w:rFonts w:ascii="Source Sans Pro" w:hAnsi="Source Sans Pro"/>
            <w:color w:val="auto"/>
            <w:sz w:val="20"/>
            <w:szCs w:val="20"/>
            <w:lang w:val="en-US" w:eastAsia="en-US" w:bidi="en-US"/>
          </w:rPr>
          <w:t xml:space="preserve">Jopia, </w:t>
        </w:r>
        <w:r w:rsidR="00A835D8" w:rsidRPr="009426D7">
          <w:rPr>
            <w:rFonts w:ascii="Source Sans Pro" w:hAnsi="Source Sans Pro"/>
            <w:color w:val="auto"/>
            <w:sz w:val="20"/>
            <w:szCs w:val="20"/>
            <w:lang w:val="en-US"/>
          </w:rPr>
          <w:t xml:space="preserve">A., </w:t>
        </w:r>
        <w:r w:rsidR="00A835D8" w:rsidRPr="009426D7">
          <w:rPr>
            <w:rFonts w:ascii="Source Sans Pro" w:hAnsi="Source Sans Pro"/>
            <w:color w:val="auto"/>
            <w:sz w:val="20"/>
            <w:szCs w:val="20"/>
            <w:lang w:val="en-US" w:eastAsia="en-US" w:bidi="en-US"/>
          </w:rPr>
          <w:t xml:space="preserve">Zambrano, </w:t>
        </w:r>
        <w:r w:rsidR="00A835D8" w:rsidRPr="009426D7">
          <w:rPr>
            <w:rFonts w:ascii="Source Sans Pro" w:hAnsi="Source Sans Pro"/>
            <w:color w:val="auto"/>
            <w:sz w:val="20"/>
            <w:szCs w:val="20"/>
            <w:lang w:val="en-US"/>
          </w:rPr>
          <w:t xml:space="preserve">F., Perez-Martmez, W., </w:t>
        </w:r>
        <w:r w:rsidR="00A835D8" w:rsidRPr="009426D7">
          <w:rPr>
            <w:rFonts w:ascii="Source Sans Pro" w:hAnsi="Source Sans Pro"/>
            <w:color w:val="auto"/>
            <w:sz w:val="20"/>
            <w:szCs w:val="20"/>
            <w:lang w:val="en-US" w:eastAsia="en-US" w:bidi="en-US"/>
          </w:rPr>
          <w:t xml:space="preserve">Vidal-Paez, </w:t>
        </w:r>
        <w:r w:rsidR="00A835D8" w:rsidRPr="009426D7">
          <w:rPr>
            <w:rFonts w:ascii="Source Sans Pro" w:hAnsi="Source Sans Pro"/>
            <w:color w:val="auto"/>
            <w:sz w:val="20"/>
            <w:szCs w:val="20"/>
            <w:lang w:val="en-US"/>
          </w:rPr>
          <w:t xml:space="preserve">P., </w:t>
        </w:r>
        <w:r w:rsidR="00A835D8" w:rsidRPr="009426D7">
          <w:rPr>
            <w:rFonts w:ascii="Source Sans Pro" w:hAnsi="Source Sans Pro"/>
            <w:color w:val="auto"/>
            <w:sz w:val="20"/>
            <w:szCs w:val="20"/>
            <w:lang w:val="en-US" w:eastAsia="en-US" w:bidi="en-US"/>
          </w:rPr>
          <w:t xml:space="preserve">Molina, </w:t>
        </w:r>
        <w:r w:rsidR="00A835D8" w:rsidRPr="009426D7">
          <w:rPr>
            <w:rFonts w:ascii="Source Sans Pro" w:hAnsi="Source Sans Pro"/>
            <w:color w:val="auto"/>
            <w:sz w:val="20"/>
            <w:szCs w:val="20"/>
            <w:lang w:val="en-US"/>
          </w:rPr>
          <w:t>J., Mardones, F.d.l.</w:t>
        </w:r>
      </w:hyperlink>
      <w:r w:rsidR="00A835D8" w:rsidRPr="009426D7">
        <w:rPr>
          <w:rFonts w:ascii="Source Sans Pro" w:hAnsi="Source Sans Pro"/>
          <w:color w:val="auto"/>
          <w:sz w:val="20"/>
          <w:szCs w:val="20"/>
          <w:lang w:val="en-US"/>
        </w:rPr>
        <w:t xml:space="preserve"> </w:t>
      </w:r>
      <w:hyperlink r:id="rId131" w:history="1">
        <w:r w:rsidR="00A835D8" w:rsidRPr="00D94802">
          <w:rPr>
            <w:rFonts w:ascii="Source Sans Pro" w:hAnsi="Source Sans Pro"/>
            <w:color w:val="auto"/>
            <w:sz w:val="20"/>
            <w:szCs w:val="20"/>
            <w:lang w:val="en-US"/>
          </w:rPr>
          <w:t xml:space="preserve">H., 2020. </w:t>
        </w:r>
        <w:r w:rsidR="00A835D8" w:rsidRPr="009426D7">
          <w:rPr>
            <w:rFonts w:ascii="Source Sans Pro" w:hAnsi="Source Sans Pro"/>
            <w:color w:val="auto"/>
            <w:sz w:val="20"/>
            <w:szCs w:val="20"/>
            <w:lang w:val="en-US"/>
          </w:rPr>
          <w:t>Time-series of vegetation indices (VNIR/SWIR) derived from sentinel-2 (A/</w:t>
        </w:r>
      </w:hyperlink>
      <w:r w:rsidR="00A835D8" w:rsidRPr="009426D7">
        <w:rPr>
          <w:rFonts w:ascii="Source Sans Pro" w:hAnsi="Source Sans Pro"/>
          <w:color w:val="auto"/>
          <w:sz w:val="20"/>
          <w:szCs w:val="20"/>
          <w:lang w:val="en-US"/>
        </w:rPr>
        <w:t xml:space="preserve"> </w:t>
      </w:r>
      <w:hyperlink r:id="rId132" w:history="1">
        <w:r w:rsidR="00A835D8" w:rsidRPr="009426D7">
          <w:rPr>
            <w:rFonts w:ascii="Source Sans Pro" w:hAnsi="Source Sans Pro"/>
            <w:color w:val="auto"/>
            <w:sz w:val="20"/>
            <w:szCs w:val="20"/>
            <w:lang w:val="en-US"/>
          </w:rPr>
          <w:t>B) to assess turgor pressure in Kiwifruit. ISPRS Int. J. Geoinf. 9, 1</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18</w:t>
        </w:r>
      </w:hyperlink>
      <w:r w:rsidR="00A835D8" w:rsidRPr="009426D7">
        <w:rPr>
          <w:rFonts w:ascii="Source Sans Pro" w:hAnsi="Source Sans Pro"/>
          <w:color w:val="auto"/>
          <w:sz w:val="20"/>
          <w:szCs w:val="20"/>
          <w:lang w:val="en-US"/>
        </w:rPr>
        <w:t>.</w:t>
      </w:r>
      <w:bookmarkEnd w:id="98"/>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33" w:history="1">
        <w:bookmarkStart w:id="99" w:name="bookmark138"/>
        <w:r w:rsidR="00A835D8" w:rsidRPr="009426D7">
          <w:rPr>
            <w:rFonts w:ascii="Source Sans Pro" w:hAnsi="Source Sans Pro"/>
            <w:color w:val="auto"/>
            <w:sz w:val="20"/>
            <w:szCs w:val="20"/>
            <w:lang w:val="en-US"/>
          </w:rPr>
          <w:t>Julitta, T., Corp, L.A., Rossini, M., Burkart, A., Cogliati, S., Davies, N., Hom, M., Mac</w:t>
        </w:r>
      </w:hyperlink>
      <w:r w:rsidR="00A835D8" w:rsidRPr="009426D7">
        <w:rPr>
          <w:rFonts w:ascii="Source Sans Pro" w:hAnsi="Source Sans Pro"/>
          <w:color w:val="auto"/>
          <w:sz w:val="20"/>
          <w:szCs w:val="20"/>
          <w:lang w:val="en-US"/>
        </w:rPr>
        <w:t xml:space="preserve"> </w:t>
      </w:r>
      <w:hyperlink r:id="rId134" w:history="1">
        <w:r w:rsidR="00A835D8" w:rsidRPr="009426D7">
          <w:rPr>
            <w:rFonts w:ascii="Source Sans Pro" w:hAnsi="Source Sans Pro"/>
            <w:color w:val="auto"/>
            <w:sz w:val="20"/>
            <w:szCs w:val="20"/>
            <w:lang w:val="en-US"/>
          </w:rPr>
          <w:t>Arthur, A., Middleton, E.M., Rascher, U., Schickling, A., Colombo, R., 2016.</w:t>
        </w:r>
      </w:hyperlink>
      <w:r w:rsidR="00A835D8" w:rsidRPr="009426D7">
        <w:rPr>
          <w:rFonts w:ascii="Source Sans Pro" w:hAnsi="Source Sans Pro"/>
          <w:color w:val="auto"/>
          <w:sz w:val="20"/>
          <w:szCs w:val="20"/>
          <w:lang w:val="en-US"/>
        </w:rPr>
        <w:t xml:space="preserve"> </w:t>
      </w:r>
      <w:hyperlink r:id="rId135" w:history="1">
        <w:r w:rsidR="00A835D8" w:rsidRPr="009426D7">
          <w:rPr>
            <w:rFonts w:ascii="Source Sans Pro" w:hAnsi="Source Sans Pro"/>
            <w:color w:val="auto"/>
            <w:sz w:val="20"/>
            <w:szCs w:val="20"/>
            <w:lang w:val="en-US"/>
          </w:rPr>
          <w:t>Comparison of sun-induced chlorophyll fluorescence estimates obtained from four</w:t>
        </w:r>
      </w:hyperlink>
      <w:r w:rsidR="00A835D8" w:rsidRPr="009426D7">
        <w:rPr>
          <w:rFonts w:ascii="Source Sans Pro" w:hAnsi="Source Sans Pro"/>
          <w:color w:val="auto"/>
          <w:sz w:val="20"/>
          <w:szCs w:val="20"/>
          <w:lang w:val="en-US"/>
        </w:rPr>
        <w:t xml:space="preserve"> </w:t>
      </w:r>
      <w:hyperlink r:id="rId136" w:history="1">
        <w:r w:rsidR="00A835D8" w:rsidRPr="009426D7">
          <w:rPr>
            <w:rFonts w:ascii="Source Sans Pro" w:hAnsi="Source Sans Pro"/>
            <w:color w:val="auto"/>
            <w:sz w:val="20"/>
            <w:szCs w:val="20"/>
            <w:lang w:val="en-US"/>
          </w:rPr>
          <w:t>portable field spectroradiometers. Remote Sens. 8</w:t>
        </w:r>
      </w:hyperlink>
      <w:r w:rsidR="00A835D8" w:rsidRPr="009426D7">
        <w:rPr>
          <w:rFonts w:ascii="Source Sans Pro" w:hAnsi="Source Sans Pro"/>
          <w:color w:val="auto"/>
          <w:sz w:val="20"/>
          <w:szCs w:val="20"/>
          <w:lang w:val="en-US"/>
        </w:rPr>
        <w:t>.</w:t>
      </w:r>
      <w:bookmarkEnd w:id="99"/>
    </w:p>
    <w:p w:rsidR="007103BF" w:rsidRPr="00D94802"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37" w:history="1">
        <w:bookmarkStart w:id="100" w:name="bookmark139"/>
        <w:r w:rsidR="00A835D8" w:rsidRPr="009426D7">
          <w:rPr>
            <w:rFonts w:ascii="Source Sans Pro" w:hAnsi="Source Sans Pro"/>
            <w:color w:val="auto"/>
            <w:sz w:val="20"/>
            <w:szCs w:val="20"/>
            <w:lang w:val="en-US"/>
          </w:rPr>
          <w:t>Klosterhalfen, A., Herbst, M., Weihermüller, L., Graf, A., Schmidt, M., Stadler, A.,</w:t>
        </w:r>
      </w:hyperlink>
      <w:r w:rsidR="00A835D8" w:rsidRPr="009426D7">
        <w:rPr>
          <w:rFonts w:ascii="Source Sans Pro" w:hAnsi="Source Sans Pro"/>
          <w:color w:val="auto"/>
          <w:sz w:val="20"/>
          <w:szCs w:val="20"/>
          <w:lang w:val="en-US"/>
        </w:rPr>
        <w:t xml:space="preserve"> </w:t>
      </w:r>
      <w:hyperlink r:id="rId138" w:history="1">
        <w:r w:rsidR="00A835D8" w:rsidRPr="009426D7">
          <w:rPr>
            <w:rFonts w:ascii="Source Sans Pro" w:hAnsi="Source Sans Pro"/>
            <w:color w:val="auto"/>
            <w:sz w:val="20"/>
            <w:szCs w:val="20"/>
            <w:lang w:val="en-US"/>
          </w:rPr>
          <w:t>Schneider, K., Subke, J.A., Huisman, J.A., Vereecken, H., 2017. Multi-site calibration</w:t>
        </w:r>
      </w:hyperlink>
      <w:r w:rsidR="00A835D8" w:rsidRPr="009426D7">
        <w:rPr>
          <w:rFonts w:ascii="Source Sans Pro" w:hAnsi="Source Sans Pro"/>
          <w:color w:val="auto"/>
          <w:sz w:val="20"/>
          <w:szCs w:val="20"/>
          <w:lang w:val="en-US"/>
        </w:rPr>
        <w:t xml:space="preserve"> </w:t>
      </w:r>
      <w:hyperlink r:id="rId139" w:history="1">
        <w:r w:rsidR="00A835D8" w:rsidRPr="009426D7">
          <w:rPr>
            <w:rFonts w:ascii="Source Sans Pro" w:hAnsi="Source Sans Pro"/>
            <w:color w:val="auto"/>
            <w:sz w:val="20"/>
            <w:szCs w:val="20"/>
            <w:lang w:val="en-US"/>
          </w:rPr>
          <w:t xml:space="preserve">and validation of a net ecosystem carbon exchange model for croplands. </w:t>
        </w:r>
        <w:r w:rsidR="00A835D8" w:rsidRPr="00D94802">
          <w:rPr>
            <w:rFonts w:ascii="Source Sans Pro" w:hAnsi="Source Sans Pro"/>
            <w:color w:val="auto"/>
            <w:sz w:val="20"/>
            <w:szCs w:val="20"/>
            <w:lang w:val="en-US"/>
          </w:rPr>
          <w:t>Ecol. Model.</w:t>
        </w:r>
      </w:hyperlink>
      <w:r w:rsidR="00A835D8" w:rsidRPr="00D94802">
        <w:rPr>
          <w:rFonts w:ascii="Source Sans Pro" w:hAnsi="Source Sans Pro"/>
          <w:color w:val="auto"/>
          <w:sz w:val="20"/>
          <w:szCs w:val="20"/>
          <w:lang w:val="en-US"/>
        </w:rPr>
        <w:t xml:space="preserve"> </w:t>
      </w:r>
      <w:hyperlink r:id="rId140" w:history="1">
        <w:r w:rsidR="00A835D8" w:rsidRPr="00D94802">
          <w:rPr>
            <w:rFonts w:ascii="Source Sans Pro" w:hAnsi="Source Sans Pro"/>
            <w:color w:val="auto"/>
            <w:sz w:val="20"/>
            <w:szCs w:val="20"/>
            <w:lang w:val="en-US"/>
          </w:rPr>
          <w:t>363, 137</w:t>
        </w:r>
        <w:r w:rsidR="00A835D8" w:rsidRPr="00D94802">
          <w:rPr>
            <w:rFonts w:ascii="Source Sans Pro" w:eastAsia="Arial" w:hAnsi="Source Sans Pro" w:cs="Arial"/>
            <w:color w:val="auto"/>
            <w:sz w:val="20"/>
            <w:szCs w:val="20"/>
            <w:lang w:val="en-US"/>
          </w:rPr>
          <w:t>-</w:t>
        </w:r>
        <w:r w:rsidR="00A835D8" w:rsidRPr="00D94802">
          <w:rPr>
            <w:rFonts w:ascii="Source Sans Pro" w:hAnsi="Source Sans Pro"/>
            <w:color w:val="auto"/>
            <w:sz w:val="20"/>
            <w:szCs w:val="20"/>
            <w:lang w:val="en-US"/>
          </w:rPr>
          <w:t>156</w:t>
        </w:r>
      </w:hyperlink>
      <w:r w:rsidR="00A835D8" w:rsidRPr="00D94802">
        <w:rPr>
          <w:rFonts w:ascii="Source Sans Pro" w:hAnsi="Source Sans Pro"/>
          <w:color w:val="auto"/>
          <w:sz w:val="20"/>
          <w:szCs w:val="20"/>
          <w:lang w:val="en-US"/>
        </w:rPr>
        <w:t>.</w:t>
      </w:r>
      <w:bookmarkEnd w:id="100"/>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41" w:history="1">
        <w:bookmarkStart w:id="101" w:name="bookmark140"/>
        <w:r w:rsidR="00A835D8" w:rsidRPr="00D94802">
          <w:rPr>
            <w:rFonts w:ascii="Source Sans Pro" w:hAnsi="Source Sans Pro"/>
            <w:color w:val="auto"/>
            <w:sz w:val="20"/>
            <w:szCs w:val="20"/>
            <w:lang w:val="en-US"/>
          </w:rPr>
          <w:t>Kuhnert, M., Yeluripati, J., Smith, P., Hoffmann, H., van Oijen, M., Constantin, J.,</w:t>
        </w:r>
      </w:hyperlink>
      <w:r w:rsidR="00A835D8" w:rsidRPr="00D94802">
        <w:rPr>
          <w:rFonts w:ascii="Source Sans Pro" w:hAnsi="Source Sans Pro"/>
          <w:color w:val="auto"/>
          <w:sz w:val="20"/>
          <w:szCs w:val="20"/>
          <w:lang w:val="en-US"/>
        </w:rPr>
        <w:t xml:space="preserve"> </w:t>
      </w:r>
      <w:hyperlink r:id="rId142" w:history="1">
        <w:r w:rsidR="00A835D8" w:rsidRPr="00D94802">
          <w:rPr>
            <w:rFonts w:ascii="Source Sans Pro" w:hAnsi="Source Sans Pro"/>
            <w:color w:val="auto"/>
            <w:sz w:val="20"/>
            <w:szCs w:val="20"/>
            <w:lang w:val="en-US"/>
          </w:rPr>
          <w:t>Coucheney, E., Dechow, R., Eckersten, H., Gaiser, T., Grosz, B., Haas, E.,</w:t>
        </w:r>
      </w:hyperlink>
      <w:r w:rsidR="00A835D8" w:rsidRPr="00D94802">
        <w:rPr>
          <w:rFonts w:ascii="Source Sans Pro" w:hAnsi="Source Sans Pro"/>
          <w:color w:val="auto"/>
          <w:sz w:val="20"/>
          <w:szCs w:val="20"/>
          <w:lang w:val="en-US"/>
        </w:rPr>
        <w:t xml:space="preserve"> </w:t>
      </w:r>
      <w:hyperlink r:id="rId143" w:history="1">
        <w:r w:rsidR="00A835D8" w:rsidRPr="00D94802">
          <w:rPr>
            <w:rFonts w:ascii="Source Sans Pro" w:hAnsi="Source Sans Pro"/>
            <w:color w:val="auto"/>
            <w:sz w:val="20"/>
            <w:szCs w:val="20"/>
            <w:lang w:val="en-US"/>
          </w:rPr>
          <w:t>Kersebaum, K.C., Kiese, R., Klatt, S., Lewan, E., Nendel, C., Raynal, H., Sosa, C.,</w:t>
        </w:r>
      </w:hyperlink>
      <w:r w:rsidR="00A835D8" w:rsidRPr="00D94802">
        <w:rPr>
          <w:rFonts w:ascii="Source Sans Pro" w:hAnsi="Source Sans Pro"/>
          <w:color w:val="auto"/>
          <w:sz w:val="20"/>
          <w:szCs w:val="20"/>
          <w:lang w:val="en-US"/>
        </w:rPr>
        <w:t xml:space="preserve"> </w:t>
      </w:r>
      <w:hyperlink r:id="rId144" w:history="1">
        <w:r w:rsidR="00A835D8" w:rsidRPr="00D94802">
          <w:rPr>
            <w:rFonts w:ascii="Source Sans Pro" w:hAnsi="Source Sans Pro"/>
            <w:color w:val="auto"/>
            <w:sz w:val="20"/>
            <w:szCs w:val="20"/>
            <w:lang w:val="en-US"/>
          </w:rPr>
          <w:t>Specka, X., Teixeira, E., Wang, E., Weihermüller, L., Zhao, G., Zhao, Z., Ogle, S.,</w:t>
        </w:r>
      </w:hyperlink>
      <w:r w:rsidR="00A835D8" w:rsidRPr="00D94802">
        <w:rPr>
          <w:rFonts w:ascii="Source Sans Pro" w:hAnsi="Source Sans Pro"/>
          <w:color w:val="auto"/>
          <w:sz w:val="20"/>
          <w:szCs w:val="20"/>
          <w:lang w:val="en-US"/>
        </w:rPr>
        <w:t xml:space="preserve"> </w:t>
      </w:r>
      <w:hyperlink r:id="rId145" w:history="1">
        <w:r w:rsidR="00A835D8" w:rsidRPr="00D94802">
          <w:rPr>
            <w:rFonts w:ascii="Source Sans Pro" w:hAnsi="Source Sans Pro"/>
            <w:color w:val="auto"/>
            <w:sz w:val="20"/>
            <w:szCs w:val="20"/>
            <w:lang w:val="en-US"/>
          </w:rPr>
          <w:t xml:space="preserve">Ewert, F., 2017. </w:t>
        </w:r>
        <w:r w:rsidR="00A835D8" w:rsidRPr="009426D7">
          <w:rPr>
            <w:rFonts w:ascii="Source Sans Pro" w:hAnsi="Source Sans Pro"/>
            <w:color w:val="auto"/>
            <w:sz w:val="20"/>
            <w:szCs w:val="20"/>
            <w:lang w:val="en-US"/>
          </w:rPr>
          <w:t>Impact analysis of climate data aggregation at different spatial</w:t>
        </w:r>
      </w:hyperlink>
      <w:r w:rsidR="00A835D8" w:rsidRPr="009426D7">
        <w:rPr>
          <w:rFonts w:ascii="Source Sans Pro" w:hAnsi="Source Sans Pro"/>
          <w:color w:val="auto"/>
          <w:sz w:val="20"/>
          <w:szCs w:val="20"/>
          <w:lang w:val="en-US"/>
        </w:rPr>
        <w:t xml:space="preserve"> </w:t>
      </w:r>
      <w:hyperlink r:id="rId146" w:history="1">
        <w:r w:rsidR="00A835D8" w:rsidRPr="009426D7">
          <w:rPr>
            <w:rFonts w:ascii="Source Sans Pro" w:hAnsi="Source Sans Pro"/>
            <w:color w:val="auto"/>
            <w:sz w:val="20"/>
            <w:szCs w:val="20"/>
            <w:lang w:val="en-US"/>
          </w:rPr>
          <w:t>scales on simulated net primary productivity for croplands. Eur. J. Agronomy 88,</w:t>
        </w:r>
      </w:hyperlink>
      <w:r w:rsidR="00A835D8" w:rsidRPr="009426D7">
        <w:rPr>
          <w:rFonts w:ascii="Source Sans Pro" w:hAnsi="Source Sans Pro"/>
          <w:color w:val="auto"/>
          <w:sz w:val="20"/>
          <w:szCs w:val="20"/>
          <w:lang w:val="en-US"/>
        </w:rPr>
        <w:t xml:space="preserve"> </w:t>
      </w:r>
      <w:hyperlink r:id="rId147" w:history="1">
        <w:r w:rsidR="00A835D8" w:rsidRPr="009426D7">
          <w:rPr>
            <w:rFonts w:ascii="Source Sans Pro" w:hAnsi="Source Sans Pro"/>
            <w:color w:val="auto"/>
            <w:sz w:val="20"/>
            <w:szCs w:val="20"/>
            <w:lang w:val="en-US"/>
          </w:rPr>
          <w:t>41</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52</w:t>
        </w:r>
      </w:hyperlink>
      <w:r w:rsidR="00A835D8" w:rsidRPr="009426D7">
        <w:rPr>
          <w:rFonts w:ascii="Source Sans Pro" w:hAnsi="Source Sans Pro"/>
          <w:color w:val="auto"/>
          <w:sz w:val="20"/>
          <w:szCs w:val="20"/>
          <w:lang w:val="en-US"/>
        </w:rPr>
        <w:t>.</w:t>
      </w:r>
      <w:bookmarkEnd w:id="101"/>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48" w:history="1">
        <w:bookmarkStart w:id="102" w:name="bookmark141"/>
        <w:r w:rsidR="00A835D8" w:rsidRPr="009426D7">
          <w:rPr>
            <w:rFonts w:ascii="Source Sans Pro" w:hAnsi="Source Sans Pro"/>
            <w:color w:val="auto"/>
            <w:sz w:val="20"/>
            <w:szCs w:val="20"/>
            <w:lang w:val="en-US"/>
          </w:rPr>
          <w:t>Kumar, M., 2016. Impact of climate change on crop yield and role of model for achieving</w:t>
        </w:r>
      </w:hyperlink>
      <w:r w:rsidR="00A835D8" w:rsidRPr="009426D7">
        <w:rPr>
          <w:rFonts w:ascii="Source Sans Pro" w:hAnsi="Source Sans Pro"/>
          <w:color w:val="auto"/>
          <w:sz w:val="20"/>
          <w:szCs w:val="20"/>
          <w:lang w:val="en-US"/>
        </w:rPr>
        <w:t xml:space="preserve"> </w:t>
      </w:r>
      <w:hyperlink r:id="rId149" w:history="1">
        <w:r w:rsidR="00A835D8" w:rsidRPr="009426D7">
          <w:rPr>
            <w:rFonts w:ascii="Source Sans Pro" w:hAnsi="Source Sans Pro"/>
            <w:color w:val="auto"/>
            <w:sz w:val="20"/>
            <w:szCs w:val="20"/>
            <w:lang w:val="en-US"/>
          </w:rPr>
          <w:t>food security. Environ. Monit. Assess. 188</w:t>
        </w:r>
      </w:hyperlink>
      <w:r w:rsidR="00A835D8" w:rsidRPr="009426D7">
        <w:rPr>
          <w:rFonts w:ascii="Source Sans Pro" w:hAnsi="Source Sans Pro"/>
          <w:color w:val="auto"/>
          <w:sz w:val="20"/>
          <w:szCs w:val="20"/>
          <w:lang w:val="en-US"/>
        </w:rPr>
        <w:t>.</w:t>
      </w:r>
      <w:bookmarkEnd w:id="102"/>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50" w:history="1">
        <w:bookmarkStart w:id="103" w:name="bookmark142"/>
        <w:r w:rsidR="00A835D8" w:rsidRPr="009426D7">
          <w:rPr>
            <w:rFonts w:ascii="Source Sans Pro" w:hAnsi="Source Sans Pro"/>
            <w:color w:val="auto"/>
            <w:sz w:val="20"/>
            <w:szCs w:val="20"/>
            <w:lang w:val="en-US"/>
          </w:rPr>
          <w:t>Lee, J.E., Berry, J.A., van der Tol, C., Yang, X., Guanter, L., Damm, A., Baker, I.,</w:t>
        </w:r>
      </w:hyperlink>
      <w:r w:rsidR="00A835D8" w:rsidRPr="009426D7">
        <w:rPr>
          <w:rFonts w:ascii="Source Sans Pro" w:hAnsi="Source Sans Pro"/>
          <w:color w:val="auto"/>
          <w:sz w:val="20"/>
          <w:szCs w:val="20"/>
          <w:lang w:val="en-US"/>
        </w:rPr>
        <w:t xml:space="preserve"> </w:t>
      </w:r>
      <w:hyperlink r:id="rId151" w:history="1">
        <w:r w:rsidR="00A835D8" w:rsidRPr="009426D7">
          <w:rPr>
            <w:rFonts w:ascii="Source Sans Pro" w:hAnsi="Source Sans Pro"/>
            <w:color w:val="auto"/>
            <w:sz w:val="20"/>
            <w:szCs w:val="20"/>
            <w:lang w:val="en-US"/>
          </w:rPr>
          <w:t>Frankenberg, C., 2015. Simulations of chlorophyll fluorescence incorporated into the</w:t>
        </w:r>
      </w:hyperlink>
      <w:r w:rsidR="00A835D8" w:rsidRPr="009426D7">
        <w:rPr>
          <w:rFonts w:ascii="Source Sans Pro" w:hAnsi="Source Sans Pro"/>
          <w:color w:val="auto"/>
          <w:sz w:val="20"/>
          <w:szCs w:val="20"/>
          <w:lang w:val="en-US"/>
        </w:rPr>
        <w:t xml:space="preserve"> </w:t>
      </w:r>
      <w:hyperlink r:id="rId152" w:history="1">
        <w:r w:rsidR="00A835D8" w:rsidRPr="009426D7">
          <w:rPr>
            <w:rFonts w:ascii="Source Sans Pro" w:hAnsi="Source Sans Pro"/>
            <w:color w:val="auto"/>
            <w:sz w:val="20"/>
            <w:szCs w:val="20"/>
            <w:lang w:val="en-US"/>
          </w:rPr>
          <w:t>Community Land Model version 4. Global Change Biol. 21, 3469</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3477</w:t>
        </w:r>
      </w:hyperlink>
      <w:r w:rsidR="00A835D8" w:rsidRPr="009426D7">
        <w:rPr>
          <w:rFonts w:ascii="Source Sans Pro" w:hAnsi="Source Sans Pro"/>
          <w:color w:val="auto"/>
          <w:sz w:val="20"/>
          <w:szCs w:val="20"/>
          <w:lang w:val="en-US"/>
        </w:rPr>
        <w:t>.</w:t>
      </w:r>
      <w:bookmarkEnd w:id="103"/>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53" w:history="1">
        <w:bookmarkStart w:id="104" w:name="bookmark143"/>
        <w:r w:rsidR="00A835D8" w:rsidRPr="009426D7">
          <w:rPr>
            <w:rFonts w:ascii="Source Sans Pro" w:hAnsi="Source Sans Pro"/>
            <w:color w:val="auto"/>
            <w:sz w:val="20"/>
            <w:szCs w:val="20"/>
            <w:lang w:val="en-US"/>
          </w:rPr>
          <w:t>Lee, J.E., Frankenberg, C., van der Tol, C., Berry, J.A., Guanter, L., Boyce, C.K., Fisher, J.</w:t>
        </w:r>
      </w:hyperlink>
      <w:r w:rsidR="00A835D8" w:rsidRPr="009426D7">
        <w:rPr>
          <w:rFonts w:ascii="Source Sans Pro" w:hAnsi="Source Sans Pro"/>
          <w:color w:val="auto"/>
          <w:sz w:val="20"/>
          <w:szCs w:val="20"/>
          <w:lang w:val="en-US"/>
        </w:rPr>
        <w:t xml:space="preserve"> </w:t>
      </w:r>
      <w:hyperlink r:id="rId154" w:history="1">
        <w:r w:rsidR="00A835D8" w:rsidRPr="009426D7">
          <w:rPr>
            <w:rFonts w:ascii="Source Sans Pro" w:hAnsi="Source Sans Pro"/>
            <w:color w:val="auto"/>
            <w:sz w:val="20"/>
            <w:szCs w:val="20"/>
            <w:lang w:val="en-US"/>
          </w:rPr>
          <w:t>B., Morrow, E., Worden, J.R., Asefi, S., Badgley, G., Saatchi, S., 2013. Forest</w:t>
        </w:r>
      </w:hyperlink>
      <w:r w:rsidR="00A835D8" w:rsidRPr="009426D7">
        <w:rPr>
          <w:rFonts w:ascii="Source Sans Pro" w:hAnsi="Source Sans Pro"/>
          <w:color w:val="auto"/>
          <w:sz w:val="20"/>
          <w:szCs w:val="20"/>
          <w:lang w:val="en-US"/>
        </w:rPr>
        <w:t xml:space="preserve"> </w:t>
      </w:r>
      <w:hyperlink r:id="rId155" w:history="1">
        <w:r w:rsidR="00A835D8" w:rsidRPr="009426D7">
          <w:rPr>
            <w:rFonts w:ascii="Source Sans Pro" w:hAnsi="Source Sans Pro"/>
            <w:color w:val="auto"/>
            <w:sz w:val="20"/>
            <w:szCs w:val="20"/>
            <w:lang w:val="en-US"/>
          </w:rPr>
          <w:t>productivity and water stress in Amazonia: observations from GOSAT chlorophyll</w:t>
        </w:r>
      </w:hyperlink>
      <w:r w:rsidR="00A835D8" w:rsidRPr="009426D7">
        <w:rPr>
          <w:rFonts w:ascii="Source Sans Pro" w:hAnsi="Source Sans Pro"/>
          <w:color w:val="auto"/>
          <w:sz w:val="20"/>
          <w:szCs w:val="20"/>
          <w:lang w:val="en-US"/>
        </w:rPr>
        <w:t xml:space="preserve"> </w:t>
      </w:r>
      <w:hyperlink r:id="rId156" w:history="1">
        <w:r w:rsidR="00A835D8" w:rsidRPr="009426D7">
          <w:rPr>
            <w:rFonts w:ascii="Source Sans Pro" w:hAnsi="Source Sans Pro"/>
            <w:color w:val="auto"/>
            <w:sz w:val="20"/>
            <w:szCs w:val="20"/>
            <w:lang w:val="en-US"/>
          </w:rPr>
          <w:t>fluorescence. Proc. R. Soc. B: Biol. Sci. 230</w:t>
        </w:r>
      </w:hyperlink>
      <w:r w:rsidR="00A835D8" w:rsidRPr="009426D7">
        <w:rPr>
          <w:rFonts w:ascii="Source Sans Pro" w:hAnsi="Source Sans Pro"/>
          <w:color w:val="auto"/>
          <w:sz w:val="20"/>
          <w:szCs w:val="20"/>
          <w:lang w:val="en-US"/>
        </w:rPr>
        <w:t>.</w:t>
      </w:r>
      <w:bookmarkEnd w:id="104"/>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57" w:history="1">
        <w:bookmarkStart w:id="105" w:name="bookmark144"/>
        <w:r w:rsidR="00A835D8" w:rsidRPr="009426D7">
          <w:rPr>
            <w:rFonts w:ascii="Source Sans Pro" w:hAnsi="Source Sans Pro"/>
            <w:color w:val="auto"/>
            <w:sz w:val="20"/>
            <w:szCs w:val="20"/>
            <w:lang w:val="en-US"/>
          </w:rPr>
          <w:t>Maes, W.H., Pagéan, B.R., Martens, B., Gentine, P., Guanter, L., Steppe, K., Verhoest, N.E.,</w:t>
        </w:r>
      </w:hyperlink>
      <w:r w:rsidR="00A835D8" w:rsidRPr="009426D7">
        <w:rPr>
          <w:rFonts w:ascii="Source Sans Pro" w:hAnsi="Source Sans Pro"/>
          <w:color w:val="auto"/>
          <w:sz w:val="20"/>
          <w:szCs w:val="20"/>
          <w:lang w:val="en-US"/>
        </w:rPr>
        <w:t xml:space="preserve"> </w:t>
      </w:r>
      <w:hyperlink r:id="rId158" w:history="1">
        <w:r w:rsidR="00A835D8" w:rsidRPr="009426D7">
          <w:rPr>
            <w:rFonts w:ascii="Source Sans Pro" w:hAnsi="Source Sans Pro"/>
            <w:color w:val="auto"/>
            <w:sz w:val="20"/>
            <w:szCs w:val="20"/>
            <w:lang w:val="en-US"/>
          </w:rPr>
          <w:t>Dorigo, W., Li, X., Xiao, J., Miralles, D.G., 2020. Sun-induced fluorescence closely</w:t>
        </w:r>
      </w:hyperlink>
      <w:r w:rsidR="00A835D8" w:rsidRPr="009426D7">
        <w:rPr>
          <w:rFonts w:ascii="Source Sans Pro" w:hAnsi="Source Sans Pro"/>
          <w:color w:val="auto"/>
          <w:sz w:val="20"/>
          <w:szCs w:val="20"/>
          <w:lang w:val="en-US"/>
        </w:rPr>
        <w:t xml:space="preserve"> </w:t>
      </w:r>
      <w:hyperlink r:id="rId159" w:history="1">
        <w:r w:rsidR="00A835D8" w:rsidRPr="009426D7">
          <w:rPr>
            <w:rFonts w:ascii="Source Sans Pro" w:hAnsi="Source Sans Pro"/>
            <w:color w:val="auto"/>
            <w:sz w:val="20"/>
            <w:szCs w:val="20"/>
            <w:lang w:val="en-US"/>
          </w:rPr>
          <w:t>linked to ecosystem transpiration as evidenced by satellite data and radiative</w:t>
        </w:r>
      </w:hyperlink>
      <w:r w:rsidR="00A835D8" w:rsidRPr="009426D7">
        <w:rPr>
          <w:rFonts w:ascii="Source Sans Pro" w:hAnsi="Source Sans Pro"/>
          <w:color w:val="auto"/>
          <w:sz w:val="20"/>
          <w:szCs w:val="20"/>
          <w:lang w:val="en-US"/>
        </w:rPr>
        <w:t xml:space="preserve"> </w:t>
      </w:r>
      <w:hyperlink r:id="rId160" w:history="1">
        <w:r w:rsidR="00A835D8" w:rsidRPr="009426D7">
          <w:rPr>
            <w:rFonts w:ascii="Source Sans Pro" w:hAnsi="Source Sans Pro"/>
            <w:color w:val="auto"/>
            <w:sz w:val="20"/>
            <w:szCs w:val="20"/>
            <w:lang w:val="en-US"/>
          </w:rPr>
          <w:t>transfer models. Remote Sens. Environ. 249</w:t>
        </w:r>
      </w:hyperlink>
      <w:r w:rsidR="00A835D8" w:rsidRPr="009426D7">
        <w:rPr>
          <w:rFonts w:ascii="Source Sans Pro" w:hAnsi="Source Sans Pro"/>
          <w:color w:val="auto"/>
          <w:sz w:val="20"/>
          <w:szCs w:val="20"/>
          <w:lang w:val="en-US"/>
        </w:rPr>
        <w:t>.</w:t>
      </w:r>
      <w:bookmarkEnd w:id="105"/>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61" w:history="1">
        <w:bookmarkStart w:id="106" w:name="bookmark145"/>
        <w:r w:rsidR="00A835D8" w:rsidRPr="009426D7">
          <w:rPr>
            <w:rFonts w:ascii="Source Sans Pro" w:hAnsi="Source Sans Pro"/>
            <w:color w:val="auto"/>
            <w:sz w:val="20"/>
            <w:szCs w:val="20"/>
            <w:lang w:val="en-US"/>
          </w:rPr>
          <w:t>Mauder, M., Cuntz, M., Drüe, C., Graf, A., Rebmann, C., Schmid, H.P., Schmidt, M.,</w:t>
        </w:r>
      </w:hyperlink>
      <w:r w:rsidR="00A835D8" w:rsidRPr="009426D7">
        <w:rPr>
          <w:rFonts w:ascii="Source Sans Pro" w:hAnsi="Source Sans Pro"/>
          <w:color w:val="auto"/>
          <w:sz w:val="20"/>
          <w:szCs w:val="20"/>
          <w:lang w:val="en-US"/>
        </w:rPr>
        <w:t xml:space="preserve"> </w:t>
      </w:r>
      <w:hyperlink r:id="rId162" w:history="1">
        <w:r w:rsidR="00A835D8" w:rsidRPr="009426D7">
          <w:rPr>
            <w:rFonts w:ascii="Source Sans Pro" w:hAnsi="Source Sans Pro"/>
            <w:color w:val="auto"/>
            <w:sz w:val="20"/>
            <w:szCs w:val="20"/>
            <w:lang w:val="en-US"/>
          </w:rPr>
          <w:t xml:space="preserve">Steinbrecher, R., 2013. A strategy for quality and uncertainty assessment of </w:t>
        </w:r>
        <w:r w:rsidR="00A835D8" w:rsidRPr="009426D7">
          <w:rPr>
            <w:rFonts w:ascii="Source Sans Pro" w:hAnsi="Source Sans Pro"/>
            <w:color w:val="auto"/>
            <w:sz w:val="20"/>
            <w:szCs w:val="20"/>
            <w:lang w:val="en-US" w:eastAsia="en-US" w:bidi="en-US"/>
          </w:rPr>
          <w:t>long</w:t>
        </w:r>
        <w:r w:rsidR="00A835D8" w:rsidRPr="009426D7">
          <w:rPr>
            <w:rFonts w:ascii="Source Sans Pro" w:hAnsi="Source Sans Pro"/>
            <w:color w:val="auto"/>
            <w:sz w:val="20"/>
            <w:szCs w:val="20"/>
            <w:lang w:val="en-US" w:eastAsia="en-US" w:bidi="en-US"/>
          </w:rPr>
          <w:softHyphen/>
        </w:r>
      </w:hyperlink>
      <w:hyperlink r:id="rId163" w:history="1">
        <w:r w:rsidR="00A835D8" w:rsidRPr="009426D7">
          <w:rPr>
            <w:rFonts w:ascii="Source Sans Pro" w:hAnsi="Source Sans Pro"/>
            <w:color w:val="auto"/>
            <w:sz w:val="20"/>
            <w:szCs w:val="20"/>
            <w:lang w:val="en-US" w:eastAsia="en-US" w:bidi="en-US"/>
          </w:rPr>
          <w:t>term</w:t>
        </w:r>
        <w:r w:rsidR="00A835D8" w:rsidRPr="009426D7">
          <w:rPr>
            <w:rFonts w:ascii="Source Sans Pro" w:hAnsi="Source Sans Pro"/>
            <w:color w:val="auto"/>
            <w:sz w:val="20"/>
            <w:szCs w:val="20"/>
            <w:lang w:val="en-US"/>
          </w:rPr>
          <w:t xml:space="preserve"> eddy-covariance measurements. Agric. Forest Meteorol. 169, 122</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135</w:t>
        </w:r>
      </w:hyperlink>
      <w:r w:rsidR="00A835D8" w:rsidRPr="009426D7">
        <w:rPr>
          <w:rFonts w:ascii="Source Sans Pro" w:hAnsi="Source Sans Pro"/>
          <w:color w:val="auto"/>
          <w:sz w:val="20"/>
          <w:szCs w:val="20"/>
          <w:lang w:val="en-US"/>
        </w:rPr>
        <w:t>.</w:t>
      </w:r>
      <w:bookmarkEnd w:id="106"/>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64" w:history="1">
        <w:r w:rsidR="00A835D8" w:rsidRPr="009426D7">
          <w:rPr>
            <w:rFonts w:ascii="Source Sans Pro" w:hAnsi="Source Sans Pro"/>
            <w:color w:val="auto"/>
            <w:sz w:val="20"/>
            <w:szCs w:val="20"/>
            <w:lang w:val="en-US"/>
          </w:rPr>
          <w:t>Mohammed, G., Colombo, R., Middleton, E., Rascher, U., van der Tol, C., Ladislav, N.,</w:t>
        </w:r>
      </w:hyperlink>
      <w:r w:rsidR="00A835D8" w:rsidRPr="009426D7">
        <w:rPr>
          <w:rFonts w:ascii="Source Sans Pro" w:hAnsi="Source Sans Pro"/>
          <w:color w:val="auto"/>
          <w:sz w:val="20"/>
          <w:szCs w:val="20"/>
          <w:lang w:val="en-US"/>
        </w:rPr>
        <w:t xml:space="preserve"> </w:t>
      </w:r>
      <w:hyperlink r:id="rId165" w:history="1">
        <w:r w:rsidR="00A835D8" w:rsidRPr="009426D7">
          <w:rPr>
            <w:rFonts w:ascii="Source Sans Pro" w:hAnsi="Source Sans Pro"/>
            <w:color w:val="auto"/>
            <w:sz w:val="20"/>
            <w:szCs w:val="20"/>
            <w:lang w:val="en-US"/>
          </w:rPr>
          <w:t>Goulas, Y., Perez-Priego, O., Damm, A., Meroni, M., Joiner, J., Cogliati, S.,</w:t>
        </w:r>
      </w:hyperlink>
      <w:r w:rsidR="00A835D8" w:rsidRPr="009426D7">
        <w:rPr>
          <w:rFonts w:ascii="Source Sans Pro" w:hAnsi="Source Sans Pro"/>
          <w:color w:val="auto"/>
          <w:sz w:val="20"/>
          <w:szCs w:val="20"/>
          <w:lang w:val="en-US"/>
        </w:rPr>
        <w:t xml:space="preserve"> </w:t>
      </w:r>
      <w:hyperlink r:id="rId166" w:history="1">
        <w:r w:rsidR="00A835D8" w:rsidRPr="009426D7">
          <w:rPr>
            <w:rFonts w:ascii="Source Sans Pro" w:hAnsi="Source Sans Pro"/>
            <w:color w:val="auto"/>
            <w:sz w:val="20"/>
            <w:szCs w:val="20"/>
            <w:lang w:val="en-US"/>
          </w:rPr>
          <w:t>Verhoef, W., Malenovsky, Z., Gastellu-Etchegorry, J.P., Miller, J.R., Guanter, L.,</w:t>
        </w:r>
      </w:hyperlink>
      <w:r w:rsidR="00A835D8" w:rsidRPr="009426D7">
        <w:rPr>
          <w:rFonts w:ascii="Source Sans Pro" w:hAnsi="Source Sans Pro"/>
          <w:color w:val="auto"/>
          <w:sz w:val="20"/>
          <w:szCs w:val="20"/>
          <w:lang w:val="en-US"/>
        </w:rPr>
        <w:t xml:space="preserve"> </w:t>
      </w:r>
      <w:hyperlink r:id="rId167" w:history="1">
        <w:r w:rsidR="00A835D8" w:rsidRPr="009426D7">
          <w:rPr>
            <w:rFonts w:ascii="Source Sans Pro" w:hAnsi="Source Sans Pro"/>
            <w:color w:val="auto"/>
            <w:sz w:val="20"/>
            <w:szCs w:val="20"/>
            <w:lang w:val="en-US"/>
          </w:rPr>
          <w:t>Moreno, J., Moya, I., Berry, J., Frankenberg, C., Zarco-Tejeda, P., 2019. Remote</w:t>
        </w:r>
      </w:hyperlink>
      <w:r w:rsidR="00A835D8" w:rsidRPr="009426D7">
        <w:rPr>
          <w:rFonts w:ascii="Source Sans Pro" w:hAnsi="Source Sans Pro"/>
          <w:color w:val="auto"/>
          <w:sz w:val="20"/>
          <w:szCs w:val="20"/>
          <w:lang w:val="en-US"/>
        </w:rPr>
        <w:t xml:space="preserve"> </w:t>
      </w:r>
      <w:hyperlink r:id="rId168" w:history="1">
        <w:r w:rsidR="00A835D8" w:rsidRPr="009426D7">
          <w:rPr>
            <w:rFonts w:ascii="Source Sans Pro" w:hAnsi="Source Sans Pro"/>
            <w:color w:val="auto"/>
            <w:sz w:val="20"/>
            <w:szCs w:val="20"/>
            <w:lang w:val="en-US"/>
          </w:rPr>
          <w:t>sensing of solar-induced chlorophyll fluorescence (SIF) invegetation: 50 years of</w:t>
        </w:r>
      </w:hyperlink>
      <w:r w:rsidR="00A835D8" w:rsidRPr="009426D7">
        <w:rPr>
          <w:rFonts w:ascii="Source Sans Pro" w:hAnsi="Source Sans Pro"/>
          <w:color w:val="auto"/>
          <w:sz w:val="20"/>
          <w:szCs w:val="20"/>
          <w:lang w:val="en-US"/>
        </w:rPr>
        <w:t xml:space="preserve"> </w:t>
      </w:r>
      <w:hyperlink r:id="rId169" w:history="1">
        <w:r w:rsidR="00A835D8" w:rsidRPr="009426D7">
          <w:rPr>
            <w:rFonts w:ascii="Source Sans Pro" w:hAnsi="Source Sans Pro"/>
            <w:color w:val="auto"/>
            <w:sz w:val="20"/>
            <w:szCs w:val="20"/>
            <w:lang w:val="en-US"/>
          </w:rPr>
          <w:t>progress. Remote Sens. Environ. 231</w:t>
        </w:r>
      </w:hyperlink>
      <w:r w:rsidR="00A835D8" w:rsidRPr="009426D7">
        <w:rPr>
          <w:rFonts w:ascii="Source Sans Pro" w:hAnsi="Source Sans Pro"/>
          <w:color w:val="auto"/>
          <w:sz w:val="20"/>
          <w:szCs w:val="20"/>
          <w:lang w:val="en-US"/>
        </w:rPr>
        <w:t>.</w:t>
      </w:r>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70" w:history="1">
        <w:bookmarkStart w:id="107" w:name="bookmark146"/>
        <w:r w:rsidR="00A835D8" w:rsidRPr="009426D7">
          <w:rPr>
            <w:rFonts w:ascii="Source Sans Pro" w:hAnsi="Source Sans Pro"/>
            <w:color w:val="auto"/>
            <w:sz w:val="20"/>
            <w:szCs w:val="20"/>
            <w:lang w:val="en-US"/>
          </w:rPr>
          <w:t>Murchie, E.H., Lawson, T., 2013. Chlorophyll fluorescence analysis: a guide to good</w:t>
        </w:r>
      </w:hyperlink>
      <w:r w:rsidR="00A835D8" w:rsidRPr="009426D7">
        <w:rPr>
          <w:rFonts w:ascii="Source Sans Pro" w:hAnsi="Source Sans Pro"/>
          <w:color w:val="auto"/>
          <w:sz w:val="20"/>
          <w:szCs w:val="20"/>
          <w:lang w:val="en-US"/>
        </w:rPr>
        <w:t xml:space="preserve"> </w:t>
      </w:r>
      <w:hyperlink r:id="rId171" w:history="1">
        <w:r w:rsidR="00A835D8" w:rsidRPr="009426D7">
          <w:rPr>
            <w:rFonts w:ascii="Source Sans Pro" w:hAnsi="Source Sans Pro"/>
            <w:color w:val="auto"/>
            <w:sz w:val="20"/>
            <w:szCs w:val="20"/>
            <w:lang w:val="en-US"/>
          </w:rPr>
          <w:t>practice and understanding some new applications. J. Exp. Bot. 64, 3983</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3998</w:t>
        </w:r>
      </w:hyperlink>
      <w:r w:rsidR="00A835D8" w:rsidRPr="009426D7">
        <w:rPr>
          <w:rFonts w:ascii="Source Sans Pro" w:hAnsi="Source Sans Pro"/>
          <w:color w:val="auto"/>
          <w:sz w:val="20"/>
          <w:szCs w:val="20"/>
          <w:lang w:val="en-US"/>
        </w:rPr>
        <w:t>.</w:t>
      </w:r>
      <w:bookmarkEnd w:id="107"/>
    </w:p>
    <w:p w:rsidR="007103BF" w:rsidRPr="00D94802"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72" w:history="1">
        <w:bookmarkStart w:id="108" w:name="bookmark147"/>
        <w:r w:rsidR="00A835D8" w:rsidRPr="009426D7">
          <w:rPr>
            <w:rFonts w:ascii="Source Sans Pro" w:hAnsi="Source Sans Pro"/>
            <w:color w:val="auto"/>
            <w:sz w:val="20"/>
            <w:szCs w:val="20"/>
            <w:lang w:val="en-US"/>
          </w:rPr>
          <w:t xml:space="preserve">Nash, J., Sutcliffe, J., 1970. River flow forecasting through conceptual models: Part I </w:t>
        </w:r>
        <w:r w:rsidR="00A835D8" w:rsidRPr="009426D7">
          <w:rPr>
            <w:rFonts w:ascii="Source Sans Pro" w:eastAsia="Arial" w:hAnsi="Source Sans Pro" w:cs="Arial"/>
            <w:color w:val="auto"/>
            <w:sz w:val="20"/>
            <w:szCs w:val="20"/>
            <w:lang w:val="en-US"/>
          </w:rPr>
          <w:t xml:space="preserve">- </w:t>
        </w:r>
        <w:r w:rsidR="00A835D8" w:rsidRPr="009426D7">
          <w:rPr>
            <w:rFonts w:ascii="Source Sans Pro" w:hAnsi="Source Sans Pro"/>
            <w:color w:val="auto"/>
            <w:sz w:val="20"/>
            <w:szCs w:val="20"/>
            <w:lang w:val="en-US"/>
          </w:rPr>
          <w:t>A</w:t>
        </w:r>
      </w:hyperlink>
      <w:r w:rsidR="00A835D8" w:rsidRPr="009426D7">
        <w:rPr>
          <w:rFonts w:ascii="Source Sans Pro" w:hAnsi="Source Sans Pro"/>
          <w:color w:val="auto"/>
          <w:sz w:val="20"/>
          <w:szCs w:val="20"/>
          <w:lang w:val="en-US"/>
        </w:rPr>
        <w:t xml:space="preserve"> </w:t>
      </w:r>
      <w:hyperlink r:id="rId173" w:history="1">
        <w:r w:rsidR="00A835D8" w:rsidRPr="009426D7">
          <w:rPr>
            <w:rFonts w:ascii="Source Sans Pro" w:hAnsi="Source Sans Pro"/>
            <w:color w:val="auto"/>
            <w:sz w:val="20"/>
            <w:szCs w:val="20"/>
            <w:lang w:val="en-US"/>
          </w:rPr>
          <w:t xml:space="preserve">discussion of principles. </w:t>
        </w:r>
        <w:r w:rsidR="00A835D8" w:rsidRPr="00D94802">
          <w:rPr>
            <w:rFonts w:ascii="Source Sans Pro" w:hAnsi="Source Sans Pro"/>
            <w:color w:val="auto"/>
            <w:sz w:val="20"/>
            <w:szCs w:val="20"/>
            <w:lang w:val="en-US"/>
          </w:rPr>
          <w:t xml:space="preserve">J. </w:t>
        </w:r>
        <w:r w:rsidR="00A835D8" w:rsidRPr="00D94802">
          <w:rPr>
            <w:rFonts w:ascii="Source Sans Pro" w:hAnsi="Source Sans Pro"/>
            <w:color w:val="auto"/>
            <w:sz w:val="20"/>
            <w:szCs w:val="20"/>
            <w:lang w:val="en-US"/>
          </w:rPr>
          <w:lastRenderedPageBreak/>
          <w:t>Hydrol. 10, 282</w:t>
        </w:r>
        <w:r w:rsidR="00A835D8" w:rsidRPr="00D94802">
          <w:rPr>
            <w:rFonts w:ascii="Source Sans Pro" w:eastAsia="Arial" w:hAnsi="Source Sans Pro" w:cs="Arial"/>
            <w:color w:val="auto"/>
            <w:sz w:val="20"/>
            <w:szCs w:val="20"/>
            <w:lang w:val="en-US"/>
          </w:rPr>
          <w:t>-</w:t>
        </w:r>
        <w:r w:rsidR="00A835D8" w:rsidRPr="00D94802">
          <w:rPr>
            <w:rFonts w:ascii="Source Sans Pro" w:hAnsi="Source Sans Pro"/>
            <w:color w:val="auto"/>
            <w:sz w:val="20"/>
            <w:szCs w:val="20"/>
            <w:lang w:val="en-US"/>
          </w:rPr>
          <w:t>290</w:t>
        </w:r>
      </w:hyperlink>
      <w:r w:rsidR="00A835D8" w:rsidRPr="00D94802">
        <w:rPr>
          <w:rFonts w:ascii="Source Sans Pro" w:hAnsi="Source Sans Pro"/>
          <w:color w:val="auto"/>
          <w:sz w:val="20"/>
          <w:szCs w:val="20"/>
          <w:lang w:val="en-US"/>
        </w:rPr>
        <w:t>.</w:t>
      </w:r>
      <w:bookmarkEnd w:id="108"/>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74" w:history="1">
        <w:bookmarkStart w:id="109" w:name="bookmark148"/>
        <w:r w:rsidR="00A835D8" w:rsidRPr="009426D7">
          <w:rPr>
            <w:rFonts w:ascii="Source Sans Pro" w:hAnsi="Source Sans Pro"/>
            <w:color w:val="auto"/>
            <w:sz w:val="20"/>
            <w:szCs w:val="20"/>
            <w:lang w:val="en-US"/>
          </w:rPr>
          <w:t>Norton, A.J., Rayner, P.J., Koffi, E.N., Scholze, M., 2018. Assimilating solar-induced</w:t>
        </w:r>
      </w:hyperlink>
      <w:r w:rsidR="00A835D8" w:rsidRPr="009426D7">
        <w:rPr>
          <w:rFonts w:ascii="Source Sans Pro" w:hAnsi="Source Sans Pro"/>
          <w:color w:val="auto"/>
          <w:sz w:val="20"/>
          <w:szCs w:val="20"/>
          <w:lang w:val="en-US"/>
        </w:rPr>
        <w:t xml:space="preserve"> </w:t>
      </w:r>
      <w:hyperlink r:id="rId175" w:history="1">
        <w:r w:rsidR="00A835D8" w:rsidRPr="009426D7">
          <w:rPr>
            <w:rFonts w:ascii="Source Sans Pro" w:hAnsi="Source Sans Pro"/>
            <w:color w:val="auto"/>
            <w:sz w:val="20"/>
            <w:szCs w:val="20"/>
            <w:lang w:val="en-US"/>
          </w:rPr>
          <w:t>chlorophyll fluorescence into the terrestrial biosphere model BETHY-SCOPE v1.0:</w:t>
        </w:r>
      </w:hyperlink>
      <w:r w:rsidR="00A835D8" w:rsidRPr="009426D7">
        <w:rPr>
          <w:rFonts w:ascii="Source Sans Pro" w:hAnsi="Source Sans Pro"/>
          <w:color w:val="auto"/>
          <w:sz w:val="20"/>
          <w:szCs w:val="20"/>
          <w:lang w:val="en-US"/>
        </w:rPr>
        <w:t xml:space="preserve"> </w:t>
      </w:r>
      <w:hyperlink r:id="rId176" w:history="1">
        <w:r w:rsidR="00A835D8" w:rsidRPr="009426D7">
          <w:rPr>
            <w:rFonts w:ascii="Source Sans Pro" w:hAnsi="Source Sans Pro"/>
            <w:color w:val="auto"/>
            <w:sz w:val="20"/>
            <w:szCs w:val="20"/>
            <w:lang w:val="en-US"/>
          </w:rPr>
          <w:t>model description and information content. Geosci. Model Dev. 11, 1517</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1536</w:t>
        </w:r>
      </w:hyperlink>
      <w:r w:rsidR="00A835D8" w:rsidRPr="009426D7">
        <w:rPr>
          <w:rFonts w:ascii="Source Sans Pro" w:hAnsi="Source Sans Pro"/>
          <w:color w:val="auto"/>
          <w:sz w:val="20"/>
          <w:szCs w:val="20"/>
          <w:lang w:val="en-US"/>
        </w:rPr>
        <w:t>.</w:t>
      </w:r>
      <w:bookmarkEnd w:id="109"/>
    </w:p>
    <w:p w:rsidR="007103BF" w:rsidRPr="009426D7" w:rsidRDefault="00A835D8" w:rsidP="00A835D8">
      <w:pPr>
        <w:pStyle w:val="Texteducorps20"/>
        <w:spacing w:after="120" w:line="276" w:lineRule="auto"/>
        <w:ind w:left="360" w:hanging="360"/>
        <w:jc w:val="both"/>
        <w:rPr>
          <w:rFonts w:ascii="Source Sans Pro" w:hAnsi="Source Sans Pro"/>
          <w:color w:val="auto"/>
          <w:sz w:val="20"/>
          <w:szCs w:val="20"/>
          <w:lang w:val="en-US"/>
        </w:rPr>
      </w:pPr>
      <w:r w:rsidRPr="009426D7">
        <w:rPr>
          <w:rFonts w:ascii="Source Sans Pro" w:hAnsi="Source Sans Pro"/>
          <w:color w:val="auto"/>
          <w:sz w:val="20"/>
          <w:szCs w:val="20"/>
          <w:lang w:val="en-US"/>
        </w:rPr>
        <w:t xml:space="preserve">Pacheco-Labrador, J., Perez-Priego, O., El-Madany, T.S., Julitta, T., Rossini, M., Guan, J., </w:t>
      </w:r>
      <w:r w:rsidRPr="009426D7">
        <w:rPr>
          <w:rFonts w:ascii="Source Sans Pro" w:hAnsi="Source Sans Pro"/>
          <w:color w:val="auto"/>
          <w:sz w:val="20"/>
          <w:szCs w:val="20"/>
          <w:lang w:val="en-US" w:eastAsia="en-US" w:bidi="en-US"/>
        </w:rPr>
        <w:t xml:space="preserve">Moreno, </w:t>
      </w:r>
      <w:r w:rsidRPr="009426D7">
        <w:rPr>
          <w:rFonts w:ascii="Source Sans Pro" w:hAnsi="Source Sans Pro"/>
          <w:color w:val="auto"/>
          <w:sz w:val="20"/>
          <w:szCs w:val="20"/>
          <w:lang w:val="en-US"/>
        </w:rPr>
        <w:t xml:space="preserve">G., Carvalhais, N., Martin, M.P., Gonzalez-Cascon, R., Kolle, O., Reischtein, M., van der Tol, C., Carrara, A., Martini, D., Hammer, T.W., Moossen, H., Migliavacca, M., 2019. Multiple-constraint inversion of SCOPE. Evaluating the potential of GPP and SIF for the retrieval of plant functional traits. Remote Sens. Environ. 234, 111362. </w:t>
      </w:r>
      <w:hyperlink r:id="rId177" w:history="1">
        <w:r w:rsidRPr="009426D7">
          <w:rPr>
            <w:rFonts w:ascii="Source Sans Pro" w:hAnsi="Source Sans Pro"/>
            <w:color w:val="auto"/>
            <w:sz w:val="20"/>
            <w:szCs w:val="20"/>
            <w:lang w:val="en-US"/>
          </w:rPr>
          <w:t>https://doi.org/10.1016/j.rse.2019.111362</w:t>
        </w:r>
      </w:hyperlink>
      <w:r w:rsidRPr="009426D7">
        <w:rPr>
          <w:rFonts w:ascii="Source Sans Pro" w:hAnsi="Source Sans Pro"/>
          <w:color w:val="auto"/>
          <w:sz w:val="20"/>
          <w:szCs w:val="20"/>
          <w:lang w:val="en-US"/>
        </w:rPr>
        <w:t>.</w:t>
      </w:r>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78" w:history="1">
        <w:bookmarkStart w:id="110" w:name="bookmark149"/>
        <w:r w:rsidR="00A835D8" w:rsidRPr="009426D7">
          <w:rPr>
            <w:rFonts w:ascii="Source Sans Pro" w:hAnsi="Source Sans Pro"/>
            <w:color w:val="auto"/>
            <w:sz w:val="20"/>
            <w:szCs w:val="20"/>
            <w:lang w:val="en-US"/>
          </w:rPr>
          <w:t>Parazoo, N.C., Bowman, K., Fisher, J.B., Frankenberg, C., Jones, D.B., Cescatti, A., Péerez-</w:t>
        </w:r>
      </w:hyperlink>
      <w:r w:rsidR="00A835D8" w:rsidRPr="009426D7">
        <w:rPr>
          <w:rFonts w:ascii="Source Sans Pro" w:hAnsi="Source Sans Pro"/>
          <w:color w:val="auto"/>
          <w:sz w:val="20"/>
          <w:szCs w:val="20"/>
          <w:lang w:val="en-US"/>
        </w:rPr>
        <w:t xml:space="preserve"> </w:t>
      </w:r>
      <w:hyperlink r:id="rId179" w:history="1">
        <w:r w:rsidR="00A835D8" w:rsidRPr="009426D7">
          <w:rPr>
            <w:rFonts w:ascii="Source Sans Pro" w:hAnsi="Source Sans Pro"/>
            <w:color w:val="auto"/>
            <w:sz w:val="20"/>
            <w:szCs w:val="20"/>
            <w:lang w:val="en-US"/>
          </w:rPr>
          <w:t>Priego, O</w:t>
        </w:r>
        <w:r w:rsidR="00A835D8" w:rsidRPr="009426D7">
          <w:rPr>
            <w:rFonts w:ascii="Source Sans Pro" w:eastAsia="Arial" w:hAnsi="Source Sans Pro" w:cs="Arial"/>
            <w:color w:val="auto"/>
            <w:sz w:val="20"/>
            <w:szCs w:val="20"/>
            <w:vertAlign w:val="superscript"/>
            <w:lang w:val="en-US"/>
          </w:rPr>
          <w:t>é</w:t>
        </w:r>
        <w:r w:rsidR="00A835D8" w:rsidRPr="009426D7">
          <w:rPr>
            <w:rFonts w:ascii="Source Sans Pro" w:eastAsia="Arial" w:hAnsi="Source Sans Pro" w:cs="Arial"/>
            <w:color w:val="auto"/>
            <w:sz w:val="20"/>
            <w:szCs w:val="20"/>
            <w:lang w:val="en-US"/>
          </w:rPr>
          <w:t xml:space="preserve"> </w:t>
        </w:r>
        <w:r w:rsidR="00A835D8" w:rsidRPr="009426D7">
          <w:rPr>
            <w:rFonts w:ascii="Source Sans Pro" w:hAnsi="Source Sans Pro"/>
            <w:color w:val="auto"/>
            <w:sz w:val="20"/>
            <w:szCs w:val="20"/>
            <w:lang w:val="en-US"/>
          </w:rPr>
          <w:t>., Wohlfahrt, G., Montagnani, L., 2014. Terrestrial gross primary</w:t>
        </w:r>
      </w:hyperlink>
      <w:r w:rsidR="00A835D8" w:rsidRPr="009426D7">
        <w:rPr>
          <w:rFonts w:ascii="Source Sans Pro" w:hAnsi="Source Sans Pro"/>
          <w:color w:val="auto"/>
          <w:sz w:val="20"/>
          <w:szCs w:val="20"/>
          <w:lang w:val="en-US"/>
        </w:rPr>
        <w:t xml:space="preserve"> </w:t>
      </w:r>
      <w:hyperlink r:id="rId180" w:history="1">
        <w:r w:rsidR="00A835D8" w:rsidRPr="009426D7">
          <w:rPr>
            <w:rFonts w:ascii="Source Sans Pro" w:hAnsi="Source Sans Pro"/>
            <w:color w:val="auto"/>
            <w:sz w:val="20"/>
            <w:szCs w:val="20"/>
            <w:lang w:val="en-US"/>
          </w:rPr>
          <w:t>production inferred from satellite fluorescence and vegetation models. Global</w:t>
        </w:r>
      </w:hyperlink>
      <w:r w:rsidR="00A835D8" w:rsidRPr="009426D7">
        <w:rPr>
          <w:rFonts w:ascii="Source Sans Pro" w:hAnsi="Source Sans Pro"/>
          <w:color w:val="auto"/>
          <w:sz w:val="20"/>
          <w:szCs w:val="20"/>
          <w:lang w:val="en-US"/>
        </w:rPr>
        <w:t xml:space="preserve"> </w:t>
      </w:r>
      <w:hyperlink r:id="rId181" w:history="1">
        <w:r w:rsidR="00A835D8" w:rsidRPr="009426D7">
          <w:rPr>
            <w:rFonts w:ascii="Source Sans Pro" w:hAnsi="Source Sans Pro"/>
            <w:color w:val="auto"/>
            <w:sz w:val="20"/>
            <w:szCs w:val="20"/>
            <w:lang w:val="en-US"/>
          </w:rPr>
          <w:t>Change Biol. 20, 3103</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3121</w:t>
        </w:r>
      </w:hyperlink>
      <w:r w:rsidR="00A835D8" w:rsidRPr="009426D7">
        <w:rPr>
          <w:rFonts w:ascii="Source Sans Pro" w:hAnsi="Source Sans Pro"/>
          <w:color w:val="auto"/>
          <w:sz w:val="20"/>
          <w:szCs w:val="20"/>
          <w:lang w:val="en-US"/>
        </w:rPr>
        <w:t>.</w:t>
      </w:r>
      <w:bookmarkEnd w:id="110"/>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82" w:history="1">
        <w:bookmarkStart w:id="111" w:name="bookmark150"/>
        <w:r w:rsidR="00A835D8" w:rsidRPr="009426D7">
          <w:rPr>
            <w:rFonts w:ascii="Source Sans Pro" w:hAnsi="Source Sans Pro"/>
            <w:color w:val="auto"/>
            <w:sz w:val="20"/>
            <w:szCs w:val="20"/>
            <w:lang w:val="en-US"/>
          </w:rPr>
          <w:t>Parkash, V., Singh, S., 2020. A review on potential plant-basedwater stress indicators for</w:t>
        </w:r>
      </w:hyperlink>
      <w:r w:rsidR="00A835D8" w:rsidRPr="009426D7">
        <w:rPr>
          <w:rFonts w:ascii="Source Sans Pro" w:hAnsi="Source Sans Pro"/>
          <w:color w:val="auto"/>
          <w:sz w:val="20"/>
          <w:szCs w:val="20"/>
          <w:lang w:val="en-US"/>
        </w:rPr>
        <w:t xml:space="preserve"> </w:t>
      </w:r>
      <w:hyperlink r:id="rId183" w:history="1">
        <w:r w:rsidR="00A835D8" w:rsidRPr="009426D7">
          <w:rPr>
            <w:rFonts w:ascii="Source Sans Pro" w:hAnsi="Source Sans Pro"/>
            <w:color w:val="auto"/>
            <w:sz w:val="20"/>
            <w:szCs w:val="20"/>
            <w:lang w:val="en-US"/>
          </w:rPr>
          <w:t>vegetable crops. Sustainability (Switzerland) 12</w:t>
        </w:r>
      </w:hyperlink>
      <w:r w:rsidR="00A835D8" w:rsidRPr="009426D7">
        <w:rPr>
          <w:rFonts w:ascii="Source Sans Pro" w:hAnsi="Source Sans Pro"/>
          <w:color w:val="auto"/>
          <w:sz w:val="20"/>
          <w:szCs w:val="20"/>
          <w:lang w:val="en-US"/>
        </w:rPr>
        <w:t>.</w:t>
      </w:r>
      <w:bookmarkEnd w:id="111"/>
    </w:p>
    <w:p w:rsidR="007103BF" w:rsidRPr="00D94802"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84" w:history="1">
        <w:bookmarkStart w:id="112" w:name="bookmark151"/>
        <w:r w:rsidR="00A835D8" w:rsidRPr="009426D7">
          <w:rPr>
            <w:rFonts w:ascii="Source Sans Pro" w:hAnsi="Source Sans Pro"/>
            <w:color w:val="auto"/>
            <w:sz w:val="20"/>
            <w:szCs w:val="20"/>
            <w:lang w:val="en-US"/>
          </w:rPr>
          <w:t>Porcar-Castell, A., Tyystjaorvi, E., Atherton, J., van der Tol, C., Flexas, J., Pfündel, E.E.,</w:t>
        </w:r>
      </w:hyperlink>
      <w:r w:rsidR="00A835D8" w:rsidRPr="009426D7">
        <w:rPr>
          <w:rFonts w:ascii="Source Sans Pro" w:hAnsi="Source Sans Pro"/>
          <w:color w:val="auto"/>
          <w:sz w:val="20"/>
          <w:szCs w:val="20"/>
          <w:lang w:val="en-US"/>
        </w:rPr>
        <w:t xml:space="preserve"> </w:t>
      </w:r>
      <w:hyperlink r:id="rId185" w:history="1">
        <w:r w:rsidR="00A835D8" w:rsidRPr="009426D7">
          <w:rPr>
            <w:rFonts w:ascii="Source Sans Pro" w:hAnsi="Source Sans Pro"/>
            <w:color w:val="auto"/>
            <w:sz w:val="20"/>
            <w:szCs w:val="20"/>
            <w:lang w:val="en-US"/>
          </w:rPr>
          <w:t>Moreno, J., Frankenberg, C., Berry, J.A., 2014. Linking chlorophyll a fluorescence to</w:t>
        </w:r>
      </w:hyperlink>
      <w:r w:rsidR="00A835D8" w:rsidRPr="009426D7">
        <w:rPr>
          <w:rFonts w:ascii="Source Sans Pro" w:hAnsi="Source Sans Pro"/>
          <w:color w:val="auto"/>
          <w:sz w:val="20"/>
          <w:szCs w:val="20"/>
          <w:lang w:val="en-US"/>
        </w:rPr>
        <w:t xml:space="preserve"> </w:t>
      </w:r>
      <w:hyperlink r:id="rId186" w:history="1">
        <w:r w:rsidR="00A835D8" w:rsidRPr="009426D7">
          <w:rPr>
            <w:rFonts w:ascii="Source Sans Pro" w:hAnsi="Source Sans Pro"/>
            <w:color w:val="auto"/>
            <w:sz w:val="20"/>
            <w:szCs w:val="20"/>
            <w:lang w:val="en-US"/>
          </w:rPr>
          <w:t xml:space="preserve">photosynthesis for remote sensing applications: mechanisms and challenges. </w:t>
        </w:r>
        <w:r w:rsidR="00A835D8" w:rsidRPr="00D94802">
          <w:rPr>
            <w:rFonts w:ascii="Source Sans Pro" w:hAnsi="Source Sans Pro"/>
            <w:color w:val="auto"/>
            <w:sz w:val="20"/>
            <w:szCs w:val="20"/>
            <w:lang w:val="en-US"/>
          </w:rPr>
          <w:t>J. Exp.</w:t>
        </w:r>
      </w:hyperlink>
      <w:r w:rsidR="00A835D8" w:rsidRPr="00D94802">
        <w:rPr>
          <w:rFonts w:ascii="Source Sans Pro" w:hAnsi="Source Sans Pro"/>
          <w:color w:val="auto"/>
          <w:sz w:val="20"/>
          <w:szCs w:val="20"/>
          <w:lang w:val="en-US"/>
        </w:rPr>
        <w:t xml:space="preserve"> </w:t>
      </w:r>
      <w:hyperlink r:id="rId187" w:history="1">
        <w:r w:rsidR="00A835D8" w:rsidRPr="00D94802">
          <w:rPr>
            <w:rFonts w:ascii="Source Sans Pro" w:hAnsi="Source Sans Pro"/>
            <w:color w:val="auto"/>
            <w:sz w:val="20"/>
            <w:szCs w:val="20"/>
            <w:lang w:val="en-US"/>
          </w:rPr>
          <w:t>Bot. 65, 4065</w:t>
        </w:r>
        <w:r w:rsidR="00A835D8" w:rsidRPr="00D94802">
          <w:rPr>
            <w:rFonts w:ascii="Source Sans Pro" w:eastAsia="Arial" w:hAnsi="Source Sans Pro" w:cs="Arial"/>
            <w:color w:val="auto"/>
            <w:sz w:val="20"/>
            <w:szCs w:val="20"/>
            <w:lang w:val="en-US"/>
          </w:rPr>
          <w:t>-</w:t>
        </w:r>
        <w:r w:rsidR="00A835D8" w:rsidRPr="00D94802">
          <w:rPr>
            <w:rFonts w:ascii="Source Sans Pro" w:hAnsi="Source Sans Pro"/>
            <w:color w:val="auto"/>
            <w:sz w:val="20"/>
            <w:szCs w:val="20"/>
            <w:lang w:val="en-US"/>
          </w:rPr>
          <w:t>4095</w:t>
        </w:r>
      </w:hyperlink>
      <w:r w:rsidR="00A835D8" w:rsidRPr="00D94802">
        <w:rPr>
          <w:rFonts w:ascii="Source Sans Pro" w:hAnsi="Source Sans Pro"/>
          <w:color w:val="auto"/>
          <w:sz w:val="20"/>
          <w:szCs w:val="20"/>
          <w:lang w:val="en-US"/>
        </w:rPr>
        <w:t>.</w:t>
      </w:r>
      <w:bookmarkEnd w:id="112"/>
    </w:p>
    <w:p w:rsidR="007103BF" w:rsidRPr="00D94802"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88" w:history="1">
        <w:bookmarkStart w:id="113" w:name="bookmark152"/>
        <w:r w:rsidR="00A835D8" w:rsidRPr="009426D7">
          <w:rPr>
            <w:rFonts w:ascii="Source Sans Pro" w:hAnsi="Source Sans Pro"/>
            <w:color w:val="auto"/>
            <w:sz w:val="20"/>
            <w:szCs w:val="20"/>
            <w:lang w:val="en-US"/>
          </w:rPr>
          <w:t>Qiu, B., Xue, Y., Fisher, J.B., Guo, W., Berry, J.A., Zhang, Y., 2018. Satellite chlorophyll</w:t>
        </w:r>
      </w:hyperlink>
      <w:r w:rsidR="00A835D8" w:rsidRPr="009426D7">
        <w:rPr>
          <w:rFonts w:ascii="Source Sans Pro" w:hAnsi="Source Sans Pro"/>
          <w:color w:val="auto"/>
          <w:sz w:val="20"/>
          <w:szCs w:val="20"/>
          <w:lang w:val="en-US"/>
        </w:rPr>
        <w:t xml:space="preserve"> </w:t>
      </w:r>
      <w:hyperlink r:id="rId189" w:history="1">
        <w:r w:rsidR="00A835D8" w:rsidRPr="009426D7">
          <w:rPr>
            <w:rFonts w:ascii="Source Sans Pro" w:hAnsi="Source Sans Pro"/>
            <w:color w:val="auto"/>
            <w:sz w:val="20"/>
            <w:szCs w:val="20"/>
            <w:lang w:val="en-US"/>
          </w:rPr>
          <w:t>fluorescence and soil moisture observations lead to advances in the predictive</w:t>
        </w:r>
      </w:hyperlink>
      <w:r w:rsidR="00A835D8" w:rsidRPr="009426D7">
        <w:rPr>
          <w:rFonts w:ascii="Source Sans Pro" w:hAnsi="Source Sans Pro"/>
          <w:color w:val="auto"/>
          <w:sz w:val="20"/>
          <w:szCs w:val="20"/>
          <w:lang w:val="en-US"/>
        </w:rPr>
        <w:t xml:space="preserve"> </w:t>
      </w:r>
      <w:hyperlink r:id="rId190" w:history="1">
        <w:r w:rsidR="00A835D8" w:rsidRPr="009426D7">
          <w:rPr>
            <w:rFonts w:ascii="Source Sans Pro" w:hAnsi="Source Sans Pro"/>
            <w:color w:val="auto"/>
            <w:sz w:val="20"/>
            <w:szCs w:val="20"/>
            <w:lang w:val="en-US"/>
          </w:rPr>
          <w:t xml:space="preserve">understanding of global terrestrial coupled carbon-water cycles. </w:t>
        </w:r>
        <w:r w:rsidR="00A835D8" w:rsidRPr="00D94802">
          <w:rPr>
            <w:rFonts w:ascii="Source Sans Pro" w:hAnsi="Source Sans Pro"/>
            <w:color w:val="auto"/>
            <w:sz w:val="20"/>
            <w:szCs w:val="20"/>
            <w:lang w:val="en-US"/>
          </w:rPr>
          <w:t>Global Biogeochem.</w:t>
        </w:r>
      </w:hyperlink>
      <w:r w:rsidR="00A835D8" w:rsidRPr="00D94802">
        <w:rPr>
          <w:rFonts w:ascii="Source Sans Pro" w:hAnsi="Source Sans Pro"/>
          <w:color w:val="auto"/>
          <w:sz w:val="20"/>
          <w:szCs w:val="20"/>
          <w:lang w:val="en-US"/>
        </w:rPr>
        <w:t xml:space="preserve"> </w:t>
      </w:r>
      <w:hyperlink r:id="rId191" w:history="1">
        <w:r w:rsidR="00A835D8" w:rsidRPr="00D94802">
          <w:rPr>
            <w:rFonts w:ascii="Source Sans Pro" w:hAnsi="Source Sans Pro"/>
            <w:color w:val="auto"/>
            <w:sz w:val="20"/>
            <w:szCs w:val="20"/>
            <w:lang w:val="en-US"/>
          </w:rPr>
          <w:t>Cycles 32, 360</w:t>
        </w:r>
        <w:r w:rsidR="00A835D8" w:rsidRPr="00D94802">
          <w:rPr>
            <w:rFonts w:ascii="Source Sans Pro" w:eastAsia="Arial" w:hAnsi="Source Sans Pro" w:cs="Arial"/>
            <w:color w:val="auto"/>
            <w:sz w:val="20"/>
            <w:szCs w:val="20"/>
            <w:lang w:val="en-US"/>
          </w:rPr>
          <w:t>-</w:t>
        </w:r>
        <w:r w:rsidR="00A835D8" w:rsidRPr="00D94802">
          <w:rPr>
            <w:rFonts w:ascii="Source Sans Pro" w:hAnsi="Source Sans Pro"/>
            <w:color w:val="auto"/>
            <w:sz w:val="20"/>
            <w:szCs w:val="20"/>
            <w:lang w:val="en-US"/>
          </w:rPr>
          <w:t>375</w:t>
        </w:r>
      </w:hyperlink>
      <w:r w:rsidR="00A835D8" w:rsidRPr="00D94802">
        <w:rPr>
          <w:rFonts w:ascii="Source Sans Pro" w:hAnsi="Source Sans Pro"/>
          <w:color w:val="auto"/>
          <w:sz w:val="20"/>
          <w:szCs w:val="20"/>
          <w:lang w:val="en-US"/>
        </w:rPr>
        <w:t>.</w:t>
      </w:r>
      <w:bookmarkEnd w:id="113"/>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192" w:history="1">
        <w:bookmarkStart w:id="114" w:name="bookmark153"/>
        <w:r w:rsidR="00A835D8" w:rsidRPr="00D94802">
          <w:rPr>
            <w:rFonts w:ascii="Source Sans Pro" w:hAnsi="Source Sans Pro"/>
            <w:color w:val="auto"/>
            <w:sz w:val="20"/>
            <w:szCs w:val="20"/>
            <w:lang w:val="en-US"/>
          </w:rPr>
          <w:t>Reichstein, M., Falge, E., Baldocchi, D., Papale, D., Aubinet, M., Berbigier, P.,</w:t>
        </w:r>
      </w:hyperlink>
      <w:r w:rsidR="00A835D8" w:rsidRPr="00D94802">
        <w:rPr>
          <w:rFonts w:ascii="Source Sans Pro" w:hAnsi="Source Sans Pro"/>
          <w:color w:val="auto"/>
          <w:sz w:val="20"/>
          <w:szCs w:val="20"/>
          <w:lang w:val="en-US"/>
        </w:rPr>
        <w:t xml:space="preserve"> </w:t>
      </w:r>
      <w:hyperlink r:id="rId193" w:history="1">
        <w:r w:rsidR="00A835D8" w:rsidRPr="00D94802">
          <w:rPr>
            <w:rFonts w:ascii="Source Sans Pro" w:hAnsi="Source Sans Pro"/>
            <w:color w:val="auto"/>
            <w:sz w:val="20"/>
            <w:szCs w:val="20"/>
            <w:lang w:val="en-US"/>
          </w:rPr>
          <w:t>Bernhofer, C., Buchmann, N., Gilmanov, T., Granier, A., Grünwald, T.,</w:t>
        </w:r>
      </w:hyperlink>
      <w:r w:rsidR="00A835D8" w:rsidRPr="00D94802">
        <w:rPr>
          <w:rFonts w:ascii="Source Sans Pro" w:hAnsi="Source Sans Pro"/>
          <w:color w:val="auto"/>
          <w:sz w:val="20"/>
          <w:szCs w:val="20"/>
          <w:lang w:val="en-US"/>
        </w:rPr>
        <w:t xml:space="preserve"> </w:t>
      </w:r>
      <w:hyperlink r:id="rId194" w:history="1">
        <w:r w:rsidR="00A835D8" w:rsidRPr="00D94802">
          <w:rPr>
            <w:rFonts w:ascii="Source Sans Pro" w:hAnsi="Source Sans Pro"/>
            <w:color w:val="auto"/>
            <w:sz w:val="20"/>
            <w:szCs w:val="20"/>
            <w:lang w:val="en-US"/>
          </w:rPr>
          <w:t>Havraénkovaé, K., Ilvesniemi, H., Janous, D., Knohl, A., Laurila, T., Lohila, A.,</w:t>
        </w:r>
      </w:hyperlink>
      <w:r w:rsidR="00A835D8" w:rsidRPr="00D94802">
        <w:rPr>
          <w:rFonts w:ascii="Source Sans Pro" w:hAnsi="Source Sans Pro"/>
          <w:color w:val="auto"/>
          <w:sz w:val="20"/>
          <w:szCs w:val="20"/>
          <w:lang w:val="en-US"/>
        </w:rPr>
        <w:t xml:space="preserve"> </w:t>
      </w:r>
      <w:hyperlink r:id="rId195" w:history="1">
        <w:r w:rsidR="00A835D8" w:rsidRPr="00D94802">
          <w:rPr>
            <w:rFonts w:ascii="Source Sans Pro" w:hAnsi="Source Sans Pro"/>
            <w:color w:val="auto"/>
            <w:sz w:val="20"/>
            <w:szCs w:val="20"/>
            <w:lang w:val="en-US"/>
          </w:rPr>
          <w:t>Loustau, D., Matteucci, G., Meyers, T., Miglietta, F., Ourcival, J.M., Pumpanen, J.,</w:t>
        </w:r>
      </w:hyperlink>
      <w:r w:rsidR="00A835D8" w:rsidRPr="00D94802">
        <w:rPr>
          <w:rFonts w:ascii="Source Sans Pro" w:hAnsi="Source Sans Pro"/>
          <w:color w:val="auto"/>
          <w:sz w:val="20"/>
          <w:szCs w:val="20"/>
          <w:lang w:val="en-US"/>
        </w:rPr>
        <w:t xml:space="preserve"> </w:t>
      </w:r>
      <w:hyperlink r:id="rId196" w:history="1">
        <w:r w:rsidR="00A835D8" w:rsidRPr="00D94802">
          <w:rPr>
            <w:rFonts w:ascii="Source Sans Pro" w:hAnsi="Source Sans Pro"/>
            <w:color w:val="auto"/>
            <w:sz w:val="20"/>
            <w:szCs w:val="20"/>
            <w:lang w:val="en-US"/>
          </w:rPr>
          <w:t>Rambal, S., Rotenberg, E., Sanz, M., Tenhunen, J., Seufert, G., Vaccari, F., Vesala, T.,</w:t>
        </w:r>
      </w:hyperlink>
      <w:r w:rsidR="00A835D8" w:rsidRPr="00D94802">
        <w:rPr>
          <w:rFonts w:ascii="Source Sans Pro" w:hAnsi="Source Sans Pro"/>
          <w:color w:val="auto"/>
          <w:sz w:val="20"/>
          <w:szCs w:val="20"/>
          <w:lang w:val="en-US"/>
        </w:rPr>
        <w:t xml:space="preserve"> </w:t>
      </w:r>
      <w:hyperlink r:id="rId197" w:history="1">
        <w:r w:rsidR="00A835D8" w:rsidRPr="00D94802">
          <w:rPr>
            <w:rFonts w:ascii="Source Sans Pro" w:hAnsi="Source Sans Pro"/>
            <w:color w:val="auto"/>
            <w:sz w:val="20"/>
            <w:szCs w:val="20"/>
            <w:lang w:val="en-US"/>
          </w:rPr>
          <w:t xml:space="preserve">Yakir, D., Valentini, R., 2005. </w:t>
        </w:r>
        <w:r w:rsidR="00A835D8" w:rsidRPr="009426D7">
          <w:rPr>
            <w:rFonts w:ascii="Source Sans Pro" w:hAnsi="Source Sans Pro"/>
            <w:color w:val="auto"/>
            <w:sz w:val="20"/>
            <w:szCs w:val="20"/>
            <w:lang w:val="en-US"/>
          </w:rPr>
          <w:t>On the separation of net ecosystem exchange into</w:t>
        </w:r>
      </w:hyperlink>
      <w:r w:rsidR="00A835D8" w:rsidRPr="009426D7">
        <w:rPr>
          <w:rFonts w:ascii="Source Sans Pro" w:hAnsi="Source Sans Pro"/>
          <w:color w:val="auto"/>
          <w:sz w:val="20"/>
          <w:szCs w:val="20"/>
          <w:lang w:val="en-US"/>
        </w:rPr>
        <w:t xml:space="preserve"> </w:t>
      </w:r>
      <w:hyperlink r:id="rId198" w:history="1">
        <w:r w:rsidR="00A835D8" w:rsidRPr="009426D7">
          <w:rPr>
            <w:rFonts w:ascii="Source Sans Pro" w:hAnsi="Source Sans Pro"/>
            <w:color w:val="auto"/>
            <w:sz w:val="20"/>
            <w:szCs w:val="20"/>
            <w:lang w:val="en-US"/>
          </w:rPr>
          <w:t>assimilation and ecosystem respiration: review and improved algorithm. Global</w:t>
        </w:r>
      </w:hyperlink>
      <w:r w:rsidR="00A835D8" w:rsidRPr="009426D7">
        <w:rPr>
          <w:rFonts w:ascii="Source Sans Pro" w:hAnsi="Source Sans Pro"/>
          <w:color w:val="auto"/>
          <w:sz w:val="20"/>
          <w:szCs w:val="20"/>
          <w:lang w:val="en-US"/>
        </w:rPr>
        <w:t xml:space="preserve"> </w:t>
      </w:r>
      <w:hyperlink r:id="rId199" w:history="1">
        <w:r w:rsidR="00A835D8" w:rsidRPr="009426D7">
          <w:rPr>
            <w:rFonts w:ascii="Source Sans Pro" w:hAnsi="Source Sans Pro"/>
            <w:color w:val="auto"/>
            <w:sz w:val="20"/>
            <w:szCs w:val="20"/>
            <w:lang w:val="en-US"/>
          </w:rPr>
          <w:t>Change Biol. 11, 1424</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1439</w:t>
        </w:r>
      </w:hyperlink>
      <w:r w:rsidR="00A835D8" w:rsidRPr="009426D7">
        <w:rPr>
          <w:rFonts w:ascii="Source Sans Pro" w:hAnsi="Source Sans Pro"/>
          <w:color w:val="auto"/>
          <w:sz w:val="20"/>
          <w:szCs w:val="20"/>
          <w:lang w:val="en-US"/>
        </w:rPr>
        <w:t>.</w:t>
      </w:r>
      <w:bookmarkEnd w:id="114"/>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00" w:history="1">
        <w:bookmarkStart w:id="115" w:name="bookmark154"/>
        <w:r w:rsidR="00A835D8" w:rsidRPr="009426D7">
          <w:rPr>
            <w:rFonts w:ascii="Source Sans Pro" w:hAnsi="Source Sans Pro"/>
            <w:color w:val="auto"/>
            <w:sz w:val="20"/>
            <w:szCs w:val="20"/>
            <w:lang w:val="en-US"/>
          </w:rPr>
          <w:t>Simunek, J., Suarez, D., 1993. Modeling of carbon dioxide transport and production in</w:t>
        </w:r>
      </w:hyperlink>
      <w:r w:rsidR="00A835D8" w:rsidRPr="009426D7">
        <w:rPr>
          <w:rFonts w:ascii="Source Sans Pro" w:hAnsi="Source Sans Pro"/>
          <w:color w:val="auto"/>
          <w:sz w:val="20"/>
          <w:szCs w:val="20"/>
          <w:lang w:val="en-US"/>
        </w:rPr>
        <w:t xml:space="preserve"> </w:t>
      </w:r>
      <w:hyperlink r:id="rId201" w:history="1">
        <w:r w:rsidR="00A835D8" w:rsidRPr="009426D7">
          <w:rPr>
            <w:rFonts w:ascii="Source Sans Pro" w:hAnsi="Source Sans Pro"/>
            <w:color w:val="auto"/>
            <w:sz w:val="20"/>
            <w:szCs w:val="20"/>
            <w:lang w:val="en-US"/>
          </w:rPr>
          <w:t>soil 1. Model development. Water Resour. Res. 29, 484</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497</w:t>
        </w:r>
      </w:hyperlink>
      <w:r w:rsidR="00A835D8" w:rsidRPr="009426D7">
        <w:rPr>
          <w:rFonts w:ascii="Source Sans Pro" w:hAnsi="Source Sans Pro"/>
          <w:color w:val="auto"/>
          <w:sz w:val="20"/>
          <w:szCs w:val="20"/>
          <w:lang w:val="en-US"/>
        </w:rPr>
        <w:t>.</w:t>
      </w:r>
      <w:bookmarkEnd w:id="115"/>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02" w:history="1">
        <w:bookmarkStart w:id="116" w:name="bookmark155"/>
        <w:r w:rsidR="00A835D8" w:rsidRPr="009426D7">
          <w:rPr>
            <w:rFonts w:ascii="Source Sans Pro" w:hAnsi="Source Sans Pro"/>
            <w:color w:val="auto"/>
            <w:sz w:val="20"/>
            <w:szCs w:val="20"/>
            <w:lang w:val="en-US"/>
          </w:rPr>
          <w:t>Spitters, C., van Keulen, H., van Kraailingen, D., 1988. A Simple But Universal Crop</w:t>
        </w:r>
      </w:hyperlink>
      <w:r w:rsidR="00A835D8" w:rsidRPr="009426D7">
        <w:rPr>
          <w:rFonts w:ascii="Source Sans Pro" w:hAnsi="Source Sans Pro"/>
          <w:color w:val="auto"/>
          <w:sz w:val="20"/>
          <w:szCs w:val="20"/>
          <w:lang w:val="en-US"/>
        </w:rPr>
        <w:t xml:space="preserve"> </w:t>
      </w:r>
      <w:hyperlink r:id="rId203" w:history="1">
        <w:r w:rsidR="00A835D8" w:rsidRPr="009426D7">
          <w:rPr>
            <w:rFonts w:ascii="Source Sans Pro" w:hAnsi="Source Sans Pro"/>
            <w:color w:val="auto"/>
            <w:sz w:val="20"/>
            <w:szCs w:val="20"/>
            <w:lang w:val="en-US"/>
          </w:rPr>
          <w:t>Growth Simulation Model, SUCROS87. Simulation Monographs. PUDOC,</w:t>
        </w:r>
      </w:hyperlink>
      <w:r w:rsidR="00A835D8" w:rsidRPr="009426D7">
        <w:rPr>
          <w:rFonts w:ascii="Source Sans Pro" w:hAnsi="Source Sans Pro"/>
          <w:color w:val="auto"/>
          <w:sz w:val="20"/>
          <w:szCs w:val="20"/>
          <w:lang w:val="en-US"/>
        </w:rPr>
        <w:t xml:space="preserve"> </w:t>
      </w:r>
      <w:hyperlink r:id="rId204" w:history="1">
        <w:r w:rsidR="00A835D8" w:rsidRPr="009426D7">
          <w:rPr>
            <w:rFonts w:ascii="Source Sans Pro" w:hAnsi="Source Sans Pro"/>
            <w:color w:val="auto"/>
            <w:sz w:val="20"/>
            <w:szCs w:val="20"/>
            <w:lang w:val="en-US"/>
          </w:rPr>
          <w:t>Wageningen</w:t>
        </w:r>
      </w:hyperlink>
      <w:r w:rsidR="00A835D8" w:rsidRPr="009426D7">
        <w:rPr>
          <w:rFonts w:ascii="Source Sans Pro" w:hAnsi="Source Sans Pro"/>
          <w:color w:val="auto"/>
          <w:sz w:val="20"/>
          <w:szCs w:val="20"/>
          <w:lang w:val="en-US"/>
        </w:rPr>
        <w:t>.</w:t>
      </w:r>
      <w:bookmarkEnd w:id="116"/>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05" w:history="1">
        <w:bookmarkStart w:id="117" w:name="bookmark156"/>
        <w:r w:rsidR="00A835D8" w:rsidRPr="009426D7">
          <w:rPr>
            <w:rFonts w:ascii="Source Sans Pro" w:hAnsi="Source Sans Pro"/>
            <w:color w:val="auto"/>
            <w:sz w:val="20"/>
            <w:szCs w:val="20"/>
            <w:lang w:val="en-US"/>
          </w:rPr>
          <w:t>van der Tol, C., Rossini, M., Cogliati, S., Verhoef, W., Colombo, R., Rascher, U.,</w:t>
        </w:r>
      </w:hyperlink>
      <w:r w:rsidR="00A835D8" w:rsidRPr="009426D7">
        <w:rPr>
          <w:rFonts w:ascii="Source Sans Pro" w:hAnsi="Source Sans Pro"/>
          <w:color w:val="auto"/>
          <w:sz w:val="20"/>
          <w:szCs w:val="20"/>
          <w:lang w:val="en-US"/>
        </w:rPr>
        <w:t xml:space="preserve"> </w:t>
      </w:r>
      <w:hyperlink r:id="rId206" w:history="1">
        <w:r w:rsidR="00A835D8" w:rsidRPr="009426D7">
          <w:rPr>
            <w:rFonts w:ascii="Source Sans Pro" w:hAnsi="Source Sans Pro"/>
            <w:color w:val="auto"/>
            <w:sz w:val="20"/>
            <w:szCs w:val="20"/>
            <w:lang w:val="en-US"/>
          </w:rPr>
          <w:t>Mohammed, G., 2016. A model and measurement comparison of diurnal cycles of</w:t>
        </w:r>
      </w:hyperlink>
      <w:r w:rsidR="00A835D8" w:rsidRPr="009426D7">
        <w:rPr>
          <w:rFonts w:ascii="Source Sans Pro" w:hAnsi="Source Sans Pro"/>
          <w:color w:val="auto"/>
          <w:sz w:val="20"/>
          <w:szCs w:val="20"/>
          <w:lang w:val="en-US"/>
        </w:rPr>
        <w:t xml:space="preserve"> </w:t>
      </w:r>
      <w:hyperlink r:id="rId207" w:history="1">
        <w:r w:rsidR="00A835D8" w:rsidRPr="009426D7">
          <w:rPr>
            <w:rFonts w:ascii="Source Sans Pro" w:hAnsi="Source Sans Pro"/>
            <w:color w:val="auto"/>
            <w:sz w:val="20"/>
            <w:szCs w:val="20"/>
            <w:lang w:val="en-US"/>
          </w:rPr>
          <w:t>sun-induced chlorophyll fluorescence of crops. Remote Sens. Environ. 186, 663</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677</w:t>
        </w:r>
      </w:hyperlink>
      <w:r w:rsidR="00A835D8" w:rsidRPr="009426D7">
        <w:rPr>
          <w:rFonts w:ascii="Source Sans Pro" w:hAnsi="Source Sans Pro"/>
          <w:color w:val="auto"/>
          <w:sz w:val="20"/>
          <w:szCs w:val="20"/>
          <w:lang w:val="en-US"/>
        </w:rPr>
        <w:t>.</w:t>
      </w:r>
      <w:bookmarkEnd w:id="117"/>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08" w:history="1">
        <w:bookmarkStart w:id="118" w:name="bookmark157"/>
        <w:r w:rsidR="00A835D8" w:rsidRPr="009426D7">
          <w:rPr>
            <w:rFonts w:ascii="Source Sans Pro" w:hAnsi="Source Sans Pro"/>
            <w:color w:val="auto"/>
            <w:sz w:val="20"/>
            <w:szCs w:val="20"/>
            <w:lang w:val="en-US"/>
          </w:rPr>
          <w:t>Tolomio, M., Casa, R., 2020. Dynamic crop models and remote sensing irrigation</w:t>
        </w:r>
      </w:hyperlink>
      <w:r w:rsidR="00A835D8" w:rsidRPr="009426D7">
        <w:rPr>
          <w:rFonts w:ascii="Source Sans Pro" w:hAnsi="Source Sans Pro"/>
          <w:color w:val="auto"/>
          <w:sz w:val="20"/>
          <w:szCs w:val="20"/>
          <w:lang w:val="en-US"/>
        </w:rPr>
        <w:t xml:space="preserve"> </w:t>
      </w:r>
      <w:hyperlink r:id="rId209" w:history="1">
        <w:r w:rsidR="00A835D8" w:rsidRPr="009426D7">
          <w:rPr>
            <w:rFonts w:ascii="Source Sans Pro" w:hAnsi="Source Sans Pro"/>
            <w:color w:val="auto"/>
            <w:sz w:val="20"/>
            <w:szCs w:val="20"/>
            <w:lang w:val="en-US"/>
          </w:rPr>
          <w:t>decision support systems: a review of water stress concepts for improved estimation</w:t>
        </w:r>
      </w:hyperlink>
      <w:r w:rsidR="00A835D8" w:rsidRPr="009426D7">
        <w:rPr>
          <w:rFonts w:ascii="Source Sans Pro" w:hAnsi="Source Sans Pro"/>
          <w:color w:val="auto"/>
          <w:sz w:val="20"/>
          <w:szCs w:val="20"/>
          <w:lang w:val="en-US"/>
        </w:rPr>
        <w:t xml:space="preserve"> </w:t>
      </w:r>
      <w:hyperlink r:id="rId210" w:history="1">
        <w:r w:rsidR="00A835D8" w:rsidRPr="009426D7">
          <w:rPr>
            <w:rFonts w:ascii="Source Sans Pro" w:hAnsi="Source Sans Pro"/>
            <w:color w:val="auto"/>
            <w:sz w:val="20"/>
            <w:szCs w:val="20"/>
            <w:lang w:val="en-US"/>
          </w:rPr>
          <w:t>of water requirements. Remote Sens. 12, 1</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34</w:t>
        </w:r>
      </w:hyperlink>
      <w:r w:rsidR="00A835D8" w:rsidRPr="009426D7">
        <w:rPr>
          <w:rFonts w:ascii="Source Sans Pro" w:hAnsi="Source Sans Pro"/>
          <w:color w:val="auto"/>
          <w:sz w:val="20"/>
          <w:szCs w:val="20"/>
          <w:lang w:val="en-US"/>
        </w:rPr>
        <w:t>.</w:t>
      </w:r>
      <w:bookmarkEnd w:id="118"/>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11" w:history="1">
        <w:bookmarkStart w:id="119" w:name="bookmark158"/>
        <w:r w:rsidR="00A835D8" w:rsidRPr="009426D7">
          <w:rPr>
            <w:rFonts w:ascii="Source Sans Pro" w:hAnsi="Source Sans Pro"/>
            <w:color w:val="auto"/>
            <w:sz w:val="20"/>
            <w:szCs w:val="20"/>
            <w:lang w:val="en-US"/>
          </w:rPr>
          <w:t>van der Tol, C., Berry, J.A., Campbell, P.K., Rascher, U., 2014. Models of fluorescence</w:t>
        </w:r>
      </w:hyperlink>
      <w:r w:rsidR="00A835D8" w:rsidRPr="009426D7">
        <w:rPr>
          <w:rFonts w:ascii="Source Sans Pro" w:hAnsi="Source Sans Pro"/>
          <w:color w:val="auto"/>
          <w:sz w:val="20"/>
          <w:szCs w:val="20"/>
          <w:lang w:val="en-US"/>
        </w:rPr>
        <w:t xml:space="preserve"> </w:t>
      </w:r>
      <w:hyperlink r:id="rId212" w:history="1">
        <w:r w:rsidR="00A835D8" w:rsidRPr="009426D7">
          <w:rPr>
            <w:rFonts w:ascii="Source Sans Pro" w:hAnsi="Source Sans Pro"/>
            <w:color w:val="auto"/>
            <w:sz w:val="20"/>
            <w:szCs w:val="20"/>
            <w:lang w:val="en-US"/>
          </w:rPr>
          <w:t>and photosynthesis for interpreting measurements of solar-induced chlorophyll</w:t>
        </w:r>
      </w:hyperlink>
      <w:r w:rsidR="00A835D8" w:rsidRPr="009426D7">
        <w:rPr>
          <w:rFonts w:ascii="Source Sans Pro" w:hAnsi="Source Sans Pro"/>
          <w:color w:val="auto"/>
          <w:sz w:val="20"/>
          <w:szCs w:val="20"/>
          <w:lang w:val="en-US"/>
        </w:rPr>
        <w:t xml:space="preserve"> </w:t>
      </w:r>
      <w:hyperlink r:id="rId213" w:history="1">
        <w:r w:rsidR="00A835D8" w:rsidRPr="009426D7">
          <w:rPr>
            <w:rFonts w:ascii="Source Sans Pro" w:hAnsi="Source Sans Pro"/>
            <w:color w:val="auto"/>
            <w:sz w:val="20"/>
            <w:szCs w:val="20"/>
            <w:lang w:val="en-US"/>
          </w:rPr>
          <w:t>fluorescence. J. Geophys. Res. Biogeosci. 119, 2312</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2327</w:t>
        </w:r>
      </w:hyperlink>
      <w:r w:rsidR="00A835D8" w:rsidRPr="009426D7">
        <w:rPr>
          <w:rFonts w:ascii="Source Sans Pro" w:hAnsi="Source Sans Pro"/>
          <w:color w:val="auto"/>
          <w:sz w:val="20"/>
          <w:szCs w:val="20"/>
          <w:lang w:val="en-US"/>
        </w:rPr>
        <w:t>.</w:t>
      </w:r>
      <w:bookmarkEnd w:id="119"/>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14" w:history="1">
        <w:bookmarkStart w:id="120" w:name="bookmark159"/>
        <w:r w:rsidR="00A835D8" w:rsidRPr="009426D7">
          <w:rPr>
            <w:rFonts w:ascii="Source Sans Pro" w:hAnsi="Source Sans Pro"/>
            <w:color w:val="auto"/>
            <w:sz w:val="20"/>
            <w:szCs w:val="20"/>
            <w:lang w:val="en-US"/>
          </w:rPr>
          <w:t>van der Tol, C., Verhoef, W., Timmermans, J., Verhoef, A., Su, Z., 2009. An integrated</w:t>
        </w:r>
      </w:hyperlink>
      <w:r w:rsidR="00A835D8" w:rsidRPr="009426D7">
        <w:rPr>
          <w:rFonts w:ascii="Source Sans Pro" w:hAnsi="Source Sans Pro"/>
          <w:color w:val="auto"/>
          <w:sz w:val="20"/>
          <w:szCs w:val="20"/>
          <w:lang w:val="en-US"/>
        </w:rPr>
        <w:t xml:space="preserve"> </w:t>
      </w:r>
      <w:hyperlink r:id="rId215" w:history="1">
        <w:r w:rsidR="00A835D8" w:rsidRPr="009426D7">
          <w:rPr>
            <w:rFonts w:ascii="Source Sans Pro" w:hAnsi="Source Sans Pro"/>
            <w:color w:val="auto"/>
            <w:sz w:val="20"/>
            <w:szCs w:val="20"/>
            <w:lang w:val="en-US"/>
          </w:rPr>
          <w:t>model of soil-canopy spectral radiances, photosynthesis, fluorescence, temperature</w:t>
        </w:r>
      </w:hyperlink>
      <w:r w:rsidR="00A835D8" w:rsidRPr="009426D7">
        <w:rPr>
          <w:rFonts w:ascii="Source Sans Pro" w:hAnsi="Source Sans Pro"/>
          <w:color w:val="auto"/>
          <w:sz w:val="20"/>
          <w:szCs w:val="20"/>
          <w:lang w:val="en-US"/>
        </w:rPr>
        <w:t xml:space="preserve"> </w:t>
      </w:r>
      <w:hyperlink r:id="rId216" w:history="1">
        <w:r w:rsidR="00A835D8" w:rsidRPr="009426D7">
          <w:rPr>
            <w:rFonts w:ascii="Source Sans Pro" w:hAnsi="Source Sans Pro"/>
            <w:color w:val="auto"/>
            <w:sz w:val="20"/>
            <w:szCs w:val="20"/>
            <w:lang w:val="en-US"/>
          </w:rPr>
          <w:t>and energy balance. Biogeosciences 6, 3109</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3129</w:t>
        </w:r>
      </w:hyperlink>
      <w:r w:rsidR="00A835D8" w:rsidRPr="009426D7">
        <w:rPr>
          <w:rFonts w:ascii="Source Sans Pro" w:hAnsi="Source Sans Pro"/>
          <w:color w:val="auto"/>
          <w:sz w:val="20"/>
          <w:szCs w:val="20"/>
          <w:lang w:val="en-US"/>
        </w:rPr>
        <w:t>.</w:t>
      </w:r>
      <w:bookmarkEnd w:id="120"/>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17" w:history="1">
        <w:bookmarkStart w:id="121" w:name="bookmark160"/>
        <w:r w:rsidR="00A835D8" w:rsidRPr="009426D7">
          <w:rPr>
            <w:rFonts w:ascii="Source Sans Pro" w:hAnsi="Source Sans Pro"/>
            <w:color w:val="auto"/>
            <w:sz w:val="20"/>
            <w:szCs w:val="20"/>
            <w:lang w:val="en-US"/>
          </w:rPr>
          <w:t>Vereecken, H., Huisman, J.A., Bogena, H., Vanderborght, J., Vrugt, J.A., Hopmans, J.W.,</w:t>
        </w:r>
      </w:hyperlink>
      <w:r w:rsidR="00A835D8" w:rsidRPr="009426D7">
        <w:rPr>
          <w:rFonts w:ascii="Source Sans Pro" w:hAnsi="Source Sans Pro"/>
          <w:color w:val="auto"/>
          <w:sz w:val="20"/>
          <w:szCs w:val="20"/>
          <w:lang w:val="en-US"/>
        </w:rPr>
        <w:t xml:space="preserve"> </w:t>
      </w:r>
      <w:hyperlink r:id="rId218" w:history="1">
        <w:r w:rsidR="00A835D8" w:rsidRPr="009426D7">
          <w:rPr>
            <w:rFonts w:ascii="Source Sans Pro" w:hAnsi="Source Sans Pro"/>
            <w:color w:val="auto"/>
            <w:sz w:val="20"/>
            <w:szCs w:val="20"/>
            <w:lang w:val="en-US"/>
          </w:rPr>
          <w:t>2008. On the value of soil moisture measurements in vadose zone hydrology: a</w:t>
        </w:r>
      </w:hyperlink>
      <w:r w:rsidR="00A835D8" w:rsidRPr="009426D7">
        <w:rPr>
          <w:rFonts w:ascii="Source Sans Pro" w:hAnsi="Source Sans Pro"/>
          <w:color w:val="auto"/>
          <w:sz w:val="20"/>
          <w:szCs w:val="20"/>
          <w:lang w:val="en-US"/>
        </w:rPr>
        <w:t xml:space="preserve"> </w:t>
      </w:r>
      <w:hyperlink r:id="rId219" w:history="1">
        <w:r w:rsidR="00A835D8" w:rsidRPr="009426D7">
          <w:rPr>
            <w:rFonts w:ascii="Source Sans Pro" w:hAnsi="Source Sans Pro"/>
            <w:color w:val="auto"/>
            <w:sz w:val="20"/>
            <w:szCs w:val="20"/>
            <w:lang w:val="en-US"/>
          </w:rPr>
          <w:t>review. Water Resour. Res. 46, 1</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21</w:t>
        </w:r>
      </w:hyperlink>
      <w:r w:rsidR="00A835D8" w:rsidRPr="009426D7">
        <w:rPr>
          <w:rFonts w:ascii="Source Sans Pro" w:hAnsi="Source Sans Pro"/>
          <w:color w:val="auto"/>
          <w:sz w:val="20"/>
          <w:szCs w:val="20"/>
          <w:lang w:val="en-US"/>
        </w:rPr>
        <w:t>.</w:t>
      </w:r>
      <w:bookmarkEnd w:id="121"/>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20" w:history="1">
        <w:bookmarkStart w:id="122" w:name="bookmark161"/>
        <w:r w:rsidR="00A835D8" w:rsidRPr="009426D7">
          <w:rPr>
            <w:rFonts w:ascii="Source Sans Pro" w:hAnsi="Source Sans Pro"/>
            <w:color w:val="auto"/>
            <w:sz w:val="20"/>
            <w:szCs w:val="20"/>
            <w:lang w:val="en-US"/>
          </w:rPr>
          <w:t>Verhoef, A., Egea, G., 2014. Modeling plant transpiration under limited soil water:</w:t>
        </w:r>
      </w:hyperlink>
      <w:r w:rsidR="00A835D8" w:rsidRPr="009426D7">
        <w:rPr>
          <w:rFonts w:ascii="Source Sans Pro" w:hAnsi="Source Sans Pro"/>
          <w:color w:val="auto"/>
          <w:sz w:val="20"/>
          <w:szCs w:val="20"/>
          <w:lang w:val="en-US"/>
        </w:rPr>
        <w:t xml:space="preserve"> </w:t>
      </w:r>
      <w:hyperlink r:id="rId221" w:history="1">
        <w:r w:rsidR="00A835D8" w:rsidRPr="009426D7">
          <w:rPr>
            <w:rFonts w:ascii="Source Sans Pro" w:hAnsi="Source Sans Pro"/>
            <w:color w:val="auto"/>
            <w:sz w:val="20"/>
            <w:szCs w:val="20"/>
            <w:lang w:val="en-US"/>
          </w:rPr>
          <w:t>comparison of different plant and soil hydraulic parameterizations and preliminary</w:t>
        </w:r>
      </w:hyperlink>
      <w:r w:rsidR="00A835D8" w:rsidRPr="009426D7">
        <w:rPr>
          <w:rFonts w:ascii="Source Sans Pro" w:hAnsi="Source Sans Pro"/>
          <w:color w:val="auto"/>
          <w:sz w:val="20"/>
          <w:szCs w:val="20"/>
          <w:lang w:val="en-US"/>
        </w:rPr>
        <w:t xml:space="preserve"> </w:t>
      </w:r>
      <w:hyperlink r:id="rId222" w:history="1">
        <w:r w:rsidR="00A835D8" w:rsidRPr="009426D7">
          <w:rPr>
            <w:rFonts w:ascii="Source Sans Pro" w:hAnsi="Source Sans Pro"/>
            <w:color w:val="auto"/>
            <w:sz w:val="20"/>
            <w:szCs w:val="20"/>
            <w:lang w:val="en-US"/>
          </w:rPr>
          <w:t>implications for their use in land surface models. Agric. Forest Meteorol. 191, 22</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32</w:t>
        </w:r>
      </w:hyperlink>
      <w:r w:rsidR="00A835D8" w:rsidRPr="009426D7">
        <w:rPr>
          <w:rFonts w:ascii="Source Sans Pro" w:hAnsi="Source Sans Pro"/>
          <w:color w:val="auto"/>
          <w:sz w:val="20"/>
          <w:szCs w:val="20"/>
          <w:lang w:val="en-US"/>
        </w:rPr>
        <w:t>.</w:t>
      </w:r>
      <w:bookmarkEnd w:id="122"/>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23" w:history="1">
        <w:bookmarkStart w:id="123" w:name="bookmark162"/>
        <w:r w:rsidR="00A835D8" w:rsidRPr="009426D7">
          <w:rPr>
            <w:rFonts w:ascii="Source Sans Pro" w:hAnsi="Source Sans Pro"/>
            <w:color w:val="auto"/>
            <w:sz w:val="20"/>
            <w:szCs w:val="20"/>
            <w:lang w:val="en-US"/>
          </w:rPr>
          <w:t>Verhoef, W., Jia, L., Xiao, Q., Su, Z., 2007. Unified optical-thermal four-stream radiative</w:t>
        </w:r>
      </w:hyperlink>
      <w:r w:rsidR="00A835D8" w:rsidRPr="009426D7">
        <w:rPr>
          <w:rFonts w:ascii="Source Sans Pro" w:hAnsi="Source Sans Pro"/>
          <w:color w:val="auto"/>
          <w:sz w:val="20"/>
          <w:szCs w:val="20"/>
          <w:lang w:val="en-US"/>
        </w:rPr>
        <w:t xml:space="preserve"> </w:t>
      </w:r>
      <w:hyperlink r:id="rId224" w:history="1">
        <w:r w:rsidR="00A835D8" w:rsidRPr="009426D7">
          <w:rPr>
            <w:rFonts w:ascii="Source Sans Pro" w:hAnsi="Source Sans Pro"/>
            <w:color w:val="auto"/>
            <w:sz w:val="20"/>
            <w:szCs w:val="20"/>
            <w:lang w:val="en-US"/>
          </w:rPr>
          <w:t>transfer theory for homogeneous vegetation canopies. IEEE Trans. Geosci. Remote</w:t>
        </w:r>
      </w:hyperlink>
      <w:r w:rsidR="00A835D8" w:rsidRPr="009426D7">
        <w:rPr>
          <w:rFonts w:ascii="Source Sans Pro" w:hAnsi="Source Sans Pro"/>
          <w:color w:val="auto"/>
          <w:sz w:val="20"/>
          <w:szCs w:val="20"/>
          <w:lang w:val="en-US"/>
        </w:rPr>
        <w:t xml:space="preserve"> </w:t>
      </w:r>
      <w:hyperlink r:id="rId225" w:history="1">
        <w:r w:rsidR="00A835D8" w:rsidRPr="009426D7">
          <w:rPr>
            <w:rFonts w:ascii="Source Sans Pro" w:hAnsi="Source Sans Pro"/>
            <w:color w:val="auto"/>
            <w:sz w:val="20"/>
            <w:szCs w:val="20"/>
            <w:lang w:val="en-US"/>
          </w:rPr>
          <w:t>Sens. 45, 1808</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1822</w:t>
        </w:r>
      </w:hyperlink>
      <w:r w:rsidR="00A835D8" w:rsidRPr="009426D7">
        <w:rPr>
          <w:rFonts w:ascii="Source Sans Pro" w:hAnsi="Source Sans Pro"/>
          <w:color w:val="auto"/>
          <w:sz w:val="20"/>
          <w:szCs w:val="20"/>
          <w:lang w:val="en-US"/>
        </w:rPr>
        <w:t>.</w:t>
      </w:r>
      <w:bookmarkEnd w:id="123"/>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rPr>
      </w:pPr>
      <w:hyperlink r:id="rId226" w:history="1">
        <w:bookmarkStart w:id="124" w:name="bookmark163"/>
        <w:r w:rsidR="00A835D8" w:rsidRPr="009426D7">
          <w:rPr>
            <w:rFonts w:ascii="Source Sans Pro" w:hAnsi="Source Sans Pro"/>
            <w:color w:val="auto"/>
            <w:sz w:val="20"/>
            <w:szCs w:val="20"/>
            <w:lang w:val="en-US"/>
          </w:rPr>
          <w:t>Verrelst, J., Pablo Rivera, J., van der Tol, C., Magnani, F., Mohammed, G., Moreno, J.,</w:t>
        </w:r>
      </w:hyperlink>
      <w:r w:rsidR="00A835D8" w:rsidRPr="009426D7">
        <w:rPr>
          <w:rFonts w:ascii="Source Sans Pro" w:hAnsi="Source Sans Pro"/>
          <w:color w:val="auto"/>
          <w:sz w:val="20"/>
          <w:szCs w:val="20"/>
          <w:lang w:val="en-US"/>
        </w:rPr>
        <w:t xml:space="preserve"> </w:t>
      </w:r>
      <w:hyperlink r:id="rId227" w:history="1">
        <w:r w:rsidR="00A835D8" w:rsidRPr="009426D7">
          <w:rPr>
            <w:rFonts w:ascii="Source Sans Pro" w:hAnsi="Source Sans Pro"/>
            <w:color w:val="auto"/>
            <w:sz w:val="20"/>
            <w:szCs w:val="20"/>
            <w:lang w:val="en-US"/>
          </w:rPr>
          <w:t xml:space="preserve">2015. Global sensitivity analysis of the SCOPE model: what drives simulated </w:t>
        </w:r>
        <w:r w:rsidR="00A835D8" w:rsidRPr="009426D7">
          <w:rPr>
            <w:rFonts w:ascii="Source Sans Pro" w:hAnsi="Source Sans Pro"/>
            <w:color w:val="auto"/>
            <w:sz w:val="20"/>
            <w:szCs w:val="20"/>
            <w:lang w:val="en-US" w:eastAsia="en-US" w:bidi="en-US"/>
          </w:rPr>
          <w:t>canopy</w:t>
        </w:r>
        <w:r w:rsidR="00A835D8" w:rsidRPr="009426D7">
          <w:rPr>
            <w:rFonts w:ascii="Source Sans Pro" w:hAnsi="Source Sans Pro"/>
            <w:color w:val="auto"/>
            <w:sz w:val="20"/>
            <w:szCs w:val="20"/>
            <w:lang w:val="en-US" w:eastAsia="en-US" w:bidi="en-US"/>
          </w:rPr>
          <w:softHyphen/>
        </w:r>
      </w:hyperlink>
      <w:hyperlink r:id="rId228" w:history="1">
        <w:r w:rsidR="00A835D8" w:rsidRPr="009426D7">
          <w:rPr>
            <w:rFonts w:ascii="Source Sans Pro" w:hAnsi="Source Sans Pro"/>
            <w:color w:val="auto"/>
            <w:sz w:val="20"/>
            <w:szCs w:val="20"/>
            <w:lang w:val="en-US" w:eastAsia="en-US" w:bidi="en-US"/>
          </w:rPr>
          <w:t>leaving</w:t>
        </w:r>
        <w:r w:rsidR="00A835D8" w:rsidRPr="009426D7">
          <w:rPr>
            <w:rFonts w:ascii="Source Sans Pro" w:hAnsi="Source Sans Pro"/>
            <w:color w:val="auto"/>
            <w:sz w:val="20"/>
            <w:szCs w:val="20"/>
            <w:lang w:val="en-US"/>
          </w:rPr>
          <w:t xml:space="preserve"> sun-induced fluorescence? </w:t>
        </w:r>
        <w:r w:rsidR="00A835D8" w:rsidRPr="009426D7">
          <w:rPr>
            <w:rFonts w:ascii="Source Sans Pro" w:hAnsi="Source Sans Pro"/>
            <w:color w:val="auto"/>
            <w:sz w:val="20"/>
            <w:szCs w:val="20"/>
          </w:rPr>
          <w:t>Remote Sens. Environ. 8, 55-L</w:t>
        </w:r>
      </w:hyperlink>
      <w:r w:rsidR="00A835D8" w:rsidRPr="009426D7">
        <w:rPr>
          <w:rFonts w:ascii="Source Sans Pro" w:hAnsi="Source Sans Pro"/>
          <w:color w:val="auto"/>
          <w:sz w:val="20"/>
          <w:szCs w:val="20"/>
        </w:rPr>
        <w:t>.</w:t>
      </w:r>
      <w:bookmarkEnd w:id="124"/>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29" w:history="1">
        <w:bookmarkStart w:id="125" w:name="bookmark164"/>
        <w:r w:rsidR="00A835D8" w:rsidRPr="009426D7">
          <w:rPr>
            <w:rFonts w:ascii="Source Sans Pro" w:hAnsi="Source Sans Pro"/>
            <w:color w:val="auto"/>
            <w:sz w:val="20"/>
            <w:szCs w:val="20"/>
          </w:rPr>
          <w:t xml:space="preserve">Vilfan, N., van der Tol, C., Verhoef, W., 2019. </w:t>
        </w:r>
        <w:r w:rsidR="00A835D8" w:rsidRPr="009426D7">
          <w:rPr>
            <w:rFonts w:ascii="Source Sans Pro" w:hAnsi="Source Sans Pro"/>
            <w:color w:val="auto"/>
            <w:sz w:val="20"/>
            <w:szCs w:val="20"/>
            <w:lang w:val="en-US"/>
          </w:rPr>
          <w:t>Estimating photosynthetic capacity from</w:t>
        </w:r>
      </w:hyperlink>
      <w:r w:rsidR="00A835D8" w:rsidRPr="009426D7">
        <w:rPr>
          <w:rFonts w:ascii="Source Sans Pro" w:hAnsi="Source Sans Pro"/>
          <w:color w:val="auto"/>
          <w:sz w:val="20"/>
          <w:szCs w:val="20"/>
          <w:lang w:val="en-US"/>
        </w:rPr>
        <w:t xml:space="preserve"> </w:t>
      </w:r>
      <w:hyperlink r:id="rId230" w:history="1">
        <w:r w:rsidR="00A835D8" w:rsidRPr="009426D7">
          <w:rPr>
            <w:rFonts w:ascii="Source Sans Pro" w:hAnsi="Source Sans Pro"/>
            <w:color w:val="auto"/>
            <w:sz w:val="20"/>
            <w:szCs w:val="20"/>
            <w:lang w:val="en-US"/>
          </w:rPr>
          <w:t>leaf reflectance and Chl fluorescence by coupling radiative transfer to a model for</w:t>
        </w:r>
      </w:hyperlink>
      <w:r w:rsidR="00A835D8" w:rsidRPr="009426D7">
        <w:rPr>
          <w:rFonts w:ascii="Source Sans Pro" w:hAnsi="Source Sans Pro"/>
          <w:color w:val="auto"/>
          <w:sz w:val="20"/>
          <w:szCs w:val="20"/>
          <w:lang w:val="en-US"/>
        </w:rPr>
        <w:t xml:space="preserve"> </w:t>
      </w:r>
      <w:hyperlink r:id="rId231" w:history="1">
        <w:r w:rsidR="00A835D8" w:rsidRPr="009426D7">
          <w:rPr>
            <w:rFonts w:ascii="Source Sans Pro" w:hAnsi="Source Sans Pro"/>
            <w:color w:val="auto"/>
            <w:sz w:val="20"/>
            <w:szCs w:val="20"/>
            <w:lang w:val="en-US"/>
          </w:rPr>
          <w:t>photosynthesis. New Phytol. 223, 487</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500</w:t>
        </w:r>
      </w:hyperlink>
      <w:r w:rsidR="00A835D8" w:rsidRPr="009426D7">
        <w:rPr>
          <w:rFonts w:ascii="Source Sans Pro" w:hAnsi="Source Sans Pro"/>
          <w:color w:val="auto"/>
          <w:sz w:val="20"/>
          <w:szCs w:val="20"/>
          <w:lang w:val="en-US"/>
        </w:rPr>
        <w:t>.</w:t>
      </w:r>
      <w:bookmarkEnd w:id="125"/>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32" w:history="1">
        <w:bookmarkStart w:id="126" w:name="bookmark165"/>
        <w:r w:rsidR="00A835D8" w:rsidRPr="009426D7">
          <w:rPr>
            <w:rFonts w:ascii="Source Sans Pro" w:hAnsi="Source Sans Pro"/>
            <w:color w:val="auto"/>
            <w:sz w:val="20"/>
            <w:szCs w:val="20"/>
            <w:lang w:val="en-US"/>
          </w:rPr>
          <w:t>Wieneke, S., Ahrends, H., Damm, A., Pinto, F., Stadler, A., Rossini, M., Rascher, U., 2016.</w:t>
        </w:r>
      </w:hyperlink>
      <w:r w:rsidR="00A835D8" w:rsidRPr="009426D7">
        <w:rPr>
          <w:rFonts w:ascii="Source Sans Pro" w:hAnsi="Source Sans Pro"/>
          <w:color w:val="auto"/>
          <w:sz w:val="20"/>
          <w:szCs w:val="20"/>
          <w:lang w:val="en-US"/>
        </w:rPr>
        <w:t xml:space="preserve"> </w:t>
      </w:r>
      <w:hyperlink r:id="rId233" w:history="1">
        <w:r w:rsidR="00A835D8" w:rsidRPr="009426D7">
          <w:rPr>
            <w:rFonts w:ascii="Source Sans Pro" w:hAnsi="Source Sans Pro"/>
            <w:color w:val="auto"/>
            <w:sz w:val="20"/>
            <w:szCs w:val="20"/>
            <w:lang w:val="en-US"/>
          </w:rPr>
          <w:t>Airborne based spectroscopy of red and far-red sun-induced chlorophyll</w:t>
        </w:r>
      </w:hyperlink>
      <w:r w:rsidR="00A835D8" w:rsidRPr="009426D7">
        <w:rPr>
          <w:rFonts w:ascii="Source Sans Pro" w:hAnsi="Source Sans Pro"/>
          <w:color w:val="auto"/>
          <w:sz w:val="20"/>
          <w:szCs w:val="20"/>
          <w:lang w:val="en-US"/>
        </w:rPr>
        <w:t xml:space="preserve"> </w:t>
      </w:r>
      <w:hyperlink r:id="rId234" w:history="1">
        <w:bookmarkEnd w:id="126"/>
        <w:r w:rsidR="00A835D8" w:rsidRPr="009426D7">
          <w:rPr>
            <w:rFonts w:ascii="Source Sans Pro" w:hAnsi="Source Sans Pro"/>
            <w:color w:val="auto"/>
            <w:sz w:val="20"/>
            <w:szCs w:val="20"/>
            <w:lang w:val="en-US"/>
          </w:rPr>
          <w:t>fluorescence: implications for improved estimates of gross primary productivity.</w:t>
        </w:r>
      </w:hyperlink>
      <w:r w:rsidR="00A835D8" w:rsidRPr="009426D7">
        <w:rPr>
          <w:rFonts w:ascii="Source Sans Pro" w:hAnsi="Source Sans Pro"/>
          <w:color w:val="auto"/>
          <w:sz w:val="20"/>
          <w:szCs w:val="20"/>
          <w:lang w:val="en-US"/>
        </w:rPr>
        <w:t xml:space="preserve"> </w:t>
      </w:r>
      <w:hyperlink r:id="rId235" w:history="1">
        <w:r w:rsidR="00A835D8" w:rsidRPr="009426D7">
          <w:rPr>
            <w:rFonts w:ascii="Source Sans Pro" w:hAnsi="Source Sans Pro"/>
            <w:color w:val="auto"/>
            <w:sz w:val="20"/>
            <w:szCs w:val="20"/>
            <w:lang w:val="en-US" w:eastAsia="en-US" w:bidi="en-US"/>
          </w:rPr>
          <w:t xml:space="preserve">Remote </w:t>
        </w:r>
        <w:r w:rsidR="00A835D8" w:rsidRPr="00D94802">
          <w:rPr>
            <w:rFonts w:ascii="Source Sans Pro" w:hAnsi="Source Sans Pro"/>
            <w:color w:val="auto"/>
            <w:sz w:val="20"/>
            <w:szCs w:val="20"/>
            <w:lang w:val="en-US"/>
          </w:rPr>
          <w:t xml:space="preserve">Sens. Environ. </w:t>
        </w:r>
        <w:r w:rsidR="00A835D8" w:rsidRPr="009426D7">
          <w:rPr>
            <w:rFonts w:ascii="Source Sans Pro" w:hAnsi="Source Sans Pro"/>
            <w:color w:val="auto"/>
            <w:sz w:val="20"/>
            <w:szCs w:val="20"/>
            <w:lang w:val="en-US"/>
          </w:rPr>
          <w:t>184, 654</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667</w:t>
        </w:r>
      </w:hyperlink>
      <w:r w:rsidR="00A835D8" w:rsidRPr="009426D7">
        <w:rPr>
          <w:rFonts w:ascii="Source Sans Pro" w:hAnsi="Source Sans Pro"/>
          <w:color w:val="auto"/>
          <w:sz w:val="20"/>
          <w:szCs w:val="20"/>
          <w:lang w:val="en-US"/>
        </w:rPr>
        <w:t>.</w:t>
      </w:r>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36" w:history="1">
        <w:bookmarkStart w:id="127" w:name="bookmark166"/>
        <w:r w:rsidR="00A835D8" w:rsidRPr="009426D7">
          <w:rPr>
            <w:rFonts w:ascii="Source Sans Pro" w:hAnsi="Source Sans Pro"/>
            <w:color w:val="auto"/>
            <w:sz w:val="20"/>
            <w:szCs w:val="20"/>
            <w:lang w:val="en-US"/>
          </w:rPr>
          <w:t>Wieneke, S., Burkart, A., Cendrero-mateo, M.P., Julitta, T., Rossini, M., Schickling, A.,</w:t>
        </w:r>
      </w:hyperlink>
      <w:r w:rsidR="00A835D8" w:rsidRPr="009426D7">
        <w:rPr>
          <w:rFonts w:ascii="Source Sans Pro" w:hAnsi="Source Sans Pro"/>
          <w:color w:val="auto"/>
          <w:sz w:val="20"/>
          <w:szCs w:val="20"/>
          <w:lang w:val="en-US"/>
        </w:rPr>
        <w:t xml:space="preserve"> </w:t>
      </w:r>
      <w:hyperlink r:id="rId237" w:history="1">
        <w:r w:rsidR="00A835D8" w:rsidRPr="009426D7">
          <w:rPr>
            <w:rFonts w:ascii="Source Sans Pro" w:hAnsi="Source Sans Pro"/>
            <w:color w:val="auto"/>
            <w:sz w:val="20"/>
            <w:szCs w:val="20"/>
            <w:lang w:val="en-US"/>
          </w:rPr>
          <w:t>2018. Linking photosynthesis and sun-induced fluorescence at sub-daily to seasonal</w:t>
        </w:r>
      </w:hyperlink>
      <w:r w:rsidR="00A835D8" w:rsidRPr="009426D7">
        <w:rPr>
          <w:rFonts w:ascii="Source Sans Pro" w:hAnsi="Source Sans Pro"/>
          <w:color w:val="auto"/>
          <w:sz w:val="20"/>
          <w:szCs w:val="20"/>
          <w:lang w:val="en-US"/>
        </w:rPr>
        <w:t xml:space="preserve"> </w:t>
      </w:r>
      <w:hyperlink r:id="rId238" w:history="1">
        <w:r w:rsidR="00A835D8" w:rsidRPr="009426D7">
          <w:rPr>
            <w:rFonts w:ascii="Source Sans Pro" w:hAnsi="Source Sans Pro"/>
            <w:color w:val="auto"/>
            <w:sz w:val="20"/>
            <w:szCs w:val="20"/>
            <w:lang w:val="en-US"/>
          </w:rPr>
          <w:t>scales. Remote Sens. Environ. 219, 247</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258</w:t>
        </w:r>
      </w:hyperlink>
      <w:r w:rsidR="00A835D8" w:rsidRPr="009426D7">
        <w:rPr>
          <w:rFonts w:ascii="Source Sans Pro" w:hAnsi="Source Sans Pro"/>
          <w:color w:val="auto"/>
          <w:sz w:val="20"/>
          <w:szCs w:val="20"/>
          <w:lang w:val="en-US"/>
        </w:rPr>
        <w:t>.</w:t>
      </w:r>
      <w:bookmarkEnd w:id="127"/>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39" w:history="1">
        <w:bookmarkStart w:id="128" w:name="bookmark167"/>
        <w:r w:rsidR="00A835D8" w:rsidRPr="009426D7">
          <w:rPr>
            <w:rFonts w:ascii="Source Sans Pro" w:hAnsi="Source Sans Pro"/>
            <w:color w:val="auto"/>
            <w:sz w:val="20"/>
            <w:szCs w:val="20"/>
            <w:lang w:val="en-US"/>
          </w:rPr>
          <w:t>Wohlfahrt, G., Gerdel, K., Migliavacca, M., Rotenberg, E., Tatarinov, F., Müller, J.,</w:t>
        </w:r>
      </w:hyperlink>
      <w:r w:rsidR="00A835D8" w:rsidRPr="009426D7">
        <w:rPr>
          <w:rFonts w:ascii="Source Sans Pro" w:hAnsi="Source Sans Pro"/>
          <w:color w:val="auto"/>
          <w:sz w:val="20"/>
          <w:szCs w:val="20"/>
          <w:lang w:val="en-US"/>
        </w:rPr>
        <w:t xml:space="preserve"> </w:t>
      </w:r>
      <w:hyperlink r:id="rId240" w:history="1">
        <w:r w:rsidR="00A835D8" w:rsidRPr="009426D7">
          <w:rPr>
            <w:rFonts w:ascii="Source Sans Pro" w:hAnsi="Source Sans Pro"/>
            <w:color w:val="auto"/>
            <w:sz w:val="20"/>
            <w:szCs w:val="20"/>
            <w:lang w:val="en-US"/>
          </w:rPr>
          <w:t>Hammerle, A., Julitta, T., Spielmann, F.M., Yakir, D., 2018. Sun-induced</w:t>
        </w:r>
      </w:hyperlink>
      <w:r w:rsidR="00A835D8" w:rsidRPr="009426D7">
        <w:rPr>
          <w:rFonts w:ascii="Source Sans Pro" w:hAnsi="Source Sans Pro"/>
          <w:color w:val="auto"/>
          <w:sz w:val="20"/>
          <w:szCs w:val="20"/>
          <w:lang w:val="en-US"/>
        </w:rPr>
        <w:t xml:space="preserve"> </w:t>
      </w:r>
      <w:hyperlink r:id="rId241" w:history="1">
        <w:r w:rsidR="00A835D8" w:rsidRPr="009426D7">
          <w:rPr>
            <w:rFonts w:ascii="Source Sans Pro" w:hAnsi="Source Sans Pro"/>
            <w:color w:val="auto"/>
            <w:sz w:val="20"/>
            <w:szCs w:val="20"/>
            <w:lang w:val="en-US"/>
          </w:rPr>
          <w:t>fluorescence and gross primary productivity during a heat wave. Sci. Rep. 8, 1</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9</w:t>
        </w:r>
      </w:hyperlink>
      <w:r w:rsidR="00A835D8" w:rsidRPr="009426D7">
        <w:rPr>
          <w:rFonts w:ascii="Source Sans Pro" w:hAnsi="Source Sans Pro"/>
          <w:color w:val="auto"/>
          <w:sz w:val="20"/>
          <w:szCs w:val="20"/>
          <w:lang w:val="en-US"/>
        </w:rPr>
        <w:t>.</w:t>
      </w:r>
      <w:bookmarkEnd w:id="128"/>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42" w:history="1">
        <w:bookmarkStart w:id="129" w:name="bookmark168"/>
        <w:r w:rsidR="00A835D8" w:rsidRPr="009426D7">
          <w:rPr>
            <w:rFonts w:ascii="Source Sans Pro" w:hAnsi="Source Sans Pro"/>
            <w:color w:val="auto"/>
            <w:sz w:val="20"/>
            <w:szCs w:val="20"/>
            <w:lang w:val="en-US"/>
          </w:rPr>
          <w:t>Wutzler, T., Lucas-Moffat, A., Migliavacca, M., Knauer, J., Sickel, K., Sigut, L.,</w:t>
        </w:r>
      </w:hyperlink>
      <w:r w:rsidR="00A835D8" w:rsidRPr="009426D7">
        <w:rPr>
          <w:rFonts w:ascii="Source Sans Pro" w:hAnsi="Source Sans Pro"/>
          <w:color w:val="auto"/>
          <w:sz w:val="20"/>
          <w:szCs w:val="20"/>
          <w:lang w:val="en-US"/>
        </w:rPr>
        <w:t xml:space="preserve"> </w:t>
      </w:r>
      <w:hyperlink r:id="rId243" w:history="1">
        <w:r w:rsidR="00A835D8" w:rsidRPr="009426D7">
          <w:rPr>
            <w:rFonts w:ascii="Source Sans Pro" w:hAnsi="Source Sans Pro"/>
            <w:color w:val="auto"/>
            <w:sz w:val="20"/>
            <w:szCs w:val="20"/>
            <w:lang w:val="en-US"/>
          </w:rPr>
          <w:t>Menzer, O., Reichstein, M., 2018. Basic and extensible post-processing of eddy</w:t>
        </w:r>
      </w:hyperlink>
      <w:r w:rsidR="00A835D8" w:rsidRPr="009426D7">
        <w:rPr>
          <w:rFonts w:ascii="Source Sans Pro" w:hAnsi="Source Sans Pro"/>
          <w:color w:val="auto"/>
          <w:sz w:val="20"/>
          <w:szCs w:val="20"/>
          <w:lang w:val="en-US"/>
        </w:rPr>
        <w:t xml:space="preserve"> </w:t>
      </w:r>
      <w:hyperlink r:id="rId244" w:history="1">
        <w:r w:rsidR="00A835D8" w:rsidRPr="009426D7">
          <w:rPr>
            <w:rFonts w:ascii="Source Sans Pro" w:hAnsi="Source Sans Pro"/>
            <w:color w:val="auto"/>
            <w:sz w:val="20"/>
            <w:szCs w:val="20"/>
            <w:lang w:val="en-US"/>
          </w:rPr>
          <w:t>covariance flux data with REddyProc. Biogeosciences 15, 5015</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5030</w:t>
        </w:r>
      </w:hyperlink>
      <w:r w:rsidR="00A835D8" w:rsidRPr="009426D7">
        <w:rPr>
          <w:rFonts w:ascii="Source Sans Pro" w:hAnsi="Source Sans Pro"/>
          <w:color w:val="auto"/>
          <w:sz w:val="20"/>
          <w:szCs w:val="20"/>
          <w:lang w:val="en-US"/>
        </w:rPr>
        <w:t>.</w:t>
      </w:r>
      <w:bookmarkEnd w:id="129"/>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45" w:history="1">
        <w:bookmarkStart w:id="130" w:name="bookmark169"/>
        <w:r w:rsidR="00A835D8" w:rsidRPr="009426D7">
          <w:rPr>
            <w:rFonts w:ascii="Source Sans Pro" w:hAnsi="Source Sans Pro"/>
            <w:color w:val="auto"/>
            <w:sz w:val="20"/>
            <w:szCs w:val="20"/>
            <w:lang w:val="en-US"/>
          </w:rPr>
          <w:t>Yang, K., Ryu, Y., Dechant, B., Berry, J.A., Hwang, Y., Jiang, C., Kang, M., Kim, J.,</w:t>
        </w:r>
      </w:hyperlink>
      <w:r w:rsidR="00A835D8" w:rsidRPr="009426D7">
        <w:rPr>
          <w:rFonts w:ascii="Source Sans Pro" w:hAnsi="Source Sans Pro"/>
          <w:color w:val="auto"/>
          <w:sz w:val="20"/>
          <w:szCs w:val="20"/>
          <w:lang w:val="en-US"/>
        </w:rPr>
        <w:t xml:space="preserve"> </w:t>
      </w:r>
      <w:hyperlink r:id="rId246" w:history="1">
        <w:r w:rsidR="00A835D8" w:rsidRPr="009426D7">
          <w:rPr>
            <w:rFonts w:ascii="Source Sans Pro" w:hAnsi="Source Sans Pro"/>
            <w:color w:val="auto"/>
            <w:sz w:val="20"/>
            <w:szCs w:val="20"/>
            <w:lang w:val="en-US"/>
          </w:rPr>
          <w:t>Kimm, H., Kornfeld, A., Yang, X., 2018. Sun-induced chlorophyll fluorescence is</w:t>
        </w:r>
      </w:hyperlink>
      <w:r w:rsidR="00A835D8" w:rsidRPr="009426D7">
        <w:rPr>
          <w:rFonts w:ascii="Source Sans Pro" w:hAnsi="Source Sans Pro"/>
          <w:color w:val="auto"/>
          <w:sz w:val="20"/>
          <w:szCs w:val="20"/>
          <w:lang w:val="en-US"/>
        </w:rPr>
        <w:t xml:space="preserve"> </w:t>
      </w:r>
      <w:hyperlink r:id="rId247" w:history="1">
        <w:bookmarkEnd w:id="130"/>
        <w:r w:rsidR="00A835D8" w:rsidRPr="009426D7">
          <w:rPr>
            <w:rFonts w:ascii="Source Sans Pro" w:hAnsi="Source Sans Pro"/>
            <w:color w:val="auto"/>
            <w:sz w:val="20"/>
            <w:szCs w:val="20"/>
            <w:lang w:val="en-US"/>
          </w:rPr>
          <w:t>more strongly related to absorbed light than to photosynthesis at half-hourly</w:t>
        </w:r>
      </w:hyperlink>
      <w:r w:rsidR="00A835D8" w:rsidRPr="009426D7">
        <w:rPr>
          <w:rFonts w:ascii="Source Sans Pro" w:hAnsi="Source Sans Pro"/>
          <w:color w:val="auto"/>
          <w:sz w:val="20"/>
          <w:szCs w:val="20"/>
          <w:lang w:val="en-US"/>
        </w:rPr>
        <w:t xml:space="preserve"> </w:t>
      </w:r>
      <w:hyperlink r:id="rId248" w:history="1">
        <w:r w:rsidR="00A835D8" w:rsidRPr="009426D7">
          <w:rPr>
            <w:rFonts w:ascii="Source Sans Pro" w:hAnsi="Source Sans Pro"/>
            <w:color w:val="auto"/>
            <w:sz w:val="20"/>
            <w:szCs w:val="20"/>
            <w:lang w:val="en-US"/>
          </w:rPr>
          <w:t>resolution in a rice paddy. Remote Sens. Environ. 216, 658</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673</w:t>
        </w:r>
      </w:hyperlink>
      <w:r w:rsidR="00A835D8" w:rsidRPr="009426D7">
        <w:rPr>
          <w:rFonts w:ascii="Source Sans Pro" w:hAnsi="Source Sans Pro"/>
          <w:color w:val="auto"/>
          <w:sz w:val="20"/>
          <w:szCs w:val="20"/>
          <w:lang w:val="en-US"/>
        </w:rPr>
        <w:t>.</w:t>
      </w:r>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49" w:history="1">
        <w:bookmarkStart w:id="131" w:name="bookmark170"/>
        <w:r w:rsidR="00A835D8" w:rsidRPr="009426D7">
          <w:rPr>
            <w:rFonts w:ascii="Source Sans Pro" w:hAnsi="Source Sans Pro"/>
            <w:color w:val="auto"/>
            <w:sz w:val="20"/>
            <w:szCs w:val="20"/>
            <w:lang w:val="en-US"/>
          </w:rPr>
          <w:t>Yang, P., van der Tol, C., 2018. Linking canopy scattering of far-red sun-induced</w:t>
        </w:r>
      </w:hyperlink>
      <w:r w:rsidR="00A835D8" w:rsidRPr="009426D7">
        <w:rPr>
          <w:rFonts w:ascii="Source Sans Pro" w:hAnsi="Source Sans Pro"/>
          <w:color w:val="auto"/>
          <w:sz w:val="20"/>
          <w:szCs w:val="20"/>
          <w:lang w:val="en-US"/>
        </w:rPr>
        <w:t xml:space="preserve"> </w:t>
      </w:r>
      <w:hyperlink r:id="rId250" w:history="1">
        <w:r w:rsidR="00A835D8" w:rsidRPr="009426D7">
          <w:rPr>
            <w:rFonts w:ascii="Source Sans Pro" w:hAnsi="Source Sans Pro"/>
            <w:color w:val="auto"/>
            <w:sz w:val="20"/>
            <w:szCs w:val="20"/>
            <w:lang w:val="en-US"/>
          </w:rPr>
          <w:t>chlorophyll fluorescence with reflectance. Remote Sens. Environ. 209, 456</w:t>
        </w:r>
        <w:r w:rsidR="00A835D8" w:rsidRPr="009426D7">
          <w:rPr>
            <w:rFonts w:ascii="Source Sans Pro" w:eastAsia="Arial" w:hAnsi="Source Sans Pro" w:cs="Arial"/>
            <w:color w:val="auto"/>
            <w:sz w:val="20"/>
            <w:szCs w:val="20"/>
            <w:lang w:val="en-US"/>
          </w:rPr>
          <w:t>-</w:t>
        </w:r>
        <w:r w:rsidR="00A835D8" w:rsidRPr="009426D7">
          <w:rPr>
            <w:rFonts w:ascii="Source Sans Pro" w:hAnsi="Source Sans Pro"/>
            <w:color w:val="auto"/>
            <w:sz w:val="20"/>
            <w:szCs w:val="20"/>
            <w:lang w:val="en-US"/>
          </w:rPr>
          <w:t>467</w:t>
        </w:r>
      </w:hyperlink>
      <w:r w:rsidR="00A835D8" w:rsidRPr="009426D7">
        <w:rPr>
          <w:rFonts w:ascii="Source Sans Pro" w:hAnsi="Source Sans Pro"/>
          <w:color w:val="auto"/>
          <w:sz w:val="20"/>
          <w:szCs w:val="20"/>
          <w:lang w:val="en-US"/>
        </w:rPr>
        <w:t>.</w:t>
      </w:r>
      <w:bookmarkEnd w:id="131"/>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lang w:val="en-US"/>
        </w:rPr>
      </w:pPr>
      <w:hyperlink r:id="rId251" w:history="1">
        <w:bookmarkStart w:id="132" w:name="bookmark171"/>
        <w:r w:rsidR="00A835D8" w:rsidRPr="009426D7">
          <w:rPr>
            <w:rFonts w:ascii="Source Sans Pro" w:hAnsi="Source Sans Pro"/>
            <w:color w:val="auto"/>
            <w:sz w:val="20"/>
            <w:szCs w:val="20"/>
            <w:lang w:val="en-US"/>
          </w:rPr>
          <w:t>Yang, P., van der Tol, C., Campbell, P.K., Middleton, E.M., 2020. Fluorescence Correction</w:t>
        </w:r>
      </w:hyperlink>
      <w:r w:rsidR="00A835D8" w:rsidRPr="009426D7">
        <w:rPr>
          <w:rFonts w:ascii="Source Sans Pro" w:hAnsi="Source Sans Pro"/>
          <w:color w:val="auto"/>
          <w:sz w:val="20"/>
          <w:szCs w:val="20"/>
          <w:lang w:val="en-US"/>
        </w:rPr>
        <w:t xml:space="preserve"> </w:t>
      </w:r>
      <w:hyperlink r:id="rId252" w:history="1">
        <w:r w:rsidR="00A835D8" w:rsidRPr="009426D7">
          <w:rPr>
            <w:rFonts w:ascii="Source Sans Pro" w:hAnsi="Source Sans Pro"/>
            <w:color w:val="auto"/>
            <w:sz w:val="20"/>
            <w:szCs w:val="20"/>
            <w:lang w:val="en-US"/>
          </w:rPr>
          <w:t>Vegetation Index (FCVI): a physically based reflectance index to separate</w:t>
        </w:r>
      </w:hyperlink>
      <w:r w:rsidR="00A835D8" w:rsidRPr="009426D7">
        <w:rPr>
          <w:rFonts w:ascii="Source Sans Pro" w:hAnsi="Source Sans Pro"/>
          <w:color w:val="auto"/>
          <w:sz w:val="20"/>
          <w:szCs w:val="20"/>
          <w:lang w:val="en-US"/>
        </w:rPr>
        <w:t xml:space="preserve"> </w:t>
      </w:r>
      <w:hyperlink r:id="rId253" w:history="1">
        <w:r w:rsidR="00A835D8" w:rsidRPr="009426D7">
          <w:rPr>
            <w:rFonts w:ascii="Source Sans Pro" w:hAnsi="Source Sans Pro"/>
            <w:color w:val="auto"/>
            <w:sz w:val="20"/>
            <w:szCs w:val="20"/>
            <w:lang w:val="en-US"/>
          </w:rPr>
          <w:t>physiological and non-physiological information in far-red sun-induced chlorophyll</w:t>
        </w:r>
      </w:hyperlink>
      <w:r w:rsidR="00A835D8" w:rsidRPr="009426D7">
        <w:rPr>
          <w:rFonts w:ascii="Source Sans Pro" w:hAnsi="Source Sans Pro"/>
          <w:color w:val="auto"/>
          <w:sz w:val="20"/>
          <w:szCs w:val="20"/>
          <w:lang w:val="en-US"/>
        </w:rPr>
        <w:t xml:space="preserve"> </w:t>
      </w:r>
      <w:hyperlink r:id="rId254" w:history="1">
        <w:r w:rsidR="00A835D8" w:rsidRPr="009426D7">
          <w:rPr>
            <w:rFonts w:ascii="Source Sans Pro" w:hAnsi="Source Sans Pro"/>
            <w:color w:val="auto"/>
            <w:sz w:val="20"/>
            <w:szCs w:val="20"/>
            <w:lang w:val="en-US"/>
          </w:rPr>
          <w:t>fluorescence. Remote Sens. Environ. 240</w:t>
        </w:r>
      </w:hyperlink>
      <w:r w:rsidR="00A835D8" w:rsidRPr="009426D7">
        <w:rPr>
          <w:rFonts w:ascii="Source Sans Pro" w:hAnsi="Source Sans Pro"/>
          <w:color w:val="auto"/>
          <w:sz w:val="20"/>
          <w:szCs w:val="20"/>
          <w:lang w:val="en-US"/>
        </w:rPr>
        <w:t>.</w:t>
      </w:r>
      <w:bookmarkEnd w:id="132"/>
    </w:p>
    <w:p w:rsidR="007103BF" w:rsidRPr="009426D7" w:rsidRDefault="00A905C8" w:rsidP="00A835D8">
      <w:pPr>
        <w:pStyle w:val="Texteducorps20"/>
        <w:spacing w:after="120" w:line="276" w:lineRule="auto"/>
        <w:ind w:left="360" w:hanging="360"/>
        <w:jc w:val="both"/>
        <w:rPr>
          <w:rFonts w:ascii="Source Sans Pro" w:hAnsi="Source Sans Pro"/>
          <w:color w:val="auto"/>
          <w:sz w:val="20"/>
          <w:szCs w:val="20"/>
        </w:rPr>
      </w:pPr>
      <w:hyperlink r:id="rId255" w:history="1">
        <w:bookmarkStart w:id="133" w:name="bookmark172"/>
        <w:r w:rsidR="00A835D8" w:rsidRPr="009426D7">
          <w:rPr>
            <w:rFonts w:ascii="Source Sans Pro" w:hAnsi="Source Sans Pro"/>
            <w:color w:val="auto"/>
            <w:sz w:val="20"/>
            <w:szCs w:val="20"/>
            <w:lang w:val="en-US" w:eastAsia="en-US" w:bidi="en-US"/>
          </w:rPr>
          <w:t xml:space="preserve">Zhou, </w:t>
        </w:r>
        <w:r w:rsidR="00A835D8" w:rsidRPr="009426D7">
          <w:rPr>
            <w:rFonts w:ascii="Source Sans Pro" w:hAnsi="Source Sans Pro"/>
            <w:color w:val="auto"/>
            <w:sz w:val="20"/>
            <w:szCs w:val="20"/>
            <w:lang w:val="en-US"/>
          </w:rPr>
          <w:t xml:space="preserve">S., Medlyn, B., Sabaté, S., Sperlich, D., Colin </w:t>
        </w:r>
        <w:r w:rsidR="00A835D8" w:rsidRPr="009426D7">
          <w:rPr>
            <w:rFonts w:ascii="Source Sans Pro" w:hAnsi="Source Sans Pro"/>
            <w:color w:val="auto"/>
            <w:sz w:val="20"/>
            <w:szCs w:val="20"/>
            <w:lang w:val="en-US" w:eastAsia="en-US" w:bidi="en-US"/>
          </w:rPr>
          <w:t xml:space="preserve">Prentice, </w:t>
        </w:r>
        <w:r w:rsidR="00A835D8" w:rsidRPr="009426D7">
          <w:rPr>
            <w:rFonts w:ascii="Source Sans Pro" w:hAnsi="Source Sans Pro"/>
            <w:color w:val="auto"/>
            <w:sz w:val="20"/>
            <w:szCs w:val="20"/>
            <w:lang w:val="en-US"/>
          </w:rPr>
          <w:t xml:space="preserve">I., 2014. </w:t>
        </w:r>
        <w:r w:rsidR="00A835D8" w:rsidRPr="009426D7">
          <w:rPr>
            <w:rFonts w:ascii="Source Sans Pro" w:hAnsi="Source Sans Pro"/>
            <w:color w:val="auto"/>
            <w:sz w:val="20"/>
            <w:szCs w:val="20"/>
            <w:lang w:val="en-US" w:eastAsia="en-US" w:bidi="en-US"/>
          </w:rPr>
          <w:t>Short-term water</w:t>
        </w:r>
      </w:hyperlink>
      <w:r w:rsidR="00A835D8" w:rsidRPr="009426D7">
        <w:rPr>
          <w:rFonts w:ascii="Source Sans Pro" w:hAnsi="Source Sans Pro"/>
          <w:color w:val="auto"/>
          <w:sz w:val="20"/>
          <w:szCs w:val="20"/>
          <w:lang w:val="en-US" w:eastAsia="en-US" w:bidi="en-US"/>
        </w:rPr>
        <w:t xml:space="preserve"> </w:t>
      </w:r>
      <w:hyperlink r:id="rId256" w:history="1">
        <w:r w:rsidR="00A835D8" w:rsidRPr="009426D7">
          <w:rPr>
            <w:rFonts w:ascii="Source Sans Pro" w:hAnsi="Source Sans Pro"/>
            <w:color w:val="auto"/>
            <w:sz w:val="20"/>
            <w:szCs w:val="20"/>
            <w:lang w:val="en-US" w:eastAsia="en-US" w:bidi="en-US"/>
          </w:rPr>
          <w:t>stress impacts on stomatal, mesophyll and biochemical limitations to photosynthesis</w:t>
        </w:r>
      </w:hyperlink>
      <w:r w:rsidR="00A835D8" w:rsidRPr="009426D7">
        <w:rPr>
          <w:rFonts w:ascii="Source Sans Pro" w:hAnsi="Source Sans Pro"/>
          <w:color w:val="auto"/>
          <w:sz w:val="20"/>
          <w:szCs w:val="20"/>
          <w:lang w:val="en-US" w:eastAsia="en-US" w:bidi="en-US"/>
        </w:rPr>
        <w:t xml:space="preserve"> </w:t>
      </w:r>
      <w:hyperlink r:id="rId257" w:history="1">
        <w:r w:rsidR="00A835D8" w:rsidRPr="009426D7">
          <w:rPr>
            <w:rFonts w:ascii="Source Sans Pro" w:hAnsi="Source Sans Pro"/>
            <w:color w:val="auto"/>
            <w:sz w:val="20"/>
            <w:szCs w:val="20"/>
            <w:lang w:val="en-US" w:eastAsia="en-US" w:bidi="en-US"/>
          </w:rPr>
          <w:t>differ consistently among tree species from contrasting climates. Tree Physiol. 34,</w:t>
        </w:r>
      </w:hyperlink>
      <w:r w:rsidR="00A835D8" w:rsidRPr="009426D7">
        <w:rPr>
          <w:rFonts w:ascii="Source Sans Pro" w:hAnsi="Source Sans Pro"/>
          <w:color w:val="auto"/>
          <w:sz w:val="20"/>
          <w:szCs w:val="20"/>
          <w:lang w:val="en-US" w:eastAsia="en-US" w:bidi="en-US"/>
        </w:rPr>
        <w:t xml:space="preserve"> </w:t>
      </w:r>
      <w:hyperlink r:id="rId258" w:history="1">
        <w:r w:rsidR="00A835D8" w:rsidRPr="009426D7">
          <w:rPr>
            <w:rFonts w:ascii="Source Sans Pro" w:hAnsi="Source Sans Pro"/>
            <w:color w:val="auto"/>
            <w:sz w:val="20"/>
            <w:szCs w:val="20"/>
            <w:lang w:val="en-US" w:eastAsia="en-US" w:bidi="en-US"/>
          </w:rPr>
          <w:t>1035</w:t>
        </w:r>
        <w:r w:rsidR="00A835D8" w:rsidRPr="009426D7">
          <w:rPr>
            <w:rFonts w:ascii="Source Sans Pro" w:eastAsia="Arial" w:hAnsi="Source Sans Pro" w:cs="Arial"/>
            <w:color w:val="auto"/>
            <w:sz w:val="20"/>
            <w:szCs w:val="20"/>
            <w:lang w:val="en-US" w:eastAsia="en-US" w:bidi="en-US"/>
          </w:rPr>
          <w:t>-</w:t>
        </w:r>
        <w:r w:rsidR="00A835D8" w:rsidRPr="009426D7">
          <w:rPr>
            <w:rFonts w:ascii="Source Sans Pro" w:hAnsi="Source Sans Pro"/>
            <w:color w:val="auto"/>
            <w:sz w:val="20"/>
            <w:szCs w:val="20"/>
            <w:lang w:val="en-US" w:eastAsia="en-US" w:bidi="en-US"/>
          </w:rPr>
          <w:t>1046</w:t>
        </w:r>
      </w:hyperlink>
      <w:r w:rsidR="00A835D8" w:rsidRPr="009426D7">
        <w:rPr>
          <w:rFonts w:ascii="Source Sans Pro" w:hAnsi="Source Sans Pro"/>
          <w:color w:val="auto"/>
          <w:sz w:val="20"/>
          <w:szCs w:val="20"/>
          <w:lang w:val="en-US" w:eastAsia="en-US" w:bidi="en-US"/>
        </w:rPr>
        <w:t>.</w:t>
      </w:r>
      <w:bookmarkEnd w:id="133"/>
    </w:p>
    <w:sectPr w:rsidR="007103BF" w:rsidRPr="009426D7" w:rsidSect="00A835D8">
      <w:type w:val="continuous"/>
      <w:pgSz w:w="12240" w:h="16834"/>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5C8" w:rsidRDefault="00A905C8">
      <w:r>
        <w:separator/>
      </w:r>
    </w:p>
  </w:endnote>
  <w:endnote w:type="continuationSeparator" w:id="0">
    <w:p w:rsidR="00A905C8" w:rsidRDefault="00A9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haris SIL">
    <w:altName w:val="Charis SI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5C8" w:rsidRDefault="00A905C8"/>
  </w:footnote>
  <w:footnote w:type="continuationSeparator" w:id="0">
    <w:p w:rsidR="00A905C8" w:rsidRDefault="00A905C8"/>
  </w:footnote>
  <w:footnote w:id="1">
    <w:p w:rsidR="00A905C8" w:rsidRPr="00A835D8" w:rsidRDefault="00A905C8" w:rsidP="00407C99">
      <w:pPr>
        <w:pStyle w:val="Texteducorps20"/>
        <w:spacing w:after="120" w:line="276" w:lineRule="auto"/>
        <w:ind w:left="0" w:firstLine="0"/>
        <w:jc w:val="both"/>
        <w:rPr>
          <w:rFonts w:ascii="Source Sans Pro" w:hAnsi="Source Sans Pro"/>
          <w:sz w:val="22"/>
          <w:szCs w:val="22"/>
          <w:lang w:val="en-US"/>
        </w:rPr>
      </w:pPr>
      <w:r>
        <w:rPr>
          <w:rStyle w:val="Appelnotedebasdep"/>
        </w:rPr>
        <w:footnoteRef/>
      </w:r>
      <w:r>
        <w:t xml:space="preserve"> </w:t>
      </w:r>
      <w:bookmarkStart w:id="1" w:name="bookmark5"/>
      <w:r w:rsidRPr="00A835D8">
        <w:rPr>
          <w:rFonts w:ascii="Source Sans Pro" w:hAnsi="Source Sans Pro"/>
          <w:color w:val="000000"/>
          <w:sz w:val="22"/>
          <w:szCs w:val="22"/>
          <w:lang w:val="en-US" w:eastAsia="en-US" w:bidi="en-US"/>
        </w:rPr>
        <w:t xml:space="preserve">* </w:t>
      </w:r>
      <w:r w:rsidRPr="00BB725D">
        <w:rPr>
          <w:rFonts w:ascii="Source Sans Pro" w:hAnsi="Source Sans Pro"/>
          <w:color w:val="000000"/>
          <w:sz w:val="20"/>
          <w:szCs w:val="20"/>
          <w:lang w:val="en-US" w:eastAsia="en-US" w:bidi="en-US"/>
        </w:rPr>
        <w:t>Corresponding author</w:t>
      </w:r>
      <w:r w:rsidRPr="00A835D8">
        <w:rPr>
          <w:rFonts w:ascii="Source Sans Pro" w:hAnsi="Source Sans Pro"/>
          <w:color w:val="000000"/>
          <w:sz w:val="22"/>
          <w:szCs w:val="22"/>
          <w:lang w:val="en-US" w:eastAsia="en-US" w:bidi="en-US"/>
        </w:rPr>
        <w:t>.</w:t>
      </w:r>
      <w:bookmarkEnd w:id="1"/>
    </w:p>
    <w:p w:rsidR="00A905C8" w:rsidRPr="00407C99" w:rsidRDefault="00A905C8">
      <w:pPr>
        <w:pStyle w:val="Notedebasdepage"/>
        <w:rPr>
          <w:lang w:val="fr-BE"/>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5C8" w:rsidRDefault="00A905C8">
    <w:pPr>
      <w:pStyle w:val="En-tte"/>
    </w:pPr>
  </w:p>
  <w:p w:rsidR="00A905C8" w:rsidRDefault="00A905C8">
    <w:pPr>
      <w:pStyle w:val="En-tte"/>
    </w:pPr>
  </w:p>
  <w:tbl>
    <w:tblPr>
      <w:tblW w:w="9498" w:type="dxa"/>
      <w:tblInd w:w="-34" w:type="dxa"/>
      <w:tblLook w:val="04A0" w:firstRow="1" w:lastRow="0" w:firstColumn="1" w:lastColumn="0" w:noHBand="0" w:noVBand="1"/>
    </w:tblPr>
    <w:tblGrid>
      <w:gridCol w:w="6946"/>
      <w:gridCol w:w="2552"/>
    </w:tblGrid>
    <w:tr w:rsidR="00A905C8" w:rsidTr="00E10150">
      <w:trPr>
        <w:trHeight w:val="1135"/>
      </w:trPr>
      <w:tc>
        <w:tcPr>
          <w:tcW w:w="6946" w:type="dxa"/>
          <w:shd w:val="clear" w:color="auto" w:fill="auto"/>
        </w:tcPr>
        <w:p w:rsidR="00A905C8" w:rsidRPr="00D94802" w:rsidRDefault="00A905C8" w:rsidP="00EA3E6A">
          <w:pPr>
            <w:pStyle w:val="En-tte"/>
            <w:rPr>
              <w:rFonts w:ascii="Source Sans Pro" w:hAnsi="Source Sans Pro"/>
              <w:i/>
              <w:sz w:val="20"/>
              <w:szCs w:val="20"/>
            </w:rPr>
          </w:pPr>
          <w:r w:rsidRPr="00D94802">
            <w:rPr>
              <w:rFonts w:ascii="Source Sans Pro" w:hAnsi="Source Sans Pro"/>
              <w:i/>
              <w:sz w:val="20"/>
              <w:szCs w:val="20"/>
            </w:rPr>
            <w:t>Published in: Remote Sensing of Environment (2021), vol. 267, Article number 112722</w:t>
          </w:r>
        </w:p>
        <w:p w:rsidR="00A905C8" w:rsidRPr="00D94802" w:rsidRDefault="00A905C8" w:rsidP="00EA3E6A">
          <w:pPr>
            <w:pStyle w:val="En-tte"/>
            <w:rPr>
              <w:rFonts w:ascii="Source Sans Pro" w:hAnsi="Source Sans Pro"/>
              <w:i/>
              <w:sz w:val="20"/>
              <w:szCs w:val="20"/>
            </w:rPr>
          </w:pPr>
          <w:r w:rsidRPr="00D94802">
            <w:rPr>
              <w:rFonts w:ascii="Source Sans Pro" w:hAnsi="Source Sans Pro"/>
              <w:i/>
              <w:sz w:val="20"/>
              <w:szCs w:val="20"/>
            </w:rPr>
            <w:t>DOI: 10.1016/j.rse.2021.112722</w:t>
          </w:r>
        </w:p>
        <w:p w:rsidR="00A905C8" w:rsidRPr="00A44770" w:rsidRDefault="00A905C8" w:rsidP="00EA3E6A">
          <w:pPr>
            <w:pStyle w:val="En-tte"/>
            <w:rPr>
              <w:i/>
            </w:rPr>
          </w:pPr>
          <w:r w:rsidRPr="00D94802">
            <w:rPr>
              <w:rFonts w:ascii="Source Sans Pro" w:hAnsi="Source Sans Pro"/>
              <w:i/>
              <w:sz w:val="20"/>
              <w:szCs w:val="20"/>
            </w:rPr>
            <w:t>Status : Postprint (Author’s version)</w:t>
          </w:r>
          <w:r w:rsidRPr="00A44770">
            <w:rPr>
              <w:i/>
              <w:sz w:val="18"/>
              <w:szCs w:val="18"/>
            </w:rPr>
            <w:t xml:space="preserve"> </w:t>
          </w:r>
        </w:p>
      </w:tc>
      <w:tc>
        <w:tcPr>
          <w:tcW w:w="2552" w:type="dxa"/>
          <w:shd w:val="clear" w:color="auto" w:fill="auto"/>
        </w:tcPr>
        <w:p w:rsidR="00A905C8" w:rsidRDefault="00A905C8" w:rsidP="00EA3E6A">
          <w:pPr>
            <w:pStyle w:val="En-tte"/>
            <w:jc w:val="right"/>
          </w:pPr>
          <w:r>
            <w:rPr>
              <w:noProof/>
              <w:lang w:val="fr-BE" w:eastAsia="fr-BE" w:bidi="ar-SA"/>
            </w:rPr>
            <w:drawing>
              <wp:inline distT="0" distB="0" distL="0" distR="0">
                <wp:extent cx="1295400" cy="609600"/>
                <wp:effectExtent l="0" t="0" r="0" b="0"/>
                <wp:docPr id="2" name="Image 2"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IEGE_Logo_Compact_RGB_pos-logo"/>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95400" cy="609600"/>
                        </a:xfrm>
                        <a:prstGeom prst="rect">
                          <a:avLst/>
                        </a:prstGeom>
                        <a:noFill/>
                        <a:ln>
                          <a:noFill/>
                        </a:ln>
                      </pic:spPr>
                    </pic:pic>
                  </a:graphicData>
                </a:graphic>
              </wp:inline>
            </w:drawing>
          </w:r>
        </w:p>
      </w:tc>
    </w:tr>
  </w:tbl>
  <w:p w:rsidR="00A905C8" w:rsidRPr="001B279E" w:rsidRDefault="00A905C8" w:rsidP="00EA3E6A">
    <w:pPr>
      <w:pStyle w:val="En-tte"/>
    </w:pPr>
  </w:p>
  <w:p w:rsidR="00A905C8" w:rsidRDefault="00A905C8">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5C8" w:rsidRDefault="00A905C8">
    <w:pPr>
      <w:pStyle w:val="En-tte"/>
    </w:pPr>
  </w:p>
  <w:p w:rsidR="00A905C8" w:rsidRDefault="00A905C8">
    <w:pPr>
      <w:pStyle w:val="En-tte"/>
    </w:pPr>
  </w:p>
  <w:tbl>
    <w:tblPr>
      <w:tblW w:w="9498" w:type="dxa"/>
      <w:tblInd w:w="-34" w:type="dxa"/>
      <w:tblLook w:val="04A0" w:firstRow="1" w:lastRow="0" w:firstColumn="1" w:lastColumn="0" w:noHBand="0" w:noVBand="1"/>
    </w:tblPr>
    <w:tblGrid>
      <w:gridCol w:w="6946"/>
      <w:gridCol w:w="2552"/>
    </w:tblGrid>
    <w:tr w:rsidR="00A905C8" w:rsidTr="00A835D8">
      <w:trPr>
        <w:trHeight w:val="1135"/>
      </w:trPr>
      <w:tc>
        <w:tcPr>
          <w:tcW w:w="6946" w:type="dxa"/>
          <w:shd w:val="clear" w:color="auto" w:fill="auto"/>
        </w:tcPr>
        <w:p w:rsidR="00A905C8" w:rsidRPr="00A835D8" w:rsidRDefault="00A905C8" w:rsidP="00A835D8">
          <w:pPr>
            <w:pStyle w:val="Titre2"/>
            <w:spacing w:before="0" w:beforeAutospacing="0" w:after="0" w:afterAutospacing="0"/>
            <w:rPr>
              <w:rFonts w:ascii="Source Sans Pro" w:hAnsi="Source Sans Pro"/>
              <w:b w:val="0"/>
              <w:i/>
              <w:sz w:val="20"/>
              <w:szCs w:val="20"/>
              <w:lang w:val="en-US"/>
            </w:rPr>
          </w:pPr>
          <w:r w:rsidRPr="00A835D8">
            <w:rPr>
              <w:rFonts w:ascii="Source Sans Pro" w:hAnsi="Source Sans Pro"/>
              <w:b w:val="0"/>
              <w:i/>
              <w:sz w:val="20"/>
              <w:szCs w:val="20"/>
              <w:lang w:val="en-US"/>
            </w:rPr>
            <w:t xml:space="preserve">Published in: </w:t>
          </w:r>
          <w:r w:rsidRPr="00A835D8">
            <w:rPr>
              <w:rFonts w:ascii="Source Sans Pro" w:eastAsia="Arial" w:hAnsi="Source Sans Pro"/>
              <w:b w:val="0"/>
              <w:i/>
              <w:sz w:val="20"/>
              <w:szCs w:val="20"/>
              <w:lang w:val="en-US"/>
            </w:rPr>
            <w:t xml:space="preserve">Remote Sensing of Environment </w:t>
          </w:r>
          <w:r w:rsidRPr="00A835D8">
            <w:rPr>
              <w:rFonts w:ascii="Source Sans Pro" w:hAnsi="Source Sans Pro"/>
              <w:b w:val="0"/>
              <w:i/>
              <w:sz w:val="20"/>
              <w:szCs w:val="20"/>
              <w:lang w:val="en-US"/>
            </w:rPr>
            <w:t>(2021), vol. 267, article 112722</w:t>
          </w:r>
        </w:p>
        <w:p w:rsidR="00A905C8" w:rsidRPr="00A835D8" w:rsidRDefault="00A905C8" w:rsidP="00A835D8">
          <w:pPr>
            <w:pStyle w:val="Titre2"/>
            <w:spacing w:before="0" w:beforeAutospacing="0" w:after="0" w:afterAutospacing="0"/>
            <w:rPr>
              <w:rFonts w:ascii="Source Sans Pro" w:hAnsi="Source Sans Pro"/>
              <w:b w:val="0"/>
              <w:i/>
              <w:sz w:val="20"/>
              <w:szCs w:val="20"/>
              <w:lang w:val="en-US"/>
            </w:rPr>
          </w:pPr>
          <w:proofErr w:type="gramStart"/>
          <w:r w:rsidRPr="00A835D8">
            <w:rPr>
              <w:rFonts w:ascii="Source Sans Pro" w:hAnsi="Source Sans Pro"/>
              <w:b w:val="0"/>
              <w:i/>
              <w:sz w:val="20"/>
              <w:szCs w:val="20"/>
            </w:rPr>
            <w:t>DOI:</w:t>
          </w:r>
          <w:proofErr w:type="gramEnd"/>
          <w:r w:rsidRPr="00A835D8">
            <w:rPr>
              <w:rFonts w:ascii="Source Sans Pro" w:hAnsi="Source Sans Pro"/>
              <w:b w:val="0"/>
              <w:i/>
              <w:sz w:val="20"/>
              <w:szCs w:val="20"/>
            </w:rPr>
            <w:t xml:space="preserve"> 10.1016/j.rse.2021.112722</w:t>
          </w:r>
        </w:p>
        <w:p w:rsidR="00A905C8" w:rsidRPr="00A44770" w:rsidRDefault="00A905C8" w:rsidP="00A835D8">
          <w:pPr>
            <w:pStyle w:val="En-tte"/>
            <w:rPr>
              <w:i/>
            </w:rPr>
          </w:pPr>
          <w:r w:rsidRPr="00A835D8">
            <w:rPr>
              <w:rFonts w:ascii="Source Sans Pro" w:hAnsi="Source Sans Pro"/>
              <w:i/>
              <w:sz w:val="20"/>
              <w:szCs w:val="20"/>
            </w:rPr>
            <w:t>Status : Postprint (Author’s version)</w:t>
          </w:r>
          <w:r w:rsidRPr="00A44770">
            <w:rPr>
              <w:i/>
              <w:sz w:val="18"/>
              <w:szCs w:val="18"/>
            </w:rPr>
            <w:t xml:space="preserve"> </w:t>
          </w:r>
        </w:p>
      </w:tc>
      <w:tc>
        <w:tcPr>
          <w:tcW w:w="2552" w:type="dxa"/>
          <w:shd w:val="clear" w:color="auto" w:fill="auto"/>
        </w:tcPr>
        <w:p w:rsidR="00A905C8" w:rsidRDefault="00A905C8" w:rsidP="00A835D8">
          <w:pPr>
            <w:pStyle w:val="En-tte"/>
            <w:jc w:val="right"/>
          </w:pPr>
          <w:r>
            <w:rPr>
              <w:noProof/>
              <w:lang w:val="fr-BE" w:eastAsia="fr-BE" w:bidi="ar-SA"/>
            </w:rPr>
            <w:drawing>
              <wp:inline distT="0" distB="0" distL="0" distR="0" wp14:anchorId="734332B2" wp14:editId="73FCDB0F">
                <wp:extent cx="1272540" cy="594360"/>
                <wp:effectExtent l="0" t="0" r="3810" b="0"/>
                <wp:docPr id="14" name="Image 14"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IEGE_Logo_Compact_RGB_pos-logo"/>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inline>
            </w:drawing>
          </w:r>
        </w:p>
      </w:tc>
    </w:tr>
  </w:tbl>
  <w:p w:rsidR="00A905C8" w:rsidRPr="001B279E" w:rsidRDefault="00A905C8" w:rsidP="00A835D8">
    <w:pPr>
      <w:pStyle w:val="En-tte"/>
    </w:pPr>
  </w:p>
  <w:p w:rsidR="00A905C8" w:rsidRDefault="00A905C8">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2E1"/>
    <w:multiLevelType w:val="multilevel"/>
    <w:tmpl w:val="EC7274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155F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F75DB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A437A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22537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A53B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8D078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33703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F67BCB"/>
    <w:multiLevelType w:val="multilevel"/>
    <w:tmpl w:val="EB780CE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25102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D557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6F4D8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50070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6F468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5D4A43"/>
    <w:multiLevelType w:val="multilevel"/>
    <w:tmpl w:val="7B62CA08"/>
    <w:lvl w:ilvl="0">
      <w:start w:val="1"/>
      <w:numFmt w:val="decimal"/>
      <w:lvlText w:val="%1."/>
      <w:lvlJc w:val="left"/>
    </w:lvl>
    <w:lvl w:ilvl="1">
      <w:start w:val="4"/>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9D41B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AB64D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3A7DD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1D2A6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7646D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0E4B2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CE2DD2"/>
    <w:multiLevelType w:val="hybridMultilevel"/>
    <w:tmpl w:val="BAF0436C"/>
    <w:lvl w:ilvl="0" w:tplc="C5829D9A">
      <w:start w:val="2"/>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452479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5619A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CC27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704A0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4"/>
  </w:num>
  <w:num w:numId="3">
    <w:abstractNumId w:val="8"/>
  </w:num>
  <w:num w:numId="4">
    <w:abstractNumId w:val="9"/>
  </w:num>
  <w:num w:numId="5">
    <w:abstractNumId w:val="21"/>
  </w:num>
  <w:num w:numId="6">
    <w:abstractNumId w:val="2"/>
  </w:num>
  <w:num w:numId="7">
    <w:abstractNumId w:val="17"/>
  </w:num>
  <w:num w:numId="8">
    <w:abstractNumId w:val="6"/>
  </w:num>
  <w:num w:numId="9">
    <w:abstractNumId w:val="19"/>
  </w:num>
  <w:num w:numId="10">
    <w:abstractNumId w:val="24"/>
  </w:num>
  <w:num w:numId="11">
    <w:abstractNumId w:val="13"/>
  </w:num>
  <w:num w:numId="12">
    <w:abstractNumId w:val="18"/>
  </w:num>
  <w:num w:numId="13">
    <w:abstractNumId w:val="10"/>
  </w:num>
  <w:num w:numId="14">
    <w:abstractNumId w:val="7"/>
  </w:num>
  <w:num w:numId="15">
    <w:abstractNumId w:val="16"/>
  </w:num>
  <w:num w:numId="16">
    <w:abstractNumId w:val="25"/>
  </w:num>
  <w:num w:numId="17">
    <w:abstractNumId w:val="3"/>
  </w:num>
  <w:num w:numId="18">
    <w:abstractNumId w:val="22"/>
  </w:num>
  <w:num w:numId="19">
    <w:abstractNumId w:val="11"/>
  </w:num>
  <w:num w:numId="20">
    <w:abstractNumId w:val="20"/>
  </w:num>
  <w:num w:numId="21">
    <w:abstractNumId w:val="4"/>
  </w:num>
  <w:num w:numId="22">
    <w:abstractNumId w:val="15"/>
  </w:num>
  <w:num w:numId="23">
    <w:abstractNumId w:val="12"/>
  </w:num>
  <w:num w:numId="24">
    <w:abstractNumId w:val="23"/>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BF"/>
    <w:rsid w:val="00010FA0"/>
    <w:rsid w:val="0006101C"/>
    <w:rsid w:val="00065A1C"/>
    <w:rsid w:val="000778FD"/>
    <w:rsid w:val="000D71BE"/>
    <w:rsid w:val="00164345"/>
    <w:rsid w:val="001D1312"/>
    <w:rsid w:val="00252D82"/>
    <w:rsid w:val="002C2648"/>
    <w:rsid w:val="002D55FC"/>
    <w:rsid w:val="00407C99"/>
    <w:rsid w:val="00594DD1"/>
    <w:rsid w:val="00606897"/>
    <w:rsid w:val="00621599"/>
    <w:rsid w:val="007103BF"/>
    <w:rsid w:val="00764FFD"/>
    <w:rsid w:val="0085322D"/>
    <w:rsid w:val="009426D7"/>
    <w:rsid w:val="00A83170"/>
    <w:rsid w:val="00A835D8"/>
    <w:rsid w:val="00A905C8"/>
    <w:rsid w:val="00AB43D7"/>
    <w:rsid w:val="00BA3BA9"/>
    <w:rsid w:val="00BB725D"/>
    <w:rsid w:val="00BE5034"/>
    <w:rsid w:val="00C54C06"/>
    <w:rsid w:val="00CE2E73"/>
    <w:rsid w:val="00CF0BE3"/>
    <w:rsid w:val="00CF44A5"/>
    <w:rsid w:val="00D94802"/>
    <w:rsid w:val="00E10150"/>
    <w:rsid w:val="00EA3E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62E7"/>
  <w15:docId w15:val="{272DEDC6-3720-4E11-89EB-FF2403D7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Titre2">
    <w:name w:val="heading 2"/>
    <w:basedOn w:val="Normal"/>
    <w:link w:val="Titre2Car"/>
    <w:uiPriority w:val="9"/>
    <w:qFormat/>
    <w:rsid w:val="00A835D8"/>
    <w:pPr>
      <w:widowControl/>
      <w:spacing w:before="100" w:beforeAutospacing="1" w:after="100" w:afterAutospacing="1"/>
      <w:outlineLvl w:val="1"/>
    </w:pPr>
    <w:rPr>
      <w:rFonts w:ascii="Times New Roman" w:eastAsia="Times New Roman" w:hAnsi="Times New Roman" w:cs="Times New Roman"/>
      <w:b/>
      <w:bCs/>
      <w:color w:val="auto"/>
      <w:sz w:val="36"/>
      <w:szCs w:val="36"/>
      <w:lang w:val="fr-BE" w:eastAsia="fr-BE"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ucorps">
    <w:name w:val="Texte du corps_"/>
    <w:basedOn w:val="Policepardfaut"/>
    <w:link w:val="Texteducorps0"/>
    <w:rPr>
      <w:rFonts w:ascii="Times New Roman" w:eastAsia="Times New Roman" w:hAnsi="Times New Roman" w:cs="Times New Roman"/>
      <w:b w:val="0"/>
      <w:bCs w:val="0"/>
      <w:i w:val="0"/>
      <w:iCs w:val="0"/>
      <w:smallCaps w:val="0"/>
      <w:strike w:val="0"/>
      <w:sz w:val="16"/>
      <w:szCs w:val="16"/>
      <w:u w:val="none"/>
    </w:rPr>
  </w:style>
  <w:style w:type="character" w:customStyle="1" w:styleId="Autres">
    <w:name w:val="Autres_"/>
    <w:basedOn w:val="Policepardfaut"/>
    <w:link w:val="Autres0"/>
    <w:rPr>
      <w:rFonts w:ascii="Times New Roman" w:eastAsia="Times New Roman" w:hAnsi="Times New Roman" w:cs="Times New Roman"/>
      <w:b w:val="0"/>
      <w:bCs w:val="0"/>
      <w:i w:val="0"/>
      <w:iCs w:val="0"/>
      <w:smallCaps w:val="0"/>
      <w:strike w:val="0"/>
      <w:sz w:val="16"/>
      <w:szCs w:val="16"/>
      <w:u w:val="none"/>
    </w:rPr>
  </w:style>
  <w:style w:type="character" w:customStyle="1" w:styleId="Titre1">
    <w:name w:val="Titre #1_"/>
    <w:basedOn w:val="Policepardfaut"/>
    <w:link w:val="Titre10"/>
    <w:rPr>
      <w:rFonts w:ascii="Arial" w:eastAsia="Arial" w:hAnsi="Arial" w:cs="Arial"/>
      <w:b w:val="0"/>
      <w:bCs w:val="0"/>
      <w:i w:val="0"/>
      <w:iCs w:val="0"/>
      <w:smallCaps w:val="0"/>
      <w:strike w:val="0"/>
      <w:u w:val="none"/>
    </w:rPr>
  </w:style>
  <w:style w:type="character" w:customStyle="1" w:styleId="Texteducorps2">
    <w:name w:val="Texte du corps (2)_"/>
    <w:basedOn w:val="Policepardfaut"/>
    <w:link w:val="Texteducorps20"/>
    <w:rPr>
      <w:rFonts w:ascii="Times New Roman" w:eastAsia="Times New Roman" w:hAnsi="Times New Roman" w:cs="Times New Roman"/>
      <w:b w:val="0"/>
      <w:bCs w:val="0"/>
      <w:i w:val="0"/>
      <w:iCs w:val="0"/>
      <w:smallCaps w:val="0"/>
      <w:strike w:val="0"/>
      <w:color w:val="2196D1"/>
      <w:sz w:val="13"/>
      <w:szCs w:val="13"/>
      <w:u w:val="none"/>
      <w:lang w:val="fr-FR" w:eastAsia="fr-FR" w:bidi="fr-FR"/>
    </w:rPr>
  </w:style>
  <w:style w:type="character" w:customStyle="1" w:styleId="Lgendedelimage">
    <w:name w:val="Légende de l'image_"/>
    <w:basedOn w:val="Policepardfaut"/>
    <w:link w:val="Lgendedelimage0"/>
    <w:rPr>
      <w:rFonts w:ascii="Times New Roman" w:eastAsia="Times New Roman" w:hAnsi="Times New Roman" w:cs="Times New Roman"/>
      <w:b w:val="0"/>
      <w:bCs w:val="0"/>
      <w:i w:val="0"/>
      <w:iCs w:val="0"/>
      <w:smallCaps w:val="0"/>
      <w:strike w:val="0"/>
      <w:sz w:val="14"/>
      <w:szCs w:val="14"/>
      <w:u w:val="none"/>
      <w:lang w:val="fr-FR" w:eastAsia="fr-FR" w:bidi="fr-FR"/>
    </w:rPr>
  </w:style>
  <w:style w:type="character" w:customStyle="1" w:styleId="Texteducorps3">
    <w:name w:val="Texte du corps (3)_"/>
    <w:basedOn w:val="Policepardfaut"/>
    <w:link w:val="Texteducorps30"/>
    <w:rPr>
      <w:rFonts w:ascii="Times New Roman" w:eastAsia="Times New Roman" w:hAnsi="Times New Roman" w:cs="Times New Roman"/>
      <w:b w:val="0"/>
      <w:bCs w:val="0"/>
      <w:i w:val="0"/>
      <w:iCs w:val="0"/>
      <w:smallCaps w:val="0"/>
      <w:strike w:val="0"/>
      <w:sz w:val="10"/>
      <w:szCs w:val="10"/>
      <w:u w:val="none"/>
    </w:rPr>
  </w:style>
  <w:style w:type="character" w:customStyle="1" w:styleId="Titre20">
    <w:name w:val="Titre #2_"/>
    <w:basedOn w:val="Policepardfaut"/>
    <w:link w:val="Titre21"/>
    <w:rPr>
      <w:rFonts w:ascii="Times New Roman" w:eastAsia="Times New Roman" w:hAnsi="Times New Roman" w:cs="Times New Roman"/>
      <w:b/>
      <w:bCs/>
      <w:i w:val="0"/>
      <w:iCs w:val="0"/>
      <w:smallCaps w:val="0"/>
      <w:strike w:val="0"/>
      <w:sz w:val="16"/>
      <w:szCs w:val="16"/>
      <w:u w:val="none"/>
    </w:rPr>
  </w:style>
  <w:style w:type="character" w:customStyle="1" w:styleId="Titre3">
    <w:name w:val="Titre #3_"/>
    <w:basedOn w:val="Policepardfaut"/>
    <w:link w:val="Titre30"/>
    <w:rPr>
      <w:rFonts w:ascii="Times New Roman" w:eastAsia="Times New Roman" w:hAnsi="Times New Roman" w:cs="Times New Roman"/>
      <w:b w:val="0"/>
      <w:bCs w:val="0"/>
      <w:i/>
      <w:iCs/>
      <w:smallCaps w:val="0"/>
      <w:strike w:val="0"/>
      <w:sz w:val="16"/>
      <w:szCs w:val="16"/>
      <w:u w:val="none"/>
    </w:rPr>
  </w:style>
  <w:style w:type="character" w:customStyle="1" w:styleId="Lgendedutableau">
    <w:name w:val="Légende du tableau_"/>
    <w:basedOn w:val="Policepardfaut"/>
    <w:link w:val="Lgendedutableau0"/>
    <w:rPr>
      <w:rFonts w:ascii="Times New Roman" w:eastAsia="Times New Roman" w:hAnsi="Times New Roman" w:cs="Times New Roman"/>
      <w:b w:val="0"/>
      <w:bCs w:val="0"/>
      <w:i w:val="0"/>
      <w:iCs w:val="0"/>
      <w:smallCaps w:val="0"/>
      <w:strike w:val="0"/>
      <w:sz w:val="14"/>
      <w:szCs w:val="14"/>
      <w:u w:val="none"/>
      <w:lang w:val="fr-FR" w:eastAsia="fr-FR" w:bidi="fr-FR"/>
    </w:rPr>
  </w:style>
  <w:style w:type="character" w:customStyle="1" w:styleId="Titre4">
    <w:name w:val="Titre #4_"/>
    <w:basedOn w:val="Policepardfaut"/>
    <w:link w:val="Titre40"/>
    <w:rPr>
      <w:rFonts w:ascii="Times New Roman" w:eastAsia="Times New Roman" w:hAnsi="Times New Roman" w:cs="Times New Roman"/>
      <w:b w:val="0"/>
      <w:bCs w:val="0"/>
      <w:i/>
      <w:iCs/>
      <w:smallCaps w:val="0"/>
      <w:strike w:val="0"/>
      <w:sz w:val="16"/>
      <w:szCs w:val="16"/>
      <w:u w:val="none"/>
    </w:rPr>
  </w:style>
  <w:style w:type="paragraph" w:customStyle="1" w:styleId="Texteducorps0">
    <w:name w:val="Texte du corps"/>
    <w:basedOn w:val="Normal"/>
    <w:link w:val="Texteducorps"/>
    <w:pPr>
      <w:spacing w:line="276" w:lineRule="auto"/>
      <w:ind w:firstLine="260"/>
    </w:pPr>
    <w:rPr>
      <w:rFonts w:ascii="Times New Roman" w:eastAsia="Times New Roman" w:hAnsi="Times New Roman" w:cs="Times New Roman"/>
      <w:sz w:val="16"/>
      <w:szCs w:val="16"/>
    </w:rPr>
  </w:style>
  <w:style w:type="paragraph" w:customStyle="1" w:styleId="Autres0">
    <w:name w:val="Autres"/>
    <w:basedOn w:val="Normal"/>
    <w:link w:val="Autres"/>
    <w:pPr>
      <w:spacing w:line="276" w:lineRule="auto"/>
      <w:ind w:firstLine="260"/>
    </w:pPr>
    <w:rPr>
      <w:rFonts w:ascii="Times New Roman" w:eastAsia="Times New Roman" w:hAnsi="Times New Roman" w:cs="Times New Roman"/>
      <w:sz w:val="16"/>
      <w:szCs w:val="16"/>
    </w:rPr>
  </w:style>
  <w:style w:type="paragraph" w:customStyle="1" w:styleId="Titre10">
    <w:name w:val="Titre #1"/>
    <w:basedOn w:val="Normal"/>
    <w:link w:val="Titre1"/>
    <w:pPr>
      <w:spacing w:line="300" w:lineRule="auto"/>
      <w:outlineLvl w:val="0"/>
    </w:pPr>
    <w:rPr>
      <w:rFonts w:ascii="Arial" w:eastAsia="Arial" w:hAnsi="Arial" w:cs="Arial"/>
    </w:rPr>
  </w:style>
  <w:style w:type="paragraph" w:customStyle="1" w:styleId="Texteducorps20">
    <w:name w:val="Texte du corps (2)"/>
    <w:basedOn w:val="Normal"/>
    <w:link w:val="Texteducorps2"/>
    <w:pPr>
      <w:spacing w:line="257" w:lineRule="auto"/>
      <w:ind w:left="260" w:hanging="260"/>
    </w:pPr>
    <w:rPr>
      <w:rFonts w:ascii="Times New Roman" w:eastAsia="Times New Roman" w:hAnsi="Times New Roman" w:cs="Times New Roman"/>
      <w:color w:val="2196D1"/>
      <w:sz w:val="13"/>
      <w:szCs w:val="13"/>
      <w:lang w:val="fr-FR" w:eastAsia="fr-FR" w:bidi="fr-FR"/>
    </w:rPr>
  </w:style>
  <w:style w:type="paragraph" w:customStyle="1" w:styleId="Lgendedelimage0">
    <w:name w:val="Légende de l'image"/>
    <w:basedOn w:val="Normal"/>
    <w:link w:val="Lgendedelimage"/>
    <w:pPr>
      <w:spacing w:line="286" w:lineRule="auto"/>
    </w:pPr>
    <w:rPr>
      <w:rFonts w:ascii="Times New Roman" w:eastAsia="Times New Roman" w:hAnsi="Times New Roman" w:cs="Times New Roman"/>
      <w:sz w:val="14"/>
      <w:szCs w:val="14"/>
      <w:lang w:val="fr-FR" w:eastAsia="fr-FR" w:bidi="fr-FR"/>
    </w:rPr>
  </w:style>
  <w:style w:type="paragraph" w:customStyle="1" w:styleId="Texteducorps30">
    <w:name w:val="Texte du corps (3)"/>
    <w:basedOn w:val="Normal"/>
    <w:link w:val="Texteducorps3"/>
    <w:rPr>
      <w:rFonts w:ascii="Times New Roman" w:eastAsia="Times New Roman" w:hAnsi="Times New Roman" w:cs="Times New Roman"/>
      <w:sz w:val="10"/>
      <w:szCs w:val="10"/>
    </w:rPr>
  </w:style>
  <w:style w:type="paragraph" w:customStyle="1" w:styleId="Titre21">
    <w:name w:val="Titre #2"/>
    <w:basedOn w:val="Normal"/>
    <w:link w:val="Titre20"/>
    <w:pPr>
      <w:spacing w:line="276" w:lineRule="auto"/>
      <w:outlineLvl w:val="1"/>
    </w:pPr>
    <w:rPr>
      <w:rFonts w:ascii="Times New Roman" w:eastAsia="Times New Roman" w:hAnsi="Times New Roman" w:cs="Times New Roman"/>
      <w:b/>
      <w:bCs/>
      <w:sz w:val="16"/>
      <w:szCs w:val="16"/>
    </w:rPr>
  </w:style>
  <w:style w:type="paragraph" w:customStyle="1" w:styleId="Titre30">
    <w:name w:val="Titre #3"/>
    <w:basedOn w:val="Normal"/>
    <w:link w:val="Titre3"/>
    <w:pPr>
      <w:spacing w:line="276" w:lineRule="auto"/>
      <w:outlineLvl w:val="2"/>
    </w:pPr>
    <w:rPr>
      <w:rFonts w:ascii="Times New Roman" w:eastAsia="Times New Roman" w:hAnsi="Times New Roman" w:cs="Times New Roman"/>
      <w:i/>
      <w:iCs/>
      <w:sz w:val="16"/>
      <w:szCs w:val="16"/>
    </w:rPr>
  </w:style>
  <w:style w:type="paragraph" w:customStyle="1" w:styleId="Lgendedutableau0">
    <w:name w:val="Légende du tableau"/>
    <w:basedOn w:val="Normal"/>
    <w:link w:val="Lgendedutableau"/>
    <w:pPr>
      <w:spacing w:line="283" w:lineRule="auto"/>
    </w:pPr>
    <w:rPr>
      <w:rFonts w:ascii="Times New Roman" w:eastAsia="Times New Roman" w:hAnsi="Times New Roman" w:cs="Times New Roman"/>
      <w:sz w:val="14"/>
      <w:szCs w:val="14"/>
      <w:lang w:val="fr-FR" w:eastAsia="fr-FR" w:bidi="fr-FR"/>
    </w:rPr>
  </w:style>
  <w:style w:type="paragraph" w:customStyle="1" w:styleId="Titre40">
    <w:name w:val="Titre #4"/>
    <w:basedOn w:val="Normal"/>
    <w:link w:val="Titre4"/>
    <w:pPr>
      <w:spacing w:line="276" w:lineRule="auto"/>
      <w:outlineLvl w:val="3"/>
    </w:pPr>
    <w:rPr>
      <w:rFonts w:ascii="Times New Roman" w:eastAsia="Times New Roman" w:hAnsi="Times New Roman" w:cs="Times New Roman"/>
      <w:i/>
      <w:iCs/>
      <w:sz w:val="16"/>
      <w:szCs w:val="16"/>
    </w:rPr>
  </w:style>
  <w:style w:type="paragraph" w:styleId="En-tte">
    <w:name w:val="header"/>
    <w:basedOn w:val="Normal"/>
    <w:link w:val="En-tteCar"/>
    <w:uiPriority w:val="99"/>
    <w:unhideWhenUsed/>
    <w:rsid w:val="00A835D8"/>
    <w:pPr>
      <w:tabs>
        <w:tab w:val="center" w:pos="4536"/>
        <w:tab w:val="right" w:pos="9072"/>
      </w:tabs>
    </w:pPr>
  </w:style>
  <w:style w:type="character" w:customStyle="1" w:styleId="En-tteCar">
    <w:name w:val="En-tête Car"/>
    <w:basedOn w:val="Policepardfaut"/>
    <w:link w:val="En-tte"/>
    <w:uiPriority w:val="99"/>
    <w:rsid w:val="00A835D8"/>
    <w:rPr>
      <w:color w:val="000000"/>
    </w:rPr>
  </w:style>
  <w:style w:type="paragraph" w:styleId="Pieddepage">
    <w:name w:val="footer"/>
    <w:basedOn w:val="Normal"/>
    <w:link w:val="PieddepageCar"/>
    <w:uiPriority w:val="99"/>
    <w:unhideWhenUsed/>
    <w:rsid w:val="00A835D8"/>
    <w:pPr>
      <w:tabs>
        <w:tab w:val="center" w:pos="4536"/>
        <w:tab w:val="right" w:pos="9072"/>
      </w:tabs>
    </w:pPr>
  </w:style>
  <w:style w:type="character" w:customStyle="1" w:styleId="PieddepageCar">
    <w:name w:val="Pied de page Car"/>
    <w:basedOn w:val="Policepardfaut"/>
    <w:link w:val="Pieddepage"/>
    <w:uiPriority w:val="99"/>
    <w:rsid w:val="00A835D8"/>
    <w:rPr>
      <w:color w:val="000000"/>
    </w:rPr>
  </w:style>
  <w:style w:type="character" w:customStyle="1" w:styleId="Titre2Car">
    <w:name w:val="Titre 2 Car"/>
    <w:basedOn w:val="Policepardfaut"/>
    <w:link w:val="Titre2"/>
    <w:uiPriority w:val="9"/>
    <w:rsid w:val="00A835D8"/>
    <w:rPr>
      <w:rFonts w:ascii="Times New Roman" w:eastAsia="Times New Roman" w:hAnsi="Times New Roman" w:cs="Times New Roman"/>
      <w:b/>
      <w:bCs/>
      <w:sz w:val="36"/>
      <w:szCs w:val="36"/>
      <w:lang w:val="fr-BE" w:eastAsia="fr-BE" w:bidi="ar-SA"/>
    </w:rPr>
  </w:style>
  <w:style w:type="character" w:styleId="Lienhypertexte">
    <w:name w:val="Hyperlink"/>
    <w:basedOn w:val="Policepardfaut"/>
    <w:uiPriority w:val="99"/>
    <w:semiHidden/>
    <w:unhideWhenUsed/>
    <w:rsid w:val="00A835D8"/>
    <w:rPr>
      <w:color w:val="0000FF"/>
      <w:u w:val="single"/>
    </w:rPr>
  </w:style>
  <w:style w:type="paragraph" w:styleId="Notedebasdepage">
    <w:name w:val="footnote text"/>
    <w:basedOn w:val="Normal"/>
    <w:link w:val="NotedebasdepageCar"/>
    <w:uiPriority w:val="99"/>
    <w:semiHidden/>
    <w:unhideWhenUsed/>
    <w:rsid w:val="000D71BE"/>
    <w:rPr>
      <w:sz w:val="20"/>
      <w:szCs w:val="20"/>
    </w:rPr>
  </w:style>
  <w:style w:type="character" w:customStyle="1" w:styleId="NotedebasdepageCar">
    <w:name w:val="Note de bas de page Car"/>
    <w:basedOn w:val="Policepardfaut"/>
    <w:link w:val="Notedebasdepage"/>
    <w:uiPriority w:val="99"/>
    <w:semiHidden/>
    <w:rsid w:val="000D71BE"/>
    <w:rPr>
      <w:color w:val="000000"/>
      <w:sz w:val="20"/>
      <w:szCs w:val="20"/>
    </w:rPr>
  </w:style>
  <w:style w:type="character" w:styleId="Appelnotedebasdep">
    <w:name w:val="footnote reference"/>
    <w:basedOn w:val="Policepardfaut"/>
    <w:uiPriority w:val="99"/>
    <w:semiHidden/>
    <w:unhideWhenUsed/>
    <w:rsid w:val="000D71BE"/>
    <w:rPr>
      <w:vertAlign w:val="superscript"/>
    </w:rPr>
  </w:style>
  <w:style w:type="table" w:styleId="Grilledutableau">
    <w:name w:val="Table Grid"/>
    <w:basedOn w:val="TableauNormal"/>
    <w:uiPriority w:val="39"/>
    <w:rsid w:val="00252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04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refhub.elsevier.com/S0034-4257(21)00442-9/sbref0125" TargetMode="External"/><Relationship Id="rId21" Type="http://schemas.openxmlformats.org/officeDocument/2006/relationships/image" Target="media/image14.png"/><Relationship Id="rId42" Type="http://schemas.openxmlformats.org/officeDocument/2006/relationships/hyperlink" Target="http://refhub.elsevier.com/S0034-4257(21)00442-9/sbref0005" TargetMode="External"/><Relationship Id="rId63" Type="http://schemas.openxmlformats.org/officeDocument/2006/relationships/hyperlink" Target="http://refhub.elsevier.com/S0034-4257(21)00442-9/sbref0040" TargetMode="External"/><Relationship Id="rId84" Type="http://schemas.openxmlformats.org/officeDocument/2006/relationships/hyperlink" Target="http://refhub.elsevier.com/S0034-4257(21)00442-9/sbref0070" TargetMode="External"/><Relationship Id="rId138" Type="http://schemas.openxmlformats.org/officeDocument/2006/relationships/hyperlink" Target="http://refhub.elsevier.com/S0034-4257(21)00442-9/sbref0155" TargetMode="External"/><Relationship Id="rId159" Type="http://schemas.openxmlformats.org/officeDocument/2006/relationships/hyperlink" Target="http://refhub.elsevier.com/S0034-4257(21)00442-9/sbref0180" TargetMode="External"/><Relationship Id="rId170" Type="http://schemas.openxmlformats.org/officeDocument/2006/relationships/hyperlink" Target="http://refhub.elsevier.com/S0034-4257(21)00442-9/sbref0195" TargetMode="External"/><Relationship Id="rId191" Type="http://schemas.openxmlformats.org/officeDocument/2006/relationships/hyperlink" Target="http://refhub.elsevier.com/S0034-4257(21)00442-9/sbref0230" TargetMode="External"/><Relationship Id="rId205" Type="http://schemas.openxmlformats.org/officeDocument/2006/relationships/hyperlink" Target="http://refhub.elsevier.com/S0034-4257(21)00442-9/sbref0250" TargetMode="External"/><Relationship Id="rId226" Type="http://schemas.openxmlformats.org/officeDocument/2006/relationships/hyperlink" Target="http://refhub.elsevier.com/S0034-4257(21)00442-9/sbref0285" TargetMode="External"/><Relationship Id="rId247" Type="http://schemas.openxmlformats.org/officeDocument/2006/relationships/hyperlink" Target="http://refhub.elsevier.com/S0034-4257(21)00442-9/sbref0315" TargetMode="External"/><Relationship Id="rId107" Type="http://schemas.openxmlformats.org/officeDocument/2006/relationships/hyperlink" Target="http://refhub.elsevier.com/S0034-4257(21)00442-9/sbref0110" TargetMode="External"/><Relationship Id="rId11" Type="http://schemas.openxmlformats.org/officeDocument/2006/relationships/image" Target="media/image4.jpeg"/><Relationship Id="rId32" Type="http://schemas.openxmlformats.org/officeDocument/2006/relationships/image" Target="media/image24.jpeg"/><Relationship Id="rId53" Type="http://schemas.openxmlformats.org/officeDocument/2006/relationships/hyperlink" Target="http://refhub.elsevier.com/S0034-4257(21)00442-9/sbref0025" TargetMode="External"/><Relationship Id="rId74" Type="http://schemas.openxmlformats.org/officeDocument/2006/relationships/hyperlink" Target="http://refhub.elsevier.com/S0034-4257(21)00442-9/sbref0060" TargetMode="External"/><Relationship Id="rId128" Type="http://schemas.openxmlformats.org/officeDocument/2006/relationships/hyperlink" Target="http://refhub.elsevier.com/S0034-4257(21)00442-9/sbref0140" TargetMode="External"/><Relationship Id="rId149" Type="http://schemas.openxmlformats.org/officeDocument/2006/relationships/hyperlink" Target="http://refhub.elsevier.com/S0034-4257(21)00442-9/sbref0165" TargetMode="External"/><Relationship Id="rId5" Type="http://schemas.openxmlformats.org/officeDocument/2006/relationships/webSettings" Target="webSettings.xml"/><Relationship Id="rId95" Type="http://schemas.openxmlformats.org/officeDocument/2006/relationships/hyperlink" Target="http://refhub.elsevier.com/S0034-4257(21)00442-9/sbref0085" TargetMode="External"/><Relationship Id="rId160" Type="http://schemas.openxmlformats.org/officeDocument/2006/relationships/hyperlink" Target="http://refhub.elsevier.com/S0034-4257(21)00442-9/sbref0180" TargetMode="External"/><Relationship Id="rId181" Type="http://schemas.openxmlformats.org/officeDocument/2006/relationships/hyperlink" Target="http://refhub.elsevier.com/S0034-4257(21)00442-9/sbref0215" TargetMode="External"/><Relationship Id="rId216" Type="http://schemas.openxmlformats.org/officeDocument/2006/relationships/hyperlink" Target="http://refhub.elsevier.com/S0034-4257(21)00442-9/sbref0265" TargetMode="External"/><Relationship Id="rId237" Type="http://schemas.openxmlformats.org/officeDocument/2006/relationships/hyperlink" Target="http://refhub.elsevier.com/S0034-4257(21)00442-9/sbref0300" TargetMode="External"/><Relationship Id="rId258" Type="http://schemas.openxmlformats.org/officeDocument/2006/relationships/hyperlink" Target="http://refhub.elsevier.com/S0034-4257(21)00442-9/sbref0330" TargetMode="External"/><Relationship Id="rId22" Type="http://schemas.openxmlformats.org/officeDocument/2006/relationships/image" Target="media/image15.png"/><Relationship Id="rId43" Type="http://schemas.openxmlformats.org/officeDocument/2006/relationships/hyperlink" Target="http://refhub.elsevier.com/S0034-4257(21)00442-9/sbref0010" TargetMode="External"/><Relationship Id="rId64" Type="http://schemas.openxmlformats.org/officeDocument/2006/relationships/hyperlink" Target="http://refhub.elsevier.com/S0034-4257(21)00442-9/sbref0045" TargetMode="External"/><Relationship Id="rId118" Type="http://schemas.openxmlformats.org/officeDocument/2006/relationships/hyperlink" Target="http://refhub.elsevier.com/S0034-4257(21)00442-9/sbref0125" TargetMode="External"/><Relationship Id="rId139" Type="http://schemas.openxmlformats.org/officeDocument/2006/relationships/hyperlink" Target="http://refhub.elsevier.com/S0034-4257(21)00442-9/sbref0155" TargetMode="External"/><Relationship Id="rId85" Type="http://schemas.openxmlformats.org/officeDocument/2006/relationships/hyperlink" Target="http://refhub.elsevier.com/S0034-4257(21)00442-9/sbref0070" TargetMode="External"/><Relationship Id="rId150" Type="http://schemas.openxmlformats.org/officeDocument/2006/relationships/hyperlink" Target="http://refhub.elsevier.com/S0034-4257(21)00442-9/sbref0170" TargetMode="External"/><Relationship Id="rId171" Type="http://schemas.openxmlformats.org/officeDocument/2006/relationships/hyperlink" Target="http://refhub.elsevier.com/S0034-4257(21)00442-9/sbref0195" TargetMode="External"/><Relationship Id="rId192" Type="http://schemas.openxmlformats.org/officeDocument/2006/relationships/hyperlink" Target="http://refhub.elsevier.com/S0034-4257(21)00442-9/sbref0235" TargetMode="External"/><Relationship Id="rId206" Type="http://schemas.openxmlformats.org/officeDocument/2006/relationships/hyperlink" Target="http://refhub.elsevier.com/S0034-4257(21)00442-9/sbref0250" TargetMode="External"/><Relationship Id="rId227" Type="http://schemas.openxmlformats.org/officeDocument/2006/relationships/hyperlink" Target="http://refhub.elsevier.com/S0034-4257(21)00442-9/sbref0285" TargetMode="External"/><Relationship Id="rId248" Type="http://schemas.openxmlformats.org/officeDocument/2006/relationships/hyperlink" Target="http://refhub.elsevier.com/S0034-4257(21)00442-9/sbref0315" TargetMode="External"/><Relationship Id="rId12" Type="http://schemas.openxmlformats.org/officeDocument/2006/relationships/image" Target="media/image5.jpeg"/><Relationship Id="rId33" Type="http://schemas.openxmlformats.org/officeDocument/2006/relationships/image" Target="media/image25.jpeg"/><Relationship Id="rId108" Type="http://schemas.openxmlformats.org/officeDocument/2006/relationships/hyperlink" Target="http://refhub.elsevier.com/S0034-4257(21)00442-9/sbref0110" TargetMode="External"/><Relationship Id="rId129" Type="http://schemas.openxmlformats.org/officeDocument/2006/relationships/hyperlink" Target="http://refhub.elsevier.com/S0034-4257(21)00442-9/sbref0140" TargetMode="External"/><Relationship Id="rId54" Type="http://schemas.openxmlformats.org/officeDocument/2006/relationships/hyperlink" Target="http://refhub.elsevier.com/S0034-4257(21)00442-9/sbref0025" TargetMode="External"/><Relationship Id="rId75" Type="http://schemas.openxmlformats.org/officeDocument/2006/relationships/hyperlink" Target="http://refhub.elsevier.com/S0034-4257(21)00442-9/sbref0060" TargetMode="External"/><Relationship Id="rId96" Type="http://schemas.openxmlformats.org/officeDocument/2006/relationships/hyperlink" Target="http://refhub.elsevier.com/S0034-4257(21)00442-9/sbref0085" TargetMode="External"/><Relationship Id="rId140" Type="http://schemas.openxmlformats.org/officeDocument/2006/relationships/hyperlink" Target="http://refhub.elsevier.com/S0034-4257(21)00442-9/sbref0155" TargetMode="External"/><Relationship Id="rId161" Type="http://schemas.openxmlformats.org/officeDocument/2006/relationships/hyperlink" Target="http://refhub.elsevier.com/S0034-4257(21)00442-9/sbref0185" TargetMode="External"/><Relationship Id="rId182" Type="http://schemas.openxmlformats.org/officeDocument/2006/relationships/hyperlink" Target="http://refhub.elsevier.com/S0034-4257(21)00442-9/sbref0220" TargetMode="External"/><Relationship Id="rId217" Type="http://schemas.openxmlformats.org/officeDocument/2006/relationships/hyperlink" Target="http://refhub.elsevier.com/S0034-4257(21)00442-9/sbref0270" TargetMode="External"/><Relationship Id="rId6" Type="http://schemas.openxmlformats.org/officeDocument/2006/relationships/footnotes" Target="footnotes.xml"/><Relationship Id="rId238" Type="http://schemas.openxmlformats.org/officeDocument/2006/relationships/hyperlink" Target="http://refhub.elsevier.com/S0034-4257(21)00442-9/sbref0300" TargetMode="External"/><Relationship Id="rId259" Type="http://schemas.openxmlformats.org/officeDocument/2006/relationships/fontTable" Target="fontTable.xml"/><Relationship Id="rId23" Type="http://schemas.openxmlformats.org/officeDocument/2006/relationships/image" Target="media/image16.png"/><Relationship Id="rId119" Type="http://schemas.openxmlformats.org/officeDocument/2006/relationships/hyperlink" Target="http://refhub.elsevier.com/S0034-4257(21)00442-9/sbref0125" TargetMode="External"/><Relationship Id="rId44" Type="http://schemas.openxmlformats.org/officeDocument/2006/relationships/hyperlink" Target="http://refhub.elsevier.com/S0034-4257(21)00442-9/sbref0010" TargetMode="External"/><Relationship Id="rId65" Type="http://schemas.openxmlformats.org/officeDocument/2006/relationships/hyperlink" Target="http://refhub.elsevier.com/S0034-4257(21)00442-9/sbref0045" TargetMode="External"/><Relationship Id="rId86" Type="http://schemas.openxmlformats.org/officeDocument/2006/relationships/hyperlink" Target="http://refhub.elsevier.com/S0034-4257(21)00442-9/sbref0070" TargetMode="External"/><Relationship Id="rId130" Type="http://schemas.openxmlformats.org/officeDocument/2006/relationships/hyperlink" Target="http://refhub.elsevier.com/S0034-4257(21)00442-9/sbref0145" TargetMode="External"/><Relationship Id="rId151" Type="http://schemas.openxmlformats.org/officeDocument/2006/relationships/hyperlink" Target="http://refhub.elsevier.com/S0034-4257(21)00442-9/sbref0170" TargetMode="External"/><Relationship Id="rId172" Type="http://schemas.openxmlformats.org/officeDocument/2006/relationships/hyperlink" Target="http://refhub.elsevier.com/S0034-4257(21)00442-9/sbref0200" TargetMode="External"/><Relationship Id="rId193" Type="http://schemas.openxmlformats.org/officeDocument/2006/relationships/hyperlink" Target="http://refhub.elsevier.com/S0034-4257(21)00442-9/sbref0235" TargetMode="External"/><Relationship Id="rId207" Type="http://schemas.openxmlformats.org/officeDocument/2006/relationships/hyperlink" Target="http://refhub.elsevier.com/S0034-4257(21)00442-9/sbref0250" TargetMode="External"/><Relationship Id="rId228" Type="http://schemas.openxmlformats.org/officeDocument/2006/relationships/hyperlink" Target="http://refhub.elsevier.com/S0034-4257(21)00442-9/sbref0285" TargetMode="External"/><Relationship Id="rId249" Type="http://schemas.openxmlformats.org/officeDocument/2006/relationships/hyperlink" Target="http://refhub.elsevier.com/S0034-4257(21)00442-9/sbref0320" TargetMode="External"/><Relationship Id="rId13" Type="http://schemas.openxmlformats.org/officeDocument/2006/relationships/image" Target="media/image6.png"/><Relationship Id="rId109" Type="http://schemas.openxmlformats.org/officeDocument/2006/relationships/hyperlink" Target="http://refhub.elsevier.com/S0034-4257(21)00442-9/sbref0110" TargetMode="External"/><Relationship Id="rId260" Type="http://schemas.openxmlformats.org/officeDocument/2006/relationships/theme" Target="theme/theme1.xml"/><Relationship Id="rId34" Type="http://schemas.openxmlformats.org/officeDocument/2006/relationships/image" Target="media/image26.png"/><Relationship Id="rId55" Type="http://schemas.openxmlformats.org/officeDocument/2006/relationships/hyperlink" Target="http://refhub.elsevier.com/S0034-4257(21)00442-9/sbref0030" TargetMode="External"/><Relationship Id="rId76" Type="http://schemas.openxmlformats.org/officeDocument/2006/relationships/hyperlink" Target="http://refhub.elsevier.com/S0034-4257(21)00442-9/sbref0060" TargetMode="External"/><Relationship Id="rId97" Type="http://schemas.openxmlformats.org/officeDocument/2006/relationships/hyperlink" Target="http://refhub.elsevier.com/S0034-4257(21)00442-9/sbref0090" TargetMode="External"/><Relationship Id="rId120" Type="http://schemas.openxmlformats.org/officeDocument/2006/relationships/hyperlink" Target="http://refhub.elsevier.com/S0034-4257(21)00442-9/sbref0125" TargetMode="External"/><Relationship Id="rId141" Type="http://schemas.openxmlformats.org/officeDocument/2006/relationships/hyperlink" Target="http://refhub.elsevier.com/S0034-4257(21)00442-9/sbref0160" TargetMode="External"/><Relationship Id="rId7" Type="http://schemas.openxmlformats.org/officeDocument/2006/relationships/endnotes" Target="endnotes.xml"/><Relationship Id="rId162" Type="http://schemas.openxmlformats.org/officeDocument/2006/relationships/hyperlink" Target="http://refhub.elsevier.com/S0034-4257(21)00442-9/sbref0185" TargetMode="External"/><Relationship Id="rId183" Type="http://schemas.openxmlformats.org/officeDocument/2006/relationships/hyperlink" Target="http://refhub.elsevier.com/S0034-4257(21)00442-9/sbref0220" TargetMode="External"/><Relationship Id="rId218" Type="http://schemas.openxmlformats.org/officeDocument/2006/relationships/hyperlink" Target="http://refhub.elsevier.com/S0034-4257(21)00442-9/sbref0270" TargetMode="External"/><Relationship Id="rId239" Type="http://schemas.openxmlformats.org/officeDocument/2006/relationships/hyperlink" Target="http://refhub.elsevier.com/S0034-4257(21)00442-9/sbref0305" TargetMode="External"/><Relationship Id="rId250" Type="http://schemas.openxmlformats.org/officeDocument/2006/relationships/hyperlink" Target="http://refhub.elsevier.com/S0034-4257(21)00442-9/sbref0320" TargetMode="External"/><Relationship Id="rId24" Type="http://schemas.openxmlformats.org/officeDocument/2006/relationships/image" Target="media/image17.png"/><Relationship Id="rId45" Type="http://schemas.openxmlformats.org/officeDocument/2006/relationships/hyperlink" Target="http://refhub.elsevier.com/S0034-4257(21)00442-9/sbref0015" TargetMode="External"/><Relationship Id="rId66" Type="http://schemas.openxmlformats.org/officeDocument/2006/relationships/hyperlink" Target="http://refhub.elsevier.com/S0034-4257(21)00442-9/sbref0045" TargetMode="External"/><Relationship Id="rId87" Type="http://schemas.openxmlformats.org/officeDocument/2006/relationships/hyperlink" Target="http://refhub.elsevier.com/S0034-4257(21)00442-9/sbref0075" TargetMode="External"/><Relationship Id="rId110" Type="http://schemas.openxmlformats.org/officeDocument/2006/relationships/hyperlink" Target="http://refhub.elsevier.com/S0034-4257(21)00442-9/sbref0115" TargetMode="External"/><Relationship Id="rId131" Type="http://schemas.openxmlformats.org/officeDocument/2006/relationships/hyperlink" Target="http://refhub.elsevier.com/S0034-4257(21)00442-9/sbref0145" TargetMode="External"/><Relationship Id="rId152" Type="http://schemas.openxmlformats.org/officeDocument/2006/relationships/hyperlink" Target="http://refhub.elsevier.com/S0034-4257(21)00442-9/sbref0170" TargetMode="External"/><Relationship Id="rId173" Type="http://schemas.openxmlformats.org/officeDocument/2006/relationships/hyperlink" Target="http://refhub.elsevier.com/S0034-4257(21)00442-9/sbref0200" TargetMode="External"/><Relationship Id="rId194" Type="http://schemas.openxmlformats.org/officeDocument/2006/relationships/hyperlink" Target="http://refhub.elsevier.com/S0034-4257(21)00442-9/sbref0235" TargetMode="External"/><Relationship Id="rId208" Type="http://schemas.openxmlformats.org/officeDocument/2006/relationships/hyperlink" Target="http://refhub.elsevier.com/S0034-4257(21)00442-9/sbref0255" TargetMode="External"/><Relationship Id="rId229" Type="http://schemas.openxmlformats.org/officeDocument/2006/relationships/hyperlink" Target="http://refhub.elsevier.com/S0034-4257(21)00442-9/sbref0290" TargetMode="External"/><Relationship Id="rId240" Type="http://schemas.openxmlformats.org/officeDocument/2006/relationships/hyperlink" Target="http://refhub.elsevier.com/S0034-4257(21)00442-9/sbref0305" TargetMode="External"/><Relationship Id="rId14" Type="http://schemas.openxmlformats.org/officeDocument/2006/relationships/image" Target="media/image7.png"/><Relationship Id="rId35" Type="http://schemas.openxmlformats.org/officeDocument/2006/relationships/image" Target="media/image27.png"/><Relationship Id="rId56" Type="http://schemas.openxmlformats.org/officeDocument/2006/relationships/hyperlink" Target="http://refhub.elsevier.com/S0034-4257(21)00442-9/sbref0030" TargetMode="External"/><Relationship Id="rId77" Type="http://schemas.openxmlformats.org/officeDocument/2006/relationships/hyperlink" Target="http://refhub.elsevier.com/S0034-4257(21)00442-9/sbref0060" TargetMode="External"/><Relationship Id="rId100" Type="http://schemas.openxmlformats.org/officeDocument/2006/relationships/hyperlink" Target="http://refhub.elsevier.com/S0034-4257(21)00442-9/sbref0095" TargetMode="External"/><Relationship Id="rId8" Type="http://schemas.openxmlformats.org/officeDocument/2006/relationships/image" Target="media/image1.jpeg"/><Relationship Id="rId98" Type="http://schemas.openxmlformats.org/officeDocument/2006/relationships/hyperlink" Target="http://refhub.elsevier.com/S0034-4257(21)00442-9/sbref0090" TargetMode="External"/><Relationship Id="rId121" Type="http://schemas.openxmlformats.org/officeDocument/2006/relationships/hyperlink" Target="http://refhub.elsevier.com/S0034-4257(21)00442-9/sbref0130" TargetMode="External"/><Relationship Id="rId142" Type="http://schemas.openxmlformats.org/officeDocument/2006/relationships/hyperlink" Target="http://refhub.elsevier.com/S0034-4257(21)00442-9/sbref0160" TargetMode="External"/><Relationship Id="rId163" Type="http://schemas.openxmlformats.org/officeDocument/2006/relationships/hyperlink" Target="http://refhub.elsevier.com/S0034-4257(21)00442-9/sbref0185" TargetMode="External"/><Relationship Id="rId184" Type="http://schemas.openxmlformats.org/officeDocument/2006/relationships/hyperlink" Target="http://refhub.elsevier.com/S0034-4257(21)00442-9/sbref0225" TargetMode="External"/><Relationship Id="rId219" Type="http://schemas.openxmlformats.org/officeDocument/2006/relationships/hyperlink" Target="http://refhub.elsevier.com/S0034-4257(21)00442-9/sbref0270" TargetMode="External"/><Relationship Id="rId230" Type="http://schemas.openxmlformats.org/officeDocument/2006/relationships/hyperlink" Target="http://refhub.elsevier.com/S0034-4257(21)00442-9/sbref0290" TargetMode="External"/><Relationship Id="rId251" Type="http://schemas.openxmlformats.org/officeDocument/2006/relationships/hyperlink" Target="http://refhub.elsevier.com/S0034-4257(21)00442-9/sbref0325" TargetMode="External"/><Relationship Id="rId25" Type="http://schemas.openxmlformats.org/officeDocument/2006/relationships/image" Target="media/image18.jpeg"/><Relationship Id="rId46" Type="http://schemas.openxmlformats.org/officeDocument/2006/relationships/hyperlink" Target="http://refhub.elsevier.com/S0034-4257(21)00442-9/sbref0015" TargetMode="External"/><Relationship Id="rId67" Type="http://schemas.openxmlformats.org/officeDocument/2006/relationships/hyperlink" Target="http://refhub.elsevier.com/S0034-4257(21)00442-9/sbref0050" TargetMode="External"/><Relationship Id="rId88" Type="http://schemas.openxmlformats.org/officeDocument/2006/relationships/hyperlink" Target="http://refhub.elsevier.com/S0034-4257(21)00442-9/sbref0075" TargetMode="External"/><Relationship Id="rId111" Type="http://schemas.openxmlformats.org/officeDocument/2006/relationships/hyperlink" Target="http://refhub.elsevier.com/S0034-4257(21)00442-9/sbref0115" TargetMode="External"/><Relationship Id="rId132" Type="http://schemas.openxmlformats.org/officeDocument/2006/relationships/hyperlink" Target="http://refhub.elsevier.com/S0034-4257(21)00442-9/sbref0145" TargetMode="External"/><Relationship Id="rId153" Type="http://schemas.openxmlformats.org/officeDocument/2006/relationships/hyperlink" Target="http://refhub.elsevier.com/S0034-4257(21)00442-9/sbref0175" TargetMode="External"/><Relationship Id="rId174" Type="http://schemas.openxmlformats.org/officeDocument/2006/relationships/hyperlink" Target="http://refhub.elsevier.com/S0034-4257(21)00442-9/sbref0205" TargetMode="External"/><Relationship Id="rId195" Type="http://schemas.openxmlformats.org/officeDocument/2006/relationships/hyperlink" Target="http://refhub.elsevier.com/S0034-4257(21)00442-9/sbref0235" TargetMode="External"/><Relationship Id="rId209" Type="http://schemas.openxmlformats.org/officeDocument/2006/relationships/hyperlink" Target="http://refhub.elsevier.com/S0034-4257(21)00442-9/sbref0255" TargetMode="External"/><Relationship Id="rId220" Type="http://schemas.openxmlformats.org/officeDocument/2006/relationships/hyperlink" Target="http://refhub.elsevier.com/S0034-4257(21)00442-9/sbref0275" TargetMode="External"/><Relationship Id="rId241" Type="http://schemas.openxmlformats.org/officeDocument/2006/relationships/hyperlink" Target="http://refhub.elsevier.com/S0034-4257(21)00442-9/sbref0305" TargetMode="External"/><Relationship Id="rId15" Type="http://schemas.openxmlformats.org/officeDocument/2006/relationships/image" Target="media/image8.png"/><Relationship Id="rId36" Type="http://schemas.openxmlformats.org/officeDocument/2006/relationships/image" Target="media/image28.png"/><Relationship Id="rId57" Type="http://schemas.openxmlformats.org/officeDocument/2006/relationships/hyperlink" Target="http://refhub.elsevier.com/S0034-4257(21)00442-9/sbref0030" TargetMode="External"/><Relationship Id="rId78" Type="http://schemas.openxmlformats.org/officeDocument/2006/relationships/hyperlink" Target="http://refhub.elsevier.com/S0034-4257(21)00442-9/sbref0065" TargetMode="External"/><Relationship Id="rId99" Type="http://schemas.openxmlformats.org/officeDocument/2006/relationships/hyperlink" Target="http://refhub.elsevier.com/S0034-4257(21)00442-9/sbref0095" TargetMode="External"/><Relationship Id="rId101" Type="http://schemas.openxmlformats.org/officeDocument/2006/relationships/hyperlink" Target="http://refhub.elsevier.com/S0034-4257(21)00442-9/sbref0095" TargetMode="External"/><Relationship Id="rId122" Type="http://schemas.openxmlformats.org/officeDocument/2006/relationships/hyperlink" Target="http://refhub.elsevier.com/S0034-4257(21)00442-9/sbref0130" TargetMode="External"/><Relationship Id="rId143" Type="http://schemas.openxmlformats.org/officeDocument/2006/relationships/hyperlink" Target="http://refhub.elsevier.com/S0034-4257(21)00442-9/sbref0160" TargetMode="External"/><Relationship Id="rId164" Type="http://schemas.openxmlformats.org/officeDocument/2006/relationships/hyperlink" Target="http://refhub.elsevier.com/S0034-4257(21)00442-9/sbref0190" TargetMode="External"/><Relationship Id="rId185" Type="http://schemas.openxmlformats.org/officeDocument/2006/relationships/hyperlink" Target="http://refhub.elsevier.com/S0034-4257(21)00442-9/sbref0225" TargetMode="External"/><Relationship Id="rId9" Type="http://schemas.openxmlformats.org/officeDocument/2006/relationships/image" Target="media/image2.png"/><Relationship Id="rId210" Type="http://schemas.openxmlformats.org/officeDocument/2006/relationships/hyperlink" Target="http://refhub.elsevier.com/S0034-4257(21)00442-9/sbref0255" TargetMode="External"/><Relationship Id="rId26" Type="http://schemas.openxmlformats.org/officeDocument/2006/relationships/image" Target="media/image19.jpeg"/><Relationship Id="rId231" Type="http://schemas.openxmlformats.org/officeDocument/2006/relationships/hyperlink" Target="http://refhub.elsevier.com/S0034-4257(21)00442-9/sbref0290" TargetMode="External"/><Relationship Id="rId252" Type="http://schemas.openxmlformats.org/officeDocument/2006/relationships/hyperlink" Target="http://refhub.elsevier.com/S0034-4257(21)00442-9/sbref0325" TargetMode="External"/><Relationship Id="rId47" Type="http://schemas.openxmlformats.org/officeDocument/2006/relationships/hyperlink" Target="http://refhub.elsevier.com/S0034-4257(21)00442-9/sbref0015" TargetMode="External"/><Relationship Id="rId68" Type="http://schemas.openxmlformats.org/officeDocument/2006/relationships/hyperlink" Target="http://refhub.elsevier.com/S0034-4257(21)00442-9/sbref0050" TargetMode="External"/><Relationship Id="rId89" Type="http://schemas.openxmlformats.org/officeDocument/2006/relationships/hyperlink" Target="http://refhub.elsevier.com/S0034-4257(21)00442-9/sbref0075" TargetMode="External"/><Relationship Id="rId112" Type="http://schemas.openxmlformats.org/officeDocument/2006/relationships/hyperlink" Target="http://refhub.elsevier.com/S0034-4257(21)00442-9/sbref0115" TargetMode="External"/><Relationship Id="rId133" Type="http://schemas.openxmlformats.org/officeDocument/2006/relationships/hyperlink" Target="http://refhub.elsevier.com/S0034-4257(21)00442-9/sbref0150" TargetMode="External"/><Relationship Id="rId154" Type="http://schemas.openxmlformats.org/officeDocument/2006/relationships/hyperlink" Target="http://refhub.elsevier.com/S0034-4257(21)00442-9/sbref0175" TargetMode="External"/><Relationship Id="rId175" Type="http://schemas.openxmlformats.org/officeDocument/2006/relationships/hyperlink" Target="http://refhub.elsevier.com/S0034-4257(21)00442-9/sbref0205" TargetMode="External"/><Relationship Id="rId196" Type="http://schemas.openxmlformats.org/officeDocument/2006/relationships/hyperlink" Target="http://refhub.elsevier.com/S0034-4257(21)00442-9/sbref0235" TargetMode="External"/><Relationship Id="rId200" Type="http://schemas.openxmlformats.org/officeDocument/2006/relationships/hyperlink" Target="http://refhub.elsevier.com/S0034-4257(21)00442-9/sbref0240" TargetMode="External"/><Relationship Id="rId16" Type="http://schemas.openxmlformats.org/officeDocument/2006/relationships/image" Target="media/image9.png"/><Relationship Id="rId221" Type="http://schemas.openxmlformats.org/officeDocument/2006/relationships/hyperlink" Target="http://refhub.elsevier.com/S0034-4257(21)00442-9/sbref0275" TargetMode="External"/><Relationship Id="rId242" Type="http://schemas.openxmlformats.org/officeDocument/2006/relationships/hyperlink" Target="http://refhub.elsevier.com/S0034-4257(21)00442-9/sbref0310" TargetMode="External"/><Relationship Id="rId37" Type="http://schemas.openxmlformats.org/officeDocument/2006/relationships/image" Target="media/image29.png"/><Relationship Id="rId58" Type="http://schemas.openxmlformats.org/officeDocument/2006/relationships/hyperlink" Target="http://refhub.elsevier.com/S0034-4257(21)00442-9/sbref0035" TargetMode="External"/><Relationship Id="rId79" Type="http://schemas.openxmlformats.org/officeDocument/2006/relationships/hyperlink" Target="http://refhub.elsevier.com/S0034-4257(21)00442-9/sbref0065" TargetMode="External"/><Relationship Id="rId102" Type="http://schemas.openxmlformats.org/officeDocument/2006/relationships/hyperlink" Target="http://refhub.elsevier.com/S0034-4257(21)00442-9/sbref0100" TargetMode="External"/><Relationship Id="rId123" Type="http://schemas.openxmlformats.org/officeDocument/2006/relationships/hyperlink" Target="http://refhub.elsevier.com/S0034-4257(21)00442-9/sbref0130" TargetMode="External"/><Relationship Id="rId144" Type="http://schemas.openxmlformats.org/officeDocument/2006/relationships/hyperlink" Target="http://refhub.elsevier.com/S0034-4257(21)00442-9/sbref0160" TargetMode="External"/><Relationship Id="rId90" Type="http://schemas.openxmlformats.org/officeDocument/2006/relationships/hyperlink" Target="http://refhub.elsevier.com/S0034-4257(21)00442-9/sbref0075" TargetMode="External"/><Relationship Id="rId165" Type="http://schemas.openxmlformats.org/officeDocument/2006/relationships/hyperlink" Target="http://refhub.elsevier.com/S0034-4257(21)00442-9/sbref0190" TargetMode="External"/><Relationship Id="rId186" Type="http://schemas.openxmlformats.org/officeDocument/2006/relationships/hyperlink" Target="http://refhub.elsevier.com/S0034-4257(21)00442-9/sbref0225" TargetMode="External"/><Relationship Id="rId211" Type="http://schemas.openxmlformats.org/officeDocument/2006/relationships/hyperlink" Target="http://refhub.elsevier.com/S0034-4257(21)00442-9/sbref0260" TargetMode="External"/><Relationship Id="rId232" Type="http://schemas.openxmlformats.org/officeDocument/2006/relationships/hyperlink" Target="http://refhub.elsevier.com/S0034-4257(21)00442-9/sbref0295" TargetMode="External"/><Relationship Id="rId253" Type="http://schemas.openxmlformats.org/officeDocument/2006/relationships/hyperlink" Target="http://refhub.elsevier.com/S0034-4257(21)00442-9/sbref0325" TargetMode="External"/><Relationship Id="rId27" Type="http://schemas.openxmlformats.org/officeDocument/2006/relationships/image" Target="media/image20.png"/><Relationship Id="rId48" Type="http://schemas.openxmlformats.org/officeDocument/2006/relationships/hyperlink" Target="http://refhub.elsevier.com/S0034-4257(21)00442-9/sbref0020" TargetMode="External"/><Relationship Id="rId69" Type="http://schemas.openxmlformats.org/officeDocument/2006/relationships/hyperlink" Target="http://refhub.elsevier.com/S0034-4257(21)00442-9/sbref0050" TargetMode="External"/><Relationship Id="rId113" Type="http://schemas.openxmlformats.org/officeDocument/2006/relationships/hyperlink" Target="http://refhub.elsevier.com/S0034-4257(21)00442-9/sbref0115" TargetMode="External"/><Relationship Id="rId134" Type="http://schemas.openxmlformats.org/officeDocument/2006/relationships/hyperlink" Target="http://refhub.elsevier.com/S0034-4257(21)00442-9/sbref0150" TargetMode="External"/><Relationship Id="rId80" Type="http://schemas.openxmlformats.org/officeDocument/2006/relationships/hyperlink" Target="http://refhub.elsevier.com/S0034-4257(21)00442-9/sbref0065" TargetMode="External"/><Relationship Id="rId155" Type="http://schemas.openxmlformats.org/officeDocument/2006/relationships/hyperlink" Target="http://refhub.elsevier.com/S0034-4257(21)00442-9/sbref0175" TargetMode="External"/><Relationship Id="rId176" Type="http://schemas.openxmlformats.org/officeDocument/2006/relationships/hyperlink" Target="http://refhub.elsevier.com/S0034-4257(21)00442-9/sbref0205" TargetMode="External"/><Relationship Id="rId197" Type="http://schemas.openxmlformats.org/officeDocument/2006/relationships/hyperlink" Target="http://refhub.elsevier.com/S0034-4257(21)00442-9/sbref0235" TargetMode="External"/><Relationship Id="rId201" Type="http://schemas.openxmlformats.org/officeDocument/2006/relationships/hyperlink" Target="http://refhub.elsevier.com/S0034-4257(21)00442-9/sbref0240" TargetMode="External"/><Relationship Id="rId222" Type="http://schemas.openxmlformats.org/officeDocument/2006/relationships/hyperlink" Target="http://refhub.elsevier.com/S0034-4257(21)00442-9/sbref0275" TargetMode="External"/><Relationship Id="rId243" Type="http://schemas.openxmlformats.org/officeDocument/2006/relationships/hyperlink" Target="http://refhub.elsevier.com/S0034-4257(21)00442-9/sbref0310" TargetMode="External"/><Relationship Id="rId17" Type="http://schemas.openxmlformats.org/officeDocument/2006/relationships/image" Target="media/image10.png"/><Relationship Id="rId38" Type="http://schemas.openxmlformats.org/officeDocument/2006/relationships/image" Target="media/image30.png"/><Relationship Id="rId59" Type="http://schemas.openxmlformats.org/officeDocument/2006/relationships/hyperlink" Target="http://refhub.elsevier.com/S0034-4257(21)00442-9/sbref0035" TargetMode="External"/><Relationship Id="rId103" Type="http://schemas.openxmlformats.org/officeDocument/2006/relationships/hyperlink" Target="http://refhub.elsevier.com/S0034-4257(21)00442-9/sbref0100" TargetMode="External"/><Relationship Id="rId124" Type="http://schemas.openxmlformats.org/officeDocument/2006/relationships/hyperlink" Target="http://refhub.elsevier.com/S0034-4257(21)00442-9/sbref0135" TargetMode="External"/><Relationship Id="rId70" Type="http://schemas.openxmlformats.org/officeDocument/2006/relationships/hyperlink" Target="http://refhub.elsevier.com/S0034-4257(21)00442-9/sbref0055" TargetMode="External"/><Relationship Id="rId91" Type="http://schemas.openxmlformats.org/officeDocument/2006/relationships/hyperlink" Target="http://refhub.elsevier.com/S0034-4257(21)00442-9/sbref0080" TargetMode="External"/><Relationship Id="rId145" Type="http://schemas.openxmlformats.org/officeDocument/2006/relationships/hyperlink" Target="http://refhub.elsevier.com/S0034-4257(21)00442-9/sbref0160" TargetMode="External"/><Relationship Id="rId166" Type="http://schemas.openxmlformats.org/officeDocument/2006/relationships/hyperlink" Target="http://refhub.elsevier.com/S0034-4257(21)00442-9/sbref0190" TargetMode="External"/><Relationship Id="rId187" Type="http://schemas.openxmlformats.org/officeDocument/2006/relationships/hyperlink" Target="http://refhub.elsevier.com/S0034-4257(21)00442-9/sbref0225" TargetMode="External"/><Relationship Id="rId1" Type="http://schemas.openxmlformats.org/officeDocument/2006/relationships/customXml" Target="../customXml/item1.xml"/><Relationship Id="rId212" Type="http://schemas.openxmlformats.org/officeDocument/2006/relationships/hyperlink" Target="http://refhub.elsevier.com/S0034-4257(21)00442-9/sbref0260" TargetMode="External"/><Relationship Id="rId233" Type="http://schemas.openxmlformats.org/officeDocument/2006/relationships/hyperlink" Target="http://refhub.elsevier.com/S0034-4257(21)00442-9/sbref0295" TargetMode="External"/><Relationship Id="rId254" Type="http://schemas.openxmlformats.org/officeDocument/2006/relationships/hyperlink" Target="http://refhub.elsevier.com/S0034-4257(21)00442-9/sbref0325" TargetMode="External"/><Relationship Id="rId28" Type="http://schemas.openxmlformats.org/officeDocument/2006/relationships/image" Target="media/image21.png"/><Relationship Id="rId49" Type="http://schemas.openxmlformats.org/officeDocument/2006/relationships/hyperlink" Target="http://refhub.elsevier.com/S0034-4257(21)00442-9/sbref0020" TargetMode="External"/><Relationship Id="rId114" Type="http://schemas.openxmlformats.org/officeDocument/2006/relationships/hyperlink" Target="http://refhub.elsevier.com/S0034-4257(21)00442-9/sbref0120" TargetMode="External"/><Relationship Id="rId60" Type="http://schemas.openxmlformats.org/officeDocument/2006/relationships/hyperlink" Target="http://refhub.elsevier.com/S0034-4257(21)00442-9/sbref0035" TargetMode="External"/><Relationship Id="rId81" Type="http://schemas.openxmlformats.org/officeDocument/2006/relationships/hyperlink" Target="http://refhub.elsevier.com/S0034-4257(21)00442-9/sbref0065" TargetMode="External"/><Relationship Id="rId135" Type="http://schemas.openxmlformats.org/officeDocument/2006/relationships/hyperlink" Target="http://refhub.elsevier.com/S0034-4257(21)00442-9/sbref0150" TargetMode="External"/><Relationship Id="rId156" Type="http://schemas.openxmlformats.org/officeDocument/2006/relationships/hyperlink" Target="http://refhub.elsevier.com/S0034-4257(21)00442-9/sbref0175" TargetMode="External"/><Relationship Id="rId177" Type="http://schemas.openxmlformats.org/officeDocument/2006/relationships/hyperlink" Target="https://doi.org/10.1016/j.rse.2019.111362" TargetMode="External"/><Relationship Id="rId198" Type="http://schemas.openxmlformats.org/officeDocument/2006/relationships/hyperlink" Target="http://refhub.elsevier.com/S0034-4257(21)00442-9/sbref0235" TargetMode="External"/><Relationship Id="rId202" Type="http://schemas.openxmlformats.org/officeDocument/2006/relationships/hyperlink" Target="http://refhub.elsevier.com/S0034-4257(21)00442-9/sbref0245" TargetMode="External"/><Relationship Id="rId223" Type="http://schemas.openxmlformats.org/officeDocument/2006/relationships/hyperlink" Target="http://refhub.elsevier.com/S0034-4257(21)00442-9/sbref0280" TargetMode="External"/><Relationship Id="rId244" Type="http://schemas.openxmlformats.org/officeDocument/2006/relationships/hyperlink" Target="http://refhub.elsevier.com/S0034-4257(21)00442-9/sbref0310" TargetMode="External"/><Relationship Id="rId18" Type="http://schemas.openxmlformats.org/officeDocument/2006/relationships/image" Target="media/image11.png"/><Relationship Id="rId39" Type="http://schemas.openxmlformats.org/officeDocument/2006/relationships/hyperlink" Target="http://refhub.elsevier.com/S0034-4257(21)00442-9/sbref0005" TargetMode="External"/><Relationship Id="rId50" Type="http://schemas.openxmlformats.org/officeDocument/2006/relationships/hyperlink" Target="http://refhub.elsevier.com/S0034-4257(21)00442-9/sbref0020" TargetMode="External"/><Relationship Id="rId104" Type="http://schemas.openxmlformats.org/officeDocument/2006/relationships/hyperlink" Target="http://refhub.elsevier.com/S0034-4257(21)00442-9/sbref0105" TargetMode="External"/><Relationship Id="rId125" Type="http://schemas.openxmlformats.org/officeDocument/2006/relationships/hyperlink" Target="http://refhub.elsevier.com/S0034-4257(21)00442-9/sbref0135" TargetMode="External"/><Relationship Id="rId146" Type="http://schemas.openxmlformats.org/officeDocument/2006/relationships/hyperlink" Target="http://refhub.elsevier.com/S0034-4257(21)00442-9/sbref0160" TargetMode="External"/><Relationship Id="rId167" Type="http://schemas.openxmlformats.org/officeDocument/2006/relationships/hyperlink" Target="http://refhub.elsevier.com/S0034-4257(21)00442-9/sbref0190" TargetMode="External"/><Relationship Id="rId188" Type="http://schemas.openxmlformats.org/officeDocument/2006/relationships/hyperlink" Target="http://refhub.elsevier.com/S0034-4257(21)00442-9/sbref0230" TargetMode="External"/><Relationship Id="rId71" Type="http://schemas.openxmlformats.org/officeDocument/2006/relationships/hyperlink" Target="http://refhub.elsevier.com/S0034-4257(21)00442-9/sbref0055" TargetMode="External"/><Relationship Id="rId92" Type="http://schemas.openxmlformats.org/officeDocument/2006/relationships/hyperlink" Target="http://refhub.elsevier.com/S0034-4257(21)00442-9/sbref0080" TargetMode="External"/><Relationship Id="rId213" Type="http://schemas.openxmlformats.org/officeDocument/2006/relationships/hyperlink" Target="http://refhub.elsevier.com/S0034-4257(21)00442-9/sbref0260" TargetMode="External"/><Relationship Id="rId234" Type="http://schemas.openxmlformats.org/officeDocument/2006/relationships/hyperlink" Target="http://refhub.elsevier.com/S0034-4257(21)00442-9/sbref0295" TargetMode="External"/><Relationship Id="rId2" Type="http://schemas.openxmlformats.org/officeDocument/2006/relationships/numbering" Target="numbering.xml"/><Relationship Id="rId29" Type="http://schemas.openxmlformats.org/officeDocument/2006/relationships/image" Target="media/image22.jpeg"/><Relationship Id="rId255" Type="http://schemas.openxmlformats.org/officeDocument/2006/relationships/hyperlink" Target="http://refhub.elsevier.com/S0034-4257(21)00442-9/sbref0330" TargetMode="External"/><Relationship Id="rId40" Type="http://schemas.openxmlformats.org/officeDocument/2006/relationships/hyperlink" Target="http://refhub.elsevier.com/S0034-4257(21)00442-9/sbref0005" TargetMode="External"/><Relationship Id="rId115" Type="http://schemas.openxmlformats.org/officeDocument/2006/relationships/hyperlink" Target="http://refhub.elsevier.com/S0034-4257(21)00442-9/sbref0120" TargetMode="External"/><Relationship Id="rId136" Type="http://schemas.openxmlformats.org/officeDocument/2006/relationships/hyperlink" Target="http://refhub.elsevier.com/S0034-4257(21)00442-9/sbref0150" TargetMode="External"/><Relationship Id="rId157" Type="http://schemas.openxmlformats.org/officeDocument/2006/relationships/hyperlink" Target="http://refhub.elsevier.com/S0034-4257(21)00442-9/sbref0180" TargetMode="External"/><Relationship Id="rId178" Type="http://schemas.openxmlformats.org/officeDocument/2006/relationships/hyperlink" Target="http://refhub.elsevier.com/S0034-4257(21)00442-9/sbref0215" TargetMode="External"/><Relationship Id="rId61" Type="http://schemas.openxmlformats.org/officeDocument/2006/relationships/hyperlink" Target="http://refhub.elsevier.com/S0034-4257(21)00442-9/sbref0035" TargetMode="External"/><Relationship Id="rId82" Type="http://schemas.openxmlformats.org/officeDocument/2006/relationships/hyperlink" Target="http://refhub.elsevier.com/S0034-4257(21)00442-9/sbref0070" TargetMode="External"/><Relationship Id="rId199" Type="http://schemas.openxmlformats.org/officeDocument/2006/relationships/hyperlink" Target="http://refhub.elsevier.com/S0034-4257(21)00442-9/sbref0235" TargetMode="External"/><Relationship Id="rId203" Type="http://schemas.openxmlformats.org/officeDocument/2006/relationships/hyperlink" Target="http://refhub.elsevier.com/S0034-4257(21)00442-9/sbref0245" TargetMode="External"/><Relationship Id="rId19" Type="http://schemas.openxmlformats.org/officeDocument/2006/relationships/image" Target="media/image12.png"/><Relationship Id="rId224" Type="http://schemas.openxmlformats.org/officeDocument/2006/relationships/hyperlink" Target="http://refhub.elsevier.com/S0034-4257(21)00442-9/sbref0280" TargetMode="External"/><Relationship Id="rId245" Type="http://schemas.openxmlformats.org/officeDocument/2006/relationships/hyperlink" Target="http://refhub.elsevier.com/S0034-4257(21)00442-9/sbref0315" TargetMode="External"/><Relationship Id="rId30" Type="http://schemas.openxmlformats.org/officeDocument/2006/relationships/header" Target="header1.xml"/><Relationship Id="rId105" Type="http://schemas.openxmlformats.org/officeDocument/2006/relationships/hyperlink" Target="http://refhub.elsevier.com/S0034-4257(21)00442-9/sbref0105" TargetMode="External"/><Relationship Id="rId126" Type="http://schemas.openxmlformats.org/officeDocument/2006/relationships/hyperlink" Target="http://refhub.elsevier.com/S0034-4257(21)00442-9/sbref0140" TargetMode="External"/><Relationship Id="rId147" Type="http://schemas.openxmlformats.org/officeDocument/2006/relationships/hyperlink" Target="http://refhub.elsevier.com/S0034-4257(21)00442-9/sbref0160" TargetMode="External"/><Relationship Id="rId168" Type="http://schemas.openxmlformats.org/officeDocument/2006/relationships/hyperlink" Target="http://refhub.elsevier.com/S0034-4257(21)00442-9/sbref0190" TargetMode="External"/><Relationship Id="rId51" Type="http://schemas.openxmlformats.org/officeDocument/2006/relationships/hyperlink" Target="http://refhub.elsevier.com/S0034-4257(21)00442-9/sbref0020" TargetMode="External"/><Relationship Id="rId72" Type="http://schemas.openxmlformats.org/officeDocument/2006/relationships/hyperlink" Target="http://refhub.elsevier.com/S0034-4257(21)00442-9/sbref0055" TargetMode="External"/><Relationship Id="rId93" Type="http://schemas.openxmlformats.org/officeDocument/2006/relationships/hyperlink" Target="http://refhub.elsevier.com/S0034-4257(21)00442-9/sbref0080" TargetMode="External"/><Relationship Id="rId189" Type="http://schemas.openxmlformats.org/officeDocument/2006/relationships/hyperlink" Target="http://refhub.elsevier.com/S0034-4257(21)00442-9/sbref0230" TargetMode="External"/><Relationship Id="rId3" Type="http://schemas.openxmlformats.org/officeDocument/2006/relationships/styles" Target="styles.xml"/><Relationship Id="rId214" Type="http://schemas.openxmlformats.org/officeDocument/2006/relationships/hyperlink" Target="http://refhub.elsevier.com/S0034-4257(21)00442-9/sbref0265" TargetMode="External"/><Relationship Id="rId235" Type="http://schemas.openxmlformats.org/officeDocument/2006/relationships/hyperlink" Target="http://refhub.elsevier.com/S0034-4257(21)00442-9/sbref0295" TargetMode="External"/><Relationship Id="rId256" Type="http://schemas.openxmlformats.org/officeDocument/2006/relationships/hyperlink" Target="http://refhub.elsevier.com/S0034-4257(21)00442-9/sbref0330" TargetMode="External"/><Relationship Id="rId116" Type="http://schemas.openxmlformats.org/officeDocument/2006/relationships/hyperlink" Target="http://refhub.elsevier.com/S0034-4257(21)00442-9/sbref0120" TargetMode="External"/><Relationship Id="rId137" Type="http://schemas.openxmlformats.org/officeDocument/2006/relationships/hyperlink" Target="http://refhub.elsevier.com/S0034-4257(21)00442-9/sbref0155" TargetMode="External"/><Relationship Id="rId158" Type="http://schemas.openxmlformats.org/officeDocument/2006/relationships/hyperlink" Target="http://refhub.elsevier.com/S0034-4257(21)00442-9/sbref0180" TargetMode="External"/><Relationship Id="rId20" Type="http://schemas.openxmlformats.org/officeDocument/2006/relationships/image" Target="media/image13.png"/><Relationship Id="rId41" Type="http://schemas.openxmlformats.org/officeDocument/2006/relationships/hyperlink" Target="http://refhub.elsevier.com/S0034-4257(21)00442-9/sbref0005" TargetMode="External"/><Relationship Id="rId62" Type="http://schemas.openxmlformats.org/officeDocument/2006/relationships/hyperlink" Target="http://refhub.elsevier.com/S0034-4257(21)00442-9/sbref0040" TargetMode="External"/><Relationship Id="rId83" Type="http://schemas.openxmlformats.org/officeDocument/2006/relationships/hyperlink" Target="http://refhub.elsevier.com/S0034-4257(21)00442-9/sbref0070" TargetMode="External"/><Relationship Id="rId179" Type="http://schemas.openxmlformats.org/officeDocument/2006/relationships/hyperlink" Target="http://refhub.elsevier.com/S0034-4257(21)00442-9/sbref0215" TargetMode="External"/><Relationship Id="rId190" Type="http://schemas.openxmlformats.org/officeDocument/2006/relationships/hyperlink" Target="http://refhub.elsevier.com/S0034-4257(21)00442-9/sbref0230" TargetMode="External"/><Relationship Id="rId204" Type="http://schemas.openxmlformats.org/officeDocument/2006/relationships/hyperlink" Target="http://refhub.elsevier.com/S0034-4257(21)00442-9/sbref0245" TargetMode="External"/><Relationship Id="rId225" Type="http://schemas.openxmlformats.org/officeDocument/2006/relationships/hyperlink" Target="http://refhub.elsevier.com/S0034-4257(21)00442-9/sbref0280" TargetMode="External"/><Relationship Id="rId246" Type="http://schemas.openxmlformats.org/officeDocument/2006/relationships/hyperlink" Target="http://refhub.elsevier.com/S0034-4257(21)00442-9/sbref0315" TargetMode="External"/><Relationship Id="rId106" Type="http://schemas.openxmlformats.org/officeDocument/2006/relationships/hyperlink" Target="http://refhub.elsevier.com/S0034-4257(21)00442-9/sbref0105" TargetMode="External"/><Relationship Id="rId127" Type="http://schemas.openxmlformats.org/officeDocument/2006/relationships/hyperlink" Target="http://refhub.elsevier.com/S0034-4257(21)00442-9/sbref0140" TargetMode="External"/><Relationship Id="rId10" Type="http://schemas.openxmlformats.org/officeDocument/2006/relationships/image" Target="media/image3.png"/><Relationship Id="rId31" Type="http://schemas.openxmlformats.org/officeDocument/2006/relationships/header" Target="header2.xml"/><Relationship Id="rId52" Type="http://schemas.openxmlformats.org/officeDocument/2006/relationships/hyperlink" Target="http://refhub.elsevier.com/S0034-4257(21)00442-9/sbref0025" TargetMode="External"/><Relationship Id="rId73" Type="http://schemas.openxmlformats.org/officeDocument/2006/relationships/hyperlink" Target="http://refhub.elsevier.com/S0034-4257(21)00442-9/sbref0055" TargetMode="External"/><Relationship Id="rId94" Type="http://schemas.openxmlformats.org/officeDocument/2006/relationships/hyperlink" Target="http://refhub.elsevier.com/S0034-4257(21)00442-9/sbref0080" TargetMode="External"/><Relationship Id="rId148" Type="http://schemas.openxmlformats.org/officeDocument/2006/relationships/hyperlink" Target="http://refhub.elsevier.com/S0034-4257(21)00442-9/sbref0165" TargetMode="External"/><Relationship Id="rId169" Type="http://schemas.openxmlformats.org/officeDocument/2006/relationships/hyperlink" Target="http://refhub.elsevier.com/S0034-4257(21)00442-9/sbref0190" TargetMode="External"/><Relationship Id="rId4" Type="http://schemas.openxmlformats.org/officeDocument/2006/relationships/settings" Target="settings.xml"/><Relationship Id="rId180" Type="http://schemas.openxmlformats.org/officeDocument/2006/relationships/hyperlink" Target="http://refhub.elsevier.com/S0034-4257(21)00442-9/sbref0215" TargetMode="External"/><Relationship Id="rId215" Type="http://schemas.openxmlformats.org/officeDocument/2006/relationships/hyperlink" Target="http://refhub.elsevier.com/S0034-4257(21)00442-9/sbref0265" TargetMode="External"/><Relationship Id="rId236" Type="http://schemas.openxmlformats.org/officeDocument/2006/relationships/hyperlink" Target="http://refhub.elsevier.com/S0034-4257(21)00442-9/sbref0300" TargetMode="External"/><Relationship Id="rId257" Type="http://schemas.openxmlformats.org/officeDocument/2006/relationships/hyperlink" Target="http://refhub.elsevier.com/S0034-4257(21)00442-9/sbref03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C8D1-E306-4864-8D61-BBA2FC38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29</Pages>
  <Words>14576</Words>
  <Characters>80168</Characters>
  <Application>Microsoft Office Word</Application>
  <DocSecurity>0</DocSecurity>
  <Lines>668</Lines>
  <Paragraphs>189</Paragraphs>
  <ScaleCrop>false</ScaleCrop>
  <HeadingPairs>
    <vt:vector size="2" baseType="variant">
      <vt:variant>
        <vt:lpstr>Titre</vt:lpstr>
      </vt:variant>
      <vt:variant>
        <vt:i4>1</vt:i4>
      </vt:variant>
    </vt:vector>
  </HeadingPairs>
  <TitlesOfParts>
    <vt:vector size="1" baseType="lpstr">
      <vt:lpstr>Constraining water limitation of photosynthesis in a crop growth model with sun-induced chlorophyll fluorescence</vt:lpstr>
    </vt:vector>
  </TitlesOfParts>
  <Company/>
  <LinksUpToDate>false</LinksUpToDate>
  <CharactersWithSpaces>94555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Constraining water limitation of photosynthesis in a crop growth model with sun-induced chlorophyll fluorescence</dc:title>
  <dc:subject>Remote Sensing of Environment, 267 (2021) 112722. doi:10.1016/j.rse.2021.112722</dc:subject>
  <dc:creator>S. De Cannière</dc:creator>
  <cp:keywords>SIF,Root water uptake,Radiative transfer model,Drought stress,Transpiration,SCOPE,Vegetation model</cp:keywords>
  <cp:lastModifiedBy>MYRIAM</cp:lastModifiedBy>
  <cp:revision>14</cp:revision>
  <dcterms:created xsi:type="dcterms:W3CDTF">2022-07-13T09:32:00Z</dcterms:created>
  <dcterms:modified xsi:type="dcterms:W3CDTF">2022-07-15T05:56:00Z</dcterms:modified>
</cp:coreProperties>
</file>