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4731" w:rsidRPr="009A700B" w:rsidRDefault="009A700B" w:rsidP="004667E5">
      <w:pPr>
        <w:pStyle w:val="Titre10"/>
        <w:keepNext/>
        <w:keepLines/>
        <w:spacing w:after="120" w:line="276" w:lineRule="auto"/>
        <w:mirrorIndents/>
        <w:rPr>
          <w:rFonts w:ascii="Source Sans Pro" w:hAnsi="Source Sans Pro"/>
          <w:color w:val="0099CC"/>
          <w:sz w:val="36"/>
          <w:szCs w:val="36"/>
        </w:rPr>
      </w:pPr>
      <w:bookmarkStart w:id="0" w:name="bookmark0"/>
      <w:r w:rsidRPr="009A700B">
        <w:rPr>
          <w:rFonts w:ascii="Source Sans Pro" w:hAnsi="Source Sans Pro"/>
          <w:color w:val="0099CC"/>
          <w:sz w:val="36"/>
          <w:szCs w:val="36"/>
        </w:rPr>
        <w:t>The Soil Moisture Active Passive Experiments: Validation of the SMAP Products in Australia</w:t>
      </w:r>
      <w:bookmarkEnd w:id="0"/>
    </w:p>
    <w:p w:rsidR="009A700B" w:rsidRDefault="009A700B" w:rsidP="00F61BCF">
      <w:pPr>
        <w:pStyle w:val="Texteducorps0"/>
        <w:spacing w:after="120" w:line="276" w:lineRule="auto"/>
        <w:ind w:firstLine="0"/>
        <w:mirrorIndents/>
        <w:jc w:val="both"/>
        <w:rPr>
          <w:rFonts w:ascii="Source Sans Pro" w:hAnsi="Source Sans Pro"/>
          <w:sz w:val="22"/>
          <w:szCs w:val="22"/>
        </w:rPr>
      </w:pPr>
    </w:p>
    <w:p w:rsidR="009A700B" w:rsidRDefault="009A700B" w:rsidP="00F61BCF">
      <w:pPr>
        <w:pStyle w:val="Texteducorps0"/>
        <w:spacing w:after="120" w:line="276" w:lineRule="auto"/>
        <w:ind w:firstLine="0"/>
        <w:mirrorIndents/>
        <w:jc w:val="both"/>
        <w:rPr>
          <w:rFonts w:ascii="Source Sans Pro" w:hAnsi="Source Sans Pro"/>
          <w:sz w:val="22"/>
          <w:szCs w:val="22"/>
        </w:rPr>
      </w:pPr>
      <w:r w:rsidRPr="00F61BCF">
        <w:rPr>
          <w:rFonts w:ascii="Source Sans Pro" w:hAnsi="Source Sans Pro"/>
          <w:sz w:val="22"/>
          <w:szCs w:val="22"/>
        </w:rPr>
        <w:t>Nan Ye</w:t>
      </w:r>
      <w:r w:rsidRPr="009A700B">
        <w:rPr>
          <w:rFonts w:ascii="Source Sans Pro" w:hAnsi="Source Sans Pro"/>
          <w:sz w:val="22"/>
          <w:szCs w:val="22"/>
          <w:vertAlign w:val="superscript"/>
        </w:rPr>
        <w:t>a</w:t>
      </w:r>
      <w:r w:rsidR="004667E5">
        <w:rPr>
          <w:rStyle w:val="Appelnotedebasdep"/>
          <w:rFonts w:ascii="Source Sans Pro" w:hAnsi="Source Sans Pro"/>
          <w:sz w:val="22"/>
          <w:szCs w:val="22"/>
        </w:rPr>
        <w:footnoteReference w:id="1"/>
      </w:r>
      <w:r w:rsidRPr="00F61BCF">
        <w:rPr>
          <w:rFonts w:ascii="Source Sans Pro" w:hAnsi="Source Sans Pro"/>
          <w:sz w:val="22"/>
          <w:szCs w:val="22"/>
        </w:rPr>
        <w:t>, Jeffrey P Walker</w:t>
      </w:r>
      <w:r w:rsidRPr="009A700B">
        <w:rPr>
          <w:rFonts w:ascii="Source Sans Pro" w:hAnsi="Source Sans Pro"/>
          <w:i/>
          <w:vertAlign w:val="superscript"/>
        </w:rPr>
        <w:t xml:space="preserve"> a</w:t>
      </w:r>
      <w:r w:rsidRPr="00F61BCF">
        <w:rPr>
          <w:rFonts w:ascii="Source Sans Pro" w:hAnsi="Source Sans Pro"/>
          <w:sz w:val="22"/>
          <w:szCs w:val="22"/>
        </w:rPr>
        <w:t xml:space="preserve">, </w:t>
      </w:r>
      <w:r w:rsidRPr="00F61BCF">
        <w:rPr>
          <w:rFonts w:ascii="Source Sans Pro" w:hAnsi="Source Sans Pro"/>
          <w:i/>
          <w:iCs/>
          <w:sz w:val="22"/>
          <w:szCs w:val="22"/>
        </w:rPr>
        <w:t>Fellow, IEEE,</w:t>
      </w:r>
      <w:r w:rsidRPr="00F61BCF">
        <w:rPr>
          <w:rFonts w:ascii="Source Sans Pro" w:hAnsi="Source Sans Pro"/>
          <w:sz w:val="22"/>
          <w:szCs w:val="22"/>
        </w:rPr>
        <w:t xml:space="preserve"> Xiaoling Wu</w:t>
      </w:r>
      <w:r w:rsidRPr="009A700B">
        <w:rPr>
          <w:rFonts w:ascii="Source Sans Pro" w:hAnsi="Source Sans Pro"/>
          <w:i/>
          <w:vertAlign w:val="superscript"/>
        </w:rPr>
        <w:t xml:space="preserve"> a</w:t>
      </w:r>
      <w:r w:rsidRPr="00F61BCF">
        <w:rPr>
          <w:rFonts w:ascii="Source Sans Pro" w:hAnsi="Source Sans Pro"/>
          <w:sz w:val="22"/>
          <w:szCs w:val="22"/>
        </w:rPr>
        <w:t xml:space="preserve">, </w:t>
      </w:r>
      <w:r w:rsidRPr="00F61BCF">
        <w:rPr>
          <w:rFonts w:ascii="Source Sans Pro" w:hAnsi="Source Sans Pro"/>
          <w:i/>
          <w:iCs/>
          <w:sz w:val="22"/>
          <w:szCs w:val="22"/>
        </w:rPr>
        <w:t>Member, IEEE,</w:t>
      </w:r>
      <w:r w:rsidRPr="00F61BCF">
        <w:rPr>
          <w:rFonts w:ascii="Source Sans Pro" w:hAnsi="Source Sans Pro"/>
          <w:sz w:val="22"/>
          <w:szCs w:val="22"/>
        </w:rPr>
        <w:t xml:space="preserve"> Richard de Jeu</w:t>
      </w:r>
      <w:r w:rsidRPr="009A700B">
        <w:rPr>
          <w:rFonts w:ascii="Source Sans Pro" w:hAnsi="Source Sans Pro"/>
          <w:i/>
          <w:vertAlign w:val="superscript"/>
        </w:rPr>
        <w:t>b</w:t>
      </w:r>
      <w:r w:rsidRPr="00F61BCF">
        <w:rPr>
          <w:rFonts w:ascii="Source Sans Pro" w:hAnsi="Source Sans Pro"/>
          <w:sz w:val="22"/>
          <w:szCs w:val="22"/>
        </w:rPr>
        <w:t>, Ying Gao</w:t>
      </w:r>
      <w:r w:rsidRPr="009A700B">
        <w:rPr>
          <w:rFonts w:ascii="Source Sans Pro" w:hAnsi="Source Sans Pro"/>
          <w:i/>
          <w:vertAlign w:val="superscript"/>
        </w:rPr>
        <w:t xml:space="preserve"> a</w:t>
      </w:r>
      <w:r w:rsidRPr="00F61BCF">
        <w:rPr>
          <w:rFonts w:ascii="Source Sans Pro" w:hAnsi="Source Sans Pro"/>
          <w:sz w:val="22"/>
          <w:szCs w:val="22"/>
        </w:rPr>
        <w:t xml:space="preserve">, </w:t>
      </w:r>
      <w:r w:rsidRPr="00F61BCF">
        <w:rPr>
          <w:rFonts w:ascii="Source Sans Pro" w:hAnsi="Source Sans Pro"/>
          <w:i/>
          <w:iCs/>
          <w:sz w:val="22"/>
          <w:szCs w:val="22"/>
        </w:rPr>
        <w:t>Member, IEEE</w:t>
      </w:r>
      <w:r w:rsidRPr="00F61BCF">
        <w:rPr>
          <w:rFonts w:ascii="Source Sans Pro" w:hAnsi="Source Sans Pro"/>
          <w:sz w:val="22"/>
          <w:szCs w:val="22"/>
        </w:rPr>
        <w:t>, Thomas J. Jackson</w:t>
      </w:r>
      <w:r w:rsidRPr="009A700B">
        <w:rPr>
          <w:rFonts w:ascii="Source Sans Pro" w:hAnsi="Source Sans Pro"/>
          <w:i/>
          <w:vertAlign w:val="superscript"/>
        </w:rPr>
        <w:t>c</w:t>
      </w:r>
      <w:r w:rsidRPr="00F61BCF">
        <w:rPr>
          <w:rFonts w:ascii="Source Sans Pro" w:hAnsi="Source Sans Pro"/>
          <w:sz w:val="22"/>
          <w:szCs w:val="22"/>
        </w:rPr>
        <w:t xml:space="preserve">, </w:t>
      </w:r>
      <w:r w:rsidRPr="00F61BCF">
        <w:rPr>
          <w:rFonts w:ascii="Source Sans Pro" w:hAnsi="Source Sans Pro"/>
          <w:i/>
          <w:iCs/>
          <w:sz w:val="22"/>
          <w:szCs w:val="22"/>
        </w:rPr>
        <w:t>Fellow, IEEE</w:t>
      </w:r>
      <w:r w:rsidRPr="00F61BCF">
        <w:rPr>
          <w:rFonts w:ascii="Source Sans Pro" w:hAnsi="Source Sans Pro"/>
          <w:sz w:val="22"/>
          <w:szCs w:val="22"/>
        </w:rPr>
        <w:t>, Francois Jonard</w:t>
      </w:r>
      <w:r w:rsidR="004667E5" w:rsidRPr="009A700B">
        <w:rPr>
          <w:rFonts w:ascii="Source Sans Pro" w:hAnsi="Source Sans Pro"/>
          <w:i/>
          <w:vertAlign w:val="superscript"/>
        </w:rPr>
        <w:t>d</w:t>
      </w:r>
      <w:r w:rsidRPr="00F61BCF">
        <w:rPr>
          <w:rFonts w:ascii="Source Sans Pro" w:hAnsi="Source Sans Pro"/>
          <w:sz w:val="22"/>
          <w:szCs w:val="22"/>
        </w:rPr>
        <w:t xml:space="preserve">, </w:t>
      </w:r>
      <w:r w:rsidRPr="00F61BCF">
        <w:rPr>
          <w:rFonts w:ascii="Source Sans Pro" w:hAnsi="Source Sans Pro"/>
          <w:i/>
          <w:iCs/>
          <w:sz w:val="22"/>
          <w:szCs w:val="22"/>
        </w:rPr>
        <w:t>Member, IEEE</w:t>
      </w:r>
      <w:r w:rsidRPr="00F61BCF">
        <w:rPr>
          <w:rFonts w:ascii="Source Sans Pro" w:hAnsi="Source Sans Pro"/>
          <w:sz w:val="22"/>
          <w:szCs w:val="22"/>
        </w:rPr>
        <w:t>, Edward Kim</w:t>
      </w:r>
      <w:r w:rsidR="004667E5" w:rsidRPr="004667E5">
        <w:rPr>
          <w:rFonts w:ascii="Source Sans Pro" w:hAnsi="Source Sans Pro"/>
          <w:i/>
          <w:vertAlign w:val="superscript"/>
        </w:rPr>
        <w:t>e</w:t>
      </w:r>
      <w:r w:rsidRPr="00F61BCF">
        <w:rPr>
          <w:rFonts w:ascii="Source Sans Pro" w:hAnsi="Source Sans Pro"/>
          <w:sz w:val="22"/>
          <w:szCs w:val="22"/>
        </w:rPr>
        <w:t xml:space="preserve">, </w:t>
      </w:r>
      <w:r w:rsidRPr="00F61BCF">
        <w:rPr>
          <w:rFonts w:ascii="Source Sans Pro" w:hAnsi="Source Sans Pro"/>
          <w:i/>
          <w:iCs/>
          <w:sz w:val="22"/>
          <w:szCs w:val="22"/>
        </w:rPr>
        <w:t>Senior Member, IEEE</w:t>
      </w:r>
      <w:r w:rsidRPr="00F61BCF">
        <w:rPr>
          <w:rFonts w:ascii="Source Sans Pro" w:hAnsi="Source Sans Pro"/>
          <w:sz w:val="22"/>
          <w:szCs w:val="22"/>
        </w:rPr>
        <w:t xml:space="preserve">, Olivier </w:t>
      </w:r>
      <w:proofErr w:type="spellStart"/>
      <w:r w:rsidRPr="00F61BCF">
        <w:rPr>
          <w:rFonts w:ascii="Source Sans Pro" w:hAnsi="Source Sans Pro"/>
          <w:sz w:val="22"/>
          <w:szCs w:val="22"/>
        </w:rPr>
        <w:t>Merlin</w:t>
      </w:r>
      <w:r w:rsidR="004667E5" w:rsidRPr="004667E5">
        <w:rPr>
          <w:rFonts w:ascii="Source Sans Pro" w:hAnsi="Source Sans Pro"/>
          <w:i/>
          <w:vertAlign w:val="superscript"/>
        </w:rPr>
        <w:t>f</w:t>
      </w:r>
      <w:proofErr w:type="spellEnd"/>
      <w:r w:rsidRPr="00F61BCF">
        <w:rPr>
          <w:rFonts w:ascii="Source Sans Pro" w:hAnsi="Source Sans Pro"/>
          <w:sz w:val="22"/>
          <w:szCs w:val="22"/>
        </w:rPr>
        <w:t xml:space="preserve">, </w:t>
      </w:r>
      <w:proofErr w:type="spellStart"/>
      <w:r w:rsidRPr="00F61BCF">
        <w:rPr>
          <w:rFonts w:ascii="Source Sans Pro" w:hAnsi="Source Sans Pro"/>
          <w:sz w:val="22"/>
          <w:szCs w:val="22"/>
        </w:rPr>
        <w:t>Valentijn</w:t>
      </w:r>
      <w:proofErr w:type="spellEnd"/>
      <w:r w:rsidRPr="00F61BCF">
        <w:rPr>
          <w:rFonts w:ascii="Source Sans Pro" w:hAnsi="Source Sans Pro"/>
          <w:sz w:val="22"/>
          <w:szCs w:val="22"/>
        </w:rPr>
        <w:t xml:space="preserve"> R. N. Pauwels</w:t>
      </w:r>
      <w:r w:rsidRPr="009A700B">
        <w:rPr>
          <w:rFonts w:ascii="Source Sans Pro" w:hAnsi="Source Sans Pro"/>
          <w:i/>
          <w:vertAlign w:val="superscript"/>
        </w:rPr>
        <w:t xml:space="preserve"> a</w:t>
      </w:r>
      <w:r w:rsidRPr="00F61BCF">
        <w:rPr>
          <w:rFonts w:ascii="Source Sans Pro" w:hAnsi="Source Sans Pro"/>
          <w:sz w:val="22"/>
          <w:szCs w:val="22"/>
        </w:rPr>
        <w:t xml:space="preserve">, Luigi J. </w:t>
      </w:r>
      <w:proofErr w:type="spellStart"/>
      <w:r w:rsidRPr="00F61BCF">
        <w:rPr>
          <w:rFonts w:ascii="Source Sans Pro" w:hAnsi="Source Sans Pro"/>
          <w:sz w:val="22"/>
          <w:szCs w:val="22"/>
        </w:rPr>
        <w:t>Renzullo</w:t>
      </w:r>
      <w:r w:rsidR="004667E5" w:rsidRPr="004667E5">
        <w:rPr>
          <w:rFonts w:ascii="Source Sans Pro" w:hAnsi="Source Sans Pro"/>
          <w:i/>
          <w:vertAlign w:val="superscript"/>
        </w:rPr>
        <w:t>g</w:t>
      </w:r>
      <w:proofErr w:type="spellEnd"/>
      <w:r w:rsidRPr="00F61BCF">
        <w:rPr>
          <w:rFonts w:ascii="Source Sans Pro" w:hAnsi="Source Sans Pro"/>
          <w:sz w:val="22"/>
          <w:szCs w:val="22"/>
        </w:rPr>
        <w:t xml:space="preserve">, </w:t>
      </w:r>
      <w:r w:rsidRPr="00F61BCF">
        <w:rPr>
          <w:rFonts w:ascii="Source Sans Pro" w:hAnsi="Source Sans Pro"/>
          <w:i/>
          <w:iCs/>
          <w:sz w:val="22"/>
          <w:szCs w:val="22"/>
        </w:rPr>
        <w:t>Member, IEEE</w:t>
      </w:r>
      <w:r w:rsidRPr="00F61BCF">
        <w:rPr>
          <w:rFonts w:ascii="Source Sans Pro" w:hAnsi="Source Sans Pro"/>
          <w:sz w:val="22"/>
          <w:szCs w:val="22"/>
        </w:rPr>
        <w:t>, Christoph Rudiger</w:t>
      </w:r>
      <w:r w:rsidRPr="009A700B">
        <w:rPr>
          <w:rFonts w:ascii="Source Sans Pro" w:hAnsi="Source Sans Pro"/>
          <w:i/>
          <w:vertAlign w:val="superscript"/>
        </w:rPr>
        <w:t xml:space="preserve"> a</w:t>
      </w:r>
      <w:r w:rsidRPr="00F61BCF">
        <w:rPr>
          <w:rFonts w:ascii="Source Sans Pro" w:hAnsi="Source Sans Pro"/>
          <w:sz w:val="22"/>
          <w:szCs w:val="22"/>
        </w:rPr>
        <w:t xml:space="preserve">, </w:t>
      </w:r>
      <w:r w:rsidRPr="00F61BCF">
        <w:rPr>
          <w:rFonts w:ascii="Source Sans Pro" w:hAnsi="Source Sans Pro"/>
          <w:i/>
          <w:iCs/>
          <w:sz w:val="22"/>
          <w:szCs w:val="22"/>
        </w:rPr>
        <w:t>Senior Member, IEEE</w:t>
      </w:r>
      <w:r w:rsidRPr="00F61BCF">
        <w:rPr>
          <w:rFonts w:ascii="Source Sans Pro" w:hAnsi="Source Sans Pro"/>
          <w:sz w:val="22"/>
          <w:szCs w:val="22"/>
        </w:rPr>
        <w:t>, Sabah Sabaghy</w:t>
      </w:r>
      <w:r w:rsidRPr="009A700B">
        <w:rPr>
          <w:rFonts w:ascii="Source Sans Pro" w:hAnsi="Source Sans Pro"/>
          <w:i/>
          <w:vertAlign w:val="superscript"/>
        </w:rPr>
        <w:t xml:space="preserve"> a</w:t>
      </w:r>
      <w:r w:rsidRPr="00F61BCF">
        <w:rPr>
          <w:rFonts w:ascii="Source Sans Pro" w:hAnsi="Source Sans Pro"/>
          <w:sz w:val="22"/>
          <w:szCs w:val="22"/>
        </w:rPr>
        <w:t xml:space="preserve">, Christian von </w:t>
      </w:r>
      <w:proofErr w:type="spellStart"/>
      <w:r w:rsidRPr="00F61BCF">
        <w:rPr>
          <w:rFonts w:ascii="Source Sans Pro" w:hAnsi="Source Sans Pro"/>
          <w:sz w:val="22"/>
          <w:szCs w:val="22"/>
        </w:rPr>
        <w:t>Hebel</w:t>
      </w:r>
      <w:r w:rsidR="004667E5" w:rsidRPr="004667E5">
        <w:rPr>
          <w:rFonts w:ascii="Source Sans Pro" w:hAnsi="Source Sans Pro"/>
          <w:i/>
          <w:vertAlign w:val="superscript"/>
        </w:rPr>
        <w:t>h</w:t>
      </w:r>
      <w:proofErr w:type="spellEnd"/>
      <w:r w:rsidRPr="00F61BCF">
        <w:rPr>
          <w:rFonts w:ascii="Source Sans Pro" w:hAnsi="Source Sans Pro"/>
          <w:sz w:val="22"/>
          <w:szCs w:val="22"/>
        </w:rPr>
        <w:t xml:space="preserve">, Simon H. </w:t>
      </w:r>
      <w:proofErr w:type="spellStart"/>
      <w:r w:rsidRPr="00F61BCF">
        <w:rPr>
          <w:rFonts w:ascii="Source Sans Pro" w:hAnsi="Source Sans Pro"/>
          <w:sz w:val="22"/>
          <w:szCs w:val="22"/>
        </w:rPr>
        <w:t>Yueh</w:t>
      </w:r>
      <w:r w:rsidR="004667E5" w:rsidRPr="004667E5">
        <w:rPr>
          <w:rFonts w:ascii="Source Sans Pro" w:hAnsi="Source Sans Pro"/>
          <w:i/>
          <w:vertAlign w:val="superscript"/>
        </w:rPr>
        <w:t>i</w:t>
      </w:r>
      <w:proofErr w:type="spellEnd"/>
      <w:r w:rsidRPr="00F61BCF">
        <w:rPr>
          <w:rFonts w:ascii="Source Sans Pro" w:hAnsi="Source Sans Pro"/>
          <w:sz w:val="22"/>
          <w:szCs w:val="22"/>
        </w:rPr>
        <w:t xml:space="preserve">, </w:t>
      </w:r>
      <w:r w:rsidRPr="00F61BCF">
        <w:rPr>
          <w:rFonts w:ascii="Source Sans Pro" w:hAnsi="Source Sans Pro"/>
          <w:i/>
          <w:iCs/>
          <w:sz w:val="22"/>
          <w:szCs w:val="22"/>
        </w:rPr>
        <w:t>Fellow, IEEE</w:t>
      </w:r>
      <w:r w:rsidRPr="00F61BCF">
        <w:rPr>
          <w:rFonts w:ascii="Source Sans Pro" w:hAnsi="Source Sans Pro"/>
          <w:sz w:val="22"/>
          <w:szCs w:val="22"/>
        </w:rPr>
        <w:t>, and Liujun Zhu</w:t>
      </w:r>
      <w:r w:rsidRPr="009A700B">
        <w:rPr>
          <w:rFonts w:ascii="Source Sans Pro" w:hAnsi="Source Sans Pro"/>
          <w:i/>
          <w:vertAlign w:val="superscript"/>
        </w:rPr>
        <w:t xml:space="preserve"> a</w:t>
      </w:r>
    </w:p>
    <w:p w:rsidR="009A700B" w:rsidRDefault="009A700B" w:rsidP="004667E5">
      <w:pPr>
        <w:pStyle w:val="Texteducorps0"/>
        <w:spacing w:line="276" w:lineRule="auto"/>
        <w:ind w:firstLine="0"/>
        <w:mirrorIndents/>
        <w:jc w:val="both"/>
        <w:rPr>
          <w:rFonts w:ascii="Source Sans Pro" w:hAnsi="Source Sans Pro"/>
          <w:i/>
        </w:rPr>
      </w:pPr>
      <w:r w:rsidRPr="009A700B">
        <w:rPr>
          <w:rFonts w:ascii="Source Sans Pro" w:hAnsi="Source Sans Pro"/>
          <w:i/>
          <w:vertAlign w:val="superscript"/>
        </w:rPr>
        <w:t>a</w:t>
      </w:r>
      <w:r w:rsidRPr="009A700B">
        <w:rPr>
          <w:rFonts w:ascii="Source Sans Pro" w:hAnsi="Source Sans Pro"/>
          <w:i/>
        </w:rPr>
        <w:t xml:space="preserve">Monash University, Department of Civil Engineering, </w:t>
      </w:r>
      <w:r>
        <w:rPr>
          <w:rFonts w:ascii="Source Sans Pro" w:hAnsi="Source Sans Pro"/>
          <w:i/>
        </w:rPr>
        <w:t>Clayton, VIC 3800, Australia</w:t>
      </w:r>
    </w:p>
    <w:p w:rsidR="009A700B" w:rsidRDefault="009A700B" w:rsidP="004667E5">
      <w:pPr>
        <w:pStyle w:val="Texteducorps0"/>
        <w:spacing w:line="276" w:lineRule="auto"/>
        <w:ind w:firstLine="0"/>
        <w:mirrorIndents/>
        <w:jc w:val="both"/>
        <w:rPr>
          <w:rFonts w:ascii="Source Sans Pro" w:hAnsi="Source Sans Pro"/>
          <w:i/>
        </w:rPr>
      </w:pPr>
      <w:r w:rsidRPr="009A700B">
        <w:rPr>
          <w:rFonts w:ascii="Source Sans Pro" w:hAnsi="Source Sans Pro"/>
          <w:i/>
          <w:vertAlign w:val="superscript"/>
        </w:rPr>
        <w:t>b</w:t>
      </w:r>
      <w:r w:rsidRPr="009A700B">
        <w:rPr>
          <w:rFonts w:ascii="Source Sans Pro" w:hAnsi="Source Sans Pro"/>
          <w:i/>
        </w:rPr>
        <w:t>Transmissivity B.V., Space Technology Center, 2201 DK Noordwijk, The Netherlands</w:t>
      </w:r>
    </w:p>
    <w:p w:rsidR="009A700B" w:rsidRDefault="009A700B" w:rsidP="004667E5">
      <w:pPr>
        <w:pStyle w:val="Texteducorps0"/>
        <w:spacing w:line="276" w:lineRule="auto"/>
        <w:ind w:firstLine="0"/>
        <w:mirrorIndents/>
        <w:jc w:val="both"/>
        <w:rPr>
          <w:rFonts w:ascii="Source Sans Pro" w:hAnsi="Source Sans Pro"/>
          <w:i/>
        </w:rPr>
      </w:pPr>
      <w:proofErr w:type="spellStart"/>
      <w:r w:rsidRPr="009A700B">
        <w:rPr>
          <w:rFonts w:ascii="Source Sans Pro" w:hAnsi="Source Sans Pro"/>
          <w:i/>
          <w:vertAlign w:val="superscript"/>
        </w:rPr>
        <w:t>c</w:t>
      </w:r>
      <w:r w:rsidR="004667E5">
        <w:rPr>
          <w:rFonts w:ascii="Source Sans Pro" w:hAnsi="Source Sans Pro"/>
          <w:i/>
        </w:rPr>
        <w:t>R</w:t>
      </w:r>
      <w:r w:rsidRPr="009A700B">
        <w:rPr>
          <w:rFonts w:ascii="Source Sans Pro" w:hAnsi="Source Sans Pro"/>
          <w:i/>
        </w:rPr>
        <w:t>etired</w:t>
      </w:r>
      <w:proofErr w:type="spellEnd"/>
      <w:r w:rsidRPr="009A700B">
        <w:rPr>
          <w:rFonts w:ascii="Source Sans Pro" w:hAnsi="Source Sans Pro"/>
          <w:i/>
        </w:rPr>
        <w:t>, USDA-ARS, Hydrology and Remote Sensing Laboratory, Beltsville, MD 20705 USA</w:t>
      </w:r>
    </w:p>
    <w:p w:rsidR="009A700B" w:rsidRPr="00F61BCF" w:rsidRDefault="009A700B" w:rsidP="004667E5">
      <w:pPr>
        <w:pStyle w:val="Texteducorps20"/>
        <w:spacing w:line="276" w:lineRule="auto"/>
        <w:ind w:left="0" w:firstLine="0"/>
        <w:mirrorIndents/>
        <w:jc w:val="both"/>
        <w:rPr>
          <w:rFonts w:ascii="Source Sans Pro" w:hAnsi="Source Sans Pro"/>
          <w:sz w:val="22"/>
          <w:szCs w:val="22"/>
        </w:rPr>
      </w:pPr>
      <w:r w:rsidRPr="009A700B">
        <w:rPr>
          <w:rFonts w:ascii="Source Sans Pro" w:hAnsi="Source Sans Pro"/>
          <w:i/>
          <w:vertAlign w:val="superscript"/>
        </w:rPr>
        <w:t>d</w:t>
      </w:r>
      <w:r>
        <w:rPr>
          <w:rFonts w:ascii="Source Sans Pro" w:hAnsi="Source Sans Pro"/>
          <w:i/>
          <w:sz w:val="20"/>
          <w:szCs w:val="20"/>
        </w:rPr>
        <w:t>Université</w:t>
      </w:r>
      <w:r w:rsidRPr="009A700B">
        <w:rPr>
          <w:rFonts w:ascii="Source Sans Pro" w:hAnsi="Source Sans Pro"/>
          <w:i/>
          <w:sz w:val="20"/>
          <w:szCs w:val="20"/>
        </w:rPr>
        <w:t xml:space="preserve"> catholique de Louvain</w:t>
      </w:r>
      <w:r>
        <w:rPr>
          <w:rFonts w:ascii="Source Sans Pro" w:hAnsi="Source Sans Pro"/>
          <w:i/>
          <w:sz w:val="20"/>
          <w:szCs w:val="20"/>
        </w:rPr>
        <w:t>,</w:t>
      </w:r>
      <w:r w:rsidRPr="009A700B">
        <w:rPr>
          <w:rFonts w:ascii="Source Sans Pro" w:hAnsi="Source Sans Pro"/>
          <w:i/>
          <w:sz w:val="20"/>
          <w:szCs w:val="20"/>
        </w:rPr>
        <w:t xml:space="preserve"> Earth and Life Institute, 1348 Louvain-la-Neuve, Belgium, and also with the Institute of Bio- and Geosciences—Agrosphere (IBG-3), Forschungszentrum Julich GmbH, 52428 Julich, Germany.</w:t>
      </w:r>
    </w:p>
    <w:p w:rsidR="004667E5" w:rsidRPr="004667E5" w:rsidRDefault="004667E5" w:rsidP="004667E5">
      <w:pPr>
        <w:pStyle w:val="Texteducorps20"/>
        <w:spacing w:line="276" w:lineRule="auto"/>
        <w:mirrorIndents/>
        <w:jc w:val="both"/>
        <w:rPr>
          <w:rFonts w:ascii="Source Sans Pro" w:hAnsi="Source Sans Pro"/>
          <w:i/>
          <w:sz w:val="20"/>
          <w:szCs w:val="20"/>
        </w:rPr>
      </w:pPr>
      <w:proofErr w:type="spellStart"/>
      <w:r w:rsidRPr="004667E5">
        <w:rPr>
          <w:rFonts w:ascii="Source Sans Pro" w:hAnsi="Source Sans Pro"/>
          <w:i/>
          <w:sz w:val="20"/>
          <w:szCs w:val="20"/>
          <w:vertAlign w:val="superscript"/>
        </w:rPr>
        <w:t>e</w:t>
      </w:r>
      <w:r w:rsidRPr="004667E5">
        <w:rPr>
          <w:rFonts w:ascii="Source Sans Pro" w:hAnsi="Source Sans Pro"/>
          <w:i/>
          <w:sz w:val="20"/>
          <w:szCs w:val="20"/>
        </w:rPr>
        <w:t>NASA</w:t>
      </w:r>
      <w:proofErr w:type="spellEnd"/>
      <w:r w:rsidRPr="004667E5">
        <w:rPr>
          <w:rFonts w:ascii="Source Sans Pro" w:hAnsi="Source Sans Pro"/>
          <w:i/>
          <w:sz w:val="20"/>
          <w:szCs w:val="20"/>
        </w:rPr>
        <w:t xml:space="preserve"> Goddard Space Flight Center, Greenbelt, MD 20771 USA.</w:t>
      </w:r>
    </w:p>
    <w:p w:rsidR="004667E5" w:rsidRDefault="004667E5" w:rsidP="004667E5">
      <w:pPr>
        <w:pStyle w:val="Texteducorps20"/>
        <w:spacing w:line="276" w:lineRule="auto"/>
        <w:mirrorIndents/>
        <w:jc w:val="both"/>
        <w:rPr>
          <w:rFonts w:ascii="Source Sans Pro" w:hAnsi="Source Sans Pro"/>
          <w:i/>
          <w:sz w:val="20"/>
          <w:szCs w:val="20"/>
          <w:lang w:val="fr-BE"/>
        </w:rPr>
      </w:pPr>
      <w:proofErr w:type="spellStart"/>
      <w:proofErr w:type="gramStart"/>
      <w:r w:rsidRPr="004667E5">
        <w:rPr>
          <w:rFonts w:ascii="Source Sans Pro" w:hAnsi="Source Sans Pro"/>
          <w:i/>
          <w:sz w:val="20"/>
          <w:szCs w:val="20"/>
          <w:vertAlign w:val="superscript"/>
          <w:lang w:val="fr-BE"/>
        </w:rPr>
        <w:t>f</w:t>
      </w:r>
      <w:r>
        <w:rPr>
          <w:rFonts w:ascii="Source Sans Pro" w:hAnsi="Source Sans Pro"/>
          <w:i/>
          <w:sz w:val="20"/>
          <w:szCs w:val="20"/>
          <w:lang w:val="fr-BE"/>
        </w:rPr>
        <w:t>Université</w:t>
      </w:r>
      <w:proofErr w:type="spellEnd"/>
      <w:proofErr w:type="gramEnd"/>
      <w:r w:rsidRPr="004667E5">
        <w:rPr>
          <w:rFonts w:ascii="Source Sans Pro" w:hAnsi="Source Sans Pro"/>
          <w:i/>
          <w:sz w:val="20"/>
          <w:szCs w:val="20"/>
          <w:lang w:val="fr-BE"/>
        </w:rPr>
        <w:t xml:space="preserve"> de Toulouse CESBIO,  IRD/UPS/CNRS/CNES, 31400 Toulouse, France.</w:t>
      </w:r>
    </w:p>
    <w:p w:rsidR="004667E5" w:rsidRPr="004667E5" w:rsidRDefault="004667E5" w:rsidP="004667E5">
      <w:pPr>
        <w:pStyle w:val="Texteducorps20"/>
        <w:spacing w:line="276" w:lineRule="auto"/>
        <w:mirrorIndents/>
        <w:jc w:val="both"/>
        <w:rPr>
          <w:rFonts w:ascii="Source Sans Pro" w:hAnsi="Source Sans Pro"/>
          <w:i/>
          <w:sz w:val="20"/>
          <w:szCs w:val="20"/>
        </w:rPr>
      </w:pPr>
      <w:proofErr w:type="spellStart"/>
      <w:r w:rsidRPr="004667E5">
        <w:rPr>
          <w:rFonts w:ascii="Source Sans Pro" w:hAnsi="Source Sans Pro"/>
          <w:i/>
          <w:sz w:val="20"/>
          <w:szCs w:val="20"/>
          <w:vertAlign w:val="superscript"/>
        </w:rPr>
        <w:t>g</w:t>
      </w:r>
      <w:r w:rsidRPr="004667E5">
        <w:rPr>
          <w:rFonts w:ascii="Source Sans Pro" w:hAnsi="Source Sans Pro"/>
          <w:i/>
          <w:sz w:val="20"/>
          <w:szCs w:val="20"/>
        </w:rPr>
        <w:t>Australian</w:t>
      </w:r>
      <w:proofErr w:type="spellEnd"/>
      <w:r w:rsidRPr="004667E5">
        <w:rPr>
          <w:rFonts w:ascii="Source Sans Pro" w:hAnsi="Source Sans Pro"/>
          <w:i/>
          <w:sz w:val="20"/>
          <w:szCs w:val="20"/>
        </w:rPr>
        <w:t xml:space="preserve"> National University, </w:t>
      </w:r>
      <w:proofErr w:type="spellStart"/>
      <w:r w:rsidRPr="004667E5">
        <w:rPr>
          <w:rFonts w:ascii="Source Sans Pro" w:hAnsi="Source Sans Pro"/>
          <w:i/>
          <w:sz w:val="20"/>
          <w:szCs w:val="20"/>
        </w:rPr>
        <w:t>Fenner</w:t>
      </w:r>
      <w:proofErr w:type="spellEnd"/>
      <w:r w:rsidRPr="004667E5">
        <w:rPr>
          <w:rFonts w:ascii="Source Sans Pro" w:hAnsi="Source Sans Pro"/>
          <w:i/>
          <w:sz w:val="20"/>
          <w:szCs w:val="20"/>
        </w:rPr>
        <w:t xml:space="preserve"> School of Environment and Society, The Canberra, ACT 0200, Australia.</w:t>
      </w:r>
    </w:p>
    <w:p w:rsidR="004667E5" w:rsidRPr="004667E5" w:rsidRDefault="004667E5" w:rsidP="004667E5">
      <w:pPr>
        <w:pStyle w:val="Texteducorps20"/>
        <w:spacing w:line="276" w:lineRule="auto"/>
        <w:ind w:left="0" w:firstLine="0"/>
        <w:mirrorIndents/>
        <w:jc w:val="both"/>
        <w:rPr>
          <w:rFonts w:ascii="Source Sans Pro" w:hAnsi="Source Sans Pro"/>
          <w:i/>
          <w:sz w:val="20"/>
          <w:szCs w:val="20"/>
        </w:rPr>
      </w:pPr>
      <w:proofErr w:type="spellStart"/>
      <w:r w:rsidRPr="004667E5">
        <w:rPr>
          <w:rFonts w:ascii="Source Sans Pro" w:hAnsi="Source Sans Pro"/>
          <w:i/>
          <w:sz w:val="20"/>
          <w:szCs w:val="20"/>
          <w:vertAlign w:val="superscript"/>
        </w:rPr>
        <w:t>h</w:t>
      </w:r>
      <w:r w:rsidRPr="004667E5">
        <w:rPr>
          <w:rFonts w:ascii="Source Sans Pro" w:hAnsi="Source Sans Pro"/>
          <w:i/>
          <w:sz w:val="20"/>
          <w:szCs w:val="20"/>
        </w:rPr>
        <w:t>Institute</w:t>
      </w:r>
      <w:proofErr w:type="spellEnd"/>
      <w:r w:rsidRPr="004667E5">
        <w:rPr>
          <w:rFonts w:ascii="Source Sans Pro" w:hAnsi="Source Sans Pro"/>
          <w:i/>
          <w:sz w:val="20"/>
          <w:szCs w:val="20"/>
        </w:rPr>
        <w:t xml:space="preserve"> of Bio- and Geosciences— Agrosphere (IBG-3), Forschungszentrum Julich GmbH, 52428 Julich, Germany.</w:t>
      </w:r>
    </w:p>
    <w:p w:rsidR="009A700B" w:rsidRPr="004667E5" w:rsidRDefault="004667E5" w:rsidP="004667E5">
      <w:pPr>
        <w:pStyle w:val="Texteducorps20"/>
        <w:spacing w:line="276" w:lineRule="auto"/>
        <w:mirrorIndents/>
        <w:jc w:val="both"/>
        <w:rPr>
          <w:rFonts w:ascii="Source Sans Pro" w:hAnsi="Source Sans Pro"/>
          <w:i/>
          <w:sz w:val="20"/>
          <w:szCs w:val="20"/>
        </w:rPr>
      </w:pPr>
      <w:proofErr w:type="spellStart"/>
      <w:r w:rsidRPr="004667E5">
        <w:rPr>
          <w:rFonts w:ascii="Source Sans Pro" w:hAnsi="Source Sans Pro"/>
          <w:i/>
          <w:sz w:val="20"/>
          <w:szCs w:val="20"/>
          <w:vertAlign w:val="superscript"/>
        </w:rPr>
        <w:t>i</w:t>
      </w:r>
      <w:r w:rsidRPr="004667E5">
        <w:rPr>
          <w:rFonts w:ascii="Source Sans Pro" w:hAnsi="Source Sans Pro"/>
          <w:i/>
          <w:sz w:val="20"/>
          <w:szCs w:val="20"/>
        </w:rPr>
        <w:t>NASA</w:t>
      </w:r>
      <w:proofErr w:type="spellEnd"/>
      <w:r w:rsidRPr="004667E5">
        <w:rPr>
          <w:rFonts w:ascii="Source Sans Pro" w:hAnsi="Source Sans Pro"/>
          <w:i/>
          <w:sz w:val="20"/>
          <w:szCs w:val="20"/>
        </w:rPr>
        <w:t xml:space="preserve"> Jet Propulsion Laboratory, Pasadena, CA 91109 USA.</w:t>
      </w:r>
    </w:p>
    <w:p w:rsidR="009A700B" w:rsidRDefault="009A700B" w:rsidP="00F61BCF">
      <w:pPr>
        <w:pStyle w:val="Texteducorps0"/>
        <w:spacing w:after="120" w:line="276" w:lineRule="auto"/>
        <w:ind w:firstLine="0"/>
        <w:mirrorIndents/>
        <w:jc w:val="both"/>
        <w:rPr>
          <w:rFonts w:ascii="Source Sans Pro" w:hAnsi="Source Sans Pro"/>
          <w:i/>
        </w:rPr>
      </w:pPr>
    </w:p>
    <w:p w:rsidR="004667E5" w:rsidRPr="007A5F9C" w:rsidRDefault="004667E5" w:rsidP="007A5F9C">
      <w:pPr>
        <w:pStyle w:val="Texteducorps30"/>
        <w:spacing w:after="120" w:line="276" w:lineRule="auto"/>
        <w:ind w:firstLine="0"/>
        <w:mirrorIndents/>
        <w:jc w:val="both"/>
        <w:rPr>
          <w:rFonts w:ascii="Source Sans Pro" w:hAnsi="Source Sans Pro"/>
          <w:sz w:val="22"/>
          <w:szCs w:val="22"/>
        </w:rPr>
      </w:pPr>
      <w:r w:rsidRPr="004667E5">
        <w:rPr>
          <w:rFonts w:ascii="Source Sans Pro" w:hAnsi="Source Sans Pro"/>
        </w:rPr>
        <w:t>KEYWORDS</w:t>
      </w:r>
      <w:r>
        <w:rPr>
          <w:rFonts w:ascii="Source Sans Pro" w:hAnsi="Source Sans Pro"/>
          <w:b w:val="0"/>
        </w:rPr>
        <w:t>:</w:t>
      </w:r>
      <w:r w:rsidRPr="004667E5">
        <w:rPr>
          <w:rFonts w:ascii="Source Sans Pro" w:hAnsi="Source Sans Pro"/>
          <w:i/>
          <w:iCs/>
          <w:sz w:val="22"/>
          <w:szCs w:val="22"/>
        </w:rPr>
        <w:t xml:space="preserve"> </w:t>
      </w:r>
      <w:r w:rsidRPr="004667E5">
        <w:rPr>
          <w:rFonts w:ascii="Source Sans Pro" w:hAnsi="Source Sans Pro"/>
          <w:b w:val="0"/>
          <w:sz w:val="22"/>
          <w:szCs w:val="22"/>
        </w:rPr>
        <w:t>Calibration and validation, field experiment, passive microwave remote sensing, radar remote sensing, remote sensing, soil moisture (SM).</w:t>
      </w:r>
    </w:p>
    <w:p w:rsidR="004667E5" w:rsidRDefault="004667E5" w:rsidP="004667E5">
      <w:pPr>
        <w:pStyle w:val="Texteducorps0"/>
        <w:spacing w:after="120" w:line="276" w:lineRule="auto"/>
        <w:ind w:firstLine="0"/>
        <w:mirrorIndents/>
        <w:jc w:val="both"/>
        <w:rPr>
          <w:rFonts w:ascii="Source Sans Pro" w:hAnsi="Source Sans Pro"/>
          <w:b/>
        </w:rPr>
      </w:pPr>
      <w:r>
        <w:rPr>
          <w:rFonts w:ascii="Source Sans Pro" w:hAnsi="Source Sans Pro"/>
          <w:b/>
        </w:rPr>
        <w:t>ABSTRACT</w:t>
      </w:r>
    </w:p>
    <w:p w:rsidR="007F4731" w:rsidRPr="004667E5" w:rsidRDefault="009A700B" w:rsidP="004667E5">
      <w:pPr>
        <w:pStyle w:val="Texteducorps0"/>
        <w:spacing w:after="120" w:line="276" w:lineRule="auto"/>
        <w:ind w:firstLine="0"/>
        <w:mirrorIndents/>
        <w:jc w:val="both"/>
        <w:rPr>
          <w:rFonts w:ascii="Source Sans Pro" w:hAnsi="Source Sans Pro"/>
          <w:b/>
        </w:rPr>
      </w:pPr>
      <w:r w:rsidRPr="00F61BCF">
        <w:rPr>
          <w:rFonts w:ascii="Source Sans Pro" w:hAnsi="Source Sans Pro"/>
          <w:sz w:val="22"/>
          <w:szCs w:val="22"/>
        </w:rPr>
        <w:t xml:space="preserve">The fourth and fifth Soil Moisture Active Passive Experiments (SMAPEx-4 and </w:t>
      </w:r>
      <w:r w:rsidR="004667E5">
        <w:rPr>
          <w:rFonts w:ascii="Source Sans Pro" w:hAnsi="Source Sans Pro"/>
          <w:sz w:val="22"/>
          <w:szCs w:val="22"/>
        </w:rPr>
        <w:t>-5) were conducted at the begin</w:t>
      </w:r>
      <w:r w:rsidRPr="00F61BCF">
        <w:rPr>
          <w:rFonts w:ascii="Source Sans Pro" w:hAnsi="Source Sans Pro"/>
          <w:sz w:val="22"/>
          <w:szCs w:val="22"/>
        </w:rPr>
        <w:t>ning of the SMAP operational phase, May and September 2015, to: 1) evaluate the SMAP microwave observations and derived soil moisture (SM) products and 2) intercompare with the Soil Moisture and Ocean Salinity (SMOS) and Aquarius missions over the Murrumbidgee River Catchment in the southeast of Australia. Airborne radar and radiometer observations at the same microwave frequencies as SMAP were collected over SMAP footprints/grids concurrent with its overpass. In addition, intensive ground sampling of SM, vegetation water content, and surface roughness was carried out, primarily for validation of airborne SM retrieval over six ~3 km x 3 km focus areas. In this study, the SMAPEx-4 and -5 data sets were used as independent reference for extensively evaluating the brightness temperature and SM products of SMAP, and intercompared with SMOS and Aquarius under a wide range of SM and vegetation conditions. Importantly, this is the only extensive airborne field campaign that collected data while the SMAP radar was still operational. The SMAP radar, radiometer, and derived SM</w:t>
      </w:r>
      <w:r w:rsidR="004667E5">
        <w:rPr>
          <w:rFonts w:ascii="Source Sans Pro" w:hAnsi="Source Sans Pro"/>
          <w:sz w:val="22"/>
          <w:szCs w:val="22"/>
        </w:rPr>
        <w:t xml:space="preserve"> </w:t>
      </w:r>
      <w:r w:rsidRPr="00F61BCF">
        <w:rPr>
          <w:rFonts w:ascii="Source Sans Pro" w:hAnsi="Source Sans Pro"/>
          <w:sz w:val="22"/>
          <w:szCs w:val="22"/>
        </w:rPr>
        <w:t>showed a high agreement with the SMAPEx-4 and -5 data set, with a root-mean-squared error (RMSE) of ~3 K for radiometer brightness temperature, and an RMSE of ~0.05 m</w:t>
      </w:r>
      <w:r w:rsidRPr="00F61BCF">
        <w:rPr>
          <w:rFonts w:ascii="Source Sans Pro" w:eastAsia="Arial" w:hAnsi="Source Sans Pro" w:cs="Arial"/>
          <w:b/>
          <w:bCs/>
          <w:sz w:val="22"/>
          <w:szCs w:val="22"/>
          <w:vertAlign w:val="superscript"/>
        </w:rPr>
        <w:t>3</w:t>
      </w:r>
      <w:r w:rsidRPr="00F61BCF">
        <w:rPr>
          <w:rFonts w:ascii="Source Sans Pro" w:hAnsi="Source Sans Pro"/>
          <w:sz w:val="22"/>
          <w:szCs w:val="22"/>
        </w:rPr>
        <w:t>/m</w:t>
      </w:r>
      <w:r w:rsidRPr="00F61BCF">
        <w:rPr>
          <w:rFonts w:ascii="Source Sans Pro" w:eastAsia="Arial" w:hAnsi="Source Sans Pro" w:cs="Arial"/>
          <w:b/>
          <w:bCs/>
          <w:sz w:val="22"/>
          <w:szCs w:val="22"/>
          <w:vertAlign w:val="superscript"/>
        </w:rPr>
        <w:t>3</w:t>
      </w:r>
      <w:r w:rsidRPr="00F61BCF">
        <w:rPr>
          <w:rFonts w:ascii="Source Sans Pro" w:eastAsia="Arial" w:hAnsi="Source Sans Pro" w:cs="Arial"/>
          <w:b/>
          <w:bCs/>
          <w:sz w:val="22"/>
          <w:szCs w:val="22"/>
        </w:rPr>
        <w:t xml:space="preserve"> </w:t>
      </w:r>
      <w:r w:rsidRPr="00F61BCF">
        <w:rPr>
          <w:rFonts w:ascii="Source Sans Pro" w:hAnsi="Source Sans Pro"/>
          <w:sz w:val="22"/>
          <w:szCs w:val="22"/>
        </w:rPr>
        <w:t>for the radiometer-only SM product. The SMAP radar backscatter had an RMSE of 3.4 dB, while the retrieved SM had an RMSE of 0.11 m</w:t>
      </w:r>
      <w:r w:rsidRPr="00F61BCF">
        <w:rPr>
          <w:rFonts w:ascii="Source Sans Pro" w:eastAsia="Arial" w:hAnsi="Source Sans Pro" w:cs="Arial"/>
          <w:b/>
          <w:bCs/>
          <w:sz w:val="22"/>
          <w:szCs w:val="22"/>
          <w:vertAlign w:val="superscript"/>
        </w:rPr>
        <w:t>3</w:t>
      </w:r>
      <w:r w:rsidRPr="00F61BCF">
        <w:rPr>
          <w:rFonts w:ascii="Source Sans Pro" w:eastAsia="Arial" w:hAnsi="Source Sans Pro" w:cs="Arial"/>
          <w:b/>
          <w:bCs/>
          <w:sz w:val="22"/>
          <w:szCs w:val="22"/>
        </w:rPr>
        <w:t xml:space="preserve"> </w:t>
      </w:r>
      <w:r w:rsidRPr="00F61BCF">
        <w:rPr>
          <w:rFonts w:ascii="Source Sans Pro" w:hAnsi="Source Sans Pro"/>
          <w:sz w:val="22"/>
          <w:szCs w:val="22"/>
        </w:rPr>
        <w:t>/m</w:t>
      </w:r>
      <w:r w:rsidRPr="00F61BCF">
        <w:rPr>
          <w:rFonts w:ascii="Source Sans Pro" w:eastAsia="Arial" w:hAnsi="Source Sans Pro" w:cs="Arial"/>
          <w:b/>
          <w:bCs/>
          <w:sz w:val="22"/>
          <w:szCs w:val="22"/>
          <w:vertAlign w:val="superscript"/>
        </w:rPr>
        <w:t>3</w:t>
      </w:r>
      <w:r w:rsidRPr="00F61BCF">
        <w:rPr>
          <w:rFonts w:ascii="Source Sans Pro" w:eastAsia="Arial" w:hAnsi="Source Sans Pro" w:cs="Arial"/>
          <w:b/>
          <w:bCs/>
          <w:sz w:val="22"/>
          <w:szCs w:val="22"/>
        </w:rPr>
        <w:t xml:space="preserve"> </w:t>
      </w:r>
      <w:r w:rsidRPr="00F61BCF">
        <w:rPr>
          <w:rFonts w:ascii="Source Sans Pro" w:hAnsi="Source Sans Pro"/>
          <w:sz w:val="22"/>
          <w:szCs w:val="22"/>
        </w:rPr>
        <w:t>when compared with the SMAPEx-4 data set.</w:t>
      </w:r>
    </w:p>
    <w:p w:rsidR="007F4731" w:rsidRPr="004667E5" w:rsidRDefault="009A700B" w:rsidP="008A0FEB">
      <w:pPr>
        <w:pStyle w:val="Texteducorps20"/>
        <w:numPr>
          <w:ilvl w:val="1"/>
          <w:numId w:val="21"/>
        </w:numPr>
        <w:tabs>
          <w:tab w:val="left" w:pos="250"/>
        </w:tabs>
        <w:spacing w:after="120" w:line="276" w:lineRule="auto"/>
        <w:mirrorIndents/>
        <w:jc w:val="both"/>
        <w:rPr>
          <w:rFonts w:ascii="Source Sans Pro" w:hAnsi="Source Sans Pro"/>
          <w:color w:val="0099CC"/>
          <w:sz w:val="36"/>
          <w:szCs w:val="36"/>
        </w:rPr>
      </w:pPr>
      <w:r w:rsidRPr="004667E5">
        <w:rPr>
          <w:rFonts w:ascii="Source Sans Pro" w:hAnsi="Source Sans Pro"/>
          <w:smallCaps/>
          <w:color w:val="0099CC"/>
          <w:sz w:val="36"/>
          <w:szCs w:val="36"/>
        </w:rPr>
        <w:lastRenderedPageBreak/>
        <w:t>Introduction</w:t>
      </w:r>
    </w:p>
    <w:p w:rsidR="007F4731" w:rsidRPr="00F61BCF" w:rsidRDefault="009A700B" w:rsidP="005F1AD0">
      <w:pPr>
        <w:pStyle w:val="Texteducorps0"/>
        <w:spacing w:after="120" w:line="276" w:lineRule="auto"/>
        <w:ind w:firstLine="284"/>
        <w:mirrorIndents/>
        <w:jc w:val="both"/>
        <w:rPr>
          <w:rFonts w:ascii="Source Sans Pro" w:hAnsi="Source Sans Pro"/>
          <w:sz w:val="22"/>
          <w:szCs w:val="22"/>
        </w:rPr>
      </w:pPr>
      <w:r w:rsidRPr="00F61BCF">
        <w:rPr>
          <w:rFonts w:ascii="Source Sans Pro" w:hAnsi="Source Sans Pro"/>
          <w:color w:val="000000"/>
          <w:sz w:val="22"/>
          <w:szCs w:val="22"/>
        </w:rPr>
        <w:t>S</w:t>
      </w:r>
      <w:r w:rsidRPr="00F61BCF">
        <w:rPr>
          <w:rFonts w:ascii="Source Sans Pro" w:hAnsi="Source Sans Pro"/>
          <w:sz w:val="22"/>
          <w:szCs w:val="22"/>
        </w:rPr>
        <w:t>OIL moisture (SM) is a crucial variable at the interface between the atmosphere and the land surface, controlling the partitioning of rainfall into runoff [1], evapotranspira</w:t>
      </w:r>
      <w:r w:rsidRPr="00F61BCF">
        <w:rPr>
          <w:rFonts w:ascii="Source Sans Pro" w:hAnsi="Source Sans Pro"/>
          <w:sz w:val="22"/>
          <w:szCs w:val="22"/>
        </w:rPr>
        <w:softHyphen/>
        <w:t>tion [2], and microorganism activity [3]. Its spatial distrib</w:t>
      </w:r>
      <w:r w:rsidRPr="00F61BCF">
        <w:rPr>
          <w:rFonts w:ascii="Source Sans Pro" w:hAnsi="Source Sans Pro"/>
          <w:sz w:val="22"/>
          <w:szCs w:val="22"/>
        </w:rPr>
        <w:softHyphen/>
        <w:t xml:space="preserve">ution and temporal evolution are required in many disciplines including hydrology, meteorology, and agriculture [4]-[6]. However, SM is difficult to measure or predict at regional and global scales, due to its high variability in space and time. In recent decades, microwave radiometry at the L-band (1-2 GHz) has been widely acknowledged as the most promising technique for monitoring near surface SM, due to its all-weather capability, direct relation to volumetric SM through the soil dielectric constant, and reduced attenuation and scattering effects from the vegetation canopy and surface roughness [7], [8]. Consequently, the first two space missions dedicated to SM measurement have both employed L-band (1.41 GHz) radiometers to measure the soil water content in the top </w:t>
      </w:r>
      <w:r w:rsidRPr="00F61BCF">
        <w:rPr>
          <w:rFonts w:ascii="Source Sans Pro" w:eastAsia="Arial" w:hAnsi="Source Sans Pro" w:cs="Arial"/>
          <w:sz w:val="22"/>
          <w:szCs w:val="22"/>
        </w:rPr>
        <w:t>~</w:t>
      </w:r>
      <w:r w:rsidRPr="00F61BCF">
        <w:rPr>
          <w:rFonts w:ascii="Source Sans Pro" w:hAnsi="Source Sans Pro"/>
          <w:sz w:val="22"/>
          <w:szCs w:val="22"/>
        </w:rPr>
        <w:t>5 cm soil layer every 2-3 days, with a target accuracy of better than 0.04 m</w:t>
      </w:r>
      <w:r w:rsidRPr="00F61BCF">
        <w:rPr>
          <w:rFonts w:ascii="Source Sans Pro" w:hAnsi="Source Sans Pro"/>
          <w:sz w:val="22"/>
          <w:szCs w:val="22"/>
          <w:vertAlign w:val="superscript"/>
        </w:rPr>
        <w:t>3</w:t>
      </w:r>
      <w:r w:rsidRPr="00F61BCF">
        <w:rPr>
          <w:rFonts w:ascii="Source Sans Pro" w:hAnsi="Source Sans Pro"/>
          <w:sz w:val="22"/>
          <w:szCs w:val="22"/>
        </w:rPr>
        <w:t>/m</w:t>
      </w:r>
      <w:r w:rsidRPr="00F61BCF">
        <w:rPr>
          <w:rFonts w:ascii="Source Sans Pro" w:hAnsi="Source Sans Pro"/>
          <w:sz w:val="22"/>
          <w:szCs w:val="22"/>
          <w:vertAlign w:val="superscript"/>
        </w:rPr>
        <w:t>3</w:t>
      </w:r>
      <w:r w:rsidRPr="00F61BCF">
        <w:rPr>
          <w:rFonts w:ascii="Source Sans Pro" w:hAnsi="Source Sans Pro"/>
          <w:sz w:val="22"/>
          <w:szCs w:val="22"/>
        </w:rPr>
        <w:t xml:space="preserve"> [9], [10]. The L-band radiometry technique is also being considered in future mission plans including the Water Cycle Observation Mission (WCOM) [11] and the Terrestrial Water Resources Satellite (TWRS) [12].</w:t>
      </w:r>
    </w:p>
    <w:p w:rsidR="007F4731" w:rsidRPr="00F61BCF" w:rsidRDefault="009A700B" w:rsidP="00F61BCF">
      <w:pPr>
        <w:pStyle w:val="Texteducorps0"/>
        <w:spacing w:after="120" w:line="276" w:lineRule="auto"/>
        <w:ind w:firstLine="360"/>
        <w:mirrorIndents/>
        <w:jc w:val="both"/>
        <w:rPr>
          <w:rFonts w:ascii="Source Sans Pro" w:hAnsi="Source Sans Pro"/>
          <w:sz w:val="22"/>
          <w:szCs w:val="22"/>
        </w:rPr>
      </w:pPr>
      <w:r w:rsidRPr="00F61BCF">
        <w:rPr>
          <w:rFonts w:ascii="Source Sans Pro" w:hAnsi="Source Sans Pro"/>
          <w:sz w:val="22"/>
          <w:szCs w:val="22"/>
        </w:rPr>
        <w:t xml:space="preserve">The Soil Moisture and Ocean Salinity (SMOS) mission was developed by the European Space Agency (ESA) and launched on November 2, 2009. However, since the SMOS SM data have a spatial resolution of </w:t>
      </w:r>
      <w:r w:rsidRPr="00F61BCF">
        <w:rPr>
          <w:rFonts w:ascii="Source Sans Pro" w:eastAsia="Arial" w:hAnsi="Source Sans Pro" w:cs="Arial"/>
          <w:sz w:val="22"/>
          <w:szCs w:val="22"/>
        </w:rPr>
        <w:t>~</w:t>
      </w:r>
      <w:r w:rsidRPr="00F61BCF">
        <w:rPr>
          <w:rFonts w:ascii="Source Sans Pro" w:hAnsi="Source Sans Pro"/>
          <w:sz w:val="22"/>
          <w:szCs w:val="22"/>
        </w:rPr>
        <w:t xml:space="preserve">40 km, its use has been limited in hydroclimatology applications [9]. The Soil Moisture Active and Passive (SMAP) mission was launched by the National Aeronautics and Space Administration (NASA) on January 31, 2015, carrying an L-band (1.26 GHz) radar in addition to the radiometer to enable SM retrieval at an intermediate spatial resolution of </w:t>
      </w:r>
      <w:r w:rsidRPr="00F61BCF">
        <w:rPr>
          <w:rFonts w:ascii="Source Sans Pro" w:eastAsia="Arial" w:hAnsi="Source Sans Pro" w:cs="Arial"/>
          <w:sz w:val="22"/>
          <w:szCs w:val="22"/>
        </w:rPr>
        <w:t>~</w:t>
      </w:r>
      <w:r w:rsidRPr="00F61BCF">
        <w:rPr>
          <w:rFonts w:ascii="Source Sans Pro" w:hAnsi="Source Sans Pro"/>
          <w:sz w:val="22"/>
          <w:szCs w:val="22"/>
        </w:rPr>
        <w:t>9 km, using the high-resolution backscat</w:t>
      </w:r>
      <w:r w:rsidRPr="00F61BCF">
        <w:rPr>
          <w:rFonts w:ascii="Source Sans Pro" w:hAnsi="Source Sans Pro"/>
          <w:sz w:val="22"/>
          <w:szCs w:val="22"/>
        </w:rPr>
        <w:softHyphen/>
        <w:t>ter observations for downscaling so as to meet the spatial resolution requirement of hydrometeorology and agriculture applications [10]. This innovative approach was demonstrated prior to the launch of SMAP using combined airborne L-band radar and radiometer sensors across a number of field experiments, such as the Soil Moisture Experiments [SMEX; 13, 14], the Cloud and Land Surface Interaction Campaign (CLASIC) [15], the SMAP Validation Experiments (SMAPVEX) [16], and the SMAPEx-1 to -3 [17].</w:t>
      </w:r>
    </w:p>
    <w:p w:rsidR="007F4731" w:rsidRPr="00F61BCF" w:rsidRDefault="009A700B" w:rsidP="00F61BCF">
      <w:pPr>
        <w:pStyle w:val="Texteducorps0"/>
        <w:spacing w:after="120" w:line="276" w:lineRule="auto"/>
        <w:ind w:firstLine="360"/>
        <w:mirrorIndents/>
        <w:jc w:val="both"/>
        <w:rPr>
          <w:rFonts w:ascii="Source Sans Pro" w:hAnsi="Source Sans Pro"/>
          <w:sz w:val="22"/>
          <w:szCs w:val="22"/>
        </w:rPr>
      </w:pPr>
      <w:r w:rsidRPr="00F61BCF">
        <w:rPr>
          <w:rFonts w:ascii="Source Sans Pro" w:hAnsi="Source Sans Pro"/>
          <w:sz w:val="22"/>
          <w:szCs w:val="22"/>
        </w:rPr>
        <w:t>Since SM can be derived from either radar or radiometer technology, the SMAP mission was designed to provide three types of SM products: 1) radiometer-only at 36 km; 2) radar- only at 3 km; and 3) radar-radiometer at 9 km. In addition to SMOS and SMAP, Aquarius also carried an L-band radiometer and radar. Though designed primarily for monitoring global ocean salinity [18], it has also been used to retrieve SM [19]. The Aquarius radar and radiometer launched by NASA on June 10, 2011 had three beams with incidence angles of 28.7°, 37.8°, and 45.6°, with spatial resolutions of 94, 120, and 156 km, respectively [18]. Due to different life times of SMAP, SMOS, and Aquarius, it is important to evaluate the consistency of brightness temperature and derived SM between the different space-borne L-band radiometers, to explore the possibility of merging the three observational data sets for deriving a long-term consistent and harmonized record, crit</w:t>
      </w:r>
      <w:r w:rsidRPr="00F61BCF">
        <w:rPr>
          <w:rFonts w:ascii="Source Sans Pro" w:hAnsi="Source Sans Pro"/>
          <w:sz w:val="22"/>
          <w:szCs w:val="22"/>
        </w:rPr>
        <w:softHyphen/>
        <w:t>ical for flood forecasting, numerical weather prediction, and drought monitoring and prediction [20].</w:t>
      </w:r>
    </w:p>
    <w:p w:rsidR="007F4731" w:rsidRPr="00F61BCF" w:rsidRDefault="009A700B" w:rsidP="00F61BCF">
      <w:pPr>
        <w:pStyle w:val="Texteducorps0"/>
        <w:spacing w:after="120" w:line="276" w:lineRule="auto"/>
        <w:ind w:firstLine="360"/>
        <w:mirrorIndents/>
        <w:jc w:val="both"/>
        <w:rPr>
          <w:rFonts w:ascii="Source Sans Pro" w:hAnsi="Source Sans Pro"/>
          <w:sz w:val="22"/>
          <w:szCs w:val="22"/>
        </w:rPr>
      </w:pPr>
      <w:r w:rsidRPr="00F61BCF">
        <w:rPr>
          <w:rFonts w:ascii="Source Sans Pro" w:hAnsi="Source Sans Pro"/>
          <w:sz w:val="22"/>
          <w:szCs w:val="22"/>
        </w:rPr>
        <w:t>The Soil Moisture Active Passive Experiments (SMAPEx) comprised a series of five airborne field campaigns in</w:t>
      </w:r>
      <w:r w:rsidR="005F1AD0">
        <w:rPr>
          <w:rFonts w:ascii="Source Sans Pro" w:hAnsi="Source Sans Pro"/>
          <w:sz w:val="22"/>
          <w:szCs w:val="22"/>
        </w:rPr>
        <w:t xml:space="preserve"> different seasons across a </w:t>
      </w:r>
      <w:proofErr w:type="gramStart"/>
      <w:r w:rsidR="005F1AD0">
        <w:rPr>
          <w:rFonts w:ascii="Source Sans Pro" w:hAnsi="Source Sans Pro"/>
          <w:sz w:val="22"/>
          <w:szCs w:val="22"/>
        </w:rPr>
        <w:t xml:space="preserve">six </w:t>
      </w:r>
      <w:r w:rsidRPr="00F61BCF">
        <w:rPr>
          <w:rFonts w:ascii="Source Sans Pro" w:hAnsi="Source Sans Pro"/>
          <w:sz w:val="22"/>
          <w:szCs w:val="22"/>
        </w:rPr>
        <w:t>year</w:t>
      </w:r>
      <w:proofErr w:type="gramEnd"/>
      <w:r w:rsidRPr="00F61BCF">
        <w:rPr>
          <w:rFonts w:ascii="Source Sans Pro" w:hAnsi="Source Sans Pro"/>
          <w:sz w:val="22"/>
          <w:szCs w:val="22"/>
        </w:rPr>
        <w:t xml:space="preserve"> time frame (2010-2015), aimed at prelaunch </w:t>
      </w:r>
      <w:r w:rsidRPr="00F61BCF">
        <w:rPr>
          <w:rFonts w:ascii="Source Sans Pro" w:hAnsi="Source Sans Pro"/>
          <w:sz w:val="22"/>
          <w:szCs w:val="22"/>
        </w:rPr>
        <w:lastRenderedPageBreak/>
        <w:t>algorithm development, and postlaunch calibration and validation of SMAP under Australian land surface con</w:t>
      </w:r>
      <w:r w:rsidRPr="00F61BCF">
        <w:rPr>
          <w:rFonts w:ascii="Source Sans Pro" w:hAnsi="Source Sans Pro"/>
          <w:sz w:val="22"/>
          <w:szCs w:val="22"/>
        </w:rPr>
        <w:softHyphen/>
        <w:t>ditions. The first three experiments [SMAPEx-1 to -3; 17] were carried out to support SMAP prelaunch SM retrieval and downscaling development during July 2010-September 2011. The SMAPEx-4 and -5 were conducted at the beginning of the SMAP operational phase in May and September 2015, to provide extensive airborne active and passive microwave observations, ground sampling of SM, and ancillary data coincident with SMAP coverage, with the objective to assess the SMAP in-orbit performance. As a complement to field experiments in North America, the SMAPEx-4 and -5 data sets have made an important contribution to SMAP postlaunch calibration and validation under Australian vegetation and soil conditions. The SMAPEx data set can also support algorithm developments for new satellite opportunities, such as the WCOM and TWRS missions.</w:t>
      </w:r>
    </w:p>
    <w:p w:rsidR="007F4731" w:rsidRPr="00F61BCF" w:rsidRDefault="009A700B" w:rsidP="00F61BCF">
      <w:pPr>
        <w:pStyle w:val="Texteducorps0"/>
        <w:spacing w:after="120" w:line="276" w:lineRule="auto"/>
        <w:ind w:firstLine="360"/>
        <w:mirrorIndents/>
        <w:jc w:val="both"/>
        <w:rPr>
          <w:rFonts w:ascii="Source Sans Pro" w:hAnsi="Source Sans Pro"/>
          <w:sz w:val="22"/>
          <w:szCs w:val="22"/>
        </w:rPr>
      </w:pPr>
      <w:r w:rsidRPr="00F61BCF">
        <w:rPr>
          <w:rFonts w:ascii="Source Sans Pro" w:hAnsi="Source Sans Pro"/>
          <w:sz w:val="22"/>
          <w:szCs w:val="22"/>
        </w:rPr>
        <w:t xml:space="preserve">Due to the failure of Aquarius and the SMAP radar in June and July 2015, respectively, SMAPEx-4 provides a unique data set to: 1) evaluate SMAP radar backscatter and SM observations; 2) evaluate SMAP Active/Passive downscaling algorithms; and 3) intercompare radiometer observations and SM products </w:t>
      </w:r>
      <w:r w:rsidRPr="00623F32">
        <w:rPr>
          <w:rFonts w:ascii="Source Sans Pro" w:hAnsi="Source Sans Pro"/>
          <w:sz w:val="22"/>
          <w:szCs w:val="22"/>
        </w:rPr>
        <w:t>among SMAP, SMOS, and Aquarius. Conse</w:t>
      </w:r>
      <w:r w:rsidRPr="00623F32">
        <w:rPr>
          <w:rFonts w:ascii="Source Sans Pro" w:hAnsi="Source Sans Pro"/>
          <w:sz w:val="22"/>
          <w:szCs w:val="22"/>
        </w:rPr>
        <w:softHyphen/>
        <w:t>quently, this article presents the details of the SMAPEx-4 and -5 campaigns in Section II and an evaluation of SMAP products in Section III, together with an intercomparison against SMOS and Aquarius in Section</w:t>
      </w:r>
      <w:r w:rsidRPr="00F61BCF">
        <w:rPr>
          <w:rFonts w:ascii="Source Sans Pro" w:hAnsi="Source Sans Pro"/>
          <w:sz w:val="22"/>
          <w:szCs w:val="22"/>
        </w:rPr>
        <w:t xml:space="preserve"> IV.</w:t>
      </w:r>
    </w:p>
    <w:p w:rsidR="007F4731" w:rsidRDefault="009A700B" w:rsidP="00F61BCF">
      <w:pPr>
        <w:pStyle w:val="Texteducorps20"/>
        <w:spacing w:after="120" w:line="276" w:lineRule="auto"/>
        <w:ind w:left="0" w:firstLine="0"/>
        <w:mirrorIndents/>
        <w:jc w:val="both"/>
        <w:rPr>
          <w:rFonts w:ascii="Source Sans Pro" w:hAnsi="Source Sans Pro"/>
          <w:bCs/>
          <w:i/>
          <w:sz w:val="20"/>
          <w:szCs w:val="20"/>
        </w:rPr>
      </w:pPr>
      <w:r w:rsidRPr="00623F32">
        <w:rPr>
          <w:rFonts w:ascii="Source Sans Pro" w:hAnsi="Source Sans Pro"/>
          <w:b/>
          <w:bCs/>
          <w:i/>
          <w:sz w:val="20"/>
          <w:szCs w:val="20"/>
        </w:rPr>
        <w:t>TABLE I</w:t>
      </w:r>
      <w:r w:rsidR="00623F32" w:rsidRPr="00623F32">
        <w:rPr>
          <w:rFonts w:ascii="Source Sans Pro" w:hAnsi="Source Sans Pro"/>
          <w:i/>
          <w:sz w:val="20"/>
          <w:szCs w:val="20"/>
        </w:rPr>
        <w:t xml:space="preserve"> - </w:t>
      </w:r>
      <w:r w:rsidRPr="00623F32">
        <w:rPr>
          <w:rFonts w:ascii="Source Sans Pro" w:hAnsi="Source Sans Pro"/>
          <w:i/>
          <w:smallCaps/>
          <w:sz w:val="20"/>
          <w:szCs w:val="20"/>
        </w:rPr>
        <w:t>Specifications of the Airborne Instruments. Resolutions Are for the Nominal Flying Height of</w:t>
      </w:r>
      <w:r w:rsidRPr="00623F32">
        <w:rPr>
          <w:rFonts w:ascii="Source Sans Pro" w:hAnsi="Source Sans Pro"/>
          <w:bCs/>
          <w:i/>
          <w:sz w:val="20"/>
          <w:szCs w:val="20"/>
        </w:rPr>
        <w:t xml:space="preserve"> 3000 m AGL</w:t>
      </w:r>
    </w:p>
    <w:tbl>
      <w:tblPr>
        <w:tblStyle w:val="Grilledutableau"/>
        <w:tblW w:w="0" w:type="auto"/>
        <w:tblLook w:val="04A0" w:firstRow="1" w:lastRow="0" w:firstColumn="1" w:lastColumn="0" w:noHBand="0" w:noVBand="1"/>
      </w:tblPr>
      <w:tblGrid>
        <w:gridCol w:w="3114"/>
        <w:gridCol w:w="6282"/>
      </w:tblGrid>
      <w:tr w:rsidR="00623F32" w:rsidTr="00623F32">
        <w:tc>
          <w:tcPr>
            <w:tcW w:w="3114" w:type="dxa"/>
          </w:tcPr>
          <w:p w:rsidR="00623F32" w:rsidRDefault="00623F32" w:rsidP="00623F32">
            <w:pPr>
              <w:pStyle w:val="Texteducorps20"/>
              <w:spacing w:after="120" w:line="276" w:lineRule="auto"/>
              <w:ind w:left="0" w:firstLine="0"/>
              <w:mirrorIndents/>
              <w:jc w:val="right"/>
              <w:rPr>
                <w:rFonts w:ascii="Source Sans Pro" w:hAnsi="Source Sans Pro"/>
                <w:bCs/>
                <w:color w:val="000000"/>
                <w:sz w:val="20"/>
                <w:szCs w:val="20"/>
              </w:rPr>
            </w:pPr>
            <w:r w:rsidRPr="00623F32">
              <w:rPr>
                <w:rFonts w:ascii="Source Sans Pro" w:hAnsi="Source Sans Pro"/>
                <w:bCs/>
                <w:color w:val="000000"/>
                <w:sz w:val="20"/>
                <w:szCs w:val="20"/>
              </w:rPr>
              <w:t>PLMR</w:t>
            </w:r>
            <w:r>
              <w:rPr>
                <w:rFonts w:ascii="Source Sans Pro" w:hAnsi="Source Sans Pro"/>
                <w:bCs/>
                <w:color w:val="000000"/>
                <w:sz w:val="20"/>
                <w:szCs w:val="20"/>
              </w:rPr>
              <w:t>:</w:t>
            </w:r>
          </w:p>
          <w:p w:rsidR="00623F32" w:rsidRDefault="00623F32" w:rsidP="00623F32">
            <w:pPr>
              <w:pStyle w:val="Texteducorps20"/>
              <w:spacing w:after="120" w:line="276" w:lineRule="auto"/>
              <w:ind w:left="0" w:firstLine="0"/>
              <w:mirrorIndents/>
              <w:jc w:val="right"/>
              <w:rPr>
                <w:rFonts w:ascii="Source Sans Pro" w:hAnsi="Source Sans Pro"/>
                <w:bCs/>
                <w:color w:val="000000"/>
                <w:sz w:val="20"/>
                <w:szCs w:val="20"/>
              </w:rPr>
            </w:pPr>
            <w:r w:rsidRPr="00623F32">
              <w:rPr>
                <w:rFonts w:ascii="Source Sans Pro" w:hAnsi="Source Sans Pro"/>
                <w:bCs/>
                <w:color w:val="000000"/>
                <w:sz w:val="20"/>
                <w:szCs w:val="20"/>
              </w:rPr>
              <w:t>Type:</w:t>
            </w:r>
          </w:p>
          <w:p w:rsidR="00623F32" w:rsidRPr="00623F32" w:rsidRDefault="00623F32" w:rsidP="00623F32">
            <w:pPr>
              <w:pStyle w:val="Texteducorps20"/>
              <w:spacing w:after="120" w:line="276" w:lineRule="auto"/>
              <w:ind w:left="0" w:firstLine="360"/>
              <w:mirrorIndents/>
              <w:jc w:val="right"/>
              <w:rPr>
                <w:rFonts w:ascii="Source Sans Pro" w:hAnsi="Source Sans Pro"/>
                <w:sz w:val="20"/>
                <w:szCs w:val="20"/>
              </w:rPr>
            </w:pPr>
            <w:r w:rsidRPr="00623F32">
              <w:rPr>
                <w:rFonts w:ascii="Source Sans Pro" w:hAnsi="Source Sans Pro"/>
                <w:bCs/>
                <w:color w:val="000000"/>
                <w:sz w:val="20"/>
                <w:szCs w:val="20"/>
              </w:rPr>
              <w:t xml:space="preserve">Frequency: </w:t>
            </w:r>
          </w:p>
          <w:p w:rsidR="00623F32" w:rsidRDefault="00623F32" w:rsidP="00623F32">
            <w:pPr>
              <w:pStyle w:val="Texteducorps20"/>
              <w:spacing w:after="120" w:line="276" w:lineRule="auto"/>
              <w:ind w:left="0" w:firstLine="0"/>
              <w:mirrorIndents/>
              <w:jc w:val="right"/>
              <w:rPr>
                <w:rFonts w:ascii="Source Sans Pro" w:hAnsi="Source Sans Pro"/>
                <w:bCs/>
                <w:color w:val="000000"/>
                <w:sz w:val="20"/>
                <w:szCs w:val="20"/>
              </w:rPr>
            </w:pPr>
            <w:r w:rsidRPr="00623F32">
              <w:rPr>
                <w:rFonts w:ascii="Source Sans Pro" w:hAnsi="Source Sans Pro"/>
                <w:bCs/>
                <w:color w:val="000000"/>
                <w:sz w:val="20"/>
                <w:szCs w:val="20"/>
              </w:rPr>
              <w:t>Polarization:</w:t>
            </w:r>
          </w:p>
          <w:p w:rsidR="00623F32" w:rsidRDefault="00623F32" w:rsidP="00623F32">
            <w:pPr>
              <w:pStyle w:val="Texteducorps20"/>
              <w:spacing w:after="120" w:line="276" w:lineRule="auto"/>
              <w:ind w:left="0" w:firstLine="0"/>
              <w:mirrorIndents/>
              <w:jc w:val="right"/>
              <w:rPr>
                <w:rFonts w:ascii="Source Sans Pro" w:hAnsi="Source Sans Pro"/>
                <w:bCs/>
                <w:color w:val="000000"/>
                <w:sz w:val="20"/>
                <w:szCs w:val="20"/>
              </w:rPr>
            </w:pPr>
            <w:r w:rsidRPr="00623F32">
              <w:rPr>
                <w:rFonts w:ascii="Source Sans Pro" w:hAnsi="Source Sans Pro"/>
                <w:bCs/>
                <w:color w:val="000000"/>
                <w:sz w:val="20"/>
                <w:szCs w:val="20"/>
              </w:rPr>
              <w:t>Observation Mode:</w:t>
            </w:r>
          </w:p>
          <w:p w:rsidR="00623F32" w:rsidRDefault="00623F32" w:rsidP="00623F32">
            <w:pPr>
              <w:pStyle w:val="Texteducorps20"/>
              <w:spacing w:after="120" w:line="276" w:lineRule="auto"/>
              <w:ind w:left="0" w:firstLine="0"/>
              <w:mirrorIndents/>
              <w:jc w:val="right"/>
              <w:rPr>
                <w:rFonts w:ascii="Source Sans Pro" w:hAnsi="Source Sans Pro"/>
                <w:bCs/>
                <w:color w:val="000000"/>
                <w:sz w:val="20"/>
                <w:szCs w:val="20"/>
              </w:rPr>
            </w:pPr>
            <w:r w:rsidRPr="00623F32">
              <w:rPr>
                <w:rFonts w:ascii="Source Sans Pro" w:hAnsi="Source Sans Pro"/>
                <w:bCs/>
                <w:color w:val="000000"/>
                <w:sz w:val="20"/>
                <w:szCs w:val="20"/>
              </w:rPr>
              <w:t>Incidence angle:</w:t>
            </w:r>
          </w:p>
          <w:p w:rsidR="00623F32" w:rsidRDefault="00623F32" w:rsidP="00623F32">
            <w:pPr>
              <w:pStyle w:val="Texteducorps20"/>
              <w:spacing w:after="120" w:line="276" w:lineRule="auto"/>
              <w:ind w:left="0" w:firstLine="0"/>
              <w:mirrorIndents/>
              <w:jc w:val="right"/>
              <w:rPr>
                <w:rFonts w:ascii="Source Sans Pro" w:hAnsi="Source Sans Pro"/>
                <w:bCs/>
                <w:color w:val="000000"/>
                <w:sz w:val="20"/>
                <w:szCs w:val="20"/>
              </w:rPr>
            </w:pPr>
            <w:r w:rsidRPr="00623F32">
              <w:rPr>
                <w:rFonts w:ascii="Source Sans Pro" w:hAnsi="Source Sans Pro"/>
                <w:bCs/>
                <w:color w:val="000000"/>
                <w:sz w:val="20"/>
                <w:szCs w:val="20"/>
              </w:rPr>
              <w:t>Beam width:</w:t>
            </w:r>
          </w:p>
          <w:p w:rsidR="00623F32" w:rsidRDefault="00623F32" w:rsidP="00623F32">
            <w:pPr>
              <w:pStyle w:val="Texteducorps20"/>
              <w:spacing w:after="120" w:line="276" w:lineRule="auto"/>
              <w:ind w:left="0" w:firstLine="0"/>
              <w:mirrorIndents/>
              <w:jc w:val="right"/>
              <w:rPr>
                <w:rFonts w:ascii="Source Sans Pro" w:hAnsi="Source Sans Pro"/>
                <w:bCs/>
                <w:color w:val="000000"/>
                <w:sz w:val="20"/>
                <w:szCs w:val="20"/>
              </w:rPr>
            </w:pPr>
            <w:r w:rsidRPr="00623F32">
              <w:rPr>
                <w:rFonts w:ascii="Source Sans Pro" w:hAnsi="Source Sans Pro"/>
                <w:bCs/>
                <w:color w:val="000000"/>
                <w:sz w:val="20"/>
                <w:szCs w:val="20"/>
              </w:rPr>
              <w:t>Ground resolution:</w:t>
            </w:r>
          </w:p>
          <w:p w:rsidR="00623F32" w:rsidRDefault="00623F32" w:rsidP="00623F32">
            <w:pPr>
              <w:pStyle w:val="Texteducorps20"/>
              <w:spacing w:after="120" w:line="276" w:lineRule="auto"/>
              <w:ind w:left="0" w:firstLine="0"/>
              <w:mirrorIndents/>
              <w:jc w:val="right"/>
              <w:rPr>
                <w:rFonts w:ascii="Source Sans Pro" w:hAnsi="Source Sans Pro"/>
                <w:sz w:val="20"/>
                <w:szCs w:val="20"/>
              </w:rPr>
            </w:pPr>
            <w:r w:rsidRPr="00623F32">
              <w:rPr>
                <w:rFonts w:ascii="Source Sans Pro" w:hAnsi="Source Sans Pro"/>
                <w:bCs/>
                <w:color w:val="000000"/>
                <w:sz w:val="20"/>
                <w:szCs w:val="20"/>
              </w:rPr>
              <w:t>Accuracy:</w:t>
            </w:r>
          </w:p>
        </w:tc>
        <w:tc>
          <w:tcPr>
            <w:tcW w:w="6282" w:type="dxa"/>
          </w:tcPr>
          <w:p w:rsidR="00623F32" w:rsidRPr="00623F32" w:rsidRDefault="00623F32" w:rsidP="00623F32">
            <w:pPr>
              <w:pStyle w:val="Texteducorps20"/>
              <w:spacing w:after="120" w:line="276" w:lineRule="auto"/>
              <w:ind w:left="0" w:firstLine="0"/>
              <w:mirrorIndents/>
              <w:jc w:val="both"/>
              <w:rPr>
                <w:rFonts w:ascii="Source Sans Pro" w:hAnsi="Source Sans Pro"/>
                <w:sz w:val="20"/>
                <w:szCs w:val="20"/>
              </w:rPr>
            </w:pPr>
            <w:r w:rsidRPr="00623F32">
              <w:rPr>
                <w:rFonts w:ascii="Source Sans Pro" w:hAnsi="Source Sans Pro"/>
                <w:bCs/>
                <w:color w:val="000000"/>
                <w:sz w:val="20"/>
                <w:szCs w:val="20"/>
              </w:rPr>
              <w:t>Polarimetric L-Band Multi-</w:t>
            </w:r>
            <w:proofErr w:type="gramStart"/>
            <w:r w:rsidRPr="00623F32">
              <w:rPr>
                <w:rFonts w:ascii="Source Sans Pro" w:hAnsi="Source Sans Pro"/>
                <w:bCs/>
                <w:color w:val="000000"/>
                <w:sz w:val="20"/>
                <w:szCs w:val="20"/>
              </w:rPr>
              <w:t>beam</w:t>
            </w:r>
            <w:proofErr w:type="gramEnd"/>
            <w:r w:rsidRPr="00623F32">
              <w:rPr>
                <w:rFonts w:ascii="Source Sans Pro" w:hAnsi="Source Sans Pro"/>
                <w:bCs/>
                <w:color w:val="000000"/>
                <w:sz w:val="20"/>
                <w:szCs w:val="20"/>
              </w:rPr>
              <w:t xml:space="preserve"> Radiometer</w:t>
            </w:r>
          </w:p>
          <w:p w:rsidR="00623F32" w:rsidRPr="00623F32" w:rsidRDefault="00623F32" w:rsidP="00623F32">
            <w:pPr>
              <w:pStyle w:val="Texteducorps20"/>
              <w:spacing w:after="120" w:line="276" w:lineRule="auto"/>
              <w:ind w:left="0" w:firstLine="0"/>
              <w:mirrorIndents/>
              <w:jc w:val="both"/>
              <w:rPr>
                <w:rFonts w:ascii="Source Sans Pro" w:hAnsi="Source Sans Pro"/>
                <w:sz w:val="20"/>
                <w:szCs w:val="20"/>
              </w:rPr>
            </w:pPr>
            <w:r w:rsidRPr="00623F32">
              <w:rPr>
                <w:rFonts w:ascii="Source Sans Pro" w:hAnsi="Source Sans Pro"/>
                <w:bCs/>
                <w:color w:val="000000"/>
                <w:sz w:val="20"/>
                <w:szCs w:val="20"/>
              </w:rPr>
              <w:t>L-band microwave radiometer</w:t>
            </w:r>
          </w:p>
          <w:p w:rsidR="00623F32" w:rsidRDefault="00623F32" w:rsidP="00F61BCF">
            <w:pPr>
              <w:pStyle w:val="Texteducorps20"/>
              <w:spacing w:after="120" w:line="276" w:lineRule="auto"/>
              <w:ind w:left="0" w:firstLine="0"/>
              <w:mirrorIndents/>
              <w:jc w:val="both"/>
              <w:rPr>
                <w:rFonts w:ascii="Source Sans Pro" w:hAnsi="Source Sans Pro"/>
                <w:bCs/>
                <w:color w:val="000000"/>
                <w:sz w:val="20"/>
                <w:szCs w:val="20"/>
              </w:rPr>
            </w:pPr>
            <w:r w:rsidRPr="00623F32">
              <w:rPr>
                <w:rFonts w:ascii="Source Sans Pro" w:hAnsi="Source Sans Pro"/>
                <w:bCs/>
                <w:color w:val="000000"/>
                <w:sz w:val="20"/>
                <w:szCs w:val="20"/>
              </w:rPr>
              <w:t>1401 -1425 MHz</w:t>
            </w:r>
          </w:p>
          <w:p w:rsidR="00623F32" w:rsidRPr="00623F32" w:rsidRDefault="00623F32" w:rsidP="00623F32">
            <w:pPr>
              <w:pStyle w:val="Texteducorps20"/>
              <w:spacing w:after="120" w:line="276" w:lineRule="auto"/>
              <w:ind w:left="0" w:firstLine="0"/>
              <w:mirrorIndents/>
              <w:jc w:val="both"/>
              <w:rPr>
                <w:rFonts w:ascii="Source Sans Pro" w:hAnsi="Source Sans Pro"/>
                <w:sz w:val="20"/>
                <w:szCs w:val="20"/>
              </w:rPr>
            </w:pPr>
            <w:r w:rsidRPr="00623F32">
              <w:rPr>
                <w:rFonts w:ascii="Source Sans Pro" w:hAnsi="Source Sans Pro"/>
                <w:bCs/>
                <w:color w:val="000000"/>
                <w:sz w:val="20"/>
                <w:szCs w:val="20"/>
              </w:rPr>
              <w:t>H &amp; V</w:t>
            </w:r>
          </w:p>
          <w:p w:rsidR="00623F32" w:rsidRPr="00623F32" w:rsidRDefault="00623F32" w:rsidP="00623F32">
            <w:pPr>
              <w:pStyle w:val="Texteducorps20"/>
              <w:spacing w:after="120" w:line="276" w:lineRule="auto"/>
              <w:ind w:left="0" w:firstLine="0"/>
              <w:mirrorIndents/>
              <w:jc w:val="both"/>
              <w:rPr>
                <w:rFonts w:ascii="Source Sans Pro" w:hAnsi="Source Sans Pro"/>
                <w:sz w:val="20"/>
                <w:szCs w:val="20"/>
              </w:rPr>
            </w:pPr>
            <w:r w:rsidRPr="00623F32">
              <w:rPr>
                <w:rFonts w:ascii="Source Sans Pro" w:hAnsi="Source Sans Pro"/>
                <w:bCs/>
                <w:color w:val="000000"/>
                <w:sz w:val="20"/>
                <w:szCs w:val="20"/>
              </w:rPr>
              <w:t>Push broom</w:t>
            </w:r>
          </w:p>
          <w:p w:rsidR="00623F32" w:rsidRPr="00623F32" w:rsidRDefault="00623F32" w:rsidP="00623F32">
            <w:pPr>
              <w:pStyle w:val="Texteducorps20"/>
              <w:spacing w:after="120" w:line="276" w:lineRule="auto"/>
              <w:ind w:left="0" w:firstLine="0"/>
              <w:mirrorIndents/>
              <w:jc w:val="both"/>
              <w:rPr>
                <w:rFonts w:ascii="Source Sans Pro" w:hAnsi="Source Sans Pro"/>
                <w:sz w:val="20"/>
                <w:szCs w:val="20"/>
              </w:rPr>
            </w:pPr>
            <w:r w:rsidRPr="00623F32">
              <w:rPr>
                <w:rFonts w:ascii="Source Sans Pro" w:hAnsi="Source Sans Pro"/>
                <w:bCs/>
                <w:color w:val="000000"/>
                <w:sz w:val="20"/>
                <w:szCs w:val="20"/>
              </w:rPr>
              <w:t>6 beams: ±7°, ±21.5° and ±38.5°</w:t>
            </w:r>
          </w:p>
          <w:p w:rsidR="00623F32" w:rsidRDefault="00623F32" w:rsidP="00623F32">
            <w:pPr>
              <w:pStyle w:val="Texteducorps20"/>
              <w:spacing w:after="120" w:line="276" w:lineRule="auto"/>
              <w:ind w:left="0" w:firstLine="0"/>
              <w:mirrorIndents/>
              <w:jc w:val="both"/>
              <w:rPr>
                <w:rFonts w:ascii="Source Sans Pro" w:hAnsi="Source Sans Pro"/>
                <w:bCs/>
                <w:color w:val="000000"/>
                <w:sz w:val="20"/>
                <w:szCs w:val="20"/>
              </w:rPr>
            </w:pPr>
            <w:r w:rsidRPr="00623F32">
              <w:rPr>
                <w:rFonts w:ascii="Source Sans Pro" w:hAnsi="Source Sans Pro"/>
                <w:bCs/>
                <w:color w:val="000000"/>
                <w:sz w:val="20"/>
                <w:szCs w:val="20"/>
              </w:rPr>
              <w:t>15°</w:t>
            </w:r>
          </w:p>
          <w:p w:rsidR="00623F32" w:rsidRPr="00623F32" w:rsidRDefault="00623F32" w:rsidP="00623F32">
            <w:pPr>
              <w:pStyle w:val="Texteducorps20"/>
              <w:spacing w:after="120" w:line="276" w:lineRule="auto"/>
              <w:ind w:left="0" w:firstLine="0"/>
              <w:mirrorIndents/>
              <w:jc w:val="both"/>
              <w:rPr>
                <w:rFonts w:ascii="Source Sans Pro" w:hAnsi="Source Sans Pro"/>
                <w:sz w:val="20"/>
                <w:szCs w:val="20"/>
              </w:rPr>
            </w:pPr>
            <w:r w:rsidRPr="00623F32">
              <w:rPr>
                <w:rFonts w:ascii="Source Sans Pro" w:hAnsi="Source Sans Pro"/>
                <w:bCs/>
                <w:color w:val="000000"/>
                <w:sz w:val="20"/>
                <w:szCs w:val="20"/>
              </w:rPr>
              <w:t>1000 m</w:t>
            </w:r>
          </w:p>
          <w:p w:rsidR="00623F32" w:rsidRDefault="00623F32" w:rsidP="00F61BCF">
            <w:pPr>
              <w:pStyle w:val="Texteducorps20"/>
              <w:spacing w:after="120" w:line="276" w:lineRule="auto"/>
              <w:ind w:left="0" w:firstLine="0"/>
              <w:mirrorIndents/>
              <w:jc w:val="both"/>
              <w:rPr>
                <w:rFonts w:ascii="Source Sans Pro" w:hAnsi="Source Sans Pro"/>
                <w:sz w:val="20"/>
                <w:szCs w:val="20"/>
              </w:rPr>
            </w:pPr>
            <w:r w:rsidRPr="00623F32">
              <w:rPr>
                <w:rFonts w:ascii="Source Sans Pro" w:hAnsi="Source Sans Pro"/>
                <w:bCs/>
                <w:color w:val="000000"/>
                <w:sz w:val="20"/>
                <w:szCs w:val="20"/>
              </w:rPr>
              <w:t>&lt;1.4K</w:t>
            </w:r>
          </w:p>
        </w:tc>
      </w:tr>
      <w:tr w:rsidR="00623F32" w:rsidTr="00623F32">
        <w:tc>
          <w:tcPr>
            <w:tcW w:w="3114" w:type="dxa"/>
          </w:tcPr>
          <w:p w:rsidR="00623F32" w:rsidRPr="00623F32" w:rsidRDefault="00623F32" w:rsidP="00623F32">
            <w:pPr>
              <w:pStyle w:val="Texteducorps20"/>
              <w:spacing w:after="120" w:line="276" w:lineRule="auto"/>
              <w:ind w:left="0" w:firstLine="0"/>
              <w:mirrorIndents/>
              <w:jc w:val="right"/>
              <w:rPr>
                <w:rFonts w:ascii="Source Sans Pro" w:hAnsi="Source Sans Pro"/>
                <w:sz w:val="20"/>
                <w:szCs w:val="20"/>
              </w:rPr>
            </w:pPr>
            <w:r w:rsidRPr="00623F32">
              <w:rPr>
                <w:rFonts w:ascii="Source Sans Pro" w:hAnsi="Source Sans Pro"/>
                <w:bCs/>
                <w:color w:val="000000"/>
                <w:sz w:val="20"/>
                <w:szCs w:val="20"/>
              </w:rPr>
              <w:t xml:space="preserve">PLIS </w:t>
            </w:r>
          </w:p>
          <w:p w:rsidR="00623F32" w:rsidRPr="00623F32" w:rsidRDefault="00623F32" w:rsidP="00623F32">
            <w:pPr>
              <w:pStyle w:val="Texteducorps20"/>
              <w:spacing w:after="120" w:line="276" w:lineRule="auto"/>
              <w:ind w:left="0" w:firstLine="0"/>
              <w:mirrorIndents/>
              <w:jc w:val="right"/>
              <w:rPr>
                <w:rFonts w:ascii="Source Sans Pro" w:hAnsi="Source Sans Pro"/>
                <w:sz w:val="20"/>
                <w:szCs w:val="20"/>
              </w:rPr>
            </w:pPr>
            <w:r w:rsidRPr="00623F32">
              <w:rPr>
                <w:rFonts w:ascii="Source Sans Pro" w:hAnsi="Source Sans Pro"/>
                <w:bCs/>
                <w:color w:val="000000"/>
                <w:sz w:val="20"/>
                <w:szCs w:val="20"/>
              </w:rPr>
              <w:t xml:space="preserve">Type: </w:t>
            </w:r>
          </w:p>
          <w:p w:rsidR="00623F32" w:rsidRPr="00623F32" w:rsidRDefault="00623F32" w:rsidP="00623F32">
            <w:pPr>
              <w:pStyle w:val="Texteducorps20"/>
              <w:spacing w:after="120" w:line="276" w:lineRule="auto"/>
              <w:ind w:left="0" w:firstLine="360"/>
              <w:mirrorIndents/>
              <w:jc w:val="right"/>
              <w:rPr>
                <w:rFonts w:ascii="Source Sans Pro" w:hAnsi="Source Sans Pro"/>
                <w:sz w:val="20"/>
                <w:szCs w:val="20"/>
              </w:rPr>
            </w:pPr>
            <w:r w:rsidRPr="00623F32">
              <w:rPr>
                <w:rFonts w:ascii="Source Sans Pro" w:hAnsi="Source Sans Pro"/>
                <w:bCs/>
                <w:color w:val="000000"/>
                <w:sz w:val="20"/>
                <w:szCs w:val="20"/>
              </w:rPr>
              <w:t xml:space="preserve">Frequency: </w:t>
            </w:r>
          </w:p>
          <w:p w:rsidR="00623F32" w:rsidRPr="00623F32" w:rsidRDefault="00623F32" w:rsidP="00623F32">
            <w:pPr>
              <w:pStyle w:val="Texteducorps20"/>
              <w:spacing w:after="120" w:line="276" w:lineRule="auto"/>
              <w:ind w:left="0" w:firstLine="360"/>
              <w:mirrorIndents/>
              <w:jc w:val="right"/>
              <w:rPr>
                <w:rFonts w:ascii="Source Sans Pro" w:hAnsi="Source Sans Pro"/>
                <w:sz w:val="20"/>
                <w:szCs w:val="20"/>
              </w:rPr>
            </w:pPr>
            <w:r w:rsidRPr="00623F32">
              <w:rPr>
                <w:rFonts w:ascii="Source Sans Pro" w:hAnsi="Source Sans Pro"/>
                <w:bCs/>
                <w:color w:val="000000"/>
                <w:sz w:val="20"/>
                <w:szCs w:val="20"/>
              </w:rPr>
              <w:t xml:space="preserve">Polarization: </w:t>
            </w:r>
          </w:p>
          <w:p w:rsidR="00623F32" w:rsidRPr="00623F32" w:rsidRDefault="00623F32" w:rsidP="00623F32">
            <w:pPr>
              <w:pStyle w:val="Texteducorps20"/>
              <w:spacing w:after="120" w:line="276" w:lineRule="auto"/>
              <w:ind w:left="0" w:firstLine="360"/>
              <w:mirrorIndents/>
              <w:jc w:val="right"/>
              <w:rPr>
                <w:rFonts w:ascii="Source Sans Pro" w:hAnsi="Source Sans Pro"/>
                <w:sz w:val="20"/>
                <w:szCs w:val="20"/>
              </w:rPr>
            </w:pPr>
            <w:r w:rsidRPr="00623F32">
              <w:rPr>
                <w:rFonts w:ascii="Source Sans Pro" w:hAnsi="Source Sans Pro"/>
                <w:bCs/>
                <w:color w:val="000000"/>
                <w:sz w:val="20"/>
                <w:szCs w:val="20"/>
              </w:rPr>
              <w:t xml:space="preserve">Observation Mode: </w:t>
            </w:r>
          </w:p>
          <w:p w:rsidR="00623F32" w:rsidRPr="00623F32" w:rsidRDefault="00623F32" w:rsidP="00623F32">
            <w:pPr>
              <w:pStyle w:val="Texteducorps20"/>
              <w:spacing w:after="120" w:line="276" w:lineRule="auto"/>
              <w:ind w:left="0" w:firstLine="360"/>
              <w:mirrorIndents/>
              <w:jc w:val="right"/>
              <w:rPr>
                <w:rFonts w:ascii="Source Sans Pro" w:hAnsi="Source Sans Pro"/>
                <w:sz w:val="20"/>
                <w:szCs w:val="20"/>
              </w:rPr>
            </w:pPr>
            <w:r w:rsidRPr="00623F32">
              <w:rPr>
                <w:rFonts w:ascii="Source Sans Pro" w:hAnsi="Source Sans Pro"/>
                <w:bCs/>
                <w:color w:val="000000"/>
                <w:sz w:val="20"/>
                <w:szCs w:val="20"/>
              </w:rPr>
              <w:t xml:space="preserve">Incidence angle: </w:t>
            </w:r>
          </w:p>
          <w:p w:rsidR="00623F32" w:rsidRPr="00623F32" w:rsidRDefault="00623F32" w:rsidP="00623F32">
            <w:pPr>
              <w:pStyle w:val="Texteducorps20"/>
              <w:spacing w:after="120" w:line="276" w:lineRule="auto"/>
              <w:ind w:left="0" w:firstLine="360"/>
              <w:mirrorIndents/>
              <w:jc w:val="right"/>
              <w:rPr>
                <w:rFonts w:ascii="Source Sans Pro" w:hAnsi="Source Sans Pro"/>
                <w:sz w:val="20"/>
                <w:szCs w:val="20"/>
              </w:rPr>
            </w:pPr>
            <w:r w:rsidRPr="00623F32">
              <w:rPr>
                <w:rFonts w:ascii="Source Sans Pro" w:hAnsi="Source Sans Pro"/>
                <w:bCs/>
                <w:color w:val="000000"/>
                <w:sz w:val="20"/>
                <w:szCs w:val="20"/>
              </w:rPr>
              <w:t xml:space="preserve">Beam width: </w:t>
            </w:r>
          </w:p>
          <w:p w:rsidR="00623F32" w:rsidRPr="00623F32" w:rsidRDefault="00623F32" w:rsidP="00623F32">
            <w:pPr>
              <w:pStyle w:val="Texteducorps20"/>
              <w:spacing w:after="120" w:line="276" w:lineRule="auto"/>
              <w:ind w:left="0" w:firstLine="360"/>
              <w:mirrorIndents/>
              <w:jc w:val="right"/>
              <w:rPr>
                <w:rFonts w:ascii="Source Sans Pro" w:hAnsi="Source Sans Pro"/>
                <w:sz w:val="20"/>
                <w:szCs w:val="20"/>
              </w:rPr>
            </w:pPr>
            <w:r w:rsidRPr="00623F32">
              <w:rPr>
                <w:rFonts w:ascii="Source Sans Pro" w:hAnsi="Source Sans Pro"/>
                <w:bCs/>
                <w:color w:val="000000"/>
                <w:sz w:val="20"/>
                <w:szCs w:val="20"/>
              </w:rPr>
              <w:t xml:space="preserve">Ground resolution: </w:t>
            </w:r>
          </w:p>
          <w:p w:rsidR="00623F32" w:rsidRPr="00623F32" w:rsidRDefault="00623F32" w:rsidP="007B4197">
            <w:pPr>
              <w:pStyle w:val="Texteducorps20"/>
              <w:spacing w:after="120" w:line="276" w:lineRule="auto"/>
              <w:ind w:left="0" w:firstLine="0"/>
              <w:mirrorIndents/>
              <w:jc w:val="right"/>
              <w:rPr>
                <w:rFonts w:ascii="Source Sans Pro" w:hAnsi="Source Sans Pro"/>
                <w:sz w:val="20"/>
                <w:szCs w:val="20"/>
              </w:rPr>
            </w:pPr>
            <w:r w:rsidRPr="00623F32">
              <w:rPr>
                <w:rFonts w:ascii="Source Sans Pro" w:hAnsi="Source Sans Pro"/>
                <w:bCs/>
                <w:color w:val="000000"/>
                <w:sz w:val="20"/>
                <w:szCs w:val="20"/>
              </w:rPr>
              <w:tab/>
              <w:t xml:space="preserve">Accuracy: </w:t>
            </w:r>
          </w:p>
        </w:tc>
        <w:tc>
          <w:tcPr>
            <w:tcW w:w="6282" w:type="dxa"/>
          </w:tcPr>
          <w:p w:rsidR="00623F32" w:rsidRDefault="00623F32" w:rsidP="00F61BCF">
            <w:pPr>
              <w:pStyle w:val="Texteducorps20"/>
              <w:spacing w:after="120" w:line="276" w:lineRule="auto"/>
              <w:ind w:left="0" w:firstLine="0"/>
              <w:mirrorIndents/>
              <w:jc w:val="both"/>
              <w:rPr>
                <w:rFonts w:ascii="Source Sans Pro" w:hAnsi="Source Sans Pro"/>
                <w:bCs/>
                <w:color w:val="000000"/>
                <w:sz w:val="20"/>
                <w:szCs w:val="20"/>
              </w:rPr>
            </w:pPr>
            <w:r w:rsidRPr="00623F32">
              <w:rPr>
                <w:rFonts w:ascii="Source Sans Pro" w:hAnsi="Source Sans Pro"/>
                <w:bCs/>
                <w:color w:val="000000"/>
                <w:sz w:val="20"/>
                <w:szCs w:val="20"/>
              </w:rPr>
              <w:t>Polarimetric L-band Imaging</w:t>
            </w:r>
            <w:r>
              <w:rPr>
                <w:rFonts w:ascii="Source Sans Pro" w:hAnsi="Source Sans Pro"/>
                <w:bCs/>
                <w:color w:val="000000"/>
                <w:sz w:val="20"/>
                <w:szCs w:val="20"/>
              </w:rPr>
              <w:t xml:space="preserve"> </w:t>
            </w:r>
            <w:r w:rsidRPr="00623F32">
              <w:rPr>
                <w:rFonts w:ascii="Source Sans Pro" w:hAnsi="Source Sans Pro"/>
                <w:bCs/>
                <w:color w:val="000000"/>
                <w:sz w:val="20"/>
                <w:szCs w:val="20"/>
              </w:rPr>
              <w:t>Synthetic Aperture Radar</w:t>
            </w:r>
          </w:p>
          <w:p w:rsidR="00623F32" w:rsidRDefault="00623F32" w:rsidP="00F61BCF">
            <w:pPr>
              <w:pStyle w:val="Texteducorps20"/>
              <w:spacing w:after="120" w:line="276" w:lineRule="auto"/>
              <w:ind w:left="0" w:firstLine="0"/>
              <w:mirrorIndents/>
              <w:jc w:val="both"/>
              <w:rPr>
                <w:rFonts w:ascii="Source Sans Pro" w:hAnsi="Source Sans Pro"/>
                <w:bCs/>
                <w:color w:val="000000"/>
                <w:sz w:val="20"/>
                <w:szCs w:val="20"/>
              </w:rPr>
            </w:pPr>
            <w:r w:rsidRPr="00623F32">
              <w:rPr>
                <w:rFonts w:ascii="Source Sans Pro" w:hAnsi="Source Sans Pro"/>
                <w:bCs/>
                <w:color w:val="000000"/>
                <w:sz w:val="20"/>
                <w:szCs w:val="20"/>
              </w:rPr>
              <w:t>L-band microwave radar</w:t>
            </w:r>
          </w:p>
          <w:p w:rsidR="007B4197" w:rsidRDefault="007B4197" w:rsidP="00F61BCF">
            <w:pPr>
              <w:pStyle w:val="Texteducorps20"/>
              <w:spacing w:after="120" w:line="276" w:lineRule="auto"/>
              <w:ind w:left="0" w:firstLine="0"/>
              <w:mirrorIndents/>
              <w:jc w:val="both"/>
              <w:rPr>
                <w:rFonts w:ascii="Source Sans Pro" w:hAnsi="Source Sans Pro"/>
                <w:bCs/>
                <w:color w:val="000000"/>
                <w:sz w:val="20"/>
                <w:szCs w:val="20"/>
              </w:rPr>
            </w:pPr>
            <w:r w:rsidRPr="00623F32">
              <w:rPr>
                <w:rFonts w:ascii="Source Sans Pro" w:hAnsi="Source Sans Pro"/>
                <w:bCs/>
                <w:color w:val="000000"/>
                <w:sz w:val="20"/>
                <w:szCs w:val="20"/>
              </w:rPr>
              <w:t>1245 -1275 MHz</w:t>
            </w:r>
          </w:p>
          <w:p w:rsidR="007B4197" w:rsidRDefault="007B4197" w:rsidP="00F61BCF">
            <w:pPr>
              <w:pStyle w:val="Texteducorps20"/>
              <w:spacing w:after="120" w:line="276" w:lineRule="auto"/>
              <w:ind w:left="0" w:firstLine="0"/>
              <w:mirrorIndents/>
              <w:jc w:val="both"/>
              <w:rPr>
                <w:rFonts w:ascii="Source Sans Pro" w:hAnsi="Source Sans Pro"/>
                <w:bCs/>
                <w:color w:val="000000"/>
                <w:sz w:val="20"/>
                <w:szCs w:val="20"/>
              </w:rPr>
            </w:pPr>
            <w:r w:rsidRPr="00623F32">
              <w:rPr>
                <w:rFonts w:ascii="Source Sans Pro" w:hAnsi="Source Sans Pro"/>
                <w:bCs/>
                <w:color w:val="000000"/>
                <w:sz w:val="20"/>
                <w:szCs w:val="20"/>
              </w:rPr>
              <w:t>HH,</w:t>
            </w:r>
            <w:r w:rsidR="007A5F9C">
              <w:rPr>
                <w:rFonts w:ascii="Source Sans Pro" w:hAnsi="Source Sans Pro"/>
                <w:bCs/>
                <w:color w:val="000000"/>
                <w:sz w:val="20"/>
                <w:szCs w:val="20"/>
              </w:rPr>
              <w:t xml:space="preserve"> </w:t>
            </w:r>
            <w:proofErr w:type="gramStart"/>
            <w:r w:rsidR="007A5F9C">
              <w:rPr>
                <w:rFonts w:ascii="Source Sans Pro" w:hAnsi="Source Sans Pro"/>
                <w:bCs/>
                <w:color w:val="000000"/>
                <w:sz w:val="20"/>
                <w:szCs w:val="20"/>
              </w:rPr>
              <w:t>VV</w:t>
            </w:r>
            <w:r w:rsidRPr="00623F32">
              <w:rPr>
                <w:rFonts w:ascii="Source Sans Pro" w:hAnsi="Source Sans Pro"/>
                <w:bCs/>
                <w:color w:val="000000"/>
                <w:sz w:val="20"/>
                <w:szCs w:val="20"/>
              </w:rPr>
              <w:t>,HV</w:t>
            </w:r>
            <w:proofErr w:type="gramEnd"/>
            <w:r w:rsidRPr="00623F32">
              <w:rPr>
                <w:rFonts w:ascii="Source Sans Pro" w:hAnsi="Source Sans Pro"/>
                <w:bCs/>
                <w:color w:val="000000"/>
                <w:sz w:val="20"/>
                <w:szCs w:val="20"/>
              </w:rPr>
              <w:t>&amp;VH</w:t>
            </w:r>
          </w:p>
          <w:p w:rsidR="007B4197" w:rsidRDefault="007B4197" w:rsidP="00F61BCF">
            <w:pPr>
              <w:pStyle w:val="Texteducorps20"/>
              <w:spacing w:after="120" w:line="276" w:lineRule="auto"/>
              <w:ind w:left="0" w:firstLine="0"/>
              <w:mirrorIndents/>
              <w:jc w:val="both"/>
              <w:rPr>
                <w:rFonts w:ascii="Source Sans Pro" w:hAnsi="Source Sans Pro"/>
                <w:bCs/>
                <w:color w:val="000000"/>
                <w:sz w:val="20"/>
                <w:szCs w:val="20"/>
              </w:rPr>
            </w:pPr>
            <w:r w:rsidRPr="00623F32">
              <w:rPr>
                <w:rFonts w:ascii="Source Sans Pro" w:hAnsi="Source Sans Pro"/>
                <w:bCs/>
                <w:color w:val="000000"/>
                <w:sz w:val="20"/>
                <w:szCs w:val="20"/>
              </w:rPr>
              <w:t>SAR</w:t>
            </w:r>
          </w:p>
          <w:p w:rsidR="007B4197" w:rsidRDefault="007B4197" w:rsidP="00F61BCF">
            <w:pPr>
              <w:pStyle w:val="Texteducorps20"/>
              <w:spacing w:after="120" w:line="276" w:lineRule="auto"/>
              <w:ind w:left="0" w:firstLine="0"/>
              <w:mirrorIndents/>
              <w:jc w:val="both"/>
              <w:rPr>
                <w:rFonts w:ascii="Source Sans Pro" w:hAnsi="Source Sans Pro"/>
                <w:bCs/>
                <w:color w:val="000000"/>
                <w:sz w:val="20"/>
                <w:szCs w:val="20"/>
              </w:rPr>
            </w:pPr>
            <w:r w:rsidRPr="00623F32">
              <w:rPr>
                <w:rFonts w:ascii="Source Sans Pro" w:hAnsi="Source Sans Pro"/>
                <w:bCs/>
                <w:color w:val="000000"/>
                <w:sz w:val="20"/>
                <w:szCs w:val="20"/>
              </w:rPr>
              <w:t>2 beams: ±30°</w:t>
            </w:r>
          </w:p>
          <w:p w:rsidR="007B4197" w:rsidRDefault="007B4197" w:rsidP="00F61BCF">
            <w:pPr>
              <w:pStyle w:val="Texteducorps20"/>
              <w:spacing w:after="120" w:line="276" w:lineRule="auto"/>
              <w:ind w:left="0" w:firstLine="0"/>
              <w:mirrorIndents/>
              <w:jc w:val="both"/>
              <w:rPr>
                <w:rFonts w:ascii="Source Sans Pro" w:hAnsi="Source Sans Pro"/>
                <w:bCs/>
                <w:color w:val="000000"/>
                <w:sz w:val="20"/>
                <w:szCs w:val="20"/>
              </w:rPr>
            </w:pPr>
            <w:r w:rsidRPr="00623F32">
              <w:rPr>
                <w:rFonts w:ascii="Source Sans Pro" w:hAnsi="Source Sans Pro"/>
                <w:bCs/>
                <w:color w:val="000000"/>
                <w:sz w:val="20"/>
                <w:szCs w:val="20"/>
              </w:rPr>
              <w:t>30°</w:t>
            </w:r>
          </w:p>
          <w:p w:rsidR="007B4197" w:rsidRDefault="007B4197" w:rsidP="00F61BCF">
            <w:pPr>
              <w:pStyle w:val="Texteducorps20"/>
              <w:spacing w:after="120" w:line="276" w:lineRule="auto"/>
              <w:ind w:left="0" w:firstLine="0"/>
              <w:mirrorIndents/>
              <w:jc w:val="both"/>
              <w:rPr>
                <w:rFonts w:ascii="Source Sans Pro" w:hAnsi="Source Sans Pro"/>
                <w:bCs/>
                <w:color w:val="000000"/>
                <w:sz w:val="20"/>
                <w:szCs w:val="20"/>
              </w:rPr>
            </w:pPr>
            <w:r w:rsidRPr="00623F32">
              <w:rPr>
                <w:rFonts w:ascii="Source Sans Pro" w:hAnsi="Source Sans Pro"/>
                <w:bCs/>
                <w:color w:val="000000"/>
                <w:sz w:val="20"/>
                <w:szCs w:val="20"/>
              </w:rPr>
              <w:t>10m</w:t>
            </w:r>
          </w:p>
          <w:p w:rsidR="007B4197" w:rsidRDefault="007B4197" w:rsidP="00F61BCF">
            <w:pPr>
              <w:pStyle w:val="Texteducorps20"/>
              <w:spacing w:after="120" w:line="276" w:lineRule="auto"/>
              <w:ind w:left="0" w:firstLine="0"/>
              <w:mirrorIndents/>
              <w:jc w:val="both"/>
              <w:rPr>
                <w:rFonts w:ascii="Source Sans Pro" w:hAnsi="Source Sans Pro"/>
                <w:sz w:val="20"/>
                <w:szCs w:val="20"/>
              </w:rPr>
            </w:pPr>
            <w:r w:rsidRPr="00623F32">
              <w:rPr>
                <w:rFonts w:ascii="Source Sans Pro" w:hAnsi="Source Sans Pro"/>
                <w:bCs/>
                <w:color w:val="000000"/>
                <w:sz w:val="20"/>
                <w:szCs w:val="20"/>
              </w:rPr>
              <w:t>&lt; 0.7 dB</w:t>
            </w:r>
          </w:p>
        </w:tc>
      </w:tr>
      <w:tr w:rsidR="00623F32" w:rsidTr="00623F32">
        <w:tc>
          <w:tcPr>
            <w:tcW w:w="3114" w:type="dxa"/>
          </w:tcPr>
          <w:p w:rsidR="007B4197" w:rsidRPr="007B4197" w:rsidRDefault="007B4197" w:rsidP="007B4197">
            <w:pPr>
              <w:pStyle w:val="Texteducorps20"/>
              <w:spacing w:after="120" w:line="276" w:lineRule="auto"/>
              <w:ind w:left="0" w:firstLine="0"/>
              <w:mirrorIndents/>
              <w:jc w:val="right"/>
              <w:rPr>
                <w:rFonts w:ascii="Source Sans Pro" w:hAnsi="Source Sans Pro"/>
                <w:sz w:val="20"/>
                <w:szCs w:val="20"/>
              </w:rPr>
            </w:pPr>
            <w:r w:rsidRPr="007B4197">
              <w:rPr>
                <w:rFonts w:ascii="Source Sans Pro" w:hAnsi="Source Sans Pro"/>
                <w:bCs/>
                <w:color w:val="000000"/>
                <w:sz w:val="20"/>
                <w:szCs w:val="20"/>
              </w:rPr>
              <w:lastRenderedPageBreak/>
              <w:t xml:space="preserve">Everest </w:t>
            </w:r>
            <w:proofErr w:type="spellStart"/>
            <w:r w:rsidRPr="007B4197">
              <w:rPr>
                <w:rFonts w:ascii="Source Sans Pro" w:hAnsi="Source Sans Pro"/>
                <w:bCs/>
                <w:color w:val="000000"/>
                <w:sz w:val="20"/>
                <w:szCs w:val="20"/>
              </w:rPr>
              <w:t>Interscience</w:t>
            </w:r>
            <w:proofErr w:type="spellEnd"/>
            <w:r w:rsidRPr="007B4197">
              <w:rPr>
                <w:rFonts w:ascii="Source Sans Pro" w:hAnsi="Source Sans Pro"/>
                <w:bCs/>
                <w:color w:val="000000"/>
                <w:sz w:val="20"/>
                <w:szCs w:val="20"/>
              </w:rPr>
              <w:t xml:space="preserve"> </w:t>
            </w:r>
          </w:p>
          <w:p w:rsidR="007B4197" w:rsidRPr="007B4197" w:rsidRDefault="007B4197" w:rsidP="007B4197">
            <w:pPr>
              <w:pStyle w:val="Texteducorps20"/>
              <w:spacing w:after="120" w:line="276" w:lineRule="auto"/>
              <w:ind w:left="0" w:firstLine="0"/>
              <w:mirrorIndents/>
              <w:jc w:val="right"/>
              <w:rPr>
                <w:rFonts w:ascii="Source Sans Pro" w:hAnsi="Source Sans Pro"/>
                <w:sz w:val="20"/>
                <w:szCs w:val="20"/>
              </w:rPr>
            </w:pPr>
            <w:r w:rsidRPr="007B4197">
              <w:rPr>
                <w:rFonts w:ascii="Source Sans Pro" w:hAnsi="Source Sans Pro"/>
                <w:bCs/>
                <w:color w:val="000000"/>
                <w:sz w:val="20"/>
                <w:szCs w:val="20"/>
              </w:rPr>
              <w:t xml:space="preserve">Type: </w:t>
            </w:r>
          </w:p>
          <w:p w:rsidR="007B4197" w:rsidRPr="007B4197" w:rsidRDefault="007B4197" w:rsidP="007B4197">
            <w:pPr>
              <w:pStyle w:val="Texteducorps20"/>
              <w:spacing w:after="120" w:line="276" w:lineRule="auto"/>
              <w:ind w:left="0" w:firstLine="360"/>
              <w:mirrorIndents/>
              <w:jc w:val="right"/>
              <w:rPr>
                <w:rFonts w:ascii="Source Sans Pro" w:hAnsi="Source Sans Pro"/>
                <w:sz w:val="20"/>
                <w:szCs w:val="20"/>
              </w:rPr>
            </w:pPr>
            <w:r w:rsidRPr="007B4197">
              <w:rPr>
                <w:rFonts w:ascii="Source Sans Pro" w:hAnsi="Source Sans Pro"/>
                <w:bCs/>
                <w:color w:val="000000"/>
                <w:sz w:val="20"/>
                <w:szCs w:val="20"/>
              </w:rPr>
              <w:t xml:space="preserve">Wave length: </w:t>
            </w:r>
          </w:p>
          <w:p w:rsidR="007B4197" w:rsidRPr="007B4197" w:rsidRDefault="007B4197" w:rsidP="007B4197">
            <w:pPr>
              <w:pStyle w:val="Texteducorps20"/>
              <w:spacing w:after="120" w:line="276" w:lineRule="auto"/>
              <w:ind w:left="0" w:firstLine="360"/>
              <w:mirrorIndents/>
              <w:jc w:val="right"/>
              <w:rPr>
                <w:rFonts w:ascii="Source Sans Pro" w:hAnsi="Source Sans Pro"/>
                <w:sz w:val="20"/>
                <w:szCs w:val="20"/>
              </w:rPr>
            </w:pPr>
            <w:r w:rsidRPr="007B4197">
              <w:rPr>
                <w:rFonts w:ascii="Source Sans Pro" w:hAnsi="Source Sans Pro"/>
                <w:bCs/>
                <w:color w:val="000000"/>
                <w:sz w:val="20"/>
                <w:szCs w:val="20"/>
              </w:rPr>
              <w:t xml:space="preserve">Observation Mode: </w:t>
            </w:r>
          </w:p>
          <w:p w:rsidR="007B4197" w:rsidRDefault="007B4197" w:rsidP="007B4197">
            <w:pPr>
              <w:pStyle w:val="Texteducorps20"/>
              <w:spacing w:after="120" w:line="276" w:lineRule="auto"/>
              <w:ind w:left="0" w:firstLine="360"/>
              <w:mirrorIndents/>
              <w:jc w:val="right"/>
              <w:rPr>
                <w:rFonts w:ascii="Source Sans Pro" w:hAnsi="Source Sans Pro"/>
                <w:bCs/>
                <w:color w:val="000000"/>
                <w:sz w:val="20"/>
                <w:szCs w:val="20"/>
              </w:rPr>
            </w:pPr>
            <w:r w:rsidRPr="007B4197">
              <w:rPr>
                <w:rFonts w:ascii="Source Sans Pro" w:hAnsi="Source Sans Pro"/>
                <w:bCs/>
                <w:color w:val="000000"/>
                <w:sz w:val="20"/>
                <w:szCs w:val="20"/>
              </w:rPr>
              <w:t xml:space="preserve">Incidence angle: </w:t>
            </w:r>
          </w:p>
          <w:p w:rsidR="007B4197" w:rsidRPr="007B4197" w:rsidRDefault="007B4197" w:rsidP="007B4197">
            <w:pPr>
              <w:pStyle w:val="Texteducorps20"/>
              <w:spacing w:after="120" w:line="276" w:lineRule="auto"/>
              <w:ind w:left="0" w:firstLine="360"/>
              <w:mirrorIndents/>
              <w:jc w:val="right"/>
              <w:rPr>
                <w:rFonts w:ascii="Source Sans Pro" w:hAnsi="Source Sans Pro"/>
                <w:sz w:val="20"/>
                <w:szCs w:val="20"/>
              </w:rPr>
            </w:pPr>
            <w:r w:rsidRPr="007B4197">
              <w:rPr>
                <w:rFonts w:ascii="Source Sans Pro" w:hAnsi="Source Sans Pro"/>
                <w:bCs/>
                <w:color w:val="000000"/>
                <w:sz w:val="20"/>
                <w:szCs w:val="20"/>
              </w:rPr>
              <w:t xml:space="preserve">Beam width: </w:t>
            </w:r>
          </w:p>
          <w:p w:rsidR="00623F32" w:rsidRPr="007B4197" w:rsidRDefault="007B4197" w:rsidP="007B4197">
            <w:pPr>
              <w:pStyle w:val="Texteducorps20"/>
              <w:spacing w:after="120" w:line="276" w:lineRule="auto"/>
              <w:ind w:left="0" w:firstLine="0"/>
              <w:mirrorIndents/>
              <w:jc w:val="right"/>
              <w:rPr>
                <w:rFonts w:ascii="Source Sans Pro" w:hAnsi="Source Sans Pro"/>
                <w:sz w:val="20"/>
                <w:szCs w:val="20"/>
              </w:rPr>
            </w:pPr>
            <w:r w:rsidRPr="007B4197">
              <w:rPr>
                <w:rFonts w:ascii="Source Sans Pro" w:hAnsi="Source Sans Pro"/>
                <w:bCs/>
                <w:color w:val="000000"/>
                <w:sz w:val="20"/>
                <w:szCs w:val="20"/>
              </w:rPr>
              <w:t xml:space="preserve">Ground resolution: </w:t>
            </w:r>
          </w:p>
        </w:tc>
        <w:tc>
          <w:tcPr>
            <w:tcW w:w="6282" w:type="dxa"/>
          </w:tcPr>
          <w:p w:rsidR="00623F32" w:rsidRDefault="007B4197" w:rsidP="00F61BCF">
            <w:pPr>
              <w:pStyle w:val="Texteducorps20"/>
              <w:spacing w:after="120" w:line="276" w:lineRule="auto"/>
              <w:ind w:left="0" w:firstLine="0"/>
              <w:mirrorIndents/>
              <w:jc w:val="both"/>
              <w:rPr>
                <w:rFonts w:ascii="Source Sans Pro" w:hAnsi="Source Sans Pro"/>
                <w:bCs/>
                <w:color w:val="000000"/>
                <w:sz w:val="20"/>
                <w:szCs w:val="20"/>
              </w:rPr>
            </w:pPr>
            <w:r w:rsidRPr="007B4197">
              <w:rPr>
                <w:rFonts w:ascii="Source Sans Pro" w:hAnsi="Source Sans Pro"/>
                <w:bCs/>
                <w:color w:val="000000"/>
                <w:sz w:val="20"/>
                <w:szCs w:val="20"/>
              </w:rPr>
              <w:t>3800ZL</w:t>
            </w:r>
          </w:p>
          <w:p w:rsidR="007B4197" w:rsidRDefault="007B4197" w:rsidP="00F61BCF">
            <w:pPr>
              <w:pStyle w:val="Texteducorps20"/>
              <w:spacing w:after="120" w:line="276" w:lineRule="auto"/>
              <w:ind w:left="0" w:firstLine="0"/>
              <w:mirrorIndents/>
              <w:jc w:val="both"/>
              <w:rPr>
                <w:rFonts w:ascii="Source Sans Pro" w:hAnsi="Source Sans Pro"/>
                <w:bCs/>
                <w:color w:val="000000"/>
                <w:sz w:val="20"/>
                <w:szCs w:val="20"/>
              </w:rPr>
            </w:pPr>
            <w:r w:rsidRPr="007B4197">
              <w:rPr>
                <w:rFonts w:ascii="Source Sans Pro" w:hAnsi="Source Sans Pro"/>
                <w:bCs/>
                <w:color w:val="000000"/>
                <w:sz w:val="20"/>
                <w:szCs w:val="20"/>
              </w:rPr>
              <w:t>Thermal Infrared Radiometer (TIR)</w:t>
            </w:r>
          </w:p>
          <w:p w:rsidR="007B4197" w:rsidRDefault="007B4197" w:rsidP="00F61BCF">
            <w:pPr>
              <w:pStyle w:val="Texteducorps20"/>
              <w:spacing w:after="120" w:line="276" w:lineRule="auto"/>
              <w:ind w:left="0" w:firstLine="0"/>
              <w:mirrorIndents/>
              <w:jc w:val="both"/>
              <w:rPr>
                <w:rFonts w:ascii="Source Sans Pro" w:hAnsi="Source Sans Pro"/>
                <w:bCs/>
                <w:color w:val="000000"/>
                <w:sz w:val="20"/>
                <w:szCs w:val="20"/>
              </w:rPr>
            </w:pPr>
            <w:r>
              <w:rPr>
                <w:rFonts w:ascii="Source Sans Pro" w:hAnsi="Source Sans Pro"/>
                <w:bCs/>
                <w:color w:val="000000"/>
                <w:sz w:val="20"/>
                <w:szCs w:val="20"/>
              </w:rPr>
              <w:t>8.0 -14.0 µ</w:t>
            </w:r>
            <w:r w:rsidRPr="007B4197">
              <w:rPr>
                <w:rFonts w:ascii="Source Sans Pro" w:hAnsi="Source Sans Pro"/>
                <w:bCs/>
                <w:color w:val="000000"/>
                <w:sz w:val="20"/>
                <w:szCs w:val="20"/>
              </w:rPr>
              <w:t>m</w:t>
            </w:r>
          </w:p>
          <w:p w:rsidR="007B4197" w:rsidRDefault="007B4197" w:rsidP="00F61BCF">
            <w:pPr>
              <w:pStyle w:val="Texteducorps20"/>
              <w:spacing w:after="120" w:line="276" w:lineRule="auto"/>
              <w:ind w:left="0" w:firstLine="0"/>
              <w:mirrorIndents/>
              <w:jc w:val="both"/>
              <w:rPr>
                <w:rFonts w:ascii="Source Sans Pro" w:hAnsi="Source Sans Pro"/>
                <w:bCs/>
                <w:color w:val="000000"/>
                <w:sz w:val="20"/>
                <w:szCs w:val="20"/>
              </w:rPr>
            </w:pPr>
            <w:r w:rsidRPr="007B4197">
              <w:rPr>
                <w:rFonts w:ascii="Source Sans Pro" w:hAnsi="Source Sans Pro"/>
                <w:bCs/>
                <w:color w:val="000000"/>
                <w:sz w:val="20"/>
                <w:szCs w:val="20"/>
              </w:rPr>
              <w:t>Push broom</w:t>
            </w:r>
          </w:p>
          <w:p w:rsidR="007B4197" w:rsidRDefault="007B4197" w:rsidP="007B4197">
            <w:pPr>
              <w:pStyle w:val="Texteducorps20"/>
              <w:spacing w:after="120" w:line="276" w:lineRule="auto"/>
              <w:mirrorIndents/>
              <w:rPr>
                <w:rFonts w:ascii="Source Sans Pro" w:hAnsi="Source Sans Pro"/>
                <w:bCs/>
                <w:color w:val="000000"/>
                <w:sz w:val="20"/>
                <w:szCs w:val="20"/>
              </w:rPr>
            </w:pPr>
            <w:r w:rsidRPr="007B4197">
              <w:rPr>
                <w:rFonts w:ascii="Source Sans Pro" w:hAnsi="Source Sans Pro"/>
                <w:bCs/>
                <w:color w:val="000000"/>
                <w:sz w:val="20"/>
                <w:szCs w:val="20"/>
              </w:rPr>
              <w:t>6 beams: ±7°, ±21.5° and ±38.5°</w:t>
            </w:r>
          </w:p>
          <w:p w:rsidR="007B4197" w:rsidRDefault="007B4197" w:rsidP="007B4197">
            <w:pPr>
              <w:pStyle w:val="Texteducorps20"/>
              <w:spacing w:after="120" w:line="276" w:lineRule="auto"/>
              <w:mirrorIndents/>
              <w:rPr>
                <w:rFonts w:ascii="Source Sans Pro" w:hAnsi="Source Sans Pro"/>
                <w:bCs/>
                <w:color w:val="000000"/>
                <w:sz w:val="20"/>
                <w:szCs w:val="20"/>
              </w:rPr>
            </w:pPr>
            <w:r w:rsidRPr="007B4197">
              <w:rPr>
                <w:rFonts w:ascii="Source Sans Pro" w:hAnsi="Source Sans Pro"/>
                <w:bCs/>
                <w:color w:val="000000"/>
                <w:sz w:val="20"/>
                <w:szCs w:val="20"/>
              </w:rPr>
              <w:t>15°</w:t>
            </w:r>
          </w:p>
          <w:p w:rsidR="007B4197" w:rsidRDefault="007B4197" w:rsidP="007B4197">
            <w:pPr>
              <w:pStyle w:val="Texteducorps20"/>
              <w:spacing w:after="120" w:line="276" w:lineRule="auto"/>
              <w:mirrorIndents/>
              <w:rPr>
                <w:rFonts w:ascii="Source Sans Pro" w:hAnsi="Source Sans Pro"/>
                <w:sz w:val="20"/>
                <w:szCs w:val="20"/>
              </w:rPr>
            </w:pPr>
            <w:r w:rsidRPr="007B4197">
              <w:rPr>
                <w:rFonts w:ascii="Source Sans Pro" w:hAnsi="Source Sans Pro"/>
                <w:bCs/>
                <w:color w:val="000000"/>
                <w:sz w:val="20"/>
                <w:szCs w:val="20"/>
              </w:rPr>
              <w:t>1000 m</w:t>
            </w:r>
          </w:p>
        </w:tc>
      </w:tr>
      <w:tr w:rsidR="00623F32" w:rsidTr="00623F32">
        <w:tc>
          <w:tcPr>
            <w:tcW w:w="3114" w:type="dxa"/>
          </w:tcPr>
          <w:p w:rsidR="007B4197" w:rsidRDefault="007B4197" w:rsidP="007B4197">
            <w:pPr>
              <w:pStyle w:val="Texteducorps20"/>
              <w:spacing w:after="120" w:line="276" w:lineRule="auto"/>
              <w:ind w:left="0" w:firstLine="0"/>
              <w:mirrorIndents/>
              <w:jc w:val="right"/>
              <w:rPr>
                <w:rFonts w:ascii="Source Sans Pro" w:hAnsi="Source Sans Pro"/>
                <w:bCs/>
                <w:color w:val="000000"/>
                <w:sz w:val="20"/>
                <w:szCs w:val="20"/>
              </w:rPr>
            </w:pPr>
          </w:p>
          <w:p w:rsidR="007B4197" w:rsidRPr="007B4197" w:rsidRDefault="007B4197" w:rsidP="007B4197">
            <w:pPr>
              <w:pStyle w:val="Texteducorps20"/>
              <w:spacing w:after="120" w:line="276" w:lineRule="auto"/>
              <w:ind w:left="0" w:firstLine="0"/>
              <w:mirrorIndents/>
              <w:jc w:val="right"/>
              <w:rPr>
                <w:rFonts w:ascii="Source Sans Pro" w:hAnsi="Source Sans Pro"/>
                <w:sz w:val="20"/>
                <w:szCs w:val="20"/>
              </w:rPr>
            </w:pPr>
            <w:r w:rsidRPr="007B4197">
              <w:rPr>
                <w:rFonts w:ascii="Source Sans Pro" w:hAnsi="Source Sans Pro"/>
                <w:bCs/>
                <w:color w:val="000000"/>
                <w:sz w:val="20"/>
                <w:szCs w:val="20"/>
              </w:rPr>
              <w:t xml:space="preserve">Type: </w:t>
            </w:r>
          </w:p>
          <w:p w:rsidR="007B4197" w:rsidRPr="007B4197" w:rsidRDefault="007B4197" w:rsidP="007B4197">
            <w:pPr>
              <w:pStyle w:val="Texteducorps20"/>
              <w:spacing w:after="120" w:line="276" w:lineRule="auto"/>
              <w:ind w:left="0" w:firstLine="360"/>
              <w:mirrorIndents/>
              <w:jc w:val="right"/>
              <w:rPr>
                <w:rFonts w:ascii="Source Sans Pro" w:hAnsi="Source Sans Pro"/>
                <w:sz w:val="20"/>
                <w:szCs w:val="20"/>
              </w:rPr>
            </w:pPr>
            <w:r w:rsidRPr="007B4197">
              <w:rPr>
                <w:rFonts w:ascii="Source Sans Pro" w:hAnsi="Source Sans Pro"/>
                <w:bCs/>
                <w:color w:val="000000"/>
                <w:sz w:val="20"/>
                <w:szCs w:val="20"/>
              </w:rPr>
              <w:t xml:space="preserve">Wavelength: </w:t>
            </w:r>
          </w:p>
          <w:p w:rsidR="007B4197" w:rsidRPr="007B4197" w:rsidRDefault="007B4197" w:rsidP="007B4197">
            <w:pPr>
              <w:pStyle w:val="Texteducorps20"/>
              <w:spacing w:after="120" w:line="276" w:lineRule="auto"/>
              <w:ind w:left="0" w:firstLine="360"/>
              <w:mirrorIndents/>
              <w:jc w:val="right"/>
              <w:rPr>
                <w:rFonts w:ascii="Source Sans Pro" w:hAnsi="Source Sans Pro"/>
                <w:sz w:val="20"/>
                <w:szCs w:val="20"/>
              </w:rPr>
            </w:pPr>
            <w:r w:rsidRPr="007B4197">
              <w:rPr>
                <w:rFonts w:ascii="Source Sans Pro" w:hAnsi="Source Sans Pro"/>
                <w:bCs/>
                <w:color w:val="000000"/>
                <w:sz w:val="20"/>
                <w:szCs w:val="20"/>
              </w:rPr>
              <w:t xml:space="preserve">Observation Mode: </w:t>
            </w:r>
          </w:p>
          <w:p w:rsidR="007B4197" w:rsidRPr="007B4197" w:rsidRDefault="007B4197" w:rsidP="007B4197">
            <w:pPr>
              <w:pStyle w:val="Texteducorps20"/>
              <w:spacing w:after="120" w:line="276" w:lineRule="auto"/>
              <w:ind w:left="0" w:firstLine="360"/>
              <w:mirrorIndents/>
              <w:jc w:val="right"/>
              <w:rPr>
                <w:rFonts w:ascii="Source Sans Pro" w:hAnsi="Source Sans Pro"/>
                <w:sz w:val="20"/>
                <w:szCs w:val="20"/>
              </w:rPr>
            </w:pPr>
            <w:r w:rsidRPr="007B4197">
              <w:rPr>
                <w:rFonts w:ascii="Source Sans Pro" w:hAnsi="Source Sans Pro"/>
                <w:bCs/>
                <w:color w:val="000000"/>
                <w:sz w:val="20"/>
                <w:szCs w:val="20"/>
              </w:rPr>
              <w:t xml:space="preserve">Incidence angle: </w:t>
            </w:r>
          </w:p>
          <w:p w:rsidR="007B4197" w:rsidRPr="007B4197" w:rsidRDefault="007B4197" w:rsidP="007B4197">
            <w:pPr>
              <w:pStyle w:val="Texteducorps20"/>
              <w:spacing w:after="120" w:line="276" w:lineRule="auto"/>
              <w:ind w:left="0" w:firstLine="360"/>
              <w:mirrorIndents/>
              <w:jc w:val="right"/>
              <w:rPr>
                <w:rFonts w:ascii="Source Sans Pro" w:hAnsi="Source Sans Pro"/>
                <w:sz w:val="20"/>
                <w:szCs w:val="20"/>
              </w:rPr>
            </w:pPr>
            <w:r w:rsidRPr="007B4197">
              <w:rPr>
                <w:rFonts w:ascii="Source Sans Pro" w:hAnsi="Source Sans Pro"/>
                <w:bCs/>
                <w:color w:val="000000"/>
                <w:sz w:val="20"/>
                <w:szCs w:val="20"/>
              </w:rPr>
              <w:t xml:space="preserve">Beam width: </w:t>
            </w:r>
          </w:p>
          <w:p w:rsidR="00623F32" w:rsidRPr="007B4197" w:rsidRDefault="007B4197" w:rsidP="007B4197">
            <w:pPr>
              <w:pStyle w:val="Texteducorps20"/>
              <w:spacing w:after="120" w:line="276" w:lineRule="auto"/>
              <w:ind w:left="0" w:firstLine="0"/>
              <w:mirrorIndents/>
              <w:jc w:val="right"/>
              <w:rPr>
                <w:rFonts w:ascii="Source Sans Pro" w:hAnsi="Source Sans Pro"/>
                <w:sz w:val="20"/>
                <w:szCs w:val="20"/>
              </w:rPr>
            </w:pPr>
            <w:r w:rsidRPr="007B4197">
              <w:rPr>
                <w:rFonts w:ascii="Source Sans Pro" w:hAnsi="Source Sans Pro"/>
                <w:bCs/>
                <w:color w:val="000000"/>
                <w:sz w:val="20"/>
                <w:szCs w:val="20"/>
              </w:rPr>
              <w:t xml:space="preserve">Ground resolution: </w:t>
            </w:r>
          </w:p>
        </w:tc>
        <w:tc>
          <w:tcPr>
            <w:tcW w:w="6282" w:type="dxa"/>
          </w:tcPr>
          <w:p w:rsidR="007B4197" w:rsidRDefault="007B4197" w:rsidP="007B4197">
            <w:pPr>
              <w:pStyle w:val="Texteducorps20"/>
              <w:spacing w:after="120" w:line="276" w:lineRule="auto"/>
              <w:ind w:left="0" w:firstLine="0"/>
              <w:mirrorIndents/>
              <w:rPr>
                <w:rFonts w:ascii="Source Sans Pro" w:hAnsi="Source Sans Pro"/>
                <w:bCs/>
                <w:color w:val="000000"/>
                <w:sz w:val="20"/>
                <w:szCs w:val="20"/>
              </w:rPr>
            </w:pPr>
            <w:r w:rsidRPr="007B4197">
              <w:rPr>
                <w:rFonts w:ascii="Source Sans Pro" w:hAnsi="Source Sans Pro"/>
                <w:bCs/>
                <w:color w:val="000000"/>
                <w:sz w:val="20"/>
                <w:szCs w:val="20"/>
              </w:rPr>
              <w:t>Skye1870A</w:t>
            </w:r>
          </w:p>
          <w:p w:rsidR="007B4197" w:rsidRDefault="007B4197" w:rsidP="007B4197">
            <w:pPr>
              <w:pStyle w:val="Texteducorps20"/>
              <w:spacing w:after="120" w:line="276" w:lineRule="auto"/>
              <w:ind w:left="0" w:firstLine="0"/>
              <w:mirrorIndents/>
              <w:rPr>
                <w:rFonts w:ascii="Source Sans Pro" w:hAnsi="Source Sans Pro"/>
                <w:bCs/>
                <w:color w:val="000000"/>
                <w:sz w:val="20"/>
                <w:szCs w:val="20"/>
              </w:rPr>
            </w:pPr>
            <w:r w:rsidRPr="007B4197">
              <w:rPr>
                <w:rFonts w:ascii="Source Sans Pro" w:hAnsi="Source Sans Pro"/>
                <w:bCs/>
                <w:color w:val="000000"/>
                <w:sz w:val="20"/>
                <w:szCs w:val="20"/>
              </w:rPr>
              <w:t>Short Wave Infrared Radiometer (SWIR)</w:t>
            </w:r>
          </w:p>
          <w:p w:rsidR="007B4197" w:rsidRDefault="007B4197" w:rsidP="007B4197">
            <w:pPr>
              <w:pStyle w:val="Texteducorps20"/>
              <w:spacing w:after="120" w:line="276" w:lineRule="auto"/>
              <w:ind w:left="0" w:firstLine="0"/>
              <w:mirrorIndents/>
              <w:rPr>
                <w:rFonts w:ascii="Source Sans Pro" w:hAnsi="Source Sans Pro"/>
                <w:bCs/>
                <w:color w:val="000000"/>
                <w:sz w:val="20"/>
                <w:szCs w:val="20"/>
              </w:rPr>
            </w:pPr>
            <w:r w:rsidRPr="007B4197">
              <w:rPr>
                <w:rFonts w:ascii="Source Sans Pro" w:hAnsi="Source Sans Pro"/>
                <w:bCs/>
                <w:color w:val="000000"/>
                <w:sz w:val="20"/>
                <w:szCs w:val="20"/>
              </w:rPr>
              <w:t>4 channels: 1628 - 2216nm</w:t>
            </w:r>
          </w:p>
          <w:p w:rsidR="007B4197" w:rsidRDefault="007B4197" w:rsidP="007B4197">
            <w:pPr>
              <w:pStyle w:val="Texteducorps20"/>
              <w:spacing w:after="120" w:line="276" w:lineRule="auto"/>
              <w:ind w:left="0" w:firstLine="0"/>
              <w:mirrorIndents/>
              <w:rPr>
                <w:rFonts w:ascii="Source Sans Pro" w:hAnsi="Source Sans Pro"/>
                <w:bCs/>
                <w:color w:val="000000"/>
                <w:sz w:val="20"/>
                <w:szCs w:val="20"/>
              </w:rPr>
            </w:pPr>
            <w:r w:rsidRPr="007B4197">
              <w:rPr>
                <w:rFonts w:ascii="Source Sans Pro" w:hAnsi="Source Sans Pro"/>
                <w:bCs/>
                <w:color w:val="000000"/>
                <w:sz w:val="20"/>
                <w:szCs w:val="20"/>
              </w:rPr>
              <w:t>Push broom</w:t>
            </w:r>
          </w:p>
          <w:p w:rsidR="007B4197" w:rsidRDefault="007B4197" w:rsidP="007B4197">
            <w:pPr>
              <w:pStyle w:val="Texteducorps20"/>
              <w:spacing w:after="120" w:line="276" w:lineRule="auto"/>
              <w:ind w:left="0" w:firstLine="0"/>
              <w:mirrorIndents/>
              <w:rPr>
                <w:rFonts w:ascii="Source Sans Pro" w:hAnsi="Source Sans Pro"/>
                <w:bCs/>
                <w:color w:val="000000"/>
                <w:sz w:val="20"/>
                <w:szCs w:val="20"/>
              </w:rPr>
            </w:pPr>
            <w:r w:rsidRPr="007B4197">
              <w:rPr>
                <w:rFonts w:ascii="Source Sans Pro" w:hAnsi="Source Sans Pro"/>
                <w:bCs/>
                <w:color w:val="000000"/>
                <w:sz w:val="20"/>
                <w:szCs w:val="20"/>
              </w:rPr>
              <w:t>6 beams: ±7°, ±21.5° and ±38.5°</w:t>
            </w:r>
          </w:p>
          <w:p w:rsidR="007B4197" w:rsidRPr="007B4197" w:rsidRDefault="007B4197" w:rsidP="007B4197">
            <w:pPr>
              <w:pStyle w:val="Texteducorps20"/>
              <w:spacing w:after="120" w:line="276" w:lineRule="auto"/>
              <w:ind w:left="0" w:firstLine="0"/>
              <w:mirrorIndents/>
              <w:rPr>
                <w:rFonts w:ascii="Source Sans Pro" w:hAnsi="Source Sans Pro"/>
                <w:sz w:val="20"/>
                <w:szCs w:val="20"/>
              </w:rPr>
            </w:pPr>
            <w:r w:rsidRPr="007B4197">
              <w:rPr>
                <w:rFonts w:ascii="Source Sans Pro" w:hAnsi="Source Sans Pro"/>
                <w:bCs/>
                <w:color w:val="000000"/>
                <w:sz w:val="20"/>
                <w:szCs w:val="20"/>
              </w:rPr>
              <w:t>15°</w:t>
            </w:r>
          </w:p>
          <w:p w:rsidR="00623F32" w:rsidRDefault="007B4197" w:rsidP="00F61BCF">
            <w:pPr>
              <w:pStyle w:val="Texteducorps20"/>
              <w:spacing w:after="120" w:line="276" w:lineRule="auto"/>
              <w:ind w:left="0" w:firstLine="0"/>
              <w:mirrorIndents/>
              <w:jc w:val="both"/>
              <w:rPr>
                <w:rFonts w:ascii="Source Sans Pro" w:hAnsi="Source Sans Pro"/>
                <w:sz w:val="20"/>
                <w:szCs w:val="20"/>
              </w:rPr>
            </w:pPr>
            <w:r w:rsidRPr="007B4197">
              <w:rPr>
                <w:rFonts w:ascii="Source Sans Pro" w:hAnsi="Source Sans Pro"/>
                <w:bCs/>
                <w:color w:val="000000"/>
                <w:sz w:val="20"/>
                <w:szCs w:val="20"/>
              </w:rPr>
              <w:t>1000 m</w:t>
            </w:r>
          </w:p>
        </w:tc>
      </w:tr>
      <w:tr w:rsidR="00623F32" w:rsidTr="00623F32">
        <w:tc>
          <w:tcPr>
            <w:tcW w:w="3114" w:type="dxa"/>
          </w:tcPr>
          <w:p w:rsidR="007B4197" w:rsidRDefault="007B4197" w:rsidP="007B4197">
            <w:pPr>
              <w:pStyle w:val="Texteducorps20"/>
              <w:spacing w:after="120" w:line="276" w:lineRule="auto"/>
              <w:ind w:left="0" w:firstLine="0"/>
              <w:mirrorIndents/>
              <w:jc w:val="right"/>
              <w:rPr>
                <w:rFonts w:ascii="Source Sans Pro" w:hAnsi="Source Sans Pro"/>
                <w:bCs/>
                <w:color w:val="000000"/>
                <w:sz w:val="20"/>
                <w:szCs w:val="20"/>
              </w:rPr>
            </w:pPr>
          </w:p>
          <w:p w:rsidR="007B4197" w:rsidRPr="007B4197" w:rsidRDefault="007B4197" w:rsidP="007B4197">
            <w:pPr>
              <w:pStyle w:val="Texteducorps20"/>
              <w:spacing w:after="120" w:line="276" w:lineRule="auto"/>
              <w:ind w:left="0" w:firstLine="0"/>
              <w:mirrorIndents/>
              <w:jc w:val="right"/>
              <w:rPr>
                <w:rFonts w:ascii="Source Sans Pro" w:hAnsi="Source Sans Pro"/>
                <w:sz w:val="20"/>
                <w:szCs w:val="20"/>
              </w:rPr>
            </w:pPr>
            <w:r w:rsidRPr="007B4197">
              <w:rPr>
                <w:rFonts w:ascii="Source Sans Pro" w:hAnsi="Source Sans Pro"/>
                <w:bCs/>
                <w:color w:val="000000"/>
                <w:sz w:val="20"/>
                <w:szCs w:val="20"/>
              </w:rPr>
              <w:t xml:space="preserve">Type: </w:t>
            </w:r>
          </w:p>
          <w:p w:rsidR="007B4197" w:rsidRPr="007B4197" w:rsidRDefault="007B4197" w:rsidP="007B4197">
            <w:pPr>
              <w:pStyle w:val="Texteducorps20"/>
              <w:spacing w:after="120" w:line="276" w:lineRule="auto"/>
              <w:ind w:left="0" w:firstLine="360"/>
              <w:mirrorIndents/>
              <w:jc w:val="right"/>
              <w:rPr>
                <w:rFonts w:ascii="Source Sans Pro" w:hAnsi="Source Sans Pro"/>
                <w:sz w:val="20"/>
                <w:szCs w:val="20"/>
              </w:rPr>
            </w:pPr>
            <w:r w:rsidRPr="007B4197">
              <w:rPr>
                <w:rFonts w:ascii="Source Sans Pro" w:hAnsi="Source Sans Pro"/>
                <w:bCs/>
                <w:color w:val="000000"/>
                <w:sz w:val="20"/>
                <w:szCs w:val="20"/>
              </w:rPr>
              <w:t xml:space="preserve">Wave length: </w:t>
            </w:r>
          </w:p>
          <w:p w:rsidR="007B4197" w:rsidRPr="007B4197" w:rsidRDefault="007B4197" w:rsidP="007B4197">
            <w:pPr>
              <w:pStyle w:val="Texteducorps20"/>
              <w:spacing w:after="120" w:line="276" w:lineRule="auto"/>
              <w:ind w:left="0" w:firstLine="360"/>
              <w:mirrorIndents/>
              <w:jc w:val="right"/>
              <w:rPr>
                <w:rFonts w:ascii="Source Sans Pro" w:hAnsi="Source Sans Pro"/>
                <w:sz w:val="20"/>
                <w:szCs w:val="20"/>
              </w:rPr>
            </w:pPr>
            <w:r w:rsidRPr="007B4197">
              <w:rPr>
                <w:rFonts w:ascii="Source Sans Pro" w:hAnsi="Source Sans Pro"/>
                <w:bCs/>
                <w:color w:val="000000"/>
                <w:sz w:val="20"/>
                <w:szCs w:val="20"/>
              </w:rPr>
              <w:t xml:space="preserve">Observation Mode: </w:t>
            </w:r>
          </w:p>
          <w:p w:rsidR="007B4197" w:rsidRPr="007B4197" w:rsidRDefault="007B4197" w:rsidP="007B4197">
            <w:pPr>
              <w:pStyle w:val="Texteducorps20"/>
              <w:spacing w:after="120" w:line="276" w:lineRule="auto"/>
              <w:ind w:left="0" w:firstLine="360"/>
              <w:mirrorIndents/>
              <w:jc w:val="right"/>
              <w:rPr>
                <w:rFonts w:ascii="Source Sans Pro" w:hAnsi="Source Sans Pro"/>
                <w:sz w:val="20"/>
                <w:szCs w:val="20"/>
              </w:rPr>
            </w:pPr>
            <w:r w:rsidRPr="007B4197">
              <w:rPr>
                <w:rFonts w:ascii="Source Sans Pro" w:hAnsi="Source Sans Pro"/>
                <w:bCs/>
                <w:color w:val="000000"/>
                <w:sz w:val="20"/>
                <w:szCs w:val="20"/>
              </w:rPr>
              <w:t xml:space="preserve">Incidence angle: </w:t>
            </w:r>
          </w:p>
          <w:p w:rsidR="007B4197" w:rsidRPr="007B4197" w:rsidRDefault="007B4197" w:rsidP="007B4197">
            <w:pPr>
              <w:pStyle w:val="Texteducorps20"/>
              <w:spacing w:after="120" w:line="276" w:lineRule="auto"/>
              <w:ind w:left="0" w:firstLine="360"/>
              <w:mirrorIndents/>
              <w:jc w:val="right"/>
              <w:rPr>
                <w:rFonts w:ascii="Source Sans Pro" w:hAnsi="Source Sans Pro"/>
                <w:sz w:val="20"/>
                <w:szCs w:val="20"/>
              </w:rPr>
            </w:pPr>
            <w:r w:rsidRPr="007B4197">
              <w:rPr>
                <w:rFonts w:ascii="Source Sans Pro" w:hAnsi="Source Sans Pro"/>
                <w:bCs/>
                <w:color w:val="000000"/>
                <w:sz w:val="20"/>
                <w:szCs w:val="20"/>
              </w:rPr>
              <w:t xml:space="preserve">Beam width: </w:t>
            </w:r>
          </w:p>
          <w:p w:rsidR="00623F32" w:rsidRPr="007B4197" w:rsidRDefault="007B4197" w:rsidP="007B4197">
            <w:pPr>
              <w:pStyle w:val="Texteducorps20"/>
              <w:spacing w:after="120" w:line="276" w:lineRule="auto"/>
              <w:ind w:left="0" w:firstLine="0"/>
              <w:mirrorIndents/>
              <w:jc w:val="right"/>
              <w:rPr>
                <w:rFonts w:ascii="Source Sans Pro" w:hAnsi="Source Sans Pro"/>
                <w:sz w:val="20"/>
                <w:szCs w:val="20"/>
              </w:rPr>
            </w:pPr>
            <w:r w:rsidRPr="007B4197">
              <w:rPr>
                <w:rFonts w:ascii="Source Sans Pro" w:hAnsi="Source Sans Pro"/>
                <w:bCs/>
                <w:color w:val="000000"/>
                <w:sz w:val="20"/>
                <w:szCs w:val="20"/>
              </w:rPr>
              <w:t xml:space="preserve">Ground resolution: </w:t>
            </w:r>
          </w:p>
        </w:tc>
        <w:tc>
          <w:tcPr>
            <w:tcW w:w="6282" w:type="dxa"/>
          </w:tcPr>
          <w:p w:rsidR="007B4197" w:rsidRPr="007B4197" w:rsidRDefault="007B4197" w:rsidP="007B4197">
            <w:pPr>
              <w:pStyle w:val="Texteducorps20"/>
              <w:spacing w:after="120" w:line="276" w:lineRule="auto"/>
              <w:ind w:left="0" w:firstLine="0"/>
              <w:mirrorIndents/>
              <w:rPr>
                <w:rFonts w:ascii="Source Sans Pro" w:hAnsi="Source Sans Pro"/>
                <w:sz w:val="20"/>
                <w:szCs w:val="20"/>
              </w:rPr>
            </w:pPr>
            <w:r w:rsidRPr="007B4197">
              <w:rPr>
                <w:rFonts w:ascii="Source Sans Pro" w:hAnsi="Source Sans Pro"/>
                <w:bCs/>
                <w:color w:val="000000"/>
                <w:sz w:val="20"/>
                <w:szCs w:val="20"/>
              </w:rPr>
              <w:t>Skye1850A</w:t>
            </w:r>
          </w:p>
          <w:p w:rsidR="00623F32" w:rsidRDefault="007B4197" w:rsidP="00F61BCF">
            <w:pPr>
              <w:pStyle w:val="Texteducorps20"/>
              <w:spacing w:after="120" w:line="276" w:lineRule="auto"/>
              <w:ind w:left="0" w:firstLine="0"/>
              <w:mirrorIndents/>
              <w:jc w:val="both"/>
              <w:rPr>
                <w:rFonts w:ascii="Source Sans Pro" w:hAnsi="Source Sans Pro"/>
                <w:bCs/>
                <w:color w:val="000000"/>
                <w:sz w:val="20"/>
                <w:szCs w:val="20"/>
              </w:rPr>
            </w:pPr>
            <w:r w:rsidRPr="007B4197">
              <w:rPr>
                <w:rFonts w:ascii="Source Sans Pro" w:hAnsi="Source Sans Pro"/>
                <w:bCs/>
                <w:color w:val="000000"/>
                <w:sz w:val="20"/>
                <w:szCs w:val="20"/>
              </w:rPr>
              <w:t>Visible and Near Infrared Radiometer (VNIR)</w:t>
            </w:r>
          </w:p>
          <w:p w:rsidR="007B4197" w:rsidRDefault="007B4197" w:rsidP="00F61BCF">
            <w:pPr>
              <w:pStyle w:val="Texteducorps20"/>
              <w:spacing w:after="120" w:line="276" w:lineRule="auto"/>
              <w:ind w:left="0" w:firstLine="0"/>
              <w:mirrorIndents/>
              <w:jc w:val="both"/>
              <w:rPr>
                <w:rFonts w:ascii="Source Sans Pro" w:hAnsi="Source Sans Pro"/>
                <w:bCs/>
                <w:color w:val="000000"/>
                <w:sz w:val="20"/>
                <w:szCs w:val="20"/>
              </w:rPr>
            </w:pPr>
            <w:r w:rsidRPr="007B4197">
              <w:rPr>
                <w:rFonts w:ascii="Source Sans Pro" w:hAnsi="Source Sans Pro"/>
                <w:bCs/>
                <w:color w:val="000000"/>
                <w:sz w:val="20"/>
                <w:szCs w:val="20"/>
              </w:rPr>
              <w:t>4 channels: 459 - 876 nm</w:t>
            </w:r>
          </w:p>
          <w:p w:rsidR="007B4197" w:rsidRDefault="007B4197" w:rsidP="00F61BCF">
            <w:pPr>
              <w:pStyle w:val="Texteducorps20"/>
              <w:spacing w:after="120" w:line="276" w:lineRule="auto"/>
              <w:ind w:left="0" w:firstLine="0"/>
              <w:mirrorIndents/>
              <w:jc w:val="both"/>
              <w:rPr>
                <w:rFonts w:ascii="Source Sans Pro" w:hAnsi="Source Sans Pro"/>
                <w:bCs/>
                <w:color w:val="000000"/>
                <w:sz w:val="20"/>
                <w:szCs w:val="20"/>
              </w:rPr>
            </w:pPr>
            <w:r w:rsidRPr="007B4197">
              <w:rPr>
                <w:rFonts w:ascii="Source Sans Pro" w:hAnsi="Source Sans Pro"/>
                <w:bCs/>
                <w:color w:val="000000"/>
                <w:sz w:val="20"/>
                <w:szCs w:val="20"/>
              </w:rPr>
              <w:t>Push broom</w:t>
            </w:r>
          </w:p>
          <w:p w:rsidR="007B4197" w:rsidRDefault="007B4197" w:rsidP="00F61BCF">
            <w:pPr>
              <w:pStyle w:val="Texteducorps20"/>
              <w:spacing w:after="120" w:line="276" w:lineRule="auto"/>
              <w:ind w:left="0" w:firstLine="0"/>
              <w:mirrorIndents/>
              <w:jc w:val="both"/>
              <w:rPr>
                <w:rFonts w:ascii="Source Sans Pro" w:hAnsi="Source Sans Pro"/>
                <w:bCs/>
                <w:color w:val="000000"/>
                <w:sz w:val="20"/>
                <w:szCs w:val="20"/>
              </w:rPr>
            </w:pPr>
            <w:r w:rsidRPr="007B4197">
              <w:rPr>
                <w:rFonts w:ascii="Source Sans Pro" w:hAnsi="Source Sans Pro"/>
                <w:bCs/>
                <w:color w:val="000000"/>
                <w:sz w:val="20"/>
                <w:szCs w:val="20"/>
              </w:rPr>
              <w:t>6 beams: ±7°, ±21.5° and ±38.5°</w:t>
            </w:r>
          </w:p>
          <w:p w:rsidR="007B4197" w:rsidRDefault="007B4197" w:rsidP="00F61BCF">
            <w:pPr>
              <w:pStyle w:val="Texteducorps20"/>
              <w:spacing w:after="120" w:line="276" w:lineRule="auto"/>
              <w:ind w:left="0" w:firstLine="0"/>
              <w:mirrorIndents/>
              <w:jc w:val="both"/>
              <w:rPr>
                <w:rFonts w:ascii="Source Sans Pro" w:hAnsi="Source Sans Pro"/>
                <w:bCs/>
                <w:color w:val="000000"/>
                <w:sz w:val="20"/>
                <w:szCs w:val="20"/>
              </w:rPr>
            </w:pPr>
            <w:r w:rsidRPr="007B4197">
              <w:rPr>
                <w:rFonts w:ascii="Source Sans Pro" w:hAnsi="Source Sans Pro"/>
                <w:bCs/>
                <w:color w:val="000000"/>
                <w:sz w:val="20"/>
                <w:szCs w:val="20"/>
              </w:rPr>
              <w:t>15°</w:t>
            </w:r>
          </w:p>
          <w:p w:rsidR="007B4197" w:rsidRDefault="007B4197" w:rsidP="00F61BCF">
            <w:pPr>
              <w:pStyle w:val="Texteducorps20"/>
              <w:spacing w:after="120" w:line="276" w:lineRule="auto"/>
              <w:ind w:left="0" w:firstLine="0"/>
              <w:mirrorIndents/>
              <w:jc w:val="both"/>
              <w:rPr>
                <w:rFonts w:ascii="Source Sans Pro" w:hAnsi="Source Sans Pro"/>
                <w:sz w:val="20"/>
                <w:szCs w:val="20"/>
              </w:rPr>
            </w:pPr>
            <w:r w:rsidRPr="007B4197">
              <w:rPr>
                <w:rFonts w:ascii="Source Sans Pro" w:hAnsi="Source Sans Pro"/>
                <w:bCs/>
                <w:color w:val="000000"/>
                <w:sz w:val="20"/>
                <w:szCs w:val="20"/>
              </w:rPr>
              <w:t>1000 m</w:t>
            </w:r>
          </w:p>
        </w:tc>
      </w:tr>
      <w:tr w:rsidR="00623F32" w:rsidTr="00623F32">
        <w:tc>
          <w:tcPr>
            <w:tcW w:w="3114" w:type="dxa"/>
          </w:tcPr>
          <w:p w:rsidR="007B4197" w:rsidRDefault="007B4197" w:rsidP="007B4197">
            <w:pPr>
              <w:pStyle w:val="Texteducorps20"/>
              <w:spacing w:after="120" w:line="276" w:lineRule="auto"/>
              <w:ind w:left="0" w:firstLine="0"/>
              <w:mirrorIndents/>
              <w:jc w:val="right"/>
              <w:rPr>
                <w:rFonts w:ascii="Source Sans Pro" w:hAnsi="Source Sans Pro"/>
                <w:bCs/>
                <w:color w:val="000000"/>
                <w:sz w:val="20"/>
                <w:szCs w:val="20"/>
              </w:rPr>
            </w:pPr>
          </w:p>
          <w:p w:rsidR="007B4197" w:rsidRPr="007B4197" w:rsidRDefault="007B4197" w:rsidP="007B4197">
            <w:pPr>
              <w:pStyle w:val="Texteducorps20"/>
              <w:spacing w:after="120" w:line="276" w:lineRule="auto"/>
              <w:ind w:left="0" w:firstLine="0"/>
              <w:mirrorIndents/>
              <w:jc w:val="right"/>
              <w:rPr>
                <w:rFonts w:ascii="Source Sans Pro" w:hAnsi="Source Sans Pro"/>
                <w:sz w:val="20"/>
                <w:szCs w:val="20"/>
              </w:rPr>
            </w:pPr>
            <w:r w:rsidRPr="007B4197">
              <w:rPr>
                <w:rFonts w:ascii="Source Sans Pro" w:hAnsi="Source Sans Pro"/>
                <w:bCs/>
                <w:color w:val="000000"/>
                <w:sz w:val="20"/>
                <w:szCs w:val="20"/>
              </w:rPr>
              <w:t xml:space="preserve">Type: </w:t>
            </w:r>
          </w:p>
          <w:p w:rsidR="007B4197" w:rsidRPr="007B4197" w:rsidRDefault="007B4197" w:rsidP="007B4197">
            <w:pPr>
              <w:pStyle w:val="Texteducorps20"/>
              <w:spacing w:after="120" w:line="276" w:lineRule="auto"/>
              <w:ind w:left="0" w:firstLine="360"/>
              <w:mirrorIndents/>
              <w:jc w:val="right"/>
              <w:rPr>
                <w:rFonts w:ascii="Source Sans Pro" w:hAnsi="Source Sans Pro"/>
                <w:sz w:val="20"/>
                <w:szCs w:val="20"/>
              </w:rPr>
            </w:pPr>
            <w:r w:rsidRPr="007B4197">
              <w:rPr>
                <w:rFonts w:ascii="Source Sans Pro" w:hAnsi="Source Sans Pro"/>
                <w:bCs/>
                <w:color w:val="000000"/>
                <w:sz w:val="20"/>
                <w:szCs w:val="20"/>
              </w:rPr>
              <w:t xml:space="preserve">Wave length: </w:t>
            </w:r>
          </w:p>
          <w:p w:rsidR="007B4197" w:rsidRPr="007B4197" w:rsidRDefault="007B4197" w:rsidP="007B4197">
            <w:pPr>
              <w:pStyle w:val="Texteducorps20"/>
              <w:spacing w:after="120" w:line="276" w:lineRule="auto"/>
              <w:ind w:left="0" w:firstLine="360"/>
              <w:mirrorIndents/>
              <w:jc w:val="right"/>
              <w:rPr>
                <w:rFonts w:ascii="Source Sans Pro" w:hAnsi="Source Sans Pro"/>
                <w:sz w:val="20"/>
                <w:szCs w:val="20"/>
              </w:rPr>
            </w:pPr>
            <w:r w:rsidRPr="007B4197">
              <w:rPr>
                <w:rFonts w:ascii="Source Sans Pro" w:hAnsi="Source Sans Pro"/>
                <w:bCs/>
                <w:color w:val="000000"/>
                <w:sz w:val="20"/>
                <w:szCs w:val="20"/>
              </w:rPr>
              <w:t xml:space="preserve">Observation Mode: </w:t>
            </w:r>
          </w:p>
          <w:p w:rsidR="007B4197" w:rsidRPr="007B4197" w:rsidRDefault="007B4197" w:rsidP="007B4197">
            <w:pPr>
              <w:pStyle w:val="Texteducorps20"/>
              <w:spacing w:after="120" w:line="276" w:lineRule="auto"/>
              <w:ind w:left="0" w:firstLine="360"/>
              <w:mirrorIndents/>
              <w:jc w:val="right"/>
              <w:rPr>
                <w:rFonts w:ascii="Source Sans Pro" w:hAnsi="Source Sans Pro"/>
                <w:sz w:val="20"/>
                <w:szCs w:val="20"/>
              </w:rPr>
            </w:pPr>
            <w:r w:rsidRPr="007B4197">
              <w:rPr>
                <w:rFonts w:ascii="Source Sans Pro" w:hAnsi="Source Sans Pro"/>
                <w:bCs/>
                <w:color w:val="000000"/>
                <w:sz w:val="20"/>
                <w:szCs w:val="20"/>
              </w:rPr>
              <w:t xml:space="preserve">Incidence angle: </w:t>
            </w:r>
          </w:p>
          <w:p w:rsidR="007B4197" w:rsidRPr="007B4197" w:rsidRDefault="007B4197" w:rsidP="007B4197">
            <w:pPr>
              <w:pStyle w:val="Texteducorps20"/>
              <w:spacing w:after="120" w:line="276" w:lineRule="auto"/>
              <w:ind w:left="0" w:firstLine="360"/>
              <w:mirrorIndents/>
              <w:jc w:val="right"/>
              <w:rPr>
                <w:rFonts w:ascii="Source Sans Pro" w:hAnsi="Source Sans Pro"/>
                <w:sz w:val="20"/>
                <w:szCs w:val="20"/>
              </w:rPr>
            </w:pPr>
            <w:r w:rsidRPr="007B4197">
              <w:rPr>
                <w:rFonts w:ascii="Source Sans Pro" w:hAnsi="Source Sans Pro"/>
                <w:bCs/>
                <w:color w:val="000000"/>
                <w:sz w:val="20"/>
                <w:szCs w:val="20"/>
              </w:rPr>
              <w:t xml:space="preserve">Beam width: </w:t>
            </w:r>
          </w:p>
          <w:p w:rsidR="00623F32" w:rsidRPr="007B4197" w:rsidRDefault="007B4197" w:rsidP="007B4197">
            <w:pPr>
              <w:pStyle w:val="Texteducorps20"/>
              <w:spacing w:after="120" w:line="276" w:lineRule="auto"/>
              <w:ind w:left="0" w:firstLine="0"/>
              <w:mirrorIndents/>
              <w:jc w:val="right"/>
              <w:rPr>
                <w:rFonts w:ascii="Source Sans Pro" w:hAnsi="Source Sans Pro"/>
                <w:sz w:val="20"/>
                <w:szCs w:val="20"/>
              </w:rPr>
            </w:pPr>
            <w:r w:rsidRPr="007B4197">
              <w:rPr>
                <w:rFonts w:ascii="Source Sans Pro" w:hAnsi="Source Sans Pro"/>
                <w:bCs/>
                <w:color w:val="000000"/>
                <w:sz w:val="20"/>
                <w:szCs w:val="20"/>
              </w:rPr>
              <w:t xml:space="preserve">Ground resolution: </w:t>
            </w:r>
          </w:p>
        </w:tc>
        <w:tc>
          <w:tcPr>
            <w:tcW w:w="6282" w:type="dxa"/>
          </w:tcPr>
          <w:p w:rsidR="007B4197" w:rsidRDefault="007B4197" w:rsidP="007B4197">
            <w:pPr>
              <w:pStyle w:val="Texteducorps20"/>
              <w:spacing w:after="120" w:line="276" w:lineRule="auto"/>
              <w:ind w:left="0" w:firstLine="0"/>
              <w:mirrorIndents/>
              <w:rPr>
                <w:rFonts w:ascii="Source Sans Pro" w:hAnsi="Source Sans Pro"/>
                <w:bCs/>
                <w:color w:val="000000"/>
                <w:sz w:val="20"/>
                <w:szCs w:val="20"/>
              </w:rPr>
            </w:pPr>
            <w:r w:rsidRPr="007B4197">
              <w:rPr>
                <w:rFonts w:ascii="Source Sans Pro" w:hAnsi="Source Sans Pro"/>
                <w:bCs/>
                <w:color w:val="000000"/>
                <w:sz w:val="20"/>
                <w:szCs w:val="20"/>
              </w:rPr>
              <w:t>FLIR A65</w:t>
            </w:r>
          </w:p>
          <w:p w:rsidR="007B4197" w:rsidRDefault="007B4197" w:rsidP="007B4197">
            <w:pPr>
              <w:pStyle w:val="Texteducorps20"/>
              <w:spacing w:after="120" w:line="276" w:lineRule="auto"/>
              <w:ind w:left="0" w:firstLine="0"/>
              <w:mirrorIndents/>
              <w:rPr>
                <w:rFonts w:ascii="Source Sans Pro" w:hAnsi="Source Sans Pro"/>
                <w:bCs/>
                <w:color w:val="000000"/>
                <w:sz w:val="20"/>
                <w:szCs w:val="20"/>
              </w:rPr>
            </w:pPr>
            <w:r w:rsidRPr="007B4197">
              <w:rPr>
                <w:rFonts w:ascii="Source Sans Pro" w:hAnsi="Source Sans Pro"/>
                <w:bCs/>
                <w:color w:val="000000"/>
                <w:sz w:val="20"/>
                <w:szCs w:val="20"/>
              </w:rPr>
              <w:t>Thermal Infrared Camera</w:t>
            </w:r>
          </w:p>
          <w:p w:rsidR="007B4197" w:rsidRDefault="007B4197" w:rsidP="007B4197">
            <w:pPr>
              <w:pStyle w:val="Texteducorps20"/>
              <w:spacing w:after="120" w:line="276" w:lineRule="auto"/>
              <w:ind w:left="0" w:firstLine="0"/>
              <w:mirrorIndents/>
              <w:rPr>
                <w:rFonts w:ascii="Source Sans Pro" w:hAnsi="Source Sans Pro"/>
                <w:bCs/>
                <w:color w:val="000000"/>
                <w:sz w:val="20"/>
                <w:szCs w:val="20"/>
              </w:rPr>
            </w:pPr>
            <w:r w:rsidRPr="007B4197">
              <w:rPr>
                <w:rFonts w:ascii="Source Sans Pro" w:hAnsi="Source Sans Pro"/>
                <w:bCs/>
                <w:color w:val="000000"/>
                <w:sz w:val="20"/>
                <w:szCs w:val="20"/>
              </w:rPr>
              <w:t>7.5 -13 pm</w:t>
            </w:r>
          </w:p>
          <w:p w:rsidR="007B4197" w:rsidRDefault="007B4197" w:rsidP="007B4197">
            <w:pPr>
              <w:pStyle w:val="Texteducorps20"/>
              <w:spacing w:after="120" w:line="276" w:lineRule="auto"/>
              <w:ind w:left="0" w:firstLine="0"/>
              <w:mirrorIndents/>
              <w:rPr>
                <w:rFonts w:ascii="Source Sans Pro" w:hAnsi="Source Sans Pro"/>
                <w:bCs/>
                <w:color w:val="000000"/>
                <w:sz w:val="20"/>
                <w:szCs w:val="20"/>
              </w:rPr>
            </w:pPr>
            <w:r w:rsidRPr="007B4197">
              <w:rPr>
                <w:rFonts w:ascii="Source Sans Pro" w:hAnsi="Source Sans Pro"/>
                <w:bCs/>
                <w:color w:val="000000"/>
                <w:sz w:val="20"/>
                <w:szCs w:val="20"/>
              </w:rPr>
              <w:t>Snap shot</w:t>
            </w:r>
          </w:p>
          <w:p w:rsidR="007B4197" w:rsidRDefault="007B4197" w:rsidP="007B4197">
            <w:pPr>
              <w:pStyle w:val="Texteducorps20"/>
              <w:spacing w:after="120" w:line="276" w:lineRule="auto"/>
              <w:ind w:left="0" w:firstLine="0"/>
              <w:mirrorIndents/>
              <w:rPr>
                <w:rFonts w:ascii="Source Sans Pro" w:hAnsi="Source Sans Pro"/>
                <w:bCs/>
                <w:color w:val="000000"/>
                <w:sz w:val="20"/>
                <w:szCs w:val="20"/>
              </w:rPr>
            </w:pPr>
            <w:r w:rsidRPr="007B4197">
              <w:rPr>
                <w:rFonts w:ascii="Source Sans Pro" w:hAnsi="Source Sans Pro"/>
                <w:bCs/>
                <w:color w:val="000000"/>
                <w:sz w:val="20"/>
                <w:szCs w:val="20"/>
              </w:rPr>
              <w:t>Nadir</w:t>
            </w:r>
          </w:p>
          <w:p w:rsidR="007B4197" w:rsidRPr="007B4197" w:rsidRDefault="007B4197" w:rsidP="007B4197">
            <w:pPr>
              <w:pStyle w:val="Texteducorps20"/>
              <w:spacing w:after="120" w:line="276" w:lineRule="auto"/>
              <w:ind w:left="0" w:firstLine="0"/>
              <w:mirrorIndents/>
              <w:rPr>
                <w:rFonts w:ascii="Source Sans Pro" w:hAnsi="Source Sans Pro"/>
                <w:sz w:val="20"/>
                <w:szCs w:val="20"/>
              </w:rPr>
            </w:pPr>
            <w:r w:rsidRPr="007B4197">
              <w:rPr>
                <w:rFonts w:ascii="Source Sans Pro" w:hAnsi="Source Sans Pro"/>
                <w:bCs/>
                <w:color w:val="000000"/>
                <w:sz w:val="20"/>
                <w:szCs w:val="20"/>
              </w:rPr>
              <w:t>45°x37°</w:t>
            </w:r>
          </w:p>
          <w:p w:rsidR="00623F32" w:rsidRDefault="00185C2C" w:rsidP="00F61BCF">
            <w:pPr>
              <w:pStyle w:val="Texteducorps20"/>
              <w:spacing w:after="120" w:line="276" w:lineRule="auto"/>
              <w:ind w:left="0" w:firstLine="0"/>
              <w:mirrorIndents/>
              <w:jc w:val="both"/>
              <w:rPr>
                <w:rFonts w:ascii="Source Sans Pro" w:hAnsi="Source Sans Pro"/>
                <w:sz w:val="20"/>
                <w:szCs w:val="20"/>
              </w:rPr>
            </w:pPr>
            <w:r>
              <w:rPr>
                <w:rFonts w:ascii="Source Sans Pro" w:hAnsi="Source Sans Pro"/>
                <w:bCs/>
                <w:color w:val="000000"/>
                <w:sz w:val="20"/>
                <w:szCs w:val="20"/>
              </w:rPr>
              <w:t>~</w:t>
            </w:r>
            <w:r w:rsidR="007B4197" w:rsidRPr="007B4197">
              <w:rPr>
                <w:rFonts w:ascii="Source Sans Pro" w:hAnsi="Source Sans Pro"/>
                <w:bCs/>
                <w:color w:val="000000"/>
                <w:sz w:val="20"/>
                <w:szCs w:val="20"/>
              </w:rPr>
              <w:t>4 m</w:t>
            </w:r>
          </w:p>
        </w:tc>
      </w:tr>
      <w:tr w:rsidR="00623F32" w:rsidTr="00623F32">
        <w:tc>
          <w:tcPr>
            <w:tcW w:w="3114" w:type="dxa"/>
          </w:tcPr>
          <w:p w:rsidR="00185C2C" w:rsidRPr="00185C2C" w:rsidRDefault="00185C2C" w:rsidP="00185C2C">
            <w:pPr>
              <w:pStyle w:val="Texteducorps20"/>
              <w:spacing w:after="120" w:line="276" w:lineRule="auto"/>
              <w:ind w:left="0" w:firstLine="0"/>
              <w:mirrorIndents/>
              <w:jc w:val="right"/>
              <w:rPr>
                <w:rFonts w:ascii="Source Sans Pro" w:hAnsi="Source Sans Pro"/>
                <w:sz w:val="20"/>
                <w:szCs w:val="20"/>
              </w:rPr>
            </w:pPr>
            <w:r w:rsidRPr="00185C2C">
              <w:rPr>
                <w:rFonts w:ascii="Source Sans Pro" w:hAnsi="Source Sans Pro"/>
                <w:bCs/>
                <w:color w:val="000000"/>
                <w:sz w:val="20"/>
                <w:szCs w:val="20"/>
              </w:rPr>
              <w:t xml:space="preserve">DSLR </w:t>
            </w:r>
          </w:p>
          <w:p w:rsidR="00185C2C" w:rsidRPr="00185C2C" w:rsidRDefault="00185C2C" w:rsidP="00185C2C">
            <w:pPr>
              <w:pStyle w:val="Texteducorps20"/>
              <w:spacing w:after="120" w:line="276" w:lineRule="auto"/>
              <w:ind w:left="0" w:firstLine="0"/>
              <w:mirrorIndents/>
              <w:jc w:val="right"/>
              <w:rPr>
                <w:rFonts w:ascii="Source Sans Pro" w:hAnsi="Source Sans Pro"/>
                <w:sz w:val="20"/>
                <w:szCs w:val="20"/>
              </w:rPr>
            </w:pPr>
            <w:r w:rsidRPr="00185C2C">
              <w:rPr>
                <w:rFonts w:ascii="Source Sans Pro" w:hAnsi="Source Sans Pro"/>
                <w:bCs/>
                <w:color w:val="000000"/>
                <w:sz w:val="20"/>
                <w:szCs w:val="20"/>
              </w:rPr>
              <w:t xml:space="preserve">Type: </w:t>
            </w:r>
          </w:p>
          <w:p w:rsidR="00185C2C" w:rsidRPr="00185C2C" w:rsidRDefault="00185C2C" w:rsidP="00185C2C">
            <w:pPr>
              <w:pStyle w:val="Texteducorps20"/>
              <w:spacing w:after="120" w:line="276" w:lineRule="auto"/>
              <w:ind w:left="0" w:firstLine="360"/>
              <w:mirrorIndents/>
              <w:jc w:val="right"/>
              <w:rPr>
                <w:rFonts w:ascii="Source Sans Pro" w:hAnsi="Source Sans Pro"/>
                <w:sz w:val="20"/>
                <w:szCs w:val="20"/>
              </w:rPr>
            </w:pPr>
            <w:r w:rsidRPr="00185C2C">
              <w:rPr>
                <w:rFonts w:ascii="Source Sans Pro" w:hAnsi="Source Sans Pro"/>
                <w:bCs/>
                <w:color w:val="000000"/>
                <w:sz w:val="20"/>
                <w:szCs w:val="20"/>
              </w:rPr>
              <w:t xml:space="preserve">Observation Mode: </w:t>
            </w:r>
          </w:p>
          <w:p w:rsidR="00185C2C" w:rsidRPr="00185C2C" w:rsidRDefault="00185C2C" w:rsidP="00185C2C">
            <w:pPr>
              <w:pStyle w:val="Texteducorps20"/>
              <w:spacing w:after="120" w:line="276" w:lineRule="auto"/>
              <w:ind w:left="0" w:firstLine="360"/>
              <w:mirrorIndents/>
              <w:jc w:val="right"/>
              <w:rPr>
                <w:rFonts w:ascii="Source Sans Pro" w:hAnsi="Source Sans Pro"/>
                <w:sz w:val="20"/>
                <w:szCs w:val="20"/>
              </w:rPr>
            </w:pPr>
            <w:r w:rsidRPr="00185C2C">
              <w:rPr>
                <w:rFonts w:ascii="Source Sans Pro" w:hAnsi="Source Sans Pro"/>
                <w:bCs/>
                <w:color w:val="000000"/>
                <w:sz w:val="20"/>
                <w:szCs w:val="20"/>
              </w:rPr>
              <w:t xml:space="preserve">Incidence angle: </w:t>
            </w:r>
          </w:p>
          <w:p w:rsidR="00185C2C" w:rsidRPr="00185C2C" w:rsidRDefault="00185C2C" w:rsidP="00185C2C">
            <w:pPr>
              <w:pStyle w:val="Texteducorps20"/>
              <w:spacing w:after="120" w:line="276" w:lineRule="auto"/>
              <w:ind w:left="0" w:firstLine="360"/>
              <w:mirrorIndents/>
              <w:jc w:val="right"/>
              <w:rPr>
                <w:rFonts w:ascii="Source Sans Pro" w:hAnsi="Source Sans Pro"/>
                <w:sz w:val="20"/>
                <w:szCs w:val="20"/>
              </w:rPr>
            </w:pPr>
            <w:r w:rsidRPr="00185C2C">
              <w:rPr>
                <w:rFonts w:ascii="Source Sans Pro" w:hAnsi="Source Sans Pro"/>
                <w:bCs/>
                <w:color w:val="000000"/>
                <w:sz w:val="20"/>
                <w:szCs w:val="20"/>
              </w:rPr>
              <w:lastRenderedPageBreak/>
              <w:t xml:space="preserve">Beam width: </w:t>
            </w:r>
          </w:p>
          <w:p w:rsidR="00623F32" w:rsidRDefault="00185C2C" w:rsidP="00185C2C">
            <w:pPr>
              <w:pStyle w:val="Texteducorps20"/>
              <w:spacing w:after="120" w:line="276" w:lineRule="auto"/>
              <w:ind w:left="0" w:firstLine="360"/>
              <w:mirrorIndents/>
              <w:jc w:val="right"/>
              <w:rPr>
                <w:rFonts w:ascii="Source Sans Pro" w:hAnsi="Source Sans Pro"/>
                <w:sz w:val="20"/>
                <w:szCs w:val="20"/>
              </w:rPr>
            </w:pPr>
            <w:r w:rsidRPr="00185C2C">
              <w:rPr>
                <w:rFonts w:ascii="Source Sans Pro" w:hAnsi="Source Sans Pro"/>
                <w:bCs/>
                <w:color w:val="000000"/>
                <w:sz w:val="20"/>
                <w:szCs w:val="20"/>
              </w:rPr>
              <w:t xml:space="preserve">Ground resolution: </w:t>
            </w:r>
          </w:p>
        </w:tc>
        <w:tc>
          <w:tcPr>
            <w:tcW w:w="6282" w:type="dxa"/>
          </w:tcPr>
          <w:p w:rsidR="00623F32" w:rsidRDefault="00185C2C" w:rsidP="00F61BCF">
            <w:pPr>
              <w:pStyle w:val="Texteducorps20"/>
              <w:spacing w:after="120" w:line="276" w:lineRule="auto"/>
              <w:ind w:left="0" w:firstLine="0"/>
              <w:mirrorIndents/>
              <w:jc w:val="both"/>
              <w:rPr>
                <w:rFonts w:ascii="Source Sans Pro" w:hAnsi="Source Sans Pro"/>
                <w:bCs/>
                <w:color w:val="000000"/>
                <w:sz w:val="20"/>
                <w:szCs w:val="20"/>
              </w:rPr>
            </w:pPr>
            <w:r w:rsidRPr="00185C2C">
              <w:rPr>
                <w:rFonts w:ascii="Source Sans Pro" w:hAnsi="Source Sans Pro"/>
                <w:bCs/>
                <w:color w:val="000000"/>
                <w:sz w:val="20"/>
                <w:szCs w:val="20"/>
              </w:rPr>
              <w:lastRenderedPageBreak/>
              <w:t>Canon EOS-</w:t>
            </w:r>
            <w:proofErr w:type="spellStart"/>
            <w:r w:rsidRPr="00185C2C">
              <w:rPr>
                <w:rFonts w:ascii="Source Sans Pro" w:hAnsi="Source Sans Pro"/>
                <w:bCs/>
                <w:color w:val="000000"/>
                <w:sz w:val="20"/>
                <w:szCs w:val="20"/>
              </w:rPr>
              <w:t>lDs</w:t>
            </w:r>
            <w:proofErr w:type="spellEnd"/>
            <w:r w:rsidRPr="00185C2C">
              <w:rPr>
                <w:rFonts w:ascii="Source Sans Pro" w:hAnsi="Source Sans Pro"/>
                <w:bCs/>
                <w:color w:val="000000"/>
                <w:sz w:val="20"/>
                <w:szCs w:val="20"/>
              </w:rPr>
              <w:t xml:space="preserve"> Mark HI Digital Single Lens Reflex</w:t>
            </w:r>
          </w:p>
          <w:p w:rsidR="00185C2C" w:rsidRDefault="00185C2C" w:rsidP="00F61BCF">
            <w:pPr>
              <w:pStyle w:val="Texteducorps20"/>
              <w:spacing w:after="120" w:line="276" w:lineRule="auto"/>
              <w:ind w:left="0" w:firstLine="0"/>
              <w:mirrorIndents/>
              <w:jc w:val="both"/>
              <w:rPr>
                <w:rFonts w:ascii="Source Sans Pro" w:hAnsi="Source Sans Pro"/>
                <w:bCs/>
                <w:color w:val="000000"/>
                <w:sz w:val="20"/>
                <w:szCs w:val="20"/>
              </w:rPr>
            </w:pPr>
            <w:r w:rsidRPr="00185C2C">
              <w:rPr>
                <w:rFonts w:ascii="Source Sans Pro" w:hAnsi="Source Sans Pro"/>
                <w:bCs/>
                <w:color w:val="000000"/>
                <w:sz w:val="20"/>
                <w:szCs w:val="20"/>
              </w:rPr>
              <w:t>Visible (RGB) Camera</w:t>
            </w:r>
          </w:p>
          <w:p w:rsidR="00185C2C" w:rsidRDefault="00185C2C" w:rsidP="00F61BCF">
            <w:pPr>
              <w:pStyle w:val="Texteducorps20"/>
              <w:spacing w:after="120" w:line="276" w:lineRule="auto"/>
              <w:ind w:left="0" w:firstLine="0"/>
              <w:mirrorIndents/>
              <w:jc w:val="both"/>
              <w:rPr>
                <w:rFonts w:ascii="Source Sans Pro" w:hAnsi="Source Sans Pro"/>
                <w:bCs/>
                <w:color w:val="000000"/>
                <w:sz w:val="20"/>
                <w:szCs w:val="20"/>
              </w:rPr>
            </w:pPr>
            <w:r w:rsidRPr="00185C2C">
              <w:rPr>
                <w:rFonts w:ascii="Source Sans Pro" w:hAnsi="Source Sans Pro"/>
                <w:bCs/>
                <w:color w:val="000000"/>
                <w:sz w:val="20"/>
                <w:szCs w:val="20"/>
              </w:rPr>
              <w:t>Snap shot</w:t>
            </w:r>
          </w:p>
          <w:p w:rsidR="00185C2C" w:rsidRDefault="00185C2C" w:rsidP="00F61BCF">
            <w:pPr>
              <w:pStyle w:val="Texteducorps20"/>
              <w:spacing w:after="120" w:line="276" w:lineRule="auto"/>
              <w:ind w:left="0" w:firstLine="0"/>
              <w:mirrorIndents/>
              <w:jc w:val="both"/>
              <w:rPr>
                <w:rFonts w:ascii="Source Sans Pro" w:hAnsi="Source Sans Pro"/>
                <w:bCs/>
                <w:color w:val="000000"/>
                <w:sz w:val="20"/>
                <w:szCs w:val="20"/>
              </w:rPr>
            </w:pPr>
            <w:r w:rsidRPr="00185C2C">
              <w:rPr>
                <w:rFonts w:ascii="Source Sans Pro" w:hAnsi="Source Sans Pro"/>
                <w:bCs/>
                <w:color w:val="000000"/>
                <w:sz w:val="20"/>
                <w:szCs w:val="20"/>
              </w:rPr>
              <w:t>Nadir</w:t>
            </w:r>
          </w:p>
          <w:p w:rsidR="00185C2C" w:rsidRDefault="00185C2C" w:rsidP="00F61BCF">
            <w:pPr>
              <w:pStyle w:val="Texteducorps20"/>
              <w:spacing w:after="120" w:line="276" w:lineRule="auto"/>
              <w:ind w:left="0" w:firstLine="0"/>
              <w:mirrorIndents/>
              <w:jc w:val="both"/>
              <w:rPr>
                <w:rFonts w:ascii="Source Sans Pro" w:hAnsi="Source Sans Pro"/>
                <w:bCs/>
                <w:color w:val="000000"/>
                <w:sz w:val="20"/>
                <w:szCs w:val="20"/>
              </w:rPr>
            </w:pPr>
            <w:r w:rsidRPr="00185C2C">
              <w:rPr>
                <w:rFonts w:ascii="Source Sans Pro" w:hAnsi="Source Sans Pro"/>
                <w:bCs/>
                <w:color w:val="000000"/>
                <w:sz w:val="20"/>
                <w:szCs w:val="20"/>
              </w:rPr>
              <w:lastRenderedPageBreak/>
              <w:t>45°x 37°</w:t>
            </w:r>
          </w:p>
          <w:p w:rsidR="00185C2C" w:rsidRDefault="00185C2C" w:rsidP="00F61BCF">
            <w:pPr>
              <w:pStyle w:val="Texteducorps20"/>
              <w:spacing w:after="120" w:line="276" w:lineRule="auto"/>
              <w:ind w:left="0" w:firstLine="0"/>
              <w:mirrorIndents/>
              <w:jc w:val="both"/>
              <w:rPr>
                <w:rFonts w:ascii="Source Sans Pro" w:hAnsi="Source Sans Pro"/>
                <w:sz w:val="20"/>
                <w:szCs w:val="20"/>
              </w:rPr>
            </w:pPr>
            <w:r w:rsidRPr="00185C2C">
              <w:rPr>
                <w:rFonts w:ascii="Source Sans Pro" w:hAnsi="Source Sans Pro"/>
                <w:bCs/>
                <w:color w:val="000000"/>
                <w:sz w:val="20"/>
                <w:szCs w:val="20"/>
              </w:rPr>
              <w:t>~0.5 m</w:t>
            </w:r>
          </w:p>
        </w:tc>
      </w:tr>
    </w:tbl>
    <w:p w:rsidR="00185C2C" w:rsidRDefault="00185C2C" w:rsidP="00185C2C">
      <w:pPr>
        <w:pStyle w:val="Texteducorps20"/>
        <w:tabs>
          <w:tab w:val="left" w:pos="392"/>
        </w:tabs>
        <w:spacing w:after="120" w:line="276" w:lineRule="auto"/>
        <w:ind w:left="0" w:firstLine="0"/>
        <w:mirrorIndents/>
        <w:jc w:val="both"/>
        <w:rPr>
          <w:rFonts w:ascii="Source Sans Pro" w:hAnsi="Source Sans Pro"/>
          <w:smallCaps/>
          <w:sz w:val="22"/>
          <w:szCs w:val="22"/>
        </w:rPr>
      </w:pPr>
    </w:p>
    <w:p w:rsidR="00185C2C" w:rsidRPr="00185C2C" w:rsidRDefault="009A700B" w:rsidP="008A0FEB">
      <w:pPr>
        <w:pStyle w:val="Texteducorps20"/>
        <w:numPr>
          <w:ilvl w:val="0"/>
          <w:numId w:val="21"/>
        </w:numPr>
        <w:tabs>
          <w:tab w:val="left" w:pos="66"/>
        </w:tabs>
        <w:spacing w:after="120" w:line="276" w:lineRule="auto"/>
        <w:mirrorIndents/>
        <w:jc w:val="both"/>
        <w:rPr>
          <w:rFonts w:ascii="Source Sans Pro" w:hAnsi="Source Sans Pro"/>
          <w:color w:val="0099CC"/>
          <w:sz w:val="36"/>
          <w:szCs w:val="36"/>
        </w:rPr>
      </w:pPr>
      <w:r w:rsidRPr="00185C2C">
        <w:rPr>
          <w:rFonts w:ascii="Source Sans Pro" w:hAnsi="Source Sans Pro"/>
          <w:smallCaps/>
          <w:color w:val="0099CC"/>
          <w:sz w:val="36"/>
          <w:szCs w:val="36"/>
        </w:rPr>
        <w:t>SMAPEx-4 and</w:t>
      </w:r>
      <w:r w:rsidRPr="00185C2C">
        <w:rPr>
          <w:rFonts w:ascii="Source Sans Pro" w:hAnsi="Source Sans Pro"/>
          <w:color w:val="0099CC"/>
          <w:sz w:val="36"/>
          <w:szCs w:val="36"/>
        </w:rPr>
        <w:t xml:space="preserve"> -5 </w:t>
      </w:r>
      <w:r w:rsidRPr="00185C2C">
        <w:rPr>
          <w:rFonts w:ascii="Source Sans Pro" w:hAnsi="Source Sans Pro"/>
          <w:smallCaps/>
          <w:color w:val="0099CC"/>
          <w:sz w:val="36"/>
          <w:szCs w:val="36"/>
        </w:rPr>
        <w:t>Data Sets</w:t>
      </w:r>
    </w:p>
    <w:p w:rsidR="007F4731" w:rsidRPr="00185C2C" w:rsidRDefault="009A700B" w:rsidP="008A0FEB">
      <w:pPr>
        <w:pStyle w:val="Texteducorps20"/>
        <w:numPr>
          <w:ilvl w:val="0"/>
          <w:numId w:val="22"/>
        </w:numPr>
        <w:tabs>
          <w:tab w:val="left" w:pos="392"/>
        </w:tabs>
        <w:spacing w:after="120" w:line="276" w:lineRule="auto"/>
        <w:mirrorIndents/>
        <w:jc w:val="both"/>
        <w:rPr>
          <w:rFonts w:ascii="Source Sans Pro" w:hAnsi="Source Sans Pro"/>
          <w:b/>
          <w:smallCaps/>
          <w:color w:val="0099CC"/>
          <w:sz w:val="26"/>
          <w:szCs w:val="26"/>
        </w:rPr>
      </w:pPr>
      <w:r w:rsidRPr="00185C2C">
        <w:rPr>
          <w:rFonts w:ascii="Source Sans Pro" w:hAnsi="Source Sans Pro"/>
          <w:b/>
          <w:iCs/>
          <w:smallCaps/>
          <w:sz w:val="26"/>
          <w:szCs w:val="26"/>
        </w:rPr>
        <w:t>Airborne Instrumentation and Calibration</w:t>
      </w:r>
      <w:r w:rsidR="00185C2C" w:rsidRPr="00185C2C">
        <w:rPr>
          <w:rFonts w:ascii="Source Sans Pro" w:hAnsi="Source Sans Pro"/>
          <w:b/>
          <w:iCs/>
          <w:smallCaps/>
          <w:sz w:val="26"/>
          <w:szCs w:val="26"/>
        </w:rPr>
        <w:t xml:space="preserve"> </w:t>
      </w:r>
    </w:p>
    <w:p w:rsidR="007F4731" w:rsidRPr="00185C2C" w:rsidRDefault="009A700B" w:rsidP="00185C2C">
      <w:pPr>
        <w:pStyle w:val="Texteducorps20"/>
        <w:tabs>
          <w:tab w:val="left" w:pos="392"/>
        </w:tabs>
        <w:spacing w:after="120" w:line="276" w:lineRule="auto"/>
        <w:ind w:left="0" w:firstLine="0"/>
        <w:mirrorIndents/>
        <w:jc w:val="both"/>
        <w:rPr>
          <w:rFonts w:ascii="Source Sans Pro" w:hAnsi="Source Sans Pro"/>
          <w:color w:val="0099CC"/>
          <w:sz w:val="26"/>
          <w:szCs w:val="26"/>
        </w:rPr>
      </w:pPr>
      <w:r w:rsidRPr="00185C2C">
        <w:rPr>
          <w:rFonts w:ascii="Source Sans Pro" w:hAnsi="Source Sans Pro"/>
          <w:sz w:val="22"/>
          <w:szCs w:val="22"/>
        </w:rPr>
        <w:t xml:space="preserve">The SMAPEx-4 and -5 have used the same airborne </w:t>
      </w:r>
      <w:r w:rsidR="00185C2C">
        <w:rPr>
          <w:rFonts w:ascii="Source Sans Pro" w:hAnsi="Source Sans Pro"/>
          <w:sz w:val="22"/>
          <w:szCs w:val="22"/>
        </w:rPr>
        <w:t>instru</w:t>
      </w:r>
      <w:r w:rsidRPr="00185C2C">
        <w:rPr>
          <w:rFonts w:ascii="Source Sans Pro" w:hAnsi="Source Sans Pro"/>
          <w:sz w:val="22"/>
          <w:szCs w:val="22"/>
        </w:rPr>
        <w:t xml:space="preserve">ments as the preceding SMAPEx experiments (Table I). The primary instruments include the </w:t>
      </w:r>
      <w:proofErr w:type="spellStart"/>
      <w:r w:rsidRPr="00185C2C">
        <w:rPr>
          <w:rFonts w:ascii="Source Sans Pro" w:hAnsi="Source Sans Pro"/>
          <w:sz w:val="22"/>
          <w:szCs w:val="22"/>
        </w:rPr>
        <w:t>Polarimetric</w:t>
      </w:r>
      <w:proofErr w:type="spellEnd"/>
      <w:r w:rsidRPr="00185C2C">
        <w:rPr>
          <w:rFonts w:ascii="Source Sans Pro" w:hAnsi="Source Sans Pro"/>
          <w:sz w:val="22"/>
          <w:szCs w:val="22"/>
        </w:rPr>
        <w:t xml:space="preserve"> L-band </w:t>
      </w:r>
      <w:proofErr w:type="spellStart"/>
      <w:r w:rsidRPr="00185C2C">
        <w:rPr>
          <w:rFonts w:ascii="Source Sans Pro" w:hAnsi="Source Sans Pro"/>
          <w:sz w:val="22"/>
          <w:szCs w:val="22"/>
        </w:rPr>
        <w:t>Multi</w:t>
      </w:r>
      <w:r w:rsidRPr="00185C2C">
        <w:rPr>
          <w:rFonts w:ascii="Source Sans Pro" w:hAnsi="Source Sans Pro"/>
          <w:sz w:val="22"/>
          <w:szCs w:val="22"/>
        </w:rPr>
        <w:softHyphen/>
        <w:t>beam</w:t>
      </w:r>
      <w:proofErr w:type="spellEnd"/>
      <w:r w:rsidRPr="00185C2C">
        <w:rPr>
          <w:rFonts w:ascii="Source Sans Pro" w:hAnsi="Source Sans Pro"/>
          <w:sz w:val="22"/>
          <w:szCs w:val="22"/>
        </w:rPr>
        <w:t xml:space="preserve"> Radiometer (PLMR) a</w:t>
      </w:r>
      <w:r w:rsidR="00185C2C">
        <w:rPr>
          <w:rFonts w:ascii="Source Sans Pro" w:hAnsi="Source Sans Pro"/>
          <w:sz w:val="22"/>
          <w:szCs w:val="22"/>
        </w:rPr>
        <w:t>nd the Polarimetric L-band Imag</w:t>
      </w:r>
      <w:r w:rsidRPr="00185C2C">
        <w:rPr>
          <w:rFonts w:ascii="Source Sans Pro" w:hAnsi="Source Sans Pro"/>
          <w:sz w:val="22"/>
          <w:szCs w:val="22"/>
        </w:rPr>
        <w:t>ing Synthetic aperture radar (PLIS), which were used to simulate the SMAP radiometer and radar, respectively. With daily calibration, a high accuracy was achieved for PLMR and PLIS to ensure the quality and consistency of SMAPEx airborne brightness temperature and backscatter observations across the periods of SMAPEx-4 and -5.</w:t>
      </w:r>
    </w:p>
    <w:p w:rsidR="007F4731" w:rsidRPr="00F61BCF" w:rsidRDefault="009A700B" w:rsidP="00185C2C">
      <w:pPr>
        <w:pStyle w:val="Texteducorps0"/>
        <w:spacing w:after="120" w:line="276" w:lineRule="auto"/>
        <w:ind w:firstLine="360"/>
        <w:mirrorIndents/>
        <w:jc w:val="both"/>
        <w:rPr>
          <w:rFonts w:ascii="Source Sans Pro" w:hAnsi="Source Sans Pro"/>
          <w:sz w:val="22"/>
          <w:szCs w:val="22"/>
        </w:rPr>
      </w:pPr>
      <w:r w:rsidRPr="00F61BCF">
        <w:rPr>
          <w:rFonts w:ascii="Source Sans Pro" w:hAnsi="Source Sans Pro"/>
          <w:sz w:val="22"/>
          <w:szCs w:val="22"/>
        </w:rPr>
        <w:t>The PLMR has a Noise Equivalent</w:t>
      </w:r>
      <w:r w:rsidR="00185C2C">
        <w:rPr>
          <w:rFonts w:ascii="Source Sans Pro" w:hAnsi="Source Sans Pro"/>
          <w:sz w:val="22"/>
          <w:szCs w:val="22"/>
        </w:rPr>
        <w:t xml:space="preserve"> Delta-Temperature (NEDT) of ~</w:t>
      </w:r>
      <w:r w:rsidRPr="00F61BCF">
        <w:rPr>
          <w:rFonts w:ascii="Source Sans Pro" w:hAnsi="Source Sans Pro"/>
          <w:sz w:val="22"/>
          <w:szCs w:val="22"/>
        </w:rPr>
        <w:t>7 K for an int</w:t>
      </w:r>
      <w:r w:rsidR="00185C2C">
        <w:rPr>
          <w:rFonts w:ascii="Source Sans Pro" w:hAnsi="Source Sans Pro"/>
          <w:sz w:val="22"/>
          <w:szCs w:val="22"/>
        </w:rPr>
        <w:t>egration time of 0.5 s. An accu</w:t>
      </w:r>
      <w:r w:rsidRPr="00F61BCF">
        <w:rPr>
          <w:rFonts w:ascii="Source Sans Pro" w:hAnsi="Source Sans Pro"/>
          <w:sz w:val="22"/>
          <w:szCs w:val="22"/>
        </w:rPr>
        <w:t xml:space="preserve">racy of better than </w:t>
      </w:r>
      <w:r w:rsidRPr="00F61BCF">
        <w:rPr>
          <w:rFonts w:ascii="Source Sans Pro" w:eastAsia="Arial" w:hAnsi="Source Sans Pro" w:cs="Arial"/>
          <w:sz w:val="22"/>
          <w:szCs w:val="22"/>
        </w:rPr>
        <w:t>~</w:t>
      </w:r>
      <w:r w:rsidRPr="00F61BCF">
        <w:rPr>
          <w:rFonts w:ascii="Source Sans Pro" w:hAnsi="Source Sans Pro"/>
          <w:sz w:val="22"/>
          <w:szCs w:val="22"/>
        </w:rPr>
        <w:t>1.4 K was achieved based on ground calibration data before and after each flight, using sky and temperature recorded microwave absorber box observations as cold and warm targets, respectively. The calibration was further confirmed using airborne observations collected over Lake Wyangan from a low altitude pass at the end of each flight. A floating monitoring station was installed at the center of the calibration lake for each campaign, providing surface water temperature and salinity data for estimating the water brightness temperature.</w:t>
      </w:r>
    </w:p>
    <w:p w:rsidR="007F4731" w:rsidRPr="00F61BCF" w:rsidRDefault="009A700B" w:rsidP="00F61BCF">
      <w:pPr>
        <w:pStyle w:val="Texteducorps0"/>
        <w:spacing w:after="120" w:line="276" w:lineRule="auto"/>
        <w:ind w:firstLine="360"/>
        <w:mirrorIndents/>
        <w:jc w:val="both"/>
        <w:rPr>
          <w:rFonts w:ascii="Source Sans Pro" w:hAnsi="Source Sans Pro"/>
          <w:sz w:val="22"/>
          <w:szCs w:val="22"/>
        </w:rPr>
      </w:pPr>
      <w:r w:rsidRPr="00F61BCF">
        <w:rPr>
          <w:rFonts w:ascii="Source Sans Pro" w:hAnsi="Source Sans Pro"/>
          <w:sz w:val="22"/>
          <w:szCs w:val="22"/>
        </w:rPr>
        <w:t>At the start and end of each campaign, the PLIS was flown over three Polarimetric Active Radar Calibrators (PARCs) set up over a homogeneous grass land for absolute calibration. During each flight, the PLIS was flown over six Passive Radar Calibrators (PRCs) located across a single swath, for co-polarization calibration at incidence angles from 15° to 45°. It was also flown over a forest target for cross-polarization calibration. During the SMAPEx-4 and -5, absolute accuracy of better than 0.7 dB was achieved for all polarizations of PLIS [21].</w:t>
      </w:r>
    </w:p>
    <w:p w:rsidR="007F4731" w:rsidRPr="002015F8" w:rsidRDefault="009A700B" w:rsidP="008A0FEB">
      <w:pPr>
        <w:pStyle w:val="Texteducorps0"/>
        <w:numPr>
          <w:ilvl w:val="0"/>
          <w:numId w:val="22"/>
        </w:numPr>
        <w:tabs>
          <w:tab w:val="left" w:pos="289"/>
        </w:tabs>
        <w:spacing w:after="120" w:line="276" w:lineRule="auto"/>
        <w:mirrorIndents/>
        <w:rPr>
          <w:rFonts w:ascii="Source Sans Pro" w:hAnsi="Source Sans Pro"/>
          <w:b/>
          <w:smallCaps/>
          <w:sz w:val="26"/>
          <w:szCs w:val="26"/>
        </w:rPr>
      </w:pPr>
      <w:r w:rsidRPr="002015F8">
        <w:rPr>
          <w:rFonts w:ascii="Source Sans Pro" w:hAnsi="Source Sans Pro"/>
          <w:b/>
          <w:iCs/>
          <w:smallCaps/>
          <w:sz w:val="26"/>
          <w:szCs w:val="26"/>
        </w:rPr>
        <w:t>Study Area</w:t>
      </w:r>
    </w:p>
    <w:p w:rsidR="007F4731" w:rsidRPr="00F61BCF" w:rsidRDefault="009A700B" w:rsidP="00F61BCF">
      <w:pPr>
        <w:pStyle w:val="Texteducorps0"/>
        <w:spacing w:after="120" w:line="276" w:lineRule="auto"/>
        <w:ind w:firstLine="360"/>
        <w:mirrorIndents/>
        <w:jc w:val="both"/>
        <w:rPr>
          <w:rFonts w:ascii="Source Sans Pro" w:hAnsi="Source Sans Pro"/>
          <w:sz w:val="22"/>
          <w:szCs w:val="22"/>
        </w:rPr>
      </w:pPr>
      <w:r w:rsidRPr="00F61BCF">
        <w:rPr>
          <w:rFonts w:ascii="Source Sans Pro" w:hAnsi="Source Sans Pro"/>
          <w:sz w:val="22"/>
          <w:szCs w:val="22"/>
        </w:rPr>
        <w:t>The SMAPEx series of airborne field experiments were conducted in the approximately 80 000 km</w:t>
      </w:r>
      <w:r w:rsidRPr="00F61BCF">
        <w:rPr>
          <w:rFonts w:ascii="Source Sans Pro" w:hAnsi="Source Sans Pro"/>
          <w:sz w:val="22"/>
          <w:szCs w:val="22"/>
          <w:vertAlign w:val="superscript"/>
        </w:rPr>
        <w:t>2</w:t>
      </w:r>
      <w:r w:rsidRPr="00F61BCF">
        <w:rPr>
          <w:rFonts w:ascii="Source Sans Pro" w:hAnsi="Source Sans Pro"/>
          <w:sz w:val="22"/>
          <w:szCs w:val="22"/>
        </w:rPr>
        <w:t xml:space="preserve"> Murrumbidgee River catchment in southeastern Australia, having an elevation ranging from 50 m in the west to 2018 m in the east. Consequently, the western plains are characterized as semiarid with an average annual precipitation of 300 mm, having a cropping and grazing dominated land surface with fine textured clay to sandy soils. In contrast, the eastern half of the catchment is dominated by hilly grazing areas mixed with native forests, with a temperate climate having an annual precipitation of 1900 mm and the soils having medium to coarse texture.</w:t>
      </w:r>
    </w:p>
    <w:p w:rsidR="007F4731" w:rsidRPr="00F61BCF" w:rsidRDefault="009A700B" w:rsidP="00F61BCF">
      <w:pPr>
        <w:pStyle w:val="Texteducorps0"/>
        <w:spacing w:after="120" w:line="276" w:lineRule="auto"/>
        <w:ind w:firstLine="360"/>
        <w:mirrorIndents/>
        <w:jc w:val="both"/>
        <w:rPr>
          <w:rFonts w:ascii="Source Sans Pro" w:hAnsi="Source Sans Pro"/>
          <w:sz w:val="22"/>
          <w:szCs w:val="22"/>
        </w:rPr>
      </w:pPr>
      <w:r w:rsidRPr="00F61BCF">
        <w:rPr>
          <w:rFonts w:ascii="Source Sans Pro" w:hAnsi="Source Sans Pro"/>
          <w:sz w:val="22"/>
          <w:szCs w:val="22"/>
        </w:rPr>
        <w:t>Due to its significant spatial variability in topography, climate, land cover, and soils, the Murrumbidgee catchment (Fig. 1) has been equipped with an extensive SM monitoring network since 2001, specifical</w:t>
      </w:r>
      <w:r w:rsidR="002015F8">
        <w:rPr>
          <w:rFonts w:ascii="Source Sans Pro" w:hAnsi="Source Sans Pro"/>
          <w:sz w:val="22"/>
          <w:szCs w:val="22"/>
        </w:rPr>
        <w:t>ly for SM remote sensing studie</w:t>
      </w:r>
      <w:r w:rsidRPr="00F61BCF">
        <w:rPr>
          <w:rFonts w:ascii="Source Sans Pro" w:hAnsi="Source Sans Pro"/>
          <w:sz w:val="22"/>
          <w:szCs w:val="22"/>
        </w:rPr>
        <w:t xml:space="preserve">s. The OzNet was first established with 18 sites across the entire catchment measuring the SM and temperature profile, rainfall, and soil suction, and later upgraded with 20 “new” sites focusing on the Yanco area and Kyeamba subcatchment in </w:t>
      </w:r>
      <w:r w:rsidRPr="00F61BCF">
        <w:rPr>
          <w:rFonts w:ascii="Source Sans Pro" w:hAnsi="Source Sans Pro"/>
          <w:sz w:val="22"/>
          <w:szCs w:val="22"/>
        </w:rPr>
        <w:lastRenderedPageBreak/>
        <w:t xml:space="preserve">2003 [22]. For the purpose of SMAP calibration and validation, an additional 24 SMAPEx cluster sites [17] were set up within two 9-km grid cells aligned with the initial S </w:t>
      </w:r>
      <w:proofErr w:type="gramStart"/>
      <w:r w:rsidRPr="00F61BCF">
        <w:rPr>
          <w:rFonts w:ascii="Source Sans Pro" w:hAnsi="Source Sans Pro"/>
          <w:sz w:val="22"/>
          <w:szCs w:val="22"/>
        </w:rPr>
        <w:t>km</w:t>
      </w:r>
      <w:proofErr w:type="gramEnd"/>
      <w:r w:rsidRPr="00F61BCF">
        <w:rPr>
          <w:rFonts w:ascii="Source Sans Pro" w:hAnsi="Source Sans Pro"/>
          <w:sz w:val="22"/>
          <w:szCs w:val="22"/>
        </w:rPr>
        <w:t xml:space="preserve"> Equal-Area Scalable Earth (EASE-2) grid (YA and YB target areas in Fig. 1) in 2009, measuring SM and temperature in the top 5 cm of the soil layer, specifically designed to match the L-band penetration depth. As the land use map in Fig. 1 shows, YA is dominated by flood irrigation and dry land cropping areas, while YB is dominated by grazing.</w:t>
      </w:r>
    </w:p>
    <w:p w:rsidR="007F4731" w:rsidRPr="00F61BCF" w:rsidRDefault="009A700B" w:rsidP="00F61BCF">
      <w:pPr>
        <w:pStyle w:val="Texteducorps0"/>
        <w:spacing w:after="120" w:line="276" w:lineRule="auto"/>
        <w:ind w:firstLine="360"/>
        <w:mirrorIndents/>
        <w:jc w:val="both"/>
        <w:rPr>
          <w:rFonts w:ascii="Source Sans Pro" w:hAnsi="Source Sans Pro"/>
          <w:sz w:val="22"/>
          <w:szCs w:val="22"/>
        </w:rPr>
      </w:pPr>
      <w:r w:rsidRPr="00F61BCF">
        <w:rPr>
          <w:rFonts w:ascii="Source Sans Pro" w:hAnsi="Source Sans Pro"/>
          <w:sz w:val="22"/>
          <w:szCs w:val="22"/>
        </w:rPr>
        <w:t>The OzNet monitoring network with its long-term data sets and detailed knowledge makes the Murrumbidgee catchment an ideal basis for airborne field experiments and as a test bed for satellite SM calibration, validation, and downscaling studies. Consequently, the Yanco area has been selected as the core site for SMAP calibration and validation in Aus</w:t>
      </w:r>
      <w:r w:rsidRPr="00F61BCF">
        <w:rPr>
          <w:rFonts w:ascii="Source Sans Pro" w:hAnsi="Source Sans Pro"/>
          <w:sz w:val="22"/>
          <w:szCs w:val="22"/>
        </w:rPr>
        <w:softHyphen/>
        <w:t>tralia [23]</w:t>
      </w:r>
      <w:proofErr w:type="gramStart"/>
      <w:r w:rsidRPr="00F61BCF">
        <w:rPr>
          <w:rFonts w:ascii="Source Sans Pro" w:hAnsi="Source Sans Pro"/>
          <w:sz w:val="22"/>
          <w:szCs w:val="22"/>
        </w:rPr>
        <w:t>-[</w:t>
      </w:r>
      <w:proofErr w:type="gramEnd"/>
      <w:r w:rsidRPr="00F61BCF">
        <w:rPr>
          <w:rFonts w:ascii="Source Sans Pro" w:hAnsi="Source Sans Pro"/>
          <w:sz w:val="22"/>
          <w:szCs w:val="22"/>
        </w:rPr>
        <w:t>26]. In addition to the permanent OzNet sites in the Yanco area, a temporary monitoring station was installed near the center of each 3-km focus area for the periods of SMAPEx-4 and -5 (Fig. 1), providing ancillary information for correcting the temporal variation of brightness temperature during each flight, confirming the temporal variation of SM over the ground sampling period, and for the opportunity to interpolate ground data between intensive sampling days at the same focus farms (typically 7 days apart). Specifically, temporary monitoring stations recorded SM over depths of the top 5 cm and 20-25 cm soil layers; soil temperature at the depths of 2.5, 5, 15, and 40 cm; thermal infrared radiometer-based skin temperature; leaf wetness; and rain</w:t>
      </w:r>
      <w:r w:rsidRPr="00F61BCF">
        <w:rPr>
          <w:rFonts w:ascii="Source Sans Pro" w:hAnsi="Source Sans Pro"/>
          <w:sz w:val="22"/>
          <w:szCs w:val="22"/>
        </w:rPr>
        <w:softHyphen/>
        <w:t>fall accumulation at 20 min intervals. The Murrumbidgee catchment has also been the focus of a number of airborne field experiments (i.e., the National Airborne Field Experiment 2006 [NAFE’06; 27], the Australian Airborne Cal/Val Experi</w:t>
      </w:r>
      <w:r w:rsidRPr="00F61BCF">
        <w:rPr>
          <w:rFonts w:ascii="Source Sans Pro" w:hAnsi="Source Sans Pro"/>
          <w:sz w:val="22"/>
          <w:szCs w:val="22"/>
        </w:rPr>
        <w:softHyphen/>
        <w:t>ments for SMOS [AACES; 28], and the Soil Moisture Active Passive Experiments [SMAPEx-1 to -3; 17]). The SMAPEx-4 and -5 were conducted in the Yanco area for a larger flight domain than previous SMAPEx experiments, in order to cover at least one complete footprint of the SMAP radiometer. This also meant that a wider range of land cover types and topography features were covered.</w:t>
      </w:r>
    </w:p>
    <w:p w:rsidR="007F4731" w:rsidRPr="00F61BCF" w:rsidRDefault="009A700B" w:rsidP="00F61BCF">
      <w:pPr>
        <w:pStyle w:val="Texteducorps0"/>
        <w:spacing w:after="120" w:line="276" w:lineRule="auto"/>
        <w:ind w:firstLine="360"/>
        <w:mirrorIndents/>
        <w:jc w:val="both"/>
        <w:rPr>
          <w:rFonts w:ascii="Source Sans Pro" w:hAnsi="Source Sans Pro"/>
          <w:sz w:val="22"/>
          <w:szCs w:val="22"/>
        </w:rPr>
      </w:pPr>
      <w:r w:rsidRPr="00F61BCF">
        <w:rPr>
          <w:rFonts w:ascii="Source Sans Pro" w:hAnsi="Source Sans Pro"/>
          <w:sz w:val="22"/>
          <w:szCs w:val="22"/>
        </w:rPr>
        <w:t>Fig. 2 shows the time series of the mean and 25th/75th percentiles of the top 5 cm SM and daily precipitation mea</w:t>
      </w:r>
      <w:r w:rsidRPr="00F61BCF">
        <w:rPr>
          <w:rFonts w:ascii="Source Sans Pro" w:hAnsi="Source Sans Pro"/>
          <w:sz w:val="22"/>
          <w:szCs w:val="22"/>
        </w:rPr>
        <w:softHyphen/>
        <w:t>surements averaged across “New” sites in the Yanco area. It can be seen that heavy rainfall events occurred prior to SMAPEx-4 and -5, followed by a drying out period during the experiments. In addition, two small to medium rainfall events occurred during SMAPEx-4, providing an opportunity to investigate precipitation effects on SMAP observations, and to validate SMAP products under heterogeneous SM distribution. Consequently, the SMAPEx-4 and -5 data sets provide opportunities to validate (and intercompare) SMAP (with SMOS and Aquarius) products under a wide range of SM conditions.</w:t>
      </w:r>
    </w:p>
    <w:p w:rsidR="007F4731" w:rsidRPr="002015F8" w:rsidRDefault="009A700B" w:rsidP="008A0FEB">
      <w:pPr>
        <w:pStyle w:val="Texteducorps0"/>
        <w:numPr>
          <w:ilvl w:val="0"/>
          <w:numId w:val="22"/>
        </w:numPr>
        <w:tabs>
          <w:tab w:val="left" w:pos="284"/>
        </w:tabs>
        <w:spacing w:after="120" w:line="276" w:lineRule="auto"/>
        <w:mirrorIndents/>
        <w:jc w:val="both"/>
        <w:rPr>
          <w:rFonts w:ascii="Source Sans Pro" w:hAnsi="Source Sans Pro"/>
          <w:b/>
          <w:smallCaps/>
          <w:sz w:val="26"/>
          <w:szCs w:val="26"/>
        </w:rPr>
      </w:pPr>
      <w:r w:rsidRPr="002015F8">
        <w:rPr>
          <w:rFonts w:ascii="Source Sans Pro" w:hAnsi="Source Sans Pro"/>
          <w:b/>
          <w:iCs/>
          <w:smallCaps/>
          <w:sz w:val="26"/>
          <w:szCs w:val="26"/>
        </w:rPr>
        <w:t>Sampling Strategy</w:t>
      </w:r>
    </w:p>
    <w:p w:rsidR="002015F8" w:rsidRDefault="009A700B" w:rsidP="007A5F9C">
      <w:pPr>
        <w:pStyle w:val="Texteducorps0"/>
        <w:spacing w:after="120" w:line="276" w:lineRule="auto"/>
        <w:ind w:firstLine="360"/>
        <w:mirrorIndents/>
        <w:jc w:val="both"/>
        <w:rPr>
          <w:rFonts w:ascii="Source Sans Pro" w:hAnsi="Source Sans Pro"/>
          <w:sz w:val="22"/>
          <w:szCs w:val="22"/>
        </w:rPr>
      </w:pPr>
      <w:r w:rsidRPr="00F61BCF">
        <w:rPr>
          <w:rFonts w:ascii="Source Sans Pro" w:hAnsi="Source Sans Pro"/>
          <w:sz w:val="22"/>
          <w:szCs w:val="22"/>
        </w:rPr>
        <w:t xml:space="preserve">The SMAPEx-4 and -5 were conducted in the austral autumn from April 30th to May 23rd, and austral spring from September 6, 2015 to September 28, 2015, respectively. The specific objectives were to: 1) evaluate SMAP Active-Passive downscaled 9-km radiometer observations; 2) intercompare SMAP, SMOS, and Aquarius with airborne radiometer/radar observations; 3) validate SMAP radar-only, radiometer-only, and radar-radiometer SM retrieval algorithms using airborne SM retrieval results from field experiments and long-term SM monitoring network measurements; and 4) further develop radar-only SM retrieval algorithms. During the 3 week period of SMAPEx-4, nine flights were designed over two study areas according to the 3 dB footprints of the SMAP and Aquarius radiometers, respectively (Fig. 1). </w:t>
      </w:r>
      <w:r w:rsidRPr="00F61BCF">
        <w:rPr>
          <w:rFonts w:ascii="Source Sans Pro" w:hAnsi="Source Sans Pro"/>
          <w:sz w:val="22"/>
          <w:szCs w:val="22"/>
        </w:rPr>
        <w:lastRenderedPageBreak/>
        <w:t>Prior to the SMAPEx-5 experiment, both the Aquarius instrument and the SMAP radar failed. Consequently, there were only eight flights over</w:t>
      </w:r>
      <w:r w:rsidR="002015F8">
        <w:rPr>
          <w:rFonts w:ascii="Source Sans Pro" w:hAnsi="Source Sans Pro"/>
          <w:sz w:val="22"/>
          <w:szCs w:val="22"/>
        </w:rPr>
        <w:t xml:space="preserve"> </w:t>
      </w:r>
      <w:r w:rsidR="002015F8" w:rsidRPr="00F61BCF">
        <w:rPr>
          <w:rFonts w:ascii="Source Sans Pro" w:hAnsi="Source Sans Pro"/>
          <w:sz w:val="22"/>
          <w:szCs w:val="22"/>
        </w:rPr>
        <w:t>the SMAP validation flight area in the second campaign.</w:t>
      </w:r>
    </w:p>
    <w:p w:rsidR="007F4731" w:rsidRDefault="002015F8" w:rsidP="00F61BCF">
      <w:pPr>
        <w:pStyle w:val="Lgendedelimage0"/>
        <w:spacing w:after="120" w:line="276" w:lineRule="auto"/>
        <w:mirrorIndents/>
        <w:jc w:val="both"/>
        <w:rPr>
          <w:rFonts w:ascii="Source Sans Pro" w:hAnsi="Source Sans Pro"/>
          <w:i/>
          <w:sz w:val="20"/>
          <w:szCs w:val="20"/>
        </w:rPr>
      </w:pPr>
      <w:r w:rsidRPr="002015F8">
        <w:rPr>
          <w:rFonts w:ascii="Source Sans Pro" w:hAnsi="Source Sans Pro"/>
          <w:b/>
          <w:i/>
          <w:sz w:val="20"/>
          <w:szCs w:val="20"/>
        </w:rPr>
        <w:t xml:space="preserve">Figure </w:t>
      </w:r>
      <w:r w:rsidR="009A700B" w:rsidRPr="002015F8">
        <w:rPr>
          <w:rFonts w:ascii="Source Sans Pro" w:hAnsi="Source Sans Pro"/>
          <w:b/>
          <w:i/>
          <w:sz w:val="20"/>
          <w:szCs w:val="20"/>
        </w:rPr>
        <w:t>1</w:t>
      </w:r>
      <w:r w:rsidR="009A700B" w:rsidRPr="002015F8">
        <w:rPr>
          <w:rFonts w:ascii="Source Sans Pro" w:hAnsi="Source Sans Pro"/>
          <w:i/>
          <w:sz w:val="20"/>
          <w:szCs w:val="20"/>
        </w:rPr>
        <w:t>. (a) Location of the SMAPEx-4/-5 study area and the OzNet monitoring stations in the Murrumbidgee River Catchment with the Digital Elevation Model (DEM) and the SMAP EASE-2 grid at 36 km scale as backdrop. (b) Layout of the ground sampling focus areas and monitoring stations with land use map and the SMAP EASE-2 grids at 9 and 3 km scales as backdrop. (c) Example footprints of SMOS, SMAP, and Aquarius radiometers with coverage of airborne PLMR and PLIS observations as backdrop.</w:t>
      </w:r>
    </w:p>
    <w:p w:rsidR="002015F8" w:rsidRPr="002015F8" w:rsidRDefault="002015F8" w:rsidP="00F61BCF">
      <w:pPr>
        <w:pStyle w:val="Lgendedelimage0"/>
        <w:spacing w:after="120" w:line="276" w:lineRule="auto"/>
        <w:mirrorIndents/>
        <w:jc w:val="both"/>
        <w:rPr>
          <w:rFonts w:ascii="Source Sans Pro" w:hAnsi="Source Sans Pro"/>
          <w:i/>
          <w:sz w:val="20"/>
          <w:szCs w:val="20"/>
        </w:rPr>
      </w:pPr>
      <w:r>
        <w:rPr>
          <w:noProof/>
          <w:lang w:val="fr-BE" w:eastAsia="fr-BE" w:bidi="ar-SA"/>
        </w:rPr>
        <w:drawing>
          <wp:inline distT="0" distB="0" distL="0" distR="0" wp14:anchorId="098CF7C9" wp14:editId="038761EC">
            <wp:extent cx="5972810" cy="5039360"/>
            <wp:effectExtent l="0" t="0" r="889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72810" cy="5039360"/>
                    </a:xfrm>
                    <a:prstGeom prst="rect">
                      <a:avLst/>
                    </a:prstGeom>
                  </pic:spPr>
                </pic:pic>
              </a:graphicData>
            </a:graphic>
          </wp:inline>
        </w:drawing>
      </w:r>
    </w:p>
    <w:p w:rsidR="002015F8" w:rsidRDefault="002015F8" w:rsidP="002015F8">
      <w:pPr>
        <w:pStyle w:val="Texteducorps40"/>
        <w:spacing w:after="120" w:line="276" w:lineRule="auto"/>
        <w:ind w:left="0" w:firstLine="0"/>
        <w:mirrorIndents/>
        <w:jc w:val="both"/>
        <w:rPr>
          <w:rFonts w:ascii="Source Sans Pro" w:hAnsi="Source Sans Pro"/>
          <w:sz w:val="22"/>
          <w:szCs w:val="22"/>
        </w:rPr>
      </w:pPr>
    </w:p>
    <w:p w:rsidR="007A5F9C" w:rsidRDefault="007A5F9C">
      <w:pPr>
        <w:rPr>
          <w:rFonts w:ascii="Source Sans Pro" w:eastAsia="Times New Roman" w:hAnsi="Source Sans Pro" w:cs="Times New Roman"/>
          <w:b/>
          <w:i/>
          <w:color w:val="231F20"/>
          <w:sz w:val="20"/>
          <w:szCs w:val="20"/>
        </w:rPr>
      </w:pPr>
      <w:r>
        <w:rPr>
          <w:rFonts w:ascii="Source Sans Pro" w:hAnsi="Source Sans Pro"/>
          <w:b/>
          <w:i/>
          <w:sz w:val="20"/>
          <w:szCs w:val="20"/>
        </w:rPr>
        <w:br w:type="page"/>
      </w:r>
    </w:p>
    <w:p w:rsidR="002015F8" w:rsidRPr="002015F8" w:rsidRDefault="002015F8" w:rsidP="002015F8">
      <w:pPr>
        <w:pStyle w:val="Lgendedelimage0"/>
        <w:spacing w:after="120" w:line="276" w:lineRule="auto"/>
        <w:mirrorIndents/>
        <w:jc w:val="both"/>
        <w:rPr>
          <w:rFonts w:ascii="Source Sans Pro" w:hAnsi="Source Sans Pro"/>
          <w:i/>
          <w:sz w:val="20"/>
          <w:szCs w:val="20"/>
        </w:rPr>
      </w:pPr>
      <w:r w:rsidRPr="002015F8">
        <w:rPr>
          <w:rFonts w:ascii="Source Sans Pro" w:hAnsi="Source Sans Pro"/>
          <w:b/>
          <w:i/>
          <w:sz w:val="20"/>
          <w:szCs w:val="20"/>
        </w:rPr>
        <w:lastRenderedPageBreak/>
        <w:t>Figure 2.</w:t>
      </w:r>
      <w:r w:rsidRPr="002015F8">
        <w:rPr>
          <w:rFonts w:ascii="Source Sans Pro" w:hAnsi="Source Sans Pro"/>
          <w:i/>
          <w:sz w:val="20"/>
          <w:szCs w:val="20"/>
        </w:rPr>
        <w:t xml:space="preserve"> Time series of the top 5 cm SM and rainfall measurements from the 11 OzNet “New” sites over the Yanco area between April 1, 2015 and November 1, 2015; the black solid lines and black dashed lines show the mean and 25th/75th percentiles of SM, respectively. The green bar shows the mean of daily rainfall recorded at the “New” sites in the Yanco area. The shaded regions show the periods of the intensive SMAPEx sampling.</w:t>
      </w:r>
    </w:p>
    <w:p w:rsidR="002015F8" w:rsidRDefault="002015F8" w:rsidP="002015F8">
      <w:pPr>
        <w:pStyle w:val="Texteducorps40"/>
        <w:spacing w:after="120" w:line="276" w:lineRule="auto"/>
        <w:ind w:left="0" w:firstLine="0"/>
        <w:mirrorIndents/>
        <w:jc w:val="both"/>
        <w:rPr>
          <w:rFonts w:ascii="Source Sans Pro" w:hAnsi="Source Sans Pro"/>
          <w:sz w:val="22"/>
          <w:szCs w:val="22"/>
        </w:rPr>
      </w:pPr>
      <w:r>
        <w:rPr>
          <w:noProof/>
          <w:lang w:val="fr-BE" w:eastAsia="fr-BE" w:bidi="ar-SA"/>
        </w:rPr>
        <w:drawing>
          <wp:inline distT="0" distB="0" distL="0" distR="0" wp14:anchorId="284CC154" wp14:editId="229F20DE">
            <wp:extent cx="5972810" cy="1534160"/>
            <wp:effectExtent l="0" t="0" r="8890" b="889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2810" cy="1534160"/>
                    </a:xfrm>
                    <a:prstGeom prst="rect">
                      <a:avLst/>
                    </a:prstGeom>
                  </pic:spPr>
                </pic:pic>
              </a:graphicData>
            </a:graphic>
          </wp:inline>
        </w:drawing>
      </w:r>
    </w:p>
    <w:p w:rsidR="007F4731" w:rsidRPr="00F61BCF" w:rsidRDefault="009A700B" w:rsidP="002015F8">
      <w:pPr>
        <w:pStyle w:val="Texteducorps40"/>
        <w:spacing w:after="120" w:line="276" w:lineRule="auto"/>
        <w:ind w:left="0" w:firstLine="0"/>
        <w:mirrorIndents/>
        <w:jc w:val="both"/>
        <w:rPr>
          <w:rFonts w:ascii="Source Sans Pro" w:hAnsi="Source Sans Pro"/>
          <w:sz w:val="22"/>
          <w:szCs w:val="22"/>
        </w:rPr>
      </w:pPr>
      <w:r w:rsidRPr="00F61BCF">
        <w:rPr>
          <w:rFonts w:ascii="Source Sans Pro" w:hAnsi="Source Sans Pro"/>
          <w:sz w:val="22"/>
          <w:szCs w:val="22"/>
        </w:rPr>
        <w:t>Ground sampling of the top 5 cm SM, vegetation water content (VWC), and surface roughness were collected concurrent with airborne sampling over the six 3-km focus areas (Fig. 1), in order to collect the ancillary data required for SM retrieval, and spatial SM data for validation of airborne SM retrieval.</w:t>
      </w:r>
    </w:p>
    <w:p w:rsidR="007F4731" w:rsidRPr="00F61BCF" w:rsidRDefault="009A700B" w:rsidP="00F61BCF">
      <w:pPr>
        <w:pStyle w:val="Texteducorps0"/>
        <w:spacing w:after="120" w:line="276" w:lineRule="auto"/>
        <w:ind w:firstLine="360"/>
        <w:mirrorIndents/>
        <w:jc w:val="both"/>
        <w:rPr>
          <w:rFonts w:ascii="Source Sans Pro" w:hAnsi="Source Sans Pro"/>
          <w:sz w:val="22"/>
          <w:szCs w:val="22"/>
        </w:rPr>
      </w:pPr>
      <w:r w:rsidRPr="00F61BCF">
        <w:rPr>
          <w:rFonts w:ascii="Source Sans Pro" w:hAnsi="Source Sans Pro"/>
          <w:sz w:val="22"/>
          <w:szCs w:val="22"/>
        </w:rPr>
        <w:t xml:space="preserve">During the preparation of SMAPEx-4, prior to the launch of SMAP, the orbit uncertainty was considered in the design of the flight areas to ensure full coverage of the SMAP radiometer footprints was attained during each SMAP overpass. SMAP utilizes a conically scanning </w:t>
      </w:r>
      <w:r w:rsidR="00BB22FB">
        <w:rPr>
          <w:rFonts w:ascii="Source Sans Pro" w:hAnsi="Source Sans Pro"/>
          <w:sz w:val="22"/>
          <w:szCs w:val="22"/>
        </w:rPr>
        <w:t>antenna resulting in 3-dB ellip</w:t>
      </w:r>
      <w:r w:rsidRPr="00F61BCF">
        <w:rPr>
          <w:rFonts w:ascii="Source Sans Pro" w:hAnsi="Source Sans Pro"/>
          <w:sz w:val="22"/>
          <w:szCs w:val="22"/>
        </w:rPr>
        <w:t xml:space="preserve">tical footprints of 39 km </w:t>
      </w:r>
      <w:r w:rsidRPr="00F61BCF">
        <w:rPr>
          <w:rFonts w:ascii="Source Sans Pro" w:eastAsia="Arial" w:hAnsi="Source Sans Pro" w:cs="Arial"/>
          <w:sz w:val="22"/>
          <w:szCs w:val="22"/>
        </w:rPr>
        <w:t xml:space="preserve">x </w:t>
      </w:r>
      <w:r w:rsidRPr="00F61BCF">
        <w:rPr>
          <w:rFonts w:ascii="Source Sans Pro" w:hAnsi="Source Sans Pro"/>
          <w:sz w:val="22"/>
          <w:szCs w:val="22"/>
        </w:rPr>
        <w:t xml:space="preserve">47 km with a spacing of 11 km along scans and 31 km between scans. To ensure that at least one complete SMAP footprint would be covered by the airborne instruments, a flight area of 71 km </w:t>
      </w:r>
      <w:r w:rsidRPr="00F61BCF">
        <w:rPr>
          <w:rFonts w:ascii="Source Sans Pro" w:eastAsia="Arial" w:hAnsi="Source Sans Pro" w:cs="Arial"/>
          <w:sz w:val="22"/>
          <w:szCs w:val="22"/>
        </w:rPr>
        <w:t xml:space="preserve">x </w:t>
      </w:r>
      <w:r w:rsidRPr="00F61BCF">
        <w:rPr>
          <w:rFonts w:ascii="Source Sans Pro" w:hAnsi="Source Sans Pro"/>
          <w:sz w:val="22"/>
          <w:szCs w:val="22"/>
        </w:rPr>
        <w:t>89 km was identified, containing four S dB footprints; two adjacent along and two cross scans, from each of three nominal orbits in every 8 days repeat cycle over the Yanco area (Fig. 1). The selected SMAP validation flight area covered all of the SMAPEx cluster sites in the southwest, the topographic relief feature in the northeast, and various land surface types including urban areas and standing water bodies, which can have an adverse effect on SM retrieval accuracy [29]</w:t>
      </w:r>
      <w:proofErr w:type="gramStart"/>
      <w:r w:rsidRPr="00F61BCF">
        <w:rPr>
          <w:rFonts w:ascii="Source Sans Pro" w:hAnsi="Source Sans Pro"/>
          <w:sz w:val="22"/>
          <w:szCs w:val="22"/>
        </w:rPr>
        <w:t>-[</w:t>
      </w:r>
      <w:proofErr w:type="gramEnd"/>
      <w:r w:rsidRPr="00F61BCF">
        <w:rPr>
          <w:rFonts w:ascii="Source Sans Pro" w:hAnsi="Source Sans Pro"/>
          <w:sz w:val="22"/>
          <w:szCs w:val="22"/>
        </w:rPr>
        <w:t>31].</w:t>
      </w:r>
    </w:p>
    <w:p w:rsidR="007F4731" w:rsidRPr="00F61BCF" w:rsidRDefault="009A700B" w:rsidP="00F61BCF">
      <w:pPr>
        <w:pStyle w:val="Texteducorps0"/>
        <w:spacing w:after="120" w:line="276" w:lineRule="auto"/>
        <w:ind w:firstLine="360"/>
        <w:mirrorIndents/>
        <w:jc w:val="both"/>
        <w:rPr>
          <w:rFonts w:ascii="Source Sans Pro" w:hAnsi="Source Sans Pro"/>
          <w:sz w:val="22"/>
          <w:szCs w:val="22"/>
        </w:rPr>
      </w:pPr>
      <w:r w:rsidRPr="00F61BCF">
        <w:rPr>
          <w:rFonts w:ascii="Source Sans Pro" w:hAnsi="Source Sans Pro"/>
          <w:sz w:val="22"/>
          <w:szCs w:val="22"/>
        </w:rPr>
        <w:t xml:space="preserve">For logistical reasons and to be consistent with the previous SMAPEx campaigns, regional ground sampling was restricted to the 38 km </w:t>
      </w:r>
      <w:r w:rsidRPr="00F61BCF">
        <w:rPr>
          <w:rFonts w:ascii="Source Sans Pro" w:eastAsia="Arial" w:hAnsi="Source Sans Pro" w:cs="Arial"/>
          <w:sz w:val="22"/>
          <w:szCs w:val="22"/>
        </w:rPr>
        <w:t xml:space="preserve">x </w:t>
      </w:r>
      <w:r w:rsidRPr="00F61BCF">
        <w:rPr>
          <w:rFonts w:ascii="Source Sans Pro" w:hAnsi="Source Sans Pro"/>
          <w:sz w:val="22"/>
          <w:szCs w:val="22"/>
        </w:rPr>
        <w:t xml:space="preserve">36 km ground sampling area coincident with the SMAPEx-1 to -3 study area, with intensive sampling focused on six 3 km </w:t>
      </w:r>
      <w:r w:rsidRPr="00F61BCF">
        <w:rPr>
          <w:rFonts w:ascii="Source Sans Pro" w:eastAsia="Arial" w:hAnsi="Source Sans Pro" w:cs="Arial"/>
          <w:sz w:val="22"/>
          <w:szCs w:val="22"/>
        </w:rPr>
        <w:t xml:space="preserve">x </w:t>
      </w:r>
      <w:r w:rsidRPr="00F61BCF">
        <w:rPr>
          <w:rFonts w:ascii="Source Sans Pro" w:hAnsi="Source Sans Pro"/>
          <w:sz w:val="22"/>
          <w:szCs w:val="22"/>
        </w:rPr>
        <w:t xml:space="preserve">3 km SMAP radar EASE-2 pixels (Fig. 1). Four of these six 3-km focus areas, including YA4 and YA7 from the YA cropping area, as well as YB5 and YB7 from the YB grazing area, have dense SM cluster sites that were installed specifically for validation of the 3-km SMAP radar SM. The YE and YF focus areas provided mixed scenarios of cropping and grazing lands. In order to intercompare with Aquarius, a flight area of 95 km </w:t>
      </w:r>
      <w:r w:rsidRPr="00F61BCF">
        <w:rPr>
          <w:rFonts w:ascii="Source Sans Pro" w:eastAsia="Arial" w:hAnsi="Source Sans Pro" w:cs="Arial"/>
          <w:sz w:val="22"/>
          <w:szCs w:val="22"/>
        </w:rPr>
        <w:t xml:space="preserve">x </w:t>
      </w:r>
      <w:r w:rsidRPr="00F61BCF">
        <w:rPr>
          <w:rFonts w:ascii="Source Sans Pro" w:hAnsi="Source Sans Pro"/>
          <w:sz w:val="22"/>
          <w:szCs w:val="22"/>
        </w:rPr>
        <w:t>116 km covering the ground sampling area was designed for a 3 dB footprint of Beam 2 of the Aquarius radiometer, having an incidence angle similar to SMAP.</w:t>
      </w:r>
    </w:p>
    <w:p w:rsidR="007F4731" w:rsidRPr="00F61BCF" w:rsidRDefault="009A700B" w:rsidP="00F61BCF">
      <w:pPr>
        <w:pStyle w:val="Texteducorps0"/>
        <w:spacing w:after="120" w:line="276" w:lineRule="auto"/>
        <w:ind w:firstLine="360"/>
        <w:mirrorIndents/>
        <w:jc w:val="both"/>
        <w:rPr>
          <w:rFonts w:ascii="Source Sans Pro" w:hAnsi="Source Sans Pro"/>
          <w:sz w:val="22"/>
          <w:szCs w:val="22"/>
        </w:rPr>
      </w:pPr>
      <w:r w:rsidRPr="00F61BCF">
        <w:rPr>
          <w:rFonts w:ascii="Source Sans Pro" w:hAnsi="Source Sans Pro"/>
          <w:sz w:val="22"/>
          <w:szCs w:val="22"/>
        </w:rPr>
        <w:t>The airborne and ground sampling was designed to be coincident with SMAP radar and radiometer coverage [32] such that the three orbits in each 8 days cycle over the study areas would be sampled when possible. Due to SMAP oper</w:t>
      </w:r>
      <w:r w:rsidRPr="00F61BCF">
        <w:rPr>
          <w:rFonts w:ascii="Source Sans Pro" w:hAnsi="Source Sans Pro"/>
          <w:sz w:val="22"/>
          <w:szCs w:val="22"/>
        </w:rPr>
        <w:softHyphen/>
        <w:t>ational problems and weather conditions, a total of 15 flights were conducted over the SMAP validation flight area during the SMAPEx-4 and -5, with one dedicated flight over the Aquarius validation flight area during SMAPEx-4; 14 of the flights were coincident w</w:t>
      </w:r>
      <w:r w:rsidR="00BB22FB">
        <w:rPr>
          <w:rFonts w:ascii="Source Sans Pro" w:hAnsi="Source Sans Pro"/>
          <w:sz w:val="22"/>
          <w:szCs w:val="22"/>
        </w:rPr>
        <w:t>ith SMAP coverage. The SM, vege</w:t>
      </w:r>
      <w:r w:rsidRPr="00F61BCF">
        <w:rPr>
          <w:rFonts w:ascii="Source Sans Pro" w:hAnsi="Source Sans Pro"/>
          <w:sz w:val="22"/>
          <w:szCs w:val="22"/>
        </w:rPr>
        <w:t xml:space="preserve">tation, and surface roughness data were collected as planned, such that each of the six 3-km focus areas was revisited more than once per week during the SMAPEx-4 and -5, while the </w:t>
      </w:r>
      <w:r w:rsidRPr="00F61BCF">
        <w:rPr>
          <w:rFonts w:ascii="Source Sans Pro" w:hAnsi="Source Sans Pro"/>
          <w:sz w:val="22"/>
          <w:szCs w:val="22"/>
        </w:rPr>
        <w:lastRenderedPageBreak/>
        <w:t>regional SM was repeated along the same route approximately twice per week. The schedule of airborne ground sampling activities in SMPAEx-4 and -5 is summarized together with overpasses of SMAP, SMOS, and Aquarius in Table II.</w:t>
      </w:r>
    </w:p>
    <w:p w:rsidR="007F4731" w:rsidRPr="00BB22FB" w:rsidRDefault="009A700B" w:rsidP="008A0FEB">
      <w:pPr>
        <w:pStyle w:val="Texteducorps0"/>
        <w:numPr>
          <w:ilvl w:val="0"/>
          <w:numId w:val="22"/>
        </w:numPr>
        <w:tabs>
          <w:tab w:val="left" w:pos="313"/>
        </w:tabs>
        <w:spacing w:after="120" w:line="276" w:lineRule="auto"/>
        <w:mirrorIndents/>
        <w:rPr>
          <w:rFonts w:ascii="Source Sans Pro" w:hAnsi="Source Sans Pro"/>
          <w:b/>
          <w:smallCaps/>
          <w:sz w:val="26"/>
          <w:szCs w:val="26"/>
        </w:rPr>
      </w:pPr>
      <w:r w:rsidRPr="00BB22FB">
        <w:rPr>
          <w:rFonts w:ascii="Source Sans Pro" w:hAnsi="Source Sans Pro"/>
          <w:b/>
          <w:iCs/>
          <w:smallCaps/>
          <w:sz w:val="26"/>
          <w:szCs w:val="26"/>
        </w:rPr>
        <w:t>Airborne Sampling</w:t>
      </w:r>
    </w:p>
    <w:p w:rsidR="007F4731" w:rsidRPr="00F61BCF" w:rsidRDefault="009A700B" w:rsidP="00F61BCF">
      <w:pPr>
        <w:pStyle w:val="Texteducorps0"/>
        <w:spacing w:after="120" w:line="276" w:lineRule="auto"/>
        <w:ind w:firstLine="360"/>
        <w:mirrorIndents/>
        <w:jc w:val="both"/>
        <w:rPr>
          <w:rFonts w:ascii="Source Sans Pro" w:hAnsi="Source Sans Pro"/>
          <w:sz w:val="22"/>
          <w:szCs w:val="22"/>
        </w:rPr>
      </w:pPr>
      <w:r w:rsidRPr="00F61BCF">
        <w:rPr>
          <w:rFonts w:ascii="Source Sans Pro" w:hAnsi="Source Sans Pro"/>
          <w:sz w:val="22"/>
          <w:szCs w:val="22"/>
        </w:rPr>
        <w:t>During SMAPEx-4 and -5, the PLMR, PLIS, and supple</w:t>
      </w:r>
      <w:r w:rsidRPr="00F61BCF">
        <w:rPr>
          <w:rFonts w:ascii="Source Sans Pro" w:hAnsi="Source Sans Pro"/>
          <w:sz w:val="22"/>
          <w:szCs w:val="22"/>
        </w:rPr>
        <w:softHyphen/>
        <w:t xml:space="preserve">mentary sensors onboard the scientific aircraft were flown at an altitude of 3000 m above the ground, resulting in a nominal swath of 6 km. A spatial resolution of 1 km was achieved for PLMR and the multispectral sensors, while PLIS had a resolution of </w:t>
      </w:r>
      <w:r w:rsidRPr="00F61BCF">
        <w:rPr>
          <w:rFonts w:ascii="Source Sans Pro" w:eastAsia="Arial" w:hAnsi="Source Sans Pro" w:cs="Arial"/>
          <w:sz w:val="22"/>
          <w:szCs w:val="22"/>
        </w:rPr>
        <w:t>~</w:t>
      </w:r>
      <w:r w:rsidRPr="00F61BCF">
        <w:rPr>
          <w:rFonts w:ascii="Source Sans Pro" w:hAnsi="Source Sans Pro"/>
          <w:sz w:val="22"/>
          <w:szCs w:val="22"/>
        </w:rPr>
        <w:t xml:space="preserve">10 m over the </w:t>
      </w:r>
      <w:r w:rsidRPr="00F61BCF">
        <w:rPr>
          <w:rFonts w:ascii="Source Sans Pro" w:eastAsia="Arial" w:hAnsi="Source Sans Pro" w:cs="Arial"/>
          <w:sz w:val="22"/>
          <w:szCs w:val="22"/>
        </w:rPr>
        <w:t>~</w:t>
      </w:r>
      <w:r w:rsidRPr="00F61BCF">
        <w:rPr>
          <w:rFonts w:ascii="Source Sans Pro" w:hAnsi="Source Sans Pro"/>
          <w:sz w:val="22"/>
          <w:szCs w:val="22"/>
        </w:rPr>
        <w:t>2 km swath on either side of the flight track with a 2 km gap in the middle. Flight lines were designed in a north-south direction with a spacing of 5 km, such that the outer 1 km of each swath was overlapped between adjacent flight lines, ensuring full coverage for PLMR over the entire SMAP validation flight area and full coverage of PLIS over all six focus areas (Fig. 1).</w:t>
      </w:r>
    </w:p>
    <w:p w:rsidR="007F4731" w:rsidRPr="00F61BCF" w:rsidRDefault="009A700B" w:rsidP="00F61BCF">
      <w:pPr>
        <w:pStyle w:val="Texteducorps0"/>
        <w:spacing w:after="120" w:line="276" w:lineRule="auto"/>
        <w:ind w:firstLine="360"/>
        <w:mirrorIndents/>
        <w:jc w:val="both"/>
        <w:rPr>
          <w:rFonts w:ascii="Source Sans Pro" w:hAnsi="Source Sans Pro"/>
          <w:sz w:val="22"/>
          <w:szCs w:val="22"/>
        </w:rPr>
      </w:pPr>
      <w:r w:rsidRPr="00F61BCF">
        <w:rPr>
          <w:rFonts w:ascii="Source Sans Pro" w:hAnsi="Source Sans Pro"/>
          <w:sz w:val="22"/>
          <w:szCs w:val="22"/>
        </w:rPr>
        <w:t>Being limited by the maximum flight duration, one of every three 5-km spaced flight lines over the Aquarius validation flight area was omitted, suc</w:t>
      </w:r>
      <w:r w:rsidR="00BB22FB">
        <w:rPr>
          <w:rFonts w:ascii="Source Sans Pro" w:hAnsi="Source Sans Pro"/>
          <w:sz w:val="22"/>
          <w:szCs w:val="22"/>
        </w:rPr>
        <w:t>h that 72% and 47% of the Aquar</w:t>
      </w:r>
      <w:r w:rsidRPr="00F61BCF">
        <w:rPr>
          <w:rFonts w:ascii="Source Sans Pro" w:hAnsi="Source Sans Pro"/>
          <w:sz w:val="22"/>
          <w:szCs w:val="22"/>
        </w:rPr>
        <w:t>ius validation area was c</w:t>
      </w:r>
      <w:r w:rsidR="00BB22FB">
        <w:rPr>
          <w:rFonts w:ascii="Source Sans Pro" w:hAnsi="Source Sans Pro"/>
          <w:sz w:val="22"/>
          <w:szCs w:val="22"/>
        </w:rPr>
        <w:t>overed by PLMR and PLIS, respec</w:t>
      </w:r>
      <w:r w:rsidRPr="00F61BCF">
        <w:rPr>
          <w:rFonts w:ascii="Source Sans Pro" w:hAnsi="Source Sans Pro"/>
          <w:sz w:val="22"/>
          <w:szCs w:val="22"/>
        </w:rPr>
        <w:t>tively. According to a previous study [33], the averaged 1-km PLMR brightness temperature observations with more than half coverage are expected to still represent the space-borne brightness temperature observation with sufficient accuracy for validation of the low-resolution satellite observations.</w:t>
      </w:r>
    </w:p>
    <w:p w:rsidR="007F4731" w:rsidRPr="00F61BCF" w:rsidRDefault="009A700B" w:rsidP="00F61BCF">
      <w:pPr>
        <w:pStyle w:val="Texteducorps0"/>
        <w:spacing w:after="120" w:line="276" w:lineRule="auto"/>
        <w:ind w:firstLine="360"/>
        <w:mirrorIndents/>
        <w:jc w:val="both"/>
        <w:rPr>
          <w:rFonts w:ascii="Source Sans Pro" w:hAnsi="Source Sans Pro"/>
          <w:sz w:val="22"/>
          <w:szCs w:val="22"/>
        </w:rPr>
      </w:pPr>
      <w:r w:rsidRPr="00F61BCF">
        <w:rPr>
          <w:rFonts w:ascii="Source Sans Pro" w:hAnsi="Source Sans Pro"/>
          <w:sz w:val="22"/>
          <w:szCs w:val="22"/>
        </w:rPr>
        <w:t xml:space="preserve">Each flight was conducted over an approximately 6-h time window from 3 </w:t>
      </w:r>
      <w:r w:rsidRPr="00F61BCF">
        <w:rPr>
          <w:rFonts w:ascii="Source Sans Pro" w:hAnsi="Source Sans Pro"/>
          <w:smallCaps/>
          <w:sz w:val="22"/>
          <w:szCs w:val="22"/>
        </w:rPr>
        <w:t>a.m.</w:t>
      </w:r>
      <w:r w:rsidRPr="00F61BCF">
        <w:rPr>
          <w:rFonts w:ascii="Source Sans Pro" w:hAnsi="Source Sans Pro"/>
          <w:sz w:val="22"/>
          <w:szCs w:val="22"/>
        </w:rPr>
        <w:t xml:space="preserve"> to 9 </w:t>
      </w:r>
      <w:r w:rsidRPr="00F61BCF">
        <w:rPr>
          <w:rFonts w:ascii="Source Sans Pro" w:hAnsi="Source Sans Pro"/>
          <w:smallCaps/>
          <w:sz w:val="22"/>
          <w:szCs w:val="22"/>
        </w:rPr>
        <w:t>a.m.</w:t>
      </w:r>
      <w:r w:rsidRPr="00F61BCF">
        <w:rPr>
          <w:rFonts w:ascii="Source Sans Pro" w:hAnsi="Source Sans Pro"/>
          <w:sz w:val="22"/>
          <w:szCs w:val="22"/>
        </w:rPr>
        <w:t xml:space="preserve"> (local time), in order to minimize temporal deviation from the SMAP (and SMOS/Aquarius) nominal local overpass time of 6 </w:t>
      </w:r>
      <w:r w:rsidRPr="00F61BCF">
        <w:rPr>
          <w:rFonts w:ascii="Source Sans Pro" w:hAnsi="Source Sans Pro"/>
          <w:smallCaps/>
          <w:sz w:val="22"/>
          <w:szCs w:val="22"/>
        </w:rPr>
        <w:t xml:space="preserve">a.m. </w:t>
      </w:r>
      <w:r w:rsidRPr="00F61BCF">
        <w:rPr>
          <w:rFonts w:ascii="Source Sans Pro" w:hAnsi="Source Sans Pro"/>
          <w:sz w:val="22"/>
          <w:szCs w:val="22"/>
        </w:rPr>
        <w:t>To quantify the effect of this temporal deviation of brightness temperature observations, overflight of the Y3 site and a repeat pass for 20 km of the first north-south scan flight line were undertaken at the start and end of each flight.</w:t>
      </w:r>
    </w:p>
    <w:p w:rsidR="007F4731" w:rsidRPr="00F61BCF" w:rsidRDefault="009A700B" w:rsidP="00F61BCF">
      <w:pPr>
        <w:pStyle w:val="Texteducorps0"/>
        <w:spacing w:after="120" w:line="276" w:lineRule="auto"/>
        <w:ind w:firstLine="360"/>
        <w:mirrorIndents/>
        <w:jc w:val="both"/>
        <w:rPr>
          <w:rFonts w:ascii="Source Sans Pro" w:hAnsi="Source Sans Pro"/>
          <w:sz w:val="22"/>
          <w:szCs w:val="22"/>
        </w:rPr>
      </w:pPr>
      <w:r w:rsidRPr="00F61BCF">
        <w:rPr>
          <w:rFonts w:ascii="Source Sans Pro" w:hAnsi="Source Sans Pro"/>
          <w:sz w:val="22"/>
          <w:szCs w:val="22"/>
        </w:rPr>
        <w:t>During the SMAPEx-4 and -5, a total of 16 of the 17 sched</w:t>
      </w:r>
      <w:r w:rsidRPr="00F61BCF">
        <w:rPr>
          <w:rFonts w:ascii="Source Sans Pro" w:hAnsi="Source Sans Pro"/>
          <w:sz w:val="22"/>
          <w:szCs w:val="22"/>
        </w:rPr>
        <w:softHyphen/>
        <w:t>uled flights were conducted, resulting in 14 concurrent pairs of SMAP and airborne observations; Flight 5 in SMAPEx-4 was canceled due to a rainfall event. Moreover, SMAP data corresponding to Flights 2 and 6 were lost in SMAPEx-4 due to problems with the star tracker and data downlink, respectively (Table II).</w:t>
      </w:r>
    </w:p>
    <w:p w:rsidR="007F4731" w:rsidRPr="00F61BCF" w:rsidRDefault="009A700B" w:rsidP="00F61BCF">
      <w:pPr>
        <w:pStyle w:val="Texteducorps0"/>
        <w:spacing w:after="120" w:line="276" w:lineRule="auto"/>
        <w:ind w:firstLine="360"/>
        <w:mirrorIndents/>
        <w:jc w:val="both"/>
        <w:rPr>
          <w:rFonts w:ascii="Source Sans Pro" w:hAnsi="Source Sans Pro"/>
          <w:sz w:val="22"/>
          <w:szCs w:val="22"/>
        </w:rPr>
      </w:pPr>
      <w:r w:rsidRPr="00F61BCF">
        <w:rPr>
          <w:rFonts w:ascii="Source Sans Pro" w:hAnsi="Source Sans Pro"/>
          <w:sz w:val="22"/>
          <w:szCs w:val="22"/>
        </w:rPr>
        <w:t xml:space="preserve">The calibrated airborne PLMR brightness temperature observations were corrected to the nominal 6 </w:t>
      </w:r>
      <w:r w:rsidRPr="00F61BCF">
        <w:rPr>
          <w:rFonts w:ascii="Source Sans Pro" w:hAnsi="Source Sans Pro"/>
          <w:smallCaps/>
          <w:sz w:val="22"/>
          <w:szCs w:val="22"/>
        </w:rPr>
        <w:t>a.m.</w:t>
      </w:r>
      <w:r w:rsidRPr="00F61BCF">
        <w:rPr>
          <w:rFonts w:ascii="Source Sans Pro" w:hAnsi="Source Sans Pro"/>
          <w:sz w:val="22"/>
          <w:szCs w:val="22"/>
        </w:rPr>
        <w:t xml:space="preserve"> local overpass time of SMAP, SMOS, and Aquarius, using the soil temperature ratio of the actual time and the nominal 6 </w:t>
      </w:r>
      <w:r w:rsidRPr="00F61BCF">
        <w:rPr>
          <w:rFonts w:ascii="Source Sans Pro" w:hAnsi="Source Sans Pro"/>
          <w:smallCaps/>
          <w:sz w:val="22"/>
          <w:szCs w:val="22"/>
        </w:rPr>
        <w:t xml:space="preserve">a.m. </w:t>
      </w:r>
      <w:r w:rsidRPr="00F61BCF">
        <w:rPr>
          <w:rFonts w:ascii="Source Sans Pro" w:hAnsi="Source Sans Pro"/>
          <w:sz w:val="22"/>
          <w:szCs w:val="22"/>
        </w:rPr>
        <w:t>time. To compare with SMAP and Aquarius, the variable</w:t>
      </w:r>
      <w:r w:rsidRPr="00F61BCF">
        <w:rPr>
          <w:rFonts w:ascii="Source Sans Pro" w:hAnsi="Source Sans Pro"/>
          <w:sz w:val="22"/>
          <w:szCs w:val="22"/>
        </w:rPr>
        <w:softHyphen/>
      </w:r>
      <w:r w:rsidR="007A5F9C">
        <w:rPr>
          <w:rFonts w:ascii="Source Sans Pro" w:hAnsi="Source Sans Pro"/>
          <w:sz w:val="22"/>
          <w:szCs w:val="22"/>
        </w:rPr>
        <w:t xml:space="preserve"> </w:t>
      </w:r>
      <w:r w:rsidRPr="00F61BCF">
        <w:rPr>
          <w:rFonts w:ascii="Source Sans Pro" w:hAnsi="Source Sans Pro"/>
          <w:sz w:val="22"/>
          <w:szCs w:val="22"/>
        </w:rPr>
        <w:t>angle PLIS backscatter and PLMR brightness temperature observations were normalized to the reference incidence angle of SMAP (40°</w:t>
      </w:r>
      <w:r w:rsidRPr="00F61BCF">
        <w:rPr>
          <w:rFonts w:ascii="Source Sans Pro" w:hAnsi="Source Sans Pro"/>
          <w:i/>
          <w:iCs/>
          <w:sz w:val="22"/>
          <w:szCs w:val="22"/>
        </w:rPr>
        <w:t>)</w:t>
      </w:r>
      <w:r w:rsidRPr="00F61BCF">
        <w:rPr>
          <w:rFonts w:ascii="Source Sans Pro" w:hAnsi="Source Sans Pro"/>
          <w:sz w:val="22"/>
          <w:szCs w:val="22"/>
        </w:rPr>
        <w:t xml:space="preserve"> and the incidence angle of PLMR outer beams (38.5°</w:t>
      </w:r>
      <w:r w:rsidRPr="00F61BCF">
        <w:rPr>
          <w:rFonts w:ascii="Source Sans Pro" w:hAnsi="Source Sans Pro"/>
          <w:i/>
          <w:iCs/>
          <w:sz w:val="22"/>
          <w:szCs w:val="22"/>
        </w:rPr>
        <w:t>)</w:t>
      </w:r>
      <w:r w:rsidRPr="00F61BCF">
        <w:rPr>
          <w:rFonts w:ascii="Source Sans Pro" w:hAnsi="Source Sans Pro"/>
          <w:sz w:val="22"/>
          <w:szCs w:val="22"/>
        </w:rPr>
        <w:t>, respectively, following [34]. Fig. 3 shows an example of the airborne 1-km brightness temperature (TB) observations and 10-m radar backscatter (</w:t>
      </w:r>
      <w:r w:rsidRPr="00F61BCF">
        <w:rPr>
          <w:rFonts w:ascii="Source Sans Pro" w:hAnsi="Source Sans Pro"/>
          <w:i/>
          <w:iCs/>
          <w:sz w:val="22"/>
          <w:szCs w:val="22"/>
        </w:rPr>
        <w:t>o</w:t>
      </w:r>
      <w:r w:rsidRPr="00F61BCF">
        <w:rPr>
          <w:rFonts w:ascii="Source Sans Pro" w:hAnsi="Source Sans Pro"/>
          <w:sz w:val="22"/>
          <w:szCs w:val="22"/>
          <w:vertAlign w:val="subscript"/>
        </w:rPr>
        <w:t>0</w:t>
      </w:r>
      <w:r w:rsidR="00BB22FB" w:rsidRPr="00BB22FB">
        <w:rPr>
          <w:rFonts w:ascii="RBLMI" w:hAnsi="RBLMI" w:cs="RBLMI"/>
          <w:i/>
          <w:iCs/>
          <w:lang w:bidi="ar-SA"/>
        </w:rPr>
        <w:t xml:space="preserve">) </w:t>
      </w:r>
      <w:r w:rsidRPr="00F61BCF">
        <w:rPr>
          <w:rFonts w:ascii="Source Sans Pro" w:hAnsi="Source Sans Pro"/>
          <w:sz w:val="22"/>
          <w:szCs w:val="22"/>
        </w:rPr>
        <w:t>observations collected on May 10, 2015, together with the land use map; YA4 and YB5 represent the cropping and grazing scenarios. The PLMR brightness temperature shows the impact of land use types, which is also apparent in the PLIS backscatter.</w:t>
      </w:r>
    </w:p>
    <w:p w:rsidR="00BB22FB" w:rsidRPr="00F61BCF" w:rsidRDefault="009A700B" w:rsidP="00BB22FB">
      <w:pPr>
        <w:pStyle w:val="Texteducorps0"/>
        <w:spacing w:after="120" w:line="276" w:lineRule="auto"/>
        <w:ind w:firstLine="0"/>
        <w:mirrorIndents/>
        <w:jc w:val="both"/>
        <w:rPr>
          <w:rFonts w:ascii="Source Sans Pro" w:hAnsi="Source Sans Pro"/>
          <w:sz w:val="22"/>
          <w:szCs w:val="22"/>
        </w:rPr>
      </w:pPr>
      <w:r w:rsidRPr="00F61BCF">
        <w:rPr>
          <w:rFonts w:ascii="Source Sans Pro" w:hAnsi="Source Sans Pro"/>
          <w:sz w:val="22"/>
          <w:szCs w:val="22"/>
        </w:rPr>
        <w:t xml:space="preserve">Fig. 4 shows the examples of SMAPEx airborne and SMAP SM data collected at the start of SMAPEx-4 (May 2nd), at the end of SMAPEx-5 (September 26th), and on the day after each of the two rainfall events represented in the Australian Water Availability Project (AWAP) rainfall data during SMAPEx-4 [35]. The </w:t>
      </w:r>
      <w:r w:rsidRPr="00F61BCF">
        <w:rPr>
          <w:rFonts w:ascii="Source Sans Pro" w:hAnsi="Source Sans Pro"/>
          <w:sz w:val="22"/>
          <w:szCs w:val="22"/>
        </w:rPr>
        <w:lastRenderedPageBreak/>
        <w:t xml:space="preserve">AWAP provides daily rainfall data accumulated from UTC time 23:00 </w:t>
      </w:r>
      <w:r w:rsidRPr="00F61BCF">
        <w:rPr>
          <w:rFonts w:ascii="Source Sans Pro" w:hAnsi="Source Sans Pro"/>
          <w:smallCaps/>
          <w:sz w:val="22"/>
          <w:szCs w:val="22"/>
        </w:rPr>
        <w:t>p.m.</w:t>
      </w:r>
      <w:r w:rsidRPr="00F61BCF">
        <w:rPr>
          <w:rFonts w:ascii="Source Sans Pro" w:hAnsi="Source Sans Pro"/>
          <w:sz w:val="22"/>
          <w:szCs w:val="22"/>
        </w:rPr>
        <w:t xml:space="preserve"> on the day before to 23:00 </w:t>
      </w:r>
      <w:r w:rsidRPr="00F61BCF">
        <w:rPr>
          <w:rFonts w:ascii="Source Sans Pro" w:hAnsi="Source Sans Pro"/>
          <w:smallCaps/>
          <w:sz w:val="22"/>
          <w:szCs w:val="22"/>
        </w:rPr>
        <w:t>p.m.</w:t>
      </w:r>
      <w:r w:rsidRPr="00F61BCF">
        <w:rPr>
          <w:rFonts w:ascii="Source Sans Pro" w:hAnsi="Source Sans Pro"/>
          <w:sz w:val="22"/>
          <w:szCs w:val="22"/>
        </w:rPr>
        <w:t xml:space="preserve"> on the current day, by grid interpolation to 0.25</w:t>
      </w:r>
      <w:r w:rsidRPr="00F61BCF">
        <w:rPr>
          <w:rFonts w:ascii="Source Sans Pro" w:eastAsia="Arial" w:hAnsi="Source Sans Pro" w:cs="Arial"/>
          <w:sz w:val="22"/>
          <w:szCs w:val="22"/>
          <w:vertAlign w:val="superscript"/>
        </w:rPr>
        <w:t>°</w:t>
      </w:r>
      <w:r w:rsidRPr="00F61BCF">
        <w:rPr>
          <w:rFonts w:ascii="Source Sans Pro" w:eastAsia="Arial" w:hAnsi="Source Sans Pro" w:cs="Arial"/>
          <w:sz w:val="22"/>
          <w:szCs w:val="22"/>
        </w:rPr>
        <w:t xml:space="preserve"> </w:t>
      </w:r>
      <w:r w:rsidRPr="00F61BCF">
        <w:rPr>
          <w:rFonts w:ascii="Source Sans Pro" w:hAnsi="Source Sans Pro"/>
          <w:sz w:val="22"/>
          <w:szCs w:val="22"/>
        </w:rPr>
        <w:t>from all available rain gauges. It is clear that SMAPEx-4 brightness temperature observations varied from a moderately dry homogeneous SM distribution (May 2, 2015) whose variation was dominated by topographic features [Column 1 in Fig. 4(a)], to heterogeneous SM conditions (May 19, 2015) that were mainly the result of the rainfall distribution pattern</w:t>
      </w:r>
      <w:r w:rsidR="00BB22FB">
        <w:rPr>
          <w:rFonts w:ascii="Source Sans Pro" w:hAnsi="Source Sans Pro"/>
          <w:sz w:val="22"/>
          <w:szCs w:val="22"/>
        </w:rPr>
        <w:t xml:space="preserve"> </w:t>
      </w:r>
      <w:r w:rsidR="00BB22FB" w:rsidRPr="00F61BCF">
        <w:rPr>
          <w:rFonts w:ascii="Source Sans Pro" w:hAnsi="Source Sans Pro"/>
          <w:sz w:val="22"/>
          <w:szCs w:val="22"/>
        </w:rPr>
        <w:t>[Column 3 in Fig. 4(a)].</w:t>
      </w:r>
      <w:r w:rsidR="00BB22FB">
        <w:rPr>
          <w:rFonts w:ascii="Source Sans Pro" w:hAnsi="Source Sans Pro"/>
          <w:sz w:val="22"/>
          <w:szCs w:val="22"/>
        </w:rPr>
        <w:t xml:space="preserve"> </w:t>
      </w:r>
      <w:r w:rsidR="00BB22FB" w:rsidRPr="00F61BCF">
        <w:rPr>
          <w:rFonts w:ascii="Source Sans Pro" w:hAnsi="Source Sans Pro"/>
          <w:sz w:val="22"/>
          <w:szCs w:val="22"/>
        </w:rPr>
        <w:t>Due to a heavy rainfall event on September 2, 2015 prior to the campaign start [Column 4 in Fig. 4(a)], SMAPEx-5 started from a very wet condition with localized flooding (September 8, 2015), followed by an ideal drying out period for monitoring changes in SM (e.g., September 26, 2015). A similar spatial pattern started between SMAPEx 1-km SM data [(Fig. 4(b)] and SMAP Level 2 SM products (Fig. 4(c)-(e)].</w:t>
      </w:r>
      <w:r w:rsidR="00BB22FB">
        <w:rPr>
          <w:rFonts w:ascii="Source Sans Pro" w:hAnsi="Source Sans Pro"/>
          <w:sz w:val="22"/>
          <w:szCs w:val="22"/>
        </w:rPr>
        <w:t xml:space="preserve"> </w:t>
      </w:r>
      <w:r w:rsidR="00BB22FB" w:rsidRPr="00F61BCF">
        <w:rPr>
          <w:rFonts w:ascii="Source Sans Pro" w:hAnsi="Source Sans Pro"/>
          <w:sz w:val="22"/>
          <w:szCs w:val="22"/>
        </w:rPr>
        <w:t>Consequently, the SMAPEx-4 and -5 data sets provide airborne brightness temperature and backscatter observations with a large spatial and temporal variability that are ideal for a comprehensive validation of SMAP and intercomparison with other space-borne radiome</w:t>
      </w:r>
      <w:r w:rsidR="00BB22FB" w:rsidRPr="00F61BCF">
        <w:rPr>
          <w:rFonts w:ascii="Source Sans Pro" w:hAnsi="Source Sans Pro"/>
          <w:sz w:val="22"/>
          <w:szCs w:val="22"/>
        </w:rPr>
        <w:softHyphen/>
        <w:t>ters, under a variety of SM, land surface types, and topography conditions.</w:t>
      </w:r>
    </w:p>
    <w:p w:rsidR="007F4731" w:rsidRPr="00F61BCF" w:rsidRDefault="007F4731" w:rsidP="00BB22FB">
      <w:pPr>
        <w:pStyle w:val="Texteducorps0"/>
        <w:spacing w:after="120" w:line="276" w:lineRule="auto"/>
        <w:ind w:firstLine="360"/>
        <w:mirrorIndents/>
        <w:jc w:val="both"/>
        <w:rPr>
          <w:rFonts w:ascii="Source Sans Pro" w:hAnsi="Source Sans Pro"/>
          <w:sz w:val="22"/>
          <w:szCs w:val="22"/>
        </w:rPr>
      </w:pPr>
    </w:p>
    <w:p w:rsidR="007F4731" w:rsidRDefault="009A700B" w:rsidP="00F61BCF">
      <w:pPr>
        <w:pStyle w:val="Lgendedutableau0"/>
        <w:spacing w:after="120" w:line="276" w:lineRule="auto"/>
        <w:mirrorIndents/>
        <w:jc w:val="both"/>
        <w:rPr>
          <w:rFonts w:ascii="Source Sans Pro" w:hAnsi="Source Sans Pro"/>
          <w:i/>
          <w:sz w:val="20"/>
          <w:szCs w:val="20"/>
        </w:rPr>
      </w:pPr>
      <w:r w:rsidRPr="00BB22FB">
        <w:rPr>
          <w:rFonts w:ascii="Source Sans Pro" w:hAnsi="Source Sans Pro"/>
          <w:b/>
          <w:i/>
          <w:smallCaps w:val="0"/>
          <w:sz w:val="20"/>
          <w:szCs w:val="20"/>
        </w:rPr>
        <w:t>TABLE II</w:t>
      </w:r>
      <w:r w:rsidR="00BB22FB" w:rsidRPr="00BB22FB">
        <w:rPr>
          <w:rFonts w:ascii="Source Sans Pro" w:hAnsi="Source Sans Pro"/>
          <w:i/>
          <w:sz w:val="20"/>
          <w:szCs w:val="20"/>
        </w:rPr>
        <w:t xml:space="preserve"> - </w:t>
      </w:r>
      <w:r w:rsidRPr="00BB22FB">
        <w:rPr>
          <w:rFonts w:ascii="Source Sans Pro" w:hAnsi="Source Sans Pro"/>
          <w:i/>
          <w:sz w:val="20"/>
          <w:szCs w:val="20"/>
        </w:rPr>
        <w:t>Summary of the SMAP/SMOS/Aquarius Coverage Together With the SMAPEx Airborne and Ground Sampling Schedule</w:t>
      </w:r>
    </w:p>
    <w:p w:rsidR="00BB22FB" w:rsidRPr="00BB22FB" w:rsidRDefault="00BB22FB" w:rsidP="00F61BCF">
      <w:pPr>
        <w:pStyle w:val="Lgendedutableau0"/>
        <w:spacing w:after="120" w:line="276" w:lineRule="auto"/>
        <w:mirrorIndents/>
        <w:jc w:val="both"/>
        <w:rPr>
          <w:rFonts w:ascii="Source Sans Pro" w:hAnsi="Source Sans Pro"/>
          <w:sz w:val="20"/>
          <w:szCs w:val="20"/>
        </w:rPr>
      </w:pPr>
      <w:r>
        <w:rPr>
          <w:noProof/>
          <w:lang w:val="fr-BE" w:eastAsia="fr-BE" w:bidi="ar-SA"/>
        </w:rPr>
        <w:drawing>
          <wp:inline distT="0" distB="0" distL="0" distR="0" wp14:anchorId="7C0D6CE5" wp14:editId="4BA39959">
            <wp:extent cx="5972810" cy="4834890"/>
            <wp:effectExtent l="0" t="0" r="8890" b="381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72810" cy="4834890"/>
                    </a:xfrm>
                    <a:prstGeom prst="rect">
                      <a:avLst/>
                    </a:prstGeom>
                  </pic:spPr>
                </pic:pic>
              </a:graphicData>
            </a:graphic>
          </wp:inline>
        </w:drawing>
      </w:r>
    </w:p>
    <w:p w:rsidR="007F4731" w:rsidRPr="00BB22FB" w:rsidRDefault="009A700B" w:rsidP="007A5F9C">
      <w:pPr>
        <w:pStyle w:val="Texteducorps0"/>
        <w:numPr>
          <w:ilvl w:val="0"/>
          <w:numId w:val="18"/>
        </w:numPr>
        <w:tabs>
          <w:tab w:val="left" w:pos="289"/>
        </w:tabs>
        <w:spacing w:after="120" w:line="276" w:lineRule="auto"/>
        <w:mirrorIndents/>
        <w:jc w:val="both"/>
        <w:rPr>
          <w:rFonts w:ascii="Source Sans Pro" w:hAnsi="Source Sans Pro"/>
          <w:b/>
          <w:smallCaps/>
          <w:sz w:val="26"/>
          <w:szCs w:val="26"/>
        </w:rPr>
      </w:pPr>
      <w:r w:rsidRPr="00BB22FB">
        <w:rPr>
          <w:rFonts w:ascii="Source Sans Pro" w:hAnsi="Source Sans Pro"/>
          <w:b/>
          <w:iCs/>
          <w:smallCaps/>
          <w:sz w:val="26"/>
          <w:szCs w:val="26"/>
        </w:rPr>
        <w:lastRenderedPageBreak/>
        <w:t>Ground Sampling</w:t>
      </w:r>
    </w:p>
    <w:p w:rsidR="007F4731" w:rsidRPr="00F61BCF" w:rsidRDefault="009A700B" w:rsidP="00F61BCF">
      <w:pPr>
        <w:pStyle w:val="Texteducorps0"/>
        <w:spacing w:after="120" w:line="276" w:lineRule="auto"/>
        <w:ind w:firstLine="360"/>
        <w:mirrorIndents/>
        <w:jc w:val="both"/>
        <w:rPr>
          <w:rFonts w:ascii="Source Sans Pro" w:hAnsi="Source Sans Pro"/>
          <w:sz w:val="22"/>
          <w:szCs w:val="22"/>
        </w:rPr>
      </w:pPr>
      <w:r w:rsidRPr="00F61BCF">
        <w:rPr>
          <w:rFonts w:ascii="Source Sans Pro" w:hAnsi="Source Sans Pro"/>
          <w:sz w:val="22"/>
          <w:szCs w:val="22"/>
        </w:rPr>
        <w:t>The ground sampling data include spatial measurements of SM, vegetation, and surface roughness, which provide ground truth and ancillary data for calibration and validation of SM retrieval from SMAPEx airborne observations.</w:t>
      </w:r>
    </w:p>
    <w:p w:rsidR="007F4731" w:rsidRDefault="009A700B" w:rsidP="007A5F9C">
      <w:pPr>
        <w:pStyle w:val="Texteducorps0"/>
        <w:spacing w:after="120" w:line="276" w:lineRule="auto"/>
        <w:ind w:firstLine="0"/>
        <w:mirrorIndents/>
        <w:jc w:val="both"/>
        <w:rPr>
          <w:rFonts w:ascii="Source Sans Pro" w:hAnsi="Source Sans Pro"/>
          <w:sz w:val="22"/>
          <w:szCs w:val="22"/>
        </w:rPr>
      </w:pPr>
      <w:r w:rsidRPr="00F61BCF">
        <w:rPr>
          <w:rFonts w:ascii="Source Sans Pro" w:hAnsi="Source Sans Pro"/>
          <w:sz w:val="22"/>
          <w:szCs w:val="22"/>
        </w:rPr>
        <w:t>Intensive SM sampling was conducted coincident with airborne overflights using the Hydraprobe Data Acquisition System (HDAS) [36], [37] to measure the top 5 cm SM at predefined sampling points with 250 m spacing across each 3-km focus area. At each point, three replicate SM measure</w:t>
      </w:r>
      <w:r w:rsidRPr="00F61BCF">
        <w:rPr>
          <w:rFonts w:ascii="Source Sans Pro" w:hAnsi="Source Sans Pro"/>
          <w:sz w:val="22"/>
          <w:szCs w:val="22"/>
        </w:rPr>
        <w:softHyphen/>
        <w:t>ments were taken within 1 m distance, in an effort to account for sampling uncertainty and spatial heterogeneity. Additional land surface information on vegetation type, vegetation height, dew presence, and irrigation type was manually recorded for each sampling point in the HDAS. At the end of each intensive sampling day, three gravimetric soil samples were collected together with HDAS measurements, representing low, medium, and high SM within each sampled 3-km focus area, for the purpose of probe calibration. The comparison showed that an overall root-mean-squared error (RMSE) of better than 0.04 m</w:t>
      </w:r>
      <w:r w:rsidRPr="00F61BCF">
        <w:rPr>
          <w:rFonts w:ascii="Source Sans Pro" w:hAnsi="Source Sans Pro"/>
          <w:sz w:val="22"/>
          <w:szCs w:val="22"/>
          <w:vertAlign w:val="superscript"/>
        </w:rPr>
        <w:t>3</w:t>
      </w:r>
      <w:r w:rsidRPr="00F61BCF">
        <w:rPr>
          <w:rFonts w:ascii="Source Sans Pro" w:hAnsi="Source Sans Pro"/>
          <w:sz w:val="22"/>
          <w:szCs w:val="22"/>
        </w:rPr>
        <w:t>/m</w:t>
      </w:r>
      <w:r w:rsidRPr="00F61BCF">
        <w:rPr>
          <w:rFonts w:ascii="Source Sans Pro" w:hAnsi="Source Sans Pro"/>
          <w:sz w:val="22"/>
          <w:szCs w:val="22"/>
          <w:vertAlign w:val="superscript"/>
        </w:rPr>
        <w:t>3</w:t>
      </w:r>
      <w:r w:rsidRPr="00F61BCF">
        <w:rPr>
          <w:rFonts w:ascii="Source Sans Pro" w:hAnsi="Source Sans Pro"/>
          <w:sz w:val="22"/>
          <w:szCs w:val="22"/>
        </w:rPr>
        <w:t xml:space="preserve"> was achieved for individual HDAS</w:t>
      </w:r>
      <w:r w:rsidR="00BB22FB">
        <w:rPr>
          <w:rFonts w:ascii="Source Sans Pro" w:hAnsi="Source Sans Pro"/>
          <w:sz w:val="22"/>
          <w:szCs w:val="22"/>
        </w:rPr>
        <w:t xml:space="preserve"> </w:t>
      </w:r>
      <w:r w:rsidR="00BB22FB" w:rsidRPr="00F61BCF">
        <w:rPr>
          <w:rFonts w:ascii="Source Sans Pro" w:hAnsi="Source Sans Pro"/>
          <w:sz w:val="22"/>
          <w:szCs w:val="22"/>
        </w:rPr>
        <w:t>measurements using a single calibration relationship [37], irrespective of the soil type. This is consistent with the results from earlier experiments.</w:t>
      </w:r>
    </w:p>
    <w:p w:rsidR="007A5F9C" w:rsidRDefault="007A5F9C" w:rsidP="007A5F9C">
      <w:pPr>
        <w:pStyle w:val="Texteducorps0"/>
        <w:spacing w:after="120" w:line="276" w:lineRule="auto"/>
        <w:ind w:firstLine="360"/>
        <w:mirrorIndents/>
        <w:jc w:val="both"/>
        <w:rPr>
          <w:rFonts w:ascii="Source Sans Pro" w:hAnsi="Source Sans Pro"/>
          <w:sz w:val="22"/>
          <w:szCs w:val="22"/>
        </w:rPr>
      </w:pPr>
      <w:r w:rsidRPr="00F61BCF">
        <w:rPr>
          <w:rFonts w:ascii="Source Sans Pro" w:hAnsi="Source Sans Pro"/>
          <w:sz w:val="22"/>
          <w:szCs w:val="22"/>
        </w:rPr>
        <w:t xml:space="preserve">To better understand the spatial variability of SM and to confirm the representativeness of the focus areas at the scale of the SMAP radiometer, regional ground SM sampling was conducted across the entire 36 km </w:t>
      </w:r>
      <w:r w:rsidRPr="00F61BCF">
        <w:rPr>
          <w:rFonts w:ascii="Source Sans Pro" w:eastAsia="Arial" w:hAnsi="Source Sans Pro" w:cs="Arial"/>
          <w:sz w:val="22"/>
          <w:szCs w:val="22"/>
        </w:rPr>
        <w:t xml:space="preserve">x </w:t>
      </w:r>
      <w:r w:rsidRPr="00F61BCF">
        <w:rPr>
          <w:rFonts w:ascii="Source Sans Pro" w:hAnsi="Source Sans Pro"/>
          <w:sz w:val="22"/>
          <w:szCs w:val="22"/>
        </w:rPr>
        <w:t xml:space="preserve">38 km ground sampling area on the days without airborne sampling. A total of 40 representative sampling locations were selected along a </w:t>
      </w:r>
      <w:r>
        <w:rPr>
          <w:rFonts w:ascii="Source Sans Pro" w:eastAsia="Arial" w:hAnsi="Source Sans Pro" w:cs="Arial"/>
          <w:sz w:val="22"/>
          <w:szCs w:val="22"/>
        </w:rPr>
        <w:t>~</w:t>
      </w:r>
      <w:r w:rsidRPr="00F61BCF">
        <w:rPr>
          <w:rFonts w:ascii="Source Sans Pro" w:hAnsi="Source Sans Pro"/>
          <w:sz w:val="22"/>
          <w:szCs w:val="22"/>
        </w:rPr>
        <w:t>220 km route with approximately 4 km spacing throughout the entire ground sampling area (Fig. 1), with three HDAS measurements made at each location.</w:t>
      </w:r>
    </w:p>
    <w:p w:rsidR="007A5F9C" w:rsidRPr="00F61BCF" w:rsidRDefault="007A5F9C" w:rsidP="007A5F9C">
      <w:pPr>
        <w:pStyle w:val="Texteducorps0"/>
        <w:spacing w:after="120" w:line="276" w:lineRule="auto"/>
        <w:ind w:firstLine="0"/>
        <w:mirrorIndents/>
        <w:jc w:val="both"/>
        <w:rPr>
          <w:rFonts w:ascii="Source Sans Pro" w:hAnsi="Source Sans Pro"/>
          <w:sz w:val="22"/>
          <w:szCs w:val="22"/>
        </w:rPr>
      </w:pPr>
    </w:p>
    <w:p w:rsidR="007A5F9C" w:rsidRDefault="007A5F9C">
      <w:pPr>
        <w:rPr>
          <w:rFonts w:ascii="Source Sans Pro" w:eastAsia="Times New Roman" w:hAnsi="Source Sans Pro" w:cs="Times New Roman"/>
          <w:b/>
          <w:i/>
          <w:color w:val="231F20"/>
          <w:sz w:val="20"/>
          <w:szCs w:val="20"/>
        </w:rPr>
      </w:pPr>
      <w:r>
        <w:rPr>
          <w:rFonts w:ascii="Source Sans Pro" w:hAnsi="Source Sans Pro"/>
          <w:b/>
          <w:i/>
          <w:sz w:val="20"/>
          <w:szCs w:val="20"/>
        </w:rPr>
        <w:br w:type="page"/>
      </w:r>
    </w:p>
    <w:p w:rsidR="007F4731" w:rsidRDefault="00BB22FB" w:rsidP="00F61BCF">
      <w:pPr>
        <w:pStyle w:val="Lgendedelimage0"/>
        <w:spacing w:after="120" w:line="276" w:lineRule="auto"/>
        <w:mirrorIndents/>
        <w:jc w:val="both"/>
        <w:rPr>
          <w:rFonts w:ascii="Source Sans Pro" w:hAnsi="Source Sans Pro"/>
          <w:sz w:val="22"/>
          <w:szCs w:val="22"/>
        </w:rPr>
      </w:pPr>
      <w:r w:rsidRPr="00BB22FB">
        <w:rPr>
          <w:rFonts w:ascii="Source Sans Pro" w:hAnsi="Source Sans Pro"/>
          <w:b/>
          <w:i/>
          <w:sz w:val="20"/>
          <w:szCs w:val="20"/>
        </w:rPr>
        <w:lastRenderedPageBreak/>
        <w:t>Figure</w:t>
      </w:r>
      <w:r w:rsidR="009A700B" w:rsidRPr="00BB22FB">
        <w:rPr>
          <w:rFonts w:ascii="Source Sans Pro" w:hAnsi="Source Sans Pro"/>
          <w:b/>
          <w:i/>
          <w:sz w:val="20"/>
          <w:szCs w:val="20"/>
        </w:rPr>
        <w:t xml:space="preserve"> 3</w:t>
      </w:r>
      <w:r w:rsidR="009A700B" w:rsidRPr="00BB22FB">
        <w:rPr>
          <w:rFonts w:ascii="Source Sans Pro" w:hAnsi="Source Sans Pro"/>
          <w:i/>
          <w:sz w:val="20"/>
          <w:szCs w:val="20"/>
        </w:rPr>
        <w:t>. Maps of land cover classification during (a) SMAPEx-4 and (b) SMAPEx-5, (c) airborne brightness temperature normalized to 38.5</w:t>
      </w:r>
      <w:r w:rsidR="009A700B" w:rsidRPr="00BB22FB">
        <w:rPr>
          <w:rFonts w:ascii="Source Sans Pro" w:eastAsia="Arial" w:hAnsi="Source Sans Pro" w:cs="Arial"/>
          <w:b/>
          <w:bCs/>
          <w:i/>
          <w:sz w:val="20"/>
          <w:szCs w:val="20"/>
        </w:rPr>
        <w:t>°</w:t>
      </w:r>
      <w:r w:rsidR="009A700B" w:rsidRPr="00BB22FB">
        <w:rPr>
          <w:rFonts w:ascii="Source Sans Pro" w:hAnsi="Source Sans Pro"/>
          <w:i/>
          <w:sz w:val="20"/>
          <w:szCs w:val="20"/>
        </w:rPr>
        <w:t>, and (d) backscatter observations normalized to 40</w:t>
      </w:r>
      <w:r w:rsidR="009A700B" w:rsidRPr="00BB22FB">
        <w:rPr>
          <w:rFonts w:ascii="Source Sans Pro" w:eastAsia="Arial" w:hAnsi="Source Sans Pro" w:cs="Arial"/>
          <w:b/>
          <w:bCs/>
          <w:i/>
          <w:sz w:val="20"/>
          <w:szCs w:val="20"/>
        </w:rPr>
        <w:t xml:space="preserve">° </w:t>
      </w:r>
      <w:r w:rsidR="009A700B" w:rsidRPr="00BB22FB">
        <w:rPr>
          <w:rFonts w:ascii="Source Sans Pro" w:hAnsi="Source Sans Pro"/>
          <w:i/>
          <w:sz w:val="20"/>
          <w:szCs w:val="20"/>
        </w:rPr>
        <w:t>over the SMAP validation flight area on May 11, 2015, as well as (e) land use. (Left) Zoomed-in view of land use. (Right) Backscatter observations over the YA4 and YB5 (f) focus areas</w:t>
      </w:r>
      <w:r w:rsidR="009A700B" w:rsidRPr="00F61BCF">
        <w:rPr>
          <w:rFonts w:ascii="Source Sans Pro" w:hAnsi="Source Sans Pro"/>
          <w:sz w:val="22"/>
          <w:szCs w:val="22"/>
        </w:rPr>
        <w:t>.</w:t>
      </w:r>
    </w:p>
    <w:p w:rsidR="00BB22FB" w:rsidRPr="00F61BCF" w:rsidRDefault="00BB22FB" w:rsidP="00F61BCF">
      <w:pPr>
        <w:pStyle w:val="Lgendedelimage0"/>
        <w:spacing w:after="120" w:line="276" w:lineRule="auto"/>
        <w:mirrorIndents/>
        <w:jc w:val="both"/>
        <w:rPr>
          <w:rFonts w:ascii="Source Sans Pro" w:hAnsi="Source Sans Pro"/>
          <w:sz w:val="22"/>
          <w:szCs w:val="22"/>
        </w:rPr>
      </w:pPr>
      <w:r>
        <w:rPr>
          <w:noProof/>
          <w:lang w:val="fr-BE" w:eastAsia="fr-BE" w:bidi="ar-SA"/>
        </w:rPr>
        <w:drawing>
          <wp:inline distT="0" distB="0" distL="0" distR="0" wp14:anchorId="5AA746B1" wp14:editId="26EBAF79">
            <wp:extent cx="3954843" cy="6370320"/>
            <wp:effectExtent l="0" t="0" r="762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73917" cy="6401044"/>
                    </a:xfrm>
                    <a:prstGeom prst="rect">
                      <a:avLst/>
                    </a:prstGeom>
                  </pic:spPr>
                </pic:pic>
              </a:graphicData>
            </a:graphic>
          </wp:inline>
        </w:drawing>
      </w:r>
    </w:p>
    <w:p w:rsidR="00BB22FB" w:rsidRDefault="00BB22FB" w:rsidP="00F61BCF">
      <w:pPr>
        <w:pStyle w:val="Texteducorps0"/>
        <w:spacing w:after="120" w:line="276" w:lineRule="auto"/>
        <w:ind w:firstLine="360"/>
        <w:mirrorIndents/>
        <w:jc w:val="both"/>
        <w:rPr>
          <w:rFonts w:ascii="Source Sans Pro" w:hAnsi="Source Sans Pro"/>
          <w:sz w:val="22"/>
          <w:szCs w:val="22"/>
        </w:rPr>
      </w:pPr>
    </w:p>
    <w:p w:rsidR="007A5F9C" w:rsidRDefault="007A5F9C" w:rsidP="00BB22FB">
      <w:pPr>
        <w:pStyle w:val="Lgendedelimage0"/>
        <w:tabs>
          <w:tab w:val="left" w:pos="691"/>
        </w:tabs>
        <w:spacing w:after="120" w:line="276" w:lineRule="auto"/>
        <w:mirrorIndents/>
        <w:jc w:val="both"/>
        <w:rPr>
          <w:rFonts w:ascii="Source Sans Pro" w:hAnsi="Source Sans Pro"/>
          <w:b/>
          <w:i/>
          <w:sz w:val="20"/>
          <w:szCs w:val="20"/>
        </w:rPr>
      </w:pPr>
    </w:p>
    <w:p w:rsidR="007A5F9C" w:rsidRDefault="007A5F9C" w:rsidP="00BB22FB">
      <w:pPr>
        <w:pStyle w:val="Lgendedelimage0"/>
        <w:tabs>
          <w:tab w:val="left" w:pos="691"/>
        </w:tabs>
        <w:spacing w:after="120" w:line="276" w:lineRule="auto"/>
        <w:mirrorIndents/>
        <w:jc w:val="both"/>
        <w:rPr>
          <w:rFonts w:ascii="Source Sans Pro" w:hAnsi="Source Sans Pro"/>
          <w:b/>
          <w:i/>
          <w:sz w:val="20"/>
          <w:szCs w:val="20"/>
        </w:rPr>
      </w:pPr>
    </w:p>
    <w:p w:rsidR="007A5F9C" w:rsidRDefault="007A5F9C" w:rsidP="00BB22FB">
      <w:pPr>
        <w:pStyle w:val="Lgendedelimage0"/>
        <w:tabs>
          <w:tab w:val="left" w:pos="691"/>
        </w:tabs>
        <w:spacing w:after="120" w:line="276" w:lineRule="auto"/>
        <w:mirrorIndents/>
        <w:jc w:val="both"/>
        <w:rPr>
          <w:rFonts w:ascii="Source Sans Pro" w:hAnsi="Source Sans Pro"/>
          <w:b/>
          <w:i/>
          <w:sz w:val="20"/>
          <w:szCs w:val="20"/>
        </w:rPr>
      </w:pPr>
    </w:p>
    <w:p w:rsidR="007A5F9C" w:rsidRDefault="007A5F9C" w:rsidP="00BB22FB">
      <w:pPr>
        <w:pStyle w:val="Lgendedelimage0"/>
        <w:tabs>
          <w:tab w:val="left" w:pos="691"/>
        </w:tabs>
        <w:spacing w:after="120" w:line="276" w:lineRule="auto"/>
        <w:mirrorIndents/>
        <w:jc w:val="both"/>
        <w:rPr>
          <w:rFonts w:ascii="Source Sans Pro" w:hAnsi="Source Sans Pro"/>
          <w:b/>
          <w:i/>
          <w:sz w:val="20"/>
          <w:szCs w:val="20"/>
        </w:rPr>
      </w:pPr>
    </w:p>
    <w:p w:rsidR="00BB22FB" w:rsidRPr="00BB22FB" w:rsidRDefault="00BB22FB" w:rsidP="00BB22FB">
      <w:pPr>
        <w:pStyle w:val="Lgendedelimage0"/>
        <w:tabs>
          <w:tab w:val="left" w:pos="691"/>
        </w:tabs>
        <w:spacing w:after="120" w:line="276" w:lineRule="auto"/>
        <w:mirrorIndents/>
        <w:jc w:val="both"/>
        <w:rPr>
          <w:rFonts w:ascii="Source Sans Pro" w:hAnsi="Source Sans Pro"/>
          <w:i/>
          <w:sz w:val="20"/>
          <w:szCs w:val="20"/>
        </w:rPr>
      </w:pPr>
      <w:r w:rsidRPr="00BB22FB">
        <w:rPr>
          <w:rFonts w:ascii="Source Sans Pro" w:hAnsi="Source Sans Pro"/>
          <w:b/>
          <w:i/>
          <w:sz w:val="20"/>
          <w:szCs w:val="20"/>
        </w:rPr>
        <w:lastRenderedPageBreak/>
        <w:t>Figure 4</w:t>
      </w:r>
      <w:r w:rsidRPr="00BB22FB">
        <w:rPr>
          <w:rFonts w:ascii="Source Sans Pro" w:hAnsi="Source Sans Pro"/>
          <w:i/>
          <w:sz w:val="20"/>
          <w:szCs w:val="20"/>
        </w:rPr>
        <w:t>. (a) Topography (Column 1) and AWAP rainfall (Columns 2-4), (b) PLMR derived SM, (c) SMAP Level 2 Passive only derived SM, (d) Active/Passive derived SM, and (e) Active-only derived SM over the SMAP validation flight area during some example sampling days in SMAPEx-4 and -5. The white plots are due to failure of the SMAP radar on July 7, 2015.</w:t>
      </w:r>
    </w:p>
    <w:p w:rsidR="00BB22FB" w:rsidRPr="00F61BCF" w:rsidRDefault="00BB22FB" w:rsidP="00BB22FB">
      <w:pPr>
        <w:pStyle w:val="Texteducorps0"/>
        <w:spacing w:after="120" w:line="276" w:lineRule="auto"/>
        <w:ind w:firstLine="0"/>
        <w:mirrorIndents/>
        <w:jc w:val="both"/>
        <w:rPr>
          <w:rFonts w:ascii="Source Sans Pro" w:hAnsi="Source Sans Pro"/>
          <w:sz w:val="22"/>
          <w:szCs w:val="22"/>
        </w:rPr>
      </w:pPr>
      <w:r>
        <w:rPr>
          <w:noProof/>
          <w:lang w:val="fr-BE" w:eastAsia="fr-BE" w:bidi="ar-SA"/>
        </w:rPr>
        <w:drawing>
          <wp:inline distT="0" distB="0" distL="0" distR="0" wp14:anchorId="5ECCC8D2" wp14:editId="481BBFB5">
            <wp:extent cx="4924425" cy="5934075"/>
            <wp:effectExtent l="0" t="0" r="9525" b="952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24425" cy="5934075"/>
                    </a:xfrm>
                    <a:prstGeom prst="rect">
                      <a:avLst/>
                    </a:prstGeom>
                  </pic:spPr>
                </pic:pic>
              </a:graphicData>
            </a:graphic>
          </wp:inline>
        </w:drawing>
      </w:r>
    </w:p>
    <w:p w:rsidR="009478AC" w:rsidRDefault="009478AC" w:rsidP="009478AC">
      <w:pPr>
        <w:pStyle w:val="Texteducorps0"/>
        <w:spacing w:after="120" w:line="276" w:lineRule="auto"/>
        <w:ind w:firstLine="360"/>
        <w:mirrorIndents/>
        <w:jc w:val="both"/>
        <w:rPr>
          <w:rFonts w:ascii="Source Sans Pro" w:hAnsi="Source Sans Pro"/>
          <w:sz w:val="22"/>
          <w:szCs w:val="22"/>
        </w:rPr>
      </w:pPr>
    </w:p>
    <w:p w:rsidR="007F4731" w:rsidRPr="00F61BCF" w:rsidRDefault="009A700B" w:rsidP="009478AC">
      <w:pPr>
        <w:pStyle w:val="Texteducorps0"/>
        <w:spacing w:after="120" w:line="276" w:lineRule="auto"/>
        <w:ind w:firstLine="360"/>
        <w:mirrorIndents/>
        <w:jc w:val="both"/>
        <w:rPr>
          <w:rFonts w:ascii="Source Sans Pro" w:hAnsi="Source Sans Pro"/>
          <w:sz w:val="22"/>
          <w:szCs w:val="22"/>
        </w:rPr>
      </w:pPr>
      <w:r w:rsidRPr="00F61BCF">
        <w:rPr>
          <w:rFonts w:ascii="Source Sans Pro" w:hAnsi="Source Sans Pro"/>
          <w:sz w:val="22"/>
          <w:szCs w:val="22"/>
        </w:rPr>
        <w:t>Two types of vegetation sampling were conducted over the 3-km focus areas: spectral and intensive sampling. Spectral</w:t>
      </w:r>
      <w:r w:rsidR="009478AC">
        <w:rPr>
          <w:rFonts w:ascii="Source Sans Pro" w:hAnsi="Source Sans Pro"/>
          <w:sz w:val="22"/>
          <w:szCs w:val="22"/>
        </w:rPr>
        <w:t xml:space="preserve"> </w:t>
      </w:r>
      <w:r w:rsidRPr="00F61BCF">
        <w:rPr>
          <w:rFonts w:ascii="Source Sans Pro" w:hAnsi="Source Sans Pro"/>
          <w:sz w:val="22"/>
          <w:szCs w:val="22"/>
        </w:rPr>
        <w:t>vegetation sampling included spectral observations of plots together with destructive vegetation sampling, to confirm existing spectral relationships with VWC [38] of all dominant vegetation types at various st</w:t>
      </w:r>
      <w:r w:rsidR="009478AC">
        <w:rPr>
          <w:rFonts w:ascii="Source Sans Pro" w:hAnsi="Source Sans Pro"/>
          <w:sz w:val="22"/>
          <w:szCs w:val="22"/>
        </w:rPr>
        <w:t>ages of maturity. These measure</w:t>
      </w:r>
      <w:r w:rsidRPr="00F61BCF">
        <w:rPr>
          <w:rFonts w:ascii="Source Sans Pro" w:hAnsi="Source Sans Pro"/>
          <w:sz w:val="22"/>
          <w:szCs w:val="22"/>
        </w:rPr>
        <w:t xml:space="preserve">ments were made on a daily basis using a </w:t>
      </w:r>
      <w:proofErr w:type="spellStart"/>
      <w:r w:rsidRPr="00F61BCF">
        <w:rPr>
          <w:rFonts w:ascii="Source Sans Pro" w:hAnsi="Source Sans Pro"/>
          <w:sz w:val="22"/>
          <w:szCs w:val="22"/>
        </w:rPr>
        <w:t>CropScan</w:t>
      </w:r>
      <w:proofErr w:type="spellEnd"/>
      <w:r w:rsidRPr="00F61BCF">
        <w:rPr>
          <w:rFonts w:ascii="Source Sans Pro" w:hAnsi="Source Sans Pro"/>
          <w:sz w:val="22"/>
          <w:szCs w:val="22"/>
        </w:rPr>
        <w:t xml:space="preserve"> MSR16R. In addition, intensive vegetation sampling focused on detailed plant structural parameters of cropping and grazing areas for the purpose of radar algorithm development. The plant density and height, leaves and stalks dimension, orientation, and water </w:t>
      </w:r>
      <w:r w:rsidRPr="00F61BCF">
        <w:rPr>
          <w:rFonts w:ascii="Source Sans Pro" w:hAnsi="Source Sans Pro"/>
          <w:sz w:val="22"/>
          <w:szCs w:val="22"/>
        </w:rPr>
        <w:lastRenderedPageBreak/>
        <w:t>content were sampled over dominant land surface types within the 3-km focus areas between the airborne sampling days. Given that the temporal variability of vegetation, vegetation biomass, VWC, surface reflectance, and structure were sam</w:t>
      </w:r>
      <w:r w:rsidRPr="00F61BCF">
        <w:rPr>
          <w:rFonts w:ascii="Source Sans Pro" w:hAnsi="Source Sans Pro"/>
          <w:sz w:val="22"/>
          <w:szCs w:val="22"/>
        </w:rPr>
        <w:softHyphen/>
        <w:t>pled with a revisit frequency of more than once per week, it was possible to accurately track the temporal variation of vegetation spectral and structural characteristics.</w:t>
      </w:r>
    </w:p>
    <w:p w:rsidR="007F4731" w:rsidRPr="00F61BCF" w:rsidRDefault="009A700B" w:rsidP="00F61BCF">
      <w:pPr>
        <w:pStyle w:val="Texteducorps0"/>
        <w:spacing w:after="120" w:line="276" w:lineRule="auto"/>
        <w:ind w:firstLine="360"/>
        <w:mirrorIndents/>
        <w:jc w:val="both"/>
        <w:rPr>
          <w:rFonts w:ascii="Source Sans Pro" w:hAnsi="Source Sans Pro"/>
          <w:sz w:val="22"/>
          <w:szCs w:val="22"/>
        </w:rPr>
      </w:pPr>
      <w:r w:rsidRPr="00F61BCF">
        <w:rPr>
          <w:rFonts w:ascii="Source Sans Pro" w:hAnsi="Source Sans Pro"/>
          <w:sz w:val="22"/>
          <w:szCs w:val="22"/>
        </w:rPr>
        <w:t>Soil surface roughness was measured at three locations within each major land surface type in the 3-km focus areas on the days without airborne sampling, using a pin profiler with 5-mm pin separation. At each sampling location, two 3-m-long surface height profiles were sampled in the north-south and west-east directions, respectively. Over furrowed areas, soil surface profiles were measured along and across the row direc</w:t>
      </w:r>
      <w:r w:rsidRPr="00F61BCF">
        <w:rPr>
          <w:rFonts w:ascii="Source Sans Pro" w:hAnsi="Source Sans Pro"/>
          <w:sz w:val="22"/>
          <w:szCs w:val="22"/>
        </w:rPr>
        <w:softHyphen/>
        <w:t>tion, and recorded together with row orientation. For paddocks that had farming activities during the experiment, soil surface roughness was periodically resampled.</w:t>
      </w:r>
    </w:p>
    <w:p w:rsidR="007F4731" w:rsidRPr="00F61BCF" w:rsidRDefault="009A700B" w:rsidP="00F61BCF">
      <w:pPr>
        <w:pStyle w:val="Texteducorps0"/>
        <w:spacing w:after="120" w:line="276" w:lineRule="auto"/>
        <w:ind w:firstLine="360"/>
        <w:mirrorIndents/>
        <w:jc w:val="both"/>
        <w:rPr>
          <w:rFonts w:ascii="Source Sans Pro" w:hAnsi="Source Sans Pro"/>
          <w:sz w:val="22"/>
          <w:szCs w:val="22"/>
        </w:rPr>
      </w:pPr>
      <w:r w:rsidRPr="00F61BCF">
        <w:rPr>
          <w:rFonts w:ascii="Source Sans Pro" w:hAnsi="Source Sans Pro"/>
          <w:sz w:val="22"/>
          <w:szCs w:val="22"/>
        </w:rPr>
        <w:t>In addition to conventional ground sampling, an innovative vehicle-based remote sensing platform was developed and used to measure soil and vegetation parameters with a very high resolution of approximately 2 m. It consisted of a</w:t>
      </w:r>
      <w:r w:rsidR="009478AC">
        <w:rPr>
          <w:rFonts w:ascii="Source Sans Pro" w:hAnsi="Source Sans Pro"/>
          <w:sz w:val="22"/>
          <w:szCs w:val="22"/>
        </w:rPr>
        <w:t>n L-band radiometer [the Eidgenö</w:t>
      </w:r>
      <w:r w:rsidRPr="00F61BCF">
        <w:rPr>
          <w:rFonts w:ascii="Source Sans Pro" w:hAnsi="Source Sans Pro"/>
          <w:sz w:val="22"/>
          <w:szCs w:val="22"/>
        </w:rPr>
        <w:t>ssische Technische Hochschule (ETH) L-band radiometer for SM research ELBARA III] [39], [40], multispectral sensors (Skye visible/near infrared, short-wave infrared, and thermal infrared), the Light Airborne Reflectometer for GNSS-R Observations (LARGO) instrument [41], and electromagnetic induction (EMI) sensors including an EM38 ground conductivity meter [42] and Electromagnetic Conductivity Meter CMD-MiniExplorer [43]. To be comparable with SMAP, the ELBARA III was installed with a 40° incidence angle. Use of the vehicle-based remote sensing platform was limited to the YB area for logistical reasons, and driven in a north-south direction along the 250-m spacing SM sampling lines in YB5 and YB7, coincident with the intensive ground SM sampling.</w:t>
      </w:r>
    </w:p>
    <w:p w:rsidR="007F4731" w:rsidRPr="00F61BCF" w:rsidRDefault="009A700B" w:rsidP="00F61BCF">
      <w:pPr>
        <w:pStyle w:val="Texteducorps0"/>
        <w:spacing w:after="120" w:line="276" w:lineRule="auto"/>
        <w:ind w:firstLine="360"/>
        <w:mirrorIndents/>
        <w:jc w:val="both"/>
        <w:rPr>
          <w:rFonts w:ascii="Source Sans Pro" w:hAnsi="Source Sans Pro"/>
          <w:sz w:val="22"/>
          <w:szCs w:val="22"/>
        </w:rPr>
      </w:pPr>
      <w:r w:rsidRPr="00F61BCF">
        <w:rPr>
          <w:rFonts w:ascii="Source Sans Pro" w:hAnsi="Source Sans Pro"/>
          <w:sz w:val="22"/>
          <w:szCs w:val="22"/>
        </w:rPr>
        <w:t>As summarized in Table II, each of the six focus areas was visited at least four times for intensive SM and vegetation sampling during the 3 week period of each campaign, while regional SM sampling was repeated more than seven times during each campaign. Spectral vegetation and roughness sampling were carried out under typical vegetation types and land surface conditions across all six focus areas. Each focus area was visited several times in order to capture any changes after farming activities and irrigation.</w:t>
      </w:r>
    </w:p>
    <w:p w:rsidR="007F4731" w:rsidRPr="00F61BCF" w:rsidRDefault="009A700B" w:rsidP="00F61BCF">
      <w:pPr>
        <w:pStyle w:val="Texteducorps0"/>
        <w:spacing w:after="120" w:line="276" w:lineRule="auto"/>
        <w:ind w:firstLine="360"/>
        <w:mirrorIndents/>
        <w:jc w:val="both"/>
        <w:rPr>
          <w:rFonts w:ascii="Source Sans Pro" w:hAnsi="Source Sans Pro"/>
          <w:sz w:val="22"/>
          <w:szCs w:val="22"/>
        </w:rPr>
      </w:pPr>
      <w:r w:rsidRPr="00F61BCF">
        <w:rPr>
          <w:rFonts w:ascii="Source Sans Pro" w:hAnsi="Source Sans Pro"/>
          <w:sz w:val="22"/>
          <w:szCs w:val="22"/>
        </w:rPr>
        <w:t>Table III summarizes the statistics of SM, VWC, and surface roughness measurements for the dominant land surface types over the focus areas. A supervised land surface classification was applied to Landsat-8 imagery, using HDAS land cover information over the focus areas and the land surface of OzNet sites as ground truth (Fig. 3). The 30-m resolution land surface maps obtained for SMAPEx-4 and -5 were subsequently used in SM retrieval. During the austral autumn in SMAPEx-4, most crops had been harvested with dry/burned maize stubble and rice straw, with some farms plowed and ready to seed. This meant that the main land surface types were bare soil in the YA area and grass land in the YB area. High surface roughness values were measured under deep furrow conditions over harvested maize and in plowed paddocks. Moreover, winter wheat had been planted extensively in cropping areas and was at different growth stages ranging from seedling emergence during SMAPEx-4 to heading during SMAPEx-5.</w:t>
      </w:r>
    </w:p>
    <w:p w:rsidR="007F4731" w:rsidRPr="00F61BCF" w:rsidRDefault="009A700B" w:rsidP="00F61BCF">
      <w:pPr>
        <w:pStyle w:val="Texteducorps0"/>
        <w:spacing w:after="120" w:line="276" w:lineRule="auto"/>
        <w:ind w:firstLine="360"/>
        <w:mirrorIndents/>
        <w:jc w:val="both"/>
        <w:rPr>
          <w:rFonts w:ascii="Source Sans Pro" w:hAnsi="Source Sans Pro"/>
          <w:sz w:val="22"/>
          <w:szCs w:val="22"/>
        </w:rPr>
      </w:pPr>
      <w:r w:rsidRPr="00F61BCF">
        <w:rPr>
          <w:rFonts w:ascii="Source Sans Pro" w:hAnsi="Source Sans Pro"/>
          <w:sz w:val="22"/>
          <w:szCs w:val="22"/>
        </w:rPr>
        <w:t xml:space="preserve">SM and VWC were much higher in SMAPEx-5 than in SMAPEx-4, with high standard deviations of VWC </w:t>
      </w:r>
      <w:r w:rsidRPr="00F61BCF">
        <w:rPr>
          <w:rFonts w:ascii="Source Sans Pro" w:hAnsi="Source Sans Pro"/>
          <w:sz w:val="22"/>
          <w:szCs w:val="22"/>
        </w:rPr>
        <w:lastRenderedPageBreak/>
        <w:t>due to high growth rates and heterogeneity. However, surface roughness was typically low during SMAPEx-5, since most of the fur</w:t>
      </w:r>
      <w:r w:rsidRPr="00F61BCF">
        <w:rPr>
          <w:rFonts w:ascii="Source Sans Pro" w:hAnsi="Source Sans Pro"/>
          <w:sz w:val="22"/>
          <w:szCs w:val="22"/>
        </w:rPr>
        <w:softHyphen/>
        <w:t>rowed cropping areas were harrowed flat for flood irrigation.</w:t>
      </w:r>
    </w:p>
    <w:p w:rsidR="009478AC" w:rsidRDefault="009A700B" w:rsidP="009478AC">
      <w:pPr>
        <w:pStyle w:val="Texteducorps0"/>
        <w:spacing w:after="120" w:line="276" w:lineRule="auto"/>
        <w:ind w:firstLine="0"/>
        <w:mirrorIndents/>
        <w:jc w:val="both"/>
        <w:rPr>
          <w:rFonts w:ascii="Source Sans Pro" w:hAnsi="Source Sans Pro"/>
          <w:sz w:val="22"/>
          <w:szCs w:val="22"/>
        </w:rPr>
      </w:pPr>
      <w:r w:rsidRPr="00F61BCF">
        <w:rPr>
          <w:rFonts w:ascii="Source Sans Pro" w:hAnsi="Source Sans Pro"/>
          <w:sz w:val="22"/>
          <w:szCs w:val="22"/>
        </w:rPr>
        <w:t>Fig. 5 shows an example of HDAS SM measurements in the YA4 and YB5 focus areas, demonstrating the spatial and temporal variation of SM in cropping and grazing areas, respectively. In addition, regional SM measurements collected on the day before or after the intensive sampling are also plotted. It is clear that the SM in the focus areas and the</w:t>
      </w:r>
      <w:r w:rsidR="009478AC">
        <w:rPr>
          <w:rFonts w:ascii="Source Sans Pro" w:hAnsi="Source Sans Pro"/>
          <w:sz w:val="22"/>
          <w:szCs w:val="22"/>
        </w:rPr>
        <w:t xml:space="preserve"> </w:t>
      </w:r>
      <w:r w:rsidR="009478AC" w:rsidRPr="00F61BCF">
        <w:rPr>
          <w:rFonts w:ascii="Source Sans Pro" w:hAnsi="Source Sans Pro"/>
          <w:sz w:val="22"/>
          <w:szCs w:val="22"/>
        </w:rPr>
        <w:t>entire ground sampling area changed from wet and heteroge</w:t>
      </w:r>
      <w:r w:rsidR="009478AC" w:rsidRPr="00F61BCF">
        <w:rPr>
          <w:rFonts w:ascii="Source Sans Pro" w:hAnsi="Source Sans Pro"/>
          <w:sz w:val="22"/>
          <w:szCs w:val="22"/>
        </w:rPr>
        <w:softHyphen/>
        <w:t>neous conditions to dry and relatively homogeneous conditions during SMAPEx-5, which matches with the observations at larger scale in Fig. 4. However, standing water (e.g., irrigated paddock in the northeast of YA4 and temporary pond in the southeast of YB7) was present and could induce SM retrieval error if not accurately accounted for [29].</w:t>
      </w:r>
    </w:p>
    <w:p w:rsidR="007F4731" w:rsidRDefault="009478AC" w:rsidP="00F61BCF">
      <w:pPr>
        <w:pStyle w:val="Lgendedelimage0"/>
        <w:spacing w:after="120" w:line="276" w:lineRule="auto"/>
        <w:mirrorIndents/>
        <w:jc w:val="both"/>
        <w:rPr>
          <w:rFonts w:ascii="Source Sans Pro" w:hAnsi="Source Sans Pro"/>
          <w:i/>
          <w:sz w:val="20"/>
          <w:szCs w:val="20"/>
        </w:rPr>
      </w:pPr>
      <w:r w:rsidRPr="009478AC">
        <w:rPr>
          <w:rFonts w:ascii="Source Sans Pro" w:hAnsi="Source Sans Pro"/>
          <w:b/>
          <w:i/>
          <w:sz w:val="20"/>
          <w:szCs w:val="20"/>
        </w:rPr>
        <w:t>Figure</w:t>
      </w:r>
      <w:r w:rsidR="009A700B" w:rsidRPr="009478AC">
        <w:rPr>
          <w:rFonts w:ascii="Source Sans Pro" w:hAnsi="Source Sans Pro"/>
          <w:b/>
          <w:i/>
          <w:sz w:val="20"/>
          <w:szCs w:val="20"/>
        </w:rPr>
        <w:t xml:space="preserve"> 5</w:t>
      </w:r>
      <w:r w:rsidR="009A700B" w:rsidRPr="009478AC">
        <w:rPr>
          <w:rFonts w:ascii="Source Sans Pro" w:hAnsi="Source Sans Pro"/>
          <w:i/>
          <w:sz w:val="20"/>
          <w:szCs w:val="20"/>
        </w:rPr>
        <w:t>. Example of ground HDAS soil moisture measurements over YA4 (Row a), YB7 (Row b), and the regional sampling route (Row c) during the SMAPEx-5.</w:t>
      </w:r>
    </w:p>
    <w:p w:rsidR="009478AC" w:rsidRPr="009478AC" w:rsidRDefault="009478AC" w:rsidP="00F61BCF">
      <w:pPr>
        <w:pStyle w:val="Lgendedelimage0"/>
        <w:spacing w:after="120" w:line="276" w:lineRule="auto"/>
        <w:mirrorIndents/>
        <w:jc w:val="both"/>
        <w:rPr>
          <w:rFonts w:ascii="Source Sans Pro" w:hAnsi="Source Sans Pro"/>
          <w:sz w:val="20"/>
          <w:szCs w:val="20"/>
        </w:rPr>
      </w:pPr>
      <w:r>
        <w:rPr>
          <w:noProof/>
          <w:lang w:val="fr-BE" w:eastAsia="fr-BE" w:bidi="ar-SA"/>
        </w:rPr>
        <w:drawing>
          <wp:inline distT="0" distB="0" distL="0" distR="0" wp14:anchorId="6220432E" wp14:editId="5DBB4CD4">
            <wp:extent cx="3470400" cy="48096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70400" cy="4809600"/>
                    </a:xfrm>
                    <a:prstGeom prst="rect">
                      <a:avLst/>
                    </a:prstGeom>
                  </pic:spPr>
                </pic:pic>
              </a:graphicData>
            </a:graphic>
          </wp:inline>
        </w:drawing>
      </w:r>
    </w:p>
    <w:p w:rsidR="007F4731" w:rsidRPr="009478AC" w:rsidRDefault="009A700B" w:rsidP="00637D91">
      <w:pPr>
        <w:pStyle w:val="Texteducorps0"/>
        <w:numPr>
          <w:ilvl w:val="0"/>
          <w:numId w:val="18"/>
        </w:numPr>
        <w:tabs>
          <w:tab w:val="left" w:pos="262"/>
        </w:tabs>
        <w:spacing w:after="120" w:line="276" w:lineRule="auto"/>
        <w:mirrorIndents/>
        <w:jc w:val="both"/>
        <w:rPr>
          <w:rFonts w:ascii="Source Sans Pro" w:hAnsi="Source Sans Pro"/>
          <w:b/>
          <w:smallCaps/>
          <w:sz w:val="26"/>
          <w:szCs w:val="26"/>
        </w:rPr>
      </w:pPr>
      <w:r w:rsidRPr="009478AC">
        <w:rPr>
          <w:rFonts w:ascii="Source Sans Pro" w:hAnsi="Source Sans Pro"/>
          <w:b/>
          <w:iCs/>
          <w:smallCaps/>
          <w:sz w:val="26"/>
          <w:szCs w:val="26"/>
        </w:rPr>
        <w:t>Soil Moisture Retrieval</w:t>
      </w:r>
    </w:p>
    <w:p w:rsidR="007F4731" w:rsidRPr="00F61BCF" w:rsidRDefault="009A700B" w:rsidP="00F61BCF">
      <w:pPr>
        <w:pStyle w:val="Texteducorps0"/>
        <w:spacing w:after="120" w:line="276" w:lineRule="auto"/>
        <w:ind w:firstLine="360"/>
        <w:mirrorIndents/>
        <w:jc w:val="both"/>
        <w:rPr>
          <w:rFonts w:ascii="Source Sans Pro" w:hAnsi="Source Sans Pro"/>
          <w:sz w:val="22"/>
          <w:szCs w:val="22"/>
        </w:rPr>
      </w:pPr>
      <w:r w:rsidRPr="00F61BCF">
        <w:rPr>
          <w:rFonts w:ascii="Source Sans Pro" w:hAnsi="Source Sans Pro"/>
          <w:sz w:val="22"/>
          <w:szCs w:val="22"/>
        </w:rPr>
        <w:t>To validate and intercompare SMAP SM products, SM was retrieved from the dual polarized PLMR brightness temper</w:t>
      </w:r>
      <w:r w:rsidRPr="00F61BCF">
        <w:rPr>
          <w:rFonts w:ascii="Source Sans Pro" w:hAnsi="Source Sans Pro"/>
          <w:sz w:val="22"/>
          <w:szCs w:val="22"/>
        </w:rPr>
        <w:softHyphen/>
        <w:t>ature observations interpolated onto a 1 km grid at 40</w:t>
      </w:r>
      <w:r w:rsidRPr="00F61BCF">
        <w:rPr>
          <w:rFonts w:ascii="Source Sans Pro" w:eastAsia="Arial" w:hAnsi="Source Sans Pro" w:cs="Arial"/>
          <w:sz w:val="22"/>
          <w:szCs w:val="22"/>
          <w:vertAlign w:val="superscript"/>
        </w:rPr>
        <w:t xml:space="preserve">° </w:t>
      </w:r>
      <w:r w:rsidRPr="00F61BCF">
        <w:rPr>
          <w:rFonts w:ascii="Source Sans Pro" w:hAnsi="Source Sans Pro"/>
          <w:sz w:val="22"/>
          <w:szCs w:val="22"/>
        </w:rPr>
        <w:t xml:space="preserve">incidence angle using the L-MEB model [44]. The 250-m MODIS daily reflectance products (MOD09GQ) were used to </w:t>
      </w:r>
      <w:r w:rsidRPr="00F61BCF">
        <w:rPr>
          <w:rFonts w:ascii="Source Sans Pro" w:hAnsi="Source Sans Pro"/>
          <w:sz w:val="22"/>
          <w:szCs w:val="22"/>
        </w:rPr>
        <w:lastRenderedPageBreak/>
        <w:t xml:space="preserve">calculate the normalized difference vegetation index (NDVI) and, subsequently, estimate VWC over the study area using the relationships in Gao </w:t>
      </w:r>
      <w:r w:rsidRPr="00F61BCF">
        <w:rPr>
          <w:rFonts w:ascii="Source Sans Pro" w:hAnsi="Source Sans Pro"/>
          <w:i/>
          <w:iCs/>
          <w:sz w:val="22"/>
          <w:szCs w:val="22"/>
        </w:rPr>
        <w:t>et al.</w:t>
      </w:r>
      <w:r w:rsidRPr="00F61BCF">
        <w:rPr>
          <w:rFonts w:ascii="Source Sans Pro" w:hAnsi="Source Sans Pro"/>
          <w:sz w:val="22"/>
          <w:szCs w:val="22"/>
        </w:rPr>
        <w:t xml:space="preserve"> [45]. Values for the few cloudy days were estimated by linear interpolation of the values from cloud-free data. The roughness and vegetation parame</w:t>
      </w:r>
      <w:r w:rsidRPr="00F61BCF">
        <w:rPr>
          <w:rFonts w:ascii="Source Sans Pro" w:hAnsi="Source Sans Pro"/>
          <w:sz w:val="22"/>
          <w:szCs w:val="22"/>
        </w:rPr>
        <w:softHyphen/>
        <w:t>ters used were obtained from previous studies in the Yanco area [46], [47], and literature for other land surface types within the study area [44], [48]. The 2.5- and 40-cm soil tem</w:t>
      </w:r>
      <w:r w:rsidRPr="00F61BCF">
        <w:rPr>
          <w:rFonts w:ascii="Source Sans Pro" w:hAnsi="Source Sans Pro"/>
          <w:sz w:val="22"/>
          <w:szCs w:val="22"/>
        </w:rPr>
        <w:softHyphen/>
        <w:t>perature measurements were averaged across the six temporary monitoring stations for use in estimating effective temperature.</w:t>
      </w:r>
    </w:p>
    <w:p w:rsidR="007F4731" w:rsidRPr="009478AC" w:rsidRDefault="009A700B" w:rsidP="00F61BCF">
      <w:pPr>
        <w:pStyle w:val="Lgendedutableau0"/>
        <w:spacing w:after="120" w:line="276" w:lineRule="auto"/>
        <w:mirrorIndents/>
        <w:jc w:val="both"/>
        <w:rPr>
          <w:rFonts w:ascii="Source Sans Pro" w:hAnsi="Source Sans Pro"/>
          <w:i/>
          <w:sz w:val="20"/>
          <w:szCs w:val="20"/>
        </w:rPr>
      </w:pPr>
      <w:r w:rsidRPr="009478AC">
        <w:rPr>
          <w:rFonts w:ascii="Source Sans Pro" w:hAnsi="Source Sans Pro"/>
          <w:b/>
          <w:i/>
          <w:smallCaps w:val="0"/>
          <w:sz w:val="20"/>
          <w:szCs w:val="20"/>
        </w:rPr>
        <w:t>TABLE III</w:t>
      </w:r>
      <w:r w:rsidR="009478AC" w:rsidRPr="009478AC">
        <w:rPr>
          <w:rFonts w:ascii="Source Sans Pro" w:hAnsi="Source Sans Pro"/>
          <w:i/>
          <w:sz w:val="20"/>
          <w:szCs w:val="20"/>
        </w:rPr>
        <w:t xml:space="preserve"> - </w:t>
      </w:r>
      <w:r w:rsidRPr="009478AC">
        <w:rPr>
          <w:rFonts w:ascii="Source Sans Pro" w:hAnsi="Source Sans Pro"/>
          <w:i/>
          <w:sz w:val="20"/>
          <w:szCs w:val="20"/>
        </w:rPr>
        <w:t>Summary Statistics of the Ground Measurements for the Main Types of Land Cover</w:t>
      </w:r>
    </w:p>
    <w:p w:rsidR="009478AC" w:rsidRDefault="009478AC" w:rsidP="00F61BCF">
      <w:pPr>
        <w:pStyle w:val="Lgendedutableau0"/>
        <w:spacing w:after="120" w:line="276" w:lineRule="auto"/>
        <w:ind w:left="120"/>
        <w:mirrorIndents/>
        <w:jc w:val="both"/>
        <w:rPr>
          <w:rFonts w:ascii="Source Sans Pro" w:hAnsi="Source Sans Pro"/>
          <w:b/>
          <w:bCs/>
          <w:smallCaps w:val="0"/>
          <w:color w:val="000000"/>
          <w:sz w:val="22"/>
          <w:szCs w:val="22"/>
        </w:rPr>
      </w:pPr>
      <w:r>
        <w:rPr>
          <w:noProof/>
          <w:lang w:val="fr-BE" w:eastAsia="fr-BE" w:bidi="ar-SA"/>
        </w:rPr>
        <w:drawing>
          <wp:inline distT="0" distB="0" distL="0" distR="0" wp14:anchorId="4495E3A8" wp14:editId="7208C96A">
            <wp:extent cx="5972810" cy="2501900"/>
            <wp:effectExtent l="0" t="0" r="889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2810" cy="2501900"/>
                    </a:xfrm>
                    <a:prstGeom prst="rect">
                      <a:avLst/>
                    </a:prstGeom>
                  </pic:spPr>
                </pic:pic>
              </a:graphicData>
            </a:graphic>
          </wp:inline>
        </w:drawing>
      </w:r>
    </w:p>
    <w:p w:rsidR="009478AC" w:rsidRDefault="009478AC" w:rsidP="00F61BCF">
      <w:pPr>
        <w:pStyle w:val="Texteducorps0"/>
        <w:spacing w:after="120" w:line="276" w:lineRule="auto"/>
        <w:ind w:firstLine="360"/>
        <w:mirrorIndents/>
        <w:jc w:val="both"/>
        <w:rPr>
          <w:rFonts w:ascii="Source Sans Pro" w:hAnsi="Source Sans Pro"/>
          <w:sz w:val="22"/>
          <w:szCs w:val="22"/>
        </w:rPr>
      </w:pPr>
    </w:p>
    <w:p w:rsidR="007F4731" w:rsidRDefault="009A700B" w:rsidP="00F61BCF">
      <w:pPr>
        <w:pStyle w:val="Texteducorps0"/>
        <w:spacing w:after="120" w:line="276" w:lineRule="auto"/>
        <w:ind w:firstLine="360"/>
        <w:mirrorIndents/>
        <w:jc w:val="both"/>
        <w:rPr>
          <w:rFonts w:ascii="Source Sans Pro" w:hAnsi="Source Sans Pro"/>
          <w:sz w:val="22"/>
          <w:szCs w:val="22"/>
        </w:rPr>
      </w:pPr>
      <w:r w:rsidRPr="00F61BCF">
        <w:rPr>
          <w:rFonts w:ascii="Source Sans Pro" w:hAnsi="Source Sans Pro"/>
          <w:sz w:val="22"/>
          <w:szCs w:val="22"/>
        </w:rPr>
        <w:t>The airborne SM retrieved from 1-km gridded PLMR brightness temperature was validated using the ground SM measurements over all six focus areas of SMAPEx-4 and -5. The intensive 250-m spacing HDAS SM measurements were averaged to the 1 km scale, and compared with retrieved SM at the pixel level for each land surface type as shown in Fig. 6. Due to the presence of standing water, overestimation of retrieved SM occurred (PLMR SM over 0.4 m</w:t>
      </w:r>
      <w:r w:rsidRPr="00F61BCF">
        <w:rPr>
          <w:rFonts w:ascii="Source Sans Pro" w:hAnsi="Source Sans Pro"/>
          <w:sz w:val="22"/>
          <w:szCs w:val="22"/>
          <w:vertAlign w:val="superscript"/>
        </w:rPr>
        <w:t>3</w:t>
      </w:r>
      <w:r w:rsidRPr="00F61BCF">
        <w:rPr>
          <w:rFonts w:ascii="Source Sans Pro" w:hAnsi="Source Sans Pro"/>
          <w:sz w:val="22"/>
          <w:szCs w:val="22"/>
        </w:rPr>
        <w:t>/m</w:t>
      </w:r>
      <w:r w:rsidRPr="00F61BCF">
        <w:rPr>
          <w:rFonts w:ascii="Source Sans Pro" w:hAnsi="Source Sans Pro"/>
          <w:sz w:val="22"/>
          <w:szCs w:val="22"/>
          <w:vertAlign w:val="superscript"/>
        </w:rPr>
        <w:t>3</w:t>
      </w:r>
      <w:r w:rsidRPr="00F61BCF">
        <w:rPr>
          <w:rFonts w:ascii="Source Sans Pro" w:hAnsi="Source Sans Pro"/>
          <w:i/>
          <w:iCs/>
          <w:sz w:val="22"/>
          <w:szCs w:val="22"/>
        </w:rPr>
        <w:t>)</w:t>
      </w:r>
      <w:r w:rsidRPr="00F61BCF">
        <w:rPr>
          <w:rFonts w:ascii="Source Sans Pro" w:hAnsi="Source Sans Pro"/>
          <w:sz w:val="22"/>
          <w:szCs w:val="22"/>
        </w:rPr>
        <w:t xml:space="preserve"> in some pixels. An overall RMSE of 0.08 m</w:t>
      </w:r>
      <w:r w:rsidRPr="00F61BCF">
        <w:rPr>
          <w:rFonts w:ascii="Source Sans Pro" w:hAnsi="Source Sans Pro"/>
          <w:sz w:val="22"/>
          <w:szCs w:val="22"/>
          <w:vertAlign w:val="superscript"/>
        </w:rPr>
        <w:t>3</w:t>
      </w:r>
      <w:r w:rsidRPr="00F61BCF">
        <w:rPr>
          <w:rFonts w:ascii="Source Sans Pro" w:hAnsi="Source Sans Pro"/>
          <w:sz w:val="22"/>
          <w:szCs w:val="22"/>
        </w:rPr>
        <w:t>/m</w:t>
      </w:r>
      <w:r w:rsidRPr="00F61BCF">
        <w:rPr>
          <w:rFonts w:ascii="Source Sans Pro" w:hAnsi="Source Sans Pro"/>
          <w:sz w:val="22"/>
          <w:szCs w:val="22"/>
          <w:vertAlign w:val="superscript"/>
        </w:rPr>
        <w:t>3</w:t>
      </w:r>
      <w:r w:rsidRPr="00F61BCF">
        <w:rPr>
          <w:rFonts w:ascii="Source Sans Pro" w:hAnsi="Source Sans Pro"/>
          <w:sz w:val="22"/>
          <w:szCs w:val="22"/>
        </w:rPr>
        <w:t xml:space="preserve"> was achieved for 1-km SMAPEx-4/-5 SM data using the published parameters.</w:t>
      </w:r>
    </w:p>
    <w:p w:rsidR="009478AC" w:rsidRDefault="009478AC" w:rsidP="009478AC">
      <w:pPr>
        <w:pStyle w:val="Texteducorps20"/>
        <w:tabs>
          <w:tab w:val="left" w:pos="404"/>
        </w:tabs>
        <w:spacing w:after="120" w:line="276" w:lineRule="auto"/>
        <w:ind w:left="0" w:firstLine="0"/>
        <w:mirrorIndents/>
        <w:jc w:val="both"/>
        <w:rPr>
          <w:rFonts w:ascii="Source Sans Pro" w:hAnsi="Source Sans Pro"/>
          <w:sz w:val="22"/>
          <w:szCs w:val="22"/>
        </w:rPr>
      </w:pPr>
    </w:p>
    <w:p w:rsidR="007F4731" w:rsidRPr="009478AC" w:rsidRDefault="007A5F9C" w:rsidP="007A5F9C">
      <w:pPr>
        <w:pStyle w:val="Texteducorps20"/>
        <w:tabs>
          <w:tab w:val="left" w:pos="404"/>
        </w:tabs>
        <w:spacing w:after="120" w:line="276" w:lineRule="auto"/>
        <w:ind w:left="0" w:firstLine="0"/>
        <w:mirrorIndents/>
        <w:jc w:val="both"/>
        <w:rPr>
          <w:rFonts w:ascii="Source Sans Pro" w:hAnsi="Source Sans Pro"/>
          <w:b/>
          <w:color w:val="0099CC"/>
          <w:sz w:val="36"/>
          <w:szCs w:val="36"/>
        </w:rPr>
      </w:pPr>
      <w:r>
        <w:rPr>
          <w:rFonts w:ascii="Source Sans Pro" w:hAnsi="Source Sans Pro"/>
          <w:b/>
          <w:smallCaps/>
          <w:color w:val="0099CC"/>
          <w:sz w:val="36"/>
          <w:szCs w:val="36"/>
        </w:rPr>
        <w:t xml:space="preserve">3. </w:t>
      </w:r>
      <w:r w:rsidR="009A700B" w:rsidRPr="009478AC">
        <w:rPr>
          <w:rFonts w:ascii="Source Sans Pro" w:hAnsi="Source Sans Pro"/>
          <w:b/>
          <w:smallCaps/>
          <w:color w:val="0099CC"/>
          <w:sz w:val="36"/>
          <w:szCs w:val="36"/>
        </w:rPr>
        <w:t>Evaluation of</w:t>
      </w:r>
      <w:r w:rsidR="009A700B" w:rsidRPr="009478AC">
        <w:rPr>
          <w:rFonts w:ascii="Source Sans Pro" w:hAnsi="Source Sans Pro"/>
          <w:b/>
          <w:color w:val="0099CC"/>
          <w:sz w:val="36"/>
          <w:szCs w:val="36"/>
        </w:rPr>
        <w:t xml:space="preserve"> SMAP </w:t>
      </w:r>
      <w:r w:rsidR="009A700B" w:rsidRPr="009478AC">
        <w:rPr>
          <w:rFonts w:ascii="Source Sans Pro" w:hAnsi="Source Sans Pro"/>
          <w:b/>
          <w:smallCaps/>
          <w:color w:val="0099CC"/>
          <w:sz w:val="36"/>
          <w:szCs w:val="36"/>
        </w:rPr>
        <w:t>Products</w:t>
      </w:r>
    </w:p>
    <w:p w:rsidR="007F4731" w:rsidRPr="009478AC" w:rsidRDefault="009A700B" w:rsidP="008F3286">
      <w:pPr>
        <w:pStyle w:val="Texteducorps0"/>
        <w:numPr>
          <w:ilvl w:val="0"/>
          <w:numId w:val="23"/>
        </w:numPr>
        <w:tabs>
          <w:tab w:val="left" w:pos="319"/>
        </w:tabs>
        <w:spacing w:after="120" w:line="276" w:lineRule="auto"/>
        <w:mirrorIndents/>
        <w:jc w:val="both"/>
        <w:rPr>
          <w:rFonts w:ascii="Source Sans Pro" w:hAnsi="Source Sans Pro"/>
          <w:b/>
          <w:smallCaps/>
          <w:sz w:val="26"/>
          <w:szCs w:val="26"/>
        </w:rPr>
      </w:pPr>
      <w:r w:rsidRPr="009478AC">
        <w:rPr>
          <w:rFonts w:ascii="Source Sans Pro" w:hAnsi="Source Sans Pro"/>
          <w:b/>
          <w:iCs/>
          <w:smallCaps/>
          <w:sz w:val="26"/>
          <w:szCs w:val="26"/>
        </w:rPr>
        <w:t>Evaluation of SMAP L1 Products</w:t>
      </w:r>
    </w:p>
    <w:p w:rsidR="007F4731" w:rsidRPr="00F61BCF" w:rsidRDefault="009A700B" w:rsidP="00F61BCF">
      <w:pPr>
        <w:pStyle w:val="Texteducorps0"/>
        <w:spacing w:after="120" w:line="276" w:lineRule="auto"/>
        <w:ind w:firstLine="360"/>
        <w:mirrorIndents/>
        <w:jc w:val="both"/>
        <w:rPr>
          <w:rFonts w:ascii="Source Sans Pro" w:hAnsi="Source Sans Pro"/>
          <w:sz w:val="22"/>
          <w:szCs w:val="22"/>
        </w:rPr>
      </w:pPr>
      <w:r w:rsidRPr="00F61BCF">
        <w:rPr>
          <w:rFonts w:ascii="Source Sans Pro" w:hAnsi="Source Sans Pro"/>
          <w:sz w:val="22"/>
          <w:szCs w:val="22"/>
        </w:rPr>
        <w:t>The airborne radar and radiometer observations collected during SMAPEx-4 and -5 were compared with SMAP (and SMOS/Aquarius) radar and radiometer observations. The retrieved SM from airborne radiometer observations was used together with ground SM measurements to evaluate the SMAP EASE-2 SM products at the 3, 9, and 36 km scales.</w:t>
      </w:r>
    </w:p>
    <w:p w:rsidR="007F4731" w:rsidRPr="00F61BCF" w:rsidRDefault="009A700B" w:rsidP="00F61BCF">
      <w:pPr>
        <w:pStyle w:val="Texteducorps0"/>
        <w:spacing w:after="120" w:line="276" w:lineRule="auto"/>
        <w:ind w:firstLine="360"/>
        <w:mirrorIndents/>
        <w:jc w:val="both"/>
        <w:rPr>
          <w:rFonts w:ascii="Source Sans Pro" w:hAnsi="Source Sans Pro"/>
          <w:sz w:val="22"/>
          <w:szCs w:val="22"/>
        </w:rPr>
      </w:pPr>
      <w:r w:rsidRPr="00F61BCF">
        <w:rPr>
          <w:rFonts w:ascii="Source Sans Pro" w:hAnsi="Source Sans Pro"/>
          <w:sz w:val="22"/>
          <w:szCs w:val="22"/>
        </w:rPr>
        <w:t>The SMAPEx-4 and -5 airborne gridded brightness temper</w:t>
      </w:r>
      <w:r w:rsidRPr="00F61BCF">
        <w:rPr>
          <w:rFonts w:ascii="Source Sans Pro" w:hAnsi="Source Sans Pro"/>
          <w:sz w:val="22"/>
          <w:szCs w:val="22"/>
        </w:rPr>
        <w:softHyphen/>
        <w:t xml:space="preserve">ature observations, backscatter observations, and derived SM were averaged to the corresponding SMAP grid resolution, and compared with the SMAP L1C brightness temperature (R13080) and backscatter observations </w:t>
      </w:r>
      <w:r w:rsidRPr="00F61BCF">
        <w:rPr>
          <w:rFonts w:ascii="Source Sans Pro" w:hAnsi="Source Sans Pro"/>
          <w:sz w:val="22"/>
          <w:szCs w:val="22"/>
        </w:rPr>
        <w:lastRenderedPageBreak/>
        <w:t>(R13080) products pixel by pixel. The comparison of brightness temperature in Fig. 7 shows a very good agreement between SMAP and PLMR with a correlation coefficient (</w:t>
      </w:r>
      <w:r w:rsidRPr="00F61BCF">
        <w:rPr>
          <w:rFonts w:ascii="Source Sans Pro" w:hAnsi="Source Sans Pro"/>
          <w:i/>
          <w:iCs/>
          <w:sz w:val="22"/>
          <w:szCs w:val="22"/>
        </w:rPr>
        <w:t>R)</w:t>
      </w:r>
      <w:r w:rsidRPr="00F61BCF">
        <w:rPr>
          <w:rFonts w:ascii="Source Sans Pro" w:hAnsi="Source Sans Pro"/>
          <w:sz w:val="22"/>
          <w:szCs w:val="22"/>
        </w:rPr>
        <w:t xml:space="preserve"> close to 1. Tak</w:t>
      </w:r>
      <w:r w:rsidRPr="00F61BCF">
        <w:rPr>
          <w:rFonts w:ascii="Source Sans Pro" w:hAnsi="Source Sans Pro"/>
          <w:sz w:val="22"/>
          <w:szCs w:val="22"/>
        </w:rPr>
        <w:softHyphen/>
        <w:t xml:space="preserve">ing PLMR averaged brightness temperature as the reference, an RMSE of </w:t>
      </w:r>
      <w:r w:rsidRPr="00F61BCF">
        <w:rPr>
          <w:rFonts w:ascii="Source Sans Pro" w:eastAsia="Arial" w:hAnsi="Source Sans Pro" w:cs="Arial"/>
          <w:sz w:val="22"/>
          <w:szCs w:val="22"/>
        </w:rPr>
        <w:t>~</w:t>
      </w:r>
      <w:r w:rsidRPr="00F61BCF">
        <w:rPr>
          <w:rFonts w:ascii="Source Sans Pro" w:hAnsi="Source Sans Pro"/>
          <w:sz w:val="22"/>
          <w:szCs w:val="22"/>
        </w:rPr>
        <w:t xml:space="preserve">2 K was achieved at the 36 km resolution for both polarizations in SMAPEx-4, increasing to </w:t>
      </w:r>
      <w:r w:rsidRPr="00F61BCF">
        <w:rPr>
          <w:rFonts w:ascii="Source Sans Pro" w:eastAsia="Arial" w:hAnsi="Source Sans Pro" w:cs="Arial"/>
          <w:sz w:val="22"/>
          <w:szCs w:val="22"/>
        </w:rPr>
        <w:t>~</w:t>
      </w:r>
      <w:r w:rsidRPr="00F61BCF">
        <w:rPr>
          <w:rFonts w:ascii="Source Sans Pro" w:hAnsi="Source Sans Pro"/>
          <w:sz w:val="22"/>
          <w:szCs w:val="22"/>
        </w:rPr>
        <w:t xml:space="preserve">5 K for horizontal polarization and </w:t>
      </w:r>
      <w:r w:rsidRPr="00F61BCF">
        <w:rPr>
          <w:rFonts w:ascii="Source Sans Pro" w:eastAsia="Arial" w:hAnsi="Source Sans Pro" w:cs="Arial"/>
          <w:sz w:val="22"/>
          <w:szCs w:val="22"/>
        </w:rPr>
        <w:t>~</w:t>
      </w:r>
      <w:r w:rsidRPr="00F61BCF">
        <w:rPr>
          <w:rFonts w:ascii="Source Sans Pro" w:hAnsi="Source Sans Pro"/>
          <w:sz w:val="22"/>
          <w:szCs w:val="22"/>
        </w:rPr>
        <w:t>3 K for vertical polarization in SMAPEx-5. According to the more detailed statistics summa</w:t>
      </w:r>
      <w:r w:rsidRPr="00F61BCF">
        <w:rPr>
          <w:rFonts w:ascii="Source Sans Pro" w:hAnsi="Source Sans Pro"/>
          <w:sz w:val="22"/>
          <w:szCs w:val="22"/>
        </w:rPr>
        <w:softHyphen/>
        <w:t xml:space="preserve">rized </w:t>
      </w:r>
      <w:proofErr w:type="gramStart"/>
      <w:r w:rsidRPr="00F61BCF">
        <w:rPr>
          <w:rFonts w:ascii="Source Sans Pro" w:hAnsi="Source Sans Pro"/>
          <w:sz w:val="22"/>
          <w:szCs w:val="22"/>
        </w:rPr>
        <w:t xml:space="preserve">in </w:t>
      </w:r>
      <w:r w:rsidR="007A5F9C">
        <w:rPr>
          <w:rFonts w:ascii="Source Sans Pro" w:hAnsi="Source Sans Pro"/>
          <w:sz w:val="22"/>
          <w:szCs w:val="22"/>
        </w:rPr>
        <w:t>.</w:t>
      </w:r>
      <w:r w:rsidRPr="00F61BCF">
        <w:rPr>
          <w:rFonts w:ascii="Source Sans Pro" w:hAnsi="Source Sans Pro"/>
          <w:sz w:val="22"/>
          <w:szCs w:val="22"/>
        </w:rPr>
        <w:t>Table</w:t>
      </w:r>
      <w:proofErr w:type="gramEnd"/>
      <w:r w:rsidRPr="00F61BCF">
        <w:rPr>
          <w:rFonts w:ascii="Source Sans Pro" w:hAnsi="Source Sans Pro"/>
          <w:sz w:val="22"/>
          <w:szCs w:val="22"/>
        </w:rPr>
        <w:t xml:space="preserve"> IV, the bias of SMAP brightness temperature changed from </w:t>
      </w:r>
      <w:r w:rsidRPr="00F61BCF">
        <w:rPr>
          <w:rFonts w:ascii="Source Sans Pro" w:eastAsia="Arial" w:hAnsi="Source Sans Pro" w:cs="Arial"/>
          <w:sz w:val="22"/>
          <w:szCs w:val="22"/>
        </w:rPr>
        <w:t>-</w:t>
      </w:r>
      <w:r w:rsidRPr="00F61BCF">
        <w:rPr>
          <w:rFonts w:ascii="Source Sans Pro" w:hAnsi="Source Sans Pro"/>
          <w:sz w:val="22"/>
          <w:szCs w:val="22"/>
        </w:rPr>
        <w:t xml:space="preserve">0.7 K in SMAPEx-4 and -4.5 K in SMAPEx- 5, while the unbiased RMSE (ubRMSE) between PLMR and SMAP was stable at better than 3 K. In addition, airborne PLIS backscatter observations were gridded and compared with SMAP L1C backscatter data at 1-km pixel level, achieving an overall RMSE of 3.41 dB during SMAPEx-4 with a bias of only around 0.5 </w:t>
      </w:r>
      <w:proofErr w:type="spellStart"/>
      <w:r w:rsidRPr="00F61BCF">
        <w:rPr>
          <w:rFonts w:ascii="Source Sans Pro" w:hAnsi="Source Sans Pro"/>
          <w:sz w:val="22"/>
          <w:szCs w:val="22"/>
        </w:rPr>
        <w:t>dB.</w:t>
      </w:r>
      <w:proofErr w:type="spellEnd"/>
    </w:p>
    <w:p w:rsidR="007F4731" w:rsidRPr="009478AC" w:rsidRDefault="009A700B" w:rsidP="008F3286">
      <w:pPr>
        <w:pStyle w:val="Texteducorps0"/>
        <w:numPr>
          <w:ilvl w:val="0"/>
          <w:numId w:val="23"/>
        </w:numPr>
        <w:tabs>
          <w:tab w:val="left" w:pos="289"/>
        </w:tabs>
        <w:spacing w:after="120" w:line="276" w:lineRule="auto"/>
        <w:mirrorIndents/>
        <w:jc w:val="both"/>
        <w:rPr>
          <w:rFonts w:ascii="Source Sans Pro" w:hAnsi="Source Sans Pro"/>
          <w:b/>
          <w:smallCaps/>
          <w:sz w:val="26"/>
          <w:szCs w:val="26"/>
        </w:rPr>
      </w:pPr>
      <w:r w:rsidRPr="009478AC">
        <w:rPr>
          <w:rFonts w:ascii="Source Sans Pro" w:hAnsi="Source Sans Pro"/>
          <w:b/>
          <w:iCs/>
          <w:smallCaps/>
          <w:sz w:val="26"/>
          <w:szCs w:val="26"/>
        </w:rPr>
        <w:t>Evaluation of SMAP L2 Products</w:t>
      </w:r>
    </w:p>
    <w:p w:rsidR="007F4731" w:rsidRPr="00F61BCF" w:rsidRDefault="009A700B" w:rsidP="00F61BCF">
      <w:pPr>
        <w:pStyle w:val="Texteducorps0"/>
        <w:spacing w:after="120" w:line="276" w:lineRule="auto"/>
        <w:ind w:firstLine="360"/>
        <w:mirrorIndents/>
        <w:jc w:val="both"/>
        <w:rPr>
          <w:rFonts w:ascii="Source Sans Pro" w:hAnsi="Source Sans Pro"/>
          <w:sz w:val="22"/>
          <w:szCs w:val="22"/>
        </w:rPr>
      </w:pPr>
      <w:r w:rsidRPr="00F61BCF">
        <w:rPr>
          <w:rFonts w:ascii="Source Sans Pro" w:hAnsi="Source Sans Pro"/>
          <w:sz w:val="22"/>
          <w:szCs w:val="22"/>
        </w:rPr>
        <w:t>SMAP SM products were validated using ground intensive SM measurements, the OzNet SM data, and the retrieved SM from airborne PLMR brightness temperature observations. Fig. 8 shows the comparison between the SMAP L2 Active SM products (R13080) at 3 km resolution and ground SM measurements over the six focus areas. The HDAS SM mea</w:t>
      </w:r>
      <w:r w:rsidRPr="00F61BCF">
        <w:rPr>
          <w:rFonts w:ascii="Source Sans Pro" w:hAnsi="Source Sans Pro"/>
          <w:sz w:val="22"/>
          <w:szCs w:val="22"/>
        </w:rPr>
        <w:softHyphen/>
        <w:t>surements at 250 m spacing were simply averaged to the S km EASE-2 grid and then compared with corresponding SMAP L2 active SM retrievals during the period of SMAPEx- 4. The horizontal whiskers are the standard deviations of SM measurements within 3 km pixels, indicating the heterogeneity of the SM distribution and thus the uncertainty associated with the ground sampling. It is clear from Fig. 8 that the SMAP L2 Active SM product overestimated SM for all six focus areas and that the error was higher in wet than dry SM conditions.</w:t>
      </w:r>
    </w:p>
    <w:p w:rsidR="007F4731" w:rsidRPr="00F61BCF" w:rsidRDefault="009A700B" w:rsidP="009478AC">
      <w:pPr>
        <w:pStyle w:val="Texteducorps0"/>
        <w:spacing w:after="120" w:line="276" w:lineRule="auto"/>
        <w:ind w:firstLine="360"/>
        <w:mirrorIndents/>
        <w:jc w:val="both"/>
        <w:rPr>
          <w:rFonts w:ascii="Source Sans Pro" w:hAnsi="Source Sans Pro"/>
          <w:sz w:val="22"/>
          <w:szCs w:val="22"/>
        </w:rPr>
      </w:pPr>
      <w:r w:rsidRPr="00F61BCF">
        <w:rPr>
          <w:rFonts w:ascii="Source Sans Pro" w:hAnsi="Source Sans Pro"/>
          <w:sz w:val="22"/>
          <w:szCs w:val="22"/>
        </w:rPr>
        <w:t>Although the OzNet data have been used for long-term validation of SMAP Passive-only and Active-only SM prod</w:t>
      </w:r>
      <w:r w:rsidRPr="00F61BCF">
        <w:rPr>
          <w:rFonts w:ascii="Source Sans Pro" w:hAnsi="Source Sans Pro"/>
          <w:sz w:val="22"/>
          <w:szCs w:val="22"/>
        </w:rPr>
        <w:softHyphen/>
        <w:t>ucts [23]</w:t>
      </w:r>
      <w:proofErr w:type="gramStart"/>
      <w:r w:rsidRPr="00F61BCF">
        <w:rPr>
          <w:rFonts w:ascii="Source Sans Pro" w:hAnsi="Source Sans Pro"/>
          <w:sz w:val="22"/>
          <w:szCs w:val="22"/>
        </w:rPr>
        <w:t>-[</w:t>
      </w:r>
      <w:proofErr w:type="gramEnd"/>
      <w:r w:rsidRPr="00F61BCF">
        <w:rPr>
          <w:rFonts w:ascii="Source Sans Pro" w:hAnsi="Source Sans Pro"/>
          <w:sz w:val="22"/>
          <w:szCs w:val="22"/>
        </w:rPr>
        <w:t>26], it is still useful to provide this comparison as a reference, despite its shortcomings. Fig. 9 shows the time series of OzNet top 5-cm SM measurements from representative sites [49] together with SMAP L2 Passive- only (R13080), Active-only (R13080), and Active-Passive downscaled (D16000) SM products. The mean and 25th/75th percentiles of the SM measurements across the sites were calculated within the pixels of interest, to indicate spatial average and variability of SM within the given pixels. The SMAP L2 Passive SM product had a similar temporal evolu</w:t>
      </w:r>
      <w:r w:rsidRPr="00F61BCF">
        <w:rPr>
          <w:rFonts w:ascii="Source Sans Pro" w:hAnsi="Source Sans Pro"/>
          <w:sz w:val="22"/>
          <w:szCs w:val="22"/>
        </w:rPr>
        <w:softHyphen/>
        <w:t>tion when compared with the SM measurements averaged from 28 OzNet sites. Overestimation occurred after rainfall events when VWC was relatively low. The same phenomenon was found between the SMAP L2 Active SM and OzNet top 5-cm</w:t>
      </w:r>
      <w:r w:rsidR="009478AC">
        <w:rPr>
          <w:rFonts w:ascii="Source Sans Pro" w:hAnsi="Source Sans Pro"/>
          <w:sz w:val="22"/>
          <w:szCs w:val="22"/>
        </w:rPr>
        <w:t xml:space="preserve"> </w:t>
      </w:r>
      <w:r w:rsidR="009478AC" w:rsidRPr="00F61BCF">
        <w:rPr>
          <w:rFonts w:ascii="Source Sans Pro" w:hAnsi="Source Sans Pro"/>
          <w:sz w:val="22"/>
          <w:szCs w:val="22"/>
        </w:rPr>
        <w:t>SM measurements over cropping (YA) and grazing (YB) areas. A significant overestimation occurred after rainfall events on May 11, 2015 and May20, 2015, which is consistent with the comparison result between the SMAP L2 Active SM and the ground HDAS SM measurements.</w:t>
      </w:r>
    </w:p>
    <w:p w:rsidR="00985972" w:rsidRDefault="00985972" w:rsidP="00F61BCF">
      <w:pPr>
        <w:pStyle w:val="Lgendedelimage0"/>
        <w:spacing w:after="120" w:line="276" w:lineRule="auto"/>
        <w:mirrorIndents/>
        <w:jc w:val="both"/>
        <w:rPr>
          <w:rFonts w:ascii="Source Sans Pro" w:hAnsi="Source Sans Pro"/>
          <w:sz w:val="22"/>
          <w:szCs w:val="22"/>
        </w:rPr>
      </w:pPr>
    </w:p>
    <w:p w:rsidR="00985972" w:rsidRDefault="00985972" w:rsidP="00F61BCF">
      <w:pPr>
        <w:pStyle w:val="Lgendedelimage0"/>
        <w:spacing w:after="120" w:line="276" w:lineRule="auto"/>
        <w:mirrorIndents/>
        <w:jc w:val="both"/>
        <w:rPr>
          <w:rFonts w:ascii="Source Sans Pro" w:hAnsi="Source Sans Pro"/>
          <w:sz w:val="22"/>
          <w:szCs w:val="22"/>
        </w:rPr>
      </w:pPr>
    </w:p>
    <w:p w:rsidR="00985972" w:rsidRDefault="00985972" w:rsidP="00F61BCF">
      <w:pPr>
        <w:pStyle w:val="Lgendedelimage0"/>
        <w:spacing w:after="120" w:line="276" w:lineRule="auto"/>
        <w:mirrorIndents/>
        <w:jc w:val="both"/>
        <w:rPr>
          <w:rFonts w:ascii="Source Sans Pro" w:hAnsi="Source Sans Pro"/>
          <w:sz w:val="22"/>
          <w:szCs w:val="22"/>
        </w:rPr>
      </w:pPr>
    </w:p>
    <w:p w:rsidR="00985972" w:rsidRDefault="00985972" w:rsidP="00F61BCF">
      <w:pPr>
        <w:pStyle w:val="Lgendedelimage0"/>
        <w:spacing w:after="120" w:line="276" w:lineRule="auto"/>
        <w:mirrorIndents/>
        <w:jc w:val="both"/>
        <w:rPr>
          <w:rFonts w:ascii="Source Sans Pro" w:hAnsi="Source Sans Pro"/>
          <w:sz w:val="22"/>
          <w:szCs w:val="22"/>
        </w:rPr>
      </w:pPr>
    </w:p>
    <w:p w:rsidR="007A5F9C" w:rsidRDefault="007A5F9C" w:rsidP="00F61BCF">
      <w:pPr>
        <w:pStyle w:val="Lgendedelimage0"/>
        <w:spacing w:after="120" w:line="276" w:lineRule="auto"/>
        <w:mirrorIndents/>
        <w:jc w:val="both"/>
        <w:rPr>
          <w:rFonts w:ascii="Source Sans Pro" w:hAnsi="Source Sans Pro"/>
          <w:sz w:val="22"/>
          <w:szCs w:val="22"/>
        </w:rPr>
      </w:pPr>
    </w:p>
    <w:p w:rsidR="007F4731" w:rsidRDefault="00985972" w:rsidP="00F61BCF">
      <w:pPr>
        <w:pStyle w:val="Lgendedelimage0"/>
        <w:spacing w:after="120" w:line="276" w:lineRule="auto"/>
        <w:mirrorIndents/>
        <w:jc w:val="both"/>
        <w:rPr>
          <w:rFonts w:ascii="Source Sans Pro" w:hAnsi="Source Sans Pro"/>
          <w:i/>
          <w:sz w:val="20"/>
          <w:szCs w:val="20"/>
        </w:rPr>
      </w:pPr>
      <w:r w:rsidRPr="00985972">
        <w:rPr>
          <w:rFonts w:ascii="Source Sans Pro" w:hAnsi="Source Sans Pro"/>
          <w:b/>
          <w:i/>
          <w:sz w:val="20"/>
          <w:szCs w:val="20"/>
        </w:rPr>
        <w:lastRenderedPageBreak/>
        <w:t>Figure</w:t>
      </w:r>
      <w:r w:rsidR="009A700B" w:rsidRPr="00985972">
        <w:rPr>
          <w:rFonts w:ascii="Source Sans Pro" w:hAnsi="Source Sans Pro"/>
          <w:b/>
          <w:i/>
          <w:sz w:val="20"/>
          <w:szCs w:val="20"/>
        </w:rPr>
        <w:t xml:space="preserve"> 6</w:t>
      </w:r>
      <w:r w:rsidR="009A700B" w:rsidRPr="00985972">
        <w:rPr>
          <w:rFonts w:ascii="Source Sans Pro" w:hAnsi="Source Sans Pro"/>
          <w:i/>
          <w:sz w:val="20"/>
          <w:szCs w:val="20"/>
        </w:rPr>
        <w:t>. Comparison between HDAS top 5-cm SM measurements and SM retrieved from the 1-km PLMR brightness temperature observations during (a) SMAPEx-4 and (b) SMAPEx-5 using published parameters.</w:t>
      </w:r>
    </w:p>
    <w:p w:rsidR="00985972" w:rsidRPr="00985972" w:rsidRDefault="00985972" w:rsidP="00F61BCF">
      <w:pPr>
        <w:pStyle w:val="Lgendedelimage0"/>
        <w:spacing w:after="120" w:line="276" w:lineRule="auto"/>
        <w:mirrorIndents/>
        <w:jc w:val="both"/>
        <w:rPr>
          <w:rFonts w:ascii="Source Sans Pro" w:hAnsi="Source Sans Pro"/>
          <w:sz w:val="20"/>
          <w:szCs w:val="20"/>
        </w:rPr>
      </w:pPr>
      <w:r>
        <w:rPr>
          <w:noProof/>
          <w:lang w:val="fr-BE" w:eastAsia="fr-BE" w:bidi="ar-SA"/>
        </w:rPr>
        <w:drawing>
          <wp:inline distT="0" distB="0" distL="0" distR="0" wp14:anchorId="1C0810D5" wp14:editId="5067C39B">
            <wp:extent cx="3243600" cy="7272000"/>
            <wp:effectExtent l="0" t="0" r="0" b="571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43600" cy="7272000"/>
                    </a:xfrm>
                    <a:prstGeom prst="rect">
                      <a:avLst/>
                    </a:prstGeom>
                  </pic:spPr>
                </pic:pic>
              </a:graphicData>
            </a:graphic>
          </wp:inline>
        </w:drawing>
      </w:r>
    </w:p>
    <w:p w:rsidR="00985972" w:rsidRDefault="00985972" w:rsidP="00F61BCF">
      <w:pPr>
        <w:pStyle w:val="Texteducorps0"/>
        <w:spacing w:after="120" w:line="276" w:lineRule="auto"/>
        <w:ind w:firstLine="0"/>
        <w:mirrorIndents/>
        <w:jc w:val="both"/>
        <w:rPr>
          <w:rFonts w:ascii="Source Sans Pro" w:hAnsi="Source Sans Pro"/>
          <w:sz w:val="22"/>
          <w:szCs w:val="22"/>
        </w:rPr>
      </w:pPr>
    </w:p>
    <w:p w:rsidR="007A5F9C" w:rsidRDefault="007A5F9C" w:rsidP="00F61BCF">
      <w:pPr>
        <w:pStyle w:val="Texteducorps0"/>
        <w:spacing w:after="120" w:line="276" w:lineRule="auto"/>
        <w:ind w:firstLine="0"/>
        <w:mirrorIndents/>
        <w:jc w:val="both"/>
        <w:rPr>
          <w:rFonts w:ascii="Source Sans Pro" w:hAnsi="Source Sans Pro"/>
          <w:sz w:val="22"/>
          <w:szCs w:val="22"/>
        </w:rPr>
      </w:pPr>
    </w:p>
    <w:p w:rsidR="007A5F9C" w:rsidRDefault="007A5F9C" w:rsidP="00F61BCF">
      <w:pPr>
        <w:pStyle w:val="Texteducorps0"/>
        <w:spacing w:after="120" w:line="276" w:lineRule="auto"/>
        <w:ind w:firstLine="0"/>
        <w:mirrorIndents/>
        <w:jc w:val="both"/>
        <w:rPr>
          <w:rFonts w:ascii="Source Sans Pro" w:hAnsi="Source Sans Pro"/>
          <w:sz w:val="22"/>
          <w:szCs w:val="22"/>
        </w:rPr>
      </w:pPr>
    </w:p>
    <w:p w:rsidR="00985972" w:rsidRDefault="009A700B" w:rsidP="007A5F9C">
      <w:pPr>
        <w:pStyle w:val="Texteducorps0"/>
        <w:spacing w:after="120" w:line="276" w:lineRule="auto"/>
        <w:ind w:firstLine="0"/>
        <w:mirrorIndents/>
        <w:jc w:val="both"/>
        <w:rPr>
          <w:rFonts w:ascii="Source Sans Pro" w:hAnsi="Source Sans Pro"/>
          <w:sz w:val="22"/>
          <w:szCs w:val="22"/>
        </w:rPr>
      </w:pPr>
      <w:r w:rsidRPr="00F61BCF">
        <w:rPr>
          <w:rFonts w:ascii="Source Sans Pro" w:hAnsi="Source Sans Pro"/>
          <w:sz w:val="22"/>
          <w:szCs w:val="22"/>
        </w:rPr>
        <w:lastRenderedPageBreak/>
        <w:t>Accordingly, the SMAP L2 Passive SM product was found to have an RMSE of 0.07 m</w:t>
      </w:r>
      <w:r w:rsidRPr="00F61BCF">
        <w:rPr>
          <w:rFonts w:ascii="Source Sans Pro" w:hAnsi="Source Sans Pro"/>
          <w:sz w:val="22"/>
          <w:szCs w:val="22"/>
          <w:vertAlign w:val="superscript"/>
        </w:rPr>
        <w:t>3</w:t>
      </w:r>
      <w:r w:rsidRPr="00F61BCF">
        <w:rPr>
          <w:rFonts w:ascii="Source Sans Pro" w:hAnsi="Source Sans Pro"/>
          <w:sz w:val="22"/>
          <w:szCs w:val="22"/>
        </w:rPr>
        <w:t>/m</w:t>
      </w:r>
      <w:r w:rsidRPr="00F61BCF">
        <w:rPr>
          <w:rFonts w:ascii="Source Sans Pro" w:hAnsi="Source Sans Pro"/>
          <w:sz w:val="22"/>
          <w:szCs w:val="22"/>
          <w:vertAlign w:val="superscript"/>
        </w:rPr>
        <w:t>3</w:t>
      </w:r>
      <w:r w:rsidRPr="00F61BCF">
        <w:rPr>
          <w:rFonts w:ascii="Source Sans Pro" w:hAnsi="Source Sans Pro"/>
          <w:sz w:val="22"/>
          <w:szCs w:val="22"/>
        </w:rPr>
        <w:t xml:space="preserve"> in SMAPEx-4 and 0.03 m</w:t>
      </w:r>
      <w:r w:rsidRPr="00F61BCF">
        <w:rPr>
          <w:rFonts w:ascii="Source Sans Pro" w:hAnsi="Source Sans Pro"/>
          <w:sz w:val="22"/>
          <w:szCs w:val="22"/>
          <w:vertAlign w:val="superscript"/>
        </w:rPr>
        <w:t>3</w:t>
      </w:r>
      <w:r w:rsidRPr="00F61BCF">
        <w:rPr>
          <w:rFonts w:ascii="Source Sans Pro" w:hAnsi="Source Sans Pro"/>
          <w:sz w:val="22"/>
          <w:szCs w:val="22"/>
        </w:rPr>
        <w:t>/m</w:t>
      </w:r>
      <w:r w:rsidRPr="00F61BCF">
        <w:rPr>
          <w:rFonts w:ascii="Source Sans Pro" w:hAnsi="Source Sans Pro"/>
          <w:sz w:val="22"/>
          <w:szCs w:val="22"/>
          <w:vertAlign w:val="superscript"/>
        </w:rPr>
        <w:t>3</w:t>
      </w:r>
      <w:r w:rsidRPr="00F61BCF">
        <w:rPr>
          <w:rFonts w:ascii="Source Sans Pro" w:hAnsi="Source Sans Pro"/>
          <w:sz w:val="22"/>
          <w:szCs w:val="22"/>
        </w:rPr>
        <w:t xml:space="preserve"> in SMAPEx-5, while the SMAP L2 Active SM product had an RMSE of 0.17 m</w:t>
      </w:r>
      <w:r w:rsidRPr="00F61BCF">
        <w:rPr>
          <w:rFonts w:ascii="Source Sans Pro" w:hAnsi="Source Sans Pro"/>
          <w:sz w:val="22"/>
          <w:szCs w:val="22"/>
          <w:vertAlign w:val="superscript"/>
        </w:rPr>
        <w:t>3</w:t>
      </w:r>
      <w:r w:rsidRPr="00F61BCF">
        <w:rPr>
          <w:rFonts w:ascii="Source Sans Pro" w:hAnsi="Source Sans Pro"/>
          <w:sz w:val="22"/>
          <w:szCs w:val="22"/>
        </w:rPr>
        <w:t>/m</w:t>
      </w:r>
      <w:r w:rsidRPr="00F61BCF">
        <w:rPr>
          <w:rFonts w:ascii="Source Sans Pro" w:hAnsi="Source Sans Pro"/>
          <w:sz w:val="22"/>
          <w:szCs w:val="22"/>
          <w:vertAlign w:val="superscript"/>
        </w:rPr>
        <w:t>3</w:t>
      </w:r>
      <w:r w:rsidRPr="00F61BCF">
        <w:rPr>
          <w:rFonts w:ascii="Source Sans Pro" w:hAnsi="Source Sans Pro"/>
          <w:sz w:val="22"/>
          <w:szCs w:val="22"/>
        </w:rPr>
        <w:t xml:space="preserve"> in SMAPEx-4. It can be seen from Table V that SMAP L2 SM products at all three scales had a poorer performance than PLMR SM data when compared with OzNet data, potentially due to the challenges of having representative point-based data, highlighting the importance of detailed spatial SM data such as that derived from PLMR.</w:t>
      </w:r>
    </w:p>
    <w:p w:rsidR="00985972" w:rsidRPr="00985972" w:rsidRDefault="00985972" w:rsidP="00985972">
      <w:pPr>
        <w:pStyle w:val="Lgendedelimage0"/>
        <w:spacing w:after="120" w:line="276" w:lineRule="auto"/>
        <w:mirrorIndents/>
        <w:jc w:val="both"/>
        <w:rPr>
          <w:rFonts w:ascii="Source Sans Pro" w:hAnsi="Source Sans Pro"/>
          <w:i/>
          <w:sz w:val="20"/>
          <w:szCs w:val="20"/>
        </w:rPr>
      </w:pPr>
      <w:r w:rsidRPr="00985972">
        <w:rPr>
          <w:rFonts w:ascii="Source Sans Pro" w:hAnsi="Source Sans Pro"/>
          <w:b/>
          <w:i/>
          <w:sz w:val="20"/>
          <w:szCs w:val="20"/>
        </w:rPr>
        <w:t>Figure 7</w:t>
      </w:r>
      <w:r w:rsidRPr="00985972">
        <w:rPr>
          <w:rFonts w:ascii="Source Sans Pro" w:hAnsi="Source Sans Pro"/>
          <w:i/>
          <w:sz w:val="20"/>
          <w:szCs w:val="20"/>
        </w:rPr>
        <w:t>. Comparison of (a) SMAPEx-4 and -5 airborne PLMR brightness temperature and (b) PLIS backscatter observations with SMAP L1C radiometer and radar products, respectively.</w:t>
      </w:r>
    </w:p>
    <w:p w:rsidR="00985972" w:rsidRPr="00F61BCF" w:rsidRDefault="00985972" w:rsidP="00F61BCF">
      <w:pPr>
        <w:pStyle w:val="Texteducorps0"/>
        <w:spacing w:after="120" w:line="276" w:lineRule="auto"/>
        <w:ind w:firstLine="0"/>
        <w:mirrorIndents/>
        <w:jc w:val="both"/>
        <w:rPr>
          <w:rFonts w:ascii="Source Sans Pro" w:hAnsi="Source Sans Pro"/>
          <w:sz w:val="22"/>
          <w:szCs w:val="22"/>
        </w:rPr>
      </w:pPr>
      <w:r>
        <w:rPr>
          <w:noProof/>
          <w:lang w:val="fr-BE" w:eastAsia="fr-BE" w:bidi="ar-SA"/>
        </w:rPr>
        <w:drawing>
          <wp:inline distT="0" distB="0" distL="0" distR="0" wp14:anchorId="25B9D616" wp14:editId="67D5E6DE">
            <wp:extent cx="3751200" cy="6609600"/>
            <wp:effectExtent l="0" t="0" r="1905" b="127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51200" cy="6609600"/>
                    </a:xfrm>
                    <a:prstGeom prst="rect">
                      <a:avLst/>
                    </a:prstGeom>
                  </pic:spPr>
                </pic:pic>
              </a:graphicData>
            </a:graphic>
          </wp:inline>
        </w:drawing>
      </w:r>
    </w:p>
    <w:p w:rsidR="00985972" w:rsidRPr="00F61BCF" w:rsidRDefault="009A700B" w:rsidP="00985972">
      <w:pPr>
        <w:pStyle w:val="Texteducorps0"/>
        <w:spacing w:after="120" w:line="276" w:lineRule="auto"/>
        <w:ind w:firstLine="0"/>
        <w:mirrorIndents/>
        <w:jc w:val="both"/>
        <w:rPr>
          <w:rFonts w:ascii="Source Sans Pro" w:hAnsi="Source Sans Pro"/>
          <w:sz w:val="22"/>
          <w:szCs w:val="22"/>
        </w:rPr>
      </w:pPr>
      <w:r w:rsidRPr="00F61BCF">
        <w:rPr>
          <w:rFonts w:ascii="Source Sans Pro" w:hAnsi="Source Sans Pro"/>
          <w:sz w:val="22"/>
          <w:szCs w:val="22"/>
        </w:rPr>
        <w:lastRenderedPageBreak/>
        <w:t>Fig. 10 shows the scatter plots of PLMR SM as an inde</w:t>
      </w:r>
      <w:r w:rsidRPr="00F61BCF">
        <w:rPr>
          <w:rFonts w:ascii="Source Sans Pro" w:hAnsi="Source Sans Pro"/>
          <w:sz w:val="22"/>
          <w:szCs w:val="22"/>
        </w:rPr>
        <w:softHyphen/>
        <w:t>pendent reference against SMAP L2 SM products. The SMAP L2 Passive SM product shows a high correlation to the PLMR</w:t>
      </w:r>
      <w:r w:rsidR="00985972">
        <w:rPr>
          <w:rFonts w:ascii="Source Sans Pro" w:hAnsi="Source Sans Pro"/>
          <w:sz w:val="22"/>
          <w:szCs w:val="22"/>
        </w:rPr>
        <w:t xml:space="preserve"> </w:t>
      </w:r>
      <w:r w:rsidRPr="00F61BCF">
        <w:rPr>
          <w:rFonts w:ascii="Source Sans Pro" w:hAnsi="Source Sans Pro"/>
          <w:sz w:val="22"/>
          <w:szCs w:val="22"/>
        </w:rPr>
        <w:t xml:space="preserve">SM in both SMAPEx-4 and -5, with an </w:t>
      </w:r>
      <w:r w:rsidRPr="00F61BCF">
        <w:rPr>
          <w:rFonts w:ascii="Source Sans Pro" w:hAnsi="Source Sans Pro"/>
          <w:i/>
          <w:iCs/>
          <w:sz w:val="22"/>
          <w:szCs w:val="22"/>
        </w:rPr>
        <w:t>R</w:t>
      </w:r>
      <w:r w:rsidRPr="00F61BCF">
        <w:rPr>
          <w:rFonts w:ascii="Source Sans Pro" w:hAnsi="Source Sans Pro"/>
          <w:sz w:val="22"/>
          <w:szCs w:val="22"/>
        </w:rPr>
        <w:t xml:space="preserve"> of better than 0.97 and an RMSE of better than 0.04 m</w:t>
      </w:r>
      <w:r w:rsidRPr="00F61BCF">
        <w:rPr>
          <w:rFonts w:ascii="Source Sans Pro" w:hAnsi="Source Sans Pro"/>
          <w:sz w:val="22"/>
          <w:szCs w:val="22"/>
          <w:vertAlign w:val="superscript"/>
        </w:rPr>
        <w:t>3</w:t>
      </w:r>
      <w:r w:rsidRPr="00F61BCF">
        <w:rPr>
          <w:rFonts w:ascii="Source Sans Pro" w:hAnsi="Source Sans Pro"/>
          <w:sz w:val="22"/>
          <w:szCs w:val="22"/>
        </w:rPr>
        <w:t>/m</w:t>
      </w:r>
      <w:r w:rsidRPr="00F61BCF">
        <w:rPr>
          <w:rFonts w:ascii="Source Sans Pro" w:hAnsi="Source Sans Pro"/>
          <w:sz w:val="22"/>
          <w:szCs w:val="22"/>
          <w:vertAlign w:val="superscript"/>
        </w:rPr>
        <w:t>3</w:t>
      </w:r>
      <w:r w:rsidRPr="00F61BCF">
        <w:rPr>
          <w:rFonts w:ascii="Source Sans Pro" w:hAnsi="Source Sans Pro"/>
          <w:sz w:val="22"/>
          <w:szCs w:val="22"/>
        </w:rPr>
        <w:t xml:space="preserve">. However, the correlation coefficient </w:t>
      </w:r>
      <w:r w:rsidRPr="00F61BCF">
        <w:rPr>
          <w:rFonts w:ascii="Source Sans Pro" w:hAnsi="Source Sans Pro"/>
          <w:i/>
          <w:iCs/>
          <w:sz w:val="22"/>
          <w:szCs w:val="22"/>
        </w:rPr>
        <w:t>R</w:t>
      </w:r>
      <w:r w:rsidRPr="00F61BCF">
        <w:rPr>
          <w:rFonts w:ascii="Source Sans Pro" w:hAnsi="Source Sans Pro"/>
          <w:sz w:val="22"/>
          <w:szCs w:val="22"/>
        </w:rPr>
        <w:t xml:space="preserve"> of SMAP L2 Active SM product against PLMR for SMAPEx-4 was much lower than for the</w:t>
      </w:r>
      <w:r w:rsidR="00985972">
        <w:rPr>
          <w:rFonts w:ascii="Source Sans Pro" w:hAnsi="Source Sans Pro"/>
          <w:sz w:val="22"/>
          <w:szCs w:val="22"/>
        </w:rPr>
        <w:t xml:space="preserve"> </w:t>
      </w:r>
      <w:r w:rsidR="00985972" w:rsidRPr="00F61BCF">
        <w:rPr>
          <w:rFonts w:ascii="Source Sans Pro" w:hAnsi="Source Sans Pro"/>
          <w:sz w:val="22"/>
          <w:szCs w:val="22"/>
        </w:rPr>
        <w:t xml:space="preserve">passive product, with an </w:t>
      </w:r>
      <w:proofErr w:type="spellStart"/>
      <w:r w:rsidR="00985972" w:rsidRPr="00F61BCF">
        <w:rPr>
          <w:rFonts w:ascii="Source Sans Pro" w:hAnsi="Source Sans Pro"/>
          <w:sz w:val="22"/>
          <w:szCs w:val="22"/>
        </w:rPr>
        <w:t>RMsE</w:t>
      </w:r>
      <w:proofErr w:type="spellEnd"/>
      <w:r w:rsidR="00985972" w:rsidRPr="00F61BCF">
        <w:rPr>
          <w:rFonts w:ascii="Source Sans Pro" w:hAnsi="Source Sans Pro"/>
          <w:sz w:val="22"/>
          <w:szCs w:val="22"/>
        </w:rPr>
        <w:t xml:space="preserve"> of 0.11 m</w:t>
      </w:r>
      <w:r w:rsidR="00985972" w:rsidRPr="00F61BCF">
        <w:rPr>
          <w:rFonts w:ascii="Source Sans Pro" w:hAnsi="Source Sans Pro"/>
          <w:sz w:val="22"/>
          <w:szCs w:val="22"/>
          <w:vertAlign w:val="superscript"/>
        </w:rPr>
        <w:t>3</w:t>
      </w:r>
      <w:r w:rsidR="00985972" w:rsidRPr="00F61BCF">
        <w:rPr>
          <w:rFonts w:ascii="Source Sans Pro" w:hAnsi="Source Sans Pro"/>
          <w:sz w:val="22"/>
          <w:szCs w:val="22"/>
        </w:rPr>
        <w:t>/m</w:t>
      </w:r>
      <w:r w:rsidR="00985972" w:rsidRPr="00F61BCF">
        <w:rPr>
          <w:rFonts w:ascii="Source Sans Pro" w:hAnsi="Source Sans Pro"/>
          <w:sz w:val="22"/>
          <w:szCs w:val="22"/>
          <w:vertAlign w:val="superscript"/>
        </w:rPr>
        <w:t>3</w:t>
      </w:r>
      <w:r w:rsidR="00985972" w:rsidRPr="00F61BCF">
        <w:rPr>
          <w:rFonts w:ascii="Source Sans Pro" w:hAnsi="Source Sans Pro"/>
          <w:sz w:val="22"/>
          <w:szCs w:val="22"/>
        </w:rPr>
        <w:t xml:space="preserve">. As expected, the </w:t>
      </w:r>
      <w:proofErr w:type="spellStart"/>
      <w:r w:rsidR="00985972" w:rsidRPr="00F61BCF">
        <w:rPr>
          <w:rFonts w:ascii="Source Sans Pro" w:hAnsi="Source Sans Pro"/>
          <w:sz w:val="22"/>
          <w:szCs w:val="22"/>
        </w:rPr>
        <w:t>sMAp</w:t>
      </w:r>
      <w:proofErr w:type="spellEnd"/>
      <w:r w:rsidR="00985972" w:rsidRPr="00F61BCF">
        <w:rPr>
          <w:rFonts w:ascii="Source Sans Pro" w:hAnsi="Source Sans Pro"/>
          <w:sz w:val="22"/>
          <w:szCs w:val="22"/>
        </w:rPr>
        <w:t xml:space="preserve"> L2 Active/passive </w:t>
      </w:r>
      <w:proofErr w:type="spellStart"/>
      <w:r w:rsidR="00985972" w:rsidRPr="00F61BCF">
        <w:rPr>
          <w:rFonts w:ascii="Source Sans Pro" w:hAnsi="Source Sans Pro"/>
          <w:sz w:val="22"/>
          <w:szCs w:val="22"/>
        </w:rPr>
        <w:t>sM</w:t>
      </w:r>
      <w:proofErr w:type="spellEnd"/>
      <w:r w:rsidR="00985972" w:rsidRPr="00F61BCF">
        <w:rPr>
          <w:rFonts w:ascii="Source Sans Pro" w:hAnsi="Source Sans Pro"/>
          <w:sz w:val="22"/>
          <w:szCs w:val="22"/>
        </w:rPr>
        <w:t xml:space="preserve"> product had an intermediate resolution with an intermediate accuracy.</w:t>
      </w:r>
    </w:p>
    <w:p w:rsidR="007F4731" w:rsidRPr="00985972" w:rsidRDefault="00985972" w:rsidP="00985972">
      <w:pPr>
        <w:widowControl/>
        <w:autoSpaceDE w:val="0"/>
        <w:autoSpaceDN w:val="0"/>
        <w:adjustRightInd w:val="0"/>
        <w:rPr>
          <w:rFonts w:ascii="Source Sans Pro" w:hAnsi="Source Sans Pro" w:cs="Times-Roman"/>
          <w:i/>
          <w:color w:val="231F20"/>
          <w:sz w:val="20"/>
          <w:szCs w:val="20"/>
          <w:lang w:bidi="ar-SA"/>
        </w:rPr>
      </w:pPr>
      <w:r w:rsidRPr="00985972">
        <w:rPr>
          <w:rFonts w:ascii="Source Sans Pro" w:hAnsi="Source Sans Pro" w:cs="Times-Roman"/>
          <w:b/>
          <w:i/>
          <w:color w:val="231F20"/>
          <w:sz w:val="20"/>
          <w:szCs w:val="20"/>
          <w:lang w:bidi="ar-SA"/>
        </w:rPr>
        <w:t>Figure 8</w:t>
      </w:r>
      <w:r w:rsidRPr="00985972">
        <w:rPr>
          <w:rFonts w:ascii="Source Sans Pro" w:hAnsi="Source Sans Pro" w:cs="Times-Roman"/>
          <w:i/>
          <w:color w:val="231F20"/>
          <w:sz w:val="20"/>
          <w:szCs w:val="20"/>
          <w:lang w:bidi="ar-SA"/>
        </w:rPr>
        <w:t>. Comparison between HDAS t</w:t>
      </w:r>
      <w:r>
        <w:rPr>
          <w:rFonts w:ascii="Source Sans Pro" w:hAnsi="Source Sans Pro" w:cs="Times-Roman"/>
          <w:i/>
          <w:color w:val="231F20"/>
          <w:sz w:val="20"/>
          <w:szCs w:val="20"/>
          <w:lang w:bidi="ar-SA"/>
        </w:rPr>
        <w:t xml:space="preserve">op 5-cm SM measurements and the </w:t>
      </w:r>
      <w:r w:rsidRPr="00985972">
        <w:rPr>
          <w:rFonts w:ascii="Source Sans Pro" w:hAnsi="Source Sans Pro" w:cs="Times-Roman"/>
          <w:i/>
          <w:color w:val="231F20"/>
          <w:sz w:val="20"/>
          <w:szCs w:val="20"/>
          <w:lang w:bidi="ar-SA"/>
        </w:rPr>
        <w:t>3-km SMAP L2 Active SM product over th</w:t>
      </w:r>
      <w:r>
        <w:rPr>
          <w:rFonts w:ascii="Source Sans Pro" w:hAnsi="Source Sans Pro" w:cs="Times-Roman"/>
          <w:i/>
          <w:color w:val="231F20"/>
          <w:sz w:val="20"/>
          <w:szCs w:val="20"/>
          <w:lang w:bidi="ar-SA"/>
        </w:rPr>
        <w:t xml:space="preserve">e six focus areas. The whiskers </w:t>
      </w:r>
      <w:r w:rsidRPr="00985972">
        <w:rPr>
          <w:rFonts w:ascii="Source Sans Pro" w:hAnsi="Source Sans Pro" w:cs="Times-Roman"/>
          <w:i/>
          <w:color w:val="231F20"/>
          <w:sz w:val="20"/>
          <w:szCs w:val="20"/>
          <w:lang w:bidi="ar-SA"/>
        </w:rPr>
        <w:t>show the standard deviations of the ground measurements.</w:t>
      </w:r>
    </w:p>
    <w:p w:rsidR="00985972" w:rsidRDefault="00985972" w:rsidP="00985972">
      <w:pPr>
        <w:pStyle w:val="Texteducorps0"/>
        <w:spacing w:after="120" w:line="276" w:lineRule="auto"/>
        <w:ind w:firstLine="0"/>
        <w:mirrorIndents/>
        <w:jc w:val="both"/>
        <w:rPr>
          <w:rFonts w:ascii="Source Sans Pro" w:hAnsi="Source Sans Pro"/>
          <w:sz w:val="22"/>
          <w:szCs w:val="22"/>
        </w:rPr>
      </w:pPr>
    </w:p>
    <w:p w:rsidR="00985972" w:rsidRDefault="00985972" w:rsidP="00985972">
      <w:pPr>
        <w:pStyle w:val="Texteducorps0"/>
        <w:spacing w:after="120" w:line="276" w:lineRule="auto"/>
        <w:ind w:firstLine="0"/>
        <w:mirrorIndents/>
        <w:jc w:val="both"/>
        <w:rPr>
          <w:rFonts w:ascii="Source Sans Pro" w:hAnsi="Source Sans Pro"/>
          <w:sz w:val="22"/>
          <w:szCs w:val="22"/>
        </w:rPr>
      </w:pPr>
      <w:r>
        <w:rPr>
          <w:noProof/>
          <w:lang w:val="fr-BE" w:eastAsia="fr-BE" w:bidi="ar-SA"/>
        </w:rPr>
        <w:drawing>
          <wp:inline distT="0" distB="0" distL="0" distR="0" wp14:anchorId="25EE38F5" wp14:editId="432203FB">
            <wp:extent cx="4419600" cy="291465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19600" cy="2914650"/>
                    </a:xfrm>
                    <a:prstGeom prst="rect">
                      <a:avLst/>
                    </a:prstGeom>
                  </pic:spPr>
                </pic:pic>
              </a:graphicData>
            </a:graphic>
          </wp:inline>
        </w:drawing>
      </w:r>
    </w:p>
    <w:p w:rsidR="007F4731" w:rsidRDefault="009A700B" w:rsidP="00F61BCF">
      <w:pPr>
        <w:pStyle w:val="Texteducorps20"/>
        <w:spacing w:after="120" w:line="276" w:lineRule="auto"/>
        <w:ind w:left="0" w:firstLine="0"/>
        <w:mirrorIndents/>
        <w:jc w:val="both"/>
        <w:rPr>
          <w:rFonts w:ascii="Source Sans Pro" w:hAnsi="Source Sans Pro"/>
          <w:i/>
          <w:smallCaps/>
          <w:sz w:val="20"/>
          <w:szCs w:val="20"/>
        </w:rPr>
      </w:pPr>
      <w:r w:rsidRPr="00985972">
        <w:rPr>
          <w:rFonts w:ascii="Source Sans Pro" w:hAnsi="Source Sans Pro"/>
          <w:b/>
          <w:i/>
          <w:sz w:val="20"/>
          <w:szCs w:val="20"/>
        </w:rPr>
        <w:t>TABLE IV</w:t>
      </w:r>
      <w:r w:rsidR="00985972" w:rsidRPr="00985972">
        <w:rPr>
          <w:rFonts w:ascii="Source Sans Pro" w:hAnsi="Source Sans Pro"/>
          <w:i/>
          <w:sz w:val="20"/>
          <w:szCs w:val="20"/>
        </w:rPr>
        <w:t xml:space="preserve"> - </w:t>
      </w:r>
      <w:r w:rsidRPr="00985972">
        <w:rPr>
          <w:rFonts w:ascii="Source Sans Pro" w:hAnsi="Source Sans Pro"/>
          <w:i/>
          <w:smallCaps/>
          <w:sz w:val="20"/>
          <w:szCs w:val="20"/>
        </w:rPr>
        <w:t>Statistics of the Radar Backscatter</w:t>
      </w:r>
      <w:r w:rsidRPr="00985972">
        <w:rPr>
          <w:rFonts w:ascii="Source Sans Pro" w:hAnsi="Source Sans Pro"/>
          <w:i/>
          <w:sz w:val="20"/>
          <w:szCs w:val="20"/>
        </w:rPr>
        <w:t xml:space="preserve"> (</w:t>
      </w:r>
      <w:r w:rsidRPr="00985972">
        <w:rPr>
          <w:rFonts w:ascii="Source Sans Pro" w:hAnsi="Source Sans Pro"/>
          <w:i/>
          <w:iCs/>
          <w:sz w:val="20"/>
          <w:szCs w:val="20"/>
        </w:rPr>
        <w:t xml:space="preserve">a) </w:t>
      </w:r>
      <w:r w:rsidRPr="00985972">
        <w:rPr>
          <w:rFonts w:ascii="Source Sans Pro" w:hAnsi="Source Sans Pro"/>
          <w:i/>
          <w:smallCaps/>
          <w:sz w:val="20"/>
          <w:szCs w:val="20"/>
        </w:rPr>
        <w:t>and Radiometer Brightness Temperature</w:t>
      </w:r>
      <w:r w:rsidRPr="00985972">
        <w:rPr>
          <w:rFonts w:ascii="Source Sans Pro" w:hAnsi="Source Sans Pro"/>
          <w:i/>
          <w:sz w:val="20"/>
          <w:szCs w:val="20"/>
        </w:rPr>
        <w:t xml:space="preserve"> (TB) </w:t>
      </w:r>
      <w:r w:rsidRPr="00985972">
        <w:rPr>
          <w:rFonts w:ascii="Source Sans Pro" w:hAnsi="Source Sans Pro"/>
          <w:i/>
          <w:smallCaps/>
          <w:sz w:val="20"/>
          <w:szCs w:val="20"/>
        </w:rPr>
        <w:t>Data Comparison Between the Space-Borne Products and the SMAPEx Airborne and Ground Observations. Bias, Correlation Coefficient</w:t>
      </w:r>
      <w:r w:rsidRPr="00985972">
        <w:rPr>
          <w:rFonts w:ascii="Source Sans Pro" w:hAnsi="Source Sans Pro"/>
          <w:i/>
          <w:sz w:val="20"/>
          <w:szCs w:val="20"/>
        </w:rPr>
        <w:t xml:space="preserve"> (</w:t>
      </w:r>
      <w:r w:rsidRPr="00985972">
        <w:rPr>
          <w:rFonts w:ascii="Source Sans Pro" w:hAnsi="Source Sans Pro"/>
          <w:i/>
          <w:iCs/>
          <w:sz w:val="20"/>
          <w:szCs w:val="20"/>
        </w:rPr>
        <w:t>R)</w:t>
      </w:r>
      <w:r w:rsidR="00985972" w:rsidRPr="00985972">
        <w:rPr>
          <w:rFonts w:ascii="Source Sans Pro" w:hAnsi="Source Sans Pro"/>
          <w:i/>
          <w:sz w:val="20"/>
          <w:szCs w:val="20"/>
        </w:rPr>
        <w:t>, RMS</w:t>
      </w:r>
      <w:r w:rsidRPr="00985972">
        <w:rPr>
          <w:rFonts w:ascii="Source Sans Pro" w:hAnsi="Source Sans Pro"/>
          <w:i/>
          <w:sz w:val="20"/>
          <w:szCs w:val="20"/>
        </w:rPr>
        <w:t xml:space="preserve">E, </w:t>
      </w:r>
      <w:r w:rsidRPr="00985972">
        <w:rPr>
          <w:rFonts w:ascii="Source Sans Pro" w:hAnsi="Source Sans Pro"/>
          <w:i/>
          <w:smallCaps/>
          <w:sz w:val="20"/>
          <w:szCs w:val="20"/>
        </w:rPr>
        <w:t>and ubRMSE Were Calculated for the SMAPEx-4 (and SMAPEx-5)</w:t>
      </w:r>
    </w:p>
    <w:p w:rsidR="00985972" w:rsidRPr="00985972" w:rsidRDefault="00985972" w:rsidP="00F61BCF">
      <w:pPr>
        <w:pStyle w:val="Texteducorps20"/>
        <w:spacing w:after="120" w:line="276" w:lineRule="auto"/>
        <w:ind w:left="0" w:firstLine="0"/>
        <w:mirrorIndents/>
        <w:jc w:val="both"/>
        <w:rPr>
          <w:rFonts w:ascii="Source Sans Pro" w:hAnsi="Source Sans Pro"/>
          <w:i/>
          <w:sz w:val="20"/>
          <w:szCs w:val="20"/>
        </w:rPr>
      </w:pPr>
      <w:r>
        <w:rPr>
          <w:noProof/>
          <w:lang w:val="fr-BE" w:eastAsia="fr-BE" w:bidi="ar-SA"/>
        </w:rPr>
        <w:drawing>
          <wp:inline distT="0" distB="0" distL="0" distR="0" wp14:anchorId="3CB973E3" wp14:editId="6D79F64E">
            <wp:extent cx="5972810" cy="1824355"/>
            <wp:effectExtent l="0" t="0" r="8890" b="444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2810" cy="1824355"/>
                    </a:xfrm>
                    <a:prstGeom prst="rect">
                      <a:avLst/>
                    </a:prstGeom>
                  </pic:spPr>
                </pic:pic>
              </a:graphicData>
            </a:graphic>
          </wp:inline>
        </w:drawing>
      </w:r>
    </w:p>
    <w:p w:rsidR="00985972" w:rsidRDefault="00985972" w:rsidP="00F61BCF">
      <w:pPr>
        <w:pStyle w:val="Lgendedutableau0"/>
        <w:spacing w:after="120" w:line="276" w:lineRule="auto"/>
        <w:mirrorIndents/>
        <w:jc w:val="both"/>
        <w:rPr>
          <w:rFonts w:ascii="Source Sans Pro" w:hAnsi="Source Sans Pro"/>
          <w:smallCaps w:val="0"/>
          <w:sz w:val="22"/>
          <w:szCs w:val="22"/>
        </w:rPr>
      </w:pPr>
    </w:p>
    <w:p w:rsidR="00985972" w:rsidRDefault="00985972" w:rsidP="00F61BCF">
      <w:pPr>
        <w:pStyle w:val="Lgendedutableau0"/>
        <w:spacing w:after="120" w:line="276" w:lineRule="auto"/>
        <w:mirrorIndents/>
        <w:jc w:val="both"/>
        <w:rPr>
          <w:rFonts w:ascii="Source Sans Pro" w:hAnsi="Source Sans Pro"/>
          <w:smallCaps w:val="0"/>
          <w:sz w:val="22"/>
          <w:szCs w:val="22"/>
        </w:rPr>
      </w:pPr>
    </w:p>
    <w:p w:rsidR="00985972" w:rsidRDefault="00985972" w:rsidP="00F61BCF">
      <w:pPr>
        <w:pStyle w:val="Lgendedutableau0"/>
        <w:spacing w:after="120" w:line="276" w:lineRule="auto"/>
        <w:mirrorIndents/>
        <w:jc w:val="both"/>
        <w:rPr>
          <w:rFonts w:ascii="Source Sans Pro" w:hAnsi="Source Sans Pro"/>
          <w:smallCaps w:val="0"/>
          <w:sz w:val="22"/>
          <w:szCs w:val="22"/>
        </w:rPr>
      </w:pPr>
    </w:p>
    <w:p w:rsidR="00985972" w:rsidRDefault="00985972" w:rsidP="00F61BCF">
      <w:pPr>
        <w:pStyle w:val="Lgendedutableau0"/>
        <w:spacing w:after="120" w:line="276" w:lineRule="auto"/>
        <w:mirrorIndents/>
        <w:jc w:val="both"/>
        <w:rPr>
          <w:rFonts w:ascii="Source Sans Pro" w:hAnsi="Source Sans Pro"/>
          <w:smallCaps w:val="0"/>
          <w:sz w:val="22"/>
          <w:szCs w:val="22"/>
        </w:rPr>
      </w:pPr>
    </w:p>
    <w:p w:rsidR="00985972" w:rsidRDefault="00985972" w:rsidP="00F61BCF">
      <w:pPr>
        <w:pStyle w:val="Lgendedutableau0"/>
        <w:spacing w:after="120" w:line="276" w:lineRule="auto"/>
        <w:mirrorIndents/>
        <w:jc w:val="both"/>
        <w:rPr>
          <w:rFonts w:ascii="Source Sans Pro" w:hAnsi="Source Sans Pro"/>
          <w:smallCaps w:val="0"/>
          <w:sz w:val="22"/>
          <w:szCs w:val="22"/>
        </w:rPr>
      </w:pPr>
    </w:p>
    <w:p w:rsidR="007F4731" w:rsidRDefault="009A700B" w:rsidP="00985972">
      <w:pPr>
        <w:pStyle w:val="Lgendedutableau0"/>
        <w:spacing w:after="120" w:line="276" w:lineRule="auto"/>
        <w:mirrorIndents/>
        <w:jc w:val="both"/>
        <w:rPr>
          <w:rFonts w:ascii="Source Sans Pro" w:hAnsi="Source Sans Pro"/>
          <w:i/>
          <w:smallCaps w:val="0"/>
          <w:sz w:val="20"/>
          <w:szCs w:val="20"/>
        </w:rPr>
      </w:pPr>
      <w:r w:rsidRPr="00985972">
        <w:rPr>
          <w:rFonts w:ascii="Source Sans Pro" w:hAnsi="Source Sans Pro"/>
          <w:b/>
          <w:i/>
          <w:smallCaps w:val="0"/>
          <w:sz w:val="20"/>
          <w:szCs w:val="20"/>
        </w:rPr>
        <w:t>TABLE V</w:t>
      </w:r>
      <w:r w:rsidR="00985972" w:rsidRPr="00985972">
        <w:rPr>
          <w:rFonts w:ascii="Source Sans Pro" w:hAnsi="Source Sans Pro"/>
          <w:i/>
          <w:smallCaps w:val="0"/>
          <w:sz w:val="20"/>
          <w:szCs w:val="20"/>
        </w:rPr>
        <w:t xml:space="preserve"> - </w:t>
      </w:r>
      <w:r w:rsidRPr="00985972">
        <w:rPr>
          <w:rFonts w:ascii="Source Sans Pro" w:hAnsi="Source Sans Pro"/>
          <w:i/>
          <w:smallCaps w:val="0"/>
          <w:sz w:val="20"/>
          <w:szCs w:val="20"/>
        </w:rPr>
        <w:t xml:space="preserve">Statistics of </w:t>
      </w:r>
      <w:proofErr w:type="spellStart"/>
      <w:r w:rsidRPr="00985972">
        <w:rPr>
          <w:rFonts w:ascii="Source Sans Pro" w:hAnsi="Source Sans Pro"/>
          <w:i/>
          <w:smallCaps w:val="0"/>
          <w:sz w:val="20"/>
          <w:szCs w:val="20"/>
        </w:rPr>
        <w:t>SMData</w:t>
      </w:r>
      <w:proofErr w:type="spellEnd"/>
      <w:r w:rsidRPr="00985972">
        <w:rPr>
          <w:rFonts w:ascii="Source Sans Pro" w:hAnsi="Source Sans Pro"/>
          <w:i/>
          <w:smallCaps w:val="0"/>
          <w:sz w:val="20"/>
          <w:szCs w:val="20"/>
        </w:rPr>
        <w:t xml:space="preserve"> Comparison Between the Space-Borne Products and the SMAPEx Airborne and Ground Observations. Bias, Correlation Coefficient</w:t>
      </w:r>
      <w:r w:rsidRPr="00985972">
        <w:rPr>
          <w:rFonts w:ascii="Source Sans Pro" w:hAnsi="Source Sans Pro"/>
          <w:i/>
          <w:sz w:val="20"/>
          <w:szCs w:val="20"/>
        </w:rPr>
        <w:t xml:space="preserve"> (</w:t>
      </w:r>
      <w:r w:rsidRPr="00985972">
        <w:rPr>
          <w:rFonts w:ascii="Source Sans Pro" w:hAnsi="Source Sans Pro"/>
          <w:i/>
          <w:iCs/>
          <w:sz w:val="20"/>
          <w:szCs w:val="20"/>
        </w:rPr>
        <w:t>R)</w:t>
      </w:r>
      <w:r w:rsidR="00985972">
        <w:rPr>
          <w:rFonts w:ascii="Source Sans Pro" w:hAnsi="Source Sans Pro"/>
          <w:i/>
          <w:sz w:val="20"/>
          <w:szCs w:val="20"/>
        </w:rPr>
        <w:t>, RMS</w:t>
      </w:r>
      <w:r w:rsidRPr="00985972">
        <w:rPr>
          <w:rFonts w:ascii="Source Sans Pro" w:hAnsi="Source Sans Pro"/>
          <w:i/>
          <w:sz w:val="20"/>
          <w:szCs w:val="20"/>
        </w:rPr>
        <w:t xml:space="preserve">E, </w:t>
      </w:r>
      <w:r w:rsidRPr="00985972">
        <w:rPr>
          <w:rFonts w:ascii="Source Sans Pro" w:hAnsi="Source Sans Pro"/>
          <w:i/>
          <w:smallCaps w:val="0"/>
          <w:sz w:val="20"/>
          <w:szCs w:val="20"/>
        </w:rPr>
        <w:t>and ubRMSE Were Calculated for the SMAPEx-4 (and SMAPEx-5)</w:t>
      </w:r>
    </w:p>
    <w:p w:rsidR="00985972" w:rsidRPr="00985972" w:rsidRDefault="00985972" w:rsidP="00985972">
      <w:pPr>
        <w:pStyle w:val="Lgendedutableau0"/>
        <w:spacing w:after="120" w:line="276" w:lineRule="auto"/>
        <w:mirrorIndents/>
        <w:jc w:val="both"/>
        <w:rPr>
          <w:rFonts w:ascii="Source Sans Pro" w:hAnsi="Source Sans Pro"/>
          <w:i/>
          <w:sz w:val="20"/>
          <w:szCs w:val="20"/>
        </w:rPr>
      </w:pPr>
      <w:r>
        <w:rPr>
          <w:noProof/>
          <w:lang w:val="fr-BE" w:eastAsia="fr-BE" w:bidi="ar-SA"/>
        </w:rPr>
        <w:drawing>
          <wp:inline distT="0" distB="0" distL="0" distR="0" wp14:anchorId="0B1821AE" wp14:editId="2C00B824">
            <wp:extent cx="5972810" cy="2150745"/>
            <wp:effectExtent l="0" t="0" r="8890" b="190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72810" cy="2150745"/>
                    </a:xfrm>
                    <a:prstGeom prst="rect">
                      <a:avLst/>
                    </a:prstGeom>
                  </pic:spPr>
                </pic:pic>
              </a:graphicData>
            </a:graphic>
          </wp:inline>
        </w:drawing>
      </w:r>
    </w:p>
    <w:p w:rsidR="00985972" w:rsidRPr="00985972" w:rsidRDefault="00985972" w:rsidP="00985972">
      <w:pPr>
        <w:pStyle w:val="Lgendedelimage0"/>
        <w:spacing w:after="120" w:line="276" w:lineRule="auto"/>
        <w:mirrorIndents/>
        <w:jc w:val="both"/>
        <w:rPr>
          <w:rFonts w:ascii="Source Sans Pro" w:hAnsi="Source Sans Pro"/>
          <w:i/>
          <w:sz w:val="20"/>
          <w:szCs w:val="20"/>
        </w:rPr>
      </w:pPr>
      <w:r w:rsidRPr="00294192">
        <w:rPr>
          <w:rFonts w:ascii="Source Sans Pro" w:hAnsi="Source Sans Pro"/>
          <w:b/>
          <w:i/>
          <w:sz w:val="20"/>
          <w:szCs w:val="20"/>
        </w:rPr>
        <w:t>Figure 9</w:t>
      </w:r>
      <w:r w:rsidRPr="00985972">
        <w:rPr>
          <w:rFonts w:ascii="Source Sans Pro" w:hAnsi="Source Sans Pro"/>
          <w:i/>
          <w:sz w:val="20"/>
          <w:szCs w:val="20"/>
        </w:rPr>
        <w:t xml:space="preserve">. Time series of top 5 cm </w:t>
      </w:r>
      <w:proofErr w:type="spellStart"/>
      <w:r w:rsidRPr="00985972">
        <w:rPr>
          <w:rFonts w:ascii="Source Sans Pro" w:hAnsi="Source Sans Pro"/>
          <w:i/>
          <w:sz w:val="20"/>
          <w:szCs w:val="20"/>
        </w:rPr>
        <w:t>sM</w:t>
      </w:r>
      <w:proofErr w:type="spellEnd"/>
      <w:r w:rsidRPr="00985972">
        <w:rPr>
          <w:rFonts w:ascii="Source Sans Pro" w:hAnsi="Source Sans Pro"/>
          <w:i/>
          <w:sz w:val="20"/>
          <w:szCs w:val="20"/>
        </w:rPr>
        <w:t xml:space="preserve"> from the </w:t>
      </w:r>
      <w:proofErr w:type="spellStart"/>
      <w:r w:rsidRPr="00985972">
        <w:rPr>
          <w:rFonts w:ascii="Source Sans Pro" w:hAnsi="Source Sans Pro"/>
          <w:i/>
          <w:sz w:val="20"/>
          <w:szCs w:val="20"/>
        </w:rPr>
        <w:t>ozNet</w:t>
      </w:r>
      <w:proofErr w:type="spellEnd"/>
      <w:r w:rsidRPr="00985972">
        <w:rPr>
          <w:rFonts w:ascii="Source Sans Pro" w:hAnsi="Source Sans Pro"/>
          <w:i/>
          <w:sz w:val="20"/>
          <w:szCs w:val="20"/>
        </w:rPr>
        <w:t xml:space="preserve"> sites, regional </w:t>
      </w:r>
      <w:proofErr w:type="spellStart"/>
      <w:r w:rsidRPr="00985972">
        <w:rPr>
          <w:rFonts w:ascii="Source Sans Pro" w:hAnsi="Source Sans Pro"/>
          <w:i/>
          <w:sz w:val="20"/>
          <w:szCs w:val="20"/>
        </w:rPr>
        <w:t>sM</w:t>
      </w:r>
      <w:proofErr w:type="spellEnd"/>
      <w:r w:rsidRPr="00985972">
        <w:rPr>
          <w:rFonts w:ascii="Source Sans Pro" w:hAnsi="Source Sans Pro"/>
          <w:i/>
          <w:sz w:val="20"/>
          <w:szCs w:val="20"/>
        </w:rPr>
        <w:t xml:space="preserve"> measuremen</w:t>
      </w:r>
      <w:r w:rsidR="00294192">
        <w:rPr>
          <w:rFonts w:ascii="Source Sans Pro" w:hAnsi="Source Sans Pro"/>
          <w:i/>
          <w:sz w:val="20"/>
          <w:szCs w:val="20"/>
        </w:rPr>
        <w:t xml:space="preserve">ts during sMApEx-4 and -5, and </w:t>
      </w:r>
      <w:proofErr w:type="spellStart"/>
      <w:r w:rsidR="00294192">
        <w:rPr>
          <w:rFonts w:ascii="Source Sans Pro" w:hAnsi="Source Sans Pro"/>
          <w:i/>
          <w:sz w:val="20"/>
          <w:szCs w:val="20"/>
        </w:rPr>
        <w:t>SMAp</w:t>
      </w:r>
      <w:proofErr w:type="spellEnd"/>
      <w:r w:rsidR="00294192">
        <w:rPr>
          <w:rFonts w:ascii="Source Sans Pro" w:hAnsi="Source Sans Pro"/>
          <w:i/>
          <w:sz w:val="20"/>
          <w:szCs w:val="20"/>
        </w:rPr>
        <w:t xml:space="preserve"> S</w:t>
      </w:r>
      <w:r w:rsidRPr="00985972">
        <w:rPr>
          <w:rFonts w:ascii="Source Sans Pro" w:hAnsi="Source Sans Pro"/>
          <w:i/>
          <w:sz w:val="20"/>
          <w:szCs w:val="20"/>
        </w:rPr>
        <w:t xml:space="preserve">M products at (a) 36 and (b) 9 km [(b) for YA cropping area and (c) for the YB grazing area] and (d) and (e) 3 km. The solid and dashed lines are </w:t>
      </w:r>
      <w:proofErr w:type="spellStart"/>
      <w:r w:rsidRPr="00985972">
        <w:rPr>
          <w:rFonts w:ascii="Source Sans Pro" w:hAnsi="Source Sans Pro"/>
          <w:i/>
          <w:sz w:val="20"/>
          <w:szCs w:val="20"/>
        </w:rPr>
        <w:t>sM</w:t>
      </w:r>
      <w:proofErr w:type="spellEnd"/>
      <w:r w:rsidRPr="00985972">
        <w:rPr>
          <w:rFonts w:ascii="Source Sans Pro" w:hAnsi="Source Sans Pro"/>
          <w:i/>
          <w:sz w:val="20"/>
          <w:szCs w:val="20"/>
        </w:rPr>
        <w:t xml:space="preserve"> measurements of the most representative sites [46] and 25th/75th percentiles of </w:t>
      </w:r>
      <w:proofErr w:type="spellStart"/>
      <w:r w:rsidRPr="00985972">
        <w:rPr>
          <w:rFonts w:ascii="Source Sans Pro" w:hAnsi="Source Sans Pro"/>
          <w:i/>
          <w:sz w:val="20"/>
          <w:szCs w:val="20"/>
        </w:rPr>
        <w:t>sM</w:t>
      </w:r>
      <w:proofErr w:type="spellEnd"/>
      <w:r w:rsidRPr="00985972">
        <w:rPr>
          <w:rFonts w:ascii="Source Sans Pro" w:hAnsi="Source Sans Pro"/>
          <w:i/>
          <w:sz w:val="20"/>
          <w:szCs w:val="20"/>
        </w:rPr>
        <w:t xml:space="preserve"> measurements across the </w:t>
      </w:r>
      <w:proofErr w:type="spellStart"/>
      <w:r w:rsidRPr="00985972">
        <w:rPr>
          <w:rFonts w:ascii="Source Sans Pro" w:hAnsi="Source Sans Pro"/>
          <w:i/>
          <w:sz w:val="20"/>
          <w:szCs w:val="20"/>
        </w:rPr>
        <w:t>ozNet</w:t>
      </w:r>
      <w:proofErr w:type="spellEnd"/>
      <w:r w:rsidRPr="00985972">
        <w:rPr>
          <w:rFonts w:ascii="Source Sans Pro" w:hAnsi="Source Sans Pro"/>
          <w:i/>
          <w:sz w:val="20"/>
          <w:szCs w:val="20"/>
        </w:rPr>
        <w:t xml:space="preserve"> sites, respectively, within the corresponding pixels.</w:t>
      </w:r>
    </w:p>
    <w:p w:rsidR="00985972" w:rsidRDefault="00294192" w:rsidP="00F61BCF">
      <w:pPr>
        <w:spacing w:after="120" w:line="276" w:lineRule="auto"/>
        <w:mirrorIndents/>
        <w:jc w:val="both"/>
        <w:rPr>
          <w:rFonts w:ascii="Source Sans Pro" w:hAnsi="Source Sans Pro"/>
          <w:sz w:val="22"/>
          <w:szCs w:val="22"/>
        </w:rPr>
      </w:pPr>
      <w:r>
        <w:rPr>
          <w:noProof/>
          <w:lang w:val="fr-BE" w:eastAsia="fr-BE" w:bidi="ar-SA"/>
        </w:rPr>
        <w:drawing>
          <wp:inline distT="0" distB="0" distL="0" distR="0" wp14:anchorId="5C32109B" wp14:editId="603BB5A1">
            <wp:extent cx="4638675" cy="3790950"/>
            <wp:effectExtent l="0" t="0" r="9525"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38675" cy="3790950"/>
                    </a:xfrm>
                    <a:prstGeom prst="rect">
                      <a:avLst/>
                    </a:prstGeom>
                  </pic:spPr>
                </pic:pic>
              </a:graphicData>
            </a:graphic>
          </wp:inline>
        </w:drawing>
      </w:r>
    </w:p>
    <w:p w:rsidR="008F3286" w:rsidRDefault="008F3286" w:rsidP="008F3286">
      <w:pPr>
        <w:pStyle w:val="Texteducorps20"/>
        <w:spacing w:after="120" w:line="276" w:lineRule="auto"/>
        <w:ind w:left="2880" w:firstLine="0"/>
        <w:mirrorIndents/>
        <w:jc w:val="both"/>
        <w:rPr>
          <w:rFonts w:ascii="Source Sans Pro" w:hAnsi="Source Sans Pro"/>
          <w:smallCaps/>
          <w:color w:val="0099CC"/>
          <w:sz w:val="36"/>
          <w:szCs w:val="36"/>
        </w:rPr>
      </w:pPr>
    </w:p>
    <w:p w:rsidR="008F3286" w:rsidRDefault="008F3286" w:rsidP="008F3286">
      <w:pPr>
        <w:pStyle w:val="Texteducorps20"/>
        <w:spacing w:after="120" w:line="276" w:lineRule="auto"/>
        <w:ind w:left="2880" w:firstLine="0"/>
        <w:mirrorIndents/>
        <w:jc w:val="both"/>
        <w:rPr>
          <w:rFonts w:ascii="Source Sans Pro" w:hAnsi="Source Sans Pro"/>
          <w:smallCaps/>
          <w:color w:val="0099CC"/>
          <w:sz w:val="36"/>
          <w:szCs w:val="36"/>
        </w:rPr>
      </w:pPr>
    </w:p>
    <w:p w:rsidR="007F4731" w:rsidRPr="00294192" w:rsidRDefault="009A700B" w:rsidP="008F3286">
      <w:pPr>
        <w:pStyle w:val="Texteducorps20"/>
        <w:numPr>
          <w:ilvl w:val="0"/>
          <w:numId w:val="27"/>
        </w:numPr>
        <w:spacing w:after="120" w:line="276" w:lineRule="auto"/>
        <w:ind w:left="0" w:firstLine="9"/>
        <w:mirrorIndents/>
        <w:jc w:val="both"/>
        <w:rPr>
          <w:rFonts w:ascii="Source Sans Pro" w:hAnsi="Source Sans Pro"/>
          <w:color w:val="0099CC"/>
          <w:sz w:val="36"/>
          <w:szCs w:val="36"/>
        </w:rPr>
      </w:pPr>
      <w:proofErr w:type="spellStart"/>
      <w:r w:rsidRPr="00294192">
        <w:rPr>
          <w:rFonts w:ascii="Source Sans Pro" w:hAnsi="Source Sans Pro"/>
          <w:smallCaps/>
          <w:color w:val="0099CC"/>
          <w:sz w:val="36"/>
          <w:szCs w:val="36"/>
        </w:rPr>
        <w:t>Intercomparison</w:t>
      </w:r>
      <w:proofErr w:type="spellEnd"/>
      <w:r w:rsidRPr="00294192">
        <w:rPr>
          <w:rFonts w:ascii="Source Sans Pro" w:hAnsi="Source Sans Pro"/>
          <w:smallCaps/>
          <w:color w:val="0099CC"/>
          <w:sz w:val="36"/>
          <w:szCs w:val="36"/>
        </w:rPr>
        <w:t xml:space="preserve"> of</w:t>
      </w:r>
      <w:r w:rsidRPr="00294192">
        <w:rPr>
          <w:rFonts w:ascii="Source Sans Pro" w:hAnsi="Source Sans Pro"/>
          <w:color w:val="0099CC"/>
          <w:sz w:val="36"/>
          <w:szCs w:val="36"/>
        </w:rPr>
        <w:t xml:space="preserve"> </w:t>
      </w:r>
      <w:proofErr w:type="spellStart"/>
      <w:r w:rsidRPr="00294192">
        <w:rPr>
          <w:rFonts w:ascii="Source Sans Pro" w:hAnsi="Source Sans Pro"/>
          <w:color w:val="0099CC"/>
          <w:sz w:val="36"/>
          <w:szCs w:val="36"/>
        </w:rPr>
        <w:t>pLMR</w:t>
      </w:r>
      <w:proofErr w:type="spellEnd"/>
      <w:r w:rsidRPr="00294192">
        <w:rPr>
          <w:rFonts w:ascii="Source Sans Pro" w:hAnsi="Source Sans Pro"/>
          <w:color w:val="0099CC"/>
          <w:sz w:val="36"/>
          <w:szCs w:val="36"/>
        </w:rPr>
        <w:t xml:space="preserve">, </w:t>
      </w:r>
      <w:proofErr w:type="spellStart"/>
      <w:r w:rsidRPr="00294192">
        <w:rPr>
          <w:rFonts w:ascii="Source Sans Pro" w:hAnsi="Source Sans Pro"/>
          <w:color w:val="0099CC"/>
          <w:sz w:val="36"/>
          <w:szCs w:val="36"/>
        </w:rPr>
        <w:t>sMAp</w:t>
      </w:r>
      <w:proofErr w:type="spellEnd"/>
      <w:r w:rsidRPr="00294192">
        <w:rPr>
          <w:rFonts w:ascii="Source Sans Pro" w:hAnsi="Source Sans Pro"/>
          <w:color w:val="0099CC"/>
          <w:sz w:val="36"/>
          <w:szCs w:val="36"/>
        </w:rPr>
        <w:t xml:space="preserve">, </w:t>
      </w:r>
      <w:proofErr w:type="spellStart"/>
      <w:r w:rsidRPr="00294192">
        <w:rPr>
          <w:rFonts w:ascii="Source Sans Pro" w:hAnsi="Source Sans Pro"/>
          <w:color w:val="0099CC"/>
          <w:sz w:val="36"/>
          <w:szCs w:val="36"/>
        </w:rPr>
        <w:t>sMos</w:t>
      </w:r>
      <w:proofErr w:type="spellEnd"/>
      <w:r w:rsidRPr="00294192">
        <w:rPr>
          <w:rFonts w:ascii="Source Sans Pro" w:hAnsi="Source Sans Pro"/>
          <w:color w:val="0099CC"/>
          <w:sz w:val="36"/>
          <w:szCs w:val="36"/>
        </w:rPr>
        <w:t xml:space="preserve">, </w:t>
      </w:r>
      <w:r w:rsidRPr="00294192">
        <w:rPr>
          <w:rFonts w:ascii="Source Sans Pro" w:hAnsi="Source Sans Pro"/>
          <w:smallCaps/>
          <w:color w:val="0099CC"/>
          <w:sz w:val="36"/>
          <w:szCs w:val="36"/>
        </w:rPr>
        <w:t>and Aquarius</w:t>
      </w:r>
    </w:p>
    <w:p w:rsidR="007F4731" w:rsidRDefault="00294192" w:rsidP="00F61BCF">
      <w:pPr>
        <w:pStyle w:val="Texteducorps0"/>
        <w:spacing w:after="120" w:line="276" w:lineRule="auto"/>
        <w:ind w:firstLine="360"/>
        <w:mirrorIndents/>
        <w:jc w:val="both"/>
        <w:rPr>
          <w:rFonts w:ascii="Source Sans Pro" w:hAnsi="Source Sans Pro"/>
          <w:sz w:val="22"/>
          <w:szCs w:val="22"/>
        </w:rPr>
      </w:pPr>
      <w:r>
        <w:rPr>
          <w:rFonts w:ascii="Source Sans Pro" w:hAnsi="Source Sans Pro"/>
          <w:sz w:val="22"/>
          <w:szCs w:val="22"/>
        </w:rPr>
        <w:t>The SMAP, SMOS</w:t>
      </w:r>
      <w:r w:rsidR="009A700B" w:rsidRPr="00F61BCF">
        <w:rPr>
          <w:rFonts w:ascii="Source Sans Pro" w:hAnsi="Source Sans Pro"/>
          <w:sz w:val="22"/>
          <w:szCs w:val="22"/>
        </w:rPr>
        <w:t>, and Aquarius instruments use different radiometer techniques, providing L-ba</w:t>
      </w:r>
      <w:r>
        <w:rPr>
          <w:rFonts w:ascii="Source Sans Pro" w:hAnsi="Source Sans Pro"/>
          <w:sz w:val="22"/>
          <w:szCs w:val="22"/>
        </w:rPr>
        <w:t>nd brightness temperature and S</w:t>
      </w:r>
      <w:r w:rsidR="009A700B" w:rsidRPr="00F61BCF">
        <w:rPr>
          <w:rFonts w:ascii="Source Sans Pro" w:hAnsi="Source Sans Pro"/>
          <w:sz w:val="22"/>
          <w:szCs w:val="22"/>
        </w:rPr>
        <w:t>M products with different footprint geometries, revisit times, and accuracies. To examine their consistency and explore the possibility of integrating to</w:t>
      </w:r>
      <w:r>
        <w:rPr>
          <w:rFonts w:ascii="Source Sans Pro" w:hAnsi="Source Sans Pro"/>
          <w:sz w:val="22"/>
          <w:szCs w:val="22"/>
        </w:rPr>
        <w:t xml:space="preserve"> a single long-term record, SMAP, SMOS</w:t>
      </w:r>
      <w:r w:rsidR="009A700B" w:rsidRPr="00F61BCF">
        <w:rPr>
          <w:rFonts w:ascii="Source Sans Pro" w:hAnsi="Source Sans Pro"/>
          <w:sz w:val="22"/>
          <w:szCs w:val="22"/>
        </w:rPr>
        <w:t>, and Aquar</w:t>
      </w:r>
      <w:r>
        <w:rPr>
          <w:rFonts w:ascii="Source Sans Pro" w:hAnsi="Source Sans Pro"/>
          <w:sz w:val="22"/>
          <w:szCs w:val="22"/>
        </w:rPr>
        <w:t>ius were intercompared against S</w:t>
      </w:r>
      <w:r w:rsidR="009A700B" w:rsidRPr="00F61BCF">
        <w:rPr>
          <w:rFonts w:ascii="Source Sans Pro" w:hAnsi="Source Sans Pro"/>
          <w:sz w:val="22"/>
          <w:szCs w:val="22"/>
        </w:rPr>
        <w:t xml:space="preserve">MApEx-4 and -5 airborne </w:t>
      </w:r>
      <w:r>
        <w:rPr>
          <w:rFonts w:ascii="Source Sans Pro" w:hAnsi="Source Sans Pro"/>
          <w:sz w:val="22"/>
          <w:szCs w:val="22"/>
        </w:rPr>
        <w:t>PLMR brightness tem</w:t>
      </w:r>
      <w:r w:rsidR="009A700B" w:rsidRPr="00F61BCF">
        <w:rPr>
          <w:rFonts w:ascii="Source Sans Pro" w:hAnsi="Source Sans Pro"/>
          <w:sz w:val="22"/>
          <w:szCs w:val="22"/>
        </w:rPr>
        <w:t>perature observations and retrie</w:t>
      </w:r>
      <w:r>
        <w:rPr>
          <w:rFonts w:ascii="Source Sans Pro" w:hAnsi="Source Sans Pro"/>
          <w:sz w:val="22"/>
          <w:szCs w:val="22"/>
        </w:rPr>
        <w:t>ved S</w:t>
      </w:r>
      <w:r w:rsidR="009A700B" w:rsidRPr="00F61BCF">
        <w:rPr>
          <w:rFonts w:ascii="Source Sans Pro" w:hAnsi="Source Sans Pro"/>
          <w:sz w:val="22"/>
          <w:szCs w:val="22"/>
        </w:rPr>
        <w:t>M.</w:t>
      </w:r>
    </w:p>
    <w:p w:rsidR="007F4731" w:rsidRPr="00294192" w:rsidRDefault="009A700B" w:rsidP="008F3286">
      <w:pPr>
        <w:pStyle w:val="Titre20"/>
        <w:keepNext/>
        <w:keepLines/>
        <w:numPr>
          <w:ilvl w:val="1"/>
          <w:numId w:val="27"/>
        </w:numPr>
        <w:tabs>
          <w:tab w:val="left" w:pos="294"/>
        </w:tabs>
        <w:spacing w:after="120" w:line="276" w:lineRule="auto"/>
        <w:ind w:hanging="4680"/>
        <w:mirrorIndents/>
        <w:jc w:val="both"/>
        <w:rPr>
          <w:rFonts w:ascii="Source Sans Pro" w:hAnsi="Source Sans Pro"/>
          <w:b/>
          <w:i w:val="0"/>
          <w:smallCaps/>
          <w:sz w:val="26"/>
          <w:szCs w:val="26"/>
        </w:rPr>
      </w:pPr>
      <w:bookmarkStart w:id="1" w:name="bookmark2"/>
      <w:proofErr w:type="spellStart"/>
      <w:r w:rsidRPr="00294192">
        <w:rPr>
          <w:rFonts w:ascii="Source Sans Pro" w:hAnsi="Source Sans Pro"/>
          <w:b/>
          <w:i w:val="0"/>
          <w:smallCaps/>
          <w:sz w:val="26"/>
          <w:szCs w:val="26"/>
        </w:rPr>
        <w:t>Intercomparison</w:t>
      </w:r>
      <w:proofErr w:type="spellEnd"/>
      <w:r w:rsidRPr="00294192">
        <w:rPr>
          <w:rFonts w:ascii="Source Sans Pro" w:hAnsi="Source Sans Pro"/>
          <w:b/>
          <w:i w:val="0"/>
          <w:smallCaps/>
          <w:sz w:val="26"/>
          <w:szCs w:val="26"/>
        </w:rPr>
        <w:t xml:space="preserve"> of Brightness Temperature Observations</w:t>
      </w:r>
      <w:bookmarkEnd w:id="1"/>
    </w:p>
    <w:p w:rsidR="00294192" w:rsidRPr="00F61BCF" w:rsidRDefault="009A700B" w:rsidP="00294192">
      <w:pPr>
        <w:pStyle w:val="Texteducorps0"/>
        <w:spacing w:after="120" w:line="276" w:lineRule="auto"/>
        <w:ind w:firstLine="0"/>
        <w:mirrorIndents/>
        <w:jc w:val="both"/>
        <w:rPr>
          <w:rFonts w:ascii="Source Sans Pro" w:hAnsi="Source Sans Pro"/>
          <w:sz w:val="22"/>
          <w:szCs w:val="22"/>
        </w:rPr>
      </w:pPr>
      <w:r w:rsidRPr="00F61BCF">
        <w:rPr>
          <w:rFonts w:ascii="Source Sans Pro" w:hAnsi="Source Sans Pro"/>
          <w:sz w:val="22"/>
          <w:szCs w:val="22"/>
        </w:rPr>
        <w:t>The incidence angle nor</w:t>
      </w:r>
      <w:r w:rsidR="00294192">
        <w:rPr>
          <w:rFonts w:ascii="Source Sans Pro" w:hAnsi="Source Sans Pro"/>
          <w:sz w:val="22"/>
          <w:szCs w:val="22"/>
        </w:rPr>
        <w:t>malized airborne brightness tem</w:t>
      </w:r>
      <w:r w:rsidRPr="00F61BCF">
        <w:rPr>
          <w:rFonts w:ascii="Source Sans Pro" w:hAnsi="Source Sans Pro"/>
          <w:sz w:val="22"/>
          <w:szCs w:val="22"/>
        </w:rPr>
        <w:t xml:space="preserve">perature observations at 1 km resolution were averaged to the individual 3 dB footprints of the </w:t>
      </w:r>
      <w:r w:rsidR="00294192">
        <w:rPr>
          <w:rFonts w:ascii="Source Sans Pro" w:hAnsi="Source Sans Pro"/>
          <w:sz w:val="22"/>
          <w:szCs w:val="22"/>
        </w:rPr>
        <w:t>SMAP</w:t>
      </w:r>
      <w:r w:rsidRPr="00F61BCF">
        <w:rPr>
          <w:rFonts w:ascii="Source Sans Pro" w:hAnsi="Source Sans Pro"/>
          <w:sz w:val="22"/>
          <w:szCs w:val="22"/>
        </w:rPr>
        <w:t xml:space="preserve">, </w:t>
      </w:r>
      <w:r w:rsidR="00294192">
        <w:rPr>
          <w:rFonts w:ascii="Source Sans Pro" w:hAnsi="Source Sans Pro"/>
          <w:sz w:val="22"/>
          <w:szCs w:val="22"/>
        </w:rPr>
        <w:t>SMOS</w:t>
      </w:r>
      <w:r w:rsidRPr="00F61BCF">
        <w:rPr>
          <w:rFonts w:ascii="Source Sans Pro" w:hAnsi="Source Sans Pro"/>
          <w:sz w:val="22"/>
          <w:szCs w:val="22"/>
        </w:rPr>
        <w:t>, and Aquarius radiometers, and then compar</w:t>
      </w:r>
      <w:r w:rsidR="00294192">
        <w:rPr>
          <w:rFonts w:ascii="Source Sans Pro" w:hAnsi="Source Sans Pro"/>
          <w:sz w:val="22"/>
          <w:szCs w:val="22"/>
        </w:rPr>
        <w:t>ed with their brightness temper</w:t>
      </w:r>
      <w:r w:rsidRPr="00F61BCF">
        <w:rPr>
          <w:rFonts w:ascii="Source Sans Pro" w:hAnsi="Source Sans Pro"/>
          <w:sz w:val="22"/>
          <w:szCs w:val="22"/>
        </w:rPr>
        <w:t xml:space="preserve">ature products at the pixel level. The </w:t>
      </w:r>
      <w:r w:rsidR="00294192">
        <w:rPr>
          <w:rFonts w:ascii="Source Sans Pro" w:hAnsi="Source Sans Pro"/>
          <w:sz w:val="22"/>
          <w:szCs w:val="22"/>
        </w:rPr>
        <w:t>SMAP</w:t>
      </w:r>
      <w:r w:rsidRPr="00F61BCF">
        <w:rPr>
          <w:rFonts w:ascii="Source Sans Pro" w:hAnsi="Source Sans Pro"/>
          <w:sz w:val="22"/>
          <w:szCs w:val="22"/>
        </w:rPr>
        <w:t xml:space="preserve"> L1B (R16010), </w:t>
      </w:r>
      <w:r w:rsidR="00294192">
        <w:rPr>
          <w:rFonts w:ascii="Source Sans Pro" w:hAnsi="Source Sans Pro"/>
          <w:sz w:val="22"/>
          <w:szCs w:val="22"/>
        </w:rPr>
        <w:t>SMOS L1c (REP</w:t>
      </w:r>
      <w:r w:rsidRPr="00F61BCF">
        <w:rPr>
          <w:rFonts w:ascii="Source Sans Pro" w:hAnsi="Source Sans Pro"/>
          <w:sz w:val="22"/>
          <w:szCs w:val="22"/>
        </w:rPr>
        <w:t>R), and Aq</w:t>
      </w:r>
      <w:r w:rsidR="00294192">
        <w:rPr>
          <w:rFonts w:ascii="Source Sans Pro" w:hAnsi="Source Sans Pro"/>
          <w:sz w:val="22"/>
          <w:szCs w:val="22"/>
        </w:rPr>
        <w:t>uarius L2 (V4.0) brightness tem</w:t>
      </w:r>
      <w:r w:rsidRPr="00F61BCF">
        <w:rPr>
          <w:rFonts w:ascii="Source Sans Pro" w:hAnsi="Source Sans Pro"/>
          <w:sz w:val="22"/>
          <w:szCs w:val="22"/>
        </w:rPr>
        <w:t>perature p</w:t>
      </w:r>
      <w:r w:rsidR="00294192">
        <w:rPr>
          <w:rFonts w:ascii="Source Sans Pro" w:hAnsi="Source Sans Pro"/>
          <w:sz w:val="22"/>
          <w:szCs w:val="22"/>
        </w:rPr>
        <w:t>roducts were compared with the P</w:t>
      </w:r>
      <w:r w:rsidRPr="00F61BCF">
        <w:rPr>
          <w:rFonts w:ascii="Source Sans Pro" w:hAnsi="Source Sans Pro"/>
          <w:sz w:val="22"/>
          <w:szCs w:val="22"/>
        </w:rPr>
        <w:t>LMR brightness tempe</w:t>
      </w:r>
      <w:r w:rsidR="00294192">
        <w:rPr>
          <w:rFonts w:ascii="Source Sans Pro" w:hAnsi="Source Sans Pro"/>
          <w:sz w:val="22"/>
          <w:szCs w:val="22"/>
        </w:rPr>
        <w:t>rature observations during the SMAP</w:t>
      </w:r>
      <w:r w:rsidRPr="00F61BCF">
        <w:rPr>
          <w:rFonts w:ascii="Source Sans Pro" w:hAnsi="Source Sans Pro"/>
          <w:sz w:val="22"/>
          <w:szCs w:val="22"/>
        </w:rPr>
        <w:t xml:space="preserve">Ex-4 and -5. For </w:t>
      </w:r>
      <w:r w:rsidR="00294192">
        <w:rPr>
          <w:rFonts w:ascii="Source Sans Pro" w:hAnsi="Source Sans Pro"/>
          <w:sz w:val="22"/>
          <w:szCs w:val="22"/>
        </w:rPr>
        <w:t>SMOS</w:t>
      </w:r>
      <w:r w:rsidRPr="00F61BCF">
        <w:rPr>
          <w:rFonts w:ascii="Source Sans Pro" w:hAnsi="Source Sans Pro"/>
          <w:sz w:val="22"/>
          <w:szCs w:val="22"/>
        </w:rPr>
        <w:t xml:space="preserve">, a second-degree polynomial relationship was used for each </w:t>
      </w:r>
      <w:r w:rsidR="00294192">
        <w:rPr>
          <w:rFonts w:ascii="Source Sans Pro" w:hAnsi="Source Sans Pro"/>
          <w:sz w:val="22"/>
          <w:szCs w:val="22"/>
        </w:rPr>
        <w:t>SMOS</w:t>
      </w:r>
      <w:r w:rsidRPr="00F61BCF">
        <w:rPr>
          <w:rFonts w:ascii="Source Sans Pro" w:hAnsi="Source Sans Pro"/>
          <w:sz w:val="22"/>
          <w:szCs w:val="22"/>
        </w:rPr>
        <w:t xml:space="preserve"> pixel to fit its angular relationship of L1c brightness temperature observations across the available range of incidence angles. subsequently, the </w:t>
      </w:r>
      <w:r w:rsidR="00294192">
        <w:rPr>
          <w:rFonts w:ascii="Source Sans Pro" w:hAnsi="Source Sans Pro"/>
          <w:sz w:val="22"/>
          <w:szCs w:val="22"/>
        </w:rPr>
        <w:t>SMOS brightness tem</w:t>
      </w:r>
      <w:r w:rsidRPr="00F61BCF">
        <w:rPr>
          <w:rFonts w:ascii="Source Sans Pro" w:hAnsi="Source Sans Pro"/>
          <w:sz w:val="22"/>
          <w:szCs w:val="22"/>
        </w:rPr>
        <w:t xml:space="preserve">perature at the PLMR reference incidence angle of </w:t>
      </w:r>
      <w:r w:rsidR="00294192">
        <w:rPr>
          <w:rFonts w:ascii="Source Sans Pro" w:eastAsia="Arial" w:hAnsi="Source Sans Pro" w:cs="Arial"/>
          <w:sz w:val="22"/>
          <w:szCs w:val="22"/>
        </w:rPr>
        <w:t>~</w:t>
      </w:r>
      <w:r w:rsidR="00294192">
        <w:rPr>
          <w:rFonts w:ascii="Source Sans Pro" w:hAnsi="Source Sans Pro"/>
          <w:sz w:val="22"/>
          <w:szCs w:val="22"/>
        </w:rPr>
        <w:t>40°</w:t>
      </w:r>
      <w:r w:rsidRPr="00F61BCF">
        <w:rPr>
          <w:rFonts w:ascii="Source Sans Pro" w:hAnsi="Source Sans Pro"/>
          <w:sz w:val="22"/>
          <w:szCs w:val="22"/>
        </w:rPr>
        <w:t xml:space="preserve"> was</w:t>
      </w:r>
      <w:r w:rsidR="00294192">
        <w:rPr>
          <w:rFonts w:ascii="Source Sans Pro" w:hAnsi="Source Sans Pro"/>
          <w:sz w:val="22"/>
          <w:szCs w:val="22"/>
        </w:rPr>
        <w:t xml:space="preserve"> </w:t>
      </w:r>
      <w:r w:rsidR="00294192" w:rsidRPr="00F61BCF">
        <w:rPr>
          <w:rFonts w:ascii="Source Sans Pro" w:hAnsi="Source Sans Pro"/>
          <w:sz w:val="22"/>
          <w:szCs w:val="22"/>
        </w:rPr>
        <w:t>interpolated from the polynomial function for the given pixel. The scatter plots in Fig. 11 and statistics in Table IV show a good agreement of brightness temperature among SMAP,</w:t>
      </w:r>
      <w:r w:rsidR="00294192">
        <w:rPr>
          <w:rFonts w:ascii="Source Sans Pro" w:hAnsi="Source Sans Pro"/>
          <w:sz w:val="22"/>
          <w:szCs w:val="22"/>
        </w:rPr>
        <w:t xml:space="preserve"> </w:t>
      </w:r>
      <w:r w:rsidR="00294192" w:rsidRPr="00F61BCF">
        <w:rPr>
          <w:rFonts w:ascii="Source Sans Pro" w:hAnsi="Source Sans Pro"/>
          <w:sz w:val="22"/>
          <w:szCs w:val="22"/>
        </w:rPr>
        <w:t xml:space="preserve">SMOS, and Aquarius during the SMAPEx-4 and -5, although the absolute bias compared with PLMR was up to </w:t>
      </w:r>
      <w:r w:rsidR="00294192" w:rsidRPr="00F61BCF">
        <w:rPr>
          <w:rFonts w:ascii="Source Sans Pro" w:eastAsia="Arial" w:hAnsi="Source Sans Pro" w:cs="Arial"/>
          <w:sz w:val="22"/>
          <w:szCs w:val="22"/>
        </w:rPr>
        <w:t>~</w:t>
      </w:r>
      <w:r w:rsidR="00294192" w:rsidRPr="00F61BCF">
        <w:rPr>
          <w:rFonts w:ascii="Source Sans Pro" w:hAnsi="Source Sans Pro"/>
          <w:sz w:val="22"/>
          <w:szCs w:val="22"/>
        </w:rPr>
        <w:t>6.5 K for SMOS and Aquarius, potentially induced by the interpolation of SMOS brightness temperatures and the partial coverage by PLMR of the Aquarius footprint. The correlation coefficient was as high as 0.99 for SMAP and SMOS, and the RMSE was reduced to better than 4 K after removing the bias of 0.7-6.4 K.</w:t>
      </w:r>
    </w:p>
    <w:p w:rsidR="00294192" w:rsidRPr="00294192" w:rsidRDefault="00294192" w:rsidP="00294192">
      <w:pPr>
        <w:pStyle w:val="Lgendedelimage0"/>
        <w:spacing w:after="120" w:line="276" w:lineRule="auto"/>
        <w:mirrorIndents/>
        <w:jc w:val="both"/>
        <w:rPr>
          <w:rFonts w:ascii="Source Sans Pro" w:hAnsi="Source Sans Pro"/>
          <w:i/>
          <w:sz w:val="20"/>
          <w:szCs w:val="20"/>
        </w:rPr>
      </w:pPr>
      <w:r w:rsidRPr="00294192">
        <w:rPr>
          <w:rFonts w:ascii="Source Sans Pro" w:hAnsi="Source Sans Pro"/>
          <w:b/>
          <w:i/>
          <w:sz w:val="20"/>
          <w:szCs w:val="20"/>
        </w:rPr>
        <w:t>Figure 10</w:t>
      </w:r>
      <w:r w:rsidRPr="00294192">
        <w:rPr>
          <w:rFonts w:ascii="Source Sans Pro" w:hAnsi="Source Sans Pro"/>
          <w:i/>
          <w:sz w:val="20"/>
          <w:szCs w:val="20"/>
        </w:rPr>
        <w:t>. Comparison of (a) SMAPEx-4 and -5 airborne PLMR SM versus SMAP L2 Passive/radiometer, (b) Active-Passive downscaled, and (c) Active/radar products.</w:t>
      </w:r>
    </w:p>
    <w:p w:rsidR="00294192" w:rsidRDefault="00294192" w:rsidP="00F61BCF">
      <w:pPr>
        <w:pStyle w:val="Texteducorps0"/>
        <w:spacing w:after="120" w:line="276" w:lineRule="auto"/>
        <w:ind w:firstLine="360"/>
        <w:mirrorIndents/>
        <w:jc w:val="both"/>
        <w:rPr>
          <w:rFonts w:ascii="Source Sans Pro" w:hAnsi="Source Sans Pro"/>
          <w:sz w:val="22"/>
          <w:szCs w:val="22"/>
        </w:rPr>
      </w:pPr>
    </w:p>
    <w:p w:rsidR="007F4731" w:rsidRDefault="00294192" w:rsidP="00F61BCF">
      <w:pPr>
        <w:pStyle w:val="Texteducorps0"/>
        <w:spacing w:after="120" w:line="276" w:lineRule="auto"/>
        <w:ind w:firstLine="360"/>
        <w:mirrorIndents/>
        <w:jc w:val="both"/>
        <w:rPr>
          <w:rFonts w:ascii="Source Sans Pro" w:hAnsi="Source Sans Pro"/>
          <w:sz w:val="22"/>
          <w:szCs w:val="22"/>
        </w:rPr>
      </w:pPr>
      <w:r>
        <w:rPr>
          <w:noProof/>
          <w:lang w:val="fr-BE" w:eastAsia="fr-BE" w:bidi="ar-SA"/>
        </w:rPr>
        <w:drawing>
          <wp:inline distT="0" distB="0" distL="0" distR="0" wp14:anchorId="3139BF4C" wp14:editId="683CCADC">
            <wp:extent cx="5972810" cy="2190750"/>
            <wp:effectExtent l="0" t="0" r="889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72810" cy="2190750"/>
                    </a:xfrm>
                    <a:prstGeom prst="rect">
                      <a:avLst/>
                    </a:prstGeom>
                  </pic:spPr>
                </pic:pic>
              </a:graphicData>
            </a:graphic>
          </wp:inline>
        </w:drawing>
      </w:r>
    </w:p>
    <w:p w:rsidR="00294192" w:rsidRDefault="00294192" w:rsidP="00F61BCF">
      <w:pPr>
        <w:pStyle w:val="Texteducorps0"/>
        <w:spacing w:after="120" w:line="276" w:lineRule="auto"/>
        <w:ind w:firstLine="360"/>
        <w:mirrorIndents/>
        <w:jc w:val="both"/>
        <w:rPr>
          <w:rFonts w:ascii="Source Sans Pro" w:hAnsi="Source Sans Pro"/>
          <w:sz w:val="22"/>
          <w:szCs w:val="22"/>
        </w:rPr>
      </w:pPr>
    </w:p>
    <w:p w:rsidR="00294192" w:rsidRPr="00294192" w:rsidRDefault="00294192" w:rsidP="00204C03">
      <w:pPr>
        <w:pStyle w:val="Texteducorps0"/>
        <w:numPr>
          <w:ilvl w:val="1"/>
          <w:numId w:val="27"/>
        </w:numPr>
        <w:tabs>
          <w:tab w:val="left" w:pos="290"/>
        </w:tabs>
        <w:spacing w:after="120" w:line="276" w:lineRule="auto"/>
        <w:mirrorIndents/>
        <w:jc w:val="both"/>
        <w:rPr>
          <w:rFonts w:ascii="Source Sans Pro" w:hAnsi="Source Sans Pro"/>
          <w:b/>
          <w:smallCaps/>
          <w:sz w:val="26"/>
          <w:szCs w:val="26"/>
        </w:rPr>
      </w:pPr>
      <w:proofErr w:type="spellStart"/>
      <w:r w:rsidRPr="00294192">
        <w:rPr>
          <w:rFonts w:ascii="Source Sans Pro" w:hAnsi="Source Sans Pro"/>
          <w:b/>
          <w:iCs/>
          <w:smallCaps/>
          <w:sz w:val="26"/>
          <w:szCs w:val="26"/>
        </w:rPr>
        <w:t>Intercomparison</w:t>
      </w:r>
      <w:proofErr w:type="spellEnd"/>
      <w:r w:rsidRPr="00294192">
        <w:rPr>
          <w:rFonts w:ascii="Source Sans Pro" w:hAnsi="Source Sans Pro"/>
          <w:b/>
          <w:iCs/>
          <w:smallCaps/>
          <w:sz w:val="26"/>
          <w:szCs w:val="26"/>
        </w:rPr>
        <w:t xml:space="preserve"> of Soil Moisture Data</w:t>
      </w:r>
    </w:p>
    <w:p w:rsidR="00294192" w:rsidRDefault="00294192" w:rsidP="00204C03">
      <w:pPr>
        <w:pStyle w:val="Texteducorps0"/>
        <w:spacing w:after="120" w:line="276" w:lineRule="auto"/>
        <w:ind w:firstLine="0"/>
        <w:mirrorIndents/>
        <w:jc w:val="both"/>
        <w:rPr>
          <w:rFonts w:ascii="Source Sans Pro" w:hAnsi="Source Sans Pro"/>
          <w:sz w:val="22"/>
          <w:szCs w:val="22"/>
        </w:rPr>
      </w:pPr>
      <w:r w:rsidRPr="00F61BCF">
        <w:rPr>
          <w:rFonts w:ascii="Source Sans Pro" w:hAnsi="Source Sans Pro"/>
          <w:sz w:val="22"/>
          <w:szCs w:val="22"/>
        </w:rPr>
        <w:t>THE SM products of SMAP L2 (R13080), SMOS L2 (REPR), and Aquarius L2 (V4.0) were similarly intercompared using the 1-km PLMR SM averaged to the respective foot</w:t>
      </w:r>
      <w:r w:rsidRPr="00F61BCF">
        <w:rPr>
          <w:rFonts w:ascii="Source Sans Pro" w:hAnsi="Source Sans Pro"/>
          <w:sz w:val="22"/>
          <w:szCs w:val="22"/>
        </w:rPr>
        <w:softHyphen/>
        <w:t xml:space="preserve">prints. Since SMAP does not provide SM retrieval for 3 dB footprints, the SMAP L2 Passive SM product on the 36-km EASE-2 grid was </w:t>
      </w:r>
      <w:r w:rsidRPr="00F61BCF">
        <w:rPr>
          <w:rFonts w:ascii="Source Sans Pro" w:hAnsi="Source Sans Pro"/>
          <w:sz w:val="22"/>
          <w:szCs w:val="22"/>
        </w:rPr>
        <w:lastRenderedPageBreak/>
        <w:t>used in the intercomparison together with SMOS L2 and Aquarius L2 SM products on their elliptical footprints. Fig. 12 shows the intercomparison among SMAP, SMOS, and Aquarius SM products against PLMR SM for</w:t>
      </w:r>
      <w:r>
        <w:rPr>
          <w:rFonts w:ascii="Source Sans Pro" w:hAnsi="Source Sans Pro"/>
          <w:sz w:val="22"/>
          <w:szCs w:val="22"/>
        </w:rPr>
        <w:t xml:space="preserve"> </w:t>
      </w:r>
      <w:r w:rsidRPr="00F61BCF">
        <w:rPr>
          <w:rFonts w:ascii="Source Sans Pro" w:hAnsi="Source Sans Pro"/>
          <w:sz w:val="22"/>
          <w:szCs w:val="22"/>
        </w:rPr>
        <w:t>SMAPEx-4 and -5. The SM products of SMAP, SMOS, and Aquarius show correlation coefficients of better than 0.85 and RMSE between 0.03 and 0.07 m</w:t>
      </w:r>
      <w:r w:rsidRPr="00F61BCF">
        <w:rPr>
          <w:rFonts w:ascii="Source Sans Pro" w:hAnsi="Source Sans Pro"/>
          <w:sz w:val="22"/>
          <w:szCs w:val="22"/>
          <w:vertAlign w:val="superscript"/>
        </w:rPr>
        <w:t>3</w:t>
      </w:r>
      <w:r w:rsidRPr="00F61BCF">
        <w:rPr>
          <w:rFonts w:ascii="Source Sans Pro" w:hAnsi="Source Sans Pro"/>
          <w:sz w:val="22"/>
          <w:szCs w:val="22"/>
        </w:rPr>
        <w:t>/m</w:t>
      </w:r>
      <w:r w:rsidRPr="00F61BCF">
        <w:rPr>
          <w:rFonts w:ascii="Source Sans Pro" w:hAnsi="Source Sans Pro"/>
          <w:sz w:val="22"/>
          <w:szCs w:val="22"/>
          <w:vertAlign w:val="superscript"/>
        </w:rPr>
        <w:t>3</w:t>
      </w:r>
      <w:r w:rsidRPr="00F61BCF">
        <w:rPr>
          <w:rFonts w:ascii="Source Sans Pro" w:hAnsi="Source Sans Pro"/>
          <w:sz w:val="22"/>
          <w:szCs w:val="22"/>
        </w:rPr>
        <w:t xml:space="preserve"> during SMAPEx-4 and -5 (Table V).</w:t>
      </w:r>
    </w:p>
    <w:p w:rsidR="007F4731" w:rsidRDefault="00F349C5" w:rsidP="00F61BCF">
      <w:pPr>
        <w:pStyle w:val="Lgendedelimage0"/>
        <w:spacing w:after="120" w:line="276" w:lineRule="auto"/>
        <w:mirrorIndents/>
        <w:jc w:val="both"/>
        <w:rPr>
          <w:rFonts w:ascii="Source Sans Pro" w:hAnsi="Source Sans Pro"/>
          <w:i/>
          <w:sz w:val="20"/>
          <w:szCs w:val="20"/>
        </w:rPr>
      </w:pPr>
      <w:r w:rsidRPr="00F349C5">
        <w:rPr>
          <w:rFonts w:ascii="Source Sans Pro" w:hAnsi="Source Sans Pro"/>
          <w:b/>
          <w:i/>
          <w:sz w:val="20"/>
          <w:szCs w:val="20"/>
        </w:rPr>
        <w:t>Figure</w:t>
      </w:r>
      <w:r w:rsidR="009A700B" w:rsidRPr="00F349C5">
        <w:rPr>
          <w:rFonts w:ascii="Source Sans Pro" w:hAnsi="Source Sans Pro"/>
          <w:b/>
          <w:i/>
          <w:sz w:val="20"/>
          <w:szCs w:val="20"/>
        </w:rPr>
        <w:t xml:space="preserve"> 11</w:t>
      </w:r>
      <w:r w:rsidR="009A700B" w:rsidRPr="00F349C5">
        <w:rPr>
          <w:rFonts w:ascii="Source Sans Pro" w:hAnsi="Source Sans Pro"/>
          <w:i/>
          <w:sz w:val="20"/>
          <w:szCs w:val="20"/>
        </w:rPr>
        <w:t>. Comparison of airborne PLMR brightness temperature observa</w:t>
      </w:r>
      <w:r w:rsidR="009A700B" w:rsidRPr="00F349C5">
        <w:rPr>
          <w:rFonts w:ascii="Source Sans Pro" w:hAnsi="Source Sans Pro"/>
          <w:i/>
          <w:sz w:val="20"/>
          <w:szCs w:val="20"/>
        </w:rPr>
        <w:softHyphen/>
        <w:t>tions against SMAP, SMOS, and Aquarius radiometer brightness temperature products for (a) horizontal and (b) vertical polarizations in SMAPEx-4 and -5.</w:t>
      </w:r>
    </w:p>
    <w:p w:rsidR="00F349C5" w:rsidRPr="00204C03" w:rsidRDefault="00F349C5" w:rsidP="00F61BCF">
      <w:pPr>
        <w:pStyle w:val="Lgendedelimage0"/>
        <w:spacing w:after="120" w:line="276" w:lineRule="auto"/>
        <w:mirrorIndents/>
        <w:jc w:val="both"/>
        <w:rPr>
          <w:rFonts w:ascii="Source Sans Pro" w:hAnsi="Source Sans Pro"/>
          <w:i/>
          <w:sz w:val="20"/>
          <w:szCs w:val="20"/>
        </w:rPr>
      </w:pPr>
      <w:r>
        <w:rPr>
          <w:noProof/>
          <w:lang w:val="fr-BE" w:eastAsia="fr-BE" w:bidi="ar-SA"/>
        </w:rPr>
        <w:lastRenderedPageBreak/>
        <w:drawing>
          <wp:inline distT="0" distB="0" distL="0" distR="0" wp14:anchorId="00D686C0" wp14:editId="62F33231">
            <wp:extent cx="3225600" cy="651960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25600" cy="6519600"/>
                    </a:xfrm>
                    <a:prstGeom prst="rect">
                      <a:avLst/>
                    </a:prstGeom>
                  </pic:spPr>
                </pic:pic>
              </a:graphicData>
            </a:graphic>
          </wp:inline>
        </w:drawing>
      </w:r>
    </w:p>
    <w:p w:rsidR="007F4731" w:rsidRDefault="00F349C5" w:rsidP="00F61BCF">
      <w:pPr>
        <w:pStyle w:val="Lgendedelimage0"/>
        <w:spacing w:after="120" w:line="276" w:lineRule="auto"/>
        <w:mirrorIndents/>
        <w:jc w:val="both"/>
        <w:rPr>
          <w:rFonts w:ascii="Source Sans Pro" w:hAnsi="Source Sans Pro"/>
          <w:i/>
          <w:sz w:val="20"/>
          <w:szCs w:val="20"/>
        </w:rPr>
      </w:pPr>
      <w:r w:rsidRPr="00F349C5">
        <w:rPr>
          <w:rFonts w:ascii="Source Sans Pro" w:hAnsi="Source Sans Pro"/>
          <w:b/>
          <w:i/>
          <w:sz w:val="20"/>
          <w:szCs w:val="20"/>
        </w:rPr>
        <w:lastRenderedPageBreak/>
        <w:t>Figure</w:t>
      </w:r>
      <w:r w:rsidR="009A700B" w:rsidRPr="00F349C5">
        <w:rPr>
          <w:rFonts w:ascii="Source Sans Pro" w:hAnsi="Source Sans Pro"/>
          <w:b/>
          <w:i/>
          <w:sz w:val="20"/>
          <w:szCs w:val="20"/>
        </w:rPr>
        <w:t xml:space="preserve"> 12</w:t>
      </w:r>
      <w:r w:rsidR="009A700B" w:rsidRPr="00F349C5">
        <w:rPr>
          <w:rFonts w:ascii="Source Sans Pro" w:hAnsi="Source Sans Pro"/>
          <w:i/>
          <w:sz w:val="20"/>
          <w:szCs w:val="20"/>
        </w:rPr>
        <w:t>. Comparison of airborne PLMR SM against SMAP, SMOS, and Aquarius SM products in SMAPEx-4 and -5.</w:t>
      </w:r>
    </w:p>
    <w:p w:rsidR="00F349C5" w:rsidRPr="00F349C5" w:rsidRDefault="00F349C5" w:rsidP="00F61BCF">
      <w:pPr>
        <w:pStyle w:val="Lgendedelimage0"/>
        <w:spacing w:after="120" w:line="276" w:lineRule="auto"/>
        <w:mirrorIndents/>
        <w:jc w:val="both"/>
        <w:rPr>
          <w:rFonts w:ascii="Source Sans Pro" w:hAnsi="Source Sans Pro"/>
          <w:i/>
          <w:sz w:val="20"/>
          <w:szCs w:val="20"/>
        </w:rPr>
      </w:pPr>
      <w:r>
        <w:rPr>
          <w:noProof/>
          <w:lang w:val="fr-BE" w:eastAsia="fr-BE" w:bidi="ar-SA"/>
        </w:rPr>
        <w:drawing>
          <wp:inline distT="0" distB="0" distL="0" distR="0" wp14:anchorId="69D2333D" wp14:editId="4DE608FC">
            <wp:extent cx="4733925" cy="4038600"/>
            <wp:effectExtent l="0" t="0" r="952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33925" cy="4038600"/>
                    </a:xfrm>
                    <a:prstGeom prst="rect">
                      <a:avLst/>
                    </a:prstGeom>
                  </pic:spPr>
                </pic:pic>
              </a:graphicData>
            </a:graphic>
          </wp:inline>
        </w:drawing>
      </w:r>
    </w:p>
    <w:p w:rsidR="007F4731" w:rsidRPr="00F349C5" w:rsidRDefault="009A700B" w:rsidP="00F349C5">
      <w:pPr>
        <w:pStyle w:val="Texteducorps20"/>
        <w:spacing w:after="120" w:line="276" w:lineRule="auto"/>
        <w:ind w:left="0" w:firstLine="0"/>
        <w:mirrorIndents/>
        <w:jc w:val="both"/>
        <w:rPr>
          <w:rFonts w:ascii="Source Sans Pro" w:hAnsi="Source Sans Pro"/>
          <w:i/>
          <w:sz w:val="22"/>
          <w:szCs w:val="22"/>
        </w:rPr>
      </w:pPr>
      <w:r w:rsidRPr="00F349C5">
        <w:rPr>
          <w:rFonts w:ascii="Source Sans Pro" w:hAnsi="Source Sans Pro"/>
          <w:b/>
          <w:i/>
          <w:sz w:val="22"/>
          <w:szCs w:val="22"/>
        </w:rPr>
        <w:t>TABLE VI</w:t>
      </w:r>
      <w:r w:rsidR="00F349C5" w:rsidRPr="00F349C5">
        <w:rPr>
          <w:rFonts w:ascii="Source Sans Pro" w:hAnsi="Source Sans Pro"/>
          <w:i/>
          <w:sz w:val="22"/>
          <w:szCs w:val="22"/>
        </w:rPr>
        <w:t xml:space="preserve"> - </w:t>
      </w:r>
      <w:r w:rsidRPr="00F349C5">
        <w:rPr>
          <w:rFonts w:ascii="Source Sans Pro" w:hAnsi="Source Sans Pro"/>
          <w:i/>
          <w:sz w:val="22"/>
          <w:szCs w:val="22"/>
        </w:rPr>
        <w:t>Comparison of</w:t>
      </w:r>
      <w:r w:rsidRPr="00F349C5">
        <w:rPr>
          <w:rFonts w:ascii="Source Sans Pro" w:hAnsi="Source Sans Pro"/>
          <w:i/>
          <w:smallCaps/>
          <w:sz w:val="22"/>
          <w:szCs w:val="22"/>
        </w:rPr>
        <w:t xml:space="preserve"> SMAP L2 </w:t>
      </w:r>
      <w:r w:rsidRPr="00F349C5">
        <w:rPr>
          <w:rFonts w:ascii="Source Sans Pro" w:hAnsi="Source Sans Pro"/>
          <w:i/>
          <w:sz w:val="22"/>
          <w:szCs w:val="22"/>
        </w:rPr>
        <w:t>Passive and Active</w:t>
      </w:r>
      <w:r w:rsidRPr="00F349C5">
        <w:rPr>
          <w:rFonts w:ascii="Source Sans Pro" w:hAnsi="Source Sans Pro"/>
          <w:i/>
          <w:smallCaps/>
          <w:sz w:val="22"/>
          <w:szCs w:val="22"/>
        </w:rPr>
        <w:t xml:space="preserve"> SM </w:t>
      </w:r>
      <w:r w:rsidRPr="00F349C5">
        <w:rPr>
          <w:rFonts w:ascii="Source Sans Pro" w:hAnsi="Source Sans Pro"/>
          <w:i/>
          <w:sz w:val="22"/>
          <w:szCs w:val="22"/>
        </w:rPr>
        <w:t>Products Between the</w:t>
      </w:r>
      <w:r w:rsidRPr="00F349C5">
        <w:rPr>
          <w:rFonts w:ascii="Source Sans Pro" w:hAnsi="Source Sans Pro"/>
          <w:i/>
          <w:smallCaps/>
          <w:sz w:val="22"/>
          <w:szCs w:val="22"/>
        </w:rPr>
        <w:t xml:space="preserve"> SMAP </w:t>
      </w:r>
      <w:r w:rsidRPr="00F349C5">
        <w:rPr>
          <w:rFonts w:ascii="Source Sans Pro" w:hAnsi="Source Sans Pro"/>
          <w:i/>
          <w:sz w:val="22"/>
          <w:szCs w:val="22"/>
        </w:rPr>
        <w:t xml:space="preserve">Core Validation Sites </w:t>
      </w:r>
      <w:proofErr w:type="gramStart"/>
      <w:r w:rsidRPr="00F349C5">
        <w:rPr>
          <w:rFonts w:ascii="Source Sans Pro" w:hAnsi="Source Sans Pro"/>
          <w:i/>
          <w:sz w:val="22"/>
          <w:szCs w:val="22"/>
        </w:rPr>
        <w:t>From</w:t>
      </w:r>
      <w:proofErr w:type="gramEnd"/>
      <w:r w:rsidRPr="00F349C5">
        <w:rPr>
          <w:rFonts w:ascii="Source Sans Pro" w:hAnsi="Source Sans Pro"/>
          <w:i/>
          <w:smallCaps/>
          <w:sz w:val="22"/>
          <w:szCs w:val="22"/>
        </w:rPr>
        <w:t xml:space="preserve"> [23] </w:t>
      </w:r>
      <w:r w:rsidRPr="00F349C5">
        <w:rPr>
          <w:rFonts w:ascii="Source Sans Pro" w:hAnsi="Source Sans Pro"/>
          <w:i/>
          <w:sz w:val="22"/>
          <w:szCs w:val="22"/>
        </w:rPr>
        <w:t>and</w:t>
      </w:r>
      <w:r w:rsidRPr="00F349C5">
        <w:rPr>
          <w:rFonts w:ascii="Source Sans Pro" w:hAnsi="Source Sans Pro"/>
          <w:i/>
          <w:smallCaps/>
          <w:sz w:val="22"/>
          <w:szCs w:val="22"/>
        </w:rPr>
        <w:t xml:space="preserve"> [24] </w:t>
      </w:r>
      <w:r w:rsidRPr="00F349C5">
        <w:rPr>
          <w:rFonts w:ascii="Source Sans Pro" w:hAnsi="Source Sans Pro"/>
          <w:i/>
          <w:sz w:val="22"/>
          <w:szCs w:val="22"/>
        </w:rPr>
        <w:t xml:space="preserve">and SMAPEx Data Sets. For Sites </w:t>
      </w:r>
      <w:proofErr w:type="gramStart"/>
      <w:r w:rsidRPr="00F349C5">
        <w:rPr>
          <w:rFonts w:ascii="Source Sans Pro" w:hAnsi="Source Sans Pro"/>
          <w:i/>
          <w:sz w:val="22"/>
          <w:szCs w:val="22"/>
        </w:rPr>
        <w:t>With</w:t>
      </w:r>
      <w:proofErr w:type="gramEnd"/>
      <w:r w:rsidRPr="00F349C5">
        <w:rPr>
          <w:rFonts w:ascii="Source Sans Pro" w:hAnsi="Source Sans Pro"/>
          <w:i/>
          <w:sz w:val="22"/>
          <w:szCs w:val="22"/>
        </w:rPr>
        <w:t xml:space="preserve"> Multiple</w:t>
      </w:r>
      <w:r w:rsidRPr="00F349C5">
        <w:rPr>
          <w:rFonts w:ascii="Source Sans Pro" w:hAnsi="Source Sans Pro"/>
          <w:i/>
          <w:smallCaps/>
          <w:sz w:val="22"/>
          <w:szCs w:val="22"/>
        </w:rPr>
        <w:t xml:space="preserve"> S </w:t>
      </w:r>
      <w:r w:rsidRPr="00F349C5">
        <w:rPr>
          <w:rFonts w:ascii="Source Sans Pro" w:hAnsi="Source Sans Pro"/>
          <w:i/>
          <w:sz w:val="22"/>
          <w:szCs w:val="22"/>
        </w:rPr>
        <w:t>km Pixels, Arithmetic Average of Statistics Is Shown</w:t>
      </w:r>
    </w:p>
    <w:p w:rsidR="007F4731" w:rsidRDefault="00F349C5" w:rsidP="00F61BCF">
      <w:pPr>
        <w:spacing w:after="120" w:line="276" w:lineRule="auto"/>
        <w:mirrorIndents/>
        <w:jc w:val="both"/>
        <w:rPr>
          <w:rFonts w:ascii="Source Sans Pro" w:hAnsi="Source Sans Pro"/>
          <w:sz w:val="22"/>
          <w:szCs w:val="22"/>
        </w:rPr>
      </w:pPr>
      <w:r>
        <w:rPr>
          <w:noProof/>
          <w:lang w:val="fr-BE" w:eastAsia="fr-BE" w:bidi="ar-SA"/>
        </w:rPr>
        <w:drawing>
          <wp:inline distT="0" distB="0" distL="0" distR="0" wp14:anchorId="06F7D36D" wp14:editId="6A6DCF11">
            <wp:extent cx="5972810" cy="2014220"/>
            <wp:effectExtent l="0" t="0" r="8890" b="508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72810" cy="2014220"/>
                    </a:xfrm>
                    <a:prstGeom prst="rect">
                      <a:avLst/>
                    </a:prstGeom>
                  </pic:spPr>
                </pic:pic>
              </a:graphicData>
            </a:graphic>
          </wp:inline>
        </w:drawing>
      </w:r>
    </w:p>
    <w:p w:rsidR="00F349C5" w:rsidRDefault="00F349C5" w:rsidP="00F61BCF">
      <w:pPr>
        <w:spacing w:after="120" w:line="276" w:lineRule="auto"/>
        <w:mirrorIndents/>
        <w:jc w:val="both"/>
        <w:rPr>
          <w:rFonts w:ascii="Source Sans Pro" w:hAnsi="Source Sans Pro"/>
          <w:sz w:val="22"/>
          <w:szCs w:val="22"/>
        </w:rPr>
      </w:pPr>
    </w:p>
    <w:p w:rsidR="007F4731" w:rsidRPr="00F349C5" w:rsidRDefault="009A700B" w:rsidP="00204C03">
      <w:pPr>
        <w:pStyle w:val="Texteducorps20"/>
        <w:numPr>
          <w:ilvl w:val="0"/>
          <w:numId w:val="27"/>
        </w:numPr>
        <w:tabs>
          <w:tab w:val="left" w:pos="298"/>
        </w:tabs>
        <w:spacing w:after="120" w:line="276" w:lineRule="auto"/>
        <w:mirrorIndents/>
        <w:jc w:val="both"/>
        <w:rPr>
          <w:rFonts w:ascii="Source Sans Pro" w:hAnsi="Source Sans Pro"/>
          <w:color w:val="0099CC"/>
          <w:sz w:val="36"/>
          <w:szCs w:val="36"/>
        </w:rPr>
      </w:pPr>
      <w:r w:rsidRPr="00F349C5">
        <w:rPr>
          <w:rFonts w:ascii="Source Sans Pro" w:hAnsi="Source Sans Pro"/>
          <w:smallCaps/>
          <w:color w:val="0099CC"/>
          <w:sz w:val="36"/>
          <w:szCs w:val="36"/>
        </w:rPr>
        <w:t>Discussion</w:t>
      </w:r>
    </w:p>
    <w:p w:rsidR="007F4731" w:rsidRPr="00F61BCF" w:rsidRDefault="009A700B" w:rsidP="00F61BCF">
      <w:pPr>
        <w:pStyle w:val="Texteducorps0"/>
        <w:spacing w:after="120" w:line="276" w:lineRule="auto"/>
        <w:ind w:firstLine="360"/>
        <w:mirrorIndents/>
        <w:jc w:val="both"/>
        <w:rPr>
          <w:rFonts w:ascii="Source Sans Pro" w:hAnsi="Source Sans Pro"/>
          <w:sz w:val="22"/>
          <w:szCs w:val="22"/>
        </w:rPr>
      </w:pPr>
      <w:r w:rsidRPr="00F61BCF">
        <w:rPr>
          <w:rFonts w:ascii="Source Sans Pro" w:hAnsi="Source Sans Pro"/>
          <w:sz w:val="22"/>
          <w:szCs w:val="22"/>
        </w:rPr>
        <w:t>Since the launch of SMAP, a number of SMAP postlaunch validation studies have been undertaken using station-based SM data [23]</w:t>
      </w:r>
      <w:proofErr w:type="gramStart"/>
      <w:r w:rsidRPr="00F61BCF">
        <w:rPr>
          <w:rFonts w:ascii="Source Sans Pro" w:hAnsi="Source Sans Pro"/>
          <w:sz w:val="22"/>
          <w:szCs w:val="22"/>
        </w:rPr>
        <w:t>-[</w:t>
      </w:r>
      <w:proofErr w:type="gramEnd"/>
      <w:r w:rsidRPr="00F61BCF">
        <w:rPr>
          <w:rFonts w:ascii="Source Sans Pro" w:hAnsi="Source Sans Pro"/>
          <w:sz w:val="22"/>
          <w:szCs w:val="22"/>
        </w:rPr>
        <w:t xml:space="preserve">25]. SM data from different monitoring stations distributed within the same SMAP pixel were </w:t>
      </w:r>
      <w:proofErr w:type="spellStart"/>
      <w:r w:rsidRPr="00F61BCF">
        <w:rPr>
          <w:rFonts w:ascii="Source Sans Pro" w:hAnsi="Source Sans Pro"/>
          <w:sz w:val="22"/>
          <w:szCs w:val="22"/>
        </w:rPr>
        <w:t>upscaled</w:t>
      </w:r>
      <w:proofErr w:type="spellEnd"/>
      <w:r w:rsidRPr="00F61BCF">
        <w:rPr>
          <w:rFonts w:ascii="Source Sans Pro" w:hAnsi="Source Sans Pro"/>
          <w:sz w:val="22"/>
          <w:szCs w:val="22"/>
        </w:rPr>
        <w:t xml:space="preserve">, and then used for temporal comparison with </w:t>
      </w:r>
      <w:r w:rsidRPr="00F61BCF">
        <w:rPr>
          <w:rFonts w:ascii="Source Sans Pro" w:hAnsi="Source Sans Pro"/>
          <w:sz w:val="22"/>
          <w:szCs w:val="22"/>
        </w:rPr>
        <w:lastRenderedPageBreak/>
        <w:t>the SMAP products. Table VI shows the comparison of SMAP SM products against SM measurements from SMAP core sites and SMAPEx data set. A consistency of validation results between SMAPEx and Yanco core sites confirmed the representativeness of the Yanco sites at the scales of SMAP radiometer and radar. Due to their different land surface conditions and network configurations, other SMAP core sites showed diverse sta</w:t>
      </w:r>
      <w:r w:rsidRPr="00F61BCF">
        <w:rPr>
          <w:rFonts w:ascii="Source Sans Pro" w:hAnsi="Source Sans Pro"/>
          <w:sz w:val="22"/>
          <w:szCs w:val="22"/>
        </w:rPr>
        <w:softHyphen/>
        <w:t>tistical results. As a complement to temporal validation of SMAP, the SMAPEx-4/-5 data provide L-band airborne radar backscatter and radiometer brightness temperature observa</w:t>
      </w:r>
      <w:r w:rsidRPr="00F61BCF">
        <w:rPr>
          <w:rFonts w:ascii="Source Sans Pro" w:hAnsi="Source Sans Pro"/>
          <w:sz w:val="22"/>
          <w:szCs w:val="22"/>
        </w:rPr>
        <w:softHyphen/>
        <w:t>tions with higher spatial resolution and with full coverage over SMAP radar and radiometer footprints. Regular airborne radar and radiometer calibration and intensive ground SM sampling ensure the accuracy and consistency of the SMAPEx air</w:t>
      </w:r>
      <w:r w:rsidRPr="00F61BCF">
        <w:rPr>
          <w:rFonts w:ascii="Source Sans Pro" w:hAnsi="Source Sans Pro"/>
          <w:sz w:val="22"/>
          <w:szCs w:val="22"/>
        </w:rPr>
        <w:softHyphen/>
        <w:t>borne observations and retrieved SM. Therefore, the SMAPEx- 4 and -5 data sets were used as an independent reference for SMAP in-orbit validation under a range of land surface conditions.</w:t>
      </w:r>
    </w:p>
    <w:p w:rsidR="007F4731" w:rsidRPr="00F61BCF" w:rsidRDefault="009A700B" w:rsidP="00F61BCF">
      <w:pPr>
        <w:pStyle w:val="Texteducorps0"/>
        <w:spacing w:after="120" w:line="276" w:lineRule="auto"/>
        <w:ind w:firstLine="360"/>
        <w:mirrorIndents/>
        <w:jc w:val="both"/>
        <w:rPr>
          <w:rFonts w:ascii="Source Sans Pro" w:hAnsi="Source Sans Pro"/>
          <w:sz w:val="22"/>
          <w:szCs w:val="22"/>
        </w:rPr>
      </w:pPr>
      <w:r w:rsidRPr="00F61BCF">
        <w:rPr>
          <w:rFonts w:ascii="Source Sans Pro" w:hAnsi="Source Sans Pro"/>
          <w:sz w:val="22"/>
          <w:szCs w:val="22"/>
        </w:rPr>
        <w:t>According to scatter plots (Fig. 7) and statistics (Table IV) between SMAPEx and SMAP L1 radar backscatter and radiometer brightness temperature observations, the PLMR had a good agreement to SMAP radiometer in both polar</w:t>
      </w:r>
      <w:r w:rsidRPr="00F61BCF">
        <w:rPr>
          <w:rFonts w:ascii="Source Sans Pro" w:hAnsi="Source Sans Pro"/>
          <w:sz w:val="22"/>
          <w:szCs w:val="22"/>
        </w:rPr>
        <w:softHyphen/>
        <w:t xml:space="preserve">izations with an </w:t>
      </w:r>
      <w:r w:rsidRPr="00F61BCF">
        <w:rPr>
          <w:rFonts w:ascii="Source Sans Pro" w:hAnsi="Source Sans Pro"/>
          <w:i/>
          <w:iCs/>
          <w:sz w:val="22"/>
          <w:szCs w:val="22"/>
        </w:rPr>
        <w:t>R</w:t>
      </w:r>
      <w:r w:rsidRPr="00F61BCF">
        <w:rPr>
          <w:rFonts w:ascii="Source Sans Pro" w:hAnsi="Source Sans Pro"/>
          <w:sz w:val="22"/>
          <w:szCs w:val="22"/>
        </w:rPr>
        <w:t xml:space="preserve"> of better than 0.96, and an ubRMSE of better than 2.8 K during the SMAPEx-4 and -5. Due to: 1) its high resolution; 2) high sensitivity to surface roughness; 3) scattering of vegetation layer; and 4) uncertainty caused by incidence angle normalization, the SMAP radar had a lower </w:t>
      </w:r>
      <w:r w:rsidRPr="00F61BCF">
        <w:rPr>
          <w:rFonts w:ascii="Source Sans Pro" w:hAnsi="Source Sans Pro"/>
          <w:i/>
          <w:iCs/>
          <w:sz w:val="22"/>
          <w:szCs w:val="22"/>
        </w:rPr>
        <w:t>R</w:t>
      </w:r>
      <w:r w:rsidRPr="00F61BCF">
        <w:rPr>
          <w:rFonts w:ascii="Source Sans Pro" w:hAnsi="Source Sans Pro"/>
          <w:sz w:val="22"/>
          <w:szCs w:val="22"/>
        </w:rPr>
        <w:t xml:space="preserve"> of 0.82 and an ubRMSE of 3.41 dB in comparison with PLIS. There was no major variation of SMAP L1 data accu</w:t>
      </w:r>
      <w:r w:rsidRPr="00F61BCF">
        <w:rPr>
          <w:rFonts w:ascii="Source Sans Pro" w:hAnsi="Source Sans Pro"/>
          <w:sz w:val="22"/>
          <w:szCs w:val="22"/>
        </w:rPr>
        <w:softHyphen/>
        <w:t>racies between SMAPEx-4 and -5. In short, the comparison between SMAP and PLIS was slightly poorer than the SMAP target accuracy of 0.7 dB for the radar and 1.3 K for the radiometer.</w:t>
      </w:r>
    </w:p>
    <w:p w:rsidR="007F4731" w:rsidRPr="00F61BCF" w:rsidRDefault="009A700B" w:rsidP="00F61BCF">
      <w:pPr>
        <w:pStyle w:val="Texteducorps0"/>
        <w:spacing w:after="120" w:line="276" w:lineRule="auto"/>
        <w:ind w:firstLine="360"/>
        <w:mirrorIndents/>
        <w:jc w:val="both"/>
        <w:rPr>
          <w:rFonts w:ascii="Source Sans Pro" w:hAnsi="Source Sans Pro"/>
          <w:sz w:val="22"/>
          <w:szCs w:val="22"/>
        </w:rPr>
      </w:pPr>
      <w:r w:rsidRPr="00F61BCF">
        <w:rPr>
          <w:rFonts w:ascii="Source Sans Pro" w:hAnsi="Source Sans Pro"/>
          <w:sz w:val="22"/>
          <w:szCs w:val="22"/>
        </w:rPr>
        <w:t>The SMAP L2 SM products were evaluated using ground intensive SM measurements (Fig. 8), OzNet monitoring station data (Fig. 9), and PLMR retrieved SM data (Fig. 10). Due to the presence of standing water in the YB grassland area at the beginning of SMAPEx-5, and flood irrigation in the YA wheat paddocks at the end of SMAPEx-5, the PLMR retrieved SMs were overestimated for wheat and grassland in these areas when SM was over 0.3 m</w:t>
      </w:r>
      <w:r w:rsidRPr="00F61BCF">
        <w:rPr>
          <w:rFonts w:ascii="Source Sans Pro" w:hAnsi="Source Sans Pro"/>
          <w:sz w:val="22"/>
          <w:szCs w:val="22"/>
          <w:vertAlign w:val="superscript"/>
        </w:rPr>
        <w:t>3</w:t>
      </w:r>
      <w:r w:rsidRPr="00F61BCF">
        <w:rPr>
          <w:rFonts w:ascii="Source Sans Pro" w:hAnsi="Source Sans Pro"/>
          <w:sz w:val="22"/>
          <w:szCs w:val="22"/>
        </w:rPr>
        <w:t>/m</w:t>
      </w:r>
      <w:r w:rsidRPr="00F61BCF">
        <w:rPr>
          <w:rFonts w:ascii="Source Sans Pro" w:hAnsi="Source Sans Pro"/>
          <w:sz w:val="22"/>
          <w:szCs w:val="22"/>
          <w:vertAlign w:val="superscript"/>
        </w:rPr>
        <w:t>3</w:t>
      </w:r>
      <w:r w:rsidRPr="00F61BCF">
        <w:rPr>
          <w:rFonts w:ascii="Source Sans Pro" w:hAnsi="Source Sans Pro"/>
          <w:sz w:val="22"/>
          <w:szCs w:val="22"/>
        </w:rPr>
        <w:t xml:space="preserve"> (Fig. 6). It is clear from Figs. 8-10 that the SMAP L2 Active SM product was overestimated with a bias of up to 0.14 m</w:t>
      </w:r>
      <w:r w:rsidRPr="00F61BCF">
        <w:rPr>
          <w:rFonts w:ascii="Source Sans Pro" w:hAnsi="Source Sans Pro"/>
          <w:sz w:val="22"/>
          <w:szCs w:val="22"/>
          <w:vertAlign w:val="superscript"/>
        </w:rPr>
        <w:t>3</w:t>
      </w:r>
      <w:r w:rsidRPr="00F61BCF">
        <w:rPr>
          <w:rFonts w:ascii="Source Sans Pro" w:hAnsi="Source Sans Pro"/>
          <w:sz w:val="22"/>
          <w:szCs w:val="22"/>
        </w:rPr>
        <w:t>/m</w:t>
      </w:r>
      <w:r w:rsidRPr="00F61BCF">
        <w:rPr>
          <w:rFonts w:ascii="Source Sans Pro" w:hAnsi="Source Sans Pro"/>
          <w:sz w:val="22"/>
          <w:szCs w:val="22"/>
          <w:vertAlign w:val="superscript"/>
        </w:rPr>
        <w:t>3</w:t>
      </w:r>
      <w:r w:rsidRPr="00F61BCF">
        <w:rPr>
          <w:rFonts w:ascii="Source Sans Pro" w:hAnsi="Source Sans Pro"/>
          <w:sz w:val="22"/>
          <w:szCs w:val="22"/>
        </w:rPr>
        <w:t xml:space="preserve">, having an </w:t>
      </w:r>
      <w:r w:rsidRPr="00F61BCF">
        <w:rPr>
          <w:rFonts w:ascii="Source Sans Pro" w:hAnsi="Source Sans Pro"/>
          <w:i/>
          <w:iCs/>
          <w:sz w:val="22"/>
          <w:szCs w:val="22"/>
        </w:rPr>
        <w:t xml:space="preserve">R </w:t>
      </w:r>
      <w:r w:rsidRPr="00F61BCF">
        <w:rPr>
          <w:rFonts w:ascii="Source Sans Pro" w:hAnsi="Source Sans Pro"/>
          <w:sz w:val="22"/>
          <w:szCs w:val="22"/>
        </w:rPr>
        <w:t xml:space="preserve">as low as 0.55 and an ubRMSE of </w:t>
      </w:r>
      <w:r w:rsidRPr="00F61BCF">
        <w:rPr>
          <w:rFonts w:ascii="Source Sans Pro" w:eastAsia="Arial" w:hAnsi="Source Sans Pro" w:cs="Arial"/>
          <w:sz w:val="22"/>
          <w:szCs w:val="22"/>
        </w:rPr>
        <w:t>~</w:t>
      </w:r>
      <w:r w:rsidRPr="00F61BCF">
        <w:rPr>
          <w:rFonts w:ascii="Source Sans Pro" w:hAnsi="Source Sans Pro"/>
          <w:sz w:val="22"/>
          <w:szCs w:val="22"/>
        </w:rPr>
        <w:t>0.1 m</w:t>
      </w:r>
      <w:r w:rsidRPr="00F61BCF">
        <w:rPr>
          <w:rFonts w:ascii="Source Sans Pro" w:hAnsi="Source Sans Pro"/>
          <w:sz w:val="22"/>
          <w:szCs w:val="22"/>
          <w:vertAlign w:val="superscript"/>
        </w:rPr>
        <w:t>3</w:t>
      </w:r>
      <w:r w:rsidRPr="00F61BCF">
        <w:rPr>
          <w:rFonts w:ascii="Source Sans Pro" w:hAnsi="Source Sans Pro"/>
          <w:sz w:val="22"/>
          <w:szCs w:val="22"/>
        </w:rPr>
        <w:t>/m</w:t>
      </w:r>
      <w:r w:rsidRPr="00F61BCF">
        <w:rPr>
          <w:rFonts w:ascii="Source Sans Pro" w:hAnsi="Source Sans Pro"/>
          <w:sz w:val="22"/>
          <w:szCs w:val="22"/>
          <w:vertAlign w:val="superscript"/>
        </w:rPr>
        <w:t>3</w:t>
      </w:r>
      <w:r w:rsidRPr="00F61BCF">
        <w:rPr>
          <w:rFonts w:ascii="Source Sans Pro" w:hAnsi="Source Sans Pro"/>
          <w:sz w:val="22"/>
          <w:szCs w:val="22"/>
        </w:rPr>
        <w:t xml:space="preserve">. In contrast, the SMAP L2 Passive SM product had an </w:t>
      </w:r>
      <w:r w:rsidRPr="00F61BCF">
        <w:rPr>
          <w:rFonts w:ascii="Source Sans Pro" w:hAnsi="Source Sans Pro"/>
          <w:i/>
          <w:iCs/>
          <w:sz w:val="22"/>
          <w:szCs w:val="22"/>
        </w:rPr>
        <w:t>R</w:t>
      </w:r>
      <w:r w:rsidRPr="00F61BCF">
        <w:rPr>
          <w:rFonts w:ascii="Source Sans Pro" w:hAnsi="Source Sans Pro"/>
          <w:sz w:val="22"/>
          <w:szCs w:val="22"/>
        </w:rPr>
        <w:t xml:space="preserve"> of better than 0.95 and an ubRMSE of better than 0.06 m</w:t>
      </w:r>
      <w:r w:rsidRPr="00F61BCF">
        <w:rPr>
          <w:rFonts w:ascii="Source Sans Pro" w:hAnsi="Source Sans Pro"/>
          <w:sz w:val="22"/>
          <w:szCs w:val="22"/>
          <w:vertAlign w:val="superscript"/>
        </w:rPr>
        <w:t>3</w:t>
      </w:r>
      <w:r w:rsidRPr="00F61BCF">
        <w:rPr>
          <w:rFonts w:ascii="Source Sans Pro" w:hAnsi="Source Sans Pro"/>
          <w:sz w:val="22"/>
          <w:szCs w:val="22"/>
        </w:rPr>
        <w:t>/m</w:t>
      </w:r>
      <w:r w:rsidRPr="00F61BCF">
        <w:rPr>
          <w:rFonts w:ascii="Source Sans Pro" w:hAnsi="Source Sans Pro"/>
          <w:sz w:val="22"/>
          <w:szCs w:val="22"/>
          <w:vertAlign w:val="superscript"/>
        </w:rPr>
        <w:t>3</w:t>
      </w:r>
      <w:r w:rsidRPr="00F61BCF">
        <w:rPr>
          <w:rFonts w:ascii="Source Sans Pro" w:hAnsi="Source Sans Pro"/>
          <w:sz w:val="22"/>
          <w:szCs w:val="22"/>
        </w:rPr>
        <w:t xml:space="preserve">. As expected, the SMAP L2 Active/Passive SM product had an accuracy in between, with an </w:t>
      </w:r>
      <w:r w:rsidRPr="00F61BCF">
        <w:rPr>
          <w:rFonts w:ascii="Source Sans Pro" w:hAnsi="Source Sans Pro"/>
          <w:i/>
          <w:iCs/>
          <w:sz w:val="22"/>
          <w:szCs w:val="22"/>
        </w:rPr>
        <w:t>R</w:t>
      </w:r>
      <w:r w:rsidRPr="00F61BCF">
        <w:rPr>
          <w:rFonts w:ascii="Source Sans Pro" w:hAnsi="Source Sans Pro"/>
          <w:sz w:val="22"/>
          <w:szCs w:val="22"/>
        </w:rPr>
        <w:t xml:space="preserve"> of better than 0.73 and an ubRMSE of better than 0.1 m</w:t>
      </w:r>
      <w:r w:rsidRPr="00F61BCF">
        <w:rPr>
          <w:rFonts w:ascii="Source Sans Pro" w:hAnsi="Source Sans Pro"/>
          <w:sz w:val="22"/>
          <w:szCs w:val="22"/>
          <w:vertAlign w:val="superscript"/>
        </w:rPr>
        <w:t>3</w:t>
      </w:r>
      <w:r w:rsidRPr="00F61BCF">
        <w:rPr>
          <w:rFonts w:ascii="Source Sans Pro" w:hAnsi="Source Sans Pro"/>
          <w:sz w:val="22"/>
          <w:szCs w:val="22"/>
        </w:rPr>
        <w:t>/m</w:t>
      </w:r>
      <w:r w:rsidRPr="00F61BCF">
        <w:rPr>
          <w:rFonts w:ascii="Source Sans Pro" w:hAnsi="Source Sans Pro"/>
          <w:sz w:val="22"/>
          <w:szCs w:val="22"/>
          <w:vertAlign w:val="superscript"/>
        </w:rPr>
        <w:t>3</w:t>
      </w:r>
      <w:r w:rsidRPr="00F61BCF">
        <w:rPr>
          <w:rFonts w:ascii="Source Sans Pro" w:hAnsi="Source Sans Pro"/>
          <w:sz w:val="22"/>
          <w:szCs w:val="22"/>
        </w:rPr>
        <w:t>. Taking the SMAP SM target accuracy of 0.04 m</w:t>
      </w:r>
      <w:r w:rsidRPr="00F61BCF">
        <w:rPr>
          <w:rFonts w:ascii="Source Sans Pro" w:hAnsi="Source Sans Pro"/>
          <w:sz w:val="22"/>
          <w:szCs w:val="22"/>
          <w:vertAlign w:val="superscript"/>
        </w:rPr>
        <w:t>3</w:t>
      </w:r>
      <w:r w:rsidRPr="00F61BCF">
        <w:rPr>
          <w:rFonts w:ascii="Source Sans Pro" w:hAnsi="Source Sans Pro"/>
          <w:sz w:val="22"/>
          <w:szCs w:val="22"/>
        </w:rPr>
        <w:t>/m</w:t>
      </w:r>
      <w:r w:rsidRPr="00F61BCF">
        <w:rPr>
          <w:rFonts w:ascii="Source Sans Pro" w:hAnsi="Source Sans Pro"/>
          <w:sz w:val="22"/>
          <w:szCs w:val="22"/>
          <w:vertAlign w:val="superscript"/>
        </w:rPr>
        <w:t>3</w:t>
      </w:r>
      <w:r w:rsidRPr="00F61BCF">
        <w:rPr>
          <w:rFonts w:ascii="Source Sans Pro" w:hAnsi="Source Sans Pro"/>
          <w:sz w:val="22"/>
          <w:szCs w:val="22"/>
        </w:rPr>
        <w:t xml:space="preserve"> as a benchmark, only the SMAP L2 Passive product met the requirement (in SMAPEx-4) when compared with PLMR retrieved SM. Compared with OzNet SM data in SMAPEx-5, the SMAP L2 Passive SM product showed a high accuracy.</w:t>
      </w:r>
    </w:p>
    <w:p w:rsidR="007F4731" w:rsidRDefault="009A700B" w:rsidP="00204C03">
      <w:pPr>
        <w:pStyle w:val="Texteducorps0"/>
        <w:spacing w:after="120" w:line="276" w:lineRule="auto"/>
        <w:ind w:firstLine="0"/>
        <w:mirrorIndents/>
        <w:jc w:val="both"/>
        <w:rPr>
          <w:rFonts w:ascii="Source Sans Pro" w:hAnsi="Source Sans Pro"/>
          <w:sz w:val="22"/>
          <w:szCs w:val="22"/>
        </w:rPr>
      </w:pPr>
      <w:r w:rsidRPr="00F61BCF">
        <w:rPr>
          <w:rFonts w:ascii="Source Sans Pro" w:hAnsi="Source Sans Pro"/>
          <w:sz w:val="22"/>
          <w:szCs w:val="22"/>
        </w:rPr>
        <w:t xml:space="preserve">In addition to SMAP in-orbit validation, the SMAPEx-4 data set provided a unique opportunity to intercompare among SMAP, SMOS, and Aquarius radiometer observations at their respective scales. Figs. 11 and 12 show the comparison of brightness temperature and retrieved SM between PLMR, SMAP, SMOS, and Aquarius. All space-borne radiometers had similar trends to PLMR with an </w:t>
      </w:r>
      <w:r w:rsidRPr="00F61BCF">
        <w:rPr>
          <w:rFonts w:ascii="Source Sans Pro" w:hAnsi="Source Sans Pro"/>
          <w:i/>
          <w:iCs/>
          <w:sz w:val="22"/>
          <w:szCs w:val="22"/>
        </w:rPr>
        <w:t>R</w:t>
      </w:r>
      <w:r w:rsidRPr="00F61BCF">
        <w:rPr>
          <w:rFonts w:ascii="Source Sans Pro" w:hAnsi="Source Sans Pro"/>
          <w:sz w:val="22"/>
          <w:szCs w:val="22"/>
        </w:rPr>
        <w:t xml:space="preserve"> of better than 0.99. However, SMOS had a considerable and constant brightness temperature difference of </w:t>
      </w:r>
      <w:r w:rsidRPr="00F61BCF">
        <w:rPr>
          <w:rFonts w:ascii="Source Sans Pro" w:eastAsia="Arial" w:hAnsi="Source Sans Pro" w:cs="Arial"/>
          <w:sz w:val="22"/>
          <w:szCs w:val="22"/>
        </w:rPr>
        <w:t>~</w:t>
      </w:r>
      <w:r w:rsidRPr="00F61BCF">
        <w:rPr>
          <w:rFonts w:ascii="Source Sans Pro" w:hAnsi="Source Sans Pro"/>
          <w:sz w:val="22"/>
          <w:szCs w:val="22"/>
        </w:rPr>
        <w:t>5 K compared with SMAP in both SMAPEx-4 and -5, which may result from different radiometer concepts. In addition, SMOS SM accuracy compared with</w:t>
      </w:r>
      <w:r w:rsidR="009775AE">
        <w:rPr>
          <w:rFonts w:ascii="Source Sans Pro" w:hAnsi="Source Sans Pro"/>
          <w:sz w:val="22"/>
          <w:szCs w:val="22"/>
        </w:rPr>
        <w:t xml:space="preserve"> </w:t>
      </w:r>
      <w:proofErr w:type="spellStart"/>
      <w:r w:rsidR="009775AE" w:rsidRPr="00F61BCF">
        <w:rPr>
          <w:rFonts w:ascii="Source Sans Pro" w:hAnsi="Source Sans Pro"/>
          <w:sz w:val="22"/>
          <w:szCs w:val="22"/>
        </w:rPr>
        <w:t>pLMR</w:t>
      </w:r>
      <w:proofErr w:type="spellEnd"/>
      <w:r w:rsidR="009775AE" w:rsidRPr="00F61BCF">
        <w:rPr>
          <w:rFonts w:ascii="Source Sans Pro" w:hAnsi="Source Sans Pro"/>
          <w:sz w:val="22"/>
          <w:szCs w:val="22"/>
        </w:rPr>
        <w:t xml:space="preserve"> retrieval was considerably degraded in sMApEx-5, potentially due to the impact of the standing water on </w:t>
      </w:r>
      <w:proofErr w:type="spellStart"/>
      <w:r w:rsidR="009775AE" w:rsidRPr="00F61BCF">
        <w:rPr>
          <w:rFonts w:ascii="Source Sans Pro" w:hAnsi="Source Sans Pro"/>
          <w:sz w:val="22"/>
          <w:szCs w:val="22"/>
        </w:rPr>
        <w:t>sMos</w:t>
      </w:r>
      <w:proofErr w:type="spellEnd"/>
      <w:r w:rsidR="009775AE" w:rsidRPr="00F61BCF">
        <w:rPr>
          <w:rFonts w:ascii="Source Sans Pro" w:hAnsi="Source Sans Pro"/>
          <w:sz w:val="22"/>
          <w:szCs w:val="22"/>
        </w:rPr>
        <w:t xml:space="preserve">. importantly, the </w:t>
      </w:r>
      <w:proofErr w:type="spellStart"/>
      <w:r w:rsidR="009775AE" w:rsidRPr="00F61BCF">
        <w:rPr>
          <w:rFonts w:ascii="Source Sans Pro" w:hAnsi="Source Sans Pro"/>
          <w:sz w:val="22"/>
          <w:szCs w:val="22"/>
        </w:rPr>
        <w:t>sMAp</w:t>
      </w:r>
      <w:proofErr w:type="spellEnd"/>
      <w:r w:rsidR="009775AE" w:rsidRPr="00F61BCF">
        <w:rPr>
          <w:rFonts w:ascii="Source Sans Pro" w:hAnsi="Source Sans Pro"/>
          <w:sz w:val="22"/>
          <w:szCs w:val="22"/>
        </w:rPr>
        <w:t xml:space="preserve">, </w:t>
      </w:r>
      <w:proofErr w:type="spellStart"/>
      <w:r w:rsidR="009775AE" w:rsidRPr="00F61BCF">
        <w:rPr>
          <w:rFonts w:ascii="Source Sans Pro" w:hAnsi="Source Sans Pro"/>
          <w:sz w:val="22"/>
          <w:szCs w:val="22"/>
        </w:rPr>
        <w:t>sMos</w:t>
      </w:r>
      <w:proofErr w:type="spellEnd"/>
      <w:r w:rsidR="009775AE" w:rsidRPr="00F61BCF">
        <w:rPr>
          <w:rFonts w:ascii="Source Sans Pro" w:hAnsi="Source Sans Pro"/>
          <w:sz w:val="22"/>
          <w:szCs w:val="22"/>
        </w:rPr>
        <w:t xml:space="preserve">, and Aquarius radiometer observations showed a high similarity, implying there is a potential to combine these three </w:t>
      </w:r>
      <w:r w:rsidR="009775AE" w:rsidRPr="00F61BCF">
        <w:rPr>
          <w:rFonts w:ascii="Source Sans Pro" w:hAnsi="Source Sans Pro"/>
          <w:sz w:val="22"/>
          <w:szCs w:val="22"/>
        </w:rPr>
        <w:lastRenderedPageBreak/>
        <w:t xml:space="preserve">satellites observations for a long term and consistent </w:t>
      </w:r>
      <w:proofErr w:type="spellStart"/>
      <w:r w:rsidR="009775AE" w:rsidRPr="00F61BCF">
        <w:rPr>
          <w:rFonts w:ascii="Source Sans Pro" w:hAnsi="Source Sans Pro"/>
          <w:sz w:val="22"/>
          <w:szCs w:val="22"/>
        </w:rPr>
        <w:t>sM</w:t>
      </w:r>
      <w:proofErr w:type="spellEnd"/>
      <w:r w:rsidR="009775AE" w:rsidRPr="00F61BCF">
        <w:rPr>
          <w:rFonts w:ascii="Source Sans Pro" w:hAnsi="Source Sans Pro"/>
          <w:sz w:val="22"/>
          <w:szCs w:val="22"/>
        </w:rPr>
        <w:t xml:space="preserve"> time series data set.</w:t>
      </w:r>
    </w:p>
    <w:p w:rsidR="009775AE" w:rsidRDefault="009775AE" w:rsidP="00F61BCF">
      <w:pPr>
        <w:pStyle w:val="Texteducorps0"/>
        <w:spacing w:after="120" w:line="276" w:lineRule="auto"/>
        <w:ind w:firstLine="360"/>
        <w:mirrorIndents/>
        <w:jc w:val="both"/>
        <w:rPr>
          <w:rFonts w:ascii="Source Sans Pro" w:hAnsi="Source Sans Pro"/>
          <w:sz w:val="22"/>
          <w:szCs w:val="22"/>
        </w:rPr>
      </w:pPr>
    </w:p>
    <w:p w:rsidR="007F4731" w:rsidRPr="009775AE" w:rsidRDefault="009A700B" w:rsidP="009775AE">
      <w:pPr>
        <w:pStyle w:val="Texteducorps20"/>
        <w:spacing w:after="120" w:line="276" w:lineRule="auto"/>
        <w:ind w:left="0" w:firstLine="0"/>
        <w:mirrorIndents/>
        <w:jc w:val="both"/>
        <w:rPr>
          <w:rFonts w:ascii="Source Sans Pro" w:hAnsi="Source Sans Pro"/>
          <w:i/>
          <w:sz w:val="20"/>
          <w:szCs w:val="20"/>
        </w:rPr>
      </w:pPr>
      <w:r w:rsidRPr="009775AE">
        <w:rPr>
          <w:rFonts w:ascii="Source Sans Pro" w:hAnsi="Source Sans Pro"/>
          <w:b/>
          <w:i/>
          <w:sz w:val="20"/>
          <w:szCs w:val="20"/>
        </w:rPr>
        <w:t>TABLE VII</w:t>
      </w:r>
      <w:r w:rsidR="009775AE" w:rsidRPr="009775AE">
        <w:rPr>
          <w:rFonts w:ascii="Source Sans Pro" w:hAnsi="Source Sans Pro"/>
          <w:i/>
          <w:sz w:val="20"/>
          <w:szCs w:val="20"/>
        </w:rPr>
        <w:t xml:space="preserve"> - </w:t>
      </w:r>
      <w:r w:rsidRPr="009775AE">
        <w:rPr>
          <w:rFonts w:ascii="Source Sans Pro" w:hAnsi="Source Sans Pro"/>
          <w:i/>
          <w:sz w:val="20"/>
          <w:szCs w:val="20"/>
        </w:rPr>
        <w:t>Statistics of</w:t>
      </w:r>
      <w:r w:rsidRPr="009775AE">
        <w:rPr>
          <w:rFonts w:ascii="Source Sans Pro" w:hAnsi="Source Sans Pro"/>
          <w:i/>
          <w:smallCaps/>
          <w:sz w:val="20"/>
          <w:szCs w:val="20"/>
        </w:rPr>
        <w:t xml:space="preserve"> SM, </w:t>
      </w:r>
      <w:r w:rsidRPr="009775AE">
        <w:rPr>
          <w:rFonts w:ascii="Source Sans Pro" w:hAnsi="Source Sans Pro"/>
          <w:i/>
          <w:sz w:val="20"/>
          <w:szCs w:val="20"/>
        </w:rPr>
        <w:t>Brightness Temperature</w:t>
      </w:r>
      <w:r w:rsidRPr="009775AE">
        <w:rPr>
          <w:rFonts w:ascii="Source Sans Pro" w:hAnsi="Source Sans Pro"/>
          <w:i/>
          <w:smallCaps/>
          <w:sz w:val="20"/>
          <w:szCs w:val="20"/>
        </w:rPr>
        <w:t xml:space="preserve"> (TB), </w:t>
      </w:r>
      <w:r w:rsidRPr="009775AE">
        <w:rPr>
          <w:rFonts w:ascii="Source Sans Pro" w:hAnsi="Source Sans Pro"/>
          <w:i/>
          <w:sz w:val="20"/>
          <w:szCs w:val="20"/>
        </w:rPr>
        <w:t>and Backscatter</w:t>
      </w:r>
      <w:r w:rsidRPr="009775AE">
        <w:rPr>
          <w:rFonts w:ascii="Source Sans Pro" w:hAnsi="Source Sans Pro"/>
          <w:i/>
          <w:smallCaps/>
          <w:sz w:val="20"/>
          <w:szCs w:val="20"/>
        </w:rPr>
        <w:t xml:space="preserve"> (</w:t>
      </w:r>
      <w:r w:rsidR="009775AE">
        <w:rPr>
          <w:rFonts w:ascii="RBLMI" w:hAnsi="RBLMI" w:cs="RBLMI"/>
          <w:i/>
          <w:iCs/>
          <w:lang w:val="fr-BE" w:bidi="ar-SA"/>
        </w:rPr>
        <w:t>σ</w:t>
      </w:r>
      <w:r w:rsidRPr="009775AE">
        <w:rPr>
          <w:rFonts w:ascii="Source Sans Pro" w:hAnsi="Source Sans Pro"/>
          <w:i/>
          <w:smallCaps/>
          <w:sz w:val="20"/>
          <w:szCs w:val="20"/>
        </w:rPr>
        <w:t xml:space="preserve">) </w:t>
      </w:r>
      <w:r w:rsidRPr="009775AE">
        <w:rPr>
          <w:rFonts w:ascii="Source Sans Pro" w:hAnsi="Source Sans Pro"/>
          <w:i/>
          <w:sz w:val="20"/>
          <w:szCs w:val="20"/>
        </w:rPr>
        <w:t xml:space="preserve">Products </w:t>
      </w:r>
      <w:proofErr w:type="gramStart"/>
      <w:r w:rsidRPr="009775AE">
        <w:rPr>
          <w:rFonts w:ascii="Source Sans Pro" w:hAnsi="Source Sans Pro"/>
          <w:i/>
          <w:sz w:val="20"/>
          <w:szCs w:val="20"/>
        </w:rPr>
        <w:t>From</w:t>
      </w:r>
      <w:proofErr w:type="gramEnd"/>
      <w:r w:rsidRPr="009775AE">
        <w:rPr>
          <w:rFonts w:ascii="Source Sans Pro" w:hAnsi="Source Sans Pro"/>
          <w:i/>
          <w:sz w:val="20"/>
          <w:szCs w:val="20"/>
        </w:rPr>
        <w:t xml:space="preserve"> Multiple Sensors Over the Yanco Site in the Last</w:t>
      </w:r>
      <w:r w:rsidRPr="009775AE">
        <w:rPr>
          <w:rFonts w:ascii="Source Sans Pro" w:hAnsi="Source Sans Pro"/>
          <w:i/>
          <w:smallCaps/>
          <w:sz w:val="20"/>
          <w:szCs w:val="20"/>
        </w:rPr>
        <w:t xml:space="preserve"> 15 </w:t>
      </w:r>
      <w:r w:rsidRPr="009775AE">
        <w:rPr>
          <w:rFonts w:ascii="Source Sans Pro" w:hAnsi="Source Sans Pro"/>
          <w:i/>
          <w:sz w:val="20"/>
          <w:szCs w:val="20"/>
        </w:rPr>
        <w:t>Years. Only Morning Overpass Results Are Shown</w:t>
      </w:r>
    </w:p>
    <w:p w:rsidR="007F4731" w:rsidRPr="00F61BCF" w:rsidRDefault="009775AE" w:rsidP="00F61BCF">
      <w:pPr>
        <w:pStyle w:val="Texteducorps0"/>
        <w:spacing w:after="120" w:line="276" w:lineRule="auto"/>
        <w:ind w:firstLine="360"/>
        <w:mirrorIndents/>
        <w:jc w:val="both"/>
        <w:rPr>
          <w:rFonts w:ascii="Source Sans Pro" w:hAnsi="Source Sans Pro"/>
          <w:sz w:val="22"/>
          <w:szCs w:val="22"/>
        </w:rPr>
      </w:pPr>
      <w:r>
        <w:rPr>
          <w:noProof/>
          <w:lang w:val="fr-BE" w:eastAsia="fr-BE" w:bidi="ar-SA"/>
        </w:rPr>
        <w:drawing>
          <wp:inline distT="0" distB="0" distL="0" distR="0" wp14:anchorId="13025EA2" wp14:editId="5BEEBFA3">
            <wp:extent cx="5972810" cy="3592195"/>
            <wp:effectExtent l="0" t="0" r="8890" b="825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72810" cy="3592195"/>
                    </a:xfrm>
                    <a:prstGeom prst="rect">
                      <a:avLst/>
                    </a:prstGeom>
                  </pic:spPr>
                </pic:pic>
              </a:graphicData>
            </a:graphic>
          </wp:inline>
        </w:drawing>
      </w:r>
      <w:r w:rsidR="009A700B" w:rsidRPr="00F61BCF">
        <w:rPr>
          <w:rFonts w:ascii="Source Sans Pro" w:hAnsi="Source Sans Pro"/>
          <w:sz w:val="22"/>
          <w:szCs w:val="22"/>
        </w:rPr>
        <w:t>The Yanco study area has been used to validate the</w:t>
      </w:r>
      <w:r>
        <w:rPr>
          <w:rFonts w:ascii="Source Sans Pro" w:hAnsi="Source Sans Pro"/>
          <w:sz w:val="22"/>
          <w:szCs w:val="22"/>
        </w:rPr>
        <w:t xml:space="preserve"> perfor</w:t>
      </w:r>
      <w:r>
        <w:rPr>
          <w:rFonts w:ascii="Source Sans Pro" w:hAnsi="Source Sans Pro"/>
          <w:sz w:val="22"/>
          <w:szCs w:val="22"/>
        </w:rPr>
        <w:softHyphen/>
        <w:t>mance of S</w:t>
      </w:r>
      <w:r w:rsidR="009A700B" w:rsidRPr="00F61BCF">
        <w:rPr>
          <w:rFonts w:ascii="Source Sans Pro" w:hAnsi="Source Sans Pro"/>
          <w:sz w:val="22"/>
          <w:szCs w:val="22"/>
        </w:rPr>
        <w:t xml:space="preserve">M products derived from a number of space-borne missions over the last 15 years, including </w:t>
      </w:r>
      <w:r>
        <w:rPr>
          <w:rFonts w:ascii="Source Sans Pro" w:hAnsi="Source Sans Pro"/>
          <w:sz w:val="22"/>
          <w:szCs w:val="22"/>
        </w:rPr>
        <w:t>SMAP</w:t>
      </w:r>
      <w:r w:rsidR="009A700B" w:rsidRPr="00F61BCF">
        <w:rPr>
          <w:rFonts w:ascii="Source Sans Pro" w:hAnsi="Source Sans Pro"/>
          <w:sz w:val="22"/>
          <w:szCs w:val="22"/>
        </w:rPr>
        <w:t xml:space="preserve">, </w:t>
      </w:r>
      <w:r>
        <w:rPr>
          <w:rFonts w:ascii="Source Sans Pro" w:hAnsi="Source Sans Pro"/>
          <w:sz w:val="22"/>
          <w:szCs w:val="22"/>
        </w:rPr>
        <w:t>SMOS, AMSR2, and AMS</w:t>
      </w:r>
      <w:r w:rsidR="009A700B" w:rsidRPr="00F61BCF">
        <w:rPr>
          <w:rFonts w:ascii="Source Sans Pro" w:hAnsi="Source Sans Pro"/>
          <w:sz w:val="22"/>
          <w:szCs w:val="22"/>
        </w:rPr>
        <w:t>R-E. Table Vii summarizes the satellite calibration and validation results from these studies and com</w:t>
      </w:r>
      <w:r w:rsidR="009A700B" w:rsidRPr="00F61BCF">
        <w:rPr>
          <w:rFonts w:ascii="Source Sans Pro" w:hAnsi="Source Sans Pro"/>
          <w:sz w:val="22"/>
          <w:szCs w:val="22"/>
        </w:rPr>
        <w:softHyphen/>
        <w:t>pares with those from this article. A series of validation studies over the Yanco area suggested: 1) a good agreement and a high consistency between the long-term monitoring station data and space-borne observations; 2)</w:t>
      </w:r>
      <w:r>
        <w:rPr>
          <w:rFonts w:ascii="Source Sans Pro" w:hAnsi="Source Sans Pro"/>
          <w:sz w:val="22"/>
          <w:szCs w:val="22"/>
        </w:rPr>
        <w:t xml:space="preserve"> a considerable improvement in S</w:t>
      </w:r>
      <w:r w:rsidR="009A700B" w:rsidRPr="00F61BCF">
        <w:rPr>
          <w:rFonts w:ascii="Source Sans Pro" w:hAnsi="Source Sans Pro"/>
          <w:sz w:val="22"/>
          <w:szCs w:val="22"/>
        </w:rPr>
        <w:t xml:space="preserve">M retrieval accuracy at L-band than higher frequencies; and 3) a higher correlation between space-borne products and airborne observations with a full coverage of satellites footprints than point-based monitoring station data. in this study, the performance of </w:t>
      </w:r>
      <w:r>
        <w:rPr>
          <w:rFonts w:ascii="Source Sans Pro" w:hAnsi="Source Sans Pro"/>
          <w:sz w:val="22"/>
          <w:szCs w:val="22"/>
        </w:rPr>
        <w:t>SMAP</w:t>
      </w:r>
      <w:r w:rsidR="009A700B" w:rsidRPr="00F61BCF">
        <w:rPr>
          <w:rFonts w:ascii="Source Sans Pro" w:hAnsi="Source Sans Pro"/>
          <w:sz w:val="22"/>
          <w:szCs w:val="22"/>
        </w:rPr>
        <w:t xml:space="preserve"> was only assessed over a range of typical cropping and grazing areas in Australia, using airborne observations collected during two limited periods in autumn and spring. in addition, only the early version of </w:t>
      </w:r>
      <w:r>
        <w:rPr>
          <w:rFonts w:ascii="Source Sans Pro" w:hAnsi="Source Sans Pro"/>
          <w:sz w:val="22"/>
          <w:szCs w:val="22"/>
        </w:rPr>
        <w:t>SMAP</w:t>
      </w:r>
      <w:r w:rsidR="009A700B" w:rsidRPr="00F61BCF">
        <w:rPr>
          <w:rFonts w:ascii="Source Sans Pro" w:hAnsi="Source Sans Pro"/>
          <w:sz w:val="22"/>
          <w:szCs w:val="22"/>
        </w:rPr>
        <w:t xml:space="preserve"> products was evaluated here. in order to test the full performance of </w:t>
      </w:r>
      <w:r>
        <w:rPr>
          <w:rFonts w:ascii="Source Sans Pro" w:hAnsi="Source Sans Pro"/>
          <w:sz w:val="22"/>
          <w:szCs w:val="22"/>
        </w:rPr>
        <w:t>SMAP</w:t>
      </w:r>
      <w:r w:rsidR="009A700B" w:rsidRPr="00F61BCF">
        <w:rPr>
          <w:rFonts w:ascii="Source Sans Pro" w:hAnsi="Source Sans Pro"/>
          <w:sz w:val="22"/>
          <w:szCs w:val="22"/>
        </w:rPr>
        <w:t>, comparison betwe</w:t>
      </w:r>
      <w:r>
        <w:rPr>
          <w:rFonts w:ascii="Source Sans Pro" w:hAnsi="Source Sans Pro"/>
          <w:sz w:val="22"/>
          <w:szCs w:val="22"/>
        </w:rPr>
        <w:t>en single channel Algorithms (SCA-H and SC</w:t>
      </w:r>
      <w:r w:rsidR="009A700B" w:rsidRPr="00F61BCF">
        <w:rPr>
          <w:rFonts w:ascii="Source Sans Pro" w:hAnsi="Source Sans Pro"/>
          <w:sz w:val="22"/>
          <w:szCs w:val="22"/>
        </w:rPr>
        <w:t>A-V) and the Modi</w:t>
      </w:r>
      <w:r>
        <w:rPr>
          <w:rFonts w:ascii="Source Sans Pro" w:hAnsi="Source Sans Pro"/>
          <w:sz w:val="22"/>
          <w:szCs w:val="22"/>
        </w:rPr>
        <w:t xml:space="preserve">fied Dual </w:t>
      </w:r>
      <w:proofErr w:type="gramStart"/>
      <w:r>
        <w:rPr>
          <w:rFonts w:ascii="Source Sans Pro" w:hAnsi="Source Sans Pro"/>
          <w:sz w:val="22"/>
          <w:szCs w:val="22"/>
        </w:rPr>
        <w:t>channel</w:t>
      </w:r>
      <w:proofErr w:type="gramEnd"/>
      <w:r>
        <w:rPr>
          <w:rFonts w:ascii="Source Sans Pro" w:hAnsi="Source Sans Pro"/>
          <w:sz w:val="22"/>
          <w:szCs w:val="22"/>
        </w:rPr>
        <w:t xml:space="preserve"> Algorithm (MDC</w:t>
      </w:r>
      <w:r w:rsidR="009A700B" w:rsidRPr="00F61BCF">
        <w:rPr>
          <w:rFonts w:ascii="Source Sans Pro" w:hAnsi="Source Sans Pro"/>
          <w:sz w:val="22"/>
          <w:szCs w:val="22"/>
        </w:rPr>
        <w:t>A</w:t>
      </w:r>
      <w:r>
        <w:rPr>
          <w:rFonts w:ascii="Source Sans Pro" w:hAnsi="Source Sans Pro"/>
          <w:sz w:val="22"/>
          <w:szCs w:val="22"/>
        </w:rPr>
        <w:t>) is being conducted using the SMAP</w:t>
      </w:r>
      <w:r w:rsidR="009A700B" w:rsidRPr="00F61BCF">
        <w:rPr>
          <w:rFonts w:ascii="Source Sans Pro" w:hAnsi="Source Sans Pro"/>
          <w:sz w:val="22"/>
          <w:szCs w:val="22"/>
        </w:rPr>
        <w:t>Ex data sets, while evaluation with similar airborne field experiments under different land surface conditions and in different seasons is being undertaken elsewhere.</w:t>
      </w:r>
    </w:p>
    <w:p w:rsidR="007F4731" w:rsidRPr="009775AE" w:rsidRDefault="009A700B" w:rsidP="00204C03">
      <w:pPr>
        <w:pStyle w:val="Texteducorps20"/>
        <w:numPr>
          <w:ilvl w:val="0"/>
          <w:numId w:val="27"/>
        </w:numPr>
        <w:tabs>
          <w:tab w:val="left" w:pos="404"/>
        </w:tabs>
        <w:spacing w:after="120" w:line="276" w:lineRule="auto"/>
        <w:mirrorIndents/>
        <w:jc w:val="both"/>
        <w:rPr>
          <w:rFonts w:ascii="Source Sans Pro" w:hAnsi="Source Sans Pro"/>
          <w:color w:val="0099CC"/>
          <w:sz w:val="36"/>
          <w:szCs w:val="36"/>
        </w:rPr>
      </w:pPr>
      <w:bookmarkStart w:id="2" w:name="_GoBack"/>
      <w:r w:rsidRPr="009775AE">
        <w:rPr>
          <w:rFonts w:ascii="Source Sans Pro" w:hAnsi="Source Sans Pro"/>
          <w:smallCaps/>
          <w:color w:val="0099CC"/>
          <w:sz w:val="36"/>
          <w:szCs w:val="36"/>
        </w:rPr>
        <w:t>Conclusion</w:t>
      </w:r>
    </w:p>
    <w:bookmarkEnd w:id="2"/>
    <w:p w:rsidR="007F4731" w:rsidRPr="00F61BCF" w:rsidRDefault="009775AE" w:rsidP="00F61BCF">
      <w:pPr>
        <w:pStyle w:val="Texteducorps0"/>
        <w:spacing w:after="120" w:line="276" w:lineRule="auto"/>
        <w:ind w:firstLine="360"/>
        <w:mirrorIndents/>
        <w:jc w:val="both"/>
        <w:rPr>
          <w:rFonts w:ascii="Source Sans Pro" w:hAnsi="Source Sans Pro"/>
          <w:sz w:val="22"/>
          <w:szCs w:val="22"/>
        </w:rPr>
      </w:pPr>
      <w:r>
        <w:rPr>
          <w:rFonts w:ascii="Source Sans Pro" w:hAnsi="Source Sans Pro"/>
          <w:sz w:val="22"/>
          <w:szCs w:val="22"/>
        </w:rPr>
        <w:lastRenderedPageBreak/>
        <w:t>The SMAP</w:t>
      </w:r>
      <w:r w:rsidR="009A700B" w:rsidRPr="00F61BCF">
        <w:rPr>
          <w:rFonts w:ascii="Source Sans Pro" w:hAnsi="Source Sans Pro"/>
          <w:sz w:val="22"/>
          <w:szCs w:val="22"/>
        </w:rPr>
        <w:t>Ex-4 and -5 were conducted soon after comple</w:t>
      </w:r>
      <w:r w:rsidR="009A700B" w:rsidRPr="00F61BCF">
        <w:rPr>
          <w:rFonts w:ascii="Source Sans Pro" w:hAnsi="Source Sans Pro"/>
          <w:sz w:val="22"/>
          <w:szCs w:val="22"/>
        </w:rPr>
        <w:softHyphen/>
        <w:t xml:space="preserve">tion of the </w:t>
      </w:r>
      <w:r>
        <w:rPr>
          <w:rFonts w:ascii="Source Sans Pro" w:hAnsi="Source Sans Pro"/>
          <w:sz w:val="22"/>
          <w:szCs w:val="22"/>
        </w:rPr>
        <w:t>SMAP</w:t>
      </w:r>
      <w:r w:rsidR="009A700B" w:rsidRPr="00F61BCF">
        <w:rPr>
          <w:rFonts w:ascii="Source Sans Pro" w:hAnsi="Source Sans Pro"/>
          <w:sz w:val="22"/>
          <w:szCs w:val="22"/>
        </w:rPr>
        <w:t xml:space="preserve"> commissioning phase, providing extensive data sets of airborne L-band microwave observations and conc</w:t>
      </w:r>
      <w:r>
        <w:rPr>
          <w:rFonts w:ascii="Source Sans Pro" w:hAnsi="Source Sans Pro"/>
          <w:sz w:val="22"/>
          <w:szCs w:val="22"/>
        </w:rPr>
        <w:t>urrent ground measurements of S</w:t>
      </w:r>
      <w:r w:rsidR="009A700B" w:rsidRPr="00F61BCF">
        <w:rPr>
          <w:rFonts w:ascii="Source Sans Pro" w:hAnsi="Source Sans Pro"/>
          <w:sz w:val="22"/>
          <w:szCs w:val="22"/>
        </w:rPr>
        <w:t xml:space="preserve">M, for the purpose of </w:t>
      </w:r>
      <w:r>
        <w:rPr>
          <w:rFonts w:ascii="Source Sans Pro" w:hAnsi="Source Sans Pro"/>
          <w:sz w:val="22"/>
          <w:szCs w:val="22"/>
        </w:rPr>
        <w:t>SMAP</w:t>
      </w:r>
      <w:r w:rsidR="009A700B" w:rsidRPr="00F61BCF">
        <w:rPr>
          <w:rFonts w:ascii="Source Sans Pro" w:hAnsi="Source Sans Pro"/>
          <w:sz w:val="22"/>
          <w:szCs w:val="22"/>
        </w:rPr>
        <w:t xml:space="preserve"> postlaunch validation and intercomparison with </w:t>
      </w:r>
      <w:r>
        <w:rPr>
          <w:rFonts w:ascii="Source Sans Pro" w:hAnsi="Source Sans Pro"/>
          <w:sz w:val="22"/>
          <w:szCs w:val="22"/>
        </w:rPr>
        <w:t>SMOS</w:t>
      </w:r>
      <w:r w:rsidR="009A700B" w:rsidRPr="00F61BCF">
        <w:rPr>
          <w:rFonts w:ascii="Source Sans Pro" w:hAnsi="Source Sans Pro"/>
          <w:sz w:val="22"/>
          <w:szCs w:val="22"/>
        </w:rPr>
        <w:t xml:space="preserve"> and Aquarius. As a complement to temporal validation studies of </w:t>
      </w:r>
      <w:r>
        <w:rPr>
          <w:rFonts w:ascii="Source Sans Pro" w:hAnsi="Source Sans Pro"/>
          <w:sz w:val="22"/>
          <w:szCs w:val="22"/>
        </w:rPr>
        <w:t xml:space="preserve">SMAP using the </w:t>
      </w:r>
      <w:proofErr w:type="spellStart"/>
      <w:r>
        <w:rPr>
          <w:rFonts w:ascii="Source Sans Pro" w:hAnsi="Source Sans Pro"/>
          <w:sz w:val="22"/>
          <w:szCs w:val="22"/>
        </w:rPr>
        <w:t>ozNet</w:t>
      </w:r>
      <w:proofErr w:type="spellEnd"/>
      <w:r>
        <w:rPr>
          <w:rFonts w:ascii="Source Sans Pro" w:hAnsi="Source Sans Pro"/>
          <w:sz w:val="22"/>
          <w:szCs w:val="22"/>
        </w:rPr>
        <w:t xml:space="preserve"> stations, the SMAP</w:t>
      </w:r>
      <w:r w:rsidR="009A700B" w:rsidRPr="00F61BCF">
        <w:rPr>
          <w:rFonts w:ascii="Source Sans Pro" w:hAnsi="Source Sans Pro"/>
          <w:sz w:val="22"/>
          <w:szCs w:val="22"/>
        </w:rPr>
        <w:t xml:space="preserve">Ex-4/-5 data set was used to validate the </w:t>
      </w:r>
      <w:r>
        <w:rPr>
          <w:rFonts w:ascii="Source Sans Pro" w:hAnsi="Source Sans Pro"/>
          <w:sz w:val="22"/>
          <w:szCs w:val="22"/>
        </w:rPr>
        <w:t>SMAP radar and radiometer S</w:t>
      </w:r>
      <w:r w:rsidR="009A700B" w:rsidRPr="00F61BCF">
        <w:rPr>
          <w:rFonts w:ascii="Source Sans Pro" w:hAnsi="Source Sans Pro"/>
          <w:sz w:val="22"/>
          <w:szCs w:val="22"/>
        </w:rPr>
        <w:t xml:space="preserve">M products over the study area in the Murrumbidgee River catchment. Due to the </w:t>
      </w:r>
      <w:r>
        <w:rPr>
          <w:rFonts w:ascii="Source Sans Pro" w:hAnsi="Source Sans Pro"/>
          <w:sz w:val="22"/>
          <w:szCs w:val="22"/>
        </w:rPr>
        <w:t>SMAP</w:t>
      </w:r>
      <w:r w:rsidR="009A700B" w:rsidRPr="00F61BCF">
        <w:rPr>
          <w:rFonts w:ascii="Source Sans Pro" w:hAnsi="Source Sans Pro"/>
          <w:sz w:val="22"/>
          <w:szCs w:val="22"/>
        </w:rPr>
        <w:t xml:space="preserve"> radar failure on July 7, </w:t>
      </w:r>
      <w:r>
        <w:rPr>
          <w:rFonts w:ascii="Source Sans Pro" w:hAnsi="Source Sans Pro"/>
          <w:sz w:val="22"/>
          <w:szCs w:val="22"/>
        </w:rPr>
        <w:t>2015, the SMAP</w:t>
      </w:r>
      <w:r w:rsidR="009A700B" w:rsidRPr="00F61BCF">
        <w:rPr>
          <w:rFonts w:ascii="Source Sans Pro" w:hAnsi="Source Sans Pro"/>
          <w:sz w:val="22"/>
          <w:szCs w:val="22"/>
        </w:rPr>
        <w:t>Ex-4 was the only extensive field campaign world</w:t>
      </w:r>
      <w:r w:rsidR="009A700B" w:rsidRPr="00F61BCF">
        <w:rPr>
          <w:rFonts w:ascii="Source Sans Pro" w:hAnsi="Source Sans Pro"/>
          <w:sz w:val="22"/>
          <w:szCs w:val="22"/>
        </w:rPr>
        <w:softHyphen/>
        <w:t xml:space="preserve">wide to provide such a unique opportunity for validation of the </w:t>
      </w:r>
      <w:r>
        <w:rPr>
          <w:rFonts w:ascii="Source Sans Pro" w:hAnsi="Source Sans Pro"/>
          <w:sz w:val="22"/>
          <w:szCs w:val="22"/>
        </w:rPr>
        <w:t>SMAP L2 Active-only S</w:t>
      </w:r>
      <w:r w:rsidR="009A700B" w:rsidRPr="00F61BCF">
        <w:rPr>
          <w:rFonts w:ascii="Source Sans Pro" w:hAnsi="Source Sans Pro"/>
          <w:sz w:val="22"/>
          <w:szCs w:val="22"/>
        </w:rPr>
        <w:t xml:space="preserve">M product and the </w:t>
      </w:r>
      <w:r>
        <w:rPr>
          <w:rFonts w:ascii="Source Sans Pro" w:hAnsi="Source Sans Pro"/>
          <w:sz w:val="22"/>
          <w:szCs w:val="22"/>
        </w:rPr>
        <w:t>SMAP</w:t>
      </w:r>
      <w:r w:rsidR="009A700B" w:rsidRPr="00F61BCF">
        <w:rPr>
          <w:rFonts w:ascii="Source Sans Pro" w:hAnsi="Source Sans Pro"/>
          <w:sz w:val="22"/>
          <w:szCs w:val="22"/>
        </w:rPr>
        <w:t xml:space="preserve"> L2 Active-Passive downscaled S</w:t>
      </w:r>
      <w:r>
        <w:rPr>
          <w:rFonts w:ascii="Source Sans Pro" w:hAnsi="Source Sans Pro"/>
          <w:sz w:val="22"/>
          <w:szCs w:val="22"/>
        </w:rPr>
        <w:t>M product. The high-resolution SMAP</w:t>
      </w:r>
      <w:r w:rsidR="009A700B" w:rsidRPr="00F61BCF">
        <w:rPr>
          <w:rFonts w:ascii="Source Sans Pro" w:hAnsi="Source Sans Pro"/>
          <w:sz w:val="22"/>
          <w:szCs w:val="22"/>
        </w:rPr>
        <w:t xml:space="preserve">Ex airborne radar, radiometer, and retrieved </w:t>
      </w:r>
      <w:proofErr w:type="spellStart"/>
      <w:r w:rsidR="009A700B" w:rsidRPr="00F61BCF">
        <w:rPr>
          <w:rFonts w:ascii="Source Sans Pro" w:hAnsi="Source Sans Pro"/>
          <w:sz w:val="22"/>
          <w:szCs w:val="22"/>
        </w:rPr>
        <w:t>sM</w:t>
      </w:r>
      <w:proofErr w:type="spellEnd"/>
      <w:r w:rsidR="009A700B" w:rsidRPr="00F61BCF">
        <w:rPr>
          <w:rFonts w:ascii="Source Sans Pro" w:hAnsi="Source Sans Pro"/>
          <w:sz w:val="22"/>
          <w:szCs w:val="22"/>
        </w:rPr>
        <w:t xml:space="preserve"> data were aggregated and used as an indepen</w:t>
      </w:r>
      <w:r>
        <w:rPr>
          <w:rFonts w:ascii="Source Sans Pro" w:hAnsi="Source Sans Pro"/>
          <w:sz w:val="22"/>
          <w:szCs w:val="22"/>
        </w:rPr>
        <w:t>dent reference to evaluate the S</w:t>
      </w:r>
      <w:r w:rsidR="009A700B" w:rsidRPr="00F61BCF">
        <w:rPr>
          <w:rFonts w:ascii="Source Sans Pro" w:hAnsi="Source Sans Pro"/>
          <w:sz w:val="22"/>
          <w:szCs w:val="22"/>
        </w:rPr>
        <w:t xml:space="preserve">MAP L1 and L2 products at their respective scales. The results showed </w:t>
      </w:r>
      <w:r>
        <w:rPr>
          <w:rFonts w:ascii="Source Sans Pro" w:hAnsi="Source Sans Pro"/>
          <w:sz w:val="22"/>
          <w:szCs w:val="22"/>
        </w:rPr>
        <w:t>a good in-orbit performance of S</w:t>
      </w:r>
      <w:r w:rsidR="009A700B" w:rsidRPr="00F61BCF">
        <w:rPr>
          <w:rFonts w:ascii="Source Sans Pro" w:hAnsi="Source Sans Pro"/>
          <w:sz w:val="22"/>
          <w:szCs w:val="22"/>
        </w:rPr>
        <w:t xml:space="preserve">MAP under Australian land surface conditions during the two 3-week-long experiments in the austral autumn and spring. An </w:t>
      </w:r>
      <w:r w:rsidR="009A700B" w:rsidRPr="00F61BCF">
        <w:rPr>
          <w:rFonts w:ascii="Source Sans Pro" w:hAnsi="Source Sans Pro"/>
          <w:i/>
          <w:iCs/>
          <w:sz w:val="22"/>
          <w:szCs w:val="22"/>
        </w:rPr>
        <w:t>R</w:t>
      </w:r>
      <w:r w:rsidR="009A700B" w:rsidRPr="00F61BCF">
        <w:rPr>
          <w:rFonts w:ascii="Source Sans Pro" w:hAnsi="Source Sans Pro"/>
          <w:sz w:val="22"/>
          <w:szCs w:val="22"/>
        </w:rPr>
        <w:t xml:space="preserve"> o</w:t>
      </w:r>
      <w:r w:rsidR="00B66E8A">
        <w:rPr>
          <w:rFonts w:ascii="Source Sans Pro" w:hAnsi="Source Sans Pro"/>
          <w:sz w:val="22"/>
          <w:szCs w:val="22"/>
        </w:rPr>
        <w:t>f better than 0.98, and an ubRMS</w:t>
      </w:r>
      <w:r w:rsidR="009A700B" w:rsidRPr="00F61BCF">
        <w:rPr>
          <w:rFonts w:ascii="Source Sans Pro" w:hAnsi="Source Sans Pro"/>
          <w:sz w:val="22"/>
          <w:szCs w:val="22"/>
        </w:rPr>
        <w:t>E of better than</w:t>
      </w:r>
      <w:r w:rsidR="00B66E8A">
        <w:rPr>
          <w:rFonts w:ascii="Source Sans Pro" w:hAnsi="Source Sans Pro"/>
          <w:sz w:val="22"/>
          <w:szCs w:val="22"/>
        </w:rPr>
        <w:t xml:space="preserve"> 3 K were achieved for the S</w:t>
      </w:r>
      <w:r w:rsidR="009A700B" w:rsidRPr="00F61BCF">
        <w:rPr>
          <w:rFonts w:ascii="Source Sans Pro" w:hAnsi="Source Sans Pro"/>
          <w:sz w:val="22"/>
          <w:szCs w:val="22"/>
        </w:rPr>
        <w:t>MA</w:t>
      </w:r>
      <w:r w:rsidR="00B66E8A">
        <w:rPr>
          <w:rFonts w:ascii="Source Sans Pro" w:hAnsi="Source Sans Pro"/>
          <w:sz w:val="22"/>
          <w:szCs w:val="22"/>
        </w:rPr>
        <w:t>P radiometer brightness tempera</w:t>
      </w:r>
      <w:r w:rsidR="009A700B" w:rsidRPr="00F61BCF">
        <w:rPr>
          <w:rFonts w:ascii="Source Sans Pro" w:hAnsi="Source Sans Pro"/>
          <w:sz w:val="22"/>
          <w:szCs w:val="22"/>
        </w:rPr>
        <w:t xml:space="preserve">ture observations, and an </w:t>
      </w:r>
      <w:r w:rsidR="009A700B" w:rsidRPr="00F61BCF">
        <w:rPr>
          <w:rFonts w:ascii="Source Sans Pro" w:hAnsi="Source Sans Pro"/>
          <w:i/>
          <w:iCs/>
          <w:sz w:val="22"/>
          <w:szCs w:val="22"/>
        </w:rPr>
        <w:t>R</w:t>
      </w:r>
      <w:r w:rsidR="00B66E8A">
        <w:rPr>
          <w:rFonts w:ascii="Source Sans Pro" w:hAnsi="Source Sans Pro"/>
          <w:sz w:val="22"/>
          <w:szCs w:val="22"/>
        </w:rPr>
        <w:t xml:space="preserve"> of 0.82 and RMS</w:t>
      </w:r>
      <w:r w:rsidR="009A700B" w:rsidRPr="00F61BCF">
        <w:rPr>
          <w:rFonts w:ascii="Source Sans Pro" w:hAnsi="Source Sans Pro"/>
          <w:sz w:val="22"/>
          <w:szCs w:val="22"/>
        </w:rPr>
        <w:t>E o</w:t>
      </w:r>
      <w:r w:rsidR="00B66E8A">
        <w:rPr>
          <w:rFonts w:ascii="Source Sans Pro" w:hAnsi="Source Sans Pro"/>
          <w:sz w:val="22"/>
          <w:szCs w:val="22"/>
        </w:rPr>
        <w:t>f 3.4 dB were achieved for the S</w:t>
      </w:r>
      <w:r w:rsidR="009A700B" w:rsidRPr="00F61BCF">
        <w:rPr>
          <w:rFonts w:ascii="Source Sans Pro" w:hAnsi="Source Sans Pro"/>
          <w:sz w:val="22"/>
          <w:szCs w:val="22"/>
        </w:rPr>
        <w:t>MAP radar backscatter observations.</w:t>
      </w:r>
    </w:p>
    <w:p w:rsidR="007F4731" w:rsidRPr="00F61BCF" w:rsidRDefault="009A700B" w:rsidP="00F61BCF">
      <w:pPr>
        <w:pStyle w:val="Texteducorps0"/>
        <w:spacing w:after="120" w:line="276" w:lineRule="auto"/>
        <w:ind w:firstLine="360"/>
        <w:mirrorIndents/>
        <w:jc w:val="both"/>
        <w:rPr>
          <w:rFonts w:ascii="Source Sans Pro" w:hAnsi="Source Sans Pro"/>
          <w:sz w:val="22"/>
          <w:szCs w:val="22"/>
        </w:rPr>
      </w:pPr>
      <w:r w:rsidRPr="00F61BCF">
        <w:rPr>
          <w:rFonts w:ascii="Source Sans Pro" w:hAnsi="Source Sans Pro"/>
          <w:sz w:val="22"/>
          <w:szCs w:val="22"/>
        </w:rPr>
        <w:t>Given the uncertainty caused by temporal variation of the land surface during the flights, incidence angle normalization, and antenna pattern, SMAP achieved a level of accuracy similar to its target accuracies of 1.3 K for the radiometer and 0.5 dB for the radar. The 0.04 m</w:t>
      </w:r>
      <w:r w:rsidRPr="00F61BCF">
        <w:rPr>
          <w:rFonts w:ascii="Source Sans Pro" w:hAnsi="Source Sans Pro"/>
          <w:sz w:val="22"/>
          <w:szCs w:val="22"/>
          <w:vertAlign w:val="superscript"/>
        </w:rPr>
        <w:t>3</w:t>
      </w:r>
      <w:r w:rsidRPr="00F61BCF">
        <w:rPr>
          <w:rFonts w:ascii="Source Sans Pro" w:hAnsi="Source Sans Pro"/>
          <w:sz w:val="22"/>
          <w:szCs w:val="22"/>
        </w:rPr>
        <w:t>/m</w:t>
      </w:r>
      <w:r w:rsidRPr="00F61BCF">
        <w:rPr>
          <w:rFonts w:ascii="Source Sans Pro" w:hAnsi="Source Sans Pro"/>
          <w:sz w:val="22"/>
          <w:szCs w:val="22"/>
          <w:vertAlign w:val="superscript"/>
        </w:rPr>
        <w:t>3</w:t>
      </w:r>
      <w:r w:rsidRPr="00F61BCF">
        <w:rPr>
          <w:rFonts w:ascii="Source Sans Pro" w:hAnsi="Source Sans Pro"/>
          <w:sz w:val="22"/>
          <w:szCs w:val="22"/>
        </w:rPr>
        <w:t xml:space="preserve"> target accuracy for SM was satisfied for the SMAP Passive SM product during SMAPEx-4 (0.03 m</w:t>
      </w:r>
      <w:r w:rsidRPr="00F61BCF">
        <w:rPr>
          <w:rFonts w:ascii="Source Sans Pro" w:hAnsi="Source Sans Pro"/>
          <w:sz w:val="22"/>
          <w:szCs w:val="22"/>
          <w:vertAlign w:val="superscript"/>
        </w:rPr>
        <w:t>3</w:t>
      </w:r>
      <w:r w:rsidRPr="00F61BCF">
        <w:rPr>
          <w:rFonts w:ascii="Source Sans Pro" w:hAnsi="Source Sans Pro"/>
          <w:sz w:val="22"/>
          <w:szCs w:val="22"/>
        </w:rPr>
        <w:t>/m</w:t>
      </w:r>
      <w:r w:rsidRPr="00F61BCF">
        <w:rPr>
          <w:rFonts w:ascii="Source Sans Pro" w:hAnsi="Source Sans Pro"/>
          <w:sz w:val="22"/>
          <w:szCs w:val="22"/>
          <w:vertAlign w:val="superscript"/>
        </w:rPr>
        <w:t>3</w:t>
      </w:r>
      <w:r w:rsidRPr="00F61BCF">
        <w:rPr>
          <w:rFonts w:ascii="Source Sans Pro" w:hAnsi="Source Sans Pro"/>
          <w:i/>
          <w:iCs/>
          <w:sz w:val="22"/>
          <w:szCs w:val="22"/>
        </w:rPr>
        <w:t>)</w:t>
      </w:r>
      <w:r w:rsidR="00B66E8A">
        <w:rPr>
          <w:rFonts w:ascii="Source Sans Pro" w:hAnsi="Source Sans Pro"/>
          <w:sz w:val="22"/>
          <w:szCs w:val="22"/>
        </w:rPr>
        <w:t>, while slightly lowered dur</w:t>
      </w:r>
      <w:r w:rsidRPr="00F61BCF">
        <w:rPr>
          <w:rFonts w:ascii="Source Sans Pro" w:hAnsi="Source Sans Pro"/>
          <w:sz w:val="22"/>
          <w:szCs w:val="22"/>
        </w:rPr>
        <w:t>ing SMAPEx-5 (0.06 m</w:t>
      </w:r>
      <w:r w:rsidRPr="00F61BCF">
        <w:rPr>
          <w:rFonts w:ascii="Source Sans Pro" w:hAnsi="Source Sans Pro"/>
          <w:sz w:val="22"/>
          <w:szCs w:val="22"/>
          <w:vertAlign w:val="superscript"/>
        </w:rPr>
        <w:t>3</w:t>
      </w:r>
      <w:r w:rsidRPr="00F61BCF">
        <w:rPr>
          <w:rFonts w:ascii="Source Sans Pro" w:hAnsi="Source Sans Pro"/>
          <w:sz w:val="22"/>
          <w:szCs w:val="22"/>
        </w:rPr>
        <w:t>/m</w:t>
      </w:r>
      <w:r w:rsidRPr="00F61BCF">
        <w:rPr>
          <w:rFonts w:ascii="Source Sans Pro" w:hAnsi="Source Sans Pro"/>
          <w:sz w:val="22"/>
          <w:szCs w:val="22"/>
          <w:vertAlign w:val="superscript"/>
        </w:rPr>
        <w:t>3</w:t>
      </w:r>
      <w:r w:rsidRPr="00F61BCF">
        <w:rPr>
          <w:rFonts w:ascii="Source Sans Pro" w:hAnsi="Source Sans Pro"/>
          <w:i/>
          <w:iCs/>
          <w:sz w:val="22"/>
          <w:szCs w:val="22"/>
        </w:rPr>
        <w:t>)</w:t>
      </w:r>
      <w:r w:rsidRPr="00F61BCF">
        <w:rPr>
          <w:rFonts w:ascii="Source Sans Pro" w:hAnsi="Source Sans Pro"/>
          <w:sz w:val="22"/>
          <w:szCs w:val="22"/>
        </w:rPr>
        <w:t xml:space="preserve"> due to the presence of stand</w:t>
      </w:r>
      <w:r w:rsidRPr="00F61BCF">
        <w:rPr>
          <w:rFonts w:ascii="Source Sans Pro" w:hAnsi="Source Sans Pro"/>
          <w:sz w:val="22"/>
          <w:szCs w:val="22"/>
        </w:rPr>
        <w:softHyphen/>
        <w:t xml:space="preserve">ing water. As expected, the accuracy of SMAP Active and Active-Passive downscaled SM produces was lower with </w:t>
      </w:r>
      <w:r w:rsidRPr="00F61BCF">
        <w:rPr>
          <w:rFonts w:ascii="Source Sans Pro" w:hAnsi="Source Sans Pro"/>
          <w:i/>
          <w:iCs/>
          <w:sz w:val="22"/>
          <w:szCs w:val="22"/>
        </w:rPr>
        <w:t xml:space="preserve">R </w:t>
      </w:r>
      <w:r w:rsidRPr="00F61BCF">
        <w:rPr>
          <w:rFonts w:ascii="Source Sans Pro" w:hAnsi="Source Sans Pro"/>
          <w:sz w:val="22"/>
          <w:szCs w:val="22"/>
        </w:rPr>
        <w:t xml:space="preserve">values of 0.6 and 0.77, and with </w:t>
      </w:r>
      <w:proofErr w:type="spellStart"/>
      <w:r w:rsidRPr="00F61BCF">
        <w:rPr>
          <w:rFonts w:ascii="Source Sans Pro" w:hAnsi="Source Sans Pro"/>
          <w:sz w:val="22"/>
          <w:szCs w:val="22"/>
        </w:rPr>
        <w:t>ubRMSEs</w:t>
      </w:r>
      <w:proofErr w:type="spellEnd"/>
      <w:r w:rsidRPr="00F61BCF">
        <w:rPr>
          <w:rFonts w:ascii="Source Sans Pro" w:hAnsi="Source Sans Pro"/>
          <w:sz w:val="22"/>
          <w:szCs w:val="22"/>
        </w:rPr>
        <w:t xml:space="preserve"> of 0.11 and 0.07 m</w:t>
      </w:r>
      <w:r w:rsidRPr="00F61BCF">
        <w:rPr>
          <w:rFonts w:ascii="Source Sans Pro" w:hAnsi="Source Sans Pro"/>
          <w:sz w:val="22"/>
          <w:szCs w:val="22"/>
          <w:vertAlign w:val="superscript"/>
        </w:rPr>
        <w:t>3</w:t>
      </w:r>
      <w:r w:rsidRPr="00F61BCF">
        <w:rPr>
          <w:rFonts w:ascii="Source Sans Pro" w:hAnsi="Source Sans Pro"/>
          <w:sz w:val="22"/>
          <w:szCs w:val="22"/>
        </w:rPr>
        <w:t>/m</w:t>
      </w:r>
      <w:r w:rsidRPr="00F61BCF">
        <w:rPr>
          <w:rFonts w:ascii="Source Sans Pro" w:hAnsi="Source Sans Pro"/>
          <w:sz w:val="22"/>
          <w:szCs w:val="22"/>
          <w:vertAlign w:val="superscript"/>
        </w:rPr>
        <w:t>3</w:t>
      </w:r>
      <w:r w:rsidRPr="00F61BCF">
        <w:rPr>
          <w:rFonts w:ascii="Source Sans Pro" w:hAnsi="Source Sans Pro"/>
          <w:sz w:val="22"/>
          <w:szCs w:val="22"/>
        </w:rPr>
        <w:t>, respectively. Due to its reduced representative</w:t>
      </w:r>
      <w:r w:rsidRPr="00F61BCF">
        <w:rPr>
          <w:rFonts w:ascii="Source Sans Pro" w:hAnsi="Source Sans Pro"/>
          <w:sz w:val="22"/>
          <w:szCs w:val="22"/>
        </w:rPr>
        <w:softHyphen/>
        <w:t>ness, the OzNet SM data showed a lower SMAP performance than the SMAPEx airborne SM data during the SMAPEx-4/-5 periods but with similar statistics to the long-term validation results of the Yanco core site [25].</w:t>
      </w:r>
    </w:p>
    <w:p w:rsidR="007F4731" w:rsidRDefault="009A700B" w:rsidP="00F61BCF">
      <w:pPr>
        <w:pStyle w:val="Texteducorps0"/>
        <w:spacing w:after="120" w:line="276" w:lineRule="auto"/>
        <w:ind w:firstLine="360"/>
        <w:mirrorIndents/>
        <w:jc w:val="both"/>
        <w:rPr>
          <w:rFonts w:ascii="Source Sans Pro" w:hAnsi="Source Sans Pro"/>
          <w:sz w:val="22"/>
          <w:szCs w:val="22"/>
        </w:rPr>
      </w:pPr>
      <w:r w:rsidRPr="00F61BCF">
        <w:rPr>
          <w:rFonts w:ascii="Source Sans Pro" w:hAnsi="Source Sans Pro"/>
          <w:sz w:val="22"/>
          <w:szCs w:val="22"/>
        </w:rPr>
        <w:t>In addition, the SMAP, SMOS, and Aquarius radiometer brightness temperature and SM products were intercompared against the SMAPEx airborne brightness temperature obser</w:t>
      </w:r>
      <w:r w:rsidRPr="00F61BCF">
        <w:rPr>
          <w:rFonts w:ascii="Source Sans Pro" w:hAnsi="Source Sans Pro"/>
          <w:sz w:val="22"/>
          <w:szCs w:val="22"/>
        </w:rPr>
        <w:softHyphen/>
        <w:t xml:space="preserve">vations and SM data aggregated to their 3 dB footprints. Although only one flight was conducted over an Aquarius 3 dB footprint, with 72% coverage, the intercomparison results showed a good agreement among SMAP, SMOS, and Aquarius in terms of brightness temperature with </w:t>
      </w:r>
      <w:r w:rsidRPr="00F61BCF">
        <w:rPr>
          <w:rFonts w:ascii="Source Sans Pro" w:hAnsi="Source Sans Pro"/>
          <w:i/>
          <w:iCs/>
          <w:sz w:val="22"/>
          <w:szCs w:val="22"/>
        </w:rPr>
        <w:t>R</w:t>
      </w:r>
      <w:r w:rsidRPr="00F61BCF">
        <w:rPr>
          <w:rFonts w:ascii="Source Sans Pro" w:hAnsi="Source Sans Pro"/>
          <w:sz w:val="22"/>
          <w:szCs w:val="22"/>
        </w:rPr>
        <w:t xml:space="preserve"> values of better than 0.9 and RMSE values of better than </w:t>
      </w:r>
      <w:r w:rsidRPr="00F61BCF">
        <w:rPr>
          <w:rFonts w:ascii="Source Sans Pro" w:eastAsia="Arial" w:hAnsi="Source Sans Pro" w:cs="Arial"/>
          <w:sz w:val="22"/>
          <w:szCs w:val="22"/>
        </w:rPr>
        <w:t>~</w:t>
      </w:r>
      <w:r w:rsidRPr="00F61BCF">
        <w:rPr>
          <w:rFonts w:ascii="Source Sans Pro" w:hAnsi="Source Sans Pro"/>
          <w:sz w:val="22"/>
          <w:szCs w:val="22"/>
        </w:rPr>
        <w:t xml:space="preserve">7.5 K. In terms of SM, the </w:t>
      </w:r>
      <w:r w:rsidRPr="00F61BCF">
        <w:rPr>
          <w:rFonts w:ascii="Source Sans Pro" w:hAnsi="Source Sans Pro"/>
          <w:i/>
          <w:iCs/>
          <w:sz w:val="22"/>
          <w:szCs w:val="22"/>
        </w:rPr>
        <w:t>R</w:t>
      </w:r>
      <w:r w:rsidRPr="00F61BCF">
        <w:rPr>
          <w:rFonts w:ascii="Source Sans Pro" w:hAnsi="Source Sans Pro"/>
          <w:sz w:val="22"/>
          <w:szCs w:val="22"/>
        </w:rPr>
        <w:t xml:space="preserve"> values were better than 0.85 and RMSE values were better than 0.07 m</w:t>
      </w:r>
      <w:r w:rsidRPr="00F61BCF">
        <w:rPr>
          <w:rFonts w:ascii="Source Sans Pro" w:hAnsi="Source Sans Pro"/>
          <w:sz w:val="22"/>
          <w:szCs w:val="22"/>
          <w:vertAlign w:val="superscript"/>
        </w:rPr>
        <w:t>3</w:t>
      </w:r>
      <w:r w:rsidRPr="00F61BCF">
        <w:rPr>
          <w:rFonts w:ascii="Source Sans Pro" w:hAnsi="Source Sans Pro"/>
          <w:sz w:val="22"/>
          <w:szCs w:val="22"/>
        </w:rPr>
        <w:t>/m</w:t>
      </w:r>
      <w:r w:rsidRPr="00F61BCF">
        <w:rPr>
          <w:rFonts w:ascii="Source Sans Pro" w:hAnsi="Source Sans Pro"/>
          <w:sz w:val="22"/>
          <w:szCs w:val="22"/>
          <w:vertAlign w:val="superscript"/>
        </w:rPr>
        <w:t>3</w:t>
      </w:r>
      <w:r w:rsidRPr="00F61BCF">
        <w:rPr>
          <w:rFonts w:ascii="Source Sans Pro" w:hAnsi="Source Sans Pro"/>
          <w:sz w:val="22"/>
          <w:szCs w:val="22"/>
        </w:rPr>
        <w:t>. Consequently, this analysis has showed a considerable consistency among SMAP, SMOS, and Aquar</w:t>
      </w:r>
      <w:r w:rsidRPr="00F61BCF">
        <w:rPr>
          <w:rFonts w:ascii="Source Sans Pro" w:hAnsi="Source Sans Pro"/>
          <w:sz w:val="22"/>
          <w:szCs w:val="22"/>
        </w:rPr>
        <w:softHyphen/>
        <w:t xml:space="preserve">ius, and confirmed the potential of generating a long-term SM record by combining them. However, further studies and airborne field experiments are required for SMAP validation and intercomparison under other land surface conditions. The SMAPEx-4/-5 data sets presented and used in this article are publicly available at </w:t>
      </w:r>
      <w:hyperlink r:id="rId26" w:history="1">
        <w:r w:rsidRPr="00F61BCF">
          <w:rPr>
            <w:rFonts w:ascii="Source Sans Pro" w:hAnsi="Source Sans Pro"/>
            <w:sz w:val="22"/>
            <w:szCs w:val="22"/>
          </w:rPr>
          <w:t>http://www.smapex.monash.edu.au</w:t>
        </w:r>
      </w:hyperlink>
      <w:r w:rsidRPr="00F61BCF">
        <w:rPr>
          <w:rFonts w:ascii="Source Sans Pro" w:hAnsi="Source Sans Pro"/>
          <w:sz w:val="22"/>
          <w:szCs w:val="22"/>
        </w:rPr>
        <w:t>.</w:t>
      </w:r>
    </w:p>
    <w:p w:rsidR="004667E5" w:rsidRDefault="004667E5" w:rsidP="00F61BCF">
      <w:pPr>
        <w:pStyle w:val="Texteducorps0"/>
        <w:spacing w:after="120" w:line="276" w:lineRule="auto"/>
        <w:ind w:firstLine="360"/>
        <w:mirrorIndents/>
        <w:jc w:val="both"/>
        <w:rPr>
          <w:rFonts w:ascii="Source Sans Pro" w:hAnsi="Source Sans Pro"/>
          <w:sz w:val="22"/>
          <w:szCs w:val="22"/>
        </w:rPr>
      </w:pPr>
    </w:p>
    <w:p w:rsidR="004667E5" w:rsidRDefault="004667E5" w:rsidP="004667E5">
      <w:pPr>
        <w:pStyle w:val="Texteducorps20"/>
        <w:spacing w:after="120" w:line="276" w:lineRule="auto"/>
        <w:ind w:left="0" w:firstLine="0"/>
        <w:mirrorIndents/>
        <w:jc w:val="both"/>
        <w:rPr>
          <w:rFonts w:ascii="Source Sans Pro" w:hAnsi="Source Sans Pro"/>
          <w:i/>
          <w:iCs/>
          <w:sz w:val="22"/>
          <w:szCs w:val="22"/>
        </w:rPr>
      </w:pPr>
      <w:r>
        <w:rPr>
          <w:rFonts w:ascii="Source Sans Pro" w:hAnsi="Source Sans Pro"/>
          <w:sz w:val="22"/>
          <w:szCs w:val="22"/>
        </w:rPr>
        <w:t xml:space="preserve">This </w:t>
      </w:r>
      <w:r w:rsidRPr="00F61BCF">
        <w:rPr>
          <w:rFonts w:ascii="Source Sans Pro" w:hAnsi="Source Sans Pro"/>
          <w:sz w:val="22"/>
          <w:szCs w:val="22"/>
        </w:rPr>
        <w:t xml:space="preserve">work was supported by the Australian Research Council through the Moisture Monitor Project under Grant DP140100572. </w:t>
      </w:r>
    </w:p>
    <w:p w:rsidR="004667E5" w:rsidRPr="00F61BCF" w:rsidRDefault="004667E5" w:rsidP="004667E5">
      <w:pPr>
        <w:pStyle w:val="Texteducorps20"/>
        <w:spacing w:after="120" w:line="276" w:lineRule="auto"/>
        <w:ind w:left="0" w:firstLine="0"/>
        <w:mirrorIndents/>
        <w:jc w:val="both"/>
        <w:rPr>
          <w:rFonts w:ascii="Source Sans Pro" w:hAnsi="Source Sans Pro"/>
          <w:sz w:val="22"/>
          <w:szCs w:val="22"/>
        </w:rPr>
      </w:pPr>
      <w:r w:rsidRPr="004667E5">
        <w:rPr>
          <w:rFonts w:ascii="Source Sans Pro" w:hAnsi="Source Sans Pro"/>
          <w:i/>
          <w:sz w:val="20"/>
          <w:szCs w:val="20"/>
        </w:rPr>
        <w:t xml:space="preserve">Color versions of one or more of the figures in this article are available online at </w:t>
      </w:r>
      <w:hyperlink r:id="rId27" w:history="1">
        <w:r w:rsidRPr="004667E5">
          <w:rPr>
            <w:rFonts w:ascii="Source Sans Pro" w:hAnsi="Source Sans Pro"/>
            <w:i/>
            <w:sz w:val="20"/>
            <w:szCs w:val="20"/>
          </w:rPr>
          <w:t>https://ieeexplore.ieee.org</w:t>
        </w:r>
      </w:hyperlink>
    </w:p>
    <w:p w:rsidR="004667E5" w:rsidRPr="00F61BCF" w:rsidRDefault="004667E5" w:rsidP="00F61BCF">
      <w:pPr>
        <w:pStyle w:val="Texteducorps0"/>
        <w:spacing w:after="120" w:line="276" w:lineRule="auto"/>
        <w:ind w:firstLine="360"/>
        <w:mirrorIndents/>
        <w:jc w:val="both"/>
        <w:rPr>
          <w:rFonts w:ascii="Source Sans Pro" w:hAnsi="Source Sans Pro"/>
          <w:sz w:val="22"/>
          <w:szCs w:val="22"/>
        </w:rPr>
      </w:pPr>
    </w:p>
    <w:p w:rsidR="007F4731" w:rsidRPr="00F61BCF" w:rsidRDefault="009A700B" w:rsidP="00F61BCF">
      <w:pPr>
        <w:pStyle w:val="Texteducorps20"/>
        <w:spacing w:after="120" w:line="276" w:lineRule="auto"/>
        <w:ind w:left="0" w:firstLine="0"/>
        <w:mirrorIndents/>
        <w:jc w:val="both"/>
        <w:rPr>
          <w:rFonts w:ascii="Source Sans Pro" w:hAnsi="Source Sans Pro"/>
          <w:sz w:val="22"/>
          <w:szCs w:val="22"/>
        </w:rPr>
      </w:pPr>
      <w:r w:rsidRPr="00F61BCF">
        <w:rPr>
          <w:rFonts w:ascii="Source Sans Pro" w:hAnsi="Source Sans Pro"/>
          <w:smallCaps/>
          <w:sz w:val="22"/>
          <w:szCs w:val="22"/>
        </w:rPr>
        <w:t>Acknowledgment</w:t>
      </w:r>
    </w:p>
    <w:p w:rsidR="007F4731" w:rsidRPr="00F61BCF" w:rsidRDefault="009A700B" w:rsidP="00F61BCF">
      <w:pPr>
        <w:pStyle w:val="Texteducorps0"/>
        <w:spacing w:after="120" w:line="276" w:lineRule="auto"/>
        <w:ind w:firstLine="360"/>
        <w:mirrorIndents/>
        <w:jc w:val="both"/>
        <w:rPr>
          <w:rFonts w:ascii="Source Sans Pro" w:hAnsi="Source Sans Pro"/>
          <w:sz w:val="22"/>
          <w:szCs w:val="22"/>
        </w:rPr>
      </w:pPr>
      <w:r w:rsidRPr="00F61BCF">
        <w:rPr>
          <w:rFonts w:ascii="Source Sans Pro" w:hAnsi="Source Sans Pro"/>
          <w:sz w:val="22"/>
          <w:szCs w:val="22"/>
        </w:rPr>
        <w:t xml:space="preserve">The authors would like to thank all the SMAPEx-4 and -5 experiment participants: C. </w:t>
      </w:r>
      <w:proofErr w:type="spellStart"/>
      <w:r w:rsidRPr="00F61BCF">
        <w:rPr>
          <w:rFonts w:ascii="Source Sans Pro" w:hAnsi="Source Sans Pro"/>
          <w:sz w:val="22"/>
          <w:szCs w:val="22"/>
        </w:rPr>
        <w:t>Abolt</w:t>
      </w:r>
      <w:proofErr w:type="spellEnd"/>
      <w:r w:rsidRPr="00F61BCF">
        <w:rPr>
          <w:rFonts w:ascii="Source Sans Pro" w:hAnsi="Source Sans Pro"/>
          <w:sz w:val="22"/>
          <w:szCs w:val="22"/>
        </w:rPr>
        <w:t xml:space="preserve">, C. </w:t>
      </w:r>
      <w:proofErr w:type="spellStart"/>
      <w:r w:rsidRPr="00F61BCF">
        <w:rPr>
          <w:rFonts w:ascii="Source Sans Pro" w:hAnsi="Source Sans Pro"/>
          <w:sz w:val="22"/>
          <w:szCs w:val="22"/>
        </w:rPr>
        <w:t>Amat</w:t>
      </w:r>
      <w:proofErr w:type="spellEnd"/>
      <w:r w:rsidRPr="00F61BCF">
        <w:rPr>
          <w:rFonts w:ascii="Source Sans Pro" w:hAnsi="Source Sans Pro"/>
          <w:sz w:val="22"/>
          <w:szCs w:val="22"/>
        </w:rPr>
        <w:t xml:space="preserve">, C. </w:t>
      </w:r>
      <w:proofErr w:type="spellStart"/>
      <w:r w:rsidRPr="00F61BCF">
        <w:rPr>
          <w:rFonts w:ascii="Source Sans Pro" w:hAnsi="Source Sans Pro"/>
          <w:sz w:val="22"/>
          <w:szCs w:val="22"/>
        </w:rPr>
        <w:t>Callipari</w:t>
      </w:r>
      <w:proofErr w:type="spellEnd"/>
      <w:r w:rsidRPr="00F61BCF">
        <w:rPr>
          <w:rFonts w:ascii="Source Sans Pro" w:hAnsi="Source Sans Pro"/>
          <w:sz w:val="22"/>
          <w:szCs w:val="22"/>
        </w:rPr>
        <w:t xml:space="preserve">, J. Cardona, W. </w:t>
      </w:r>
      <w:proofErr w:type="spellStart"/>
      <w:r w:rsidRPr="00F61BCF">
        <w:rPr>
          <w:rFonts w:ascii="Source Sans Pro" w:hAnsi="Source Sans Pro"/>
          <w:sz w:val="22"/>
          <w:szCs w:val="22"/>
        </w:rPr>
        <w:t>Chaivaranont</w:t>
      </w:r>
      <w:proofErr w:type="spellEnd"/>
      <w:r w:rsidRPr="00F61BCF">
        <w:rPr>
          <w:rFonts w:ascii="Source Sans Pro" w:hAnsi="Source Sans Pro"/>
          <w:sz w:val="22"/>
          <w:szCs w:val="22"/>
        </w:rPr>
        <w:t xml:space="preserve">, A. </w:t>
      </w:r>
      <w:proofErr w:type="spellStart"/>
      <w:r w:rsidRPr="00F61BCF">
        <w:rPr>
          <w:rFonts w:ascii="Source Sans Pro" w:hAnsi="Source Sans Pro"/>
          <w:sz w:val="22"/>
          <w:szCs w:val="22"/>
        </w:rPr>
        <w:t>Colliander</w:t>
      </w:r>
      <w:proofErr w:type="spellEnd"/>
      <w:r w:rsidRPr="00F61BCF">
        <w:rPr>
          <w:rFonts w:ascii="Source Sans Pro" w:hAnsi="Source Sans Pro"/>
          <w:sz w:val="22"/>
          <w:szCs w:val="22"/>
        </w:rPr>
        <w:t xml:space="preserve">, P. Daniel, S. </w:t>
      </w:r>
      <w:proofErr w:type="spellStart"/>
      <w:r w:rsidRPr="00F61BCF">
        <w:rPr>
          <w:rFonts w:ascii="Source Sans Pro" w:hAnsi="Source Sans Pro"/>
          <w:sz w:val="22"/>
          <w:szCs w:val="22"/>
        </w:rPr>
        <w:t>Dey</w:t>
      </w:r>
      <w:proofErr w:type="spellEnd"/>
      <w:r w:rsidRPr="00F61BCF">
        <w:rPr>
          <w:rFonts w:ascii="Source Sans Pro" w:hAnsi="Source Sans Pro"/>
          <w:sz w:val="22"/>
          <w:szCs w:val="22"/>
        </w:rPr>
        <w:t xml:space="preserve">, R. </w:t>
      </w:r>
      <w:proofErr w:type="spellStart"/>
      <w:r w:rsidRPr="00F61BCF">
        <w:rPr>
          <w:rFonts w:ascii="Source Sans Pro" w:hAnsi="Source Sans Pro"/>
          <w:sz w:val="22"/>
          <w:szCs w:val="22"/>
        </w:rPr>
        <w:t>Esmaili</w:t>
      </w:r>
      <w:proofErr w:type="spellEnd"/>
      <w:r w:rsidRPr="00F61BCF">
        <w:rPr>
          <w:rFonts w:ascii="Source Sans Pro" w:hAnsi="Source Sans Pro"/>
          <w:sz w:val="22"/>
          <w:szCs w:val="22"/>
        </w:rPr>
        <w:t xml:space="preserve">, A. </w:t>
      </w:r>
      <w:proofErr w:type="spellStart"/>
      <w:r w:rsidRPr="00F61BCF">
        <w:rPr>
          <w:rFonts w:ascii="Source Sans Pro" w:hAnsi="Source Sans Pro"/>
          <w:sz w:val="22"/>
          <w:szCs w:val="22"/>
        </w:rPr>
        <w:t>Fattore</w:t>
      </w:r>
      <w:proofErr w:type="spellEnd"/>
      <w:r w:rsidRPr="00F61BCF">
        <w:rPr>
          <w:rFonts w:ascii="Source Sans Pro" w:hAnsi="Source Sans Pro"/>
          <w:sz w:val="22"/>
          <w:szCs w:val="22"/>
        </w:rPr>
        <w:t xml:space="preserve">, J. </w:t>
      </w:r>
      <w:proofErr w:type="spellStart"/>
      <w:r w:rsidRPr="00F61BCF">
        <w:rPr>
          <w:rFonts w:ascii="Source Sans Pro" w:hAnsi="Source Sans Pro"/>
          <w:sz w:val="22"/>
          <w:szCs w:val="22"/>
        </w:rPr>
        <w:t>Fayne</w:t>
      </w:r>
      <w:proofErr w:type="spellEnd"/>
      <w:r w:rsidRPr="00F61BCF">
        <w:rPr>
          <w:rFonts w:ascii="Source Sans Pro" w:hAnsi="Source Sans Pro"/>
          <w:sz w:val="22"/>
          <w:szCs w:val="22"/>
        </w:rPr>
        <w:t xml:space="preserve">, A. </w:t>
      </w:r>
      <w:proofErr w:type="spellStart"/>
      <w:r w:rsidRPr="00F61BCF">
        <w:rPr>
          <w:rFonts w:ascii="Source Sans Pro" w:hAnsi="Source Sans Pro"/>
          <w:sz w:val="22"/>
          <w:szCs w:val="22"/>
        </w:rPr>
        <w:t>Gevaert</w:t>
      </w:r>
      <w:proofErr w:type="spellEnd"/>
      <w:r w:rsidRPr="00F61BCF">
        <w:rPr>
          <w:rFonts w:ascii="Source Sans Pro" w:hAnsi="Source Sans Pro"/>
          <w:sz w:val="22"/>
          <w:szCs w:val="22"/>
        </w:rPr>
        <w:t xml:space="preserve">, S. </w:t>
      </w:r>
      <w:proofErr w:type="spellStart"/>
      <w:r w:rsidRPr="00F61BCF">
        <w:rPr>
          <w:rFonts w:ascii="Source Sans Pro" w:hAnsi="Source Sans Pro"/>
          <w:sz w:val="22"/>
          <w:szCs w:val="22"/>
        </w:rPr>
        <w:t>Grimaldi</w:t>
      </w:r>
      <w:proofErr w:type="spellEnd"/>
      <w:r w:rsidRPr="00F61BCF">
        <w:rPr>
          <w:rFonts w:ascii="Source Sans Pro" w:hAnsi="Source Sans Pro"/>
          <w:sz w:val="22"/>
          <w:szCs w:val="22"/>
        </w:rPr>
        <w:t xml:space="preserve">, M. Hassan, A. </w:t>
      </w:r>
      <w:proofErr w:type="spellStart"/>
      <w:r w:rsidRPr="00F61BCF">
        <w:rPr>
          <w:rFonts w:ascii="Source Sans Pro" w:hAnsi="Source Sans Pro"/>
          <w:sz w:val="22"/>
          <w:szCs w:val="22"/>
        </w:rPr>
        <w:t>Heidari</w:t>
      </w:r>
      <w:proofErr w:type="spellEnd"/>
      <w:r w:rsidRPr="00F61BCF">
        <w:rPr>
          <w:rFonts w:ascii="Source Sans Pro" w:hAnsi="Source Sans Pro"/>
          <w:sz w:val="22"/>
          <w:szCs w:val="22"/>
        </w:rPr>
        <w:t xml:space="preserve">, C. </w:t>
      </w:r>
      <w:proofErr w:type="spellStart"/>
      <w:r w:rsidRPr="00F61BCF">
        <w:rPr>
          <w:rFonts w:ascii="Source Sans Pro" w:hAnsi="Source Sans Pro"/>
          <w:sz w:val="22"/>
          <w:szCs w:val="22"/>
        </w:rPr>
        <w:t>Holifield</w:t>
      </w:r>
      <w:proofErr w:type="spellEnd"/>
      <w:r w:rsidRPr="00F61BCF">
        <w:rPr>
          <w:rFonts w:ascii="Source Sans Pro" w:hAnsi="Source Sans Pro"/>
          <w:sz w:val="22"/>
          <w:szCs w:val="22"/>
        </w:rPr>
        <w:t xml:space="preserve">, J. </w:t>
      </w:r>
      <w:proofErr w:type="spellStart"/>
      <w:r w:rsidRPr="00F61BCF">
        <w:rPr>
          <w:rFonts w:ascii="Source Sans Pro" w:hAnsi="Source Sans Pro"/>
          <w:sz w:val="22"/>
          <w:szCs w:val="22"/>
        </w:rPr>
        <w:t>Johanson</w:t>
      </w:r>
      <w:proofErr w:type="spellEnd"/>
      <w:r w:rsidRPr="00F61BCF">
        <w:rPr>
          <w:rFonts w:ascii="Source Sans Pro" w:hAnsi="Source Sans Pro"/>
          <w:sz w:val="22"/>
          <w:szCs w:val="22"/>
        </w:rPr>
        <w:t xml:space="preserve">, A. Joseph, A. </w:t>
      </w:r>
      <w:proofErr w:type="spellStart"/>
      <w:r w:rsidRPr="00F61BCF">
        <w:rPr>
          <w:rFonts w:ascii="Source Sans Pro" w:hAnsi="Source Sans Pro"/>
          <w:sz w:val="22"/>
          <w:szCs w:val="22"/>
        </w:rPr>
        <w:t>Kentaro</w:t>
      </w:r>
      <w:proofErr w:type="spellEnd"/>
      <w:r w:rsidRPr="00F61BCF">
        <w:rPr>
          <w:rFonts w:ascii="Source Sans Pro" w:hAnsi="Source Sans Pro"/>
          <w:sz w:val="22"/>
          <w:szCs w:val="22"/>
        </w:rPr>
        <w:t xml:space="preserve">, S. Kim, T. Larson, M. Lewis, F. Li, Y. Li, Y. Liu, Y. </w:t>
      </w:r>
      <w:proofErr w:type="spellStart"/>
      <w:r w:rsidRPr="00F61BCF">
        <w:rPr>
          <w:rFonts w:ascii="Source Sans Pro" w:hAnsi="Source Sans Pro"/>
          <w:sz w:val="22"/>
          <w:szCs w:val="22"/>
        </w:rPr>
        <w:t>Malbeteau</w:t>
      </w:r>
      <w:proofErr w:type="spellEnd"/>
      <w:r w:rsidRPr="00F61BCF">
        <w:rPr>
          <w:rFonts w:ascii="Source Sans Pro" w:hAnsi="Source Sans Pro"/>
          <w:sz w:val="22"/>
          <w:szCs w:val="22"/>
        </w:rPr>
        <w:t xml:space="preserve">, I. </w:t>
      </w:r>
      <w:proofErr w:type="spellStart"/>
      <w:r w:rsidRPr="00F61BCF">
        <w:rPr>
          <w:rFonts w:ascii="Source Sans Pro" w:hAnsi="Source Sans Pro"/>
          <w:sz w:val="22"/>
          <w:szCs w:val="22"/>
        </w:rPr>
        <w:t>Marang</w:t>
      </w:r>
      <w:proofErr w:type="spellEnd"/>
      <w:r w:rsidRPr="00F61BCF">
        <w:rPr>
          <w:rFonts w:ascii="Source Sans Pro" w:hAnsi="Source Sans Pro"/>
          <w:sz w:val="22"/>
          <w:szCs w:val="22"/>
        </w:rPr>
        <w:t xml:space="preserve">, A. Marks, L. McKee, A. McNally, G. Nearing, K. </w:t>
      </w:r>
      <w:proofErr w:type="spellStart"/>
      <w:r w:rsidRPr="00F61BCF">
        <w:rPr>
          <w:rFonts w:ascii="Source Sans Pro" w:hAnsi="Source Sans Pro"/>
          <w:sz w:val="22"/>
          <w:szCs w:val="22"/>
        </w:rPr>
        <w:t>Newtoff</w:t>
      </w:r>
      <w:proofErr w:type="spellEnd"/>
      <w:r w:rsidRPr="00F61BCF">
        <w:rPr>
          <w:rFonts w:ascii="Source Sans Pro" w:hAnsi="Source Sans Pro"/>
          <w:sz w:val="22"/>
          <w:szCs w:val="22"/>
        </w:rPr>
        <w:t xml:space="preserve">, R. </w:t>
      </w:r>
      <w:proofErr w:type="spellStart"/>
      <w:r w:rsidRPr="00F61BCF">
        <w:rPr>
          <w:rFonts w:ascii="Source Sans Pro" w:hAnsi="Source Sans Pro"/>
          <w:sz w:val="22"/>
          <w:szCs w:val="22"/>
        </w:rPr>
        <w:t>Onrubia</w:t>
      </w:r>
      <w:proofErr w:type="spellEnd"/>
      <w:r w:rsidRPr="00F61BCF">
        <w:rPr>
          <w:rFonts w:ascii="Source Sans Pro" w:hAnsi="Source Sans Pro"/>
          <w:sz w:val="22"/>
          <w:szCs w:val="22"/>
        </w:rPr>
        <w:t xml:space="preserve">, R. </w:t>
      </w:r>
      <w:proofErr w:type="spellStart"/>
      <w:r w:rsidRPr="00F61BCF">
        <w:rPr>
          <w:rFonts w:ascii="Source Sans Pro" w:hAnsi="Source Sans Pro"/>
          <w:sz w:val="22"/>
          <w:szCs w:val="22"/>
        </w:rPr>
        <w:t>Parinussa</w:t>
      </w:r>
      <w:proofErr w:type="spellEnd"/>
      <w:r w:rsidRPr="00F61BCF">
        <w:rPr>
          <w:rFonts w:ascii="Source Sans Pro" w:hAnsi="Source Sans Pro"/>
          <w:sz w:val="22"/>
          <w:szCs w:val="22"/>
        </w:rPr>
        <w:t xml:space="preserve">, J. Park, E. </w:t>
      </w:r>
      <w:proofErr w:type="spellStart"/>
      <w:r w:rsidRPr="00F61BCF">
        <w:rPr>
          <w:rFonts w:ascii="Source Sans Pro" w:hAnsi="Source Sans Pro"/>
          <w:sz w:val="22"/>
          <w:szCs w:val="22"/>
        </w:rPr>
        <w:t>Podest</w:t>
      </w:r>
      <w:proofErr w:type="spellEnd"/>
      <w:r w:rsidRPr="00F61BCF">
        <w:rPr>
          <w:rFonts w:ascii="Source Sans Pro" w:hAnsi="Source Sans Pro"/>
          <w:sz w:val="22"/>
          <w:szCs w:val="22"/>
        </w:rPr>
        <w:t xml:space="preserve">, P. </w:t>
      </w:r>
      <w:proofErr w:type="spellStart"/>
      <w:r w:rsidRPr="00F61BCF">
        <w:rPr>
          <w:rFonts w:ascii="Source Sans Pro" w:hAnsi="Source Sans Pro"/>
          <w:sz w:val="22"/>
          <w:szCs w:val="22"/>
        </w:rPr>
        <w:t>Pohlig</w:t>
      </w:r>
      <w:proofErr w:type="spellEnd"/>
      <w:r w:rsidRPr="00F61BCF">
        <w:rPr>
          <w:rFonts w:ascii="Source Sans Pro" w:hAnsi="Source Sans Pro"/>
          <w:sz w:val="22"/>
          <w:szCs w:val="22"/>
        </w:rPr>
        <w:t xml:space="preserve">, J. </w:t>
      </w:r>
      <w:proofErr w:type="spellStart"/>
      <w:r w:rsidRPr="00F61BCF">
        <w:rPr>
          <w:rFonts w:ascii="Source Sans Pro" w:hAnsi="Source Sans Pro"/>
          <w:sz w:val="22"/>
          <w:szCs w:val="22"/>
        </w:rPr>
        <w:t>Prueger</w:t>
      </w:r>
      <w:proofErr w:type="spellEnd"/>
      <w:r w:rsidRPr="00F61BCF">
        <w:rPr>
          <w:rFonts w:ascii="Source Sans Pro" w:hAnsi="Source Sans Pro"/>
          <w:sz w:val="22"/>
          <w:szCs w:val="22"/>
        </w:rPr>
        <w:t xml:space="preserve">, A. Purdy, M. de </w:t>
      </w:r>
      <w:proofErr w:type="spellStart"/>
      <w:r w:rsidRPr="00F61BCF">
        <w:rPr>
          <w:rFonts w:ascii="Source Sans Pro" w:hAnsi="Source Sans Pro"/>
          <w:sz w:val="22"/>
          <w:szCs w:val="22"/>
        </w:rPr>
        <w:t>Quadras</w:t>
      </w:r>
      <w:proofErr w:type="spellEnd"/>
      <w:r w:rsidRPr="00F61BCF">
        <w:rPr>
          <w:rFonts w:ascii="Source Sans Pro" w:hAnsi="Source Sans Pro"/>
          <w:sz w:val="22"/>
          <w:szCs w:val="22"/>
        </w:rPr>
        <w:t xml:space="preserve">, D. Smith, V. Stefan, S. Tian, A. White, F. Winston, A. Wright, and Z. </w:t>
      </w:r>
      <w:proofErr w:type="spellStart"/>
      <w:r w:rsidRPr="00F61BCF">
        <w:rPr>
          <w:rFonts w:ascii="Source Sans Pro" w:hAnsi="Source Sans Pro"/>
          <w:sz w:val="22"/>
          <w:szCs w:val="22"/>
        </w:rPr>
        <w:t>Yazdanfar</w:t>
      </w:r>
      <w:proofErr w:type="spellEnd"/>
      <w:r w:rsidRPr="00F61BCF">
        <w:rPr>
          <w:rFonts w:ascii="Source Sans Pro" w:hAnsi="Source Sans Pro"/>
          <w:sz w:val="22"/>
          <w:szCs w:val="22"/>
        </w:rPr>
        <w:t xml:space="preserve">. The ELBARA III and the LARGO instruments were provided by the Terrestrial Environmental Observatories (TERENO) and the Advanced Remote Sensing—Ground-Truth Demo and Test Facilities (ACROSS) funded by the Helmholtz Association of German Research </w:t>
      </w:r>
      <w:proofErr w:type="spellStart"/>
      <w:r w:rsidRPr="00F61BCF">
        <w:rPr>
          <w:rFonts w:ascii="Source Sans Pro" w:hAnsi="Source Sans Pro"/>
          <w:sz w:val="22"/>
          <w:szCs w:val="22"/>
        </w:rPr>
        <w:t>Centres</w:t>
      </w:r>
      <w:proofErr w:type="spellEnd"/>
      <w:r w:rsidRPr="00F61BCF">
        <w:rPr>
          <w:rFonts w:ascii="Source Sans Pro" w:hAnsi="Source Sans Pro"/>
          <w:sz w:val="22"/>
          <w:szCs w:val="22"/>
        </w:rPr>
        <w:t xml:space="preserve"> (HGF).</w:t>
      </w:r>
    </w:p>
    <w:p w:rsidR="007F4731" w:rsidRPr="00B66E8A" w:rsidRDefault="009A700B" w:rsidP="00F61BCF">
      <w:pPr>
        <w:pStyle w:val="Texteducorps20"/>
        <w:spacing w:after="120" w:line="276" w:lineRule="auto"/>
        <w:ind w:left="0" w:firstLine="0"/>
        <w:mirrorIndents/>
        <w:jc w:val="both"/>
        <w:rPr>
          <w:rFonts w:ascii="Source Sans Pro" w:hAnsi="Source Sans Pro"/>
          <w:color w:val="0099CC"/>
          <w:sz w:val="36"/>
          <w:szCs w:val="36"/>
        </w:rPr>
      </w:pPr>
      <w:r w:rsidRPr="00B66E8A">
        <w:rPr>
          <w:rFonts w:ascii="Source Sans Pro" w:hAnsi="Source Sans Pro"/>
          <w:smallCaps/>
          <w:color w:val="0099CC"/>
          <w:sz w:val="36"/>
          <w:szCs w:val="36"/>
        </w:rPr>
        <w:t>References</w:t>
      </w:r>
    </w:p>
    <w:p w:rsidR="007F4731" w:rsidRPr="00F61BCF" w:rsidRDefault="009A700B" w:rsidP="00F61BCF">
      <w:pPr>
        <w:pStyle w:val="Texteducorps20"/>
        <w:numPr>
          <w:ilvl w:val="0"/>
          <w:numId w:val="8"/>
        </w:numPr>
        <w:tabs>
          <w:tab w:val="left" w:pos="298"/>
        </w:tabs>
        <w:spacing w:after="120" w:line="276" w:lineRule="auto"/>
        <w:mirrorIndents/>
        <w:jc w:val="both"/>
        <w:rPr>
          <w:rFonts w:ascii="Source Sans Pro" w:hAnsi="Source Sans Pro"/>
          <w:sz w:val="22"/>
          <w:szCs w:val="22"/>
        </w:rPr>
      </w:pPr>
      <w:r w:rsidRPr="00F61BCF">
        <w:rPr>
          <w:rFonts w:ascii="Source Sans Pro" w:hAnsi="Source Sans Pro"/>
          <w:sz w:val="22"/>
          <w:szCs w:val="22"/>
        </w:rPr>
        <w:t xml:space="preserve">D. Aubert, C. </w:t>
      </w:r>
      <w:proofErr w:type="spellStart"/>
      <w:r w:rsidRPr="00F61BCF">
        <w:rPr>
          <w:rFonts w:ascii="Source Sans Pro" w:hAnsi="Source Sans Pro"/>
          <w:sz w:val="22"/>
          <w:szCs w:val="22"/>
        </w:rPr>
        <w:t>Loumagne</w:t>
      </w:r>
      <w:proofErr w:type="spellEnd"/>
      <w:r w:rsidRPr="00F61BCF">
        <w:rPr>
          <w:rFonts w:ascii="Source Sans Pro" w:hAnsi="Source Sans Pro"/>
          <w:sz w:val="22"/>
          <w:szCs w:val="22"/>
        </w:rPr>
        <w:t xml:space="preserve">, and L. </w:t>
      </w:r>
      <w:proofErr w:type="spellStart"/>
      <w:r w:rsidRPr="00F61BCF">
        <w:rPr>
          <w:rFonts w:ascii="Source Sans Pro" w:hAnsi="Source Sans Pro"/>
          <w:sz w:val="22"/>
          <w:szCs w:val="22"/>
        </w:rPr>
        <w:t>Oudin</w:t>
      </w:r>
      <w:proofErr w:type="spellEnd"/>
      <w:r w:rsidRPr="00F61BCF">
        <w:rPr>
          <w:rFonts w:ascii="Source Sans Pro" w:hAnsi="Source Sans Pro"/>
          <w:sz w:val="22"/>
          <w:szCs w:val="22"/>
        </w:rPr>
        <w:t xml:space="preserve">, “Sequential assimilation of soil moisture and streamflow data in a conceptual rainfall-runoff model,” </w:t>
      </w:r>
      <w:r w:rsidRPr="00F61BCF">
        <w:rPr>
          <w:rFonts w:ascii="Source Sans Pro" w:hAnsi="Source Sans Pro"/>
          <w:i/>
          <w:iCs/>
          <w:sz w:val="22"/>
          <w:szCs w:val="22"/>
        </w:rPr>
        <w:t xml:space="preserve">J. </w:t>
      </w:r>
      <w:proofErr w:type="spellStart"/>
      <w:r w:rsidRPr="00F61BCF">
        <w:rPr>
          <w:rFonts w:ascii="Source Sans Pro" w:hAnsi="Source Sans Pro"/>
          <w:i/>
          <w:iCs/>
          <w:sz w:val="22"/>
          <w:szCs w:val="22"/>
        </w:rPr>
        <w:t>Hydrol</w:t>
      </w:r>
      <w:proofErr w:type="spellEnd"/>
      <w:r w:rsidRPr="00F61BCF">
        <w:rPr>
          <w:rFonts w:ascii="Source Sans Pro" w:hAnsi="Source Sans Pro"/>
          <w:i/>
          <w:iCs/>
          <w:sz w:val="22"/>
          <w:szCs w:val="22"/>
        </w:rPr>
        <w:t>.</w:t>
      </w:r>
      <w:r w:rsidRPr="00F61BCF">
        <w:rPr>
          <w:rFonts w:ascii="Source Sans Pro" w:hAnsi="Source Sans Pro"/>
          <w:sz w:val="22"/>
          <w:szCs w:val="22"/>
        </w:rPr>
        <w:t>, vol. 280, nos. 1-4, pp. 145-161, 2003.</w:t>
      </w:r>
    </w:p>
    <w:p w:rsidR="007F4731" w:rsidRPr="00F61BCF" w:rsidRDefault="009A700B" w:rsidP="00F61BCF">
      <w:pPr>
        <w:pStyle w:val="Texteducorps20"/>
        <w:numPr>
          <w:ilvl w:val="0"/>
          <w:numId w:val="8"/>
        </w:numPr>
        <w:tabs>
          <w:tab w:val="left" w:pos="298"/>
        </w:tabs>
        <w:spacing w:after="120" w:line="276" w:lineRule="auto"/>
        <w:mirrorIndents/>
        <w:jc w:val="both"/>
        <w:rPr>
          <w:rFonts w:ascii="Source Sans Pro" w:hAnsi="Source Sans Pro"/>
          <w:sz w:val="22"/>
          <w:szCs w:val="22"/>
        </w:rPr>
      </w:pPr>
      <w:r w:rsidRPr="00F61BCF">
        <w:rPr>
          <w:rFonts w:ascii="Source Sans Pro" w:hAnsi="Source Sans Pro"/>
          <w:sz w:val="22"/>
          <w:szCs w:val="22"/>
        </w:rPr>
        <w:t xml:space="preserve">A. </w:t>
      </w:r>
      <w:proofErr w:type="spellStart"/>
      <w:r w:rsidRPr="00F61BCF">
        <w:rPr>
          <w:rFonts w:ascii="Source Sans Pro" w:hAnsi="Source Sans Pro"/>
          <w:sz w:val="22"/>
          <w:szCs w:val="22"/>
        </w:rPr>
        <w:t>Olioso</w:t>
      </w:r>
      <w:proofErr w:type="spellEnd"/>
      <w:r w:rsidRPr="00F61BCF">
        <w:rPr>
          <w:rFonts w:ascii="Source Sans Pro" w:hAnsi="Source Sans Pro"/>
          <w:sz w:val="22"/>
          <w:szCs w:val="22"/>
        </w:rPr>
        <w:t xml:space="preserve">, H. </w:t>
      </w:r>
      <w:proofErr w:type="spellStart"/>
      <w:r w:rsidRPr="00F61BCF">
        <w:rPr>
          <w:rFonts w:ascii="Source Sans Pro" w:hAnsi="Source Sans Pro"/>
          <w:sz w:val="22"/>
          <w:szCs w:val="22"/>
        </w:rPr>
        <w:t>Chauki</w:t>
      </w:r>
      <w:proofErr w:type="spellEnd"/>
      <w:r w:rsidRPr="00F61BCF">
        <w:rPr>
          <w:rFonts w:ascii="Source Sans Pro" w:hAnsi="Source Sans Pro"/>
          <w:sz w:val="22"/>
          <w:szCs w:val="22"/>
        </w:rPr>
        <w:t xml:space="preserve">, D. </w:t>
      </w:r>
      <w:proofErr w:type="spellStart"/>
      <w:r w:rsidRPr="00F61BCF">
        <w:rPr>
          <w:rFonts w:ascii="Source Sans Pro" w:hAnsi="Source Sans Pro"/>
          <w:sz w:val="22"/>
          <w:szCs w:val="22"/>
        </w:rPr>
        <w:t>Courault</w:t>
      </w:r>
      <w:proofErr w:type="spellEnd"/>
      <w:r w:rsidRPr="00F61BCF">
        <w:rPr>
          <w:rFonts w:ascii="Source Sans Pro" w:hAnsi="Source Sans Pro"/>
          <w:sz w:val="22"/>
          <w:szCs w:val="22"/>
        </w:rPr>
        <w:t xml:space="preserve">, and J.-P. </w:t>
      </w:r>
      <w:proofErr w:type="spellStart"/>
      <w:r w:rsidRPr="00F61BCF">
        <w:rPr>
          <w:rFonts w:ascii="Source Sans Pro" w:hAnsi="Source Sans Pro"/>
          <w:sz w:val="22"/>
          <w:szCs w:val="22"/>
        </w:rPr>
        <w:t>Wigneron</w:t>
      </w:r>
      <w:proofErr w:type="spellEnd"/>
      <w:r w:rsidRPr="00F61BCF">
        <w:rPr>
          <w:rFonts w:ascii="Source Sans Pro" w:hAnsi="Source Sans Pro"/>
          <w:sz w:val="22"/>
          <w:szCs w:val="22"/>
        </w:rPr>
        <w:t xml:space="preserve">, “Estimation of evapotranspiration and photosynthesis by assimilation of remote sensing data into SVAT models,” </w:t>
      </w:r>
      <w:r w:rsidRPr="00F61BCF">
        <w:rPr>
          <w:rFonts w:ascii="Source Sans Pro" w:hAnsi="Source Sans Pro"/>
          <w:i/>
          <w:iCs/>
          <w:sz w:val="22"/>
          <w:szCs w:val="22"/>
        </w:rPr>
        <w:t>Remote Sens. Environ.</w:t>
      </w:r>
      <w:r w:rsidRPr="00F61BCF">
        <w:rPr>
          <w:rFonts w:ascii="Source Sans Pro" w:hAnsi="Source Sans Pro"/>
          <w:sz w:val="22"/>
          <w:szCs w:val="22"/>
        </w:rPr>
        <w:t>, vol. 68, no. 3, pp. 341-356, Jun. 1999.</w:t>
      </w:r>
    </w:p>
    <w:p w:rsidR="007F4731" w:rsidRPr="00F61BCF" w:rsidRDefault="009A700B" w:rsidP="00F61BCF">
      <w:pPr>
        <w:pStyle w:val="Texteducorps20"/>
        <w:numPr>
          <w:ilvl w:val="0"/>
          <w:numId w:val="8"/>
        </w:numPr>
        <w:tabs>
          <w:tab w:val="left" w:pos="298"/>
        </w:tabs>
        <w:spacing w:after="120" w:line="276" w:lineRule="auto"/>
        <w:mirrorIndents/>
        <w:jc w:val="both"/>
        <w:rPr>
          <w:rFonts w:ascii="Source Sans Pro" w:hAnsi="Source Sans Pro"/>
          <w:sz w:val="22"/>
          <w:szCs w:val="22"/>
        </w:rPr>
      </w:pPr>
      <w:r w:rsidRPr="00F61BCF">
        <w:rPr>
          <w:rFonts w:ascii="Source Sans Pro" w:hAnsi="Source Sans Pro"/>
          <w:sz w:val="22"/>
          <w:szCs w:val="22"/>
        </w:rPr>
        <w:t xml:space="preserve">J. </w:t>
      </w:r>
      <w:proofErr w:type="spellStart"/>
      <w:r w:rsidRPr="00F61BCF">
        <w:rPr>
          <w:rFonts w:ascii="Source Sans Pro" w:hAnsi="Source Sans Pro"/>
          <w:sz w:val="22"/>
          <w:szCs w:val="22"/>
        </w:rPr>
        <w:t>Schnurer</w:t>
      </w:r>
      <w:proofErr w:type="spellEnd"/>
      <w:r w:rsidRPr="00F61BCF">
        <w:rPr>
          <w:rFonts w:ascii="Source Sans Pro" w:hAnsi="Source Sans Pro"/>
          <w:sz w:val="22"/>
          <w:szCs w:val="22"/>
        </w:rPr>
        <w:t xml:space="preserve">, M. </w:t>
      </w:r>
      <w:proofErr w:type="spellStart"/>
      <w:r w:rsidRPr="00F61BCF">
        <w:rPr>
          <w:rFonts w:ascii="Source Sans Pro" w:hAnsi="Source Sans Pro"/>
          <w:sz w:val="22"/>
          <w:szCs w:val="22"/>
        </w:rPr>
        <w:t>Clarholm</w:t>
      </w:r>
      <w:proofErr w:type="spellEnd"/>
      <w:r w:rsidRPr="00F61BCF">
        <w:rPr>
          <w:rFonts w:ascii="Source Sans Pro" w:hAnsi="Source Sans Pro"/>
          <w:sz w:val="22"/>
          <w:szCs w:val="22"/>
        </w:rPr>
        <w:t xml:space="preserve">, S. </w:t>
      </w:r>
      <w:proofErr w:type="spellStart"/>
      <w:r w:rsidRPr="00F61BCF">
        <w:rPr>
          <w:rFonts w:ascii="Source Sans Pro" w:hAnsi="Source Sans Pro"/>
          <w:sz w:val="22"/>
          <w:szCs w:val="22"/>
        </w:rPr>
        <w:t>Bostrom</w:t>
      </w:r>
      <w:proofErr w:type="spellEnd"/>
      <w:r w:rsidRPr="00F61BCF">
        <w:rPr>
          <w:rFonts w:ascii="Source Sans Pro" w:hAnsi="Source Sans Pro"/>
          <w:sz w:val="22"/>
          <w:szCs w:val="22"/>
        </w:rPr>
        <w:t xml:space="preserve">, and T. </w:t>
      </w:r>
      <w:proofErr w:type="spellStart"/>
      <w:r w:rsidRPr="00F61BCF">
        <w:rPr>
          <w:rFonts w:ascii="Source Sans Pro" w:hAnsi="Source Sans Pro"/>
          <w:sz w:val="22"/>
          <w:szCs w:val="22"/>
        </w:rPr>
        <w:t>Rosswall</w:t>
      </w:r>
      <w:proofErr w:type="spellEnd"/>
      <w:r w:rsidRPr="00F61BCF">
        <w:rPr>
          <w:rFonts w:ascii="Source Sans Pro" w:hAnsi="Source Sans Pro"/>
          <w:sz w:val="22"/>
          <w:szCs w:val="22"/>
        </w:rPr>
        <w:t xml:space="preserve">, “Effects of moisture on soil microorganisms and nematodes: A field experiment,” </w:t>
      </w:r>
      <w:r w:rsidRPr="00F61BCF">
        <w:rPr>
          <w:rFonts w:ascii="Source Sans Pro" w:hAnsi="Source Sans Pro"/>
          <w:i/>
          <w:iCs/>
          <w:sz w:val="22"/>
          <w:szCs w:val="22"/>
        </w:rPr>
        <w:t>Microbial Ecol.</w:t>
      </w:r>
      <w:r w:rsidRPr="00F61BCF">
        <w:rPr>
          <w:rFonts w:ascii="Source Sans Pro" w:hAnsi="Source Sans Pro"/>
          <w:sz w:val="22"/>
          <w:szCs w:val="22"/>
        </w:rPr>
        <w:t>, vol. 12, no. 2, pp. 217-230, Jun. 1986.</w:t>
      </w:r>
    </w:p>
    <w:p w:rsidR="007F4731" w:rsidRPr="00F61BCF" w:rsidRDefault="009A700B" w:rsidP="00F61BCF">
      <w:pPr>
        <w:pStyle w:val="Texteducorps20"/>
        <w:numPr>
          <w:ilvl w:val="0"/>
          <w:numId w:val="8"/>
        </w:numPr>
        <w:tabs>
          <w:tab w:val="left" w:pos="298"/>
        </w:tabs>
        <w:spacing w:after="120" w:line="276" w:lineRule="auto"/>
        <w:mirrorIndents/>
        <w:jc w:val="both"/>
        <w:rPr>
          <w:rFonts w:ascii="Source Sans Pro" w:hAnsi="Source Sans Pro"/>
          <w:sz w:val="22"/>
          <w:szCs w:val="22"/>
        </w:rPr>
      </w:pPr>
      <w:r w:rsidRPr="00F61BCF">
        <w:rPr>
          <w:rFonts w:ascii="Source Sans Pro" w:hAnsi="Source Sans Pro"/>
          <w:sz w:val="22"/>
          <w:szCs w:val="22"/>
        </w:rPr>
        <w:t xml:space="preserve">P. J. Sellers, “Modeling the exchanges of energy, water, and carbon between continents and the atmosphere,” </w:t>
      </w:r>
      <w:r w:rsidRPr="00F61BCF">
        <w:rPr>
          <w:rFonts w:ascii="Source Sans Pro" w:hAnsi="Source Sans Pro"/>
          <w:i/>
          <w:iCs/>
          <w:sz w:val="22"/>
          <w:szCs w:val="22"/>
        </w:rPr>
        <w:t>Science</w:t>
      </w:r>
      <w:r w:rsidRPr="00F61BCF">
        <w:rPr>
          <w:rFonts w:ascii="Source Sans Pro" w:hAnsi="Source Sans Pro"/>
          <w:sz w:val="22"/>
          <w:szCs w:val="22"/>
        </w:rPr>
        <w:t>, vol. 275, no. 5299, pp. 502-509, Jan. 1997.</w:t>
      </w:r>
    </w:p>
    <w:p w:rsidR="007F4731" w:rsidRPr="00F61BCF" w:rsidRDefault="009A700B" w:rsidP="00F61BCF">
      <w:pPr>
        <w:pStyle w:val="Texteducorps20"/>
        <w:numPr>
          <w:ilvl w:val="0"/>
          <w:numId w:val="8"/>
        </w:numPr>
        <w:tabs>
          <w:tab w:val="left" w:pos="298"/>
        </w:tabs>
        <w:spacing w:after="120" w:line="276" w:lineRule="auto"/>
        <w:mirrorIndents/>
        <w:jc w:val="both"/>
        <w:rPr>
          <w:rFonts w:ascii="Source Sans Pro" w:hAnsi="Source Sans Pro"/>
          <w:sz w:val="22"/>
          <w:szCs w:val="22"/>
        </w:rPr>
      </w:pPr>
      <w:r w:rsidRPr="00F61BCF">
        <w:rPr>
          <w:rFonts w:ascii="Source Sans Pro" w:hAnsi="Source Sans Pro"/>
          <w:sz w:val="22"/>
          <w:szCs w:val="22"/>
        </w:rPr>
        <w:t xml:space="preserve">W. T. Crow </w:t>
      </w:r>
      <w:r w:rsidRPr="00F61BCF">
        <w:rPr>
          <w:rFonts w:ascii="Source Sans Pro" w:hAnsi="Source Sans Pro"/>
          <w:i/>
          <w:iCs/>
          <w:sz w:val="22"/>
          <w:szCs w:val="22"/>
        </w:rPr>
        <w:t>et al.</w:t>
      </w:r>
      <w:r w:rsidRPr="00F61BCF">
        <w:rPr>
          <w:rFonts w:ascii="Source Sans Pro" w:hAnsi="Source Sans Pro"/>
          <w:sz w:val="22"/>
          <w:szCs w:val="22"/>
        </w:rPr>
        <w:t xml:space="preserve">, “Upscaling sparse ground-based soil moisture observations for the validation of coarse-resolution satellite soil moisture products,” </w:t>
      </w:r>
      <w:r w:rsidRPr="00F61BCF">
        <w:rPr>
          <w:rFonts w:ascii="Source Sans Pro" w:hAnsi="Source Sans Pro"/>
          <w:i/>
          <w:iCs/>
          <w:sz w:val="22"/>
          <w:szCs w:val="22"/>
        </w:rPr>
        <w:t xml:space="preserve">Rev. </w:t>
      </w:r>
      <w:proofErr w:type="spellStart"/>
      <w:r w:rsidRPr="00F61BCF">
        <w:rPr>
          <w:rFonts w:ascii="Source Sans Pro" w:hAnsi="Source Sans Pro"/>
          <w:i/>
          <w:iCs/>
          <w:sz w:val="22"/>
          <w:szCs w:val="22"/>
        </w:rPr>
        <w:t>Geophys</w:t>
      </w:r>
      <w:proofErr w:type="spellEnd"/>
      <w:r w:rsidRPr="00F61BCF">
        <w:rPr>
          <w:rFonts w:ascii="Source Sans Pro" w:hAnsi="Source Sans Pro"/>
          <w:i/>
          <w:iCs/>
          <w:sz w:val="22"/>
          <w:szCs w:val="22"/>
        </w:rPr>
        <w:t>.</w:t>
      </w:r>
      <w:r w:rsidRPr="00F61BCF">
        <w:rPr>
          <w:rFonts w:ascii="Source Sans Pro" w:hAnsi="Source Sans Pro"/>
          <w:sz w:val="22"/>
          <w:szCs w:val="22"/>
        </w:rPr>
        <w:t>, vol. 50, no. 2, Jun. 2012.</w:t>
      </w:r>
    </w:p>
    <w:p w:rsidR="007F4731" w:rsidRPr="00F61BCF" w:rsidRDefault="009A700B" w:rsidP="00F61BCF">
      <w:pPr>
        <w:pStyle w:val="Texteducorps20"/>
        <w:numPr>
          <w:ilvl w:val="0"/>
          <w:numId w:val="8"/>
        </w:numPr>
        <w:tabs>
          <w:tab w:val="left" w:pos="298"/>
        </w:tabs>
        <w:spacing w:after="120" w:line="276" w:lineRule="auto"/>
        <w:mirrorIndents/>
        <w:jc w:val="both"/>
        <w:rPr>
          <w:rFonts w:ascii="Source Sans Pro" w:hAnsi="Source Sans Pro"/>
          <w:sz w:val="22"/>
          <w:szCs w:val="22"/>
        </w:rPr>
      </w:pPr>
      <w:r w:rsidRPr="00F61BCF">
        <w:rPr>
          <w:rFonts w:ascii="Source Sans Pro" w:hAnsi="Source Sans Pro"/>
          <w:sz w:val="22"/>
          <w:szCs w:val="22"/>
        </w:rPr>
        <w:t xml:space="preserve">D. </w:t>
      </w:r>
      <w:proofErr w:type="spellStart"/>
      <w:r w:rsidRPr="00F61BCF">
        <w:rPr>
          <w:rFonts w:ascii="Source Sans Pro" w:hAnsi="Source Sans Pro"/>
          <w:sz w:val="22"/>
          <w:szCs w:val="22"/>
        </w:rPr>
        <w:t>Ryu</w:t>
      </w:r>
      <w:proofErr w:type="spellEnd"/>
      <w:r w:rsidRPr="00F61BCF">
        <w:rPr>
          <w:rFonts w:ascii="Source Sans Pro" w:hAnsi="Source Sans Pro"/>
          <w:sz w:val="22"/>
          <w:szCs w:val="22"/>
        </w:rPr>
        <w:t xml:space="preserve"> and J. S. </w:t>
      </w:r>
      <w:proofErr w:type="spellStart"/>
      <w:r w:rsidRPr="00F61BCF">
        <w:rPr>
          <w:rFonts w:ascii="Source Sans Pro" w:hAnsi="Source Sans Pro"/>
          <w:sz w:val="22"/>
          <w:szCs w:val="22"/>
        </w:rPr>
        <w:t>Famiglietti</w:t>
      </w:r>
      <w:proofErr w:type="spellEnd"/>
      <w:r w:rsidRPr="00F61BCF">
        <w:rPr>
          <w:rFonts w:ascii="Source Sans Pro" w:hAnsi="Source Sans Pro"/>
          <w:sz w:val="22"/>
          <w:szCs w:val="22"/>
        </w:rPr>
        <w:t xml:space="preserve">, “Multi-scale spatial correlation and scaling behavior of surface soil moisture,” </w:t>
      </w:r>
      <w:proofErr w:type="spellStart"/>
      <w:r w:rsidRPr="00F61BCF">
        <w:rPr>
          <w:rFonts w:ascii="Source Sans Pro" w:hAnsi="Source Sans Pro"/>
          <w:i/>
          <w:iCs/>
          <w:sz w:val="22"/>
          <w:szCs w:val="22"/>
        </w:rPr>
        <w:t>Geophys</w:t>
      </w:r>
      <w:proofErr w:type="spellEnd"/>
      <w:r w:rsidRPr="00F61BCF">
        <w:rPr>
          <w:rFonts w:ascii="Source Sans Pro" w:hAnsi="Source Sans Pro"/>
          <w:i/>
          <w:iCs/>
          <w:sz w:val="22"/>
          <w:szCs w:val="22"/>
        </w:rPr>
        <w:t>. Res. Lett.</w:t>
      </w:r>
      <w:r w:rsidRPr="00F61BCF">
        <w:rPr>
          <w:rFonts w:ascii="Source Sans Pro" w:hAnsi="Source Sans Pro"/>
          <w:sz w:val="22"/>
          <w:szCs w:val="22"/>
        </w:rPr>
        <w:t>, vol. 33, no. 8, 2006.</w:t>
      </w:r>
    </w:p>
    <w:p w:rsidR="007F4731" w:rsidRPr="00F61BCF" w:rsidRDefault="009A700B" w:rsidP="00F61BCF">
      <w:pPr>
        <w:pStyle w:val="Texteducorps20"/>
        <w:numPr>
          <w:ilvl w:val="0"/>
          <w:numId w:val="8"/>
        </w:numPr>
        <w:tabs>
          <w:tab w:val="left" w:pos="298"/>
        </w:tabs>
        <w:spacing w:after="120" w:line="276" w:lineRule="auto"/>
        <w:mirrorIndents/>
        <w:jc w:val="both"/>
        <w:rPr>
          <w:rFonts w:ascii="Source Sans Pro" w:hAnsi="Source Sans Pro"/>
          <w:sz w:val="22"/>
          <w:szCs w:val="22"/>
        </w:rPr>
      </w:pPr>
      <w:r w:rsidRPr="00F61BCF">
        <w:rPr>
          <w:rFonts w:ascii="Source Sans Pro" w:hAnsi="Source Sans Pro"/>
          <w:sz w:val="22"/>
          <w:szCs w:val="22"/>
        </w:rPr>
        <w:t xml:space="preserve">T. J. Jackson and T. J. </w:t>
      </w:r>
      <w:proofErr w:type="spellStart"/>
      <w:r w:rsidRPr="00F61BCF">
        <w:rPr>
          <w:rFonts w:ascii="Source Sans Pro" w:hAnsi="Source Sans Pro"/>
          <w:sz w:val="22"/>
          <w:szCs w:val="22"/>
        </w:rPr>
        <w:t>Schmugge</w:t>
      </w:r>
      <w:proofErr w:type="spellEnd"/>
      <w:r w:rsidRPr="00F61BCF">
        <w:rPr>
          <w:rFonts w:ascii="Source Sans Pro" w:hAnsi="Source Sans Pro"/>
          <w:sz w:val="22"/>
          <w:szCs w:val="22"/>
        </w:rPr>
        <w:t xml:space="preserve">, “Passive microwave remote sensing system for soil moisture: Some supporting research,” </w:t>
      </w:r>
      <w:r w:rsidRPr="00F61BCF">
        <w:rPr>
          <w:rFonts w:ascii="Source Sans Pro" w:hAnsi="Source Sans Pro"/>
          <w:i/>
          <w:iCs/>
          <w:sz w:val="22"/>
          <w:szCs w:val="22"/>
        </w:rPr>
        <w:t xml:space="preserve">IEEE Trans. </w:t>
      </w:r>
      <w:proofErr w:type="spellStart"/>
      <w:r w:rsidRPr="00F61BCF">
        <w:rPr>
          <w:rFonts w:ascii="Source Sans Pro" w:hAnsi="Source Sans Pro"/>
          <w:i/>
          <w:iCs/>
          <w:sz w:val="22"/>
          <w:szCs w:val="22"/>
        </w:rPr>
        <w:t>Geosci</w:t>
      </w:r>
      <w:proofErr w:type="spellEnd"/>
      <w:r w:rsidRPr="00F61BCF">
        <w:rPr>
          <w:rFonts w:ascii="Source Sans Pro" w:hAnsi="Source Sans Pro"/>
          <w:i/>
          <w:iCs/>
          <w:sz w:val="22"/>
          <w:szCs w:val="22"/>
        </w:rPr>
        <w:t>. Remote Sens.</w:t>
      </w:r>
      <w:r w:rsidRPr="00F61BCF">
        <w:rPr>
          <w:rFonts w:ascii="Source Sans Pro" w:hAnsi="Source Sans Pro"/>
          <w:sz w:val="22"/>
          <w:szCs w:val="22"/>
        </w:rPr>
        <w:t>, vol. 27, no. 2, pp. 225-235, Mar. 1989.</w:t>
      </w:r>
    </w:p>
    <w:p w:rsidR="007F4731" w:rsidRPr="00F61BCF" w:rsidRDefault="009A700B" w:rsidP="00F61BCF">
      <w:pPr>
        <w:pStyle w:val="Texteducorps20"/>
        <w:numPr>
          <w:ilvl w:val="0"/>
          <w:numId w:val="8"/>
        </w:numPr>
        <w:tabs>
          <w:tab w:val="left" w:pos="298"/>
        </w:tabs>
        <w:spacing w:after="120" w:line="276" w:lineRule="auto"/>
        <w:mirrorIndents/>
        <w:jc w:val="both"/>
        <w:rPr>
          <w:rFonts w:ascii="Source Sans Pro" w:hAnsi="Source Sans Pro"/>
          <w:sz w:val="22"/>
          <w:szCs w:val="22"/>
        </w:rPr>
      </w:pPr>
      <w:r w:rsidRPr="00F61BCF">
        <w:rPr>
          <w:rFonts w:ascii="Source Sans Pro" w:hAnsi="Source Sans Pro"/>
          <w:sz w:val="22"/>
          <w:szCs w:val="22"/>
        </w:rPr>
        <w:t xml:space="preserve">E. G. </w:t>
      </w:r>
      <w:proofErr w:type="spellStart"/>
      <w:r w:rsidRPr="00F61BCF">
        <w:rPr>
          <w:rFonts w:ascii="Source Sans Pro" w:hAnsi="Source Sans Pro"/>
          <w:sz w:val="22"/>
          <w:szCs w:val="22"/>
        </w:rPr>
        <w:t>Njoku</w:t>
      </w:r>
      <w:proofErr w:type="spellEnd"/>
      <w:r w:rsidRPr="00F61BCF">
        <w:rPr>
          <w:rFonts w:ascii="Source Sans Pro" w:hAnsi="Source Sans Pro"/>
          <w:sz w:val="22"/>
          <w:szCs w:val="22"/>
        </w:rPr>
        <w:t xml:space="preserve"> </w:t>
      </w:r>
      <w:r w:rsidRPr="00F61BCF">
        <w:rPr>
          <w:rFonts w:ascii="Source Sans Pro" w:hAnsi="Source Sans Pro"/>
          <w:i/>
          <w:iCs/>
          <w:sz w:val="22"/>
          <w:szCs w:val="22"/>
        </w:rPr>
        <w:t>et al.</w:t>
      </w:r>
      <w:r w:rsidRPr="00F61BCF">
        <w:rPr>
          <w:rFonts w:ascii="Source Sans Pro" w:hAnsi="Source Sans Pro"/>
          <w:sz w:val="22"/>
          <w:szCs w:val="22"/>
        </w:rPr>
        <w:t xml:space="preserve">, “Observations of soil moisture using a passive and active low-frequency microwave airborne sensor during SGP99,” </w:t>
      </w:r>
      <w:r w:rsidRPr="00F61BCF">
        <w:rPr>
          <w:rFonts w:ascii="Source Sans Pro" w:hAnsi="Source Sans Pro"/>
          <w:i/>
          <w:iCs/>
          <w:sz w:val="22"/>
          <w:szCs w:val="22"/>
        </w:rPr>
        <w:t xml:space="preserve">IEEE Trans. </w:t>
      </w:r>
      <w:proofErr w:type="spellStart"/>
      <w:r w:rsidRPr="00F61BCF">
        <w:rPr>
          <w:rFonts w:ascii="Source Sans Pro" w:hAnsi="Source Sans Pro"/>
          <w:i/>
          <w:iCs/>
          <w:sz w:val="22"/>
          <w:szCs w:val="22"/>
        </w:rPr>
        <w:t>Geosci</w:t>
      </w:r>
      <w:proofErr w:type="spellEnd"/>
      <w:r w:rsidRPr="00F61BCF">
        <w:rPr>
          <w:rFonts w:ascii="Source Sans Pro" w:hAnsi="Source Sans Pro"/>
          <w:i/>
          <w:iCs/>
          <w:sz w:val="22"/>
          <w:szCs w:val="22"/>
        </w:rPr>
        <w:t>. Remote Sens.</w:t>
      </w:r>
      <w:r w:rsidRPr="00F61BCF">
        <w:rPr>
          <w:rFonts w:ascii="Source Sans Pro" w:hAnsi="Source Sans Pro"/>
          <w:sz w:val="22"/>
          <w:szCs w:val="22"/>
        </w:rPr>
        <w:t>, vol. 40, no. 12, pp. 2659-2673, Dec. 2002.</w:t>
      </w:r>
    </w:p>
    <w:p w:rsidR="007F4731" w:rsidRPr="00F61BCF" w:rsidRDefault="009A700B" w:rsidP="00F61BCF">
      <w:pPr>
        <w:pStyle w:val="Texteducorps20"/>
        <w:numPr>
          <w:ilvl w:val="0"/>
          <w:numId w:val="8"/>
        </w:numPr>
        <w:tabs>
          <w:tab w:val="left" w:pos="298"/>
        </w:tabs>
        <w:spacing w:after="120" w:line="276" w:lineRule="auto"/>
        <w:mirrorIndents/>
        <w:jc w:val="both"/>
        <w:rPr>
          <w:rFonts w:ascii="Source Sans Pro" w:hAnsi="Source Sans Pro"/>
          <w:sz w:val="22"/>
          <w:szCs w:val="22"/>
        </w:rPr>
      </w:pPr>
      <w:r w:rsidRPr="00F61BCF">
        <w:rPr>
          <w:rFonts w:ascii="Source Sans Pro" w:hAnsi="Source Sans Pro"/>
          <w:sz w:val="22"/>
          <w:szCs w:val="22"/>
        </w:rPr>
        <w:t xml:space="preserve">Y. H. Kerr </w:t>
      </w:r>
      <w:r w:rsidRPr="00F61BCF">
        <w:rPr>
          <w:rFonts w:ascii="Source Sans Pro" w:hAnsi="Source Sans Pro"/>
          <w:i/>
          <w:iCs/>
          <w:sz w:val="22"/>
          <w:szCs w:val="22"/>
        </w:rPr>
        <w:t>et al.</w:t>
      </w:r>
      <w:r w:rsidRPr="00F61BCF">
        <w:rPr>
          <w:rFonts w:ascii="Source Sans Pro" w:hAnsi="Source Sans Pro"/>
          <w:sz w:val="22"/>
          <w:szCs w:val="22"/>
        </w:rPr>
        <w:t>, “The SMOS mission: New tool for monitoring key elements of</w:t>
      </w:r>
      <w:r w:rsidR="00B66E8A">
        <w:rPr>
          <w:rFonts w:ascii="Source Sans Pro" w:hAnsi="Source Sans Pro"/>
          <w:sz w:val="22"/>
          <w:szCs w:val="22"/>
        </w:rPr>
        <w:t xml:space="preserve"> </w:t>
      </w:r>
      <w:r w:rsidRPr="00F61BCF">
        <w:rPr>
          <w:rFonts w:ascii="Source Sans Pro" w:hAnsi="Source Sans Pro"/>
          <w:sz w:val="22"/>
          <w:szCs w:val="22"/>
        </w:rPr>
        <w:t xml:space="preserve">the global water cycle,” </w:t>
      </w:r>
      <w:r w:rsidRPr="00F61BCF">
        <w:rPr>
          <w:rFonts w:ascii="Source Sans Pro" w:hAnsi="Source Sans Pro"/>
          <w:i/>
          <w:iCs/>
          <w:sz w:val="22"/>
          <w:szCs w:val="22"/>
        </w:rPr>
        <w:t>Proc. IEEE</w:t>
      </w:r>
      <w:r w:rsidRPr="00F61BCF">
        <w:rPr>
          <w:rFonts w:ascii="Source Sans Pro" w:hAnsi="Source Sans Pro"/>
          <w:sz w:val="22"/>
          <w:szCs w:val="22"/>
        </w:rPr>
        <w:t>, vol. 98, no. 5, pp. 666-687, May 2010.</w:t>
      </w:r>
    </w:p>
    <w:p w:rsidR="007F4731" w:rsidRPr="00F61BCF" w:rsidRDefault="009A700B" w:rsidP="00F61BCF">
      <w:pPr>
        <w:pStyle w:val="Texteducorps20"/>
        <w:numPr>
          <w:ilvl w:val="0"/>
          <w:numId w:val="8"/>
        </w:numPr>
        <w:tabs>
          <w:tab w:val="left" w:pos="375"/>
        </w:tabs>
        <w:spacing w:after="120" w:line="276" w:lineRule="auto"/>
        <w:mirrorIndents/>
        <w:jc w:val="both"/>
        <w:rPr>
          <w:rFonts w:ascii="Source Sans Pro" w:hAnsi="Source Sans Pro"/>
          <w:sz w:val="22"/>
          <w:szCs w:val="22"/>
        </w:rPr>
      </w:pPr>
      <w:r w:rsidRPr="00F61BCF">
        <w:rPr>
          <w:rFonts w:ascii="Source Sans Pro" w:hAnsi="Source Sans Pro"/>
          <w:sz w:val="22"/>
          <w:szCs w:val="22"/>
        </w:rPr>
        <w:t xml:space="preserve">D. </w:t>
      </w:r>
      <w:proofErr w:type="spellStart"/>
      <w:r w:rsidRPr="00F61BCF">
        <w:rPr>
          <w:rFonts w:ascii="Source Sans Pro" w:hAnsi="Source Sans Pro"/>
          <w:sz w:val="22"/>
          <w:szCs w:val="22"/>
        </w:rPr>
        <w:t>Entekhabi</w:t>
      </w:r>
      <w:proofErr w:type="spellEnd"/>
      <w:r w:rsidRPr="00F61BCF">
        <w:rPr>
          <w:rFonts w:ascii="Source Sans Pro" w:hAnsi="Source Sans Pro"/>
          <w:sz w:val="22"/>
          <w:szCs w:val="22"/>
        </w:rPr>
        <w:t xml:space="preserve"> </w:t>
      </w:r>
      <w:r w:rsidRPr="00F61BCF">
        <w:rPr>
          <w:rFonts w:ascii="Source Sans Pro" w:hAnsi="Source Sans Pro"/>
          <w:i/>
          <w:iCs/>
          <w:sz w:val="22"/>
          <w:szCs w:val="22"/>
        </w:rPr>
        <w:t>et al.</w:t>
      </w:r>
      <w:r w:rsidRPr="00F61BCF">
        <w:rPr>
          <w:rFonts w:ascii="Source Sans Pro" w:hAnsi="Source Sans Pro"/>
          <w:sz w:val="22"/>
          <w:szCs w:val="22"/>
        </w:rPr>
        <w:t xml:space="preserve">, “The soil moisture active passive (SMAP) mission,” </w:t>
      </w:r>
      <w:r w:rsidRPr="00F61BCF">
        <w:rPr>
          <w:rFonts w:ascii="Source Sans Pro" w:hAnsi="Source Sans Pro"/>
          <w:i/>
          <w:iCs/>
          <w:sz w:val="22"/>
          <w:szCs w:val="22"/>
        </w:rPr>
        <w:t>Proc. IEEE</w:t>
      </w:r>
      <w:r w:rsidRPr="00F61BCF">
        <w:rPr>
          <w:rFonts w:ascii="Source Sans Pro" w:hAnsi="Source Sans Pro"/>
          <w:sz w:val="22"/>
          <w:szCs w:val="22"/>
        </w:rPr>
        <w:t>, vol. 98, no. 5, pp. 704-716, May 2010.</w:t>
      </w:r>
    </w:p>
    <w:p w:rsidR="007F4731" w:rsidRPr="00F61BCF" w:rsidRDefault="009A700B" w:rsidP="00F61BCF">
      <w:pPr>
        <w:pStyle w:val="Texteducorps20"/>
        <w:numPr>
          <w:ilvl w:val="0"/>
          <w:numId w:val="8"/>
        </w:numPr>
        <w:tabs>
          <w:tab w:val="left" w:pos="375"/>
        </w:tabs>
        <w:spacing w:after="120" w:line="276" w:lineRule="auto"/>
        <w:mirrorIndents/>
        <w:jc w:val="both"/>
        <w:rPr>
          <w:rFonts w:ascii="Source Sans Pro" w:hAnsi="Source Sans Pro"/>
          <w:sz w:val="22"/>
          <w:szCs w:val="22"/>
        </w:rPr>
      </w:pPr>
      <w:r w:rsidRPr="00F61BCF">
        <w:rPr>
          <w:rFonts w:ascii="Source Sans Pro" w:hAnsi="Source Sans Pro"/>
          <w:sz w:val="22"/>
          <w:szCs w:val="22"/>
        </w:rPr>
        <w:t xml:space="preserve">J. Shi </w:t>
      </w:r>
      <w:r w:rsidRPr="00F61BCF">
        <w:rPr>
          <w:rFonts w:ascii="Source Sans Pro" w:hAnsi="Source Sans Pro"/>
          <w:i/>
          <w:iCs/>
          <w:sz w:val="22"/>
          <w:szCs w:val="22"/>
        </w:rPr>
        <w:t>et al.</w:t>
      </w:r>
      <w:r w:rsidRPr="00F61BCF">
        <w:rPr>
          <w:rFonts w:ascii="Source Sans Pro" w:hAnsi="Source Sans Pro"/>
          <w:sz w:val="22"/>
          <w:szCs w:val="22"/>
        </w:rPr>
        <w:t xml:space="preserve">, “WCOM: The science scenario and objectives of a global water cycle observation mission,” in </w:t>
      </w:r>
      <w:r w:rsidRPr="00F61BCF">
        <w:rPr>
          <w:rFonts w:ascii="Source Sans Pro" w:hAnsi="Source Sans Pro"/>
          <w:i/>
          <w:iCs/>
          <w:sz w:val="22"/>
          <w:szCs w:val="22"/>
        </w:rPr>
        <w:t xml:space="preserve">Proc. IEEE </w:t>
      </w:r>
      <w:proofErr w:type="spellStart"/>
      <w:r w:rsidRPr="00F61BCF">
        <w:rPr>
          <w:rFonts w:ascii="Source Sans Pro" w:hAnsi="Source Sans Pro"/>
          <w:i/>
          <w:iCs/>
          <w:sz w:val="22"/>
          <w:szCs w:val="22"/>
        </w:rPr>
        <w:t>Geosci</w:t>
      </w:r>
      <w:proofErr w:type="spellEnd"/>
      <w:r w:rsidRPr="00F61BCF">
        <w:rPr>
          <w:rFonts w:ascii="Source Sans Pro" w:hAnsi="Source Sans Pro"/>
          <w:i/>
          <w:iCs/>
          <w:sz w:val="22"/>
          <w:szCs w:val="22"/>
        </w:rPr>
        <w:t xml:space="preserve">. Remote Sens. </w:t>
      </w:r>
      <w:proofErr w:type="spellStart"/>
      <w:r w:rsidRPr="00F61BCF">
        <w:rPr>
          <w:rFonts w:ascii="Source Sans Pro" w:hAnsi="Source Sans Pro"/>
          <w:i/>
          <w:iCs/>
          <w:sz w:val="22"/>
          <w:szCs w:val="22"/>
        </w:rPr>
        <w:t>Symp</w:t>
      </w:r>
      <w:proofErr w:type="spellEnd"/>
      <w:r w:rsidRPr="00F61BCF">
        <w:rPr>
          <w:rFonts w:ascii="Source Sans Pro" w:hAnsi="Source Sans Pro"/>
          <w:i/>
          <w:iCs/>
          <w:sz w:val="22"/>
          <w:szCs w:val="22"/>
        </w:rPr>
        <w:t>.</w:t>
      </w:r>
      <w:r w:rsidRPr="00F61BCF">
        <w:rPr>
          <w:rFonts w:ascii="Source Sans Pro" w:hAnsi="Source Sans Pro"/>
          <w:sz w:val="22"/>
          <w:szCs w:val="22"/>
        </w:rPr>
        <w:t>, Jul. 2014, pp. 3646-3649.</w:t>
      </w:r>
    </w:p>
    <w:p w:rsidR="007F4731" w:rsidRPr="00F61BCF" w:rsidRDefault="009A700B" w:rsidP="00F61BCF">
      <w:pPr>
        <w:pStyle w:val="Texteducorps20"/>
        <w:numPr>
          <w:ilvl w:val="0"/>
          <w:numId w:val="8"/>
        </w:numPr>
        <w:tabs>
          <w:tab w:val="left" w:pos="375"/>
        </w:tabs>
        <w:spacing w:after="120" w:line="276" w:lineRule="auto"/>
        <w:mirrorIndents/>
        <w:jc w:val="both"/>
        <w:rPr>
          <w:rFonts w:ascii="Source Sans Pro" w:hAnsi="Source Sans Pro"/>
          <w:sz w:val="22"/>
          <w:szCs w:val="22"/>
        </w:rPr>
      </w:pPr>
      <w:r w:rsidRPr="00F61BCF">
        <w:rPr>
          <w:rFonts w:ascii="Source Sans Pro" w:hAnsi="Source Sans Pro"/>
          <w:sz w:val="22"/>
          <w:szCs w:val="22"/>
        </w:rPr>
        <w:lastRenderedPageBreak/>
        <w:t xml:space="preserve">T. Zhao </w:t>
      </w:r>
      <w:r w:rsidRPr="00F61BCF">
        <w:rPr>
          <w:rFonts w:ascii="Source Sans Pro" w:hAnsi="Source Sans Pro"/>
          <w:i/>
          <w:iCs/>
          <w:sz w:val="22"/>
          <w:szCs w:val="22"/>
        </w:rPr>
        <w:t>et al.</w:t>
      </w:r>
      <w:r w:rsidRPr="00F61BCF">
        <w:rPr>
          <w:rFonts w:ascii="Source Sans Pro" w:hAnsi="Source Sans Pro"/>
          <w:sz w:val="22"/>
          <w:szCs w:val="22"/>
        </w:rPr>
        <w:t xml:space="preserve">, “Soil moisture experiment in the Luan River supporting new satellite mission opportunities,” </w:t>
      </w:r>
      <w:r w:rsidRPr="00F61BCF">
        <w:rPr>
          <w:rFonts w:ascii="Source Sans Pro" w:hAnsi="Source Sans Pro"/>
          <w:i/>
          <w:iCs/>
          <w:sz w:val="22"/>
          <w:szCs w:val="22"/>
        </w:rPr>
        <w:t>Remote Sens. Environ.</w:t>
      </w:r>
      <w:r w:rsidRPr="00F61BCF">
        <w:rPr>
          <w:rFonts w:ascii="Source Sans Pro" w:hAnsi="Source Sans Pro"/>
          <w:sz w:val="22"/>
          <w:szCs w:val="22"/>
        </w:rPr>
        <w:t>, vol. 240, Apr. 2020, Art. no. 111680.</w:t>
      </w:r>
    </w:p>
    <w:p w:rsidR="007F4731" w:rsidRPr="00F61BCF" w:rsidRDefault="009A700B" w:rsidP="00F61BCF">
      <w:pPr>
        <w:pStyle w:val="Texteducorps20"/>
        <w:numPr>
          <w:ilvl w:val="0"/>
          <w:numId w:val="8"/>
        </w:numPr>
        <w:tabs>
          <w:tab w:val="left" w:pos="375"/>
        </w:tabs>
        <w:spacing w:after="120" w:line="276" w:lineRule="auto"/>
        <w:mirrorIndents/>
        <w:jc w:val="both"/>
        <w:rPr>
          <w:rFonts w:ascii="Source Sans Pro" w:hAnsi="Source Sans Pro"/>
          <w:sz w:val="22"/>
          <w:szCs w:val="22"/>
        </w:rPr>
      </w:pPr>
      <w:r w:rsidRPr="00F61BCF">
        <w:rPr>
          <w:rFonts w:ascii="Source Sans Pro" w:hAnsi="Source Sans Pro"/>
          <w:sz w:val="22"/>
          <w:szCs w:val="22"/>
        </w:rPr>
        <w:t xml:space="preserve">J. Jacobs, “SMEX02: Field scale variability, time stability and similarity of soil moisture,” </w:t>
      </w:r>
      <w:r w:rsidRPr="00F61BCF">
        <w:rPr>
          <w:rFonts w:ascii="Source Sans Pro" w:hAnsi="Source Sans Pro"/>
          <w:i/>
          <w:iCs/>
          <w:sz w:val="22"/>
          <w:szCs w:val="22"/>
        </w:rPr>
        <w:t>Remote Sens. Environ.</w:t>
      </w:r>
      <w:r w:rsidRPr="00F61BCF">
        <w:rPr>
          <w:rFonts w:ascii="Source Sans Pro" w:hAnsi="Source Sans Pro"/>
          <w:sz w:val="22"/>
          <w:szCs w:val="22"/>
        </w:rPr>
        <w:t>, vol. 92, no. 4, pp. 436-446, Sep. 2004.</w:t>
      </w:r>
    </w:p>
    <w:p w:rsidR="007F4731" w:rsidRPr="00F61BCF" w:rsidRDefault="009A700B" w:rsidP="00F61BCF">
      <w:pPr>
        <w:pStyle w:val="Texteducorps20"/>
        <w:numPr>
          <w:ilvl w:val="0"/>
          <w:numId w:val="8"/>
        </w:numPr>
        <w:tabs>
          <w:tab w:val="left" w:pos="375"/>
        </w:tabs>
        <w:spacing w:after="120" w:line="276" w:lineRule="auto"/>
        <w:mirrorIndents/>
        <w:jc w:val="both"/>
        <w:rPr>
          <w:rFonts w:ascii="Source Sans Pro" w:hAnsi="Source Sans Pro"/>
          <w:sz w:val="22"/>
          <w:szCs w:val="22"/>
        </w:rPr>
      </w:pPr>
      <w:r w:rsidRPr="00F61BCF">
        <w:rPr>
          <w:rFonts w:ascii="Source Sans Pro" w:hAnsi="Source Sans Pro"/>
          <w:sz w:val="22"/>
          <w:szCs w:val="22"/>
        </w:rPr>
        <w:t xml:space="preserve">T. J. Jackson </w:t>
      </w:r>
      <w:r w:rsidRPr="00F61BCF">
        <w:rPr>
          <w:rFonts w:ascii="Source Sans Pro" w:hAnsi="Source Sans Pro"/>
          <w:i/>
          <w:iCs/>
          <w:sz w:val="22"/>
          <w:szCs w:val="22"/>
        </w:rPr>
        <w:t>et al.</w:t>
      </w:r>
      <w:r w:rsidRPr="00F61BCF">
        <w:rPr>
          <w:rFonts w:ascii="Source Sans Pro" w:hAnsi="Source Sans Pro"/>
          <w:sz w:val="22"/>
          <w:szCs w:val="22"/>
        </w:rPr>
        <w:t xml:space="preserve">, “Polarimetric scanning radiometer C-and X-band microwave observations during SMEX03,” </w:t>
      </w:r>
      <w:r w:rsidRPr="00F61BCF">
        <w:rPr>
          <w:rFonts w:ascii="Source Sans Pro" w:hAnsi="Source Sans Pro"/>
          <w:i/>
          <w:iCs/>
          <w:sz w:val="22"/>
          <w:szCs w:val="22"/>
        </w:rPr>
        <w:t xml:space="preserve">IEEE Trans. </w:t>
      </w:r>
      <w:proofErr w:type="spellStart"/>
      <w:r w:rsidRPr="00F61BCF">
        <w:rPr>
          <w:rFonts w:ascii="Source Sans Pro" w:hAnsi="Source Sans Pro"/>
          <w:i/>
          <w:iCs/>
          <w:sz w:val="22"/>
          <w:szCs w:val="22"/>
        </w:rPr>
        <w:t>Geosci</w:t>
      </w:r>
      <w:proofErr w:type="spellEnd"/>
      <w:r w:rsidRPr="00F61BCF">
        <w:rPr>
          <w:rFonts w:ascii="Source Sans Pro" w:hAnsi="Source Sans Pro"/>
          <w:i/>
          <w:iCs/>
          <w:sz w:val="22"/>
          <w:szCs w:val="22"/>
        </w:rPr>
        <w:t>. Remote Sens.</w:t>
      </w:r>
      <w:r w:rsidRPr="00F61BCF">
        <w:rPr>
          <w:rFonts w:ascii="Source Sans Pro" w:hAnsi="Source Sans Pro"/>
          <w:sz w:val="22"/>
          <w:szCs w:val="22"/>
        </w:rPr>
        <w:t>, vol. 43, no. 11, pp. 2418-2430, Nov. 2005.</w:t>
      </w:r>
    </w:p>
    <w:p w:rsidR="007F4731" w:rsidRPr="00F61BCF" w:rsidRDefault="009A700B" w:rsidP="00F61BCF">
      <w:pPr>
        <w:pStyle w:val="Texteducorps20"/>
        <w:numPr>
          <w:ilvl w:val="0"/>
          <w:numId w:val="8"/>
        </w:numPr>
        <w:tabs>
          <w:tab w:val="left" w:pos="375"/>
        </w:tabs>
        <w:spacing w:after="120" w:line="276" w:lineRule="auto"/>
        <w:mirrorIndents/>
        <w:jc w:val="both"/>
        <w:rPr>
          <w:rFonts w:ascii="Source Sans Pro" w:hAnsi="Source Sans Pro"/>
          <w:sz w:val="22"/>
          <w:szCs w:val="22"/>
        </w:rPr>
      </w:pPr>
      <w:r w:rsidRPr="00F61BCF">
        <w:rPr>
          <w:rFonts w:ascii="Source Sans Pro" w:hAnsi="Source Sans Pro"/>
          <w:sz w:val="22"/>
          <w:szCs w:val="22"/>
        </w:rPr>
        <w:t xml:space="preserve">R. </w:t>
      </w:r>
      <w:proofErr w:type="spellStart"/>
      <w:r w:rsidRPr="00F61BCF">
        <w:rPr>
          <w:rFonts w:ascii="Source Sans Pro" w:hAnsi="Source Sans Pro"/>
          <w:sz w:val="22"/>
          <w:szCs w:val="22"/>
        </w:rPr>
        <w:t>Bindlish</w:t>
      </w:r>
      <w:proofErr w:type="spellEnd"/>
      <w:r w:rsidRPr="00F61BCF">
        <w:rPr>
          <w:rFonts w:ascii="Source Sans Pro" w:hAnsi="Source Sans Pro"/>
          <w:sz w:val="22"/>
          <w:szCs w:val="22"/>
        </w:rPr>
        <w:t xml:space="preserve">, T. Jackson, R. Sun, M. </w:t>
      </w:r>
      <w:proofErr w:type="spellStart"/>
      <w:r w:rsidRPr="00F61BCF">
        <w:rPr>
          <w:rFonts w:ascii="Source Sans Pro" w:hAnsi="Source Sans Pro"/>
          <w:sz w:val="22"/>
          <w:szCs w:val="22"/>
        </w:rPr>
        <w:t>Cosh</w:t>
      </w:r>
      <w:proofErr w:type="spellEnd"/>
      <w:r w:rsidRPr="00F61BCF">
        <w:rPr>
          <w:rFonts w:ascii="Source Sans Pro" w:hAnsi="Source Sans Pro"/>
          <w:sz w:val="22"/>
          <w:szCs w:val="22"/>
        </w:rPr>
        <w:t xml:space="preserve">, S. Yueh, and S. </w:t>
      </w:r>
      <w:proofErr w:type="spellStart"/>
      <w:r w:rsidRPr="00F61BCF">
        <w:rPr>
          <w:rFonts w:ascii="Source Sans Pro" w:hAnsi="Source Sans Pro"/>
          <w:sz w:val="22"/>
          <w:szCs w:val="22"/>
        </w:rPr>
        <w:t>Dinardo</w:t>
      </w:r>
      <w:proofErr w:type="spellEnd"/>
      <w:r w:rsidRPr="00F61BCF">
        <w:rPr>
          <w:rFonts w:ascii="Source Sans Pro" w:hAnsi="Source Sans Pro"/>
          <w:sz w:val="22"/>
          <w:szCs w:val="22"/>
        </w:rPr>
        <w:t xml:space="preserve">, “Combined passive and active microwave observations of soil moisture during CLASIC,” </w:t>
      </w:r>
      <w:r w:rsidRPr="00F61BCF">
        <w:rPr>
          <w:rFonts w:ascii="Source Sans Pro" w:hAnsi="Source Sans Pro"/>
          <w:i/>
          <w:iCs/>
          <w:sz w:val="22"/>
          <w:szCs w:val="22"/>
        </w:rPr>
        <w:t xml:space="preserve">IEEE </w:t>
      </w:r>
      <w:proofErr w:type="spellStart"/>
      <w:r w:rsidRPr="00F61BCF">
        <w:rPr>
          <w:rFonts w:ascii="Source Sans Pro" w:hAnsi="Source Sans Pro"/>
          <w:i/>
          <w:iCs/>
          <w:sz w:val="22"/>
          <w:szCs w:val="22"/>
        </w:rPr>
        <w:t>Geosci</w:t>
      </w:r>
      <w:proofErr w:type="spellEnd"/>
      <w:r w:rsidRPr="00F61BCF">
        <w:rPr>
          <w:rFonts w:ascii="Source Sans Pro" w:hAnsi="Source Sans Pro"/>
          <w:i/>
          <w:iCs/>
          <w:sz w:val="22"/>
          <w:szCs w:val="22"/>
        </w:rPr>
        <w:t>. Remote Sens. Lett.</w:t>
      </w:r>
      <w:r w:rsidRPr="00F61BCF">
        <w:rPr>
          <w:rFonts w:ascii="Source Sans Pro" w:hAnsi="Source Sans Pro"/>
          <w:sz w:val="22"/>
          <w:szCs w:val="22"/>
        </w:rPr>
        <w:t>, vol. 6, no. 4, pp. 644-648, Oct. 2009.</w:t>
      </w:r>
    </w:p>
    <w:p w:rsidR="007F4731" w:rsidRPr="00F61BCF" w:rsidRDefault="009A700B" w:rsidP="00F61BCF">
      <w:pPr>
        <w:pStyle w:val="Texteducorps20"/>
        <w:numPr>
          <w:ilvl w:val="0"/>
          <w:numId w:val="8"/>
        </w:numPr>
        <w:tabs>
          <w:tab w:val="left" w:pos="375"/>
        </w:tabs>
        <w:spacing w:after="120" w:line="276" w:lineRule="auto"/>
        <w:mirrorIndents/>
        <w:jc w:val="both"/>
        <w:rPr>
          <w:rFonts w:ascii="Source Sans Pro" w:hAnsi="Source Sans Pro"/>
          <w:sz w:val="22"/>
          <w:szCs w:val="22"/>
        </w:rPr>
      </w:pPr>
      <w:r w:rsidRPr="00F61BCF">
        <w:rPr>
          <w:rFonts w:ascii="Source Sans Pro" w:hAnsi="Source Sans Pro"/>
          <w:sz w:val="22"/>
          <w:szCs w:val="22"/>
        </w:rPr>
        <w:t xml:space="preserve">H. </w:t>
      </w:r>
      <w:proofErr w:type="spellStart"/>
      <w:r w:rsidRPr="00F61BCF">
        <w:rPr>
          <w:rFonts w:ascii="Source Sans Pro" w:hAnsi="Source Sans Pro"/>
          <w:sz w:val="22"/>
          <w:szCs w:val="22"/>
        </w:rPr>
        <w:t>McNairn</w:t>
      </w:r>
      <w:proofErr w:type="spellEnd"/>
      <w:r w:rsidRPr="00F61BCF">
        <w:rPr>
          <w:rFonts w:ascii="Source Sans Pro" w:hAnsi="Source Sans Pro"/>
          <w:sz w:val="22"/>
          <w:szCs w:val="22"/>
        </w:rPr>
        <w:t xml:space="preserve"> </w:t>
      </w:r>
      <w:r w:rsidRPr="00F61BCF">
        <w:rPr>
          <w:rFonts w:ascii="Source Sans Pro" w:hAnsi="Source Sans Pro"/>
          <w:i/>
          <w:iCs/>
          <w:sz w:val="22"/>
          <w:szCs w:val="22"/>
        </w:rPr>
        <w:t>et al.</w:t>
      </w:r>
      <w:r w:rsidRPr="00F61BCF">
        <w:rPr>
          <w:rFonts w:ascii="Source Sans Pro" w:hAnsi="Source Sans Pro"/>
          <w:sz w:val="22"/>
          <w:szCs w:val="22"/>
        </w:rPr>
        <w:t>, “The soil moisture active passive validation experi</w:t>
      </w:r>
      <w:r w:rsidRPr="00F61BCF">
        <w:rPr>
          <w:rFonts w:ascii="Source Sans Pro" w:hAnsi="Source Sans Pro"/>
          <w:sz w:val="22"/>
          <w:szCs w:val="22"/>
        </w:rPr>
        <w:softHyphen/>
        <w:t xml:space="preserve">ment 2012 (SMAPVEX12): Prelaunch calibration and validation of the SMAP soil moisture algorithms,” </w:t>
      </w:r>
      <w:r w:rsidRPr="00F61BCF">
        <w:rPr>
          <w:rFonts w:ascii="Source Sans Pro" w:hAnsi="Source Sans Pro"/>
          <w:i/>
          <w:iCs/>
          <w:sz w:val="22"/>
          <w:szCs w:val="22"/>
        </w:rPr>
        <w:t xml:space="preserve">IEEE Trans. </w:t>
      </w:r>
      <w:proofErr w:type="spellStart"/>
      <w:r w:rsidRPr="00F61BCF">
        <w:rPr>
          <w:rFonts w:ascii="Source Sans Pro" w:hAnsi="Source Sans Pro"/>
          <w:i/>
          <w:iCs/>
          <w:sz w:val="22"/>
          <w:szCs w:val="22"/>
        </w:rPr>
        <w:t>Geosci</w:t>
      </w:r>
      <w:proofErr w:type="spellEnd"/>
      <w:r w:rsidRPr="00F61BCF">
        <w:rPr>
          <w:rFonts w:ascii="Source Sans Pro" w:hAnsi="Source Sans Pro"/>
          <w:i/>
          <w:iCs/>
          <w:sz w:val="22"/>
          <w:szCs w:val="22"/>
        </w:rPr>
        <w:t>. Remote Sens.</w:t>
      </w:r>
      <w:r w:rsidRPr="00F61BCF">
        <w:rPr>
          <w:rFonts w:ascii="Source Sans Pro" w:hAnsi="Source Sans Pro"/>
          <w:sz w:val="22"/>
          <w:szCs w:val="22"/>
        </w:rPr>
        <w:t>, vol. 53, no. 5, pp. 2784-2801, May 2015.</w:t>
      </w:r>
    </w:p>
    <w:p w:rsidR="007F4731" w:rsidRPr="00F61BCF" w:rsidRDefault="009A700B" w:rsidP="00F61BCF">
      <w:pPr>
        <w:pStyle w:val="Texteducorps20"/>
        <w:numPr>
          <w:ilvl w:val="0"/>
          <w:numId w:val="8"/>
        </w:numPr>
        <w:tabs>
          <w:tab w:val="left" w:pos="375"/>
        </w:tabs>
        <w:spacing w:after="120" w:line="276" w:lineRule="auto"/>
        <w:mirrorIndents/>
        <w:jc w:val="both"/>
        <w:rPr>
          <w:rFonts w:ascii="Source Sans Pro" w:hAnsi="Source Sans Pro"/>
          <w:sz w:val="22"/>
          <w:szCs w:val="22"/>
        </w:rPr>
      </w:pPr>
      <w:r w:rsidRPr="00F61BCF">
        <w:rPr>
          <w:rFonts w:ascii="Source Sans Pro" w:hAnsi="Source Sans Pro"/>
          <w:sz w:val="22"/>
          <w:szCs w:val="22"/>
        </w:rPr>
        <w:t xml:space="preserve">R. </w:t>
      </w:r>
      <w:proofErr w:type="spellStart"/>
      <w:r w:rsidRPr="00F61BCF">
        <w:rPr>
          <w:rFonts w:ascii="Source Sans Pro" w:hAnsi="Source Sans Pro"/>
          <w:sz w:val="22"/>
          <w:szCs w:val="22"/>
        </w:rPr>
        <w:t>Panciera</w:t>
      </w:r>
      <w:proofErr w:type="spellEnd"/>
      <w:r w:rsidRPr="00F61BCF">
        <w:rPr>
          <w:rFonts w:ascii="Source Sans Pro" w:hAnsi="Source Sans Pro"/>
          <w:sz w:val="22"/>
          <w:szCs w:val="22"/>
        </w:rPr>
        <w:t xml:space="preserve"> </w:t>
      </w:r>
      <w:r w:rsidRPr="00F61BCF">
        <w:rPr>
          <w:rFonts w:ascii="Source Sans Pro" w:hAnsi="Source Sans Pro"/>
          <w:i/>
          <w:iCs/>
          <w:sz w:val="22"/>
          <w:szCs w:val="22"/>
        </w:rPr>
        <w:t>et al.</w:t>
      </w:r>
      <w:r w:rsidRPr="00F61BCF">
        <w:rPr>
          <w:rFonts w:ascii="Source Sans Pro" w:hAnsi="Source Sans Pro"/>
          <w:sz w:val="22"/>
          <w:szCs w:val="22"/>
        </w:rPr>
        <w:t xml:space="preserve">, “The soil moisture active passive experiments (SMAPEx): Toward soil moisture retrieval from the SMAP mission,” </w:t>
      </w:r>
      <w:r w:rsidRPr="00F61BCF">
        <w:rPr>
          <w:rFonts w:ascii="Source Sans Pro" w:hAnsi="Source Sans Pro"/>
          <w:i/>
          <w:iCs/>
          <w:sz w:val="22"/>
          <w:szCs w:val="22"/>
        </w:rPr>
        <w:t xml:space="preserve">IEEE Trans. </w:t>
      </w:r>
      <w:proofErr w:type="spellStart"/>
      <w:r w:rsidRPr="00F61BCF">
        <w:rPr>
          <w:rFonts w:ascii="Source Sans Pro" w:hAnsi="Source Sans Pro"/>
          <w:i/>
          <w:iCs/>
          <w:sz w:val="22"/>
          <w:szCs w:val="22"/>
        </w:rPr>
        <w:t>Geosci</w:t>
      </w:r>
      <w:proofErr w:type="spellEnd"/>
      <w:r w:rsidRPr="00F61BCF">
        <w:rPr>
          <w:rFonts w:ascii="Source Sans Pro" w:hAnsi="Source Sans Pro"/>
          <w:i/>
          <w:iCs/>
          <w:sz w:val="22"/>
          <w:szCs w:val="22"/>
        </w:rPr>
        <w:t>. Remote Sens.</w:t>
      </w:r>
      <w:r w:rsidRPr="00F61BCF">
        <w:rPr>
          <w:rFonts w:ascii="Source Sans Pro" w:hAnsi="Source Sans Pro"/>
          <w:sz w:val="22"/>
          <w:szCs w:val="22"/>
        </w:rPr>
        <w:t>, vol. 52, no. 1, pp. 490-507, Jan. 2014.</w:t>
      </w:r>
    </w:p>
    <w:p w:rsidR="007F4731" w:rsidRPr="00F61BCF" w:rsidRDefault="009A700B" w:rsidP="00F61BCF">
      <w:pPr>
        <w:pStyle w:val="Texteducorps20"/>
        <w:numPr>
          <w:ilvl w:val="0"/>
          <w:numId w:val="8"/>
        </w:numPr>
        <w:tabs>
          <w:tab w:val="left" w:pos="375"/>
        </w:tabs>
        <w:spacing w:after="120" w:line="276" w:lineRule="auto"/>
        <w:mirrorIndents/>
        <w:jc w:val="both"/>
        <w:rPr>
          <w:rFonts w:ascii="Source Sans Pro" w:hAnsi="Source Sans Pro"/>
          <w:sz w:val="22"/>
          <w:szCs w:val="22"/>
        </w:rPr>
      </w:pPr>
      <w:r w:rsidRPr="00F61BCF">
        <w:rPr>
          <w:rFonts w:ascii="Source Sans Pro" w:hAnsi="Source Sans Pro"/>
          <w:sz w:val="22"/>
          <w:szCs w:val="22"/>
        </w:rPr>
        <w:t xml:space="preserve">G. </w:t>
      </w:r>
      <w:proofErr w:type="spellStart"/>
      <w:r w:rsidRPr="00F61BCF">
        <w:rPr>
          <w:rFonts w:ascii="Source Sans Pro" w:hAnsi="Source Sans Pro"/>
          <w:sz w:val="22"/>
          <w:szCs w:val="22"/>
        </w:rPr>
        <w:t>Lagerloef</w:t>
      </w:r>
      <w:proofErr w:type="spellEnd"/>
      <w:r w:rsidRPr="00F61BCF">
        <w:rPr>
          <w:rFonts w:ascii="Source Sans Pro" w:hAnsi="Source Sans Pro"/>
          <w:sz w:val="22"/>
          <w:szCs w:val="22"/>
        </w:rPr>
        <w:t xml:space="preserve">, F. Wentz, S. Yueh, H. Kao, G. Johnson, and J. Lyman, “Aquarius satellite mission provides new, detailed view of sea surface salinity,” </w:t>
      </w:r>
      <w:r w:rsidRPr="00F61BCF">
        <w:rPr>
          <w:rFonts w:ascii="Source Sans Pro" w:hAnsi="Source Sans Pro"/>
          <w:i/>
          <w:iCs/>
          <w:sz w:val="22"/>
          <w:szCs w:val="22"/>
        </w:rPr>
        <w:t xml:space="preserve">Bull. Amer. </w:t>
      </w:r>
      <w:proofErr w:type="spellStart"/>
      <w:r w:rsidRPr="00F61BCF">
        <w:rPr>
          <w:rFonts w:ascii="Source Sans Pro" w:hAnsi="Source Sans Pro"/>
          <w:i/>
          <w:iCs/>
          <w:sz w:val="22"/>
          <w:szCs w:val="22"/>
        </w:rPr>
        <w:t>Meteorol</w:t>
      </w:r>
      <w:proofErr w:type="spellEnd"/>
      <w:r w:rsidRPr="00F61BCF">
        <w:rPr>
          <w:rFonts w:ascii="Source Sans Pro" w:hAnsi="Source Sans Pro"/>
          <w:i/>
          <w:iCs/>
          <w:sz w:val="22"/>
          <w:szCs w:val="22"/>
        </w:rPr>
        <w:t xml:space="preserve">. </w:t>
      </w:r>
      <w:proofErr w:type="spellStart"/>
      <w:r w:rsidRPr="00F61BCF">
        <w:rPr>
          <w:rFonts w:ascii="Source Sans Pro" w:hAnsi="Source Sans Pro"/>
          <w:i/>
          <w:iCs/>
          <w:sz w:val="22"/>
          <w:szCs w:val="22"/>
        </w:rPr>
        <w:t>Soc</w:t>
      </w:r>
      <w:proofErr w:type="spellEnd"/>
      <w:r w:rsidRPr="00F61BCF">
        <w:rPr>
          <w:rFonts w:ascii="Source Sans Pro" w:hAnsi="Source Sans Pro"/>
          <w:sz w:val="22"/>
          <w:szCs w:val="22"/>
        </w:rPr>
        <w:t>, vol. 93, no. 7, pp. S70-S71, 2012.</w:t>
      </w:r>
    </w:p>
    <w:p w:rsidR="007F4731" w:rsidRPr="00F61BCF" w:rsidRDefault="009A700B" w:rsidP="00F61BCF">
      <w:pPr>
        <w:pStyle w:val="Texteducorps20"/>
        <w:numPr>
          <w:ilvl w:val="0"/>
          <w:numId w:val="8"/>
        </w:numPr>
        <w:tabs>
          <w:tab w:val="left" w:pos="375"/>
        </w:tabs>
        <w:spacing w:after="120" w:line="276" w:lineRule="auto"/>
        <w:mirrorIndents/>
        <w:jc w:val="both"/>
        <w:rPr>
          <w:rFonts w:ascii="Source Sans Pro" w:hAnsi="Source Sans Pro"/>
          <w:sz w:val="22"/>
          <w:szCs w:val="22"/>
        </w:rPr>
      </w:pPr>
      <w:r w:rsidRPr="00F61BCF">
        <w:rPr>
          <w:rFonts w:ascii="Source Sans Pro" w:hAnsi="Source Sans Pro"/>
          <w:sz w:val="22"/>
          <w:szCs w:val="22"/>
        </w:rPr>
        <w:t xml:space="preserve">R. </w:t>
      </w:r>
      <w:proofErr w:type="spellStart"/>
      <w:r w:rsidRPr="00F61BCF">
        <w:rPr>
          <w:rFonts w:ascii="Source Sans Pro" w:hAnsi="Source Sans Pro"/>
          <w:sz w:val="22"/>
          <w:szCs w:val="22"/>
        </w:rPr>
        <w:t>Bindlish</w:t>
      </w:r>
      <w:proofErr w:type="spellEnd"/>
      <w:r w:rsidRPr="00F61BCF">
        <w:rPr>
          <w:rFonts w:ascii="Source Sans Pro" w:hAnsi="Source Sans Pro"/>
          <w:sz w:val="22"/>
          <w:szCs w:val="22"/>
        </w:rPr>
        <w:t xml:space="preserve">, T. Jackson, M. </w:t>
      </w:r>
      <w:proofErr w:type="spellStart"/>
      <w:r w:rsidRPr="00F61BCF">
        <w:rPr>
          <w:rFonts w:ascii="Source Sans Pro" w:hAnsi="Source Sans Pro"/>
          <w:sz w:val="22"/>
          <w:szCs w:val="22"/>
        </w:rPr>
        <w:t>Cosh</w:t>
      </w:r>
      <w:proofErr w:type="spellEnd"/>
      <w:r w:rsidRPr="00F61BCF">
        <w:rPr>
          <w:rFonts w:ascii="Source Sans Pro" w:hAnsi="Source Sans Pro"/>
          <w:sz w:val="22"/>
          <w:szCs w:val="22"/>
        </w:rPr>
        <w:t>, T. Zhao, and P. O’Neill, “Global soil moisture from the Aquarius/SAC-D satellite: Description and ini</w:t>
      </w:r>
      <w:r w:rsidRPr="00F61BCF">
        <w:rPr>
          <w:rFonts w:ascii="Source Sans Pro" w:hAnsi="Source Sans Pro"/>
          <w:sz w:val="22"/>
          <w:szCs w:val="22"/>
        </w:rPr>
        <w:softHyphen/>
        <w:t xml:space="preserve">tial assessment,” </w:t>
      </w:r>
      <w:r w:rsidRPr="00F61BCF">
        <w:rPr>
          <w:rFonts w:ascii="Source Sans Pro" w:hAnsi="Source Sans Pro"/>
          <w:i/>
          <w:iCs/>
          <w:sz w:val="22"/>
          <w:szCs w:val="22"/>
        </w:rPr>
        <w:t xml:space="preserve">IEEE </w:t>
      </w:r>
      <w:proofErr w:type="spellStart"/>
      <w:r w:rsidRPr="00F61BCF">
        <w:rPr>
          <w:rFonts w:ascii="Source Sans Pro" w:hAnsi="Source Sans Pro"/>
          <w:i/>
          <w:iCs/>
          <w:sz w:val="22"/>
          <w:szCs w:val="22"/>
        </w:rPr>
        <w:t>Geosci</w:t>
      </w:r>
      <w:proofErr w:type="spellEnd"/>
      <w:r w:rsidRPr="00F61BCF">
        <w:rPr>
          <w:rFonts w:ascii="Source Sans Pro" w:hAnsi="Source Sans Pro"/>
          <w:i/>
          <w:iCs/>
          <w:sz w:val="22"/>
          <w:szCs w:val="22"/>
        </w:rPr>
        <w:t>. Remote Sens. Lett.</w:t>
      </w:r>
      <w:r w:rsidRPr="00F61BCF">
        <w:rPr>
          <w:rFonts w:ascii="Source Sans Pro" w:hAnsi="Source Sans Pro"/>
          <w:sz w:val="22"/>
          <w:szCs w:val="22"/>
        </w:rPr>
        <w:t>, vol. 12, no. 5, pp. 923-927, May 2015.</w:t>
      </w:r>
    </w:p>
    <w:p w:rsidR="007F4731" w:rsidRPr="00F61BCF" w:rsidRDefault="009A700B" w:rsidP="00F61BCF">
      <w:pPr>
        <w:pStyle w:val="Texteducorps20"/>
        <w:numPr>
          <w:ilvl w:val="0"/>
          <w:numId w:val="8"/>
        </w:numPr>
        <w:tabs>
          <w:tab w:val="left" w:pos="375"/>
        </w:tabs>
        <w:spacing w:after="120" w:line="276" w:lineRule="auto"/>
        <w:mirrorIndents/>
        <w:jc w:val="both"/>
        <w:rPr>
          <w:rFonts w:ascii="Source Sans Pro" w:hAnsi="Source Sans Pro"/>
          <w:sz w:val="22"/>
          <w:szCs w:val="22"/>
        </w:rPr>
      </w:pPr>
      <w:r w:rsidRPr="00F61BCF">
        <w:rPr>
          <w:rFonts w:ascii="Source Sans Pro" w:hAnsi="Source Sans Pro"/>
          <w:sz w:val="22"/>
          <w:szCs w:val="22"/>
        </w:rPr>
        <w:t xml:space="preserve">Y. Y. Liu </w:t>
      </w:r>
      <w:r w:rsidRPr="00F61BCF">
        <w:rPr>
          <w:rFonts w:ascii="Source Sans Pro" w:hAnsi="Source Sans Pro"/>
          <w:i/>
          <w:iCs/>
          <w:sz w:val="22"/>
          <w:szCs w:val="22"/>
        </w:rPr>
        <w:t>et al.</w:t>
      </w:r>
      <w:r w:rsidRPr="00F61BCF">
        <w:rPr>
          <w:rFonts w:ascii="Source Sans Pro" w:hAnsi="Source Sans Pro"/>
          <w:sz w:val="22"/>
          <w:szCs w:val="22"/>
        </w:rPr>
        <w:t>, “Developing an improved soil moisture dataset by blend</w:t>
      </w:r>
      <w:r w:rsidRPr="00F61BCF">
        <w:rPr>
          <w:rFonts w:ascii="Source Sans Pro" w:hAnsi="Source Sans Pro"/>
          <w:sz w:val="22"/>
          <w:szCs w:val="22"/>
        </w:rPr>
        <w:softHyphen/>
        <w:t xml:space="preserve">ing passive and active microwave satellite-based retrievals,” </w:t>
      </w:r>
      <w:proofErr w:type="spellStart"/>
      <w:r w:rsidRPr="00F61BCF">
        <w:rPr>
          <w:rFonts w:ascii="Source Sans Pro" w:hAnsi="Source Sans Pro"/>
          <w:i/>
          <w:iCs/>
          <w:sz w:val="22"/>
          <w:szCs w:val="22"/>
        </w:rPr>
        <w:t>Hydrol</w:t>
      </w:r>
      <w:proofErr w:type="spellEnd"/>
      <w:r w:rsidRPr="00F61BCF">
        <w:rPr>
          <w:rFonts w:ascii="Source Sans Pro" w:hAnsi="Source Sans Pro"/>
          <w:i/>
          <w:iCs/>
          <w:sz w:val="22"/>
          <w:szCs w:val="22"/>
        </w:rPr>
        <w:t>. Earth Syst. Sci.</w:t>
      </w:r>
      <w:r w:rsidRPr="00F61BCF">
        <w:rPr>
          <w:rFonts w:ascii="Source Sans Pro" w:hAnsi="Source Sans Pro"/>
          <w:sz w:val="22"/>
          <w:szCs w:val="22"/>
        </w:rPr>
        <w:t>, vol. 15, no. 2, pp. 425-436, Feb. 2011.</w:t>
      </w:r>
    </w:p>
    <w:p w:rsidR="007F4731" w:rsidRPr="00F61BCF" w:rsidRDefault="009A700B" w:rsidP="00F61BCF">
      <w:pPr>
        <w:pStyle w:val="Texteducorps20"/>
        <w:numPr>
          <w:ilvl w:val="0"/>
          <w:numId w:val="8"/>
        </w:numPr>
        <w:tabs>
          <w:tab w:val="left" w:pos="375"/>
        </w:tabs>
        <w:spacing w:after="120" w:line="276" w:lineRule="auto"/>
        <w:mirrorIndents/>
        <w:jc w:val="both"/>
        <w:rPr>
          <w:rFonts w:ascii="Source Sans Pro" w:hAnsi="Source Sans Pro"/>
          <w:sz w:val="22"/>
          <w:szCs w:val="22"/>
        </w:rPr>
      </w:pPr>
      <w:r w:rsidRPr="00F61BCF">
        <w:rPr>
          <w:rFonts w:ascii="Source Sans Pro" w:hAnsi="Source Sans Pro"/>
          <w:sz w:val="22"/>
          <w:szCs w:val="22"/>
        </w:rPr>
        <w:t xml:space="preserve">L. Zhu </w:t>
      </w:r>
      <w:r w:rsidRPr="00F61BCF">
        <w:rPr>
          <w:rFonts w:ascii="Source Sans Pro" w:hAnsi="Source Sans Pro"/>
          <w:i/>
          <w:iCs/>
          <w:sz w:val="22"/>
          <w:szCs w:val="22"/>
        </w:rPr>
        <w:t>et al.</w:t>
      </w:r>
      <w:r w:rsidRPr="00F61BCF">
        <w:rPr>
          <w:rFonts w:ascii="Source Sans Pro" w:hAnsi="Source Sans Pro"/>
          <w:sz w:val="22"/>
          <w:szCs w:val="22"/>
        </w:rPr>
        <w:t xml:space="preserve">, “The </w:t>
      </w:r>
      <w:proofErr w:type="spellStart"/>
      <w:r w:rsidRPr="00F61BCF">
        <w:rPr>
          <w:rFonts w:ascii="Source Sans Pro" w:hAnsi="Source Sans Pro"/>
          <w:sz w:val="22"/>
          <w:szCs w:val="22"/>
        </w:rPr>
        <w:t>polarimetric</w:t>
      </w:r>
      <w:proofErr w:type="spellEnd"/>
      <w:r w:rsidRPr="00F61BCF">
        <w:rPr>
          <w:rFonts w:ascii="Source Sans Pro" w:hAnsi="Source Sans Pro"/>
          <w:sz w:val="22"/>
          <w:szCs w:val="22"/>
        </w:rPr>
        <w:t xml:space="preserve"> L-band imaging synthetic aperture radar (PLIS): Description, calibration, and cross-validation,” </w:t>
      </w:r>
      <w:r w:rsidRPr="00F61BCF">
        <w:rPr>
          <w:rFonts w:ascii="Source Sans Pro" w:hAnsi="Source Sans Pro"/>
          <w:i/>
          <w:iCs/>
          <w:sz w:val="22"/>
          <w:szCs w:val="22"/>
        </w:rPr>
        <w:t>IEEE J. Sel. Top</w:t>
      </w:r>
      <w:r w:rsidRPr="00F61BCF">
        <w:rPr>
          <w:rFonts w:ascii="Source Sans Pro" w:hAnsi="Source Sans Pro"/>
          <w:i/>
          <w:iCs/>
          <w:sz w:val="22"/>
          <w:szCs w:val="22"/>
        </w:rPr>
        <w:softHyphen/>
        <w:t xml:space="preserve">ics Appl. Earth </w:t>
      </w:r>
      <w:proofErr w:type="spellStart"/>
      <w:r w:rsidRPr="00F61BCF">
        <w:rPr>
          <w:rFonts w:ascii="Source Sans Pro" w:hAnsi="Source Sans Pro"/>
          <w:i/>
          <w:iCs/>
          <w:sz w:val="22"/>
          <w:szCs w:val="22"/>
        </w:rPr>
        <w:t>Observ</w:t>
      </w:r>
      <w:proofErr w:type="spellEnd"/>
      <w:r w:rsidRPr="00F61BCF">
        <w:rPr>
          <w:rFonts w:ascii="Source Sans Pro" w:hAnsi="Source Sans Pro"/>
          <w:i/>
          <w:iCs/>
          <w:sz w:val="22"/>
          <w:szCs w:val="22"/>
        </w:rPr>
        <w:t>. Remote Sens.</w:t>
      </w:r>
      <w:r w:rsidRPr="00F61BCF">
        <w:rPr>
          <w:rFonts w:ascii="Source Sans Pro" w:hAnsi="Source Sans Pro"/>
          <w:sz w:val="22"/>
          <w:szCs w:val="22"/>
        </w:rPr>
        <w:t>, vol. 11, no. 11, pp. 4513-4525, Nov. 2018.</w:t>
      </w:r>
    </w:p>
    <w:p w:rsidR="007F4731" w:rsidRPr="00F61BCF" w:rsidRDefault="009A700B" w:rsidP="00F61BCF">
      <w:pPr>
        <w:pStyle w:val="Texteducorps20"/>
        <w:numPr>
          <w:ilvl w:val="0"/>
          <w:numId w:val="8"/>
        </w:numPr>
        <w:tabs>
          <w:tab w:val="left" w:pos="375"/>
        </w:tabs>
        <w:spacing w:after="120" w:line="276" w:lineRule="auto"/>
        <w:mirrorIndents/>
        <w:jc w:val="both"/>
        <w:rPr>
          <w:rFonts w:ascii="Source Sans Pro" w:hAnsi="Source Sans Pro"/>
          <w:sz w:val="22"/>
          <w:szCs w:val="22"/>
        </w:rPr>
      </w:pPr>
      <w:r w:rsidRPr="00F61BCF">
        <w:rPr>
          <w:rFonts w:ascii="Source Sans Pro" w:hAnsi="Source Sans Pro"/>
          <w:sz w:val="22"/>
          <w:szCs w:val="22"/>
        </w:rPr>
        <w:t xml:space="preserve">A. B. Smith </w:t>
      </w:r>
      <w:r w:rsidRPr="00F61BCF">
        <w:rPr>
          <w:rFonts w:ascii="Source Sans Pro" w:hAnsi="Source Sans Pro"/>
          <w:i/>
          <w:iCs/>
          <w:sz w:val="22"/>
          <w:szCs w:val="22"/>
        </w:rPr>
        <w:t>et al.</w:t>
      </w:r>
      <w:r w:rsidRPr="00F61BCF">
        <w:rPr>
          <w:rFonts w:ascii="Source Sans Pro" w:hAnsi="Source Sans Pro"/>
          <w:sz w:val="22"/>
          <w:szCs w:val="22"/>
        </w:rPr>
        <w:t xml:space="preserve">, “The </w:t>
      </w:r>
      <w:proofErr w:type="spellStart"/>
      <w:r w:rsidRPr="00F61BCF">
        <w:rPr>
          <w:rFonts w:ascii="Source Sans Pro" w:hAnsi="Source Sans Pro"/>
          <w:sz w:val="22"/>
          <w:szCs w:val="22"/>
        </w:rPr>
        <w:t>murrumbidgee</w:t>
      </w:r>
      <w:proofErr w:type="spellEnd"/>
      <w:r w:rsidRPr="00F61BCF">
        <w:rPr>
          <w:rFonts w:ascii="Source Sans Pro" w:hAnsi="Source Sans Pro"/>
          <w:sz w:val="22"/>
          <w:szCs w:val="22"/>
        </w:rPr>
        <w:t xml:space="preserve"> soil moisture monitoring network data set,” </w:t>
      </w:r>
      <w:r w:rsidRPr="00F61BCF">
        <w:rPr>
          <w:rFonts w:ascii="Source Sans Pro" w:hAnsi="Source Sans Pro"/>
          <w:i/>
          <w:iCs/>
          <w:sz w:val="22"/>
          <w:szCs w:val="22"/>
        </w:rPr>
        <w:t xml:space="preserve">Water </w:t>
      </w:r>
      <w:proofErr w:type="spellStart"/>
      <w:r w:rsidRPr="00F61BCF">
        <w:rPr>
          <w:rFonts w:ascii="Source Sans Pro" w:hAnsi="Source Sans Pro"/>
          <w:i/>
          <w:iCs/>
          <w:sz w:val="22"/>
          <w:szCs w:val="22"/>
        </w:rPr>
        <w:t>Resour</w:t>
      </w:r>
      <w:proofErr w:type="spellEnd"/>
      <w:r w:rsidRPr="00F61BCF">
        <w:rPr>
          <w:rFonts w:ascii="Source Sans Pro" w:hAnsi="Source Sans Pro"/>
          <w:i/>
          <w:iCs/>
          <w:sz w:val="22"/>
          <w:szCs w:val="22"/>
        </w:rPr>
        <w:t>. Res.</w:t>
      </w:r>
      <w:r w:rsidRPr="00F61BCF">
        <w:rPr>
          <w:rFonts w:ascii="Source Sans Pro" w:hAnsi="Source Sans Pro"/>
          <w:sz w:val="22"/>
          <w:szCs w:val="22"/>
        </w:rPr>
        <w:t>, vol. 48, no. 7, Jul. 2012, Art. no. W07701.</w:t>
      </w:r>
    </w:p>
    <w:p w:rsidR="007F4731" w:rsidRPr="00F61BCF" w:rsidRDefault="009A700B" w:rsidP="00F61BCF">
      <w:pPr>
        <w:pStyle w:val="Texteducorps20"/>
        <w:numPr>
          <w:ilvl w:val="0"/>
          <w:numId w:val="8"/>
        </w:numPr>
        <w:tabs>
          <w:tab w:val="left" w:pos="375"/>
        </w:tabs>
        <w:spacing w:after="120" w:line="276" w:lineRule="auto"/>
        <w:mirrorIndents/>
        <w:jc w:val="both"/>
        <w:rPr>
          <w:rFonts w:ascii="Source Sans Pro" w:hAnsi="Source Sans Pro"/>
          <w:sz w:val="22"/>
          <w:szCs w:val="22"/>
        </w:rPr>
      </w:pPr>
      <w:r w:rsidRPr="00F61BCF">
        <w:rPr>
          <w:rFonts w:ascii="Source Sans Pro" w:hAnsi="Source Sans Pro"/>
          <w:sz w:val="22"/>
          <w:szCs w:val="22"/>
        </w:rPr>
        <w:t xml:space="preserve">S. K. Chan </w:t>
      </w:r>
      <w:r w:rsidRPr="00F61BCF">
        <w:rPr>
          <w:rFonts w:ascii="Source Sans Pro" w:hAnsi="Source Sans Pro"/>
          <w:i/>
          <w:iCs/>
          <w:sz w:val="22"/>
          <w:szCs w:val="22"/>
        </w:rPr>
        <w:t>et al.</w:t>
      </w:r>
      <w:r w:rsidRPr="00F61BCF">
        <w:rPr>
          <w:rFonts w:ascii="Source Sans Pro" w:hAnsi="Source Sans Pro"/>
          <w:sz w:val="22"/>
          <w:szCs w:val="22"/>
        </w:rPr>
        <w:t>, “Assessment of the SMAP passive soil mois</w:t>
      </w:r>
      <w:r w:rsidRPr="00F61BCF">
        <w:rPr>
          <w:rFonts w:ascii="Source Sans Pro" w:hAnsi="Source Sans Pro"/>
          <w:sz w:val="22"/>
          <w:szCs w:val="22"/>
        </w:rPr>
        <w:softHyphen/>
        <w:t xml:space="preserve">ture product,” </w:t>
      </w:r>
      <w:r w:rsidRPr="00F61BCF">
        <w:rPr>
          <w:rFonts w:ascii="Source Sans Pro" w:hAnsi="Source Sans Pro"/>
          <w:i/>
          <w:iCs/>
          <w:sz w:val="22"/>
          <w:szCs w:val="22"/>
        </w:rPr>
        <w:t xml:space="preserve">IEEE Trans. </w:t>
      </w:r>
      <w:proofErr w:type="spellStart"/>
      <w:r w:rsidRPr="00F61BCF">
        <w:rPr>
          <w:rFonts w:ascii="Source Sans Pro" w:hAnsi="Source Sans Pro"/>
          <w:i/>
          <w:iCs/>
          <w:sz w:val="22"/>
          <w:szCs w:val="22"/>
        </w:rPr>
        <w:t>Geosci</w:t>
      </w:r>
      <w:proofErr w:type="spellEnd"/>
      <w:r w:rsidRPr="00F61BCF">
        <w:rPr>
          <w:rFonts w:ascii="Source Sans Pro" w:hAnsi="Source Sans Pro"/>
          <w:i/>
          <w:iCs/>
          <w:sz w:val="22"/>
          <w:szCs w:val="22"/>
        </w:rPr>
        <w:t>. Remote Sens.</w:t>
      </w:r>
      <w:r w:rsidRPr="00F61BCF">
        <w:rPr>
          <w:rFonts w:ascii="Source Sans Pro" w:hAnsi="Source Sans Pro"/>
          <w:sz w:val="22"/>
          <w:szCs w:val="22"/>
        </w:rPr>
        <w:t>, vol. 54, no. 8, pp. 4994-5007, Aug. 2016.</w:t>
      </w:r>
    </w:p>
    <w:p w:rsidR="007F4731" w:rsidRPr="00F61BCF" w:rsidRDefault="009A700B" w:rsidP="00F61BCF">
      <w:pPr>
        <w:pStyle w:val="Texteducorps20"/>
        <w:numPr>
          <w:ilvl w:val="0"/>
          <w:numId w:val="8"/>
        </w:numPr>
        <w:tabs>
          <w:tab w:val="left" w:pos="375"/>
        </w:tabs>
        <w:spacing w:after="120" w:line="276" w:lineRule="auto"/>
        <w:mirrorIndents/>
        <w:jc w:val="both"/>
        <w:rPr>
          <w:rFonts w:ascii="Source Sans Pro" w:hAnsi="Source Sans Pro"/>
          <w:sz w:val="22"/>
          <w:szCs w:val="22"/>
        </w:rPr>
      </w:pPr>
      <w:r w:rsidRPr="00F61BCF">
        <w:rPr>
          <w:rFonts w:ascii="Source Sans Pro" w:hAnsi="Source Sans Pro"/>
          <w:sz w:val="22"/>
          <w:szCs w:val="22"/>
        </w:rPr>
        <w:t xml:space="preserve">S. Kim </w:t>
      </w:r>
      <w:r w:rsidRPr="00F61BCF">
        <w:rPr>
          <w:rFonts w:ascii="Source Sans Pro" w:hAnsi="Source Sans Pro"/>
          <w:i/>
          <w:iCs/>
          <w:sz w:val="22"/>
          <w:szCs w:val="22"/>
        </w:rPr>
        <w:t>et al.</w:t>
      </w:r>
      <w:r w:rsidRPr="00F61BCF">
        <w:rPr>
          <w:rFonts w:ascii="Source Sans Pro" w:hAnsi="Source Sans Pro"/>
          <w:sz w:val="22"/>
          <w:szCs w:val="22"/>
        </w:rPr>
        <w:t xml:space="preserve">, “Surface soil moisture retrieval using the L-band synthetic aperture radar onboard the soil moisture active-passive satellite and evaluation at core validation sites,” </w:t>
      </w:r>
      <w:r w:rsidRPr="00F61BCF">
        <w:rPr>
          <w:rFonts w:ascii="Source Sans Pro" w:hAnsi="Source Sans Pro"/>
          <w:i/>
          <w:iCs/>
          <w:sz w:val="22"/>
          <w:szCs w:val="22"/>
        </w:rPr>
        <w:t xml:space="preserve">IEEE Trans. </w:t>
      </w:r>
      <w:proofErr w:type="spellStart"/>
      <w:r w:rsidRPr="00F61BCF">
        <w:rPr>
          <w:rFonts w:ascii="Source Sans Pro" w:hAnsi="Source Sans Pro"/>
          <w:i/>
          <w:iCs/>
          <w:sz w:val="22"/>
          <w:szCs w:val="22"/>
        </w:rPr>
        <w:t>Geosci</w:t>
      </w:r>
      <w:proofErr w:type="spellEnd"/>
      <w:r w:rsidRPr="00F61BCF">
        <w:rPr>
          <w:rFonts w:ascii="Source Sans Pro" w:hAnsi="Source Sans Pro"/>
          <w:i/>
          <w:iCs/>
          <w:sz w:val="22"/>
          <w:szCs w:val="22"/>
        </w:rPr>
        <w:t>. Remote Sens.</w:t>
      </w:r>
      <w:r w:rsidRPr="00F61BCF">
        <w:rPr>
          <w:rFonts w:ascii="Source Sans Pro" w:hAnsi="Source Sans Pro"/>
          <w:sz w:val="22"/>
          <w:szCs w:val="22"/>
        </w:rPr>
        <w:t>, vol. 55, no. 4, pp. 1897-1914, Apr. 2017.</w:t>
      </w:r>
    </w:p>
    <w:p w:rsidR="007F4731" w:rsidRPr="00F61BCF" w:rsidRDefault="009A700B" w:rsidP="00F61BCF">
      <w:pPr>
        <w:pStyle w:val="Texteducorps20"/>
        <w:numPr>
          <w:ilvl w:val="0"/>
          <w:numId w:val="8"/>
        </w:numPr>
        <w:tabs>
          <w:tab w:val="left" w:pos="375"/>
        </w:tabs>
        <w:spacing w:after="120" w:line="276" w:lineRule="auto"/>
        <w:mirrorIndents/>
        <w:jc w:val="both"/>
        <w:rPr>
          <w:rFonts w:ascii="Source Sans Pro" w:hAnsi="Source Sans Pro"/>
          <w:sz w:val="22"/>
          <w:szCs w:val="22"/>
        </w:rPr>
      </w:pPr>
      <w:r w:rsidRPr="00F61BCF">
        <w:rPr>
          <w:rFonts w:ascii="Source Sans Pro" w:hAnsi="Source Sans Pro"/>
          <w:sz w:val="22"/>
          <w:szCs w:val="22"/>
        </w:rPr>
        <w:t xml:space="preserve">A. </w:t>
      </w:r>
      <w:proofErr w:type="spellStart"/>
      <w:r w:rsidRPr="00F61BCF">
        <w:rPr>
          <w:rFonts w:ascii="Source Sans Pro" w:hAnsi="Source Sans Pro"/>
          <w:sz w:val="22"/>
          <w:szCs w:val="22"/>
        </w:rPr>
        <w:t>Colliander</w:t>
      </w:r>
      <w:proofErr w:type="spellEnd"/>
      <w:r w:rsidRPr="00F61BCF">
        <w:rPr>
          <w:rFonts w:ascii="Source Sans Pro" w:hAnsi="Source Sans Pro"/>
          <w:sz w:val="22"/>
          <w:szCs w:val="22"/>
        </w:rPr>
        <w:t xml:space="preserve"> </w:t>
      </w:r>
      <w:r w:rsidRPr="00F61BCF">
        <w:rPr>
          <w:rFonts w:ascii="Source Sans Pro" w:hAnsi="Source Sans Pro"/>
          <w:i/>
          <w:iCs/>
          <w:sz w:val="22"/>
          <w:szCs w:val="22"/>
        </w:rPr>
        <w:t>et al.</w:t>
      </w:r>
      <w:r w:rsidRPr="00F61BCF">
        <w:rPr>
          <w:rFonts w:ascii="Source Sans Pro" w:hAnsi="Source Sans Pro"/>
          <w:sz w:val="22"/>
          <w:szCs w:val="22"/>
        </w:rPr>
        <w:t xml:space="preserve">, “Validation of SMAP surface soil moisture products with core validation sites,” </w:t>
      </w:r>
      <w:r w:rsidRPr="00F61BCF">
        <w:rPr>
          <w:rFonts w:ascii="Source Sans Pro" w:hAnsi="Source Sans Pro"/>
          <w:i/>
          <w:iCs/>
          <w:sz w:val="22"/>
          <w:szCs w:val="22"/>
        </w:rPr>
        <w:t>Remote Sens. Environ.</w:t>
      </w:r>
      <w:r w:rsidRPr="00F61BCF">
        <w:rPr>
          <w:rFonts w:ascii="Source Sans Pro" w:hAnsi="Source Sans Pro"/>
          <w:sz w:val="22"/>
          <w:szCs w:val="22"/>
        </w:rPr>
        <w:t>, vol. 191, pp. 215-231, Mar. 2017.</w:t>
      </w:r>
    </w:p>
    <w:p w:rsidR="007F4731" w:rsidRPr="00F61BCF" w:rsidRDefault="009A700B" w:rsidP="00F61BCF">
      <w:pPr>
        <w:pStyle w:val="Texteducorps20"/>
        <w:numPr>
          <w:ilvl w:val="0"/>
          <w:numId w:val="8"/>
        </w:numPr>
        <w:tabs>
          <w:tab w:val="left" w:pos="375"/>
        </w:tabs>
        <w:spacing w:after="120" w:line="276" w:lineRule="auto"/>
        <w:mirrorIndents/>
        <w:jc w:val="both"/>
        <w:rPr>
          <w:rFonts w:ascii="Source Sans Pro" w:hAnsi="Source Sans Pro"/>
          <w:sz w:val="22"/>
          <w:szCs w:val="22"/>
        </w:rPr>
      </w:pPr>
      <w:r w:rsidRPr="00F61BCF">
        <w:rPr>
          <w:rFonts w:ascii="Source Sans Pro" w:hAnsi="Source Sans Pro"/>
          <w:sz w:val="22"/>
          <w:szCs w:val="22"/>
        </w:rPr>
        <w:t xml:space="preserve">A. </w:t>
      </w:r>
      <w:proofErr w:type="spellStart"/>
      <w:r w:rsidRPr="00F61BCF">
        <w:rPr>
          <w:rFonts w:ascii="Source Sans Pro" w:hAnsi="Source Sans Pro"/>
          <w:sz w:val="22"/>
          <w:szCs w:val="22"/>
        </w:rPr>
        <w:t>Colliander</w:t>
      </w:r>
      <w:proofErr w:type="spellEnd"/>
      <w:r w:rsidRPr="00F61BCF">
        <w:rPr>
          <w:rFonts w:ascii="Source Sans Pro" w:hAnsi="Source Sans Pro"/>
          <w:sz w:val="22"/>
          <w:szCs w:val="22"/>
        </w:rPr>
        <w:t xml:space="preserve"> </w:t>
      </w:r>
      <w:r w:rsidRPr="00F61BCF">
        <w:rPr>
          <w:rFonts w:ascii="Source Sans Pro" w:hAnsi="Source Sans Pro"/>
          <w:i/>
          <w:iCs/>
          <w:sz w:val="22"/>
          <w:szCs w:val="22"/>
        </w:rPr>
        <w:t>et al.</w:t>
      </w:r>
      <w:r w:rsidRPr="00F61BCF">
        <w:rPr>
          <w:rFonts w:ascii="Source Sans Pro" w:hAnsi="Source Sans Pro"/>
          <w:sz w:val="22"/>
          <w:szCs w:val="22"/>
        </w:rPr>
        <w:t xml:space="preserve">, “An assessment of the differences between spatial resolution and grid size for the SMAP enhanced soil moisture product over homogeneous sites,” </w:t>
      </w:r>
      <w:r w:rsidRPr="00F61BCF">
        <w:rPr>
          <w:rFonts w:ascii="Source Sans Pro" w:hAnsi="Source Sans Pro"/>
          <w:i/>
          <w:iCs/>
          <w:sz w:val="22"/>
          <w:szCs w:val="22"/>
        </w:rPr>
        <w:t>Remote Sens. Environ.</w:t>
      </w:r>
      <w:r w:rsidRPr="00F61BCF">
        <w:rPr>
          <w:rFonts w:ascii="Source Sans Pro" w:hAnsi="Source Sans Pro"/>
          <w:sz w:val="22"/>
          <w:szCs w:val="22"/>
        </w:rPr>
        <w:t xml:space="preserve">, vol. 207, </w:t>
      </w:r>
      <w:r w:rsidRPr="00F61BCF">
        <w:rPr>
          <w:rFonts w:ascii="Source Sans Pro" w:hAnsi="Source Sans Pro"/>
          <w:sz w:val="22"/>
          <w:szCs w:val="22"/>
        </w:rPr>
        <w:lastRenderedPageBreak/>
        <w:t>pp. 65-70, Mar. 2018.</w:t>
      </w:r>
    </w:p>
    <w:p w:rsidR="007F4731" w:rsidRPr="00F61BCF" w:rsidRDefault="009A700B" w:rsidP="00F61BCF">
      <w:pPr>
        <w:pStyle w:val="Texteducorps20"/>
        <w:numPr>
          <w:ilvl w:val="0"/>
          <w:numId w:val="8"/>
        </w:numPr>
        <w:tabs>
          <w:tab w:val="left" w:pos="375"/>
        </w:tabs>
        <w:spacing w:after="120" w:line="276" w:lineRule="auto"/>
        <w:mirrorIndents/>
        <w:jc w:val="both"/>
        <w:rPr>
          <w:rFonts w:ascii="Source Sans Pro" w:hAnsi="Source Sans Pro"/>
          <w:sz w:val="22"/>
          <w:szCs w:val="22"/>
        </w:rPr>
      </w:pPr>
      <w:r w:rsidRPr="00F61BCF">
        <w:rPr>
          <w:rFonts w:ascii="Source Sans Pro" w:hAnsi="Source Sans Pro"/>
          <w:sz w:val="22"/>
          <w:szCs w:val="22"/>
        </w:rPr>
        <w:t xml:space="preserve">O. Merlin </w:t>
      </w:r>
      <w:r w:rsidRPr="00F61BCF">
        <w:rPr>
          <w:rFonts w:ascii="Source Sans Pro" w:hAnsi="Source Sans Pro"/>
          <w:i/>
          <w:iCs/>
          <w:sz w:val="22"/>
          <w:szCs w:val="22"/>
        </w:rPr>
        <w:t>et al.</w:t>
      </w:r>
      <w:r w:rsidRPr="00F61BCF">
        <w:rPr>
          <w:rFonts w:ascii="Source Sans Pro" w:hAnsi="Source Sans Pro"/>
          <w:sz w:val="22"/>
          <w:szCs w:val="22"/>
        </w:rPr>
        <w:t xml:space="preserve">, “The NAFE’06 data set: Towards soil moisture retrieval at intermediate resolution,” </w:t>
      </w:r>
      <w:r w:rsidRPr="00F61BCF">
        <w:rPr>
          <w:rFonts w:ascii="Source Sans Pro" w:hAnsi="Source Sans Pro"/>
          <w:i/>
          <w:iCs/>
          <w:sz w:val="22"/>
          <w:szCs w:val="22"/>
        </w:rPr>
        <w:t xml:space="preserve">Adv. Water </w:t>
      </w:r>
      <w:proofErr w:type="spellStart"/>
      <w:r w:rsidRPr="00F61BCF">
        <w:rPr>
          <w:rFonts w:ascii="Source Sans Pro" w:hAnsi="Source Sans Pro"/>
          <w:i/>
          <w:iCs/>
          <w:sz w:val="22"/>
          <w:szCs w:val="22"/>
        </w:rPr>
        <w:t>Resour</w:t>
      </w:r>
      <w:proofErr w:type="spellEnd"/>
      <w:r w:rsidRPr="00F61BCF">
        <w:rPr>
          <w:rFonts w:ascii="Source Sans Pro" w:hAnsi="Source Sans Pro"/>
          <w:i/>
          <w:iCs/>
          <w:sz w:val="22"/>
          <w:szCs w:val="22"/>
        </w:rPr>
        <w:t>.</w:t>
      </w:r>
      <w:r w:rsidRPr="00F61BCF">
        <w:rPr>
          <w:rFonts w:ascii="Source Sans Pro" w:hAnsi="Source Sans Pro"/>
          <w:sz w:val="22"/>
          <w:szCs w:val="22"/>
        </w:rPr>
        <w:t>, vol. 31, no. 11, pp. 1444-1455, 2008.</w:t>
      </w:r>
    </w:p>
    <w:p w:rsidR="007F4731" w:rsidRPr="00F61BCF" w:rsidRDefault="009A700B" w:rsidP="00F61BCF">
      <w:pPr>
        <w:pStyle w:val="Texteducorps20"/>
        <w:numPr>
          <w:ilvl w:val="0"/>
          <w:numId w:val="8"/>
        </w:numPr>
        <w:tabs>
          <w:tab w:val="left" w:pos="375"/>
        </w:tabs>
        <w:spacing w:after="120" w:line="276" w:lineRule="auto"/>
        <w:mirrorIndents/>
        <w:jc w:val="both"/>
        <w:rPr>
          <w:rFonts w:ascii="Source Sans Pro" w:hAnsi="Source Sans Pro"/>
          <w:sz w:val="22"/>
          <w:szCs w:val="22"/>
        </w:rPr>
      </w:pPr>
      <w:r w:rsidRPr="00F61BCF">
        <w:rPr>
          <w:rFonts w:ascii="Source Sans Pro" w:hAnsi="Source Sans Pro"/>
          <w:sz w:val="22"/>
          <w:szCs w:val="22"/>
        </w:rPr>
        <w:t xml:space="preserve">S. </w:t>
      </w:r>
      <w:proofErr w:type="spellStart"/>
      <w:r w:rsidRPr="00F61BCF">
        <w:rPr>
          <w:rFonts w:ascii="Source Sans Pro" w:hAnsi="Source Sans Pro"/>
          <w:sz w:val="22"/>
          <w:szCs w:val="22"/>
        </w:rPr>
        <w:t>Peischl</w:t>
      </w:r>
      <w:proofErr w:type="spellEnd"/>
      <w:r w:rsidRPr="00F61BCF">
        <w:rPr>
          <w:rFonts w:ascii="Source Sans Pro" w:hAnsi="Source Sans Pro"/>
          <w:sz w:val="22"/>
          <w:szCs w:val="22"/>
        </w:rPr>
        <w:t xml:space="preserve"> </w:t>
      </w:r>
      <w:r w:rsidRPr="00F61BCF">
        <w:rPr>
          <w:rFonts w:ascii="Source Sans Pro" w:hAnsi="Source Sans Pro"/>
          <w:i/>
          <w:iCs/>
          <w:sz w:val="22"/>
          <w:szCs w:val="22"/>
        </w:rPr>
        <w:t>et al.</w:t>
      </w:r>
      <w:r w:rsidRPr="00F61BCF">
        <w:rPr>
          <w:rFonts w:ascii="Source Sans Pro" w:hAnsi="Source Sans Pro"/>
          <w:sz w:val="22"/>
          <w:szCs w:val="22"/>
        </w:rPr>
        <w:t xml:space="preserve">, “The AACES field experiments: SMOS calibration and validation across the </w:t>
      </w:r>
      <w:proofErr w:type="spellStart"/>
      <w:r w:rsidRPr="00F61BCF">
        <w:rPr>
          <w:rFonts w:ascii="Source Sans Pro" w:hAnsi="Source Sans Pro"/>
          <w:sz w:val="22"/>
          <w:szCs w:val="22"/>
        </w:rPr>
        <w:t>murrumbidgee</w:t>
      </w:r>
      <w:proofErr w:type="spellEnd"/>
      <w:r w:rsidRPr="00F61BCF">
        <w:rPr>
          <w:rFonts w:ascii="Source Sans Pro" w:hAnsi="Source Sans Pro"/>
          <w:sz w:val="22"/>
          <w:szCs w:val="22"/>
        </w:rPr>
        <w:t xml:space="preserve"> river catchment,” </w:t>
      </w:r>
      <w:proofErr w:type="spellStart"/>
      <w:r w:rsidRPr="00F61BCF">
        <w:rPr>
          <w:rFonts w:ascii="Source Sans Pro" w:hAnsi="Source Sans Pro"/>
          <w:i/>
          <w:iCs/>
          <w:sz w:val="22"/>
          <w:szCs w:val="22"/>
        </w:rPr>
        <w:t>Hydrol</w:t>
      </w:r>
      <w:proofErr w:type="spellEnd"/>
      <w:r w:rsidRPr="00F61BCF">
        <w:rPr>
          <w:rFonts w:ascii="Source Sans Pro" w:hAnsi="Source Sans Pro"/>
          <w:i/>
          <w:iCs/>
          <w:sz w:val="22"/>
          <w:szCs w:val="22"/>
        </w:rPr>
        <w:t>. Earth Syst. Sci. Discuss.</w:t>
      </w:r>
      <w:r w:rsidRPr="00F61BCF">
        <w:rPr>
          <w:rFonts w:ascii="Source Sans Pro" w:hAnsi="Source Sans Pro"/>
          <w:sz w:val="22"/>
          <w:szCs w:val="22"/>
        </w:rPr>
        <w:t>, vol. 9, no. 3, pp. 2763-2795, Mar. 2012.</w:t>
      </w:r>
    </w:p>
    <w:p w:rsidR="007F4731" w:rsidRPr="00F61BCF" w:rsidRDefault="009A700B" w:rsidP="00F61BCF">
      <w:pPr>
        <w:pStyle w:val="Texteducorps20"/>
        <w:numPr>
          <w:ilvl w:val="0"/>
          <w:numId w:val="8"/>
        </w:numPr>
        <w:tabs>
          <w:tab w:val="left" w:pos="375"/>
        </w:tabs>
        <w:spacing w:after="120" w:line="276" w:lineRule="auto"/>
        <w:mirrorIndents/>
        <w:jc w:val="both"/>
        <w:rPr>
          <w:rFonts w:ascii="Source Sans Pro" w:hAnsi="Source Sans Pro"/>
          <w:sz w:val="22"/>
          <w:szCs w:val="22"/>
        </w:rPr>
      </w:pPr>
      <w:r w:rsidRPr="00F61BCF">
        <w:rPr>
          <w:rFonts w:ascii="Source Sans Pro" w:hAnsi="Source Sans Pro"/>
          <w:sz w:val="22"/>
          <w:szCs w:val="22"/>
        </w:rPr>
        <w:t xml:space="preserve">N. Ye, J. P. Walker, J. </w:t>
      </w:r>
      <w:proofErr w:type="spellStart"/>
      <w:r w:rsidRPr="00F61BCF">
        <w:rPr>
          <w:rFonts w:ascii="Source Sans Pro" w:hAnsi="Source Sans Pro"/>
          <w:sz w:val="22"/>
          <w:szCs w:val="22"/>
        </w:rPr>
        <w:t>Guerschman</w:t>
      </w:r>
      <w:proofErr w:type="spellEnd"/>
      <w:r w:rsidRPr="00F61BCF">
        <w:rPr>
          <w:rFonts w:ascii="Source Sans Pro" w:hAnsi="Source Sans Pro"/>
          <w:sz w:val="22"/>
          <w:szCs w:val="22"/>
        </w:rPr>
        <w:t xml:space="preserve">, D. </w:t>
      </w:r>
      <w:proofErr w:type="spellStart"/>
      <w:r w:rsidRPr="00F61BCF">
        <w:rPr>
          <w:rFonts w:ascii="Source Sans Pro" w:hAnsi="Source Sans Pro"/>
          <w:sz w:val="22"/>
          <w:szCs w:val="22"/>
        </w:rPr>
        <w:t>Ryu</w:t>
      </w:r>
      <w:proofErr w:type="spellEnd"/>
      <w:r w:rsidRPr="00F61BCF">
        <w:rPr>
          <w:rFonts w:ascii="Source Sans Pro" w:hAnsi="Source Sans Pro"/>
          <w:sz w:val="22"/>
          <w:szCs w:val="22"/>
        </w:rPr>
        <w:t xml:space="preserve">, and R. J. Gurney, “Standing water effect on soil moisture retrieval from L-band passive microwave observations,” </w:t>
      </w:r>
      <w:r w:rsidRPr="00F61BCF">
        <w:rPr>
          <w:rFonts w:ascii="Source Sans Pro" w:hAnsi="Source Sans Pro"/>
          <w:i/>
          <w:iCs/>
          <w:sz w:val="22"/>
          <w:szCs w:val="22"/>
        </w:rPr>
        <w:t>Remote Sens. Environ.</w:t>
      </w:r>
      <w:r w:rsidRPr="00F61BCF">
        <w:rPr>
          <w:rFonts w:ascii="Source Sans Pro" w:hAnsi="Source Sans Pro"/>
          <w:sz w:val="22"/>
          <w:szCs w:val="22"/>
        </w:rPr>
        <w:t>, vol. 169, pp. 232-242, Nov. 2015.</w:t>
      </w:r>
    </w:p>
    <w:p w:rsidR="007F4731" w:rsidRPr="00F61BCF" w:rsidRDefault="009A700B" w:rsidP="00F61BCF">
      <w:pPr>
        <w:pStyle w:val="Texteducorps20"/>
        <w:numPr>
          <w:ilvl w:val="0"/>
          <w:numId w:val="8"/>
        </w:numPr>
        <w:tabs>
          <w:tab w:val="left" w:pos="375"/>
        </w:tabs>
        <w:spacing w:after="120" w:line="276" w:lineRule="auto"/>
        <w:mirrorIndents/>
        <w:jc w:val="both"/>
        <w:rPr>
          <w:rFonts w:ascii="Source Sans Pro" w:hAnsi="Source Sans Pro"/>
          <w:sz w:val="22"/>
          <w:szCs w:val="22"/>
        </w:rPr>
      </w:pPr>
      <w:r w:rsidRPr="00F61BCF">
        <w:rPr>
          <w:rFonts w:ascii="Source Sans Pro" w:hAnsi="Source Sans Pro"/>
          <w:sz w:val="22"/>
          <w:szCs w:val="22"/>
        </w:rPr>
        <w:t xml:space="preserve">N. Ye, J. P. Walker, C. Rudiger, D. </w:t>
      </w:r>
      <w:proofErr w:type="spellStart"/>
      <w:r w:rsidRPr="00F61BCF">
        <w:rPr>
          <w:rFonts w:ascii="Source Sans Pro" w:hAnsi="Source Sans Pro"/>
          <w:sz w:val="22"/>
          <w:szCs w:val="22"/>
        </w:rPr>
        <w:t>Ryu</w:t>
      </w:r>
      <w:proofErr w:type="spellEnd"/>
      <w:r w:rsidRPr="00F61BCF">
        <w:rPr>
          <w:rFonts w:ascii="Source Sans Pro" w:hAnsi="Source Sans Pro"/>
          <w:sz w:val="22"/>
          <w:szCs w:val="22"/>
        </w:rPr>
        <w:t xml:space="preserve">, and R. J. Gurney, “Surface rock effects on soil moisture retrieval from L-band passive microwave observations,” </w:t>
      </w:r>
      <w:r w:rsidRPr="00F61BCF">
        <w:rPr>
          <w:rFonts w:ascii="Source Sans Pro" w:hAnsi="Source Sans Pro"/>
          <w:i/>
          <w:iCs/>
          <w:sz w:val="22"/>
          <w:szCs w:val="22"/>
        </w:rPr>
        <w:t>Remote Sens. Environ.</w:t>
      </w:r>
      <w:r w:rsidRPr="00F61BCF">
        <w:rPr>
          <w:rFonts w:ascii="Source Sans Pro" w:hAnsi="Source Sans Pro"/>
          <w:sz w:val="22"/>
          <w:szCs w:val="22"/>
        </w:rPr>
        <w:t>, vol. 215, pp. 33-43, Sep. 2018.</w:t>
      </w:r>
    </w:p>
    <w:p w:rsidR="007F4731" w:rsidRPr="00F61BCF" w:rsidRDefault="009A700B" w:rsidP="00F61BCF">
      <w:pPr>
        <w:pStyle w:val="Texteducorps20"/>
        <w:numPr>
          <w:ilvl w:val="0"/>
          <w:numId w:val="8"/>
        </w:numPr>
        <w:tabs>
          <w:tab w:val="left" w:pos="375"/>
        </w:tabs>
        <w:spacing w:after="120" w:line="276" w:lineRule="auto"/>
        <w:mirrorIndents/>
        <w:jc w:val="both"/>
        <w:rPr>
          <w:rFonts w:ascii="Source Sans Pro" w:hAnsi="Source Sans Pro"/>
          <w:sz w:val="22"/>
          <w:szCs w:val="22"/>
        </w:rPr>
      </w:pPr>
      <w:r w:rsidRPr="00F61BCF">
        <w:rPr>
          <w:rFonts w:ascii="Source Sans Pro" w:hAnsi="Source Sans Pro"/>
          <w:sz w:val="22"/>
          <w:szCs w:val="22"/>
        </w:rPr>
        <w:t xml:space="preserve">N. Ye, J. P. Walker, C. Rudiger, D. </w:t>
      </w:r>
      <w:proofErr w:type="spellStart"/>
      <w:r w:rsidRPr="00F61BCF">
        <w:rPr>
          <w:rFonts w:ascii="Source Sans Pro" w:hAnsi="Source Sans Pro"/>
          <w:sz w:val="22"/>
          <w:szCs w:val="22"/>
        </w:rPr>
        <w:t>Ryu</w:t>
      </w:r>
      <w:proofErr w:type="spellEnd"/>
      <w:r w:rsidRPr="00F61BCF">
        <w:rPr>
          <w:rFonts w:ascii="Source Sans Pro" w:hAnsi="Source Sans Pro"/>
          <w:sz w:val="22"/>
          <w:szCs w:val="22"/>
        </w:rPr>
        <w:t xml:space="preserve">, and R. J. Gurney, “Impact of urban cover fraction on SMOS and SMAP surface soil moisture retrieval accuracy,” </w:t>
      </w:r>
      <w:r w:rsidRPr="00F61BCF">
        <w:rPr>
          <w:rFonts w:ascii="Source Sans Pro" w:hAnsi="Source Sans Pro"/>
          <w:i/>
          <w:iCs/>
          <w:sz w:val="22"/>
          <w:szCs w:val="22"/>
        </w:rPr>
        <w:t xml:space="preserve">IEEE J. Sel. Topics Appl. Earth </w:t>
      </w:r>
      <w:proofErr w:type="spellStart"/>
      <w:r w:rsidRPr="00F61BCF">
        <w:rPr>
          <w:rFonts w:ascii="Source Sans Pro" w:hAnsi="Source Sans Pro"/>
          <w:i/>
          <w:iCs/>
          <w:sz w:val="22"/>
          <w:szCs w:val="22"/>
        </w:rPr>
        <w:t>Observ</w:t>
      </w:r>
      <w:proofErr w:type="spellEnd"/>
      <w:r w:rsidRPr="00F61BCF">
        <w:rPr>
          <w:rFonts w:ascii="Source Sans Pro" w:hAnsi="Source Sans Pro"/>
          <w:i/>
          <w:iCs/>
          <w:sz w:val="22"/>
          <w:szCs w:val="22"/>
        </w:rPr>
        <w:t>. Remote Sens.</w:t>
      </w:r>
      <w:r w:rsidRPr="00F61BCF">
        <w:rPr>
          <w:rFonts w:ascii="Source Sans Pro" w:hAnsi="Source Sans Pro"/>
          <w:sz w:val="22"/>
          <w:szCs w:val="22"/>
        </w:rPr>
        <w:t>, vol. 12, no. 9, pp. 3338-3350, Sep. 2019.</w:t>
      </w:r>
    </w:p>
    <w:p w:rsidR="007F4731" w:rsidRPr="00F61BCF" w:rsidRDefault="009A700B" w:rsidP="00F61BCF">
      <w:pPr>
        <w:pStyle w:val="Texteducorps20"/>
        <w:numPr>
          <w:ilvl w:val="0"/>
          <w:numId w:val="8"/>
        </w:numPr>
        <w:tabs>
          <w:tab w:val="left" w:pos="375"/>
        </w:tabs>
        <w:spacing w:after="120" w:line="276" w:lineRule="auto"/>
        <w:mirrorIndents/>
        <w:jc w:val="both"/>
        <w:rPr>
          <w:rFonts w:ascii="Source Sans Pro" w:hAnsi="Source Sans Pro"/>
          <w:sz w:val="22"/>
          <w:szCs w:val="22"/>
        </w:rPr>
      </w:pPr>
      <w:r w:rsidRPr="00F61BCF">
        <w:rPr>
          <w:rFonts w:ascii="Source Sans Pro" w:hAnsi="Source Sans Pro"/>
          <w:sz w:val="22"/>
          <w:szCs w:val="22"/>
        </w:rPr>
        <w:t xml:space="preserve">M. Spencer, S. Chan, L. </w:t>
      </w:r>
      <w:proofErr w:type="spellStart"/>
      <w:r w:rsidRPr="00F61BCF">
        <w:rPr>
          <w:rFonts w:ascii="Source Sans Pro" w:hAnsi="Source Sans Pro"/>
          <w:sz w:val="22"/>
          <w:szCs w:val="22"/>
        </w:rPr>
        <w:t>Veilleux</w:t>
      </w:r>
      <w:proofErr w:type="spellEnd"/>
      <w:r w:rsidRPr="00F61BCF">
        <w:rPr>
          <w:rFonts w:ascii="Source Sans Pro" w:hAnsi="Source Sans Pro"/>
          <w:sz w:val="22"/>
          <w:szCs w:val="22"/>
        </w:rPr>
        <w:t xml:space="preserve">, and K. Wheeler, “The soil moisture Active/Passive (SMAP) mission radar: A novel conically scanning SAR,” in </w:t>
      </w:r>
      <w:r w:rsidRPr="00F61BCF">
        <w:rPr>
          <w:rFonts w:ascii="Source Sans Pro" w:hAnsi="Source Sans Pro"/>
          <w:i/>
          <w:iCs/>
          <w:sz w:val="22"/>
          <w:szCs w:val="22"/>
        </w:rPr>
        <w:t>Proc. IEEE Radar Conf.</w:t>
      </w:r>
      <w:r w:rsidRPr="00F61BCF">
        <w:rPr>
          <w:rFonts w:ascii="Source Sans Pro" w:hAnsi="Source Sans Pro"/>
          <w:sz w:val="22"/>
          <w:szCs w:val="22"/>
        </w:rPr>
        <w:t>, May 2009, pp. 1-4.</w:t>
      </w:r>
    </w:p>
    <w:p w:rsidR="007F4731" w:rsidRPr="00F61BCF" w:rsidRDefault="009A700B" w:rsidP="00F61BCF">
      <w:pPr>
        <w:pStyle w:val="Texteducorps20"/>
        <w:numPr>
          <w:ilvl w:val="0"/>
          <w:numId w:val="8"/>
        </w:numPr>
        <w:tabs>
          <w:tab w:val="left" w:pos="375"/>
        </w:tabs>
        <w:spacing w:after="120" w:line="276" w:lineRule="auto"/>
        <w:mirrorIndents/>
        <w:jc w:val="both"/>
        <w:rPr>
          <w:rFonts w:ascii="Source Sans Pro" w:hAnsi="Source Sans Pro"/>
          <w:sz w:val="22"/>
          <w:szCs w:val="22"/>
        </w:rPr>
      </w:pPr>
      <w:r w:rsidRPr="00F61BCF">
        <w:rPr>
          <w:rFonts w:ascii="Source Sans Pro" w:hAnsi="Source Sans Pro"/>
          <w:sz w:val="22"/>
          <w:szCs w:val="22"/>
        </w:rPr>
        <w:t xml:space="preserve">C. Rudiger, J. P. Walker, and Y. H. Kerr, “On the airborne spatial coverage requirement for microwave satellite validation,” </w:t>
      </w:r>
      <w:r w:rsidRPr="00F61BCF">
        <w:rPr>
          <w:rFonts w:ascii="Source Sans Pro" w:hAnsi="Source Sans Pro"/>
          <w:i/>
          <w:iCs/>
          <w:sz w:val="22"/>
          <w:szCs w:val="22"/>
        </w:rPr>
        <w:t xml:space="preserve">IEEE </w:t>
      </w:r>
      <w:proofErr w:type="spellStart"/>
      <w:r w:rsidRPr="00F61BCF">
        <w:rPr>
          <w:rFonts w:ascii="Source Sans Pro" w:hAnsi="Source Sans Pro"/>
          <w:i/>
          <w:iCs/>
          <w:sz w:val="22"/>
          <w:szCs w:val="22"/>
        </w:rPr>
        <w:t>Geosci</w:t>
      </w:r>
      <w:proofErr w:type="spellEnd"/>
      <w:r w:rsidRPr="00F61BCF">
        <w:rPr>
          <w:rFonts w:ascii="Source Sans Pro" w:hAnsi="Source Sans Pro"/>
          <w:i/>
          <w:iCs/>
          <w:sz w:val="22"/>
          <w:szCs w:val="22"/>
        </w:rPr>
        <w:t>. Remote Sens. Lett.</w:t>
      </w:r>
      <w:r w:rsidRPr="00F61BCF">
        <w:rPr>
          <w:rFonts w:ascii="Source Sans Pro" w:hAnsi="Source Sans Pro"/>
          <w:sz w:val="22"/>
          <w:szCs w:val="22"/>
        </w:rPr>
        <w:t>, vol. 8, no. 4, pp. 824-828, Jul. 2011.</w:t>
      </w:r>
    </w:p>
    <w:p w:rsidR="007F4731" w:rsidRPr="00F61BCF" w:rsidRDefault="009A700B" w:rsidP="00F61BCF">
      <w:pPr>
        <w:pStyle w:val="Texteducorps20"/>
        <w:numPr>
          <w:ilvl w:val="0"/>
          <w:numId w:val="8"/>
        </w:numPr>
        <w:tabs>
          <w:tab w:val="left" w:pos="375"/>
        </w:tabs>
        <w:spacing w:after="120" w:line="276" w:lineRule="auto"/>
        <w:mirrorIndents/>
        <w:jc w:val="both"/>
        <w:rPr>
          <w:rFonts w:ascii="Source Sans Pro" w:hAnsi="Source Sans Pro"/>
          <w:sz w:val="22"/>
          <w:szCs w:val="22"/>
        </w:rPr>
      </w:pPr>
      <w:r w:rsidRPr="00F61BCF">
        <w:rPr>
          <w:rFonts w:ascii="Source Sans Pro" w:hAnsi="Source Sans Pro"/>
          <w:sz w:val="22"/>
          <w:szCs w:val="22"/>
        </w:rPr>
        <w:t xml:space="preserve">N. Ye, J. P. Walker, and C. Rudiger, “A cumulative distribution function method for normalizing variable-angle microwave observations,” </w:t>
      </w:r>
      <w:r w:rsidRPr="00F61BCF">
        <w:rPr>
          <w:rFonts w:ascii="Source Sans Pro" w:hAnsi="Source Sans Pro"/>
          <w:i/>
          <w:iCs/>
          <w:sz w:val="22"/>
          <w:szCs w:val="22"/>
        </w:rPr>
        <w:t xml:space="preserve">IEEE Trans. </w:t>
      </w:r>
      <w:proofErr w:type="spellStart"/>
      <w:r w:rsidRPr="00F61BCF">
        <w:rPr>
          <w:rFonts w:ascii="Source Sans Pro" w:hAnsi="Source Sans Pro"/>
          <w:i/>
          <w:iCs/>
          <w:sz w:val="22"/>
          <w:szCs w:val="22"/>
        </w:rPr>
        <w:t>Geosci</w:t>
      </w:r>
      <w:proofErr w:type="spellEnd"/>
      <w:r w:rsidRPr="00F61BCF">
        <w:rPr>
          <w:rFonts w:ascii="Source Sans Pro" w:hAnsi="Source Sans Pro"/>
          <w:i/>
          <w:iCs/>
          <w:sz w:val="22"/>
          <w:szCs w:val="22"/>
        </w:rPr>
        <w:t>. Remote Sens.</w:t>
      </w:r>
      <w:r w:rsidRPr="00F61BCF">
        <w:rPr>
          <w:rFonts w:ascii="Source Sans Pro" w:hAnsi="Source Sans Pro"/>
          <w:sz w:val="22"/>
          <w:szCs w:val="22"/>
        </w:rPr>
        <w:t>, vol. 53, no. 7, pp. 3906-3916, Jul. 2015.</w:t>
      </w:r>
    </w:p>
    <w:p w:rsidR="007F4731" w:rsidRPr="00F61BCF" w:rsidRDefault="009A700B" w:rsidP="00F61BCF">
      <w:pPr>
        <w:pStyle w:val="Texteducorps20"/>
        <w:numPr>
          <w:ilvl w:val="0"/>
          <w:numId w:val="8"/>
        </w:numPr>
        <w:tabs>
          <w:tab w:val="left" w:pos="375"/>
        </w:tabs>
        <w:spacing w:after="120" w:line="276" w:lineRule="auto"/>
        <w:mirrorIndents/>
        <w:jc w:val="both"/>
        <w:rPr>
          <w:rFonts w:ascii="Source Sans Pro" w:hAnsi="Source Sans Pro"/>
          <w:sz w:val="22"/>
          <w:szCs w:val="22"/>
        </w:rPr>
      </w:pPr>
      <w:r w:rsidRPr="00F61BCF">
        <w:rPr>
          <w:rFonts w:ascii="Source Sans Pro" w:hAnsi="Source Sans Pro"/>
          <w:sz w:val="22"/>
          <w:szCs w:val="22"/>
        </w:rPr>
        <w:t xml:space="preserve">D. A. Jones, W. Wang, and R. Fawcett, “High-quality spatial climate data-sets for Australia,” </w:t>
      </w:r>
      <w:r w:rsidRPr="00F61BCF">
        <w:rPr>
          <w:rFonts w:ascii="Source Sans Pro" w:hAnsi="Source Sans Pro"/>
          <w:i/>
          <w:iCs/>
          <w:sz w:val="22"/>
          <w:szCs w:val="22"/>
        </w:rPr>
        <w:t xml:space="preserve">Austral. </w:t>
      </w:r>
      <w:proofErr w:type="spellStart"/>
      <w:r w:rsidRPr="00F61BCF">
        <w:rPr>
          <w:rFonts w:ascii="Source Sans Pro" w:hAnsi="Source Sans Pro"/>
          <w:i/>
          <w:iCs/>
          <w:sz w:val="22"/>
          <w:szCs w:val="22"/>
        </w:rPr>
        <w:t>Meteorol</w:t>
      </w:r>
      <w:proofErr w:type="spellEnd"/>
      <w:r w:rsidRPr="00F61BCF">
        <w:rPr>
          <w:rFonts w:ascii="Source Sans Pro" w:hAnsi="Source Sans Pro"/>
          <w:i/>
          <w:iCs/>
          <w:sz w:val="22"/>
          <w:szCs w:val="22"/>
        </w:rPr>
        <w:t>. Oceanographic J.</w:t>
      </w:r>
      <w:r w:rsidRPr="00F61BCF">
        <w:rPr>
          <w:rFonts w:ascii="Source Sans Pro" w:hAnsi="Source Sans Pro"/>
          <w:sz w:val="22"/>
          <w:szCs w:val="22"/>
        </w:rPr>
        <w:t>, vol. 58, no. 4, p. 233, 2009.</w:t>
      </w:r>
    </w:p>
    <w:p w:rsidR="007F4731" w:rsidRPr="00F61BCF" w:rsidRDefault="009A700B" w:rsidP="00F61BCF">
      <w:pPr>
        <w:pStyle w:val="Texteducorps20"/>
        <w:numPr>
          <w:ilvl w:val="0"/>
          <w:numId w:val="8"/>
        </w:numPr>
        <w:tabs>
          <w:tab w:val="left" w:pos="375"/>
        </w:tabs>
        <w:spacing w:after="120" w:line="276" w:lineRule="auto"/>
        <w:mirrorIndents/>
        <w:jc w:val="both"/>
        <w:rPr>
          <w:rFonts w:ascii="Source Sans Pro" w:hAnsi="Source Sans Pro"/>
          <w:sz w:val="22"/>
          <w:szCs w:val="22"/>
        </w:rPr>
      </w:pPr>
      <w:r w:rsidRPr="00F61BCF">
        <w:rPr>
          <w:rFonts w:ascii="Source Sans Pro" w:hAnsi="Source Sans Pro"/>
          <w:sz w:val="22"/>
          <w:szCs w:val="22"/>
        </w:rPr>
        <w:t xml:space="preserve">R. </w:t>
      </w:r>
      <w:proofErr w:type="spellStart"/>
      <w:r w:rsidRPr="00F61BCF">
        <w:rPr>
          <w:rFonts w:ascii="Source Sans Pro" w:hAnsi="Source Sans Pro"/>
          <w:sz w:val="22"/>
          <w:szCs w:val="22"/>
        </w:rPr>
        <w:t>Panciera</w:t>
      </w:r>
      <w:proofErr w:type="spellEnd"/>
      <w:r w:rsidRPr="00F61BCF">
        <w:rPr>
          <w:rFonts w:ascii="Source Sans Pro" w:hAnsi="Source Sans Pro"/>
          <w:sz w:val="22"/>
          <w:szCs w:val="22"/>
        </w:rPr>
        <w:t xml:space="preserve">, O. Merlin, R. Young, and J. Walker, “The </w:t>
      </w:r>
      <w:proofErr w:type="spellStart"/>
      <w:r w:rsidRPr="00F61BCF">
        <w:rPr>
          <w:rFonts w:ascii="Source Sans Pro" w:hAnsi="Source Sans Pro"/>
          <w:sz w:val="22"/>
          <w:szCs w:val="22"/>
        </w:rPr>
        <w:t>hydraprobe</w:t>
      </w:r>
      <w:proofErr w:type="spellEnd"/>
      <w:r w:rsidRPr="00F61BCF">
        <w:rPr>
          <w:rFonts w:ascii="Source Sans Pro" w:hAnsi="Source Sans Pro"/>
          <w:sz w:val="22"/>
          <w:szCs w:val="22"/>
        </w:rPr>
        <w:t xml:space="preserve"> data acquisition system (HDAS): User guide,” Univ. Melbourne, Melbourne, VIC, Australia, Tech. Rep., 2006.</w:t>
      </w:r>
    </w:p>
    <w:p w:rsidR="007F4731" w:rsidRPr="00F61BCF" w:rsidRDefault="009A700B" w:rsidP="00F61BCF">
      <w:pPr>
        <w:pStyle w:val="Texteducorps20"/>
        <w:numPr>
          <w:ilvl w:val="0"/>
          <w:numId w:val="8"/>
        </w:numPr>
        <w:tabs>
          <w:tab w:val="left" w:pos="375"/>
        </w:tabs>
        <w:spacing w:after="120" w:line="276" w:lineRule="auto"/>
        <w:mirrorIndents/>
        <w:jc w:val="both"/>
        <w:rPr>
          <w:rFonts w:ascii="Source Sans Pro" w:hAnsi="Source Sans Pro"/>
          <w:sz w:val="22"/>
          <w:szCs w:val="22"/>
        </w:rPr>
      </w:pPr>
      <w:r w:rsidRPr="00F61BCF">
        <w:rPr>
          <w:rFonts w:ascii="Source Sans Pro" w:hAnsi="Source Sans Pro"/>
          <w:sz w:val="22"/>
          <w:szCs w:val="22"/>
        </w:rPr>
        <w:t xml:space="preserve">O. Merlin, J. P. Walker, R. </w:t>
      </w:r>
      <w:proofErr w:type="spellStart"/>
      <w:r w:rsidRPr="00F61BCF">
        <w:rPr>
          <w:rFonts w:ascii="Source Sans Pro" w:hAnsi="Source Sans Pro"/>
          <w:sz w:val="22"/>
          <w:szCs w:val="22"/>
        </w:rPr>
        <w:t>Panciera</w:t>
      </w:r>
      <w:proofErr w:type="spellEnd"/>
      <w:r w:rsidRPr="00F61BCF">
        <w:rPr>
          <w:rFonts w:ascii="Source Sans Pro" w:hAnsi="Source Sans Pro"/>
          <w:sz w:val="22"/>
          <w:szCs w:val="22"/>
        </w:rPr>
        <w:t xml:space="preserve">, R. Young, J. D. </w:t>
      </w:r>
      <w:proofErr w:type="spellStart"/>
      <w:r w:rsidRPr="00F61BCF">
        <w:rPr>
          <w:rFonts w:ascii="Source Sans Pro" w:hAnsi="Source Sans Pro"/>
          <w:sz w:val="22"/>
          <w:szCs w:val="22"/>
        </w:rPr>
        <w:t>Kalma</w:t>
      </w:r>
      <w:proofErr w:type="spellEnd"/>
      <w:r w:rsidRPr="00F61BCF">
        <w:rPr>
          <w:rFonts w:ascii="Source Sans Pro" w:hAnsi="Source Sans Pro"/>
          <w:sz w:val="22"/>
          <w:szCs w:val="22"/>
        </w:rPr>
        <w:t xml:space="preserve">, and E. J. Kim, “Calibration of a soil moisture sensor in heterogeneous terrain with the national airborne field experiment (NAFE) data,” presented at the MODSIM Int. </w:t>
      </w:r>
      <w:proofErr w:type="spellStart"/>
      <w:r w:rsidRPr="00F61BCF">
        <w:rPr>
          <w:rFonts w:ascii="Source Sans Pro" w:hAnsi="Source Sans Pro"/>
          <w:sz w:val="22"/>
          <w:szCs w:val="22"/>
        </w:rPr>
        <w:t>Congr</w:t>
      </w:r>
      <w:proofErr w:type="spellEnd"/>
      <w:r w:rsidRPr="00F61BCF">
        <w:rPr>
          <w:rFonts w:ascii="Source Sans Pro" w:hAnsi="Source Sans Pro"/>
          <w:sz w:val="22"/>
          <w:szCs w:val="22"/>
        </w:rPr>
        <w:t>. Modeling Simulation, Dec. 2007.</w:t>
      </w:r>
    </w:p>
    <w:p w:rsidR="007F4731" w:rsidRPr="00F61BCF" w:rsidRDefault="009A700B" w:rsidP="00F61BCF">
      <w:pPr>
        <w:pStyle w:val="Texteducorps20"/>
        <w:numPr>
          <w:ilvl w:val="0"/>
          <w:numId w:val="8"/>
        </w:numPr>
        <w:tabs>
          <w:tab w:val="left" w:pos="375"/>
        </w:tabs>
        <w:spacing w:after="120" w:line="276" w:lineRule="auto"/>
        <w:mirrorIndents/>
        <w:jc w:val="both"/>
        <w:rPr>
          <w:rFonts w:ascii="Source Sans Pro" w:hAnsi="Source Sans Pro"/>
          <w:sz w:val="22"/>
          <w:szCs w:val="22"/>
        </w:rPr>
      </w:pPr>
      <w:r w:rsidRPr="00F61BCF">
        <w:rPr>
          <w:rFonts w:ascii="Source Sans Pro" w:hAnsi="Source Sans Pro"/>
          <w:sz w:val="22"/>
          <w:szCs w:val="22"/>
        </w:rPr>
        <w:t xml:space="preserve">Y. Gao </w:t>
      </w:r>
      <w:r w:rsidRPr="00F61BCF">
        <w:rPr>
          <w:rFonts w:ascii="Source Sans Pro" w:hAnsi="Source Sans Pro"/>
          <w:i/>
          <w:iCs/>
          <w:sz w:val="22"/>
          <w:szCs w:val="22"/>
        </w:rPr>
        <w:t>et al.</w:t>
      </w:r>
      <w:r w:rsidRPr="00F61BCF">
        <w:rPr>
          <w:rFonts w:ascii="Source Sans Pro" w:hAnsi="Source Sans Pro"/>
          <w:sz w:val="22"/>
          <w:szCs w:val="22"/>
        </w:rPr>
        <w:t xml:space="preserve">, “Evaluation of the tau-omega model for passive microwave soil moisture retrieval using SMAPEx datasets,” </w:t>
      </w:r>
      <w:r w:rsidRPr="00F61BCF">
        <w:rPr>
          <w:rFonts w:ascii="Source Sans Pro" w:hAnsi="Source Sans Pro"/>
          <w:i/>
          <w:iCs/>
          <w:sz w:val="22"/>
          <w:szCs w:val="22"/>
        </w:rPr>
        <w:t>IEEE J. Sel. Top</w:t>
      </w:r>
      <w:r w:rsidRPr="00F61BCF">
        <w:rPr>
          <w:rFonts w:ascii="Source Sans Pro" w:hAnsi="Source Sans Pro"/>
          <w:i/>
          <w:iCs/>
          <w:sz w:val="22"/>
          <w:szCs w:val="22"/>
        </w:rPr>
        <w:softHyphen/>
        <w:t xml:space="preserve">ics Appl. Earth </w:t>
      </w:r>
      <w:proofErr w:type="spellStart"/>
      <w:r w:rsidRPr="00F61BCF">
        <w:rPr>
          <w:rFonts w:ascii="Source Sans Pro" w:hAnsi="Source Sans Pro"/>
          <w:i/>
          <w:iCs/>
          <w:sz w:val="22"/>
          <w:szCs w:val="22"/>
        </w:rPr>
        <w:t>Observ</w:t>
      </w:r>
      <w:proofErr w:type="spellEnd"/>
      <w:r w:rsidRPr="00F61BCF">
        <w:rPr>
          <w:rFonts w:ascii="Source Sans Pro" w:hAnsi="Source Sans Pro"/>
          <w:i/>
          <w:iCs/>
          <w:sz w:val="22"/>
          <w:szCs w:val="22"/>
        </w:rPr>
        <w:t>. Remote Sens.</w:t>
      </w:r>
      <w:r w:rsidRPr="00F61BCF">
        <w:rPr>
          <w:rFonts w:ascii="Source Sans Pro" w:hAnsi="Source Sans Pro"/>
          <w:sz w:val="22"/>
          <w:szCs w:val="22"/>
        </w:rPr>
        <w:t>, vol. 11, no. 3, pp. 888-895, Mar. 2018.</w:t>
      </w:r>
    </w:p>
    <w:p w:rsidR="007F4731" w:rsidRPr="00F61BCF" w:rsidRDefault="009A700B" w:rsidP="00F61BCF">
      <w:pPr>
        <w:pStyle w:val="Texteducorps20"/>
        <w:numPr>
          <w:ilvl w:val="0"/>
          <w:numId w:val="8"/>
        </w:numPr>
        <w:tabs>
          <w:tab w:val="left" w:pos="375"/>
        </w:tabs>
        <w:spacing w:after="120" w:line="276" w:lineRule="auto"/>
        <w:mirrorIndents/>
        <w:jc w:val="both"/>
        <w:rPr>
          <w:rFonts w:ascii="Source Sans Pro" w:hAnsi="Source Sans Pro"/>
          <w:sz w:val="22"/>
          <w:szCs w:val="22"/>
        </w:rPr>
      </w:pPr>
      <w:r w:rsidRPr="00F61BCF">
        <w:rPr>
          <w:rFonts w:ascii="Source Sans Pro" w:hAnsi="Source Sans Pro"/>
          <w:sz w:val="22"/>
          <w:szCs w:val="22"/>
        </w:rPr>
        <w:t xml:space="preserve">M. </w:t>
      </w:r>
      <w:proofErr w:type="spellStart"/>
      <w:r w:rsidRPr="00F61BCF">
        <w:rPr>
          <w:rFonts w:ascii="Source Sans Pro" w:hAnsi="Source Sans Pro"/>
          <w:sz w:val="22"/>
          <w:szCs w:val="22"/>
        </w:rPr>
        <w:t>Schwank</w:t>
      </w:r>
      <w:proofErr w:type="spellEnd"/>
      <w:r w:rsidRPr="00F61BCF">
        <w:rPr>
          <w:rFonts w:ascii="Source Sans Pro" w:hAnsi="Source Sans Pro"/>
          <w:sz w:val="22"/>
          <w:szCs w:val="22"/>
        </w:rPr>
        <w:t xml:space="preserve"> </w:t>
      </w:r>
      <w:r w:rsidRPr="00F61BCF">
        <w:rPr>
          <w:rFonts w:ascii="Source Sans Pro" w:hAnsi="Source Sans Pro"/>
          <w:i/>
          <w:iCs/>
          <w:sz w:val="22"/>
          <w:szCs w:val="22"/>
        </w:rPr>
        <w:t>et al.</w:t>
      </w:r>
      <w:r w:rsidRPr="00F61BCF">
        <w:rPr>
          <w:rFonts w:ascii="Source Sans Pro" w:hAnsi="Source Sans Pro"/>
          <w:sz w:val="22"/>
          <w:szCs w:val="22"/>
        </w:rPr>
        <w:t xml:space="preserve">, “ELBARA II, an L-band radiometer system for soil moisture research,” </w:t>
      </w:r>
      <w:r w:rsidRPr="00F61BCF">
        <w:rPr>
          <w:rFonts w:ascii="Source Sans Pro" w:hAnsi="Source Sans Pro"/>
          <w:i/>
          <w:iCs/>
          <w:sz w:val="22"/>
          <w:szCs w:val="22"/>
        </w:rPr>
        <w:t>Sensors</w:t>
      </w:r>
      <w:r w:rsidRPr="00F61BCF">
        <w:rPr>
          <w:rFonts w:ascii="Source Sans Pro" w:hAnsi="Source Sans Pro"/>
          <w:sz w:val="22"/>
          <w:szCs w:val="22"/>
        </w:rPr>
        <w:t>, vol. 10, no. 1, pp. 584-612, Jan. 2010.</w:t>
      </w:r>
    </w:p>
    <w:p w:rsidR="007F4731" w:rsidRPr="00F61BCF" w:rsidRDefault="009A700B" w:rsidP="00F61BCF">
      <w:pPr>
        <w:pStyle w:val="Texteducorps20"/>
        <w:numPr>
          <w:ilvl w:val="0"/>
          <w:numId w:val="8"/>
        </w:numPr>
        <w:tabs>
          <w:tab w:val="left" w:pos="375"/>
        </w:tabs>
        <w:spacing w:after="120" w:line="276" w:lineRule="auto"/>
        <w:mirrorIndents/>
        <w:jc w:val="both"/>
        <w:rPr>
          <w:rFonts w:ascii="Source Sans Pro" w:hAnsi="Source Sans Pro"/>
          <w:sz w:val="22"/>
          <w:szCs w:val="22"/>
        </w:rPr>
      </w:pPr>
      <w:r w:rsidRPr="00F61BCF">
        <w:rPr>
          <w:rFonts w:ascii="Source Sans Pro" w:hAnsi="Source Sans Pro"/>
          <w:sz w:val="22"/>
          <w:szCs w:val="22"/>
        </w:rPr>
        <w:t xml:space="preserve">F. Jonard, L. </w:t>
      </w:r>
      <w:proofErr w:type="spellStart"/>
      <w:r w:rsidRPr="00F61BCF">
        <w:rPr>
          <w:rFonts w:ascii="Source Sans Pro" w:hAnsi="Source Sans Pro"/>
          <w:sz w:val="22"/>
          <w:szCs w:val="22"/>
        </w:rPr>
        <w:t>Weihermuller</w:t>
      </w:r>
      <w:proofErr w:type="spellEnd"/>
      <w:r w:rsidRPr="00F61BCF">
        <w:rPr>
          <w:rFonts w:ascii="Source Sans Pro" w:hAnsi="Source Sans Pro"/>
          <w:sz w:val="22"/>
          <w:szCs w:val="22"/>
        </w:rPr>
        <w:t xml:space="preserve">, K. Z. </w:t>
      </w:r>
      <w:proofErr w:type="spellStart"/>
      <w:r w:rsidRPr="00F61BCF">
        <w:rPr>
          <w:rFonts w:ascii="Source Sans Pro" w:hAnsi="Source Sans Pro"/>
          <w:sz w:val="22"/>
          <w:szCs w:val="22"/>
        </w:rPr>
        <w:t>Jadoon</w:t>
      </w:r>
      <w:proofErr w:type="spellEnd"/>
      <w:r w:rsidRPr="00F61BCF">
        <w:rPr>
          <w:rFonts w:ascii="Source Sans Pro" w:hAnsi="Source Sans Pro"/>
          <w:sz w:val="22"/>
          <w:szCs w:val="22"/>
        </w:rPr>
        <w:t xml:space="preserve">, M. </w:t>
      </w:r>
      <w:proofErr w:type="spellStart"/>
      <w:r w:rsidRPr="00F61BCF">
        <w:rPr>
          <w:rFonts w:ascii="Source Sans Pro" w:hAnsi="Source Sans Pro"/>
          <w:sz w:val="22"/>
          <w:szCs w:val="22"/>
        </w:rPr>
        <w:t>Schwank</w:t>
      </w:r>
      <w:proofErr w:type="spellEnd"/>
      <w:r w:rsidRPr="00F61BCF">
        <w:rPr>
          <w:rFonts w:ascii="Source Sans Pro" w:hAnsi="Source Sans Pro"/>
          <w:sz w:val="22"/>
          <w:szCs w:val="22"/>
        </w:rPr>
        <w:t xml:space="preserve">, H. </w:t>
      </w:r>
      <w:proofErr w:type="spellStart"/>
      <w:r w:rsidRPr="00F61BCF">
        <w:rPr>
          <w:rFonts w:ascii="Source Sans Pro" w:hAnsi="Source Sans Pro"/>
          <w:sz w:val="22"/>
          <w:szCs w:val="22"/>
        </w:rPr>
        <w:t>Vereecken</w:t>
      </w:r>
      <w:proofErr w:type="spellEnd"/>
      <w:r w:rsidRPr="00F61BCF">
        <w:rPr>
          <w:rFonts w:ascii="Source Sans Pro" w:hAnsi="Source Sans Pro"/>
          <w:sz w:val="22"/>
          <w:szCs w:val="22"/>
        </w:rPr>
        <w:t xml:space="preserve">, and S. </w:t>
      </w:r>
      <w:proofErr w:type="spellStart"/>
      <w:r w:rsidRPr="00F61BCF">
        <w:rPr>
          <w:rFonts w:ascii="Source Sans Pro" w:hAnsi="Source Sans Pro"/>
          <w:sz w:val="22"/>
          <w:szCs w:val="22"/>
        </w:rPr>
        <w:t>Lambot</w:t>
      </w:r>
      <w:proofErr w:type="spellEnd"/>
      <w:r w:rsidRPr="00F61BCF">
        <w:rPr>
          <w:rFonts w:ascii="Source Sans Pro" w:hAnsi="Source Sans Pro"/>
          <w:sz w:val="22"/>
          <w:szCs w:val="22"/>
        </w:rPr>
        <w:t>, “Mapping field-scale soil moisture with L-band radiome</w:t>
      </w:r>
      <w:r w:rsidRPr="00F61BCF">
        <w:rPr>
          <w:rFonts w:ascii="Source Sans Pro" w:hAnsi="Source Sans Pro"/>
          <w:sz w:val="22"/>
          <w:szCs w:val="22"/>
        </w:rPr>
        <w:softHyphen/>
        <w:t xml:space="preserve">ter and ground-penetrating radar over bare soil,” </w:t>
      </w:r>
      <w:r w:rsidRPr="00F61BCF">
        <w:rPr>
          <w:rFonts w:ascii="Source Sans Pro" w:hAnsi="Source Sans Pro"/>
          <w:i/>
          <w:iCs/>
          <w:sz w:val="22"/>
          <w:szCs w:val="22"/>
        </w:rPr>
        <w:t xml:space="preserve">IEEE Trans. </w:t>
      </w:r>
      <w:proofErr w:type="spellStart"/>
      <w:r w:rsidRPr="00F61BCF">
        <w:rPr>
          <w:rFonts w:ascii="Source Sans Pro" w:hAnsi="Source Sans Pro"/>
          <w:i/>
          <w:iCs/>
          <w:sz w:val="22"/>
          <w:szCs w:val="22"/>
        </w:rPr>
        <w:t>Geosci</w:t>
      </w:r>
      <w:proofErr w:type="spellEnd"/>
      <w:r w:rsidRPr="00F61BCF">
        <w:rPr>
          <w:rFonts w:ascii="Source Sans Pro" w:hAnsi="Source Sans Pro"/>
          <w:i/>
          <w:iCs/>
          <w:sz w:val="22"/>
          <w:szCs w:val="22"/>
        </w:rPr>
        <w:t>. Remote Sens.</w:t>
      </w:r>
      <w:r w:rsidRPr="00F61BCF">
        <w:rPr>
          <w:rFonts w:ascii="Source Sans Pro" w:hAnsi="Source Sans Pro"/>
          <w:sz w:val="22"/>
          <w:szCs w:val="22"/>
        </w:rPr>
        <w:t>, vol. 49, no. 8, pp. 2863-2875, Aug. 2011.</w:t>
      </w:r>
    </w:p>
    <w:p w:rsidR="007F4731" w:rsidRPr="00F61BCF" w:rsidRDefault="009A700B" w:rsidP="00F61BCF">
      <w:pPr>
        <w:pStyle w:val="Texteducorps20"/>
        <w:numPr>
          <w:ilvl w:val="0"/>
          <w:numId w:val="8"/>
        </w:numPr>
        <w:tabs>
          <w:tab w:val="left" w:pos="375"/>
        </w:tabs>
        <w:spacing w:after="120" w:line="276" w:lineRule="auto"/>
        <w:mirrorIndents/>
        <w:jc w:val="both"/>
        <w:rPr>
          <w:rFonts w:ascii="Source Sans Pro" w:hAnsi="Source Sans Pro"/>
          <w:sz w:val="22"/>
          <w:szCs w:val="22"/>
        </w:rPr>
      </w:pPr>
      <w:r w:rsidRPr="00F61BCF">
        <w:rPr>
          <w:rFonts w:ascii="Source Sans Pro" w:hAnsi="Source Sans Pro"/>
          <w:sz w:val="22"/>
          <w:szCs w:val="22"/>
        </w:rPr>
        <w:lastRenderedPageBreak/>
        <w:t xml:space="preserve">A. Alonso-Arroyo </w:t>
      </w:r>
      <w:r w:rsidRPr="00F61BCF">
        <w:rPr>
          <w:rFonts w:ascii="Source Sans Pro" w:hAnsi="Source Sans Pro"/>
          <w:i/>
          <w:iCs/>
          <w:sz w:val="22"/>
          <w:szCs w:val="22"/>
        </w:rPr>
        <w:t>et al.</w:t>
      </w:r>
      <w:r w:rsidRPr="00F61BCF">
        <w:rPr>
          <w:rFonts w:ascii="Source Sans Pro" w:hAnsi="Source Sans Pro"/>
          <w:sz w:val="22"/>
          <w:szCs w:val="22"/>
        </w:rPr>
        <w:t xml:space="preserve">, “The light airborne reflectometer for GNSS- R observations (LARGO) instrument: Initial results from airborne and rover field campaigns,” in </w:t>
      </w:r>
      <w:r w:rsidRPr="00F61BCF">
        <w:rPr>
          <w:rFonts w:ascii="Source Sans Pro" w:hAnsi="Source Sans Pro"/>
          <w:i/>
          <w:iCs/>
          <w:sz w:val="22"/>
          <w:szCs w:val="22"/>
        </w:rPr>
        <w:t xml:space="preserve">Proc. IEEE </w:t>
      </w:r>
      <w:proofErr w:type="spellStart"/>
      <w:r w:rsidRPr="00F61BCF">
        <w:rPr>
          <w:rFonts w:ascii="Source Sans Pro" w:hAnsi="Source Sans Pro"/>
          <w:i/>
          <w:iCs/>
          <w:sz w:val="22"/>
          <w:szCs w:val="22"/>
        </w:rPr>
        <w:t>Geosci</w:t>
      </w:r>
      <w:proofErr w:type="spellEnd"/>
      <w:r w:rsidRPr="00F61BCF">
        <w:rPr>
          <w:rFonts w:ascii="Source Sans Pro" w:hAnsi="Source Sans Pro"/>
          <w:i/>
          <w:iCs/>
          <w:sz w:val="22"/>
          <w:szCs w:val="22"/>
        </w:rPr>
        <w:t xml:space="preserve">. Remote Sens. </w:t>
      </w:r>
      <w:proofErr w:type="spellStart"/>
      <w:r w:rsidRPr="00F61BCF">
        <w:rPr>
          <w:rFonts w:ascii="Source Sans Pro" w:hAnsi="Source Sans Pro"/>
          <w:i/>
          <w:iCs/>
          <w:sz w:val="22"/>
          <w:szCs w:val="22"/>
        </w:rPr>
        <w:t>Symp</w:t>
      </w:r>
      <w:proofErr w:type="spellEnd"/>
      <w:r w:rsidRPr="00F61BCF">
        <w:rPr>
          <w:rFonts w:ascii="Source Sans Pro" w:hAnsi="Source Sans Pro"/>
          <w:i/>
          <w:iCs/>
          <w:sz w:val="22"/>
          <w:szCs w:val="22"/>
        </w:rPr>
        <w:t>.</w:t>
      </w:r>
      <w:r w:rsidRPr="00F61BCF">
        <w:rPr>
          <w:rFonts w:ascii="Source Sans Pro" w:hAnsi="Source Sans Pro"/>
          <w:sz w:val="22"/>
          <w:szCs w:val="22"/>
        </w:rPr>
        <w:t>, Jul. 2014, pp. 4054-4057.</w:t>
      </w:r>
    </w:p>
    <w:p w:rsidR="007F4731" w:rsidRPr="00F61BCF" w:rsidRDefault="009A700B" w:rsidP="00F61BCF">
      <w:pPr>
        <w:pStyle w:val="Texteducorps20"/>
        <w:numPr>
          <w:ilvl w:val="0"/>
          <w:numId w:val="8"/>
        </w:numPr>
        <w:tabs>
          <w:tab w:val="left" w:pos="375"/>
        </w:tabs>
        <w:spacing w:after="120" w:line="276" w:lineRule="auto"/>
        <w:mirrorIndents/>
        <w:jc w:val="both"/>
        <w:rPr>
          <w:rFonts w:ascii="Source Sans Pro" w:hAnsi="Source Sans Pro"/>
          <w:sz w:val="22"/>
          <w:szCs w:val="22"/>
        </w:rPr>
      </w:pPr>
      <w:r w:rsidRPr="00F61BCF">
        <w:rPr>
          <w:rFonts w:ascii="Source Sans Pro" w:hAnsi="Source Sans Pro"/>
          <w:i/>
          <w:iCs/>
          <w:sz w:val="22"/>
          <w:szCs w:val="22"/>
        </w:rPr>
        <w:t>EM38-Ground Conductivity Meter-Operating Manual</w:t>
      </w:r>
      <w:r w:rsidRPr="00F61BCF">
        <w:rPr>
          <w:rFonts w:ascii="Source Sans Pro" w:hAnsi="Source Sans Pro"/>
          <w:sz w:val="22"/>
          <w:szCs w:val="22"/>
        </w:rPr>
        <w:t xml:space="preserve">, </w:t>
      </w:r>
      <w:proofErr w:type="spellStart"/>
      <w:r w:rsidRPr="00F61BCF">
        <w:rPr>
          <w:rFonts w:ascii="Source Sans Pro" w:hAnsi="Source Sans Pro"/>
          <w:sz w:val="22"/>
          <w:szCs w:val="22"/>
        </w:rPr>
        <w:t>Geonics</w:t>
      </w:r>
      <w:proofErr w:type="spellEnd"/>
      <w:r w:rsidRPr="00F61BCF">
        <w:rPr>
          <w:rFonts w:ascii="Source Sans Pro" w:hAnsi="Source Sans Pro"/>
          <w:sz w:val="22"/>
          <w:szCs w:val="22"/>
        </w:rPr>
        <w:t xml:space="preserve"> Limited, Mississauga, ON, Canada, 1999.</w:t>
      </w:r>
    </w:p>
    <w:p w:rsidR="007F4731" w:rsidRPr="00F61BCF" w:rsidRDefault="009A700B" w:rsidP="00F61BCF">
      <w:pPr>
        <w:pStyle w:val="Texteducorps20"/>
        <w:numPr>
          <w:ilvl w:val="0"/>
          <w:numId w:val="8"/>
        </w:numPr>
        <w:tabs>
          <w:tab w:val="left" w:pos="375"/>
        </w:tabs>
        <w:spacing w:after="120" w:line="276" w:lineRule="auto"/>
        <w:mirrorIndents/>
        <w:jc w:val="both"/>
        <w:rPr>
          <w:rFonts w:ascii="Source Sans Pro" w:hAnsi="Source Sans Pro"/>
          <w:sz w:val="22"/>
          <w:szCs w:val="22"/>
        </w:rPr>
      </w:pPr>
      <w:r w:rsidRPr="00F61BCF">
        <w:rPr>
          <w:rFonts w:ascii="Source Sans Pro" w:hAnsi="Source Sans Pro"/>
          <w:i/>
          <w:iCs/>
          <w:sz w:val="22"/>
          <w:szCs w:val="22"/>
        </w:rPr>
        <w:t>CMD Electromagnetic Conductivity Meter User Manual V. 1.5. GF Instruments S.R.O. Geophysical Equipment and Services</w:t>
      </w:r>
      <w:r w:rsidRPr="00F61BCF">
        <w:rPr>
          <w:rFonts w:ascii="Source Sans Pro" w:hAnsi="Source Sans Pro"/>
          <w:sz w:val="22"/>
          <w:szCs w:val="22"/>
        </w:rPr>
        <w:t xml:space="preserve">, GF </w:t>
      </w:r>
      <w:proofErr w:type="spellStart"/>
      <w:r w:rsidRPr="00F61BCF">
        <w:rPr>
          <w:rFonts w:ascii="Source Sans Pro" w:hAnsi="Source Sans Pro"/>
          <w:sz w:val="22"/>
          <w:szCs w:val="22"/>
        </w:rPr>
        <w:t>Instrum</w:t>
      </w:r>
      <w:proofErr w:type="spellEnd"/>
      <w:r w:rsidRPr="00F61BCF">
        <w:rPr>
          <w:rFonts w:ascii="Source Sans Pro" w:hAnsi="Source Sans Pro"/>
          <w:sz w:val="22"/>
          <w:szCs w:val="22"/>
        </w:rPr>
        <w:t xml:space="preserve">., </w:t>
      </w:r>
      <w:proofErr w:type="spellStart"/>
      <w:r w:rsidRPr="00F61BCF">
        <w:rPr>
          <w:rFonts w:ascii="Source Sans Pro" w:hAnsi="Source Sans Pro"/>
          <w:sz w:val="22"/>
          <w:szCs w:val="22"/>
        </w:rPr>
        <w:t>s.r.o</w:t>
      </w:r>
      <w:proofErr w:type="spellEnd"/>
      <w:r w:rsidRPr="00F61BCF">
        <w:rPr>
          <w:rFonts w:ascii="Source Sans Pro" w:hAnsi="Source Sans Pro"/>
          <w:sz w:val="22"/>
          <w:szCs w:val="22"/>
        </w:rPr>
        <w:t>., Brno, Czech Republic, 2011.</w:t>
      </w:r>
    </w:p>
    <w:p w:rsidR="007F4731" w:rsidRPr="00F61BCF" w:rsidRDefault="009A700B" w:rsidP="00F61BCF">
      <w:pPr>
        <w:pStyle w:val="Texteducorps20"/>
        <w:numPr>
          <w:ilvl w:val="0"/>
          <w:numId w:val="8"/>
        </w:numPr>
        <w:tabs>
          <w:tab w:val="left" w:pos="375"/>
        </w:tabs>
        <w:spacing w:after="120" w:line="276" w:lineRule="auto"/>
        <w:mirrorIndents/>
        <w:jc w:val="both"/>
        <w:rPr>
          <w:rFonts w:ascii="Source Sans Pro" w:hAnsi="Source Sans Pro"/>
          <w:sz w:val="22"/>
          <w:szCs w:val="22"/>
        </w:rPr>
      </w:pPr>
      <w:r w:rsidRPr="00F61BCF">
        <w:rPr>
          <w:rFonts w:ascii="Source Sans Pro" w:hAnsi="Source Sans Pro"/>
          <w:sz w:val="22"/>
          <w:szCs w:val="22"/>
        </w:rPr>
        <w:t xml:space="preserve">J.-P. </w:t>
      </w:r>
      <w:proofErr w:type="spellStart"/>
      <w:r w:rsidRPr="00F61BCF">
        <w:rPr>
          <w:rFonts w:ascii="Source Sans Pro" w:hAnsi="Source Sans Pro"/>
          <w:sz w:val="22"/>
          <w:szCs w:val="22"/>
        </w:rPr>
        <w:t>Wigneron</w:t>
      </w:r>
      <w:proofErr w:type="spellEnd"/>
      <w:r w:rsidRPr="00F61BCF">
        <w:rPr>
          <w:rFonts w:ascii="Source Sans Pro" w:hAnsi="Source Sans Pro"/>
          <w:sz w:val="22"/>
          <w:szCs w:val="22"/>
        </w:rPr>
        <w:t xml:space="preserve"> </w:t>
      </w:r>
      <w:r w:rsidRPr="00F61BCF">
        <w:rPr>
          <w:rFonts w:ascii="Source Sans Pro" w:hAnsi="Source Sans Pro"/>
          <w:i/>
          <w:iCs/>
          <w:sz w:val="22"/>
          <w:szCs w:val="22"/>
        </w:rPr>
        <w:t>et al.</w:t>
      </w:r>
      <w:r w:rsidRPr="00F61BCF">
        <w:rPr>
          <w:rFonts w:ascii="Source Sans Pro" w:hAnsi="Source Sans Pro"/>
          <w:sz w:val="22"/>
          <w:szCs w:val="22"/>
        </w:rPr>
        <w:t xml:space="preserve">, “L-band microwave emission of the biosphere (L- MEB) model: Description and calibration against experimental data sets over crop fields,” </w:t>
      </w:r>
      <w:r w:rsidRPr="00F61BCF">
        <w:rPr>
          <w:rFonts w:ascii="Source Sans Pro" w:hAnsi="Source Sans Pro"/>
          <w:i/>
          <w:iCs/>
          <w:sz w:val="22"/>
          <w:szCs w:val="22"/>
        </w:rPr>
        <w:t>Remote Sens. Environ.</w:t>
      </w:r>
      <w:r w:rsidRPr="00F61BCF">
        <w:rPr>
          <w:rFonts w:ascii="Source Sans Pro" w:hAnsi="Source Sans Pro"/>
          <w:sz w:val="22"/>
          <w:szCs w:val="22"/>
        </w:rPr>
        <w:t>, vol. 107, no. 4, pp. 639-655, Apr. 2007.</w:t>
      </w:r>
    </w:p>
    <w:p w:rsidR="007F4731" w:rsidRPr="00F61BCF" w:rsidRDefault="009A700B" w:rsidP="00F61BCF">
      <w:pPr>
        <w:pStyle w:val="Texteducorps20"/>
        <w:numPr>
          <w:ilvl w:val="0"/>
          <w:numId w:val="8"/>
        </w:numPr>
        <w:tabs>
          <w:tab w:val="left" w:pos="375"/>
        </w:tabs>
        <w:spacing w:after="120" w:line="276" w:lineRule="auto"/>
        <w:mirrorIndents/>
        <w:jc w:val="both"/>
        <w:rPr>
          <w:rFonts w:ascii="Source Sans Pro" w:hAnsi="Source Sans Pro"/>
          <w:sz w:val="22"/>
          <w:szCs w:val="22"/>
        </w:rPr>
      </w:pPr>
      <w:r w:rsidRPr="00F61BCF">
        <w:rPr>
          <w:rFonts w:ascii="Source Sans Pro" w:hAnsi="Source Sans Pro"/>
          <w:sz w:val="22"/>
          <w:szCs w:val="22"/>
        </w:rPr>
        <w:t xml:space="preserve">Y. Gao, J. P. Walker, M. </w:t>
      </w:r>
      <w:proofErr w:type="spellStart"/>
      <w:r w:rsidRPr="00F61BCF">
        <w:rPr>
          <w:rFonts w:ascii="Source Sans Pro" w:hAnsi="Source Sans Pro"/>
          <w:sz w:val="22"/>
          <w:szCs w:val="22"/>
        </w:rPr>
        <w:t>Allahmoradi</w:t>
      </w:r>
      <w:proofErr w:type="spellEnd"/>
      <w:r w:rsidRPr="00F61BCF">
        <w:rPr>
          <w:rFonts w:ascii="Source Sans Pro" w:hAnsi="Source Sans Pro"/>
          <w:sz w:val="22"/>
          <w:szCs w:val="22"/>
        </w:rPr>
        <w:t xml:space="preserve">, A. </w:t>
      </w:r>
      <w:proofErr w:type="spellStart"/>
      <w:r w:rsidRPr="00F61BCF">
        <w:rPr>
          <w:rFonts w:ascii="Source Sans Pro" w:hAnsi="Source Sans Pro"/>
          <w:sz w:val="22"/>
          <w:szCs w:val="22"/>
        </w:rPr>
        <w:t>Monerris</w:t>
      </w:r>
      <w:proofErr w:type="spellEnd"/>
      <w:r w:rsidRPr="00F61BCF">
        <w:rPr>
          <w:rFonts w:ascii="Source Sans Pro" w:hAnsi="Source Sans Pro"/>
          <w:sz w:val="22"/>
          <w:szCs w:val="22"/>
        </w:rPr>
        <w:t xml:space="preserve">, D. </w:t>
      </w:r>
      <w:proofErr w:type="spellStart"/>
      <w:r w:rsidRPr="00F61BCF">
        <w:rPr>
          <w:rFonts w:ascii="Source Sans Pro" w:hAnsi="Source Sans Pro"/>
          <w:sz w:val="22"/>
          <w:szCs w:val="22"/>
        </w:rPr>
        <w:t>Ryu</w:t>
      </w:r>
      <w:proofErr w:type="spellEnd"/>
      <w:r w:rsidRPr="00F61BCF">
        <w:rPr>
          <w:rFonts w:ascii="Source Sans Pro" w:hAnsi="Source Sans Pro"/>
          <w:sz w:val="22"/>
          <w:szCs w:val="22"/>
        </w:rPr>
        <w:t xml:space="preserve">, and T. J. Jackson, “Optical sensing of vegetation water content: A synthesis study,” </w:t>
      </w:r>
      <w:r w:rsidRPr="00F61BCF">
        <w:rPr>
          <w:rFonts w:ascii="Source Sans Pro" w:hAnsi="Source Sans Pro"/>
          <w:i/>
          <w:iCs/>
          <w:sz w:val="22"/>
          <w:szCs w:val="22"/>
        </w:rPr>
        <w:t xml:space="preserve">IEEE J. Sel. Topics Appl. Earth </w:t>
      </w:r>
      <w:proofErr w:type="spellStart"/>
      <w:r w:rsidRPr="00F61BCF">
        <w:rPr>
          <w:rFonts w:ascii="Source Sans Pro" w:hAnsi="Source Sans Pro"/>
          <w:i/>
          <w:iCs/>
          <w:sz w:val="22"/>
          <w:szCs w:val="22"/>
        </w:rPr>
        <w:t>Observ</w:t>
      </w:r>
      <w:proofErr w:type="spellEnd"/>
      <w:r w:rsidRPr="00F61BCF">
        <w:rPr>
          <w:rFonts w:ascii="Source Sans Pro" w:hAnsi="Source Sans Pro"/>
          <w:i/>
          <w:iCs/>
          <w:sz w:val="22"/>
          <w:szCs w:val="22"/>
        </w:rPr>
        <w:t>. Remote Sens.</w:t>
      </w:r>
      <w:r w:rsidRPr="00F61BCF">
        <w:rPr>
          <w:rFonts w:ascii="Source Sans Pro" w:hAnsi="Source Sans Pro"/>
          <w:sz w:val="22"/>
          <w:szCs w:val="22"/>
        </w:rPr>
        <w:t>, vol. 8, no. 4, pp. 1456-1464, Apr. 2015.</w:t>
      </w:r>
    </w:p>
    <w:p w:rsidR="007F4731" w:rsidRPr="00F61BCF" w:rsidRDefault="009A700B" w:rsidP="00F61BCF">
      <w:pPr>
        <w:pStyle w:val="Texteducorps20"/>
        <w:numPr>
          <w:ilvl w:val="0"/>
          <w:numId w:val="8"/>
        </w:numPr>
        <w:tabs>
          <w:tab w:val="left" w:pos="375"/>
        </w:tabs>
        <w:spacing w:after="120" w:line="276" w:lineRule="auto"/>
        <w:mirrorIndents/>
        <w:jc w:val="both"/>
        <w:rPr>
          <w:rFonts w:ascii="Source Sans Pro" w:hAnsi="Source Sans Pro"/>
          <w:sz w:val="22"/>
          <w:szCs w:val="22"/>
        </w:rPr>
      </w:pPr>
      <w:r w:rsidRPr="00F61BCF">
        <w:rPr>
          <w:rFonts w:ascii="Source Sans Pro" w:hAnsi="Source Sans Pro"/>
          <w:sz w:val="22"/>
          <w:szCs w:val="22"/>
        </w:rPr>
        <w:t xml:space="preserve">R. </w:t>
      </w:r>
      <w:proofErr w:type="spellStart"/>
      <w:r w:rsidRPr="00F61BCF">
        <w:rPr>
          <w:rFonts w:ascii="Source Sans Pro" w:hAnsi="Source Sans Pro"/>
          <w:sz w:val="22"/>
          <w:szCs w:val="22"/>
        </w:rPr>
        <w:t>Panciera</w:t>
      </w:r>
      <w:proofErr w:type="spellEnd"/>
      <w:r w:rsidRPr="00F61BCF">
        <w:rPr>
          <w:rFonts w:ascii="Source Sans Pro" w:hAnsi="Source Sans Pro"/>
          <w:sz w:val="22"/>
          <w:szCs w:val="22"/>
        </w:rPr>
        <w:t xml:space="preserve"> </w:t>
      </w:r>
      <w:r w:rsidRPr="00F61BCF">
        <w:rPr>
          <w:rFonts w:ascii="Source Sans Pro" w:hAnsi="Source Sans Pro"/>
          <w:i/>
          <w:iCs/>
          <w:sz w:val="22"/>
          <w:szCs w:val="22"/>
        </w:rPr>
        <w:t>et al.</w:t>
      </w:r>
      <w:r w:rsidRPr="00F61BCF">
        <w:rPr>
          <w:rFonts w:ascii="Source Sans Pro" w:hAnsi="Source Sans Pro"/>
          <w:sz w:val="22"/>
          <w:szCs w:val="22"/>
        </w:rPr>
        <w:t>, “The NAFE’05/</w:t>
      </w:r>
      <w:proofErr w:type="spellStart"/>
      <w:r w:rsidRPr="00F61BCF">
        <w:rPr>
          <w:rFonts w:ascii="Source Sans Pro" w:hAnsi="Source Sans Pro"/>
          <w:sz w:val="22"/>
          <w:szCs w:val="22"/>
        </w:rPr>
        <w:t>CoSMOS</w:t>
      </w:r>
      <w:proofErr w:type="spellEnd"/>
      <w:r w:rsidRPr="00F61BCF">
        <w:rPr>
          <w:rFonts w:ascii="Source Sans Pro" w:hAnsi="Source Sans Pro"/>
          <w:sz w:val="22"/>
          <w:szCs w:val="22"/>
        </w:rPr>
        <w:t xml:space="preserve"> data set: Toward SMOS soil moisture retrieval, downscaling, and assimilation,” </w:t>
      </w:r>
      <w:r w:rsidRPr="00F61BCF">
        <w:rPr>
          <w:rFonts w:ascii="Source Sans Pro" w:hAnsi="Source Sans Pro"/>
          <w:i/>
          <w:iCs/>
          <w:sz w:val="22"/>
          <w:szCs w:val="22"/>
        </w:rPr>
        <w:t xml:space="preserve">IEEE Trans. </w:t>
      </w:r>
      <w:proofErr w:type="spellStart"/>
      <w:r w:rsidRPr="00F61BCF">
        <w:rPr>
          <w:rFonts w:ascii="Source Sans Pro" w:hAnsi="Source Sans Pro"/>
          <w:i/>
          <w:iCs/>
          <w:sz w:val="22"/>
          <w:szCs w:val="22"/>
        </w:rPr>
        <w:t>Geosci</w:t>
      </w:r>
      <w:proofErr w:type="spellEnd"/>
      <w:r w:rsidRPr="00F61BCF">
        <w:rPr>
          <w:rFonts w:ascii="Source Sans Pro" w:hAnsi="Source Sans Pro"/>
          <w:i/>
          <w:iCs/>
          <w:sz w:val="22"/>
          <w:szCs w:val="22"/>
        </w:rPr>
        <w:t>. Remote Sens.</w:t>
      </w:r>
      <w:r w:rsidRPr="00F61BCF">
        <w:rPr>
          <w:rFonts w:ascii="Source Sans Pro" w:hAnsi="Source Sans Pro"/>
          <w:sz w:val="22"/>
          <w:szCs w:val="22"/>
        </w:rPr>
        <w:t>, vol. 46, no. 3, pp. 736-745, Mar. 2008.</w:t>
      </w:r>
    </w:p>
    <w:p w:rsidR="007F4731" w:rsidRPr="00F61BCF" w:rsidRDefault="009A700B" w:rsidP="00F61BCF">
      <w:pPr>
        <w:pStyle w:val="Texteducorps20"/>
        <w:numPr>
          <w:ilvl w:val="0"/>
          <w:numId w:val="8"/>
        </w:numPr>
        <w:tabs>
          <w:tab w:val="left" w:pos="375"/>
        </w:tabs>
        <w:spacing w:after="120" w:line="276" w:lineRule="auto"/>
        <w:mirrorIndents/>
        <w:jc w:val="both"/>
        <w:rPr>
          <w:rFonts w:ascii="Source Sans Pro" w:hAnsi="Source Sans Pro"/>
          <w:sz w:val="22"/>
          <w:szCs w:val="22"/>
        </w:rPr>
      </w:pPr>
      <w:r w:rsidRPr="00F61BCF">
        <w:rPr>
          <w:rFonts w:ascii="Source Sans Pro" w:hAnsi="Source Sans Pro"/>
          <w:sz w:val="22"/>
          <w:szCs w:val="22"/>
        </w:rPr>
        <w:t xml:space="preserve">R. </w:t>
      </w:r>
      <w:proofErr w:type="spellStart"/>
      <w:r w:rsidRPr="00F61BCF">
        <w:rPr>
          <w:rFonts w:ascii="Source Sans Pro" w:hAnsi="Source Sans Pro"/>
          <w:sz w:val="22"/>
          <w:szCs w:val="22"/>
        </w:rPr>
        <w:t>Panciera</w:t>
      </w:r>
      <w:proofErr w:type="spellEnd"/>
      <w:r w:rsidRPr="00F61BCF">
        <w:rPr>
          <w:rFonts w:ascii="Source Sans Pro" w:hAnsi="Source Sans Pro"/>
          <w:sz w:val="22"/>
          <w:szCs w:val="22"/>
        </w:rPr>
        <w:t xml:space="preserve">, J. P. Walker, J. D. </w:t>
      </w:r>
      <w:proofErr w:type="spellStart"/>
      <w:r w:rsidRPr="00F61BCF">
        <w:rPr>
          <w:rFonts w:ascii="Source Sans Pro" w:hAnsi="Source Sans Pro"/>
          <w:sz w:val="22"/>
          <w:szCs w:val="22"/>
        </w:rPr>
        <w:t>Kalma</w:t>
      </w:r>
      <w:proofErr w:type="spellEnd"/>
      <w:r w:rsidRPr="00F61BCF">
        <w:rPr>
          <w:rFonts w:ascii="Source Sans Pro" w:hAnsi="Source Sans Pro"/>
          <w:sz w:val="22"/>
          <w:szCs w:val="22"/>
        </w:rPr>
        <w:t xml:space="preserve">, E. J. Kim, K. Saleh, and J.-P. </w:t>
      </w:r>
      <w:proofErr w:type="spellStart"/>
      <w:r w:rsidRPr="00F61BCF">
        <w:rPr>
          <w:rFonts w:ascii="Source Sans Pro" w:hAnsi="Source Sans Pro"/>
          <w:sz w:val="22"/>
          <w:szCs w:val="22"/>
        </w:rPr>
        <w:t>Wigneron</w:t>
      </w:r>
      <w:proofErr w:type="spellEnd"/>
      <w:r w:rsidRPr="00F61BCF">
        <w:rPr>
          <w:rFonts w:ascii="Source Sans Pro" w:hAnsi="Source Sans Pro"/>
          <w:sz w:val="22"/>
          <w:szCs w:val="22"/>
        </w:rPr>
        <w:t xml:space="preserve">, “Evaluation of the SMOS L-MEB passive microwave soil moisture retrieval algorithm,” </w:t>
      </w:r>
      <w:r w:rsidRPr="00F61BCF">
        <w:rPr>
          <w:rFonts w:ascii="Source Sans Pro" w:hAnsi="Source Sans Pro"/>
          <w:i/>
          <w:iCs/>
          <w:sz w:val="22"/>
          <w:szCs w:val="22"/>
        </w:rPr>
        <w:t>Remote Sens. Environ.</w:t>
      </w:r>
      <w:r w:rsidRPr="00F61BCF">
        <w:rPr>
          <w:rFonts w:ascii="Source Sans Pro" w:hAnsi="Source Sans Pro"/>
          <w:sz w:val="22"/>
          <w:szCs w:val="22"/>
        </w:rPr>
        <w:t>, vol. 113, no. 2, pp. 435-444, Feb. 2009.</w:t>
      </w:r>
    </w:p>
    <w:p w:rsidR="007F4731" w:rsidRPr="00F61BCF" w:rsidRDefault="009A700B" w:rsidP="00F61BCF">
      <w:pPr>
        <w:pStyle w:val="Texteducorps20"/>
        <w:numPr>
          <w:ilvl w:val="0"/>
          <w:numId w:val="8"/>
        </w:numPr>
        <w:tabs>
          <w:tab w:val="left" w:pos="375"/>
        </w:tabs>
        <w:spacing w:after="120" w:line="276" w:lineRule="auto"/>
        <w:mirrorIndents/>
        <w:jc w:val="both"/>
        <w:rPr>
          <w:rFonts w:ascii="Source Sans Pro" w:hAnsi="Source Sans Pro"/>
          <w:sz w:val="22"/>
          <w:szCs w:val="22"/>
        </w:rPr>
      </w:pPr>
      <w:r w:rsidRPr="00F61BCF">
        <w:rPr>
          <w:rFonts w:ascii="Source Sans Pro" w:hAnsi="Source Sans Pro"/>
          <w:sz w:val="22"/>
          <w:szCs w:val="22"/>
        </w:rPr>
        <w:t xml:space="preserve">J. P. Grant </w:t>
      </w:r>
      <w:r w:rsidRPr="00F61BCF">
        <w:rPr>
          <w:rFonts w:ascii="Source Sans Pro" w:hAnsi="Source Sans Pro"/>
          <w:i/>
          <w:iCs/>
          <w:sz w:val="22"/>
          <w:szCs w:val="22"/>
        </w:rPr>
        <w:t>et al.</w:t>
      </w:r>
      <w:r w:rsidRPr="00F61BCF">
        <w:rPr>
          <w:rFonts w:ascii="Source Sans Pro" w:hAnsi="Source Sans Pro"/>
          <w:sz w:val="22"/>
          <w:szCs w:val="22"/>
        </w:rPr>
        <w:t xml:space="preserve">, “Calibration of the L-MEB model over a coniferous and a deciduous forest,” </w:t>
      </w:r>
      <w:r w:rsidRPr="00F61BCF">
        <w:rPr>
          <w:rFonts w:ascii="Source Sans Pro" w:hAnsi="Source Sans Pro"/>
          <w:i/>
          <w:iCs/>
          <w:sz w:val="22"/>
          <w:szCs w:val="22"/>
        </w:rPr>
        <w:t xml:space="preserve">IEEE Trans. </w:t>
      </w:r>
      <w:proofErr w:type="spellStart"/>
      <w:r w:rsidRPr="00F61BCF">
        <w:rPr>
          <w:rFonts w:ascii="Source Sans Pro" w:hAnsi="Source Sans Pro"/>
          <w:i/>
          <w:iCs/>
          <w:sz w:val="22"/>
          <w:szCs w:val="22"/>
        </w:rPr>
        <w:t>Geosci</w:t>
      </w:r>
      <w:proofErr w:type="spellEnd"/>
      <w:r w:rsidRPr="00F61BCF">
        <w:rPr>
          <w:rFonts w:ascii="Source Sans Pro" w:hAnsi="Source Sans Pro"/>
          <w:i/>
          <w:iCs/>
          <w:sz w:val="22"/>
          <w:szCs w:val="22"/>
        </w:rPr>
        <w:t>. Remote Sens.</w:t>
      </w:r>
      <w:r w:rsidRPr="00F61BCF">
        <w:rPr>
          <w:rFonts w:ascii="Source Sans Pro" w:hAnsi="Source Sans Pro"/>
          <w:sz w:val="22"/>
          <w:szCs w:val="22"/>
        </w:rPr>
        <w:t>, vol. 46, no. 3, pp. 808-818, Mar. 2008.</w:t>
      </w:r>
    </w:p>
    <w:p w:rsidR="007F4731" w:rsidRPr="00F61BCF" w:rsidRDefault="009A700B" w:rsidP="00F61BCF">
      <w:pPr>
        <w:pStyle w:val="Texteducorps20"/>
        <w:numPr>
          <w:ilvl w:val="0"/>
          <w:numId w:val="8"/>
        </w:numPr>
        <w:tabs>
          <w:tab w:val="left" w:pos="375"/>
        </w:tabs>
        <w:spacing w:after="120" w:line="276" w:lineRule="auto"/>
        <w:mirrorIndents/>
        <w:jc w:val="both"/>
        <w:rPr>
          <w:rFonts w:ascii="Source Sans Pro" w:hAnsi="Source Sans Pro"/>
          <w:sz w:val="22"/>
          <w:szCs w:val="22"/>
        </w:rPr>
      </w:pPr>
      <w:r w:rsidRPr="00F61BCF">
        <w:rPr>
          <w:rFonts w:ascii="Source Sans Pro" w:hAnsi="Source Sans Pro"/>
          <w:sz w:val="22"/>
          <w:szCs w:val="22"/>
        </w:rPr>
        <w:t xml:space="preserve">M. S. Yee, J. P. Walker, A. </w:t>
      </w:r>
      <w:proofErr w:type="spellStart"/>
      <w:r w:rsidRPr="00F61BCF">
        <w:rPr>
          <w:rFonts w:ascii="Source Sans Pro" w:hAnsi="Source Sans Pro"/>
          <w:sz w:val="22"/>
          <w:szCs w:val="22"/>
        </w:rPr>
        <w:t>Monerris</w:t>
      </w:r>
      <w:proofErr w:type="spellEnd"/>
      <w:r w:rsidRPr="00F61BCF">
        <w:rPr>
          <w:rFonts w:ascii="Source Sans Pro" w:hAnsi="Source Sans Pro"/>
          <w:sz w:val="22"/>
          <w:szCs w:val="22"/>
        </w:rPr>
        <w:t xml:space="preserve">, C. Rudiger, and T. J. Jackson, “On the identification of representative </w:t>
      </w:r>
      <w:r w:rsidRPr="00F61BCF">
        <w:rPr>
          <w:rFonts w:ascii="Source Sans Pro" w:hAnsi="Source Sans Pro"/>
          <w:i/>
          <w:iCs/>
          <w:sz w:val="22"/>
          <w:szCs w:val="22"/>
        </w:rPr>
        <w:t>in situ</w:t>
      </w:r>
      <w:r w:rsidRPr="00F61BCF">
        <w:rPr>
          <w:rFonts w:ascii="Source Sans Pro" w:hAnsi="Source Sans Pro"/>
          <w:sz w:val="22"/>
          <w:szCs w:val="22"/>
        </w:rPr>
        <w:t xml:space="preserve"> soil moisture monitoring stations for the validation of SMAP soil moisture products in Australia,” </w:t>
      </w:r>
      <w:r w:rsidRPr="00F61BCF">
        <w:rPr>
          <w:rFonts w:ascii="Source Sans Pro" w:hAnsi="Source Sans Pro"/>
          <w:i/>
          <w:iCs/>
          <w:sz w:val="22"/>
          <w:szCs w:val="22"/>
        </w:rPr>
        <w:t xml:space="preserve">J. </w:t>
      </w:r>
      <w:proofErr w:type="spellStart"/>
      <w:r w:rsidRPr="00F61BCF">
        <w:rPr>
          <w:rFonts w:ascii="Source Sans Pro" w:hAnsi="Source Sans Pro"/>
          <w:i/>
          <w:iCs/>
          <w:sz w:val="22"/>
          <w:szCs w:val="22"/>
        </w:rPr>
        <w:t>Hydrol</w:t>
      </w:r>
      <w:proofErr w:type="spellEnd"/>
      <w:r w:rsidRPr="00F61BCF">
        <w:rPr>
          <w:rFonts w:ascii="Source Sans Pro" w:hAnsi="Source Sans Pro"/>
          <w:i/>
          <w:iCs/>
          <w:sz w:val="22"/>
          <w:szCs w:val="22"/>
        </w:rPr>
        <w:t>.</w:t>
      </w:r>
      <w:r w:rsidRPr="00F61BCF">
        <w:rPr>
          <w:rFonts w:ascii="Source Sans Pro" w:hAnsi="Source Sans Pro"/>
          <w:sz w:val="22"/>
          <w:szCs w:val="22"/>
        </w:rPr>
        <w:t>, vol. 537, pp. 367-381, Jun. 2016.</w:t>
      </w:r>
    </w:p>
    <w:p w:rsidR="007F4731" w:rsidRPr="00F61BCF" w:rsidRDefault="009A700B" w:rsidP="00F61BCF">
      <w:pPr>
        <w:pStyle w:val="Texteducorps20"/>
        <w:numPr>
          <w:ilvl w:val="0"/>
          <w:numId w:val="8"/>
        </w:numPr>
        <w:tabs>
          <w:tab w:val="left" w:pos="375"/>
        </w:tabs>
        <w:spacing w:after="120" w:line="276" w:lineRule="auto"/>
        <w:mirrorIndents/>
        <w:jc w:val="both"/>
        <w:rPr>
          <w:rFonts w:ascii="Source Sans Pro" w:hAnsi="Source Sans Pro"/>
          <w:sz w:val="22"/>
          <w:szCs w:val="22"/>
        </w:rPr>
      </w:pPr>
      <w:r w:rsidRPr="00F61BCF">
        <w:rPr>
          <w:rFonts w:ascii="Source Sans Pro" w:hAnsi="Source Sans Pro"/>
          <w:sz w:val="22"/>
          <w:szCs w:val="22"/>
        </w:rPr>
        <w:t xml:space="preserve">I. </w:t>
      </w:r>
      <w:proofErr w:type="spellStart"/>
      <w:r w:rsidRPr="00F61BCF">
        <w:rPr>
          <w:rFonts w:ascii="Source Sans Pro" w:hAnsi="Source Sans Pro"/>
          <w:sz w:val="22"/>
          <w:szCs w:val="22"/>
        </w:rPr>
        <w:t>Mladenova</w:t>
      </w:r>
      <w:proofErr w:type="spellEnd"/>
      <w:r w:rsidRPr="00F61BCF">
        <w:rPr>
          <w:rFonts w:ascii="Source Sans Pro" w:hAnsi="Source Sans Pro"/>
          <w:sz w:val="22"/>
          <w:szCs w:val="22"/>
        </w:rPr>
        <w:t xml:space="preserve">, V. Lakshmi, T. J. Jackson, J. P. Walker, O. Merlin, and R. A. M. de Jeu, “Validation of AMSR-E soil moisture using L-band airborne radiometer data from national airborne field experiment 2006,” </w:t>
      </w:r>
      <w:r w:rsidRPr="00F61BCF">
        <w:rPr>
          <w:rFonts w:ascii="Source Sans Pro" w:hAnsi="Source Sans Pro"/>
          <w:i/>
          <w:iCs/>
          <w:sz w:val="22"/>
          <w:szCs w:val="22"/>
        </w:rPr>
        <w:t>Remote Sens. Environ.</w:t>
      </w:r>
      <w:r w:rsidRPr="00F61BCF">
        <w:rPr>
          <w:rFonts w:ascii="Source Sans Pro" w:hAnsi="Source Sans Pro"/>
          <w:sz w:val="22"/>
          <w:szCs w:val="22"/>
        </w:rPr>
        <w:t>, vol. 115, no. 8, pp. 2096-2103, Aug. 2011.</w:t>
      </w:r>
    </w:p>
    <w:p w:rsidR="007F4731" w:rsidRPr="00F61BCF" w:rsidRDefault="009A700B" w:rsidP="00F61BCF">
      <w:pPr>
        <w:pStyle w:val="Texteducorps20"/>
        <w:numPr>
          <w:ilvl w:val="0"/>
          <w:numId w:val="8"/>
        </w:numPr>
        <w:tabs>
          <w:tab w:val="left" w:pos="375"/>
        </w:tabs>
        <w:spacing w:after="120" w:line="276" w:lineRule="auto"/>
        <w:mirrorIndents/>
        <w:jc w:val="both"/>
        <w:rPr>
          <w:rFonts w:ascii="Source Sans Pro" w:hAnsi="Source Sans Pro"/>
          <w:sz w:val="22"/>
          <w:szCs w:val="22"/>
        </w:rPr>
      </w:pPr>
      <w:r w:rsidRPr="00F61BCF">
        <w:rPr>
          <w:rFonts w:ascii="Source Sans Pro" w:hAnsi="Source Sans Pro"/>
          <w:sz w:val="22"/>
          <w:szCs w:val="22"/>
        </w:rPr>
        <w:t xml:space="preserve">C. S. Draper, J. P. Walker, P. J. </w:t>
      </w:r>
      <w:proofErr w:type="spellStart"/>
      <w:r w:rsidRPr="00F61BCF">
        <w:rPr>
          <w:rFonts w:ascii="Source Sans Pro" w:hAnsi="Source Sans Pro"/>
          <w:sz w:val="22"/>
          <w:szCs w:val="22"/>
        </w:rPr>
        <w:t>Steinle</w:t>
      </w:r>
      <w:proofErr w:type="spellEnd"/>
      <w:r w:rsidRPr="00F61BCF">
        <w:rPr>
          <w:rFonts w:ascii="Source Sans Pro" w:hAnsi="Source Sans Pro"/>
          <w:sz w:val="22"/>
          <w:szCs w:val="22"/>
        </w:rPr>
        <w:t xml:space="preserve">, R. A. De Jeu, and T. R. Holmes, “An evaluation of AMSR-E derived soil moisture over Australia,” </w:t>
      </w:r>
      <w:r w:rsidRPr="00F61BCF">
        <w:rPr>
          <w:rFonts w:ascii="Source Sans Pro" w:hAnsi="Source Sans Pro"/>
          <w:i/>
          <w:iCs/>
          <w:sz w:val="22"/>
          <w:szCs w:val="22"/>
        </w:rPr>
        <w:t>Remote Sens. Environ.</w:t>
      </w:r>
      <w:r w:rsidRPr="00F61BCF">
        <w:rPr>
          <w:rFonts w:ascii="Source Sans Pro" w:hAnsi="Source Sans Pro"/>
          <w:sz w:val="22"/>
          <w:szCs w:val="22"/>
        </w:rPr>
        <w:t>, vol. 113, no. 4, pp. 703-710, 2009.</w:t>
      </w:r>
    </w:p>
    <w:p w:rsidR="007F4731" w:rsidRPr="00F61BCF" w:rsidRDefault="009A700B" w:rsidP="00F61BCF">
      <w:pPr>
        <w:pStyle w:val="Texteducorps20"/>
        <w:numPr>
          <w:ilvl w:val="0"/>
          <w:numId w:val="8"/>
        </w:numPr>
        <w:tabs>
          <w:tab w:val="left" w:pos="375"/>
        </w:tabs>
        <w:spacing w:after="120" w:line="276" w:lineRule="auto"/>
        <w:mirrorIndents/>
        <w:jc w:val="both"/>
        <w:rPr>
          <w:rFonts w:ascii="Source Sans Pro" w:hAnsi="Source Sans Pro"/>
          <w:sz w:val="22"/>
          <w:szCs w:val="22"/>
        </w:rPr>
      </w:pPr>
      <w:r w:rsidRPr="00F61BCF">
        <w:rPr>
          <w:rFonts w:ascii="Source Sans Pro" w:hAnsi="Source Sans Pro"/>
          <w:sz w:val="22"/>
          <w:szCs w:val="22"/>
        </w:rPr>
        <w:t xml:space="preserve">C. Rudiger, J. Walker, Y. Kerr, A. </w:t>
      </w:r>
      <w:proofErr w:type="spellStart"/>
      <w:r w:rsidRPr="00F61BCF">
        <w:rPr>
          <w:rFonts w:ascii="Source Sans Pro" w:hAnsi="Source Sans Pro"/>
          <w:sz w:val="22"/>
          <w:szCs w:val="22"/>
        </w:rPr>
        <w:t>Mialon</w:t>
      </w:r>
      <w:proofErr w:type="spellEnd"/>
      <w:r w:rsidRPr="00F61BCF">
        <w:rPr>
          <w:rFonts w:ascii="Source Sans Pro" w:hAnsi="Source Sans Pro"/>
          <w:sz w:val="22"/>
          <w:szCs w:val="22"/>
        </w:rPr>
        <w:t xml:space="preserve">, O. Merlin, and E. Kim, “Validation of the level 1c and level 2 SMOS products with airborne and ground-based observations,” in </w:t>
      </w:r>
      <w:r w:rsidRPr="00F61BCF">
        <w:rPr>
          <w:rFonts w:ascii="Source Sans Pro" w:hAnsi="Source Sans Pro"/>
          <w:i/>
          <w:iCs/>
          <w:sz w:val="22"/>
          <w:szCs w:val="22"/>
        </w:rPr>
        <w:t xml:space="preserve">Proc. Int. </w:t>
      </w:r>
      <w:proofErr w:type="spellStart"/>
      <w:r w:rsidRPr="00F61BCF">
        <w:rPr>
          <w:rFonts w:ascii="Source Sans Pro" w:hAnsi="Source Sans Pro"/>
          <w:i/>
          <w:iCs/>
          <w:sz w:val="22"/>
          <w:szCs w:val="22"/>
        </w:rPr>
        <w:t>Congr</w:t>
      </w:r>
      <w:proofErr w:type="spellEnd"/>
      <w:r w:rsidRPr="00F61BCF">
        <w:rPr>
          <w:rFonts w:ascii="Source Sans Pro" w:hAnsi="Source Sans Pro"/>
          <w:i/>
          <w:iCs/>
          <w:sz w:val="22"/>
          <w:szCs w:val="22"/>
        </w:rPr>
        <w:t>. Modeling Simulation (MODSIM)</w:t>
      </w:r>
      <w:r w:rsidRPr="00F61BCF">
        <w:rPr>
          <w:rFonts w:ascii="Source Sans Pro" w:hAnsi="Source Sans Pro"/>
          <w:sz w:val="22"/>
          <w:szCs w:val="22"/>
        </w:rPr>
        <w:t>, Perth, NSW, Australia, Dec. 2011, pp. 12-16.</w:t>
      </w:r>
    </w:p>
    <w:p w:rsidR="007F4731" w:rsidRPr="00F61BCF" w:rsidRDefault="009A700B" w:rsidP="00F61BCF">
      <w:pPr>
        <w:pStyle w:val="Texteducorps20"/>
        <w:numPr>
          <w:ilvl w:val="0"/>
          <w:numId w:val="8"/>
        </w:numPr>
        <w:tabs>
          <w:tab w:val="left" w:pos="375"/>
        </w:tabs>
        <w:spacing w:after="120" w:line="276" w:lineRule="auto"/>
        <w:mirrorIndents/>
        <w:jc w:val="both"/>
        <w:rPr>
          <w:rFonts w:ascii="Source Sans Pro" w:hAnsi="Source Sans Pro"/>
          <w:sz w:val="22"/>
          <w:szCs w:val="22"/>
        </w:rPr>
      </w:pPr>
      <w:r w:rsidRPr="00F61BCF">
        <w:rPr>
          <w:rFonts w:ascii="Source Sans Pro" w:hAnsi="Source Sans Pro"/>
          <w:sz w:val="22"/>
          <w:szCs w:val="22"/>
        </w:rPr>
        <w:t xml:space="preserve">R. </w:t>
      </w:r>
      <w:proofErr w:type="spellStart"/>
      <w:r w:rsidRPr="00F61BCF">
        <w:rPr>
          <w:rFonts w:ascii="Source Sans Pro" w:hAnsi="Source Sans Pro"/>
          <w:sz w:val="22"/>
          <w:szCs w:val="22"/>
        </w:rPr>
        <w:t>Bindlish</w:t>
      </w:r>
      <w:proofErr w:type="spellEnd"/>
      <w:r w:rsidRPr="00F61BCF">
        <w:rPr>
          <w:rFonts w:ascii="Source Sans Pro" w:hAnsi="Source Sans Pro"/>
          <w:sz w:val="22"/>
          <w:szCs w:val="22"/>
        </w:rPr>
        <w:t xml:space="preserve"> </w:t>
      </w:r>
      <w:r w:rsidRPr="00F61BCF">
        <w:rPr>
          <w:rFonts w:ascii="Source Sans Pro" w:hAnsi="Source Sans Pro"/>
          <w:i/>
          <w:iCs/>
          <w:sz w:val="22"/>
          <w:szCs w:val="22"/>
        </w:rPr>
        <w:t>et al.</w:t>
      </w:r>
      <w:r w:rsidRPr="00F61BCF">
        <w:rPr>
          <w:rFonts w:ascii="Source Sans Pro" w:hAnsi="Source Sans Pro"/>
          <w:sz w:val="22"/>
          <w:szCs w:val="22"/>
        </w:rPr>
        <w:t xml:space="preserve">, “GCOM-W AMSR2 soil moisture product validation using core validation sites,” </w:t>
      </w:r>
      <w:r w:rsidRPr="00F61BCF">
        <w:rPr>
          <w:rFonts w:ascii="Source Sans Pro" w:hAnsi="Source Sans Pro"/>
          <w:i/>
          <w:iCs/>
          <w:sz w:val="22"/>
          <w:szCs w:val="22"/>
        </w:rPr>
        <w:t xml:space="preserve">IEEE J. Sel. Topics Appl. Earth </w:t>
      </w:r>
      <w:proofErr w:type="spellStart"/>
      <w:r w:rsidRPr="00F61BCF">
        <w:rPr>
          <w:rFonts w:ascii="Source Sans Pro" w:hAnsi="Source Sans Pro"/>
          <w:i/>
          <w:iCs/>
          <w:sz w:val="22"/>
          <w:szCs w:val="22"/>
        </w:rPr>
        <w:t>Observ</w:t>
      </w:r>
      <w:proofErr w:type="spellEnd"/>
      <w:r w:rsidRPr="00F61BCF">
        <w:rPr>
          <w:rFonts w:ascii="Source Sans Pro" w:hAnsi="Source Sans Pro"/>
          <w:i/>
          <w:iCs/>
          <w:sz w:val="22"/>
          <w:szCs w:val="22"/>
        </w:rPr>
        <w:t>. Remote Sens.</w:t>
      </w:r>
      <w:r w:rsidRPr="00F61BCF">
        <w:rPr>
          <w:rFonts w:ascii="Source Sans Pro" w:hAnsi="Source Sans Pro"/>
          <w:sz w:val="22"/>
          <w:szCs w:val="22"/>
        </w:rPr>
        <w:t>, vol. 11, no. 1, pp. 209-219, Jan. 2018.</w:t>
      </w:r>
    </w:p>
    <w:p w:rsidR="007F4731" w:rsidRPr="00F61BCF" w:rsidRDefault="009A700B" w:rsidP="00F61BCF">
      <w:pPr>
        <w:pStyle w:val="Texteducorps20"/>
        <w:numPr>
          <w:ilvl w:val="0"/>
          <w:numId w:val="8"/>
        </w:numPr>
        <w:tabs>
          <w:tab w:val="left" w:pos="375"/>
        </w:tabs>
        <w:spacing w:after="120" w:line="276" w:lineRule="auto"/>
        <w:mirrorIndents/>
        <w:jc w:val="both"/>
        <w:rPr>
          <w:rFonts w:ascii="Source Sans Pro" w:hAnsi="Source Sans Pro"/>
          <w:sz w:val="22"/>
          <w:szCs w:val="22"/>
        </w:rPr>
      </w:pPr>
      <w:r w:rsidRPr="00F61BCF">
        <w:rPr>
          <w:rFonts w:ascii="Source Sans Pro" w:hAnsi="Source Sans Pro"/>
          <w:sz w:val="22"/>
          <w:szCs w:val="22"/>
        </w:rPr>
        <w:t xml:space="preserve">M. S. Yee, J. P. Walker, C. Rudiger, R. M. </w:t>
      </w:r>
      <w:proofErr w:type="spellStart"/>
      <w:r w:rsidRPr="00F61BCF">
        <w:rPr>
          <w:rFonts w:ascii="Source Sans Pro" w:hAnsi="Source Sans Pro"/>
          <w:sz w:val="22"/>
          <w:szCs w:val="22"/>
        </w:rPr>
        <w:t>Parinussa</w:t>
      </w:r>
      <w:proofErr w:type="spellEnd"/>
      <w:r w:rsidRPr="00F61BCF">
        <w:rPr>
          <w:rFonts w:ascii="Source Sans Pro" w:hAnsi="Source Sans Pro"/>
          <w:sz w:val="22"/>
          <w:szCs w:val="22"/>
        </w:rPr>
        <w:t xml:space="preserve">, T. Koike, and Y. H. Kerr, “A comparison of SMOS and AMSR2 soil moisture using representative sites of the OzNet monitoring network,” </w:t>
      </w:r>
      <w:r w:rsidRPr="00F61BCF">
        <w:rPr>
          <w:rFonts w:ascii="Source Sans Pro" w:hAnsi="Source Sans Pro"/>
          <w:i/>
          <w:iCs/>
          <w:sz w:val="22"/>
          <w:szCs w:val="22"/>
        </w:rPr>
        <w:t>Remote Sens. Environ.</w:t>
      </w:r>
      <w:r w:rsidRPr="00F61BCF">
        <w:rPr>
          <w:rFonts w:ascii="Source Sans Pro" w:hAnsi="Source Sans Pro"/>
          <w:sz w:val="22"/>
          <w:szCs w:val="22"/>
        </w:rPr>
        <w:t>, vol. 195, pp. 297-312, Jun. 2017.</w:t>
      </w:r>
    </w:p>
    <w:p w:rsidR="007F4731" w:rsidRPr="00F61BCF" w:rsidRDefault="009A700B" w:rsidP="00F61BCF">
      <w:pPr>
        <w:pStyle w:val="Texteducorps20"/>
        <w:numPr>
          <w:ilvl w:val="0"/>
          <w:numId w:val="8"/>
        </w:numPr>
        <w:tabs>
          <w:tab w:val="left" w:pos="375"/>
        </w:tabs>
        <w:spacing w:after="120" w:line="276" w:lineRule="auto"/>
        <w:mirrorIndents/>
        <w:jc w:val="both"/>
        <w:rPr>
          <w:rFonts w:ascii="Source Sans Pro" w:hAnsi="Source Sans Pro"/>
          <w:sz w:val="22"/>
          <w:szCs w:val="22"/>
        </w:rPr>
      </w:pPr>
      <w:r w:rsidRPr="00F61BCF">
        <w:rPr>
          <w:rFonts w:ascii="Source Sans Pro" w:hAnsi="Source Sans Pro"/>
          <w:sz w:val="22"/>
          <w:szCs w:val="22"/>
        </w:rPr>
        <w:lastRenderedPageBreak/>
        <w:t xml:space="preserve">N. Ye </w:t>
      </w:r>
      <w:r w:rsidRPr="00F61BCF">
        <w:rPr>
          <w:rFonts w:ascii="Source Sans Pro" w:hAnsi="Source Sans Pro"/>
          <w:i/>
          <w:iCs/>
          <w:sz w:val="22"/>
          <w:szCs w:val="22"/>
        </w:rPr>
        <w:t>et al.</w:t>
      </w:r>
      <w:r w:rsidRPr="00F61BCF">
        <w:rPr>
          <w:rFonts w:ascii="Source Sans Pro" w:hAnsi="Source Sans Pro"/>
          <w:sz w:val="22"/>
          <w:szCs w:val="22"/>
        </w:rPr>
        <w:t>, “Evaluation of SMAP downscaled brightness tempera</w:t>
      </w:r>
      <w:r w:rsidRPr="00F61BCF">
        <w:rPr>
          <w:rFonts w:ascii="Source Sans Pro" w:hAnsi="Source Sans Pro"/>
          <w:sz w:val="22"/>
          <w:szCs w:val="22"/>
        </w:rPr>
        <w:softHyphen/>
        <w:t xml:space="preserve">ture using SMAPEx-4/5 airborne observations,” </w:t>
      </w:r>
      <w:r w:rsidRPr="00F61BCF">
        <w:rPr>
          <w:rFonts w:ascii="Source Sans Pro" w:hAnsi="Source Sans Pro"/>
          <w:i/>
          <w:iCs/>
          <w:sz w:val="22"/>
          <w:szCs w:val="22"/>
        </w:rPr>
        <w:t>Remote Sens. Environ.</w:t>
      </w:r>
      <w:r w:rsidRPr="00F61BCF">
        <w:rPr>
          <w:rFonts w:ascii="Source Sans Pro" w:hAnsi="Source Sans Pro"/>
          <w:sz w:val="22"/>
          <w:szCs w:val="22"/>
        </w:rPr>
        <w:t>, vol. 221, pp. 363-372, Feb. 2019.</w:t>
      </w:r>
    </w:p>
    <w:p w:rsidR="007F4731" w:rsidRDefault="009A700B" w:rsidP="00F61BCF">
      <w:pPr>
        <w:pStyle w:val="Texteducorps20"/>
        <w:numPr>
          <w:ilvl w:val="0"/>
          <w:numId w:val="8"/>
        </w:numPr>
        <w:tabs>
          <w:tab w:val="left" w:pos="375"/>
        </w:tabs>
        <w:spacing w:after="120" w:line="276" w:lineRule="auto"/>
        <w:mirrorIndents/>
        <w:jc w:val="both"/>
        <w:rPr>
          <w:rFonts w:ascii="Source Sans Pro" w:hAnsi="Source Sans Pro"/>
          <w:sz w:val="22"/>
          <w:szCs w:val="22"/>
        </w:rPr>
      </w:pPr>
      <w:r w:rsidRPr="00F61BCF">
        <w:rPr>
          <w:rFonts w:ascii="Source Sans Pro" w:hAnsi="Source Sans Pro"/>
          <w:sz w:val="22"/>
          <w:szCs w:val="22"/>
        </w:rPr>
        <w:t xml:space="preserve">S. Sabaghy </w:t>
      </w:r>
      <w:r w:rsidRPr="00F61BCF">
        <w:rPr>
          <w:rFonts w:ascii="Source Sans Pro" w:hAnsi="Source Sans Pro"/>
          <w:i/>
          <w:iCs/>
          <w:sz w:val="22"/>
          <w:szCs w:val="22"/>
        </w:rPr>
        <w:t>et al.</w:t>
      </w:r>
      <w:r w:rsidRPr="00F61BCF">
        <w:rPr>
          <w:rFonts w:ascii="Source Sans Pro" w:hAnsi="Source Sans Pro"/>
          <w:sz w:val="22"/>
          <w:szCs w:val="22"/>
        </w:rPr>
        <w:t xml:space="preserve">, “Comprehensive analysis of alternative downscaled soil moisture products,” </w:t>
      </w:r>
      <w:r w:rsidRPr="00F61BCF">
        <w:rPr>
          <w:rFonts w:ascii="Source Sans Pro" w:hAnsi="Source Sans Pro"/>
          <w:i/>
          <w:iCs/>
          <w:sz w:val="22"/>
          <w:szCs w:val="22"/>
        </w:rPr>
        <w:t>Remote Sens. Environ.</w:t>
      </w:r>
      <w:r w:rsidRPr="00F61BCF">
        <w:rPr>
          <w:rFonts w:ascii="Source Sans Pro" w:hAnsi="Source Sans Pro"/>
          <w:sz w:val="22"/>
          <w:szCs w:val="22"/>
        </w:rPr>
        <w:t>, vol. 239, Mar. 2020, Art. no. 111586.</w:t>
      </w:r>
    </w:p>
    <w:p w:rsidR="00B66E8A" w:rsidRPr="00F61BCF" w:rsidRDefault="00B66E8A" w:rsidP="00B66E8A">
      <w:pPr>
        <w:pStyle w:val="Texteducorps20"/>
        <w:tabs>
          <w:tab w:val="left" w:pos="375"/>
        </w:tabs>
        <w:spacing w:after="120" w:line="276" w:lineRule="auto"/>
        <w:mirrorIndents/>
        <w:jc w:val="both"/>
        <w:rPr>
          <w:rFonts w:ascii="Source Sans Pro" w:hAnsi="Source Sans Pro"/>
          <w:sz w:val="22"/>
          <w:szCs w:val="22"/>
        </w:rPr>
      </w:pPr>
    </w:p>
    <w:p w:rsidR="007F4731" w:rsidRPr="00F61BCF" w:rsidRDefault="009A700B" w:rsidP="00F61BCF">
      <w:pPr>
        <w:spacing w:after="120" w:line="276" w:lineRule="auto"/>
        <w:mirrorIndents/>
        <w:jc w:val="both"/>
        <w:rPr>
          <w:rFonts w:ascii="Source Sans Pro" w:hAnsi="Source Sans Pro"/>
          <w:sz w:val="22"/>
          <w:szCs w:val="22"/>
        </w:rPr>
      </w:pPr>
      <w:r w:rsidRPr="00F61BCF">
        <w:rPr>
          <w:rFonts w:ascii="Source Sans Pro" w:hAnsi="Source Sans Pro"/>
          <w:noProof/>
          <w:sz w:val="22"/>
          <w:szCs w:val="22"/>
          <w:lang w:val="fr-BE" w:eastAsia="fr-BE" w:bidi="ar-SA"/>
        </w:rPr>
        <w:drawing>
          <wp:inline distT="0" distB="0" distL="0" distR="0">
            <wp:extent cx="920750" cy="115189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8"/>
                    <a:stretch/>
                  </pic:blipFill>
                  <pic:spPr>
                    <a:xfrm>
                      <a:off x="0" y="0"/>
                      <a:ext cx="920750" cy="1151890"/>
                    </a:xfrm>
                    <a:prstGeom prst="rect">
                      <a:avLst/>
                    </a:prstGeom>
                  </pic:spPr>
                </pic:pic>
              </a:graphicData>
            </a:graphic>
          </wp:inline>
        </w:drawing>
      </w:r>
    </w:p>
    <w:p w:rsidR="007F4731" w:rsidRPr="00F61BCF" w:rsidRDefault="009A700B" w:rsidP="00F61BCF">
      <w:pPr>
        <w:pStyle w:val="Texteducorps20"/>
        <w:spacing w:after="120" w:line="276" w:lineRule="auto"/>
        <w:ind w:left="0" w:firstLine="360"/>
        <w:mirrorIndents/>
        <w:jc w:val="both"/>
        <w:rPr>
          <w:rFonts w:ascii="Source Sans Pro" w:hAnsi="Source Sans Pro"/>
          <w:sz w:val="22"/>
          <w:szCs w:val="22"/>
        </w:rPr>
      </w:pPr>
      <w:r w:rsidRPr="00F61BCF">
        <w:rPr>
          <w:rFonts w:ascii="Source Sans Pro" w:hAnsi="Source Sans Pro"/>
          <w:b/>
          <w:bCs/>
          <w:sz w:val="22"/>
          <w:szCs w:val="22"/>
        </w:rPr>
        <w:t xml:space="preserve">Nan Ye </w:t>
      </w:r>
      <w:r w:rsidRPr="00F61BCF">
        <w:rPr>
          <w:rFonts w:ascii="Source Sans Pro" w:hAnsi="Source Sans Pro"/>
          <w:sz w:val="22"/>
          <w:szCs w:val="22"/>
        </w:rPr>
        <w:t>received the B.E. degree in hydraulic and hydropower engineering from Tsinghua University, Beijing, China, in 2006, and the Ph.D. degree in civil engineering from Monash University, Clayton, VIC, Australia, in 2014.</w:t>
      </w:r>
    </w:p>
    <w:p w:rsidR="007F4731" w:rsidRPr="00F61BCF" w:rsidRDefault="009A700B" w:rsidP="00B66E8A">
      <w:pPr>
        <w:pStyle w:val="Texteducorps20"/>
        <w:spacing w:after="120" w:line="276" w:lineRule="auto"/>
        <w:ind w:left="0" w:firstLine="360"/>
        <w:mirrorIndents/>
        <w:jc w:val="both"/>
        <w:rPr>
          <w:rFonts w:ascii="Source Sans Pro" w:hAnsi="Source Sans Pro"/>
          <w:sz w:val="22"/>
          <w:szCs w:val="22"/>
        </w:rPr>
      </w:pPr>
      <w:r w:rsidRPr="00F61BCF">
        <w:rPr>
          <w:rFonts w:ascii="Source Sans Pro" w:hAnsi="Source Sans Pro"/>
          <w:sz w:val="22"/>
          <w:szCs w:val="22"/>
        </w:rPr>
        <w:t xml:space="preserve">Then, he coordinated a number of airborne field experiments for the in-orbit calibration/validation of the Soil Moisture Active Passive mission in the Murrumbidgee River catchment, southeast of </w:t>
      </w:r>
      <w:r w:rsidR="00B66E8A">
        <w:rPr>
          <w:rFonts w:ascii="Source Sans Pro" w:hAnsi="Source Sans Pro"/>
          <w:sz w:val="22"/>
          <w:szCs w:val="22"/>
        </w:rPr>
        <w:t>Aust</w:t>
      </w:r>
      <w:r w:rsidRPr="00F61BCF">
        <w:rPr>
          <w:rFonts w:ascii="Source Sans Pro" w:hAnsi="Source Sans Pro"/>
          <w:sz w:val="22"/>
          <w:szCs w:val="22"/>
        </w:rPr>
        <w:t>ralia. He is a Senior Research Fellow with Monash University, working on P-band passive microwave</w:t>
      </w:r>
      <w:r w:rsidR="00B66E8A">
        <w:rPr>
          <w:rFonts w:ascii="Source Sans Pro" w:hAnsi="Source Sans Pro"/>
          <w:sz w:val="22"/>
          <w:szCs w:val="22"/>
        </w:rPr>
        <w:t xml:space="preserve"> </w:t>
      </w:r>
      <w:r w:rsidRPr="00F61BCF">
        <w:rPr>
          <w:rFonts w:ascii="Source Sans Pro" w:hAnsi="Source Sans Pro"/>
          <w:sz w:val="22"/>
          <w:szCs w:val="22"/>
        </w:rPr>
        <w:t>remote sensing of soil moisture.</w:t>
      </w:r>
    </w:p>
    <w:p w:rsidR="007F4731" w:rsidRPr="00F61BCF" w:rsidRDefault="009A700B" w:rsidP="00F61BCF">
      <w:pPr>
        <w:spacing w:after="120" w:line="276" w:lineRule="auto"/>
        <w:mirrorIndents/>
        <w:jc w:val="both"/>
        <w:rPr>
          <w:rFonts w:ascii="Source Sans Pro" w:hAnsi="Source Sans Pro"/>
          <w:sz w:val="22"/>
          <w:szCs w:val="22"/>
        </w:rPr>
      </w:pPr>
      <w:r w:rsidRPr="00F61BCF">
        <w:rPr>
          <w:rFonts w:ascii="Source Sans Pro" w:hAnsi="Source Sans Pro"/>
          <w:noProof/>
          <w:sz w:val="22"/>
          <w:szCs w:val="22"/>
          <w:lang w:val="fr-BE" w:eastAsia="fr-BE" w:bidi="ar-SA"/>
        </w:rPr>
        <w:drawing>
          <wp:inline distT="0" distB="0" distL="0" distR="0">
            <wp:extent cx="914400" cy="114617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9"/>
                    <a:stretch/>
                  </pic:blipFill>
                  <pic:spPr>
                    <a:xfrm>
                      <a:off x="0" y="0"/>
                      <a:ext cx="914400" cy="1146175"/>
                    </a:xfrm>
                    <a:prstGeom prst="rect">
                      <a:avLst/>
                    </a:prstGeom>
                  </pic:spPr>
                </pic:pic>
              </a:graphicData>
            </a:graphic>
          </wp:inline>
        </w:drawing>
      </w:r>
    </w:p>
    <w:p w:rsidR="007F4731" w:rsidRDefault="009A700B" w:rsidP="00F61BCF">
      <w:pPr>
        <w:pStyle w:val="Texteducorps20"/>
        <w:spacing w:after="120" w:line="276" w:lineRule="auto"/>
        <w:ind w:left="0" w:firstLine="0"/>
        <w:mirrorIndents/>
        <w:jc w:val="both"/>
        <w:rPr>
          <w:rFonts w:ascii="Source Sans Pro" w:hAnsi="Source Sans Pro"/>
          <w:sz w:val="22"/>
          <w:szCs w:val="22"/>
        </w:rPr>
      </w:pPr>
      <w:r w:rsidRPr="00F61BCF">
        <w:rPr>
          <w:rFonts w:ascii="Source Sans Pro" w:hAnsi="Source Sans Pro"/>
          <w:b/>
          <w:bCs/>
          <w:sz w:val="22"/>
          <w:szCs w:val="22"/>
        </w:rPr>
        <w:t xml:space="preserve">Jeffrey P. Walker </w:t>
      </w:r>
      <w:r w:rsidRPr="00F61BCF">
        <w:rPr>
          <w:rFonts w:ascii="Source Sans Pro" w:hAnsi="Source Sans Pro"/>
          <w:sz w:val="22"/>
          <w:szCs w:val="22"/>
        </w:rPr>
        <w:t>(Fellow, IEEE) received the B.E. degree in civil engineering and the Bachelor of Surveying degree (Hons.) from The University of Newcastle, Callaghan, NSW, Australia, in 1995, and the Ph.D. degree in water resources engineering from the University of Newcastle in 1999.</w:t>
      </w:r>
    </w:p>
    <w:p w:rsidR="007F4731" w:rsidRPr="00F61BCF" w:rsidRDefault="009A700B" w:rsidP="00B66E8A">
      <w:pPr>
        <w:pStyle w:val="Texteducorps20"/>
        <w:spacing w:after="120" w:line="276" w:lineRule="auto"/>
        <w:ind w:left="0" w:firstLine="360"/>
        <w:mirrorIndents/>
        <w:jc w:val="both"/>
        <w:rPr>
          <w:rFonts w:ascii="Source Sans Pro" w:hAnsi="Source Sans Pro"/>
          <w:sz w:val="22"/>
          <w:szCs w:val="22"/>
        </w:rPr>
      </w:pPr>
      <w:r w:rsidRPr="00F61BCF">
        <w:rPr>
          <w:rFonts w:ascii="Source Sans Pro" w:hAnsi="Source Sans Pro"/>
          <w:sz w:val="22"/>
          <w:szCs w:val="22"/>
        </w:rPr>
        <w:t>He was with the National Aeronautics and Space Administration (NASA) Goddard Space Flight Cen</w:t>
      </w:r>
      <w:r w:rsidRPr="00F61BCF">
        <w:rPr>
          <w:rFonts w:ascii="Source Sans Pro" w:hAnsi="Source Sans Pro"/>
          <w:sz w:val="22"/>
          <w:szCs w:val="22"/>
        </w:rPr>
        <w:softHyphen/>
        <w:t>tre, Greenbelt, MD, USA, to implement his soil moisture (SM) work globally. In 2001, he joined the Department of Civil and Environmental Engineering,</w:t>
      </w:r>
      <w:r w:rsidR="00B66E8A">
        <w:rPr>
          <w:rFonts w:ascii="Source Sans Pro" w:hAnsi="Source Sans Pro"/>
          <w:sz w:val="22"/>
          <w:szCs w:val="22"/>
        </w:rPr>
        <w:t xml:space="preserve"> </w:t>
      </w:r>
      <w:r w:rsidRPr="00F61BCF">
        <w:rPr>
          <w:rFonts w:ascii="Source Sans Pro" w:hAnsi="Source Sans Pro"/>
          <w:sz w:val="22"/>
          <w:szCs w:val="22"/>
        </w:rPr>
        <w:t>University of Melbourne, Melbourne, VIC, Australia, as a Lecturer. Since 2010, he has been a Professor with the Department of Civil Engineering, Monash University, Clayton, VIC, where he is continuing his research. He is contributing to SM satellite missions at NASA, European Space Agency (ESA), and JAXA, as a Science Team Member for the Soil Moisture Active</w:t>
      </w:r>
      <w:r w:rsidR="00B66E8A">
        <w:rPr>
          <w:rFonts w:ascii="Source Sans Pro" w:hAnsi="Source Sans Pro"/>
          <w:sz w:val="22"/>
          <w:szCs w:val="22"/>
        </w:rPr>
        <w:t xml:space="preserve"> </w:t>
      </w:r>
      <w:r w:rsidRPr="00F61BCF">
        <w:rPr>
          <w:rFonts w:ascii="Source Sans Pro" w:hAnsi="Source Sans Pro"/>
          <w:sz w:val="22"/>
          <w:szCs w:val="22"/>
        </w:rPr>
        <w:t>Passive mission and a Cal/Val Team Member for the Soil Moisture and Ocean</w:t>
      </w:r>
      <w:r w:rsidR="00B66E8A">
        <w:rPr>
          <w:rFonts w:ascii="Source Sans Pro" w:hAnsi="Source Sans Pro"/>
          <w:sz w:val="22"/>
          <w:szCs w:val="22"/>
        </w:rPr>
        <w:t xml:space="preserve"> </w:t>
      </w:r>
      <w:r w:rsidRPr="00F61BCF">
        <w:rPr>
          <w:rFonts w:ascii="Source Sans Pro" w:hAnsi="Source Sans Pro"/>
          <w:sz w:val="22"/>
          <w:szCs w:val="22"/>
        </w:rPr>
        <w:t>Salinity and Global Change Observation Mission—Water, respectively.</w:t>
      </w:r>
    </w:p>
    <w:p w:rsidR="007F4731" w:rsidRPr="00F61BCF" w:rsidRDefault="009A700B" w:rsidP="00F61BCF">
      <w:pPr>
        <w:pStyle w:val="Texteducorps20"/>
        <w:spacing w:after="120" w:line="276" w:lineRule="auto"/>
        <w:ind w:left="0" w:firstLine="360"/>
        <w:mirrorIndents/>
        <w:jc w:val="both"/>
        <w:rPr>
          <w:rFonts w:ascii="Source Sans Pro" w:hAnsi="Source Sans Pro"/>
          <w:sz w:val="22"/>
          <w:szCs w:val="22"/>
        </w:rPr>
      </w:pPr>
      <w:r w:rsidRPr="00F61BCF">
        <w:rPr>
          <w:rFonts w:ascii="Source Sans Pro" w:hAnsi="Source Sans Pro"/>
          <w:sz w:val="22"/>
          <w:szCs w:val="22"/>
        </w:rPr>
        <w:t>Dr. Walker received the University Medal for Bachelor of Surveying from The University of Newcastle.</w:t>
      </w:r>
    </w:p>
    <w:p w:rsidR="007F4731" w:rsidRPr="00F61BCF" w:rsidRDefault="009A700B" w:rsidP="00F61BCF">
      <w:pPr>
        <w:spacing w:after="120" w:line="276" w:lineRule="auto"/>
        <w:mirrorIndents/>
        <w:jc w:val="both"/>
        <w:rPr>
          <w:rFonts w:ascii="Source Sans Pro" w:hAnsi="Source Sans Pro"/>
          <w:sz w:val="22"/>
          <w:szCs w:val="22"/>
        </w:rPr>
      </w:pPr>
      <w:r w:rsidRPr="00F61BCF">
        <w:rPr>
          <w:rFonts w:ascii="Source Sans Pro" w:hAnsi="Source Sans Pro"/>
          <w:noProof/>
          <w:sz w:val="22"/>
          <w:szCs w:val="22"/>
          <w:lang w:val="fr-BE" w:eastAsia="fr-BE" w:bidi="ar-SA"/>
        </w:rPr>
        <w:lastRenderedPageBreak/>
        <w:drawing>
          <wp:inline distT="0" distB="0" distL="0" distR="0">
            <wp:extent cx="926465" cy="115189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0"/>
                    <a:stretch/>
                  </pic:blipFill>
                  <pic:spPr>
                    <a:xfrm>
                      <a:off x="0" y="0"/>
                      <a:ext cx="926465" cy="1151890"/>
                    </a:xfrm>
                    <a:prstGeom prst="rect">
                      <a:avLst/>
                    </a:prstGeom>
                  </pic:spPr>
                </pic:pic>
              </a:graphicData>
            </a:graphic>
          </wp:inline>
        </w:drawing>
      </w:r>
    </w:p>
    <w:p w:rsidR="007F4731" w:rsidRPr="00F61BCF" w:rsidRDefault="009A700B" w:rsidP="00F61BCF">
      <w:pPr>
        <w:pStyle w:val="Texteducorps20"/>
        <w:spacing w:after="120" w:line="276" w:lineRule="auto"/>
        <w:ind w:left="0" w:firstLine="0"/>
        <w:mirrorIndents/>
        <w:jc w:val="both"/>
        <w:rPr>
          <w:rFonts w:ascii="Source Sans Pro" w:hAnsi="Source Sans Pro"/>
          <w:sz w:val="22"/>
          <w:szCs w:val="22"/>
        </w:rPr>
      </w:pPr>
      <w:r w:rsidRPr="00F61BCF">
        <w:rPr>
          <w:rFonts w:ascii="Source Sans Pro" w:hAnsi="Source Sans Pro"/>
          <w:b/>
          <w:bCs/>
          <w:sz w:val="22"/>
          <w:szCs w:val="22"/>
        </w:rPr>
        <w:t xml:space="preserve">Xiaoling Wu </w:t>
      </w:r>
      <w:r w:rsidRPr="00F61BCF">
        <w:rPr>
          <w:rFonts w:ascii="Source Sans Pro" w:hAnsi="Source Sans Pro"/>
          <w:sz w:val="22"/>
          <w:szCs w:val="22"/>
        </w:rPr>
        <w:t>(Member, IEEE) received the B.E. degree in biomedical engineering from Zhejiang University, Hangzhou, China, in 2009, and the Ph.D. degree in civil engineering from Monash University, Clayton, VIC, Australia, in 2015.</w:t>
      </w:r>
    </w:p>
    <w:p w:rsidR="007F4731" w:rsidRDefault="009A700B" w:rsidP="00F61BCF">
      <w:pPr>
        <w:pStyle w:val="Texteducorps20"/>
        <w:spacing w:after="120" w:line="276" w:lineRule="auto"/>
        <w:ind w:left="0" w:firstLine="0"/>
        <w:mirrorIndents/>
        <w:jc w:val="both"/>
        <w:rPr>
          <w:rFonts w:ascii="Source Sans Pro" w:hAnsi="Source Sans Pro"/>
          <w:sz w:val="22"/>
          <w:szCs w:val="22"/>
        </w:rPr>
      </w:pPr>
      <w:r w:rsidRPr="00F61BCF">
        <w:rPr>
          <w:rFonts w:ascii="Source Sans Pro" w:hAnsi="Source Sans Pro"/>
          <w:sz w:val="22"/>
          <w:szCs w:val="22"/>
        </w:rPr>
        <w:t>The topic of her undergraduate thesis was devel</w:t>
      </w:r>
      <w:r w:rsidRPr="00F61BCF">
        <w:rPr>
          <w:rFonts w:ascii="Source Sans Pro" w:hAnsi="Source Sans Pro"/>
          <w:sz w:val="22"/>
          <w:szCs w:val="22"/>
        </w:rPr>
        <w:softHyphen/>
        <w:t>opment of biosensor using nanomaterial. She was a Visiting Scholar with the Department of Computer Science, University of Copenhagen, Copenhagen, Denmark, from 2009 to 2010. The topic of her Ph.D. research was downscaling of soil moisture (SM) using airborne radar and radiometer observations in order to provide an accurate and high resolution (better than 10 km) SM product with potential benefit in the areas of weather forecasting, flood, drought prediction, and agricultural activities. She is the Research Fellow with Monash University and continuing high-resolution SM work. Her research interests include microwave remote sensing of SM, SM downscaling, a</w:t>
      </w:r>
      <w:r w:rsidR="00B66E8A">
        <w:rPr>
          <w:rFonts w:ascii="Source Sans Pro" w:hAnsi="Source Sans Pro"/>
          <w:sz w:val="22"/>
          <w:szCs w:val="22"/>
        </w:rPr>
        <w:t>nd proximal SM sensing for real-</w:t>
      </w:r>
      <w:r w:rsidRPr="00F61BCF">
        <w:rPr>
          <w:rFonts w:ascii="Source Sans Pro" w:hAnsi="Source Sans Pro"/>
          <w:sz w:val="22"/>
          <w:szCs w:val="22"/>
        </w:rPr>
        <w:t>time agricultural applications.</w:t>
      </w:r>
    </w:p>
    <w:p w:rsidR="00B66E8A" w:rsidRPr="00F61BCF" w:rsidRDefault="00B66E8A" w:rsidP="00B66E8A">
      <w:pPr>
        <w:spacing w:after="120" w:line="276" w:lineRule="auto"/>
        <w:mirrorIndents/>
        <w:jc w:val="both"/>
        <w:rPr>
          <w:rFonts w:ascii="Source Sans Pro" w:hAnsi="Source Sans Pro"/>
          <w:sz w:val="22"/>
          <w:szCs w:val="22"/>
        </w:rPr>
      </w:pPr>
      <w:r w:rsidRPr="00F61BCF">
        <w:rPr>
          <w:rFonts w:ascii="Source Sans Pro" w:hAnsi="Source Sans Pro"/>
          <w:noProof/>
          <w:sz w:val="22"/>
          <w:szCs w:val="22"/>
          <w:lang w:val="fr-BE" w:eastAsia="fr-BE" w:bidi="ar-SA"/>
        </w:rPr>
        <w:drawing>
          <wp:inline distT="0" distB="0" distL="0" distR="0" wp14:anchorId="2A013BE3" wp14:editId="0C632A2A">
            <wp:extent cx="926465" cy="115189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1"/>
                    <a:stretch/>
                  </pic:blipFill>
                  <pic:spPr>
                    <a:xfrm>
                      <a:off x="0" y="0"/>
                      <a:ext cx="926465" cy="1151890"/>
                    </a:xfrm>
                    <a:prstGeom prst="rect">
                      <a:avLst/>
                    </a:prstGeom>
                  </pic:spPr>
                </pic:pic>
              </a:graphicData>
            </a:graphic>
          </wp:inline>
        </w:drawing>
      </w:r>
    </w:p>
    <w:p w:rsidR="00B66E8A" w:rsidRPr="00F61BCF" w:rsidRDefault="00B66E8A" w:rsidP="00B66E8A">
      <w:pPr>
        <w:pStyle w:val="Texteducorps20"/>
        <w:spacing w:after="120" w:line="276" w:lineRule="auto"/>
        <w:ind w:left="0" w:firstLine="0"/>
        <w:mirrorIndents/>
        <w:jc w:val="both"/>
        <w:rPr>
          <w:rFonts w:ascii="Source Sans Pro" w:hAnsi="Source Sans Pro"/>
          <w:sz w:val="22"/>
          <w:szCs w:val="22"/>
        </w:rPr>
      </w:pPr>
      <w:r w:rsidRPr="00F61BCF">
        <w:rPr>
          <w:rFonts w:ascii="Source Sans Pro" w:hAnsi="Source Sans Pro"/>
          <w:b/>
          <w:bCs/>
          <w:sz w:val="22"/>
          <w:szCs w:val="22"/>
        </w:rPr>
        <w:t xml:space="preserve">Richard de Jeu </w:t>
      </w:r>
      <w:r w:rsidRPr="00F61BCF">
        <w:rPr>
          <w:rFonts w:ascii="Source Sans Pro" w:hAnsi="Source Sans Pro"/>
          <w:sz w:val="22"/>
          <w:szCs w:val="22"/>
        </w:rPr>
        <w:t>received the M.S. degree in envi</w:t>
      </w:r>
      <w:r w:rsidRPr="00F61BCF">
        <w:rPr>
          <w:rFonts w:ascii="Source Sans Pro" w:hAnsi="Source Sans Pro"/>
          <w:sz w:val="22"/>
          <w:szCs w:val="22"/>
        </w:rPr>
        <w:softHyphen/>
        <w:t>ronmental hydrology and the Ph.D. degree from VU University A</w:t>
      </w:r>
      <w:r>
        <w:rPr>
          <w:rFonts w:ascii="Source Sans Pro" w:hAnsi="Source Sans Pro"/>
          <w:sz w:val="22"/>
          <w:szCs w:val="22"/>
        </w:rPr>
        <w:t>msterdam, Amsterdam, The Nether</w:t>
      </w:r>
      <w:r w:rsidRPr="00F61BCF">
        <w:rPr>
          <w:rFonts w:ascii="Source Sans Pro" w:hAnsi="Source Sans Pro"/>
          <w:sz w:val="22"/>
          <w:szCs w:val="22"/>
        </w:rPr>
        <w:t>lands, in 1996 and 2003, respectively.</w:t>
      </w:r>
    </w:p>
    <w:p w:rsidR="00B66E8A" w:rsidRPr="00F61BCF" w:rsidRDefault="00B66E8A" w:rsidP="00B66E8A">
      <w:pPr>
        <w:pStyle w:val="Texteducorps20"/>
        <w:spacing w:after="120" w:line="276" w:lineRule="auto"/>
        <w:ind w:left="0" w:firstLine="0"/>
        <w:mirrorIndents/>
        <w:jc w:val="both"/>
        <w:rPr>
          <w:rFonts w:ascii="Source Sans Pro" w:hAnsi="Source Sans Pro"/>
          <w:sz w:val="22"/>
          <w:szCs w:val="22"/>
        </w:rPr>
      </w:pPr>
      <w:r w:rsidRPr="00F61BCF">
        <w:rPr>
          <w:rFonts w:ascii="Source Sans Pro" w:hAnsi="Source Sans Pro"/>
          <w:sz w:val="22"/>
          <w:szCs w:val="22"/>
        </w:rPr>
        <w:t>From 1997 to 1999, he was a Research Assis</w:t>
      </w:r>
      <w:r w:rsidRPr="00F61BCF">
        <w:rPr>
          <w:rFonts w:ascii="Source Sans Pro" w:hAnsi="Source Sans Pro"/>
          <w:sz w:val="22"/>
          <w:szCs w:val="22"/>
        </w:rPr>
        <w:softHyphen/>
        <w:t>tant with VU University Amsterdam. From 1999 to 2001, he wa</w:t>
      </w:r>
      <w:r>
        <w:rPr>
          <w:rFonts w:ascii="Source Sans Pro" w:hAnsi="Source Sans Pro"/>
          <w:sz w:val="22"/>
          <w:szCs w:val="22"/>
        </w:rPr>
        <w:t>s a Research Assistant with God</w:t>
      </w:r>
      <w:r w:rsidRPr="00F61BCF">
        <w:rPr>
          <w:rFonts w:ascii="Source Sans Pro" w:hAnsi="Source Sans Pro"/>
          <w:sz w:val="22"/>
          <w:szCs w:val="22"/>
        </w:rPr>
        <w:t>dard Space Flight Center, National Aeronautics and Space Administration, Greenbelt, MD, USA. Over the years, he successfully developed several satellite-derived data products including soil mois</w:t>
      </w:r>
      <w:r w:rsidRPr="00F61BCF">
        <w:rPr>
          <w:rFonts w:ascii="Source Sans Pro" w:hAnsi="Source Sans Pro"/>
          <w:sz w:val="22"/>
          <w:szCs w:val="22"/>
        </w:rPr>
        <w:softHyphen/>
        <w:t>ture and evaporation. These products are widely used and accessible through the official European Space Agency (ESA) and National Aeronautics and Space Administration (NASA) data portals. He has been involved in many projects supported by the Dutch Organizatio</w:t>
      </w:r>
      <w:r>
        <w:rPr>
          <w:rFonts w:ascii="Source Sans Pro" w:hAnsi="Source Sans Pro"/>
          <w:sz w:val="22"/>
          <w:szCs w:val="22"/>
        </w:rPr>
        <w:t>n for Scientific Research, Euro</w:t>
      </w:r>
      <w:r w:rsidRPr="00F61BCF">
        <w:rPr>
          <w:rFonts w:ascii="Source Sans Pro" w:hAnsi="Source Sans Pro"/>
          <w:sz w:val="22"/>
          <w:szCs w:val="22"/>
        </w:rPr>
        <w:t>pean Framework, and the European and American Space Agencies. He is a Managing Director with Transmissivity B.V./</w:t>
      </w:r>
      <w:proofErr w:type="spellStart"/>
      <w:r w:rsidRPr="00F61BCF">
        <w:rPr>
          <w:rFonts w:ascii="Source Sans Pro" w:hAnsi="Source Sans Pro"/>
          <w:sz w:val="22"/>
          <w:szCs w:val="22"/>
        </w:rPr>
        <w:t>VanderSat</w:t>
      </w:r>
      <w:proofErr w:type="spellEnd"/>
      <w:r w:rsidRPr="00F61BCF">
        <w:rPr>
          <w:rFonts w:ascii="Source Sans Pro" w:hAnsi="Source Sans Pro"/>
          <w:sz w:val="22"/>
          <w:szCs w:val="22"/>
        </w:rPr>
        <w:t xml:space="preserve"> B.V., </w:t>
      </w:r>
      <w:proofErr w:type="spellStart"/>
      <w:r w:rsidRPr="00F61BCF">
        <w:rPr>
          <w:rFonts w:ascii="Source Sans Pro" w:hAnsi="Source Sans Pro"/>
          <w:sz w:val="22"/>
          <w:szCs w:val="22"/>
        </w:rPr>
        <w:t>Noordwijk</w:t>
      </w:r>
      <w:proofErr w:type="spellEnd"/>
      <w:r w:rsidRPr="00F61BCF">
        <w:rPr>
          <w:rFonts w:ascii="Source Sans Pro" w:hAnsi="Source Sans Pro"/>
          <w:sz w:val="22"/>
          <w:szCs w:val="22"/>
        </w:rPr>
        <w:t>, The Netherlands. His research interests include passive microwave radiometry and the use of this technique for hydrological applications.</w:t>
      </w:r>
    </w:p>
    <w:p w:rsidR="00B66E8A" w:rsidRDefault="00B66E8A" w:rsidP="00F61BCF">
      <w:pPr>
        <w:pStyle w:val="Texteducorps20"/>
        <w:spacing w:after="120" w:line="276" w:lineRule="auto"/>
        <w:ind w:left="0" w:firstLine="0"/>
        <w:mirrorIndents/>
        <w:jc w:val="both"/>
        <w:rPr>
          <w:rFonts w:ascii="Source Sans Pro" w:hAnsi="Source Sans Pro"/>
          <w:sz w:val="22"/>
          <w:szCs w:val="22"/>
        </w:rPr>
      </w:pPr>
      <w:r w:rsidRPr="00F61BCF">
        <w:rPr>
          <w:rFonts w:ascii="Source Sans Pro" w:hAnsi="Source Sans Pro"/>
          <w:noProof/>
          <w:sz w:val="22"/>
          <w:szCs w:val="22"/>
          <w:lang w:val="fr-BE" w:eastAsia="fr-BE" w:bidi="ar-SA"/>
        </w:rPr>
        <w:lastRenderedPageBreak/>
        <w:drawing>
          <wp:inline distT="0" distB="0" distL="0" distR="0" wp14:anchorId="0C10D666" wp14:editId="7CFDBF06">
            <wp:extent cx="926465" cy="115189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2"/>
                    <a:stretch/>
                  </pic:blipFill>
                  <pic:spPr>
                    <a:xfrm>
                      <a:off x="0" y="0"/>
                      <a:ext cx="926465" cy="1151890"/>
                    </a:xfrm>
                    <a:prstGeom prst="rect">
                      <a:avLst/>
                    </a:prstGeom>
                  </pic:spPr>
                </pic:pic>
              </a:graphicData>
            </a:graphic>
          </wp:inline>
        </w:drawing>
      </w:r>
    </w:p>
    <w:p w:rsidR="00B66E8A" w:rsidRPr="00F61BCF" w:rsidRDefault="00B66E8A" w:rsidP="00B66E8A">
      <w:pPr>
        <w:pStyle w:val="Texteducorps20"/>
        <w:spacing w:after="120" w:line="276" w:lineRule="auto"/>
        <w:ind w:left="0" w:firstLine="0"/>
        <w:mirrorIndents/>
        <w:jc w:val="both"/>
        <w:rPr>
          <w:rFonts w:ascii="Source Sans Pro" w:hAnsi="Source Sans Pro"/>
          <w:sz w:val="22"/>
          <w:szCs w:val="22"/>
        </w:rPr>
      </w:pPr>
      <w:r w:rsidRPr="00F61BCF">
        <w:rPr>
          <w:rFonts w:ascii="Source Sans Pro" w:hAnsi="Source Sans Pro"/>
          <w:b/>
          <w:bCs/>
          <w:sz w:val="22"/>
          <w:szCs w:val="22"/>
        </w:rPr>
        <w:t xml:space="preserve">Ying Gao </w:t>
      </w:r>
      <w:r w:rsidRPr="00F61BCF">
        <w:rPr>
          <w:rFonts w:ascii="Source Sans Pro" w:hAnsi="Source Sans Pro"/>
          <w:sz w:val="22"/>
          <w:szCs w:val="22"/>
        </w:rPr>
        <w:t>(Member, IEEE) received the B.E. degree (Hons.) in civil engineering from Monash University, Clayton, VIC, Australia, and Central South Uni</w:t>
      </w:r>
      <w:r w:rsidRPr="00F61BCF">
        <w:rPr>
          <w:rFonts w:ascii="Source Sans Pro" w:hAnsi="Source Sans Pro"/>
          <w:sz w:val="22"/>
          <w:szCs w:val="22"/>
        </w:rPr>
        <w:softHyphen/>
        <w:t>versity, Changsha, China, in 2010, and the Ph.D. degree in civil engineering from Monash University in 2016.</w:t>
      </w:r>
    </w:p>
    <w:p w:rsidR="00B66E8A" w:rsidRPr="00F61BCF" w:rsidRDefault="00B66E8A" w:rsidP="00B66E8A">
      <w:pPr>
        <w:pStyle w:val="Texteducorps20"/>
        <w:spacing w:after="120" w:line="276" w:lineRule="auto"/>
        <w:ind w:left="0" w:firstLine="360"/>
        <w:mirrorIndents/>
        <w:jc w:val="both"/>
        <w:rPr>
          <w:rFonts w:ascii="Source Sans Pro" w:hAnsi="Source Sans Pro"/>
          <w:sz w:val="22"/>
          <w:szCs w:val="22"/>
        </w:rPr>
      </w:pPr>
      <w:r w:rsidRPr="00F61BCF">
        <w:rPr>
          <w:rFonts w:ascii="Source Sans Pro" w:hAnsi="Source Sans Pro"/>
          <w:sz w:val="22"/>
          <w:szCs w:val="22"/>
        </w:rPr>
        <w:t>Since 2016, she has been a Research Fellow with Monash University. Her research interests include active and passive microwave remote sensing, optical sensing of vegetat</w:t>
      </w:r>
      <w:r>
        <w:rPr>
          <w:rFonts w:ascii="Source Sans Pro" w:hAnsi="Source Sans Pro"/>
          <w:sz w:val="22"/>
          <w:szCs w:val="22"/>
        </w:rPr>
        <w:t>ion, and surface roughness para</w:t>
      </w:r>
      <w:r w:rsidRPr="00F61BCF">
        <w:rPr>
          <w:rFonts w:ascii="Source Sans Pro" w:hAnsi="Source Sans Pro"/>
          <w:sz w:val="22"/>
          <w:szCs w:val="22"/>
        </w:rPr>
        <w:t>meterization.</w:t>
      </w:r>
    </w:p>
    <w:p w:rsidR="00B66E8A" w:rsidRPr="00F61BCF" w:rsidRDefault="00B66E8A" w:rsidP="00B66E8A">
      <w:pPr>
        <w:spacing w:after="120" w:line="276" w:lineRule="auto"/>
        <w:mirrorIndents/>
        <w:jc w:val="both"/>
        <w:rPr>
          <w:rFonts w:ascii="Source Sans Pro" w:hAnsi="Source Sans Pro"/>
          <w:sz w:val="22"/>
          <w:szCs w:val="22"/>
        </w:rPr>
      </w:pPr>
      <w:r w:rsidRPr="00F61BCF">
        <w:rPr>
          <w:rFonts w:ascii="Source Sans Pro" w:hAnsi="Source Sans Pro"/>
          <w:noProof/>
          <w:sz w:val="22"/>
          <w:szCs w:val="22"/>
          <w:lang w:val="fr-BE" w:eastAsia="fr-BE" w:bidi="ar-SA"/>
        </w:rPr>
        <w:drawing>
          <wp:inline distT="0" distB="0" distL="0" distR="0" wp14:anchorId="2B30AB16" wp14:editId="05203E8B">
            <wp:extent cx="926465" cy="115189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3"/>
                    <a:stretch/>
                  </pic:blipFill>
                  <pic:spPr>
                    <a:xfrm>
                      <a:off x="0" y="0"/>
                      <a:ext cx="926465" cy="1151890"/>
                    </a:xfrm>
                    <a:prstGeom prst="rect">
                      <a:avLst/>
                    </a:prstGeom>
                  </pic:spPr>
                </pic:pic>
              </a:graphicData>
            </a:graphic>
          </wp:inline>
        </w:drawing>
      </w:r>
    </w:p>
    <w:p w:rsidR="00B66E8A" w:rsidRPr="00F61BCF" w:rsidRDefault="00B66E8A" w:rsidP="00B66E8A">
      <w:pPr>
        <w:pStyle w:val="Texteducorps20"/>
        <w:spacing w:after="120" w:line="276" w:lineRule="auto"/>
        <w:ind w:left="0" w:firstLine="0"/>
        <w:mirrorIndents/>
        <w:jc w:val="both"/>
        <w:rPr>
          <w:rFonts w:ascii="Source Sans Pro" w:hAnsi="Source Sans Pro"/>
          <w:sz w:val="22"/>
          <w:szCs w:val="22"/>
        </w:rPr>
      </w:pPr>
      <w:r w:rsidRPr="00F61BCF">
        <w:rPr>
          <w:rFonts w:ascii="Source Sans Pro" w:hAnsi="Source Sans Pro"/>
          <w:b/>
          <w:bCs/>
          <w:sz w:val="22"/>
          <w:szCs w:val="22"/>
        </w:rPr>
        <w:t xml:space="preserve">Thomas J. Jackson </w:t>
      </w:r>
      <w:r w:rsidRPr="00F61BCF">
        <w:rPr>
          <w:rFonts w:ascii="Source Sans Pro" w:hAnsi="Source Sans Pro"/>
          <w:sz w:val="22"/>
          <w:szCs w:val="22"/>
        </w:rPr>
        <w:t>(Fellow, IEEE) received the Ph.D. degree from the University of Maryland, Col</w:t>
      </w:r>
      <w:r w:rsidRPr="00F61BCF">
        <w:rPr>
          <w:rFonts w:ascii="Source Sans Pro" w:hAnsi="Source Sans Pro"/>
          <w:sz w:val="22"/>
          <w:szCs w:val="22"/>
        </w:rPr>
        <w:softHyphen/>
        <w:t>lege Park, MD, USA, in 1976.</w:t>
      </w:r>
    </w:p>
    <w:p w:rsidR="00B66E8A" w:rsidRPr="00F61BCF" w:rsidRDefault="00B66E8A" w:rsidP="00B66E8A">
      <w:pPr>
        <w:pStyle w:val="Texteducorps20"/>
        <w:spacing w:after="120" w:line="276" w:lineRule="auto"/>
        <w:ind w:left="0" w:firstLine="360"/>
        <w:mirrorIndents/>
        <w:jc w:val="both"/>
        <w:rPr>
          <w:rFonts w:ascii="Source Sans Pro" w:hAnsi="Source Sans Pro"/>
          <w:sz w:val="22"/>
          <w:szCs w:val="22"/>
        </w:rPr>
      </w:pPr>
      <w:r w:rsidRPr="00F61BCF">
        <w:rPr>
          <w:rFonts w:ascii="Source Sans Pro" w:hAnsi="Source Sans Pro"/>
          <w:sz w:val="22"/>
          <w:szCs w:val="22"/>
        </w:rPr>
        <w:t>He is a Research Hydrologist with the U.S. Department of Agriculture, Agricultural Research Service, Hydrology and Remote Sensing Laboratory, Beltsville, MD, USA. He is a member of the sci</w:t>
      </w:r>
      <w:r w:rsidRPr="00F61BCF">
        <w:rPr>
          <w:rFonts w:ascii="Source Sans Pro" w:hAnsi="Source Sans Pro"/>
          <w:sz w:val="22"/>
          <w:szCs w:val="22"/>
        </w:rPr>
        <w:softHyphen/>
        <w:t xml:space="preserve">ence and validation teams of the Aqua, ADEOS- II, </w:t>
      </w:r>
      <w:proofErr w:type="spellStart"/>
      <w:r w:rsidRPr="00F61BCF">
        <w:rPr>
          <w:rFonts w:ascii="Source Sans Pro" w:hAnsi="Source Sans Pro"/>
          <w:sz w:val="22"/>
          <w:szCs w:val="22"/>
        </w:rPr>
        <w:t>Radarsat</w:t>
      </w:r>
      <w:proofErr w:type="spellEnd"/>
      <w:r w:rsidRPr="00F61BCF">
        <w:rPr>
          <w:rFonts w:ascii="Source Sans Pro" w:hAnsi="Source Sans Pro"/>
          <w:sz w:val="22"/>
          <w:szCs w:val="22"/>
        </w:rPr>
        <w:t>, Oceansat-1, ENVISAT, ALOS, SMOS, Aquarius, GCOM-W, and SMAP remote sensing satellites. His research interests include the appli</w:t>
      </w:r>
      <w:r w:rsidRPr="00F61BCF">
        <w:rPr>
          <w:rFonts w:ascii="Source Sans Pro" w:hAnsi="Source Sans Pro"/>
          <w:sz w:val="22"/>
          <w:szCs w:val="22"/>
        </w:rPr>
        <w:softHyphen/>
        <w:t>cation and development of remote sensing technology in hydrology and agriculture, and primarily microwave measurement of soil moisture.</w:t>
      </w:r>
    </w:p>
    <w:p w:rsidR="00B66E8A" w:rsidRDefault="00B66E8A" w:rsidP="00B66E8A">
      <w:pPr>
        <w:pStyle w:val="Texteducorps20"/>
        <w:spacing w:after="120" w:line="276" w:lineRule="auto"/>
        <w:ind w:left="0" w:firstLine="0"/>
        <w:mirrorIndents/>
        <w:jc w:val="both"/>
        <w:rPr>
          <w:rFonts w:ascii="Source Sans Pro" w:hAnsi="Source Sans Pro"/>
          <w:sz w:val="22"/>
          <w:szCs w:val="22"/>
        </w:rPr>
      </w:pPr>
      <w:r w:rsidRPr="00F61BCF">
        <w:rPr>
          <w:rFonts w:ascii="Source Sans Pro" w:hAnsi="Source Sans Pro"/>
          <w:sz w:val="22"/>
          <w:szCs w:val="22"/>
        </w:rPr>
        <w:t>Dr. Jackson is a fellow of the Society of Photo-Optical Instrumenta</w:t>
      </w:r>
      <w:r w:rsidRPr="00F61BCF">
        <w:rPr>
          <w:rFonts w:ascii="Source Sans Pro" w:hAnsi="Source Sans Pro"/>
          <w:sz w:val="22"/>
          <w:szCs w:val="22"/>
        </w:rPr>
        <w:softHyphen/>
        <w:t xml:space="preserve">tion Engineers, the American Meteorological Society, and the American Geophysical Union. He was a recipient of the William T. </w:t>
      </w:r>
      <w:proofErr w:type="spellStart"/>
      <w:r w:rsidRPr="00F61BCF">
        <w:rPr>
          <w:rFonts w:ascii="Source Sans Pro" w:hAnsi="Source Sans Pro"/>
          <w:sz w:val="22"/>
          <w:szCs w:val="22"/>
        </w:rPr>
        <w:t>Pecora</w:t>
      </w:r>
      <w:proofErr w:type="spellEnd"/>
      <w:r w:rsidRPr="00F61BCF">
        <w:rPr>
          <w:rFonts w:ascii="Source Sans Pro" w:hAnsi="Source Sans Pro"/>
          <w:sz w:val="22"/>
          <w:szCs w:val="22"/>
        </w:rPr>
        <w:t xml:space="preserve"> Award [National Aeronautics and Space Administration (NASA) and Department of Interior] in 2003 for outstanding contributions toward understanding the Earth by means of remote sensing, the AGU Hydrologic Sciences Award for outstanding contributions to the science of hydrology, and the IEEE Geoscience and Remote Sensing Society Distinguished Achievement Award in 2011</w:t>
      </w:r>
    </w:p>
    <w:p w:rsidR="00B66E8A" w:rsidRPr="00F61BCF" w:rsidRDefault="00B66E8A" w:rsidP="00F61BCF">
      <w:pPr>
        <w:pStyle w:val="Texteducorps20"/>
        <w:spacing w:after="120" w:line="276" w:lineRule="auto"/>
        <w:ind w:left="0" w:firstLine="0"/>
        <w:mirrorIndents/>
        <w:jc w:val="both"/>
        <w:rPr>
          <w:rFonts w:ascii="Source Sans Pro" w:hAnsi="Source Sans Pro"/>
          <w:sz w:val="22"/>
          <w:szCs w:val="22"/>
        </w:rPr>
      </w:pPr>
    </w:p>
    <w:p w:rsidR="007F4731" w:rsidRPr="00F61BCF" w:rsidRDefault="009A700B" w:rsidP="00F61BCF">
      <w:pPr>
        <w:spacing w:after="120" w:line="276" w:lineRule="auto"/>
        <w:mirrorIndents/>
        <w:jc w:val="both"/>
        <w:rPr>
          <w:rFonts w:ascii="Source Sans Pro" w:hAnsi="Source Sans Pro"/>
          <w:sz w:val="22"/>
          <w:szCs w:val="22"/>
        </w:rPr>
      </w:pPr>
      <w:r w:rsidRPr="00F61BCF">
        <w:rPr>
          <w:rFonts w:ascii="Source Sans Pro" w:hAnsi="Source Sans Pro"/>
          <w:noProof/>
          <w:sz w:val="22"/>
          <w:szCs w:val="22"/>
          <w:lang w:val="fr-BE" w:eastAsia="fr-BE" w:bidi="ar-SA"/>
        </w:rPr>
        <w:drawing>
          <wp:inline distT="0" distB="0" distL="0" distR="0">
            <wp:extent cx="926465" cy="115824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4"/>
                    <a:stretch/>
                  </pic:blipFill>
                  <pic:spPr>
                    <a:xfrm>
                      <a:off x="0" y="0"/>
                      <a:ext cx="926465" cy="1158240"/>
                    </a:xfrm>
                    <a:prstGeom prst="rect">
                      <a:avLst/>
                    </a:prstGeom>
                  </pic:spPr>
                </pic:pic>
              </a:graphicData>
            </a:graphic>
          </wp:inline>
        </w:drawing>
      </w:r>
    </w:p>
    <w:p w:rsidR="007F4731" w:rsidRPr="00F61BCF" w:rsidRDefault="009A700B" w:rsidP="00F61BCF">
      <w:pPr>
        <w:pStyle w:val="Texteducorps20"/>
        <w:spacing w:after="120" w:line="276" w:lineRule="auto"/>
        <w:ind w:left="0" w:firstLine="0"/>
        <w:mirrorIndents/>
        <w:jc w:val="both"/>
        <w:rPr>
          <w:rFonts w:ascii="Source Sans Pro" w:hAnsi="Source Sans Pro"/>
          <w:sz w:val="22"/>
          <w:szCs w:val="22"/>
        </w:rPr>
      </w:pPr>
      <w:r w:rsidRPr="00F61BCF">
        <w:rPr>
          <w:rFonts w:ascii="Source Sans Pro" w:hAnsi="Source Sans Pro"/>
          <w:b/>
          <w:bCs/>
          <w:sz w:val="22"/>
          <w:szCs w:val="22"/>
        </w:rPr>
        <w:lastRenderedPageBreak/>
        <w:t xml:space="preserve">Francois Jonard </w:t>
      </w:r>
      <w:r w:rsidRPr="00F61BCF">
        <w:rPr>
          <w:rFonts w:ascii="Source Sans Pro" w:hAnsi="Source Sans Pro"/>
          <w:sz w:val="22"/>
          <w:szCs w:val="22"/>
        </w:rPr>
        <w:t>(Member, IEEE) received the M.Sc. and Ph.D.</w:t>
      </w:r>
      <w:r w:rsidR="00B66E8A">
        <w:rPr>
          <w:rFonts w:ascii="Source Sans Pro" w:hAnsi="Source Sans Pro"/>
          <w:sz w:val="22"/>
          <w:szCs w:val="22"/>
        </w:rPr>
        <w:t xml:space="preserve"> degrees in bioscience engineer</w:t>
      </w:r>
      <w:r w:rsidRPr="00F61BCF">
        <w:rPr>
          <w:rFonts w:ascii="Source Sans Pro" w:hAnsi="Source Sans Pro"/>
          <w:sz w:val="22"/>
          <w:szCs w:val="22"/>
        </w:rPr>
        <w:t>ing from the University of Louvain (</w:t>
      </w:r>
      <w:proofErr w:type="spellStart"/>
      <w:r w:rsidRPr="00F61BCF">
        <w:rPr>
          <w:rFonts w:ascii="Source Sans Pro" w:hAnsi="Source Sans Pro"/>
          <w:sz w:val="22"/>
          <w:szCs w:val="22"/>
        </w:rPr>
        <w:t>UCLouvain</w:t>
      </w:r>
      <w:proofErr w:type="spellEnd"/>
      <w:r w:rsidRPr="00F61BCF">
        <w:rPr>
          <w:rFonts w:ascii="Source Sans Pro" w:hAnsi="Source Sans Pro"/>
          <w:sz w:val="22"/>
          <w:szCs w:val="22"/>
        </w:rPr>
        <w:t>), Louvain-la-</w:t>
      </w:r>
      <w:proofErr w:type="spellStart"/>
      <w:r w:rsidRPr="00F61BCF">
        <w:rPr>
          <w:rFonts w:ascii="Source Sans Pro" w:hAnsi="Source Sans Pro"/>
          <w:sz w:val="22"/>
          <w:szCs w:val="22"/>
        </w:rPr>
        <w:t>Neuve</w:t>
      </w:r>
      <w:proofErr w:type="spellEnd"/>
      <w:r w:rsidRPr="00F61BCF">
        <w:rPr>
          <w:rFonts w:ascii="Source Sans Pro" w:hAnsi="Source Sans Pro"/>
          <w:sz w:val="22"/>
          <w:szCs w:val="22"/>
        </w:rPr>
        <w:t>, Belgium, in 2002 and 2012, respectively.</w:t>
      </w:r>
    </w:p>
    <w:p w:rsidR="007F4731" w:rsidRPr="00F61BCF" w:rsidRDefault="009A700B" w:rsidP="00F61BCF">
      <w:pPr>
        <w:pStyle w:val="Texteducorps20"/>
        <w:spacing w:after="120" w:line="276" w:lineRule="auto"/>
        <w:ind w:left="0" w:firstLine="360"/>
        <w:mirrorIndents/>
        <w:jc w:val="both"/>
        <w:rPr>
          <w:rFonts w:ascii="Source Sans Pro" w:hAnsi="Source Sans Pro"/>
          <w:sz w:val="22"/>
          <w:szCs w:val="22"/>
        </w:rPr>
      </w:pPr>
      <w:r w:rsidRPr="00F61BCF">
        <w:rPr>
          <w:rFonts w:ascii="Source Sans Pro" w:hAnsi="Source Sans Pro"/>
          <w:sz w:val="22"/>
          <w:szCs w:val="22"/>
        </w:rPr>
        <w:t>In 2011, he joined NASA Goddard Space Flight Center, Greenbelt, MD, USA, as a Visiting Scientist, contributing to the preparation of the Soil Moisture Active and Passive (SMAP) mission. From 2018 to 2020, he was a Regular Visiting Scientist with the Massachusetts Institute of Technology (MIT), Cam</w:t>
      </w:r>
      <w:r w:rsidRPr="00F61BCF">
        <w:rPr>
          <w:rFonts w:ascii="Source Sans Pro" w:hAnsi="Source Sans Pro"/>
          <w:sz w:val="22"/>
          <w:szCs w:val="22"/>
        </w:rPr>
        <w:softHyphen/>
        <w:t xml:space="preserve">bridge, MA, USA. Since 2009, he has been with the Institute of Bio- and Geosciences (Agrosphere), Research Centre Julich, Julich, Germany. He is an Associate Professor with the Faculty of Bioscience Engineering, </w:t>
      </w:r>
      <w:proofErr w:type="spellStart"/>
      <w:r w:rsidRPr="00F61BCF">
        <w:rPr>
          <w:rFonts w:ascii="Source Sans Pro" w:hAnsi="Source Sans Pro"/>
          <w:sz w:val="22"/>
          <w:szCs w:val="22"/>
        </w:rPr>
        <w:t>UCLouvain</w:t>
      </w:r>
      <w:proofErr w:type="spellEnd"/>
      <w:r w:rsidRPr="00F61BCF">
        <w:rPr>
          <w:rFonts w:ascii="Source Sans Pro" w:hAnsi="Source Sans Pro"/>
          <w:sz w:val="22"/>
          <w:szCs w:val="22"/>
        </w:rPr>
        <w:t xml:space="preserve">, and also a Lecturer with the Faculty of Sciences, University of Liege, Liege, Belgium. His research interests include terrestrial remote sensing (microwave and hyperspectral), </w:t>
      </w:r>
      <w:proofErr w:type="spellStart"/>
      <w:r w:rsidRPr="00F61BCF">
        <w:rPr>
          <w:rFonts w:ascii="Source Sans Pro" w:hAnsi="Source Sans Pro"/>
          <w:sz w:val="22"/>
          <w:szCs w:val="22"/>
        </w:rPr>
        <w:t>ecohydrology</w:t>
      </w:r>
      <w:proofErr w:type="spellEnd"/>
      <w:r w:rsidRPr="00F61BCF">
        <w:rPr>
          <w:rFonts w:ascii="Source Sans Pro" w:hAnsi="Source Sans Pro"/>
          <w:sz w:val="22"/>
          <w:szCs w:val="22"/>
        </w:rPr>
        <w:t xml:space="preserve">, and </w:t>
      </w:r>
      <w:proofErr w:type="spellStart"/>
      <w:r w:rsidRPr="00F61BCF">
        <w:rPr>
          <w:rFonts w:ascii="Source Sans Pro" w:hAnsi="Source Sans Pro"/>
          <w:sz w:val="22"/>
          <w:szCs w:val="22"/>
        </w:rPr>
        <w:t>hydrogeophysics</w:t>
      </w:r>
      <w:proofErr w:type="spellEnd"/>
      <w:r w:rsidRPr="00F61BCF">
        <w:rPr>
          <w:rFonts w:ascii="Source Sans Pro" w:hAnsi="Source Sans Pro"/>
          <w:sz w:val="22"/>
          <w:szCs w:val="22"/>
        </w:rPr>
        <w:t>.</w:t>
      </w:r>
    </w:p>
    <w:p w:rsidR="007F4731" w:rsidRDefault="009A700B" w:rsidP="00F61BCF">
      <w:pPr>
        <w:pStyle w:val="Texteducorps20"/>
        <w:spacing w:after="120" w:line="276" w:lineRule="auto"/>
        <w:ind w:left="0" w:firstLine="360"/>
        <w:mirrorIndents/>
        <w:jc w:val="both"/>
        <w:rPr>
          <w:rFonts w:ascii="Source Sans Pro" w:hAnsi="Source Sans Pro"/>
          <w:sz w:val="22"/>
          <w:szCs w:val="22"/>
        </w:rPr>
      </w:pPr>
      <w:r w:rsidRPr="00F61BCF">
        <w:rPr>
          <w:rFonts w:ascii="Source Sans Pro" w:hAnsi="Source Sans Pro"/>
          <w:sz w:val="22"/>
          <w:szCs w:val="22"/>
        </w:rPr>
        <w:t>Dr. Jonard was awarded the MIT-MISTI Grant for a project on the early detection of plant water stress using remote sensing.</w:t>
      </w:r>
    </w:p>
    <w:p w:rsidR="00B66E8A" w:rsidRDefault="00B66E8A" w:rsidP="00F61BCF">
      <w:pPr>
        <w:pStyle w:val="Texteducorps20"/>
        <w:spacing w:after="120" w:line="276" w:lineRule="auto"/>
        <w:ind w:left="0" w:firstLine="360"/>
        <w:mirrorIndents/>
        <w:jc w:val="both"/>
        <w:rPr>
          <w:rFonts w:ascii="Source Sans Pro" w:hAnsi="Source Sans Pro"/>
          <w:sz w:val="22"/>
          <w:szCs w:val="22"/>
        </w:rPr>
      </w:pPr>
    </w:p>
    <w:p w:rsidR="007F4731" w:rsidRPr="00F61BCF" w:rsidRDefault="009A700B" w:rsidP="00F61BCF">
      <w:pPr>
        <w:spacing w:after="120" w:line="276" w:lineRule="auto"/>
        <w:mirrorIndents/>
        <w:jc w:val="both"/>
        <w:rPr>
          <w:rFonts w:ascii="Source Sans Pro" w:hAnsi="Source Sans Pro"/>
          <w:sz w:val="22"/>
          <w:szCs w:val="22"/>
        </w:rPr>
      </w:pPr>
      <w:r w:rsidRPr="00F61BCF">
        <w:rPr>
          <w:rFonts w:ascii="Source Sans Pro" w:hAnsi="Source Sans Pro"/>
          <w:noProof/>
          <w:sz w:val="22"/>
          <w:szCs w:val="22"/>
          <w:lang w:val="fr-BE" w:eastAsia="fr-BE" w:bidi="ar-SA"/>
        </w:rPr>
        <w:drawing>
          <wp:inline distT="0" distB="0" distL="0" distR="0">
            <wp:extent cx="914400" cy="113982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5"/>
                    <a:stretch/>
                  </pic:blipFill>
                  <pic:spPr>
                    <a:xfrm>
                      <a:off x="0" y="0"/>
                      <a:ext cx="914400" cy="1139825"/>
                    </a:xfrm>
                    <a:prstGeom prst="rect">
                      <a:avLst/>
                    </a:prstGeom>
                  </pic:spPr>
                </pic:pic>
              </a:graphicData>
            </a:graphic>
          </wp:inline>
        </w:drawing>
      </w:r>
    </w:p>
    <w:p w:rsidR="007F4731" w:rsidRPr="00F61BCF" w:rsidRDefault="009A700B" w:rsidP="00F61BCF">
      <w:pPr>
        <w:pStyle w:val="Texteducorps20"/>
        <w:spacing w:after="120" w:line="276" w:lineRule="auto"/>
        <w:ind w:left="0" w:firstLine="0"/>
        <w:mirrorIndents/>
        <w:jc w:val="both"/>
        <w:rPr>
          <w:rFonts w:ascii="Source Sans Pro" w:hAnsi="Source Sans Pro"/>
          <w:sz w:val="22"/>
          <w:szCs w:val="22"/>
        </w:rPr>
      </w:pPr>
      <w:r w:rsidRPr="00F61BCF">
        <w:rPr>
          <w:rFonts w:ascii="Source Sans Pro" w:hAnsi="Source Sans Pro"/>
          <w:b/>
          <w:bCs/>
          <w:sz w:val="22"/>
          <w:szCs w:val="22"/>
        </w:rPr>
        <w:t xml:space="preserve">Edward Kim </w:t>
      </w:r>
      <w:r w:rsidRPr="00F61BCF">
        <w:rPr>
          <w:rFonts w:ascii="Source Sans Pro" w:hAnsi="Source Sans Pro"/>
          <w:sz w:val="22"/>
          <w:szCs w:val="22"/>
        </w:rPr>
        <w:t>(Senior Member, IEEE) received the S.B. and S.M. degrees in electrical engineering from the Massachusetts Institute of Technology, Cambridge, MA, USA, and a joint Ph.D. degree from the Department of Electrical Engineering and Atmospheric Sciences, University of Michigan, Ann Arbor, MI, USA, in 1998.</w:t>
      </w:r>
    </w:p>
    <w:p w:rsidR="007F4731" w:rsidRPr="00F61BCF" w:rsidRDefault="009A700B" w:rsidP="00F61BCF">
      <w:pPr>
        <w:pStyle w:val="Texteducorps20"/>
        <w:spacing w:after="120" w:line="276" w:lineRule="auto"/>
        <w:ind w:left="0" w:firstLine="0"/>
        <w:mirrorIndents/>
        <w:jc w:val="both"/>
        <w:rPr>
          <w:rFonts w:ascii="Source Sans Pro" w:hAnsi="Source Sans Pro"/>
          <w:sz w:val="22"/>
          <w:szCs w:val="22"/>
        </w:rPr>
      </w:pPr>
      <w:r w:rsidRPr="00F61BCF">
        <w:rPr>
          <w:rFonts w:ascii="Source Sans Pro" w:hAnsi="Source Sans Pro"/>
          <w:sz w:val="22"/>
          <w:szCs w:val="22"/>
        </w:rPr>
        <w:t>Since 1999, he has been with National Aero</w:t>
      </w:r>
      <w:r w:rsidRPr="00F61BCF">
        <w:rPr>
          <w:rFonts w:ascii="Source Sans Pro" w:hAnsi="Source Sans Pro"/>
          <w:sz w:val="22"/>
          <w:szCs w:val="22"/>
        </w:rPr>
        <w:softHyphen/>
        <w:t>nautics and Space Administration (NASA) Goddard Space Flight Center, Greenbelt, MD, USA, where he has been involved in remote sensing of snow,</w:t>
      </w:r>
    </w:p>
    <w:p w:rsidR="007F4731" w:rsidRPr="00F61BCF" w:rsidRDefault="009A700B" w:rsidP="00F61BCF">
      <w:pPr>
        <w:pStyle w:val="Texteducorps20"/>
        <w:spacing w:after="120" w:line="276" w:lineRule="auto"/>
        <w:ind w:left="0" w:firstLine="0"/>
        <w:mirrorIndents/>
        <w:jc w:val="both"/>
        <w:rPr>
          <w:rFonts w:ascii="Source Sans Pro" w:hAnsi="Source Sans Pro"/>
          <w:sz w:val="22"/>
          <w:szCs w:val="22"/>
        </w:rPr>
      </w:pPr>
      <w:r w:rsidRPr="00F61BCF">
        <w:rPr>
          <w:rFonts w:ascii="Source Sans Pro" w:hAnsi="Source Sans Pro"/>
          <w:sz w:val="22"/>
          <w:szCs w:val="22"/>
        </w:rPr>
        <w:t>soil moisture, frozen soil, and the atmosphere as well as satellite mission development. His research interests include instrument development, field campaigns, electromagnetic modeling, retrieval algorithms, and calibration.</w:t>
      </w:r>
    </w:p>
    <w:p w:rsidR="007F4731" w:rsidRDefault="009A700B" w:rsidP="00F61BCF">
      <w:pPr>
        <w:pStyle w:val="Texteducorps20"/>
        <w:spacing w:after="120" w:line="276" w:lineRule="auto"/>
        <w:ind w:left="0" w:firstLine="360"/>
        <w:mirrorIndents/>
        <w:jc w:val="both"/>
        <w:rPr>
          <w:rFonts w:ascii="Source Sans Pro" w:hAnsi="Source Sans Pro"/>
          <w:sz w:val="22"/>
          <w:szCs w:val="22"/>
        </w:rPr>
      </w:pPr>
      <w:r w:rsidRPr="00F61BCF">
        <w:rPr>
          <w:rFonts w:ascii="Source Sans Pro" w:hAnsi="Source Sans Pro"/>
          <w:sz w:val="22"/>
          <w:szCs w:val="22"/>
        </w:rPr>
        <w:t>Dr. Kim served as the Project Scientist for NASA 2017 SnowEx Campaign and continues to work with the snow remote sensing community toward a snow satellite mission. He also serves as the NASA Instrument Scientist for the ATMS Microwave Sounder on the S-NPP and JPSS satellites.</w:t>
      </w:r>
    </w:p>
    <w:p w:rsidR="007F4731" w:rsidRPr="00F61BCF" w:rsidRDefault="007F4731" w:rsidP="00B66E8A">
      <w:pPr>
        <w:pStyle w:val="Texteducorps20"/>
        <w:spacing w:after="120" w:line="276" w:lineRule="auto"/>
        <w:ind w:left="0" w:firstLine="0"/>
        <w:mirrorIndents/>
        <w:jc w:val="both"/>
        <w:rPr>
          <w:rFonts w:ascii="Source Sans Pro" w:hAnsi="Source Sans Pro"/>
          <w:sz w:val="22"/>
          <w:szCs w:val="22"/>
        </w:rPr>
      </w:pPr>
    </w:p>
    <w:p w:rsidR="007F4731" w:rsidRPr="00F61BCF" w:rsidRDefault="009A700B" w:rsidP="00F61BCF">
      <w:pPr>
        <w:spacing w:after="120" w:line="276" w:lineRule="auto"/>
        <w:mirrorIndents/>
        <w:jc w:val="both"/>
        <w:rPr>
          <w:rFonts w:ascii="Source Sans Pro" w:hAnsi="Source Sans Pro"/>
          <w:sz w:val="22"/>
          <w:szCs w:val="22"/>
        </w:rPr>
      </w:pPr>
      <w:r w:rsidRPr="00F61BCF">
        <w:rPr>
          <w:rFonts w:ascii="Source Sans Pro" w:hAnsi="Source Sans Pro"/>
          <w:noProof/>
          <w:sz w:val="22"/>
          <w:szCs w:val="22"/>
          <w:lang w:val="fr-BE" w:eastAsia="fr-BE" w:bidi="ar-SA"/>
        </w:rPr>
        <w:drawing>
          <wp:inline distT="0" distB="0" distL="0" distR="0">
            <wp:extent cx="926465" cy="115189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6"/>
                    <a:stretch/>
                  </pic:blipFill>
                  <pic:spPr>
                    <a:xfrm>
                      <a:off x="0" y="0"/>
                      <a:ext cx="926465" cy="1151890"/>
                    </a:xfrm>
                    <a:prstGeom prst="rect">
                      <a:avLst/>
                    </a:prstGeom>
                  </pic:spPr>
                </pic:pic>
              </a:graphicData>
            </a:graphic>
          </wp:inline>
        </w:drawing>
      </w:r>
    </w:p>
    <w:p w:rsidR="007F4731" w:rsidRPr="00F61BCF" w:rsidRDefault="009A700B" w:rsidP="00F61BCF">
      <w:pPr>
        <w:pStyle w:val="Texteducorps20"/>
        <w:spacing w:after="120" w:line="276" w:lineRule="auto"/>
        <w:ind w:left="0" w:firstLine="0"/>
        <w:mirrorIndents/>
        <w:jc w:val="both"/>
        <w:rPr>
          <w:rFonts w:ascii="Source Sans Pro" w:hAnsi="Source Sans Pro"/>
          <w:sz w:val="22"/>
          <w:szCs w:val="22"/>
        </w:rPr>
      </w:pPr>
      <w:r w:rsidRPr="00F61BCF">
        <w:rPr>
          <w:rFonts w:ascii="Source Sans Pro" w:hAnsi="Source Sans Pro"/>
          <w:b/>
          <w:bCs/>
          <w:sz w:val="22"/>
          <w:szCs w:val="22"/>
        </w:rPr>
        <w:lastRenderedPageBreak/>
        <w:t xml:space="preserve">Olivier Merlin </w:t>
      </w:r>
      <w:r w:rsidRPr="00F61BCF">
        <w:rPr>
          <w:rFonts w:ascii="Source Sans Pro" w:hAnsi="Source Sans Pro"/>
          <w:sz w:val="22"/>
          <w:szCs w:val="22"/>
        </w:rPr>
        <w:t>received the Engineering degree in nuclear physi</w:t>
      </w:r>
      <w:r w:rsidR="00191BB7">
        <w:rPr>
          <w:rFonts w:ascii="Source Sans Pro" w:hAnsi="Source Sans Pro"/>
          <w:sz w:val="22"/>
          <w:szCs w:val="22"/>
        </w:rPr>
        <w:t xml:space="preserve">cs from the </w:t>
      </w:r>
      <w:proofErr w:type="spellStart"/>
      <w:r w:rsidR="00191BB7">
        <w:rPr>
          <w:rFonts w:ascii="Source Sans Pro" w:hAnsi="Source Sans Pro"/>
          <w:sz w:val="22"/>
          <w:szCs w:val="22"/>
        </w:rPr>
        <w:t>Ecole</w:t>
      </w:r>
      <w:proofErr w:type="spellEnd"/>
      <w:r w:rsidR="00191BB7">
        <w:rPr>
          <w:rFonts w:ascii="Source Sans Pro" w:hAnsi="Source Sans Pro"/>
          <w:sz w:val="22"/>
          <w:szCs w:val="22"/>
        </w:rPr>
        <w:t xml:space="preserve"> </w:t>
      </w:r>
      <w:proofErr w:type="spellStart"/>
      <w:r w:rsidR="00191BB7">
        <w:rPr>
          <w:rFonts w:ascii="Source Sans Pro" w:hAnsi="Source Sans Pro"/>
          <w:sz w:val="22"/>
          <w:szCs w:val="22"/>
        </w:rPr>
        <w:t>Nationale</w:t>
      </w:r>
      <w:proofErr w:type="spellEnd"/>
      <w:r w:rsidR="00191BB7">
        <w:rPr>
          <w:rFonts w:ascii="Source Sans Pro" w:hAnsi="Source Sans Pro"/>
          <w:sz w:val="22"/>
          <w:szCs w:val="22"/>
        </w:rPr>
        <w:t xml:space="preserve"> </w:t>
      </w:r>
      <w:proofErr w:type="spellStart"/>
      <w:r w:rsidR="00191BB7">
        <w:rPr>
          <w:rFonts w:ascii="Source Sans Pro" w:hAnsi="Source Sans Pro"/>
          <w:sz w:val="22"/>
          <w:szCs w:val="22"/>
        </w:rPr>
        <w:t>Supé</w:t>
      </w:r>
      <w:r w:rsidRPr="00F61BCF">
        <w:rPr>
          <w:rFonts w:ascii="Source Sans Pro" w:hAnsi="Source Sans Pro"/>
          <w:sz w:val="22"/>
          <w:szCs w:val="22"/>
        </w:rPr>
        <w:t>rieure</w:t>
      </w:r>
      <w:proofErr w:type="spellEnd"/>
      <w:r w:rsidRPr="00F61BCF">
        <w:rPr>
          <w:rFonts w:ascii="Source Sans Pro" w:hAnsi="Source Sans Pro"/>
          <w:sz w:val="22"/>
          <w:szCs w:val="22"/>
        </w:rPr>
        <w:t xml:space="preserve"> de Physique de Grenoble, Grenoble, France, in 2000, the M.S. degree in techniques for sp</w:t>
      </w:r>
      <w:r w:rsidR="00191BB7">
        <w:rPr>
          <w:rFonts w:ascii="Source Sans Pro" w:hAnsi="Source Sans Pro"/>
          <w:sz w:val="22"/>
          <w:szCs w:val="22"/>
        </w:rPr>
        <w:t xml:space="preserve">ace from the </w:t>
      </w:r>
      <w:proofErr w:type="spellStart"/>
      <w:r w:rsidR="00191BB7">
        <w:rPr>
          <w:rFonts w:ascii="Source Sans Pro" w:hAnsi="Source Sans Pro"/>
          <w:sz w:val="22"/>
          <w:szCs w:val="22"/>
        </w:rPr>
        <w:t>Ecole</w:t>
      </w:r>
      <w:proofErr w:type="spellEnd"/>
      <w:r w:rsidR="00191BB7">
        <w:rPr>
          <w:rFonts w:ascii="Source Sans Pro" w:hAnsi="Source Sans Pro"/>
          <w:sz w:val="22"/>
          <w:szCs w:val="22"/>
        </w:rPr>
        <w:t xml:space="preserve"> </w:t>
      </w:r>
      <w:proofErr w:type="spellStart"/>
      <w:r w:rsidR="00191BB7">
        <w:rPr>
          <w:rFonts w:ascii="Source Sans Pro" w:hAnsi="Source Sans Pro"/>
          <w:sz w:val="22"/>
          <w:szCs w:val="22"/>
        </w:rPr>
        <w:t>Nationale</w:t>
      </w:r>
      <w:proofErr w:type="spellEnd"/>
      <w:r w:rsidR="00191BB7">
        <w:rPr>
          <w:rFonts w:ascii="Source Sans Pro" w:hAnsi="Source Sans Pro"/>
          <w:sz w:val="22"/>
          <w:szCs w:val="22"/>
        </w:rPr>
        <w:t xml:space="preserve"> </w:t>
      </w:r>
      <w:proofErr w:type="spellStart"/>
      <w:r w:rsidR="00191BB7">
        <w:rPr>
          <w:rFonts w:ascii="Source Sans Pro" w:hAnsi="Source Sans Pro"/>
          <w:sz w:val="22"/>
          <w:szCs w:val="22"/>
        </w:rPr>
        <w:t>Supérieure</w:t>
      </w:r>
      <w:proofErr w:type="spellEnd"/>
      <w:r w:rsidR="00191BB7">
        <w:rPr>
          <w:rFonts w:ascii="Source Sans Pro" w:hAnsi="Source Sans Pro"/>
          <w:sz w:val="22"/>
          <w:szCs w:val="22"/>
        </w:rPr>
        <w:t xml:space="preserve"> de </w:t>
      </w:r>
      <w:proofErr w:type="spellStart"/>
      <w:r w:rsidR="00191BB7">
        <w:rPr>
          <w:rFonts w:ascii="Source Sans Pro" w:hAnsi="Source Sans Pro"/>
          <w:sz w:val="22"/>
          <w:szCs w:val="22"/>
        </w:rPr>
        <w:t>l’Aé</w:t>
      </w:r>
      <w:r w:rsidRPr="00F61BCF">
        <w:rPr>
          <w:rFonts w:ascii="Source Sans Pro" w:hAnsi="Source Sans Pro"/>
          <w:sz w:val="22"/>
          <w:szCs w:val="22"/>
        </w:rPr>
        <w:t>ronautique</w:t>
      </w:r>
      <w:proofErr w:type="spellEnd"/>
      <w:r w:rsidRPr="00F61BCF">
        <w:rPr>
          <w:rFonts w:ascii="Source Sans Pro" w:hAnsi="Source Sans Pro"/>
          <w:sz w:val="22"/>
          <w:szCs w:val="22"/>
        </w:rPr>
        <w:t xml:space="preserve"> et de </w:t>
      </w:r>
      <w:proofErr w:type="spellStart"/>
      <w:r w:rsidRPr="00F61BCF">
        <w:rPr>
          <w:rFonts w:ascii="Source Sans Pro" w:hAnsi="Source Sans Pro"/>
          <w:sz w:val="22"/>
          <w:szCs w:val="22"/>
        </w:rPr>
        <w:t>l’Espace</w:t>
      </w:r>
      <w:proofErr w:type="spellEnd"/>
      <w:r w:rsidRPr="00F61BCF">
        <w:rPr>
          <w:rFonts w:ascii="Source Sans Pro" w:hAnsi="Source Sans Pro"/>
          <w:sz w:val="22"/>
          <w:szCs w:val="22"/>
        </w:rPr>
        <w:t xml:space="preserve">, Toulouse, France, in 2001, and the Ph.D. degree in remote sensing and hydrology from the </w:t>
      </w:r>
      <w:proofErr w:type="spellStart"/>
      <w:r w:rsidRPr="00F61BCF">
        <w:rPr>
          <w:rFonts w:ascii="Source Sans Pro" w:hAnsi="Source Sans Pro"/>
          <w:sz w:val="22"/>
          <w:szCs w:val="22"/>
        </w:rPr>
        <w:t>Universitaul</w:t>
      </w:r>
      <w:proofErr w:type="spellEnd"/>
      <w:r w:rsidRPr="00F61BCF">
        <w:rPr>
          <w:rFonts w:ascii="Source Sans Pro" w:hAnsi="Source Sans Pro"/>
          <w:sz w:val="22"/>
          <w:szCs w:val="22"/>
        </w:rPr>
        <w:t xml:space="preserve"> Sabatier, Toulouse, in 2005.</w:t>
      </w:r>
    </w:p>
    <w:p w:rsidR="007F4731" w:rsidRPr="00F61BCF" w:rsidRDefault="009A700B" w:rsidP="00F61BCF">
      <w:pPr>
        <w:pStyle w:val="Texteducorps20"/>
        <w:spacing w:after="120" w:line="276" w:lineRule="auto"/>
        <w:ind w:left="0" w:firstLine="0"/>
        <w:mirrorIndents/>
        <w:jc w:val="both"/>
        <w:rPr>
          <w:rFonts w:ascii="Source Sans Pro" w:hAnsi="Source Sans Pro"/>
          <w:sz w:val="22"/>
          <w:szCs w:val="22"/>
        </w:rPr>
      </w:pPr>
      <w:r w:rsidRPr="00F61BCF">
        <w:rPr>
          <w:rFonts w:ascii="Source Sans Pro" w:hAnsi="Source Sans Pro"/>
          <w:sz w:val="22"/>
          <w:szCs w:val="22"/>
        </w:rPr>
        <w:t>From 2006 to 2008, he was a Research Fellow with the University of Melbourne, Melbourne, VIC, Australia, where his work dealt with the mapping</w:t>
      </w:r>
      <w:r w:rsidR="00191BB7">
        <w:rPr>
          <w:rFonts w:ascii="Source Sans Pro" w:hAnsi="Source Sans Pro"/>
          <w:sz w:val="22"/>
          <w:szCs w:val="22"/>
        </w:rPr>
        <w:t xml:space="preserve"> </w:t>
      </w:r>
      <w:r w:rsidRPr="00F61BCF">
        <w:rPr>
          <w:rFonts w:ascii="Source Sans Pro" w:hAnsi="Source Sans Pro"/>
          <w:sz w:val="22"/>
          <w:szCs w:val="22"/>
        </w:rPr>
        <w:t xml:space="preserve">of surface and root-zone soil moisture at high spatial resolution. He joined CESBIO, Toulouse, in 2008, as a CNRS Researcher. His research includes land surface modeling and development of new (disaggregation, assimilation, and calibration) methods to facilitate the coupling between </w:t>
      </w:r>
      <w:proofErr w:type="spellStart"/>
      <w:r w:rsidRPr="00F61BCF">
        <w:rPr>
          <w:rFonts w:ascii="Source Sans Pro" w:hAnsi="Source Sans Pro"/>
          <w:sz w:val="22"/>
          <w:szCs w:val="22"/>
        </w:rPr>
        <w:t>multisensor</w:t>
      </w:r>
      <w:proofErr w:type="spellEnd"/>
      <w:r w:rsidRPr="00F61BCF">
        <w:rPr>
          <w:rFonts w:ascii="Source Sans Pro" w:hAnsi="Source Sans Pro"/>
          <w:sz w:val="22"/>
          <w:szCs w:val="22"/>
        </w:rPr>
        <w:t xml:space="preserve"> data and hydrologic models.</w:t>
      </w:r>
    </w:p>
    <w:p w:rsidR="007F4731" w:rsidRPr="00F61BCF" w:rsidRDefault="009A700B" w:rsidP="00F61BCF">
      <w:pPr>
        <w:spacing w:after="120" w:line="276" w:lineRule="auto"/>
        <w:mirrorIndents/>
        <w:jc w:val="both"/>
        <w:rPr>
          <w:rFonts w:ascii="Source Sans Pro" w:hAnsi="Source Sans Pro"/>
          <w:sz w:val="22"/>
          <w:szCs w:val="22"/>
        </w:rPr>
      </w:pPr>
      <w:r w:rsidRPr="00F61BCF">
        <w:rPr>
          <w:rFonts w:ascii="Source Sans Pro" w:hAnsi="Source Sans Pro"/>
          <w:noProof/>
          <w:sz w:val="22"/>
          <w:szCs w:val="22"/>
          <w:lang w:val="fr-BE" w:eastAsia="fr-BE" w:bidi="ar-SA"/>
        </w:rPr>
        <w:drawing>
          <wp:inline distT="0" distB="0" distL="0" distR="0">
            <wp:extent cx="926465" cy="114617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7"/>
                    <a:stretch/>
                  </pic:blipFill>
                  <pic:spPr>
                    <a:xfrm>
                      <a:off x="0" y="0"/>
                      <a:ext cx="926465" cy="1146175"/>
                    </a:xfrm>
                    <a:prstGeom prst="rect">
                      <a:avLst/>
                    </a:prstGeom>
                  </pic:spPr>
                </pic:pic>
              </a:graphicData>
            </a:graphic>
          </wp:inline>
        </w:drawing>
      </w:r>
    </w:p>
    <w:p w:rsidR="007F4731" w:rsidRPr="00F61BCF" w:rsidRDefault="009A700B" w:rsidP="00F61BCF">
      <w:pPr>
        <w:pStyle w:val="Texteducorps20"/>
        <w:spacing w:after="120" w:line="276" w:lineRule="auto"/>
        <w:ind w:left="0" w:firstLine="0"/>
        <w:mirrorIndents/>
        <w:jc w:val="both"/>
        <w:rPr>
          <w:rFonts w:ascii="Source Sans Pro" w:hAnsi="Source Sans Pro"/>
          <w:sz w:val="22"/>
          <w:szCs w:val="22"/>
        </w:rPr>
      </w:pPr>
      <w:r w:rsidRPr="00F61BCF">
        <w:rPr>
          <w:rFonts w:ascii="Source Sans Pro" w:hAnsi="Source Sans Pro"/>
          <w:b/>
          <w:bCs/>
          <w:sz w:val="22"/>
          <w:szCs w:val="22"/>
        </w:rPr>
        <w:t xml:space="preserve">Valentijn R. N. </w:t>
      </w:r>
      <w:proofErr w:type="spellStart"/>
      <w:r w:rsidRPr="00F61BCF">
        <w:rPr>
          <w:rFonts w:ascii="Source Sans Pro" w:hAnsi="Source Sans Pro"/>
          <w:b/>
          <w:bCs/>
          <w:sz w:val="22"/>
          <w:szCs w:val="22"/>
        </w:rPr>
        <w:t>Pauwels</w:t>
      </w:r>
      <w:proofErr w:type="spellEnd"/>
      <w:r w:rsidRPr="00F61BCF">
        <w:rPr>
          <w:rFonts w:ascii="Source Sans Pro" w:hAnsi="Source Sans Pro"/>
          <w:b/>
          <w:bCs/>
          <w:sz w:val="22"/>
          <w:szCs w:val="22"/>
        </w:rPr>
        <w:t xml:space="preserve"> </w:t>
      </w:r>
      <w:r w:rsidRPr="00F61BCF">
        <w:rPr>
          <w:rFonts w:ascii="Source Sans Pro" w:hAnsi="Source Sans Pro"/>
          <w:sz w:val="22"/>
          <w:szCs w:val="22"/>
        </w:rPr>
        <w:t xml:space="preserve">received the </w:t>
      </w:r>
      <w:proofErr w:type="spellStart"/>
      <w:r w:rsidRPr="00F61BCF">
        <w:rPr>
          <w:rFonts w:ascii="Source Sans Pro" w:hAnsi="Source Sans Pro"/>
          <w:sz w:val="22"/>
          <w:szCs w:val="22"/>
        </w:rPr>
        <w:t>M.Sc.Eng</w:t>
      </w:r>
      <w:proofErr w:type="spellEnd"/>
      <w:r w:rsidRPr="00F61BCF">
        <w:rPr>
          <w:rFonts w:ascii="Source Sans Pro" w:hAnsi="Source Sans Pro"/>
          <w:sz w:val="22"/>
          <w:szCs w:val="22"/>
        </w:rPr>
        <w:t>. degree in agricultural sciences from Ghent Univer</w:t>
      </w:r>
      <w:r w:rsidRPr="00F61BCF">
        <w:rPr>
          <w:rFonts w:ascii="Source Sans Pro" w:hAnsi="Source Sans Pro"/>
          <w:sz w:val="22"/>
          <w:szCs w:val="22"/>
        </w:rPr>
        <w:softHyphen/>
        <w:t>sity, Ghent, Belgium, in 1994, and the Ph.D. degree in civil engineering and operations research from Princeton University, Princeton, NJ, USA, in 1999.</w:t>
      </w:r>
    </w:p>
    <w:p w:rsidR="007F4731" w:rsidRPr="00F61BCF" w:rsidRDefault="009A700B" w:rsidP="00F61BCF">
      <w:pPr>
        <w:pStyle w:val="Texteducorps20"/>
        <w:spacing w:after="120" w:line="276" w:lineRule="auto"/>
        <w:ind w:left="0" w:firstLine="360"/>
        <w:mirrorIndents/>
        <w:jc w:val="both"/>
        <w:rPr>
          <w:rFonts w:ascii="Source Sans Pro" w:hAnsi="Source Sans Pro"/>
          <w:sz w:val="22"/>
          <w:szCs w:val="22"/>
        </w:rPr>
      </w:pPr>
      <w:r w:rsidRPr="00F61BCF">
        <w:rPr>
          <w:rFonts w:ascii="Source Sans Pro" w:hAnsi="Source Sans Pro"/>
          <w:sz w:val="22"/>
          <w:szCs w:val="22"/>
        </w:rPr>
        <w:t>From 1999 to 2004, he was a Post-Doctoral Research Fellow funded by the Foundation for Scientific Research of the Flemish Community. He undertook this position at Ghent University, where he joined as a Lecturer in 2005 and as a Senior Lecturer in 2010. In 2012, he joined Monash</w:t>
      </w:r>
    </w:p>
    <w:p w:rsidR="007F4731" w:rsidRPr="00F61BCF" w:rsidRDefault="009A700B" w:rsidP="00F61BCF">
      <w:pPr>
        <w:pStyle w:val="Texteducorps20"/>
        <w:spacing w:after="120" w:line="276" w:lineRule="auto"/>
        <w:ind w:left="0" w:firstLine="0"/>
        <w:mirrorIndents/>
        <w:jc w:val="both"/>
        <w:rPr>
          <w:rFonts w:ascii="Source Sans Pro" w:hAnsi="Source Sans Pro"/>
          <w:sz w:val="22"/>
          <w:szCs w:val="22"/>
        </w:rPr>
      </w:pPr>
      <w:r w:rsidRPr="00F61BCF">
        <w:rPr>
          <w:rFonts w:ascii="Source Sans Pro" w:hAnsi="Source Sans Pro"/>
          <w:sz w:val="22"/>
          <w:szCs w:val="22"/>
        </w:rPr>
        <w:t>University, Clayton, VIC, Australia, where he is an Associate Professor. He is a Future Fellow funded by the Australian Research Council. His major research interests are hydrologic model development and optimization.</w:t>
      </w:r>
    </w:p>
    <w:p w:rsidR="007F4731" w:rsidRPr="00F61BCF" w:rsidRDefault="009A700B" w:rsidP="00F61BCF">
      <w:pPr>
        <w:spacing w:after="120" w:line="276" w:lineRule="auto"/>
        <w:mirrorIndents/>
        <w:jc w:val="both"/>
        <w:rPr>
          <w:rFonts w:ascii="Source Sans Pro" w:hAnsi="Source Sans Pro"/>
          <w:sz w:val="22"/>
          <w:szCs w:val="22"/>
        </w:rPr>
      </w:pPr>
      <w:r w:rsidRPr="00F61BCF">
        <w:rPr>
          <w:rFonts w:ascii="Source Sans Pro" w:hAnsi="Source Sans Pro"/>
          <w:noProof/>
          <w:sz w:val="22"/>
          <w:szCs w:val="22"/>
          <w:lang w:val="fr-BE" w:eastAsia="fr-BE" w:bidi="ar-SA"/>
        </w:rPr>
        <w:drawing>
          <wp:inline distT="0" distB="0" distL="0" distR="0">
            <wp:extent cx="920750" cy="115189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8"/>
                    <a:stretch/>
                  </pic:blipFill>
                  <pic:spPr>
                    <a:xfrm>
                      <a:off x="0" y="0"/>
                      <a:ext cx="920750" cy="1151890"/>
                    </a:xfrm>
                    <a:prstGeom prst="rect">
                      <a:avLst/>
                    </a:prstGeom>
                  </pic:spPr>
                </pic:pic>
              </a:graphicData>
            </a:graphic>
          </wp:inline>
        </w:drawing>
      </w:r>
    </w:p>
    <w:p w:rsidR="007F4731" w:rsidRPr="00F61BCF" w:rsidRDefault="009A700B" w:rsidP="00F61BCF">
      <w:pPr>
        <w:pStyle w:val="Texteducorps20"/>
        <w:spacing w:after="120" w:line="276" w:lineRule="auto"/>
        <w:ind w:left="0" w:firstLine="0"/>
        <w:mirrorIndents/>
        <w:jc w:val="both"/>
        <w:rPr>
          <w:rFonts w:ascii="Source Sans Pro" w:hAnsi="Source Sans Pro"/>
          <w:sz w:val="22"/>
          <w:szCs w:val="22"/>
        </w:rPr>
      </w:pPr>
      <w:r w:rsidRPr="00F61BCF">
        <w:rPr>
          <w:rFonts w:ascii="Source Sans Pro" w:hAnsi="Source Sans Pro"/>
          <w:b/>
          <w:bCs/>
          <w:sz w:val="22"/>
          <w:szCs w:val="22"/>
        </w:rPr>
        <w:t xml:space="preserve">Luigi J. Renzullo </w:t>
      </w:r>
      <w:r w:rsidRPr="00F61BCF">
        <w:rPr>
          <w:rFonts w:ascii="Source Sans Pro" w:hAnsi="Source Sans Pro"/>
          <w:sz w:val="22"/>
          <w:szCs w:val="22"/>
        </w:rPr>
        <w:t>(Member, IEEE) received the B.Sc. degree in mathematics and comput</w:t>
      </w:r>
      <w:r w:rsidRPr="00F61BCF">
        <w:rPr>
          <w:rFonts w:ascii="Source Sans Pro" w:hAnsi="Source Sans Pro"/>
          <w:sz w:val="22"/>
          <w:szCs w:val="22"/>
        </w:rPr>
        <w:softHyphen/>
        <w:t xml:space="preserve">ing, the </w:t>
      </w:r>
      <w:proofErr w:type="spellStart"/>
      <w:r w:rsidRPr="00F61BCF">
        <w:rPr>
          <w:rFonts w:ascii="Source Sans Pro" w:hAnsi="Source Sans Pro"/>
          <w:sz w:val="22"/>
          <w:szCs w:val="22"/>
        </w:rPr>
        <w:t>PostGrad.Dip</w:t>
      </w:r>
      <w:proofErr w:type="spellEnd"/>
      <w:r w:rsidRPr="00F61BCF">
        <w:rPr>
          <w:rFonts w:ascii="Source Sans Pro" w:hAnsi="Source Sans Pro"/>
          <w:sz w:val="22"/>
          <w:szCs w:val="22"/>
        </w:rPr>
        <w:t>. degree in applied physics, and the Ph.D. degree in remote sensing science from the Curtin University of Technology, Perth, WA, Australia, in 1996, 1997, and 2004, respectively.</w:t>
      </w:r>
    </w:p>
    <w:p w:rsidR="007F4731" w:rsidRPr="00F61BCF" w:rsidRDefault="009A700B" w:rsidP="00F61BCF">
      <w:pPr>
        <w:pStyle w:val="Texteducorps20"/>
        <w:spacing w:after="120" w:line="276" w:lineRule="auto"/>
        <w:ind w:left="0" w:firstLine="360"/>
        <w:mirrorIndents/>
        <w:jc w:val="both"/>
        <w:rPr>
          <w:rFonts w:ascii="Source Sans Pro" w:hAnsi="Source Sans Pro"/>
          <w:sz w:val="22"/>
          <w:szCs w:val="22"/>
        </w:rPr>
      </w:pPr>
      <w:r w:rsidRPr="00F61BCF">
        <w:rPr>
          <w:rFonts w:ascii="Source Sans Pro" w:hAnsi="Source Sans Pro"/>
          <w:sz w:val="22"/>
          <w:szCs w:val="22"/>
        </w:rPr>
        <w:t>In 2000, he joined Commonwealth Scientific and Industrial Research Organization (CSIRO) Math</w:t>
      </w:r>
      <w:r w:rsidRPr="00F61BCF">
        <w:rPr>
          <w:rFonts w:ascii="Source Sans Pro" w:hAnsi="Source Sans Pro"/>
          <w:sz w:val="22"/>
          <w:szCs w:val="22"/>
        </w:rPr>
        <w:softHyphen/>
        <w:t>ematical and Information Sciences, North Ryde, NSW, Australia, as a Remote Sensing Analyst, where he worked on the radiometric processing and</w:t>
      </w:r>
      <w:r w:rsidRPr="00F61BCF">
        <w:rPr>
          <w:rFonts w:ascii="Source Sans Pro" w:hAnsi="Source Sans Pro"/>
          <w:color w:val="000000"/>
          <w:sz w:val="22"/>
          <w:szCs w:val="22"/>
        </w:rPr>
        <w:t xml:space="preserve"> </w:t>
      </w:r>
      <w:r w:rsidRPr="00F61BCF">
        <w:rPr>
          <w:rFonts w:ascii="Source Sans Pro" w:hAnsi="Source Sans Pro"/>
          <w:sz w:val="22"/>
          <w:szCs w:val="22"/>
        </w:rPr>
        <w:t xml:space="preserve">classification of sequences of Landsat TM and ETM </w:t>
      </w:r>
      <w:r w:rsidRPr="00F61BCF">
        <w:rPr>
          <w:rFonts w:ascii="Source Sans Pro" w:eastAsia="Arial" w:hAnsi="Source Sans Pro" w:cs="Arial"/>
          <w:sz w:val="22"/>
          <w:szCs w:val="22"/>
        </w:rPr>
        <w:t xml:space="preserve">+ </w:t>
      </w:r>
      <w:r w:rsidRPr="00F61BCF">
        <w:rPr>
          <w:rFonts w:ascii="Source Sans Pro" w:hAnsi="Source Sans Pro"/>
          <w:sz w:val="22"/>
          <w:szCs w:val="22"/>
        </w:rPr>
        <w:t xml:space="preserve">imagery. In 2003, he was appointed as a Post-Doctoral Research Fellow with CSIRO Land and Water, Canberra, ACT, Australia, where he has been working on the analysis of reflectance spectrometry. His research interests include image processing and analysis, high-dimensional data mining, and </w:t>
      </w:r>
      <w:r w:rsidRPr="00F61BCF">
        <w:rPr>
          <w:rFonts w:ascii="Source Sans Pro" w:hAnsi="Source Sans Pro"/>
          <w:sz w:val="22"/>
          <w:szCs w:val="22"/>
        </w:rPr>
        <w:lastRenderedPageBreak/>
        <w:t>regression.</w:t>
      </w:r>
    </w:p>
    <w:p w:rsidR="007F4731" w:rsidRPr="00F61BCF" w:rsidRDefault="009A700B" w:rsidP="00F61BCF">
      <w:pPr>
        <w:pStyle w:val="Texteducorps20"/>
        <w:spacing w:after="120" w:line="276" w:lineRule="auto"/>
        <w:ind w:left="0" w:firstLine="360"/>
        <w:mirrorIndents/>
        <w:jc w:val="both"/>
        <w:rPr>
          <w:rFonts w:ascii="Source Sans Pro" w:hAnsi="Source Sans Pro"/>
          <w:sz w:val="22"/>
          <w:szCs w:val="22"/>
        </w:rPr>
      </w:pPr>
      <w:r w:rsidRPr="00F61BCF">
        <w:rPr>
          <w:rFonts w:ascii="Source Sans Pro" w:hAnsi="Source Sans Pro"/>
          <w:sz w:val="22"/>
          <w:szCs w:val="22"/>
        </w:rPr>
        <w:t>Dr. Renzullo is a Graduate Member of the Australian Mathematical Society and a member of the Statistical Society of Australia.</w:t>
      </w:r>
    </w:p>
    <w:p w:rsidR="007F4731" w:rsidRPr="00F61BCF" w:rsidRDefault="009A700B" w:rsidP="00F61BCF">
      <w:pPr>
        <w:spacing w:after="120" w:line="276" w:lineRule="auto"/>
        <w:mirrorIndents/>
        <w:jc w:val="both"/>
        <w:rPr>
          <w:rFonts w:ascii="Source Sans Pro" w:hAnsi="Source Sans Pro"/>
          <w:sz w:val="22"/>
          <w:szCs w:val="22"/>
        </w:rPr>
      </w:pPr>
      <w:r w:rsidRPr="00F61BCF">
        <w:rPr>
          <w:rFonts w:ascii="Source Sans Pro" w:hAnsi="Source Sans Pro"/>
          <w:noProof/>
          <w:sz w:val="22"/>
          <w:szCs w:val="22"/>
          <w:lang w:val="fr-BE" w:eastAsia="fr-BE" w:bidi="ar-SA"/>
        </w:rPr>
        <w:drawing>
          <wp:inline distT="0" distB="0" distL="0" distR="0">
            <wp:extent cx="920750" cy="114617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9"/>
                    <a:stretch/>
                  </pic:blipFill>
                  <pic:spPr>
                    <a:xfrm>
                      <a:off x="0" y="0"/>
                      <a:ext cx="920750" cy="1146175"/>
                    </a:xfrm>
                    <a:prstGeom prst="rect">
                      <a:avLst/>
                    </a:prstGeom>
                  </pic:spPr>
                </pic:pic>
              </a:graphicData>
            </a:graphic>
          </wp:inline>
        </w:drawing>
      </w:r>
    </w:p>
    <w:p w:rsidR="007F4731" w:rsidRPr="00F61BCF" w:rsidRDefault="009A700B" w:rsidP="00F61BCF">
      <w:pPr>
        <w:pStyle w:val="Texteducorps20"/>
        <w:spacing w:after="120" w:line="276" w:lineRule="auto"/>
        <w:ind w:left="0" w:firstLine="0"/>
        <w:mirrorIndents/>
        <w:jc w:val="both"/>
        <w:rPr>
          <w:rFonts w:ascii="Source Sans Pro" w:hAnsi="Source Sans Pro"/>
          <w:sz w:val="22"/>
          <w:szCs w:val="22"/>
        </w:rPr>
      </w:pPr>
      <w:r w:rsidRPr="00F61BCF">
        <w:rPr>
          <w:rFonts w:ascii="Source Sans Pro" w:hAnsi="Source Sans Pro"/>
          <w:b/>
          <w:bCs/>
          <w:sz w:val="22"/>
          <w:szCs w:val="22"/>
        </w:rPr>
        <w:t xml:space="preserve">Christoph Rudiger </w:t>
      </w:r>
      <w:r w:rsidRPr="00F61BCF">
        <w:rPr>
          <w:rFonts w:ascii="Source Sans Pro" w:hAnsi="Source Sans Pro"/>
          <w:sz w:val="22"/>
          <w:szCs w:val="22"/>
        </w:rPr>
        <w:t xml:space="preserve">(Senior Member, IEEE) received the B.E. degree in civil engineering from the </w:t>
      </w:r>
      <w:proofErr w:type="spellStart"/>
      <w:r w:rsidRPr="00F61BCF">
        <w:rPr>
          <w:rFonts w:ascii="Source Sans Pro" w:hAnsi="Source Sans Pro"/>
          <w:sz w:val="22"/>
          <w:szCs w:val="22"/>
        </w:rPr>
        <w:t>RheinMain</w:t>
      </w:r>
      <w:proofErr w:type="spellEnd"/>
      <w:r w:rsidRPr="00F61BCF">
        <w:rPr>
          <w:rFonts w:ascii="Source Sans Pro" w:hAnsi="Source Sans Pro"/>
          <w:sz w:val="22"/>
          <w:szCs w:val="22"/>
        </w:rPr>
        <w:t xml:space="preserve"> University of Applied Sciences, Wiesbaden, Germany, in 2002, and the Ph.D. degree in environmental engineering from the University of Melbourne, Melbourne, VIC, Australia, in 2008, with a focus on the potential to assimilate streamflow data into land surface models for soil moisture prediction.</w:t>
      </w:r>
    </w:p>
    <w:p w:rsidR="007F4731" w:rsidRPr="00F61BCF" w:rsidRDefault="009A700B" w:rsidP="00F61BCF">
      <w:pPr>
        <w:pStyle w:val="Texteducorps20"/>
        <w:spacing w:after="120" w:line="276" w:lineRule="auto"/>
        <w:ind w:left="0" w:firstLine="360"/>
        <w:mirrorIndents/>
        <w:jc w:val="both"/>
        <w:rPr>
          <w:rFonts w:ascii="Source Sans Pro" w:hAnsi="Source Sans Pro"/>
          <w:sz w:val="22"/>
          <w:szCs w:val="22"/>
        </w:rPr>
      </w:pPr>
      <w:r w:rsidRPr="00F61BCF">
        <w:rPr>
          <w:rFonts w:ascii="Source Sans Pro" w:hAnsi="Source Sans Pro"/>
          <w:sz w:val="22"/>
          <w:szCs w:val="22"/>
        </w:rPr>
        <w:t xml:space="preserve">In 2006, he joined the </w:t>
      </w:r>
      <w:r w:rsidR="00191BB7">
        <w:rPr>
          <w:rFonts w:ascii="Source Sans Pro" w:hAnsi="Source Sans Pro"/>
          <w:sz w:val="22"/>
          <w:szCs w:val="22"/>
        </w:rPr>
        <w:t xml:space="preserve">Centre National de </w:t>
      </w:r>
      <w:proofErr w:type="spellStart"/>
      <w:r w:rsidR="00191BB7">
        <w:rPr>
          <w:rFonts w:ascii="Source Sans Pro" w:hAnsi="Source Sans Pro"/>
          <w:sz w:val="22"/>
          <w:szCs w:val="22"/>
        </w:rPr>
        <w:t>Recherches</w:t>
      </w:r>
      <w:proofErr w:type="spellEnd"/>
      <w:r w:rsidR="00191BB7">
        <w:rPr>
          <w:rFonts w:ascii="Source Sans Pro" w:hAnsi="Source Sans Pro"/>
          <w:sz w:val="22"/>
          <w:szCs w:val="22"/>
        </w:rPr>
        <w:t xml:space="preserve"> </w:t>
      </w:r>
      <w:proofErr w:type="spellStart"/>
      <w:r w:rsidR="00191BB7">
        <w:rPr>
          <w:rFonts w:ascii="Source Sans Pro" w:hAnsi="Source Sans Pro"/>
          <w:sz w:val="22"/>
          <w:szCs w:val="22"/>
        </w:rPr>
        <w:t>Météorologiques</w:t>
      </w:r>
      <w:proofErr w:type="spellEnd"/>
      <w:r w:rsidR="00191BB7">
        <w:rPr>
          <w:rFonts w:ascii="Source Sans Pro" w:hAnsi="Source Sans Pro"/>
          <w:sz w:val="22"/>
          <w:szCs w:val="22"/>
        </w:rPr>
        <w:t xml:space="preserve">, </w:t>
      </w:r>
      <w:proofErr w:type="spellStart"/>
      <w:r w:rsidR="00191BB7">
        <w:rPr>
          <w:rFonts w:ascii="Source Sans Pro" w:hAnsi="Source Sans Pro"/>
          <w:sz w:val="22"/>
          <w:szCs w:val="22"/>
        </w:rPr>
        <w:t>Mété</w:t>
      </w:r>
      <w:r w:rsidRPr="00F61BCF">
        <w:rPr>
          <w:rFonts w:ascii="Source Sans Pro" w:hAnsi="Source Sans Pro"/>
          <w:sz w:val="22"/>
          <w:szCs w:val="22"/>
        </w:rPr>
        <w:t>o</w:t>
      </w:r>
      <w:proofErr w:type="spellEnd"/>
      <w:r w:rsidRPr="00F61BCF">
        <w:rPr>
          <w:rFonts w:ascii="Source Sans Pro" w:hAnsi="Source Sans Pro"/>
          <w:sz w:val="22"/>
          <w:szCs w:val="22"/>
        </w:rPr>
        <w:t xml:space="preserve"> France and also the French Space Agency (CNES), Toulouse, France, focusing on the performance analysis and data assimilation of land surface variables within the French land surface model ISBA in preparation of European Space Agency (ESA) SMOS mission. He returned to Australia in 2008 to coordinate and lead a number of Cal/Val campaigns for the Australian land validation segment of the SMOS mission in the Australian arid zone and the Murrumbidgee River catchment, and subsequently participated in the Cal/Val campaigns of SMAP. Since 2011, he has been a Faculty Member with the Department of Civil Engineering, Monash University, Clayton, VIC, where he has been the Director of Monash </w:t>
      </w:r>
      <w:proofErr w:type="spellStart"/>
      <w:r w:rsidRPr="00F61BCF">
        <w:rPr>
          <w:rFonts w:ascii="Source Sans Pro" w:hAnsi="Source Sans Pro"/>
          <w:sz w:val="22"/>
          <w:szCs w:val="22"/>
        </w:rPr>
        <w:t>AgTech</w:t>
      </w:r>
      <w:proofErr w:type="spellEnd"/>
      <w:r w:rsidRPr="00F61BCF">
        <w:rPr>
          <w:rFonts w:ascii="Source Sans Pro" w:hAnsi="Source Sans Pro"/>
          <w:sz w:val="22"/>
          <w:szCs w:val="22"/>
        </w:rPr>
        <w:t xml:space="preserve"> Launchpad since 2019, fostering interdisciplinary collaborations in this field. Since then, his research interests revolve around the remote sensing of vegetation and landscape water dynamics at high resolution for drought monitoring, wildfire predictions, and the development of EO applications in precision agriculture.</w:t>
      </w:r>
    </w:p>
    <w:p w:rsidR="007F4731" w:rsidRPr="00F61BCF" w:rsidRDefault="009A700B" w:rsidP="00F61BCF">
      <w:pPr>
        <w:spacing w:after="120" w:line="276" w:lineRule="auto"/>
        <w:mirrorIndents/>
        <w:jc w:val="both"/>
        <w:rPr>
          <w:rFonts w:ascii="Source Sans Pro" w:hAnsi="Source Sans Pro"/>
          <w:sz w:val="22"/>
          <w:szCs w:val="22"/>
        </w:rPr>
      </w:pPr>
      <w:r w:rsidRPr="00F61BCF">
        <w:rPr>
          <w:rFonts w:ascii="Source Sans Pro" w:hAnsi="Source Sans Pro"/>
          <w:noProof/>
          <w:sz w:val="22"/>
          <w:szCs w:val="22"/>
          <w:lang w:val="fr-BE" w:eastAsia="fr-BE" w:bidi="ar-SA"/>
        </w:rPr>
        <w:drawing>
          <wp:inline distT="0" distB="0" distL="0" distR="0">
            <wp:extent cx="920750" cy="115189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0"/>
                    <a:stretch/>
                  </pic:blipFill>
                  <pic:spPr>
                    <a:xfrm>
                      <a:off x="0" y="0"/>
                      <a:ext cx="920750" cy="1151890"/>
                    </a:xfrm>
                    <a:prstGeom prst="rect">
                      <a:avLst/>
                    </a:prstGeom>
                  </pic:spPr>
                </pic:pic>
              </a:graphicData>
            </a:graphic>
          </wp:inline>
        </w:drawing>
      </w:r>
    </w:p>
    <w:p w:rsidR="007F4731" w:rsidRPr="00F61BCF" w:rsidRDefault="009A700B" w:rsidP="00F61BCF">
      <w:pPr>
        <w:pStyle w:val="Texteducorps20"/>
        <w:spacing w:after="120" w:line="276" w:lineRule="auto"/>
        <w:ind w:left="0" w:firstLine="0"/>
        <w:mirrorIndents/>
        <w:jc w:val="both"/>
        <w:rPr>
          <w:rFonts w:ascii="Source Sans Pro" w:hAnsi="Source Sans Pro"/>
          <w:sz w:val="22"/>
          <w:szCs w:val="22"/>
        </w:rPr>
      </w:pPr>
      <w:r w:rsidRPr="00F61BCF">
        <w:rPr>
          <w:rFonts w:ascii="Source Sans Pro" w:hAnsi="Source Sans Pro"/>
          <w:b/>
          <w:bCs/>
          <w:sz w:val="22"/>
          <w:szCs w:val="22"/>
        </w:rPr>
        <w:t xml:space="preserve">Sabah Sabaghy </w:t>
      </w:r>
      <w:r w:rsidRPr="00F61BCF">
        <w:rPr>
          <w:rFonts w:ascii="Source Sans Pro" w:hAnsi="Source Sans Pro"/>
          <w:sz w:val="22"/>
          <w:szCs w:val="22"/>
        </w:rPr>
        <w:t xml:space="preserve">received the B.Eng. degree (Hons.) in water resources engineering from the University of Mazandaran, </w:t>
      </w:r>
      <w:proofErr w:type="spellStart"/>
      <w:r w:rsidRPr="00F61BCF">
        <w:rPr>
          <w:rFonts w:ascii="Source Sans Pro" w:hAnsi="Source Sans Pro"/>
          <w:sz w:val="22"/>
          <w:szCs w:val="22"/>
        </w:rPr>
        <w:t>Babolsar</w:t>
      </w:r>
      <w:proofErr w:type="spellEnd"/>
      <w:r w:rsidRPr="00F61BCF">
        <w:rPr>
          <w:rFonts w:ascii="Source Sans Pro" w:hAnsi="Source Sans Pro"/>
          <w:sz w:val="22"/>
          <w:szCs w:val="22"/>
        </w:rPr>
        <w:t>, Iran, in 2010, the M.Sc. degree in geo-information science and Earth obser</w:t>
      </w:r>
      <w:r w:rsidRPr="00F61BCF">
        <w:rPr>
          <w:rFonts w:ascii="Source Sans Pro" w:hAnsi="Source Sans Pro"/>
          <w:sz w:val="22"/>
          <w:szCs w:val="22"/>
        </w:rPr>
        <w:softHyphen/>
        <w:t xml:space="preserve">vation from the University of </w:t>
      </w:r>
      <w:proofErr w:type="spellStart"/>
      <w:r w:rsidRPr="00F61BCF">
        <w:rPr>
          <w:rFonts w:ascii="Source Sans Pro" w:hAnsi="Source Sans Pro"/>
          <w:sz w:val="22"/>
          <w:szCs w:val="22"/>
        </w:rPr>
        <w:t>Twente</w:t>
      </w:r>
      <w:proofErr w:type="spellEnd"/>
      <w:r w:rsidRPr="00F61BCF">
        <w:rPr>
          <w:rFonts w:ascii="Source Sans Pro" w:hAnsi="Source Sans Pro"/>
          <w:sz w:val="22"/>
          <w:szCs w:val="22"/>
        </w:rPr>
        <w:t xml:space="preserve">, </w:t>
      </w:r>
      <w:proofErr w:type="spellStart"/>
      <w:r w:rsidRPr="00F61BCF">
        <w:rPr>
          <w:rFonts w:ascii="Source Sans Pro" w:hAnsi="Source Sans Pro"/>
          <w:sz w:val="22"/>
          <w:szCs w:val="22"/>
        </w:rPr>
        <w:t>Enschede</w:t>
      </w:r>
      <w:proofErr w:type="spellEnd"/>
      <w:r w:rsidRPr="00F61BCF">
        <w:rPr>
          <w:rFonts w:ascii="Source Sans Pro" w:hAnsi="Source Sans Pro"/>
          <w:sz w:val="22"/>
          <w:szCs w:val="22"/>
        </w:rPr>
        <w:t>, The Netherlands, in 2013, and the Ph.D. degree in remote sensing and spatial data analysis from Monash Uni</w:t>
      </w:r>
      <w:r w:rsidRPr="00F61BCF">
        <w:rPr>
          <w:rFonts w:ascii="Source Sans Pro" w:hAnsi="Source Sans Pro"/>
          <w:sz w:val="22"/>
          <w:szCs w:val="22"/>
        </w:rPr>
        <w:softHyphen/>
        <w:t>versity, Clayton, VIC, Australia, in 2019.</w:t>
      </w:r>
    </w:p>
    <w:p w:rsidR="007F4731" w:rsidRPr="00F61BCF" w:rsidRDefault="009A700B" w:rsidP="00F61BCF">
      <w:pPr>
        <w:pStyle w:val="Texteducorps20"/>
        <w:spacing w:after="120" w:line="276" w:lineRule="auto"/>
        <w:ind w:left="0" w:firstLine="360"/>
        <w:mirrorIndents/>
        <w:jc w:val="both"/>
        <w:rPr>
          <w:rFonts w:ascii="Source Sans Pro" w:hAnsi="Source Sans Pro"/>
          <w:sz w:val="22"/>
          <w:szCs w:val="22"/>
        </w:rPr>
      </w:pPr>
      <w:r w:rsidRPr="00F61BCF">
        <w:rPr>
          <w:rFonts w:ascii="Source Sans Pro" w:hAnsi="Source Sans Pro"/>
          <w:sz w:val="22"/>
          <w:szCs w:val="22"/>
        </w:rPr>
        <w:t>She is a Remote Sensing and Spatial Informa</w:t>
      </w:r>
      <w:r w:rsidRPr="00F61BCF">
        <w:rPr>
          <w:rFonts w:ascii="Source Sans Pro" w:hAnsi="Source Sans Pro"/>
          <w:sz w:val="22"/>
          <w:szCs w:val="22"/>
        </w:rPr>
        <w:softHyphen/>
        <w:t>tion Scientist with Agriculture Victoria Research Division, Victoria Government, Melbourne, VIC,</w:t>
      </w:r>
    </w:p>
    <w:p w:rsidR="007F4731" w:rsidRDefault="009A700B" w:rsidP="00F61BCF">
      <w:pPr>
        <w:pStyle w:val="Texteducorps20"/>
        <w:spacing w:after="120" w:line="276" w:lineRule="auto"/>
        <w:ind w:left="0" w:firstLine="0"/>
        <w:mirrorIndents/>
        <w:jc w:val="both"/>
        <w:rPr>
          <w:rFonts w:ascii="Source Sans Pro" w:hAnsi="Source Sans Pro"/>
          <w:sz w:val="22"/>
          <w:szCs w:val="22"/>
        </w:rPr>
      </w:pPr>
      <w:r w:rsidRPr="00F61BCF">
        <w:rPr>
          <w:rFonts w:ascii="Source Sans Pro" w:hAnsi="Source Sans Pro"/>
          <w:sz w:val="22"/>
          <w:szCs w:val="22"/>
        </w:rPr>
        <w:t xml:space="preserve">Australia. Her research contributes to the application of remote sensing and spatial sciences for </w:t>
      </w:r>
      <w:r w:rsidRPr="00F61BCF">
        <w:rPr>
          <w:rFonts w:ascii="Source Sans Pro" w:hAnsi="Source Sans Pro"/>
          <w:sz w:val="22"/>
          <w:szCs w:val="22"/>
        </w:rPr>
        <w:lastRenderedPageBreak/>
        <w:t>agricultural production and water resources management. Her Ph.D. thesis on harmonious downscaled soil moisture from passive microwave observations was within the framework of an Australian Research Council (ARC) Discovery Project. Her Ph.D. thesis was conducted in col</w:t>
      </w:r>
      <w:r w:rsidRPr="00F61BCF">
        <w:rPr>
          <w:rFonts w:ascii="Source Sans Pro" w:hAnsi="Source Sans Pro"/>
          <w:sz w:val="22"/>
          <w:szCs w:val="22"/>
        </w:rPr>
        <w:softHyphen/>
        <w:t xml:space="preserve">laboration with NASA Goddard Space Flight Centre, Greenbelt, MD, USA; JPL, Pasadena, CA, USA; MIT, Cambridge, MA, USA; USRA, Columbia, MD, USA; USDA, Beltsville, MD, USA; CESBIO, Toulouse, France; the University of South California, Los Angeles, CA, USA; the </w:t>
      </w:r>
      <w:proofErr w:type="spellStart"/>
      <w:r w:rsidRPr="00F61BCF">
        <w:rPr>
          <w:rFonts w:ascii="Source Sans Pro" w:hAnsi="Source Sans Pro"/>
          <w:sz w:val="22"/>
          <w:szCs w:val="22"/>
        </w:rPr>
        <w:t>Vrij</w:t>
      </w:r>
      <w:proofErr w:type="spellEnd"/>
      <w:r w:rsidRPr="00F61BCF">
        <w:rPr>
          <w:rFonts w:ascii="Source Sans Pro" w:hAnsi="Source Sans Pro"/>
          <w:sz w:val="22"/>
          <w:szCs w:val="22"/>
        </w:rPr>
        <w:t xml:space="preserve"> University of Amsterdam, Amsterdam, The Netherlands; Max Planck Institute for Mete</w:t>
      </w:r>
      <w:r w:rsidRPr="00F61BCF">
        <w:rPr>
          <w:rFonts w:ascii="Source Sans Pro" w:hAnsi="Source Sans Pro"/>
          <w:sz w:val="22"/>
          <w:szCs w:val="22"/>
        </w:rPr>
        <w:softHyphen/>
        <w:t>orology, Hamburg, Germany; and the University of Oxford, Oxford, U.K.</w:t>
      </w:r>
    </w:p>
    <w:p w:rsidR="00191BB7" w:rsidRPr="00F61BCF" w:rsidRDefault="00191BB7" w:rsidP="00F61BCF">
      <w:pPr>
        <w:pStyle w:val="Texteducorps20"/>
        <w:spacing w:after="120" w:line="276" w:lineRule="auto"/>
        <w:ind w:left="0" w:firstLine="0"/>
        <w:mirrorIndents/>
        <w:jc w:val="both"/>
        <w:rPr>
          <w:rFonts w:ascii="Source Sans Pro" w:hAnsi="Source Sans Pro"/>
          <w:sz w:val="22"/>
          <w:szCs w:val="22"/>
        </w:rPr>
      </w:pPr>
    </w:p>
    <w:p w:rsidR="007F4731" w:rsidRPr="00F61BCF" w:rsidRDefault="009A700B" w:rsidP="00F61BCF">
      <w:pPr>
        <w:spacing w:after="120" w:line="276" w:lineRule="auto"/>
        <w:mirrorIndents/>
        <w:jc w:val="both"/>
        <w:rPr>
          <w:rFonts w:ascii="Source Sans Pro" w:hAnsi="Source Sans Pro"/>
          <w:sz w:val="22"/>
          <w:szCs w:val="22"/>
        </w:rPr>
      </w:pPr>
      <w:r w:rsidRPr="00F61BCF">
        <w:rPr>
          <w:rFonts w:ascii="Source Sans Pro" w:hAnsi="Source Sans Pro"/>
          <w:noProof/>
          <w:sz w:val="22"/>
          <w:szCs w:val="22"/>
          <w:lang w:val="fr-BE" w:eastAsia="fr-BE" w:bidi="ar-SA"/>
        </w:rPr>
        <w:drawing>
          <wp:inline distT="0" distB="0" distL="0" distR="0">
            <wp:extent cx="920750" cy="115189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1"/>
                    <a:stretch/>
                  </pic:blipFill>
                  <pic:spPr>
                    <a:xfrm>
                      <a:off x="0" y="0"/>
                      <a:ext cx="920750" cy="1151890"/>
                    </a:xfrm>
                    <a:prstGeom prst="rect">
                      <a:avLst/>
                    </a:prstGeom>
                  </pic:spPr>
                </pic:pic>
              </a:graphicData>
            </a:graphic>
          </wp:inline>
        </w:drawing>
      </w:r>
    </w:p>
    <w:p w:rsidR="007F4731" w:rsidRPr="00F61BCF" w:rsidRDefault="009A700B" w:rsidP="00F61BCF">
      <w:pPr>
        <w:pStyle w:val="Texteducorps20"/>
        <w:spacing w:after="120" w:line="276" w:lineRule="auto"/>
        <w:ind w:left="0" w:firstLine="0"/>
        <w:mirrorIndents/>
        <w:jc w:val="both"/>
        <w:rPr>
          <w:rFonts w:ascii="Source Sans Pro" w:hAnsi="Source Sans Pro"/>
          <w:sz w:val="22"/>
          <w:szCs w:val="22"/>
        </w:rPr>
      </w:pPr>
      <w:r w:rsidRPr="00F61BCF">
        <w:rPr>
          <w:rFonts w:ascii="Source Sans Pro" w:hAnsi="Source Sans Pro"/>
          <w:b/>
          <w:bCs/>
          <w:sz w:val="22"/>
          <w:szCs w:val="22"/>
        </w:rPr>
        <w:t xml:space="preserve">Christian von Hebel </w:t>
      </w:r>
      <w:r w:rsidRPr="00F61BCF">
        <w:rPr>
          <w:rFonts w:ascii="Source Sans Pro" w:hAnsi="Source Sans Pro"/>
          <w:sz w:val="22"/>
          <w:szCs w:val="22"/>
        </w:rPr>
        <w:t xml:space="preserve">received the M.Sc. degrees in geophysics from TU Delft, ETH Zurich, and RWTH Aachen, in 2012, and the Ph.D. degree in </w:t>
      </w:r>
      <w:proofErr w:type="spellStart"/>
      <w:r w:rsidRPr="00F61BCF">
        <w:rPr>
          <w:rFonts w:ascii="Source Sans Pro" w:hAnsi="Source Sans Pro"/>
          <w:sz w:val="22"/>
          <w:szCs w:val="22"/>
        </w:rPr>
        <w:t>hydrogeophysics</w:t>
      </w:r>
      <w:proofErr w:type="spellEnd"/>
      <w:r w:rsidRPr="00F61BCF">
        <w:rPr>
          <w:rFonts w:ascii="Source Sans Pro" w:hAnsi="Source Sans Pro"/>
          <w:sz w:val="22"/>
          <w:szCs w:val="22"/>
        </w:rPr>
        <w:t xml:space="preserve"> from RWTH Aachen and Agrosphere Institute of Bio and Geosciences (IBG-3), Forschungszentrum Julich, in 2016.</w:t>
      </w:r>
    </w:p>
    <w:p w:rsidR="007F4731" w:rsidRPr="00F61BCF" w:rsidRDefault="009A700B" w:rsidP="00F61BCF">
      <w:pPr>
        <w:pStyle w:val="Texteducorps20"/>
        <w:spacing w:after="120" w:line="276" w:lineRule="auto"/>
        <w:ind w:left="0" w:firstLine="360"/>
        <w:mirrorIndents/>
        <w:jc w:val="both"/>
        <w:rPr>
          <w:rFonts w:ascii="Source Sans Pro" w:hAnsi="Source Sans Pro"/>
          <w:sz w:val="22"/>
          <w:szCs w:val="22"/>
        </w:rPr>
      </w:pPr>
      <w:r w:rsidRPr="00F61BCF">
        <w:rPr>
          <w:rFonts w:ascii="Source Sans Pro" w:hAnsi="Source Sans Pro"/>
          <w:sz w:val="22"/>
          <w:szCs w:val="22"/>
        </w:rPr>
        <w:t xml:space="preserve">Until 2020, he held a post-doctoral position in hydro- and </w:t>
      </w:r>
      <w:proofErr w:type="spellStart"/>
      <w:r w:rsidRPr="00F61BCF">
        <w:rPr>
          <w:rFonts w:ascii="Source Sans Pro" w:hAnsi="Source Sans Pro"/>
          <w:sz w:val="22"/>
          <w:szCs w:val="22"/>
        </w:rPr>
        <w:t>agrogeophysic</w:t>
      </w:r>
      <w:proofErr w:type="spellEnd"/>
      <w:r w:rsidRPr="00F61BCF">
        <w:rPr>
          <w:rFonts w:ascii="Source Sans Pro" w:hAnsi="Source Sans Pro"/>
          <w:sz w:val="22"/>
          <w:szCs w:val="22"/>
        </w:rPr>
        <w:t xml:space="preserve"> at FZJ and Gembloux Agro-</w:t>
      </w:r>
      <w:proofErr w:type="spellStart"/>
      <w:r w:rsidRPr="00F61BCF">
        <w:rPr>
          <w:rFonts w:ascii="Source Sans Pro" w:hAnsi="Source Sans Pro"/>
          <w:sz w:val="22"/>
          <w:szCs w:val="22"/>
        </w:rPr>
        <w:t>BioTech</w:t>
      </w:r>
      <w:proofErr w:type="spellEnd"/>
      <w:r w:rsidRPr="00F61BCF">
        <w:rPr>
          <w:rFonts w:ascii="Source Sans Pro" w:hAnsi="Source Sans Pro"/>
          <w:sz w:val="22"/>
          <w:szCs w:val="22"/>
        </w:rPr>
        <w:t xml:space="preserve">, respectively, and is currently working as the Soil Health Data Scientist at </w:t>
      </w:r>
      <w:proofErr w:type="spellStart"/>
      <w:r w:rsidRPr="00F61BCF">
        <w:rPr>
          <w:rFonts w:ascii="Source Sans Pro" w:hAnsi="Source Sans Pro"/>
          <w:sz w:val="22"/>
          <w:szCs w:val="22"/>
        </w:rPr>
        <w:t>xarvio</w:t>
      </w:r>
      <w:proofErr w:type="spellEnd"/>
      <w:r w:rsidRPr="00F61BCF">
        <w:rPr>
          <w:rFonts w:ascii="Source Sans Pro" w:hAnsi="Source Sans Pro"/>
          <w:sz w:val="22"/>
          <w:szCs w:val="22"/>
        </w:rPr>
        <w:t xml:space="preserve"> Dig</w:t>
      </w:r>
      <w:r w:rsidRPr="00F61BCF">
        <w:rPr>
          <w:rFonts w:ascii="Source Sans Pro" w:hAnsi="Source Sans Pro"/>
          <w:sz w:val="22"/>
          <w:szCs w:val="22"/>
        </w:rPr>
        <w:softHyphen/>
        <w:t>ital Farming. His research interests include high- resolution soil sensing, soil and plant interaction, sustainable agriculture using variable rate applications, as well as developing new and novel sensors and data strategies for proximal soil sensing.</w:t>
      </w:r>
    </w:p>
    <w:p w:rsidR="007F4731" w:rsidRPr="00F61BCF" w:rsidRDefault="009A700B" w:rsidP="00F61BCF">
      <w:pPr>
        <w:spacing w:after="120" w:line="276" w:lineRule="auto"/>
        <w:mirrorIndents/>
        <w:jc w:val="both"/>
        <w:rPr>
          <w:rFonts w:ascii="Source Sans Pro" w:hAnsi="Source Sans Pro"/>
          <w:sz w:val="22"/>
          <w:szCs w:val="22"/>
        </w:rPr>
      </w:pPr>
      <w:r w:rsidRPr="00F61BCF">
        <w:rPr>
          <w:rFonts w:ascii="Source Sans Pro" w:hAnsi="Source Sans Pro"/>
          <w:noProof/>
          <w:sz w:val="22"/>
          <w:szCs w:val="22"/>
          <w:lang w:val="fr-BE" w:eastAsia="fr-BE" w:bidi="ar-SA"/>
        </w:rPr>
        <w:drawing>
          <wp:inline distT="0" distB="0" distL="0" distR="0">
            <wp:extent cx="914400" cy="114617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42"/>
                    <a:stretch/>
                  </pic:blipFill>
                  <pic:spPr>
                    <a:xfrm>
                      <a:off x="0" y="0"/>
                      <a:ext cx="914400" cy="1146175"/>
                    </a:xfrm>
                    <a:prstGeom prst="rect">
                      <a:avLst/>
                    </a:prstGeom>
                  </pic:spPr>
                </pic:pic>
              </a:graphicData>
            </a:graphic>
          </wp:inline>
        </w:drawing>
      </w:r>
    </w:p>
    <w:p w:rsidR="007F4731" w:rsidRPr="00F61BCF" w:rsidRDefault="009A700B" w:rsidP="00F61BCF">
      <w:pPr>
        <w:pStyle w:val="Texteducorps20"/>
        <w:spacing w:after="120" w:line="276" w:lineRule="auto"/>
        <w:ind w:left="0" w:firstLine="0"/>
        <w:mirrorIndents/>
        <w:jc w:val="both"/>
        <w:rPr>
          <w:rFonts w:ascii="Source Sans Pro" w:hAnsi="Source Sans Pro"/>
          <w:sz w:val="22"/>
          <w:szCs w:val="22"/>
        </w:rPr>
      </w:pPr>
      <w:r w:rsidRPr="00F61BCF">
        <w:rPr>
          <w:rFonts w:ascii="Source Sans Pro" w:hAnsi="Source Sans Pro"/>
          <w:b/>
          <w:bCs/>
          <w:sz w:val="22"/>
          <w:szCs w:val="22"/>
        </w:rPr>
        <w:t xml:space="preserve">Simon H. Yueh </w:t>
      </w:r>
      <w:r w:rsidRPr="00F61BCF">
        <w:rPr>
          <w:rFonts w:ascii="Source Sans Pro" w:hAnsi="Source Sans Pro"/>
          <w:sz w:val="22"/>
          <w:szCs w:val="22"/>
        </w:rPr>
        <w:t>(Fellow, IEEE) received the Ph.D. degree in electrical engineering from the Massa</w:t>
      </w:r>
      <w:r w:rsidRPr="00F61BCF">
        <w:rPr>
          <w:rFonts w:ascii="Source Sans Pro" w:hAnsi="Source Sans Pro"/>
          <w:sz w:val="22"/>
          <w:szCs w:val="22"/>
        </w:rPr>
        <w:softHyphen/>
        <w:t>chusetts Institute of Technology, Cambridge, MA, USA, in 1991.</w:t>
      </w:r>
    </w:p>
    <w:p w:rsidR="007F4731" w:rsidRPr="00F61BCF" w:rsidRDefault="009A700B" w:rsidP="00F61BCF">
      <w:pPr>
        <w:pStyle w:val="Texteducorps20"/>
        <w:spacing w:after="120" w:line="276" w:lineRule="auto"/>
        <w:ind w:left="0" w:firstLine="360"/>
        <w:mirrorIndents/>
        <w:jc w:val="both"/>
        <w:rPr>
          <w:rFonts w:ascii="Source Sans Pro" w:hAnsi="Source Sans Pro"/>
          <w:sz w:val="22"/>
          <w:szCs w:val="22"/>
        </w:rPr>
      </w:pPr>
      <w:r w:rsidRPr="00F61BCF">
        <w:rPr>
          <w:rFonts w:ascii="Source Sans Pro" w:hAnsi="Source Sans Pro"/>
          <w:sz w:val="22"/>
          <w:szCs w:val="22"/>
        </w:rPr>
        <w:t>In 1991, he joined Radar Science and Engineering Section, Jet Propulsion Laboratory (JPL), Pasadena, CA, USA, where he has assumed various engi</w:t>
      </w:r>
      <w:r w:rsidRPr="00F61BCF">
        <w:rPr>
          <w:rFonts w:ascii="Source Sans Pro" w:hAnsi="Source Sans Pro"/>
          <w:sz w:val="22"/>
          <w:szCs w:val="22"/>
        </w:rPr>
        <w:softHyphen/>
        <w:t>neering and science management responsibilities.</w:t>
      </w:r>
      <w:r w:rsidR="00191BB7">
        <w:rPr>
          <w:rFonts w:ascii="Source Sans Pro" w:hAnsi="Source Sans Pro"/>
          <w:sz w:val="22"/>
          <w:szCs w:val="22"/>
        </w:rPr>
        <w:t xml:space="preserve"> </w:t>
      </w:r>
      <w:r w:rsidRPr="00F61BCF">
        <w:rPr>
          <w:rFonts w:ascii="Source Sans Pro" w:hAnsi="Source Sans Pro"/>
          <w:sz w:val="22"/>
          <w:szCs w:val="22"/>
        </w:rPr>
        <w:t xml:space="preserve"> He was a Project Scientist of the National Aero</w:t>
      </w:r>
      <w:r w:rsidRPr="00F61BCF">
        <w:rPr>
          <w:rFonts w:ascii="Source Sans Pro" w:hAnsi="Source Sans Pro"/>
          <w:sz w:val="22"/>
          <w:szCs w:val="22"/>
        </w:rPr>
        <w:softHyphen/>
        <w:t>nautics and Space Administration (NASA) Aquarius mission from 2012 to 2013. He joined the NASA</w:t>
      </w:r>
    </w:p>
    <w:p w:rsidR="007F4731" w:rsidRPr="00F61BCF" w:rsidRDefault="009A700B" w:rsidP="00F61BCF">
      <w:pPr>
        <w:pStyle w:val="Texteducorps20"/>
        <w:spacing w:after="120" w:line="276" w:lineRule="auto"/>
        <w:ind w:left="0" w:firstLine="0"/>
        <w:mirrorIndents/>
        <w:jc w:val="both"/>
        <w:rPr>
          <w:rFonts w:ascii="Source Sans Pro" w:hAnsi="Source Sans Pro"/>
          <w:sz w:val="22"/>
          <w:szCs w:val="22"/>
        </w:rPr>
      </w:pPr>
      <w:r w:rsidRPr="00F61BCF">
        <w:rPr>
          <w:rFonts w:ascii="Source Sans Pro" w:hAnsi="Source Sans Pro"/>
          <w:sz w:val="22"/>
          <w:szCs w:val="22"/>
        </w:rPr>
        <w:t xml:space="preserve">Soil Moisture Active Passive Mission, as the Deputy Project Scientist, in 2013, and has been the SMAP Project Scientist since 2013. He has been a </w:t>
      </w:r>
      <w:proofErr w:type="spellStart"/>
      <w:r w:rsidRPr="00F61BCF">
        <w:rPr>
          <w:rFonts w:ascii="Source Sans Pro" w:hAnsi="Source Sans Pro"/>
          <w:sz w:val="22"/>
          <w:szCs w:val="22"/>
        </w:rPr>
        <w:t>Post</w:t>
      </w:r>
      <w:r w:rsidRPr="00F61BCF">
        <w:rPr>
          <w:rFonts w:ascii="Source Sans Pro" w:hAnsi="Source Sans Pro"/>
          <w:sz w:val="22"/>
          <w:szCs w:val="22"/>
        </w:rPr>
        <w:softHyphen/>
        <w:t>Doctoral</w:t>
      </w:r>
      <w:proofErr w:type="spellEnd"/>
      <w:r w:rsidRPr="00F61BCF">
        <w:rPr>
          <w:rFonts w:ascii="Source Sans Pro" w:hAnsi="Source Sans Pro"/>
          <w:sz w:val="22"/>
          <w:szCs w:val="22"/>
        </w:rPr>
        <w:t xml:space="preserve"> Research Associate with the Massachusetts Institute of Technology since 1991. He has been the Principal or a Co-Investigator of numerous NASA and DOD research projects on remote sensing of ocean salinity, ocean wind, terrestrial snow, and soil moisture. He has authored four book chapters and published more than 200 publications and </w:t>
      </w:r>
      <w:r w:rsidRPr="00F61BCF">
        <w:rPr>
          <w:rFonts w:ascii="Source Sans Pro" w:hAnsi="Source Sans Pro"/>
          <w:sz w:val="22"/>
          <w:szCs w:val="22"/>
        </w:rPr>
        <w:lastRenderedPageBreak/>
        <w:t>presentations.</w:t>
      </w:r>
    </w:p>
    <w:p w:rsidR="007F4731" w:rsidRPr="00F61BCF" w:rsidRDefault="009A700B" w:rsidP="00F61BCF">
      <w:pPr>
        <w:pStyle w:val="Texteducorps20"/>
        <w:spacing w:after="120" w:line="276" w:lineRule="auto"/>
        <w:ind w:left="0" w:firstLine="360"/>
        <w:mirrorIndents/>
        <w:jc w:val="both"/>
        <w:rPr>
          <w:rFonts w:ascii="Source Sans Pro" w:hAnsi="Source Sans Pro"/>
          <w:sz w:val="22"/>
          <w:szCs w:val="22"/>
        </w:rPr>
      </w:pPr>
      <w:r w:rsidRPr="00F61BCF">
        <w:rPr>
          <w:rFonts w:ascii="Source Sans Pro" w:hAnsi="Source Sans Pro"/>
          <w:sz w:val="22"/>
          <w:szCs w:val="22"/>
        </w:rPr>
        <w:t xml:space="preserve">Dr. Yueh is a member of the American Geophysical Union and the URSI Commission F. He received the 2014 IEEE GRSS Transaction Prize Paper Award, the 2010 IEEE GRSS Transaction Prize Paper Award, the 2002 IEEE GRSS Transaction Prize Paper Award, the 2000 Best Paper Award in the IEEE International Geoscience and Remote Symposium, the 1995 IEEE GRSS Transaction Prize Paper Award for an article on </w:t>
      </w:r>
      <w:proofErr w:type="spellStart"/>
      <w:r w:rsidRPr="00F61BCF">
        <w:rPr>
          <w:rFonts w:ascii="Source Sans Pro" w:hAnsi="Source Sans Pro"/>
          <w:sz w:val="22"/>
          <w:szCs w:val="22"/>
        </w:rPr>
        <w:t>polarimetric</w:t>
      </w:r>
      <w:proofErr w:type="spellEnd"/>
      <w:r w:rsidRPr="00F61BCF">
        <w:rPr>
          <w:rFonts w:ascii="Source Sans Pro" w:hAnsi="Source Sans Pro"/>
          <w:sz w:val="22"/>
          <w:szCs w:val="22"/>
        </w:rPr>
        <w:t xml:space="preserve"> radiometry, the JPL Lew Allen Award in 1998, the JPL Ed Stone Award in 2003, the NASA Exceptional Technology Achievement Award in 2014, and the NASA Outstanding Public Leadership Medal in 2017. He was an Associate Editor of the </w:t>
      </w:r>
      <w:r w:rsidRPr="00F61BCF">
        <w:rPr>
          <w:rFonts w:ascii="Source Sans Pro" w:hAnsi="Source Sans Pro"/>
          <w:i/>
          <w:iCs/>
          <w:sz w:val="22"/>
          <w:szCs w:val="22"/>
        </w:rPr>
        <w:t>Radio Science</w:t>
      </w:r>
      <w:r w:rsidRPr="00F61BCF">
        <w:rPr>
          <w:rFonts w:ascii="Source Sans Pro" w:hAnsi="Source Sans Pro"/>
          <w:sz w:val="22"/>
          <w:szCs w:val="22"/>
        </w:rPr>
        <w:t xml:space="preserve"> from 2003 to 2007. He is the Editor-in-Chief of the IEEE </w:t>
      </w:r>
      <w:r w:rsidRPr="00F61BCF">
        <w:rPr>
          <w:rFonts w:ascii="Source Sans Pro" w:hAnsi="Source Sans Pro"/>
          <w:smallCaps/>
          <w:sz w:val="22"/>
          <w:szCs w:val="22"/>
        </w:rPr>
        <w:t>Transactions of Geoscience and Remote Sensing.</w:t>
      </w:r>
    </w:p>
    <w:p w:rsidR="007F4731" w:rsidRPr="00F61BCF" w:rsidRDefault="009A700B" w:rsidP="00F61BCF">
      <w:pPr>
        <w:spacing w:after="120" w:line="276" w:lineRule="auto"/>
        <w:mirrorIndents/>
        <w:jc w:val="both"/>
        <w:rPr>
          <w:rFonts w:ascii="Source Sans Pro" w:hAnsi="Source Sans Pro"/>
          <w:sz w:val="22"/>
          <w:szCs w:val="22"/>
        </w:rPr>
      </w:pPr>
      <w:r w:rsidRPr="00F61BCF">
        <w:rPr>
          <w:rFonts w:ascii="Source Sans Pro" w:hAnsi="Source Sans Pro"/>
          <w:noProof/>
          <w:sz w:val="22"/>
          <w:szCs w:val="22"/>
          <w:lang w:val="fr-BE" w:eastAsia="fr-BE" w:bidi="ar-SA"/>
        </w:rPr>
        <w:drawing>
          <wp:inline distT="0" distB="0" distL="0" distR="0">
            <wp:extent cx="920750" cy="114617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43"/>
                    <a:stretch/>
                  </pic:blipFill>
                  <pic:spPr>
                    <a:xfrm>
                      <a:off x="0" y="0"/>
                      <a:ext cx="920750" cy="1146175"/>
                    </a:xfrm>
                    <a:prstGeom prst="rect">
                      <a:avLst/>
                    </a:prstGeom>
                  </pic:spPr>
                </pic:pic>
              </a:graphicData>
            </a:graphic>
          </wp:inline>
        </w:drawing>
      </w:r>
    </w:p>
    <w:p w:rsidR="007F4731" w:rsidRPr="00F61BCF" w:rsidRDefault="009A700B" w:rsidP="00F61BCF">
      <w:pPr>
        <w:pStyle w:val="Texteducorps20"/>
        <w:spacing w:after="120" w:line="276" w:lineRule="auto"/>
        <w:ind w:left="0" w:firstLine="0"/>
        <w:mirrorIndents/>
        <w:jc w:val="both"/>
        <w:rPr>
          <w:rFonts w:ascii="Source Sans Pro" w:hAnsi="Source Sans Pro"/>
          <w:sz w:val="22"/>
          <w:szCs w:val="22"/>
        </w:rPr>
      </w:pPr>
      <w:r w:rsidRPr="00F61BCF">
        <w:rPr>
          <w:rFonts w:ascii="Source Sans Pro" w:hAnsi="Source Sans Pro"/>
          <w:b/>
          <w:bCs/>
          <w:sz w:val="22"/>
          <w:szCs w:val="22"/>
        </w:rPr>
        <w:t xml:space="preserve">Liujun Zhu </w:t>
      </w:r>
      <w:r w:rsidRPr="00F61BCF">
        <w:rPr>
          <w:rFonts w:ascii="Source Sans Pro" w:hAnsi="Source Sans Pro"/>
          <w:sz w:val="22"/>
          <w:szCs w:val="22"/>
        </w:rPr>
        <w:t>received the B.S. degree in geography from Zhejiang Normal University, Jinhua, China, in 2012, and the M.Sc. degree in geography infor</w:t>
      </w:r>
      <w:r w:rsidRPr="00F61BCF">
        <w:rPr>
          <w:rFonts w:ascii="Source Sans Pro" w:hAnsi="Source Sans Pro"/>
          <w:sz w:val="22"/>
          <w:szCs w:val="22"/>
        </w:rPr>
        <w:softHyphen/>
        <w:t>mation science from Nanjing University, Nanjing, China, in 2015. He is pursuing the Ph.D. degree in civil engineering with Monash University, Clayton, VIC, Australia.</w:t>
      </w:r>
    </w:p>
    <w:p w:rsidR="007F4731" w:rsidRPr="00F61BCF" w:rsidRDefault="009A700B" w:rsidP="00F61BCF">
      <w:pPr>
        <w:pStyle w:val="Texteducorps20"/>
        <w:spacing w:after="120" w:line="276" w:lineRule="auto"/>
        <w:ind w:left="0" w:firstLine="360"/>
        <w:mirrorIndents/>
        <w:jc w:val="both"/>
        <w:rPr>
          <w:rFonts w:ascii="Source Sans Pro" w:hAnsi="Source Sans Pro"/>
          <w:sz w:val="22"/>
          <w:szCs w:val="22"/>
        </w:rPr>
      </w:pPr>
      <w:r w:rsidRPr="00F61BCF">
        <w:rPr>
          <w:rFonts w:ascii="Source Sans Pro" w:hAnsi="Source Sans Pro"/>
          <w:sz w:val="22"/>
          <w:szCs w:val="22"/>
        </w:rPr>
        <w:t>From 2017 to 2018, he was a Visiting Ph.D. Student with the University of Michigan, Ann Arbor, MI, USA. His research interests include active microwave remote sensing, soil moisture retrieval,</w:t>
      </w:r>
      <w:r w:rsidRPr="00F61BCF">
        <w:rPr>
          <w:rFonts w:ascii="Source Sans Pro" w:hAnsi="Source Sans Pro"/>
          <w:color w:val="000000"/>
          <w:sz w:val="22"/>
          <w:szCs w:val="22"/>
        </w:rPr>
        <w:t xml:space="preserve"> </w:t>
      </w:r>
      <w:r w:rsidRPr="00F61BCF">
        <w:rPr>
          <w:rFonts w:ascii="Source Sans Pro" w:hAnsi="Source Sans Pro"/>
          <w:sz w:val="22"/>
          <w:szCs w:val="22"/>
        </w:rPr>
        <w:t>machine learning, and its applications in classification and change detection.</w:t>
      </w:r>
    </w:p>
    <w:sectPr w:rsidR="007F4731" w:rsidRPr="00F61BCF" w:rsidSect="00F61BCF">
      <w:headerReference w:type="default" r:id="rId44"/>
      <w:type w:val="continuous"/>
      <w:pgSz w:w="12240" w:h="16834"/>
      <w:pgMar w:top="1417" w:right="1417" w:bottom="1417" w:left="1417"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700B" w:rsidRDefault="009A700B">
      <w:r>
        <w:separator/>
      </w:r>
    </w:p>
  </w:endnote>
  <w:endnote w:type="continuationSeparator" w:id="0">
    <w:p w:rsidR="009A700B" w:rsidRDefault="009A7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RBLMI">
    <w:altName w:val="Times New Roman"/>
    <w:panose1 w:val="00000000000000000000"/>
    <w:charset w:val="A1"/>
    <w:family w:val="auto"/>
    <w:notTrueType/>
    <w:pitch w:val="default"/>
    <w:sig w:usb0="00000081" w:usb1="00000000" w:usb2="00000000" w:usb3="00000000" w:csb0="00000008" w:csb1="00000000"/>
  </w:font>
  <w:font w:name="Times-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700B" w:rsidRDefault="009A700B"/>
  </w:footnote>
  <w:footnote w:type="continuationSeparator" w:id="0">
    <w:p w:rsidR="009A700B" w:rsidRDefault="009A700B"/>
  </w:footnote>
  <w:footnote w:id="1">
    <w:p w:rsidR="004667E5" w:rsidRPr="004667E5" w:rsidRDefault="004667E5">
      <w:pPr>
        <w:pStyle w:val="Notedebasdepage"/>
        <w:rPr>
          <w:lang w:val="fr-BE"/>
        </w:rPr>
      </w:pPr>
      <w:r>
        <w:rPr>
          <w:rStyle w:val="Appelnotedebasdep"/>
        </w:rPr>
        <w:footnoteRef/>
      </w:r>
      <w:r>
        <w:t xml:space="preserve"> </w:t>
      </w:r>
      <w:r w:rsidRPr="004667E5">
        <w:rPr>
          <w:rFonts w:ascii="Source Sans Pro" w:hAnsi="Source Sans Pro"/>
          <w:i/>
          <w:iCs/>
        </w:rPr>
        <w:t>Corresponding author: Nan Ye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1BFE" w:rsidRDefault="002E1BFE">
    <w:pPr>
      <w:pStyle w:val="En-tte"/>
    </w:pPr>
  </w:p>
  <w:tbl>
    <w:tblPr>
      <w:tblW w:w="9498" w:type="dxa"/>
      <w:tblInd w:w="-34" w:type="dxa"/>
      <w:tblLook w:val="04A0" w:firstRow="1" w:lastRow="0" w:firstColumn="1" w:lastColumn="0" w:noHBand="0" w:noVBand="1"/>
    </w:tblPr>
    <w:tblGrid>
      <w:gridCol w:w="6946"/>
      <w:gridCol w:w="2552"/>
    </w:tblGrid>
    <w:tr w:rsidR="002E1BFE" w:rsidTr="00E73F2C">
      <w:trPr>
        <w:trHeight w:val="1135"/>
      </w:trPr>
      <w:tc>
        <w:tcPr>
          <w:tcW w:w="6946" w:type="dxa"/>
          <w:shd w:val="clear" w:color="auto" w:fill="auto"/>
        </w:tcPr>
        <w:p w:rsidR="002E1BFE" w:rsidRPr="002E1BFE" w:rsidRDefault="002E1BFE" w:rsidP="002E1BFE">
          <w:pPr>
            <w:pStyle w:val="En-tte"/>
            <w:rPr>
              <w:rFonts w:ascii="Source Sans Pro" w:hAnsi="Source Sans Pro"/>
              <w:i/>
              <w:sz w:val="20"/>
              <w:szCs w:val="20"/>
            </w:rPr>
          </w:pPr>
          <w:r w:rsidRPr="002E1BFE">
            <w:rPr>
              <w:rFonts w:ascii="Source Sans Pro" w:hAnsi="Source Sans Pro"/>
              <w:i/>
              <w:sz w:val="20"/>
              <w:szCs w:val="20"/>
            </w:rPr>
            <w:t xml:space="preserve">Published in: </w:t>
          </w:r>
          <w:r w:rsidRPr="002E1BFE">
            <w:rPr>
              <w:rFonts w:ascii="Source Sans Pro" w:hAnsi="Source Sans Pro" w:cs="Times-Roman"/>
              <w:i/>
              <w:color w:val="231F20"/>
              <w:sz w:val="20"/>
              <w:szCs w:val="20"/>
              <w:lang w:bidi="ar-SA"/>
            </w:rPr>
            <w:t>IEEE TRANSACTIONS ON GEOSCIENCE AND REMOTE SENSING,</w:t>
          </w:r>
          <w:r w:rsidRPr="002E1BFE">
            <w:rPr>
              <w:rFonts w:ascii="Source Sans Pro" w:hAnsi="Source Sans Pro"/>
              <w:i/>
              <w:sz w:val="20"/>
              <w:szCs w:val="20"/>
            </w:rPr>
            <w:t xml:space="preserve"> (1999), vol. 59, n°4, pp. 2922-2939</w:t>
          </w:r>
        </w:p>
        <w:p w:rsidR="002E1BFE" w:rsidRPr="002E1BFE" w:rsidRDefault="002E1BFE" w:rsidP="002E1BFE">
          <w:pPr>
            <w:pStyle w:val="En-tte"/>
            <w:rPr>
              <w:rFonts w:ascii="Source Sans Pro" w:hAnsi="Source Sans Pro"/>
              <w:i/>
              <w:sz w:val="20"/>
              <w:szCs w:val="20"/>
            </w:rPr>
          </w:pPr>
          <w:r w:rsidRPr="002E1BFE">
            <w:rPr>
              <w:rFonts w:ascii="Source Sans Pro" w:hAnsi="Source Sans Pro"/>
              <w:i/>
              <w:sz w:val="20"/>
              <w:szCs w:val="20"/>
            </w:rPr>
            <w:t xml:space="preserve">DOI: </w:t>
          </w:r>
          <w:hyperlink r:id="rId1" w:tgtFrame="_blank" w:history="1">
            <w:r w:rsidRPr="002E1BFE">
              <w:rPr>
                <w:rStyle w:val="Lienhypertexte"/>
                <w:rFonts w:ascii="Source Sans Pro" w:hAnsi="Source Sans Pro"/>
                <w:i/>
                <w:sz w:val="20"/>
                <w:szCs w:val="20"/>
              </w:rPr>
              <w:t>10.1109/TGRS.2020.3007371</w:t>
            </w:r>
          </w:hyperlink>
        </w:p>
        <w:p w:rsidR="002E1BFE" w:rsidRPr="00A44770" w:rsidRDefault="002E1BFE" w:rsidP="002E1BFE">
          <w:pPr>
            <w:pStyle w:val="En-tte"/>
            <w:rPr>
              <w:i/>
            </w:rPr>
          </w:pPr>
          <w:r w:rsidRPr="002E1BFE">
            <w:rPr>
              <w:rFonts w:ascii="Source Sans Pro" w:hAnsi="Source Sans Pro"/>
              <w:i/>
              <w:sz w:val="20"/>
              <w:szCs w:val="20"/>
            </w:rPr>
            <w:t xml:space="preserve">Status : </w:t>
          </w:r>
          <w:proofErr w:type="spellStart"/>
          <w:r w:rsidRPr="002E1BFE">
            <w:rPr>
              <w:rFonts w:ascii="Source Sans Pro" w:hAnsi="Source Sans Pro"/>
              <w:i/>
              <w:sz w:val="20"/>
              <w:szCs w:val="20"/>
            </w:rPr>
            <w:t>Postprint</w:t>
          </w:r>
          <w:proofErr w:type="spellEnd"/>
          <w:r w:rsidRPr="002E1BFE">
            <w:rPr>
              <w:rFonts w:ascii="Source Sans Pro" w:hAnsi="Source Sans Pro"/>
              <w:i/>
              <w:sz w:val="20"/>
              <w:szCs w:val="20"/>
            </w:rPr>
            <w:t xml:space="preserve"> (Author’s version)</w:t>
          </w:r>
          <w:r w:rsidRPr="00A44770">
            <w:rPr>
              <w:i/>
              <w:sz w:val="18"/>
              <w:szCs w:val="18"/>
            </w:rPr>
            <w:t xml:space="preserve"> </w:t>
          </w:r>
        </w:p>
      </w:tc>
      <w:tc>
        <w:tcPr>
          <w:tcW w:w="2552" w:type="dxa"/>
          <w:shd w:val="clear" w:color="auto" w:fill="auto"/>
        </w:tcPr>
        <w:p w:rsidR="002E1BFE" w:rsidRDefault="002E1BFE" w:rsidP="002E1BFE">
          <w:pPr>
            <w:pStyle w:val="En-tte"/>
            <w:jc w:val="right"/>
          </w:pPr>
          <w:r>
            <w:rPr>
              <w:noProof/>
              <w:lang w:val="fr-BE" w:eastAsia="fr-BE" w:bidi="ar-SA"/>
            </w:rPr>
            <w:drawing>
              <wp:inline distT="0" distB="0" distL="0" distR="0">
                <wp:extent cx="1272540" cy="594360"/>
                <wp:effectExtent l="0" t="0" r="3810" b="0"/>
                <wp:docPr id="49" name="Image 49" descr="uLIEGE_Logo_Compact_RGB_p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IEGE_Logo_Compact_RGB_pos-logo"/>
                        <pic:cNvPicPr>
                          <a:picLocks noChangeAspect="1" noChangeArrowheads="1"/>
                        </pic:cNvPicPr>
                      </pic:nvPicPr>
                      <pic:blipFill>
                        <a:blip r:embed="rId2">
                          <a:extLst>
                            <a:ext uri="{28A0092B-C50C-407E-A947-70E740481C1C}">
                              <a14:useLocalDpi xmlns:a14="http://schemas.microsoft.com/office/drawing/2010/main" val="0"/>
                            </a:ext>
                          </a:extLst>
                        </a:blip>
                        <a:srcRect t="12500" r="8904"/>
                        <a:stretch>
                          <a:fillRect/>
                        </a:stretch>
                      </pic:blipFill>
                      <pic:spPr bwMode="auto">
                        <a:xfrm>
                          <a:off x="0" y="0"/>
                          <a:ext cx="1272540" cy="594360"/>
                        </a:xfrm>
                        <a:prstGeom prst="rect">
                          <a:avLst/>
                        </a:prstGeom>
                        <a:noFill/>
                        <a:ln>
                          <a:noFill/>
                        </a:ln>
                      </pic:spPr>
                    </pic:pic>
                  </a:graphicData>
                </a:graphic>
              </wp:inline>
            </w:drawing>
          </w:r>
        </w:p>
      </w:tc>
    </w:tr>
  </w:tbl>
  <w:p w:rsidR="002E1BFE" w:rsidRPr="001B279E" w:rsidRDefault="002E1BFE" w:rsidP="002E1BFE">
    <w:pPr>
      <w:pStyle w:val="En-tte"/>
    </w:pPr>
  </w:p>
  <w:p w:rsidR="002E1BFE" w:rsidRDefault="002E1BFE">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63500"/>
    <w:multiLevelType w:val="multilevel"/>
    <w:tmpl w:val="423ED8C2"/>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15:restartNumberingAfterBreak="0">
    <w:nsid w:val="0BDC2332"/>
    <w:multiLevelType w:val="hybridMultilevel"/>
    <w:tmpl w:val="36A2372E"/>
    <w:lvl w:ilvl="0" w:tplc="698460CE">
      <w:start w:val="5"/>
      <w:numFmt w:val="upperLetter"/>
      <w:lvlText w:val="%1."/>
      <w:lvlJc w:val="left"/>
      <w:pPr>
        <w:ind w:left="5316" w:hanging="360"/>
      </w:pPr>
      <w:rPr>
        <w:rFonts w:hint="default"/>
      </w:rPr>
    </w:lvl>
    <w:lvl w:ilvl="1" w:tplc="080C0019" w:tentative="1">
      <w:start w:val="1"/>
      <w:numFmt w:val="lowerLetter"/>
      <w:lvlText w:val="%2."/>
      <w:lvlJc w:val="left"/>
      <w:pPr>
        <w:ind w:left="6036" w:hanging="360"/>
      </w:pPr>
    </w:lvl>
    <w:lvl w:ilvl="2" w:tplc="080C001B" w:tentative="1">
      <w:start w:val="1"/>
      <w:numFmt w:val="lowerRoman"/>
      <w:lvlText w:val="%3."/>
      <w:lvlJc w:val="right"/>
      <w:pPr>
        <w:ind w:left="6756" w:hanging="180"/>
      </w:pPr>
    </w:lvl>
    <w:lvl w:ilvl="3" w:tplc="080C000F" w:tentative="1">
      <w:start w:val="1"/>
      <w:numFmt w:val="decimal"/>
      <w:lvlText w:val="%4."/>
      <w:lvlJc w:val="left"/>
      <w:pPr>
        <w:ind w:left="7476" w:hanging="360"/>
      </w:pPr>
    </w:lvl>
    <w:lvl w:ilvl="4" w:tplc="080C0019" w:tentative="1">
      <w:start w:val="1"/>
      <w:numFmt w:val="lowerLetter"/>
      <w:lvlText w:val="%5."/>
      <w:lvlJc w:val="left"/>
      <w:pPr>
        <w:ind w:left="8196" w:hanging="360"/>
      </w:pPr>
    </w:lvl>
    <w:lvl w:ilvl="5" w:tplc="080C001B" w:tentative="1">
      <w:start w:val="1"/>
      <w:numFmt w:val="lowerRoman"/>
      <w:lvlText w:val="%6."/>
      <w:lvlJc w:val="right"/>
      <w:pPr>
        <w:ind w:left="8916" w:hanging="180"/>
      </w:pPr>
    </w:lvl>
    <w:lvl w:ilvl="6" w:tplc="080C000F" w:tentative="1">
      <w:start w:val="1"/>
      <w:numFmt w:val="decimal"/>
      <w:lvlText w:val="%7."/>
      <w:lvlJc w:val="left"/>
      <w:pPr>
        <w:ind w:left="9636" w:hanging="360"/>
      </w:pPr>
    </w:lvl>
    <w:lvl w:ilvl="7" w:tplc="080C0019" w:tentative="1">
      <w:start w:val="1"/>
      <w:numFmt w:val="lowerLetter"/>
      <w:lvlText w:val="%8."/>
      <w:lvlJc w:val="left"/>
      <w:pPr>
        <w:ind w:left="10356" w:hanging="360"/>
      </w:pPr>
    </w:lvl>
    <w:lvl w:ilvl="8" w:tplc="080C001B" w:tentative="1">
      <w:start w:val="1"/>
      <w:numFmt w:val="lowerRoman"/>
      <w:lvlText w:val="%9."/>
      <w:lvlJc w:val="right"/>
      <w:pPr>
        <w:ind w:left="11076" w:hanging="180"/>
      </w:pPr>
    </w:lvl>
  </w:abstractNum>
  <w:abstractNum w:abstractNumId="2" w15:restartNumberingAfterBreak="0">
    <w:nsid w:val="0D4C3E23"/>
    <w:multiLevelType w:val="multilevel"/>
    <w:tmpl w:val="423ED8C2"/>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15CC5C34"/>
    <w:multiLevelType w:val="hybridMultilevel"/>
    <w:tmpl w:val="24C609C2"/>
    <w:lvl w:ilvl="0" w:tplc="09F68B50">
      <w:start w:val="1"/>
      <w:numFmt w:val="decimal"/>
      <w:lvlText w:val="%1)"/>
      <w:lvlJc w:val="left"/>
      <w:pPr>
        <w:ind w:left="2160" w:hanging="360"/>
      </w:pPr>
      <w:rPr>
        <w:rFonts w:hint="default"/>
      </w:rPr>
    </w:lvl>
    <w:lvl w:ilvl="1" w:tplc="080C0019" w:tentative="1">
      <w:start w:val="1"/>
      <w:numFmt w:val="lowerLetter"/>
      <w:lvlText w:val="%2."/>
      <w:lvlJc w:val="left"/>
      <w:pPr>
        <w:ind w:left="2880" w:hanging="360"/>
      </w:pPr>
    </w:lvl>
    <w:lvl w:ilvl="2" w:tplc="080C001B" w:tentative="1">
      <w:start w:val="1"/>
      <w:numFmt w:val="lowerRoman"/>
      <w:lvlText w:val="%3."/>
      <w:lvlJc w:val="right"/>
      <w:pPr>
        <w:ind w:left="3600" w:hanging="180"/>
      </w:pPr>
    </w:lvl>
    <w:lvl w:ilvl="3" w:tplc="080C000F">
      <w:start w:val="1"/>
      <w:numFmt w:val="decimal"/>
      <w:lvlText w:val="%4."/>
      <w:lvlJc w:val="left"/>
      <w:pPr>
        <w:ind w:left="4320" w:hanging="360"/>
      </w:pPr>
    </w:lvl>
    <w:lvl w:ilvl="4" w:tplc="080C0019" w:tentative="1">
      <w:start w:val="1"/>
      <w:numFmt w:val="lowerLetter"/>
      <w:lvlText w:val="%5."/>
      <w:lvlJc w:val="left"/>
      <w:pPr>
        <w:ind w:left="5040" w:hanging="360"/>
      </w:pPr>
    </w:lvl>
    <w:lvl w:ilvl="5" w:tplc="080C001B" w:tentative="1">
      <w:start w:val="1"/>
      <w:numFmt w:val="lowerRoman"/>
      <w:lvlText w:val="%6."/>
      <w:lvlJc w:val="right"/>
      <w:pPr>
        <w:ind w:left="5760" w:hanging="180"/>
      </w:pPr>
    </w:lvl>
    <w:lvl w:ilvl="6" w:tplc="080C000F" w:tentative="1">
      <w:start w:val="1"/>
      <w:numFmt w:val="decimal"/>
      <w:lvlText w:val="%7."/>
      <w:lvlJc w:val="left"/>
      <w:pPr>
        <w:ind w:left="6480" w:hanging="360"/>
      </w:pPr>
    </w:lvl>
    <w:lvl w:ilvl="7" w:tplc="080C0019" w:tentative="1">
      <w:start w:val="1"/>
      <w:numFmt w:val="lowerLetter"/>
      <w:lvlText w:val="%8."/>
      <w:lvlJc w:val="left"/>
      <w:pPr>
        <w:ind w:left="7200" w:hanging="360"/>
      </w:pPr>
    </w:lvl>
    <w:lvl w:ilvl="8" w:tplc="080C001B" w:tentative="1">
      <w:start w:val="1"/>
      <w:numFmt w:val="lowerRoman"/>
      <w:lvlText w:val="%9."/>
      <w:lvlJc w:val="right"/>
      <w:pPr>
        <w:ind w:left="7920" w:hanging="180"/>
      </w:pPr>
    </w:lvl>
  </w:abstractNum>
  <w:abstractNum w:abstractNumId="4" w15:restartNumberingAfterBreak="0">
    <w:nsid w:val="16EB7A85"/>
    <w:multiLevelType w:val="hybridMultilevel"/>
    <w:tmpl w:val="65A8349E"/>
    <w:lvl w:ilvl="0" w:tplc="C144D39A">
      <w:start w:val="1"/>
      <w:numFmt w:val="upperLetter"/>
      <w:lvlText w:val="%1."/>
      <w:lvlJc w:val="left"/>
      <w:pPr>
        <w:ind w:left="720" w:hanging="360"/>
      </w:pPr>
      <w:rPr>
        <w:rFonts w:hint="default"/>
        <w:color w:val="231F2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184076EC"/>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AD77351"/>
    <w:multiLevelType w:val="hybridMultilevel"/>
    <w:tmpl w:val="6CBE4A8A"/>
    <w:lvl w:ilvl="0" w:tplc="080C0001">
      <w:start w:val="1"/>
      <w:numFmt w:val="bullet"/>
      <w:lvlText w:val=""/>
      <w:lvlJc w:val="left"/>
      <w:pPr>
        <w:ind w:left="5040" w:hanging="360"/>
      </w:pPr>
      <w:rPr>
        <w:rFonts w:ascii="Symbol" w:hAnsi="Symbol" w:hint="default"/>
        <w:i/>
        <w:color w:val="231F20"/>
        <w:sz w:val="22"/>
      </w:rPr>
    </w:lvl>
    <w:lvl w:ilvl="1" w:tplc="080C0019" w:tentative="1">
      <w:start w:val="1"/>
      <w:numFmt w:val="lowerLetter"/>
      <w:lvlText w:val="%2."/>
      <w:lvlJc w:val="left"/>
      <w:pPr>
        <w:ind w:left="5760" w:hanging="360"/>
      </w:pPr>
    </w:lvl>
    <w:lvl w:ilvl="2" w:tplc="080C001B" w:tentative="1">
      <w:start w:val="1"/>
      <w:numFmt w:val="lowerRoman"/>
      <w:lvlText w:val="%3."/>
      <w:lvlJc w:val="right"/>
      <w:pPr>
        <w:ind w:left="6480" w:hanging="180"/>
      </w:pPr>
    </w:lvl>
    <w:lvl w:ilvl="3" w:tplc="080C000F" w:tentative="1">
      <w:start w:val="1"/>
      <w:numFmt w:val="decimal"/>
      <w:lvlText w:val="%4."/>
      <w:lvlJc w:val="left"/>
      <w:pPr>
        <w:ind w:left="7200" w:hanging="360"/>
      </w:pPr>
    </w:lvl>
    <w:lvl w:ilvl="4" w:tplc="080C0019" w:tentative="1">
      <w:start w:val="1"/>
      <w:numFmt w:val="lowerLetter"/>
      <w:lvlText w:val="%5."/>
      <w:lvlJc w:val="left"/>
      <w:pPr>
        <w:ind w:left="7920" w:hanging="360"/>
      </w:pPr>
    </w:lvl>
    <w:lvl w:ilvl="5" w:tplc="080C001B" w:tentative="1">
      <w:start w:val="1"/>
      <w:numFmt w:val="lowerRoman"/>
      <w:lvlText w:val="%6."/>
      <w:lvlJc w:val="right"/>
      <w:pPr>
        <w:ind w:left="8640" w:hanging="180"/>
      </w:pPr>
    </w:lvl>
    <w:lvl w:ilvl="6" w:tplc="080C000F" w:tentative="1">
      <w:start w:val="1"/>
      <w:numFmt w:val="decimal"/>
      <w:lvlText w:val="%7."/>
      <w:lvlJc w:val="left"/>
      <w:pPr>
        <w:ind w:left="9360" w:hanging="360"/>
      </w:pPr>
    </w:lvl>
    <w:lvl w:ilvl="7" w:tplc="080C0019" w:tentative="1">
      <w:start w:val="1"/>
      <w:numFmt w:val="lowerLetter"/>
      <w:lvlText w:val="%8."/>
      <w:lvlJc w:val="left"/>
      <w:pPr>
        <w:ind w:left="10080" w:hanging="360"/>
      </w:pPr>
    </w:lvl>
    <w:lvl w:ilvl="8" w:tplc="080C001B" w:tentative="1">
      <w:start w:val="1"/>
      <w:numFmt w:val="lowerRoman"/>
      <w:lvlText w:val="%9."/>
      <w:lvlJc w:val="right"/>
      <w:pPr>
        <w:ind w:left="10800" w:hanging="180"/>
      </w:pPr>
    </w:lvl>
  </w:abstractNum>
  <w:abstractNum w:abstractNumId="7" w15:restartNumberingAfterBreak="0">
    <w:nsid w:val="1DE213DA"/>
    <w:multiLevelType w:val="multilevel"/>
    <w:tmpl w:val="08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177573C"/>
    <w:multiLevelType w:val="multilevel"/>
    <w:tmpl w:val="08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3EC3013"/>
    <w:multiLevelType w:val="multilevel"/>
    <w:tmpl w:val="08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7480AA2"/>
    <w:multiLevelType w:val="multilevel"/>
    <w:tmpl w:val="1DA822B0"/>
    <w:lvl w:ilvl="0">
      <w:start w:val="4"/>
      <w:numFmt w:val="decimal"/>
      <w:lvlText w:val="%1."/>
      <w:lvlJc w:val="left"/>
      <w:pPr>
        <w:ind w:left="3960" w:hanging="360"/>
      </w:pPr>
      <w:rPr>
        <w:rFonts w:hint="default"/>
      </w:rPr>
    </w:lvl>
    <w:lvl w:ilvl="1">
      <w:start w:val="1"/>
      <w:numFmt w:val="upperLetter"/>
      <w:lvlText w:val="%2."/>
      <w:lvlJc w:val="left"/>
      <w:pPr>
        <w:ind w:left="4680" w:hanging="360"/>
      </w:pPr>
      <w:rPr>
        <w:rFonts w:hint="default"/>
      </w:rPr>
    </w:lvl>
    <w:lvl w:ilvl="2" w:tentative="1">
      <w:start w:val="1"/>
      <w:numFmt w:val="lowerRoman"/>
      <w:lvlText w:val="%3."/>
      <w:lvlJc w:val="right"/>
      <w:pPr>
        <w:ind w:left="5400" w:hanging="180"/>
      </w:pPr>
    </w:lvl>
    <w:lvl w:ilvl="3" w:tentative="1">
      <w:start w:val="1"/>
      <w:numFmt w:val="decimal"/>
      <w:lvlText w:val="%4."/>
      <w:lvlJc w:val="left"/>
      <w:pPr>
        <w:ind w:left="6120" w:hanging="360"/>
      </w:pPr>
    </w:lvl>
    <w:lvl w:ilvl="4" w:tentative="1">
      <w:start w:val="1"/>
      <w:numFmt w:val="lowerLetter"/>
      <w:lvlText w:val="%5."/>
      <w:lvlJc w:val="left"/>
      <w:pPr>
        <w:ind w:left="6840" w:hanging="360"/>
      </w:pPr>
    </w:lvl>
    <w:lvl w:ilvl="5" w:tentative="1">
      <w:start w:val="1"/>
      <w:numFmt w:val="lowerRoman"/>
      <w:lvlText w:val="%6."/>
      <w:lvlJc w:val="right"/>
      <w:pPr>
        <w:ind w:left="7560" w:hanging="180"/>
      </w:pPr>
    </w:lvl>
    <w:lvl w:ilvl="6" w:tentative="1">
      <w:start w:val="1"/>
      <w:numFmt w:val="decimal"/>
      <w:lvlText w:val="%7."/>
      <w:lvlJc w:val="left"/>
      <w:pPr>
        <w:ind w:left="8280" w:hanging="360"/>
      </w:pPr>
    </w:lvl>
    <w:lvl w:ilvl="7" w:tentative="1">
      <w:start w:val="1"/>
      <w:numFmt w:val="lowerLetter"/>
      <w:lvlText w:val="%8."/>
      <w:lvlJc w:val="left"/>
      <w:pPr>
        <w:ind w:left="9000" w:hanging="360"/>
      </w:pPr>
    </w:lvl>
    <w:lvl w:ilvl="8" w:tentative="1">
      <w:start w:val="1"/>
      <w:numFmt w:val="lowerRoman"/>
      <w:lvlText w:val="%9."/>
      <w:lvlJc w:val="right"/>
      <w:pPr>
        <w:ind w:left="9720" w:hanging="180"/>
      </w:pPr>
    </w:lvl>
  </w:abstractNum>
  <w:abstractNum w:abstractNumId="11" w15:restartNumberingAfterBreak="0">
    <w:nsid w:val="3C2E039E"/>
    <w:multiLevelType w:val="multilevel"/>
    <w:tmpl w:val="08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D05351D"/>
    <w:multiLevelType w:val="multilevel"/>
    <w:tmpl w:val="C8B2F1A2"/>
    <w:lvl w:ilvl="0">
      <w:start w:val="1"/>
      <w:numFmt w:val="upperRoman"/>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0F41C8A"/>
    <w:multiLevelType w:val="multilevel"/>
    <w:tmpl w:val="3D8CAA24"/>
    <w:lvl w:ilvl="0">
      <w:start w:val="1"/>
      <w:numFmt w:val="bullet"/>
      <w:lvlText w:val="•"/>
      <w:lvlJc w:val="left"/>
      <w:rPr>
        <w:rFonts w:ascii="Arial" w:eastAsia="Arial" w:hAnsi="Arial" w:cs="Arial"/>
        <w:b w:val="0"/>
        <w:bCs w:val="0"/>
        <w:i w:val="0"/>
        <w:iCs w:val="0"/>
        <w:smallCaps w:val="0"/>
        <w:strike w:val="0"/>
        <w:color w:val="01E1FE"/>
        <w:spacing w:val="0"/>
        <w:w w:val="100"/>
        <w:position w:val="0"/>
        <w:sz w:val="9"/>
        <w:szCs w:val="9"/>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4F06C46"/>
    <w:multiLevelType w:val="multilevel"/>
    <w:tmpl w:val="08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5615365"/>
    <w:multiLevelType w:val="multilevel"/>
    <w:tmpl w:val="47F4B9C8"/>
    <w:lvl w:ilvl="0">
      <w:start w:val="1"/>
      <w:numFmt w:val="upperLetter"/>
      <w:lvlText w:val="%1."/>
      <w:lvlJc w:val="left"/>
      <w:rPr>
        <w:rFonts w:ascii="Times New Roman" w:eastAsia="Times New Roman" w:hAnsi="Times New Roman" w:cs="Times New Roman"/>
        <w:b w:val="0"/>
        <w:bCs w:val="0"/>
        <w:i/>
        <w:iCs/>
        <w:smallCaps w:val="0"/>
        <w:strike w:val="0"/>
        <w:color w:val="231F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8F10D80"/>
    <w:multiLevelType w:val="multilevel"/>
    <w:tmpl w:val="544EC00A"/>
    <w:lvl w:ilvl="0">
      <w:start w:val="5"/>
      <w:numFmt w:val="upperRoman"/>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55B4707"/>
    <w:multiLevelType w:val="multilevel"/>
    <w:tmpl w:val="1B1200DE"/>
    <w:lvl w:ilvl="0">
      <w:start w:val="11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7C573A4"/>
    <w:multiLevelType w:val="hybridMultilevel"/>
    <w:tmpl w:val="4566BD5E"/>
    <w:lvl w:ilvl="0" w:tplc="01D6CF4C">
      <w:start w:val="1"/>
      <w:numFmt w:val="lowerLetter"/>
      <w:lvlText w:val="%1)"/>
      <w:lvlJc w:val="left"/>
      <w:pPr>
        <w:ind w:left="4680" w:hanging="360"/>
      </w:pPr>
      <w:rPr>
        <w:rFonts w:hint="default"/>
        <w:i/>
        <w:color w:val="231F20"/>
        <w:sz w:val="22"/>
      </w:rPr>
    </w:lvl>
    <w:lvl w:ilvl="1" w:tplc="080C0019" w:tentative="1">
      <w:start w:val="1"/>
      <w:numFmt w:val="lowerLetter"/>
      <w:lvlText w:val="%2."/>
      <w:lvlJc w:val="left"/>
      <w:pPr>
        <w:ind w:left="5400" w:hanging="360"/>
      </w:pPr>
    </w:lvl>
    <w:lvl w:ilvl="2" w:tplc="080C001B" w:tentative="1">
      <w:start w:val="1"/>
      <w:numFmt w:val="lowerRoman"/>
      <w:lvlText w:val="%3."/>
      <w:lvlJc w:val="right"/>
      <w:pPr>
        <w:ind w:left="6120" w:hanging="180"/>
      </w:pPr>
    </w:lvl>
    <w:lvl w:ilvl="3" w:tplc="080C000F" w:tentative="1">
      <w:start w:val="1"/>
      <w:numFmt w:val="decimal"/>
      <w:lvlText w:val="%4."/>
      <w:lvlJc w:val="left"/>
      <w:pPr>
        <w:ind w:left="6840" w:hanging="360"/>
      </w:pPr>
    </w:lvl>
    <w:lvl w:ilvl="4" w:tplc="080C0019" w:tentative="1">
      <w:start w:val="1"/>
      <w:numFmt w:val="lowerLetter"/>
      <w:lvlText w:val="%5."/>
      <w:lvlJc w:val="left"/>
      <w:pPr>
        <w:ind w:left="7560" w:hanging="360"/>
      </w:pPr>
    </w:lvl>
    <w:lvl w:ilvl="5" w:tplc="080C001B" w:tentative="1">
      <w:start w:val="1"/>
      <w:numFmt w:val="lowerRoman"/>
      <w:lvlText w:val="%6."/>
      <w:lvlJc w:val="right"/>
      <w:pPr>
        <w:ind w:left="8280" w:hanging="180"/>
      </w:pPr>
    </w:lvl>
    <w:lvl w:ilvl="6" w:tplc="080C000F" w:tentative="1">
      <w:start w:val="1"/>
      <w:numFmt w:val="decimal"/>
      <w:lvlText w:val="%7."/>
      <w:lvlJc w:val="left"/>
      <w:pPr>
        <w:ind w:left="9000" w:hanging="360"/>
      </w:pPr>
    </w:lvl>
    <w:lvl w:ilvl="7" w:tplc="080C0019" w:tentative="1">
      <w:start w:val="1"/>
      <w:numFmt w:val="lowerLetter"/>
      <w:lvlText w:val="%8."/>
      <w:lvlJc w:val="left"/>
      <w:pPr>
        <w:ind w:left="9720" w:hanging="360"/>
      </w:pPr>
    </w:lvl>
    <w:lvl w:ilvl="8" w:tplc="080C001B" w:tentative="1">
      <w:start w:val="1"/>
      <w:numFmt w:val="lowerRoman"/>
      <w:lvlText w:val="%9."/>
      <w:lvlJc w:val="right"/>
      <w:pPr>
        <w:ind w:left="10440" w:hanging="180"/>
      </w:pPr>
    </w:lvl>
  </w:abstractNum>
  <w:abstractNum w:abstractNumId="19" w15:restartNumberingAfterBreak="0">
    <w:nsid w:val="5A3326BC"/>
    <w:multiLevelType w:val="multilevel"/>
    <w:tmpl w:val="744E5634"/>
    <w:lvl w:ilvl="0">
      <w:start w:val="1"/>
      <w:numFmt w:val="upperLetter"/>
      <w:lvlText w:val="%1."/>
      <w:lvlJc w:val="left"/>
      <w:rPr>
        <w:rFonts w:ascii="Times New Roman" w:eastAsia="Times New Roman" w:hAnsi="Times New Roman" w:cs="Times New Roman"/>
        <w:b w:val="0"/>
        <w:bCs w:val="0"/>
        <w:i/>
        <w:iCs/>
        <w:smallCaps w:val="0"/>
        <w:strike w:val="0"/>
        <w:color w:val="231F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B627661"/>
    <w:multiLevelType w:val="multilevel"/>
    <w:tmpl w:val="8E06F958"/>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FB56D6E"/>
    <w:multiLevelType w:val="multilevel"/>
    <w:tmpl w:val="08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FED5DC3"/>
    <w:multiLevelType w:val="multilevel"/>
    <w:tmpl w:val="A36E2B88"/>
    <w:lvl w:ilvl="0">
      <w:start w:val="1"/>
      <w:numFmt w:val="upperLetter"/>
      <w:lvlText w:val="%1."/>
      <w:lvlJc w:val="left"/>
      <w:rPr>
        <w:rFonts w:ascii="Times New Roman" w:eastAsia="Times New Roman" w:hAnsi="Times New Roman" w:cs="Times New Roman"/>
        <w:b w:val="0"/>
        <w:bCs w:val="0"/>
        <w:i/>
        <w:iCs/>
        <w:smallCaps w:val="0"/>
        <w:strike w:val="0"/>
        <w:color w:val="231F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8D61899"/>
    <w:multiLevelType w:val="multilevel"/>
    <w:tmpl w:val="08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1C274A1"/>
    <w:multiLevelType w:val="hybridMultilevel"/>
    <w:tmpl w:val="423ED8C2"/>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15:restartNumberingAfterBreak="0">
    <w:nsid w:val="763070FF"/>
    <w:multiLevelType w:val="multilevel"/>
    <w:tmpl w:val="61683B4A"/>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F595730"/>
    <w:multiLevelType w:val="hybridMultilevel"/>
    <w:tmpl w:val="F9CA81B4"/>
    <w:lvl w:ilvl="0" w:tplc="7D6AEAB6">
      <w:start w:val="4"/>
      <w:numFmt w:val="decimal"/>
      <w:lvlText w:val="%1."/>
      <w:lvlJc w:val="left"/>
      <w:pPr>
        <w:ind w:left="3960" w:hanging="360"/>
      </w:pPr>
      <w:rPr>
        <w:rFonts w:hint="default"/>
      </w:rPr>
    </w:lvl>
    <w:lvl w:ilvl="1" w:tplc="080C0019" w:tentative="1">
      <w:start w:val="1"/>
      <w:numFmt w:val="lowerLetter"/>
      <w:lvlText w:val="%2."/>
      <w:lvlJc w:val="left"/>
      <w:pPr>
        <w:ind w:left="4680" w:hanging="360"/>
      </w:pPr>
    </w:lvl>
    <w:lvl w:ilvl="2" w:tplc="080C001B" w:tentative="1">
      <w:start w:val="1"/>
      <w:numFmt w:val="lowerRoman"/>
      <w:lvlText w:val="%3."/>
      <w:lvlJc w:val="right"/>
      <w:pPr>
        <w:ind w:left="5400" w:hanging="180"/>
      </w:pPr>
    </w:lvl>
    <w:lvl w:ilvl="3" w:tplc="080C000F" w:tentative="1">
      <w:start w:val="1"/>
      <w:numFmt w:val="decimal"/>
      <w:lvlText w:val="%4."/>
      <w:lvlJc w:val="left"/>
      <w:pPr>
        <w:ind w:left="6120" w:hanging="360"/>
      </w:pPr>
    </w:lvl>
    <w:lvl w:ilvl="4" w:tplc="080C0019" w:tentative="1">
      <w:start w:val="1"/>
      <w:numFmt w:val="lowerLetter"/>
      <w:lvlText w:val="%5."/>
      <w:lvlJc w:val="left"/>
      <w:pPr>
        <w:ind w:left="6840" w:hanging="360"/>
      </w:pPr>
    </w:lvl>
    <w:lvl w:ilvl="5" w:tplc="080C001B" w:tentative="1">
      <w:start w:val="1"/>
      <w:numFmt w:val="lowerRoman"/>
      <w:lvlText w:val="%6."/>
      <w:lvlJc w:val="right"/>
      <w:pPr>
        <w:ind w:left="7560" w:hanging="180"/>
      </w:pPr>
    </w:lvl>
    <w:lvl w:ilvl="6" w:tplc="080C000F" w:tentative="1">
      <w:start w:val="1"/>
      <w:numFmt w:val="decimal"/>
      <w:lvlText w:val="%7."/>
      <w:lvlJc w:val="left"/>
      <w:pPr>
        <w:ind w:left="8280" w:hanging="360"/>
      </w:pPr>
    </w:lvl>
    <w:lvl w:ilvl="7" w:tplc="080C0019" w:tentative="1">
      <w:start w:val="1"/>
      <w:numFmt w:val="lowerLetter"/>
      <w:lvlText w:val="%8."/>
      <w:lvlJc w:val="left"/>
      <w:pPr>
        <w:ind w:left="9000" w:hanging="360"/>
      </w:pPr>
    </w:lvl>
    <w:lvl w:ilvl="8" w:tplc="080C001B" w:tentative="1">
      <w:start w:val="1"/>
      <w:numFmt w:val="lowerRoman"/>
      <w:lvlText w:val="%9."/>
      <w:lvlJc w:val="right"/>
      <w:pPr>
        <w:ind w:left="9720" w:hanging="180"/>
      </w:pPr>
    </w:lvl>
  </w:abstractNum>
  <w:num w:numId="1">
    <w:abstractNumId w:val="12"/>
  </w:num>
  <w:num w:numId="2">
    <w:abstractNumId w:val="15"/>
  </w:num>
  <w:num w:numId="3">
    <w:abstractNumId w:val="17"/>
  </w:num>
  <w:num w:numId="4">
    <w:abstractNumId w:val="22"/>
  </w:num>
  <w:num w:numId="5">
    <w:abstractNumId w:val="13"/>
  </w:num>
  <w:num w:numId="6">
    <w:abstractNumId w:val="19"/>
  </w:num>
  <w:num w:numId="7">
    <w:abstractNumId w:val="16"/>
  </w:num>
  <w:num w:numId="8">
    <w:abstractNumId w:val="25"/>
  </w:num>
  <w:num w:numId="9">
    <w:abstractNumId w:val="5"/>
  </w:num>
  <w:num w:numId="10">
    <w:abstractNumId w:val="7"/>
  </w:num>
  <w:num w:numId="11">
    <w:abstractNumId w:val="11"/>
  </w:num>
  <w:num w:numId="12">
    <w:abstractNumId w:val="23"/>
  </w:num>
  <w:num w:numId="13">
    <w:abstractNumId w:val="21"/>
  </w:num>
  <w:num w:numId="14">
    <w:abstractNumId w:val="9"/>
  </w:num>
  <w:num w:numId="15">
    <w:abstractNumId w:val="3"/>
  </w:num>
  <w:num w:numId="16">
    <w:abstractNumId w:val="18"/>
  </w:num>
  <w:num w:numId="17">
    <w:abstractNumId w:val="6"/>
  </w:num>
  <w:num w:numId="18">
    <w:abstractNumId w:val="1"/>
  </w:num>
  <w:num w:numId="19">
    <w:abstractNumId w:val="14"/>
  </w:num>
  <w:num w:numId="20">
    <w:abstractNumId w:val="8"/>
  </w:num>
  <w:num w:numId="21">
    <w:abstractNumId w:val="20"/>
  </w:num>
  <w:num w:numId="22">
    <w:abstractNumId w:val="4"/>
  </w:num>
  <w:num w:numId="23">
    <w:abstractNumId w:val="24"/>
  </w:num>
  <w:num w:numId="24">
    <w:abstractNumId w:val="0"/>
  </w:num>
  <w:num w:numId="25">
    <w:abstractNumId w:val="2"/>
  </w:num>
  <w:num w:numId="26">
    <w:abstractNumId w:val="26"/>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731"/>
    <w:rsid w:val="00185C2C"/>
    <w:rsid w:val="00191BB7"/>
    <w:rsid w:val="002015F8"/>
    <w:rsid w:val="00204C03"/>
    <w:rsid w:val="00294192"/>
    <w:rsid w:val="002E1BFE"/>
    <w:rsid w:val="004667E5"/>
    <w:rsid w:val="005F1AD0"/>
    <w:rsid w:val="00623F32"/>
    <w:rsid w:val="00637D91"/>
    <w:rsid w:val="007A5F9C"/>
    <w:rsid w:val="007B4197"/>
    <w:rsid w:val="007F4731"/>
    <w:rsid w:val="008A0FEB"/>
    <w:rsid w:val="008F3286"/>
    <w:rsid w:val="009478AC"/>
    <w:rsid w:val="009775AE"/>
    <w:rsid w:val="00985972"/>
    <w:rsid w:val="009A700B"/>
    <w:rsid w:val="00B66E8A"/>
    <w:rsid w:val="00BB22FB"/>
    <w:rsid w:val="00C73685"/>
    <w:rsid w:val="00F349C5"/>
    <w:rsid w:val="00F61BC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1C7F7"/>
  <w15:docId w15:val="{BD2E7101-67B7-4164-B89B-82063B4E5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en-US"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
    <w:name w:val="Titre #1_"/>
    <w:basedOn w:val="Policepardfaut"/>
    <w:link w:val="Titre10"/>
    <w:rPr>
      <w:rFonts w:ascii="Times New Roman" w:eastAsia="Times New Roman" w:hAnsi="Times New Roman" w:cs="Times New Roman"/>
      <w:b w:val="0"/>
      <w:bCs w:val="0"/>
      <w:i w:val="0"/>
      <w:iCs w:val="0"/>
      <w:smallCaps w:val="0"/>
      <w:strike w:val="0"/>
      <w:color w:val="231F20"/>
      <w:sz w:val="48"/>
      <w:szCs w:val="48"/>
      <w:u w:val="none"/>
    </w:rPr>
  </w:style>
  <w:style w:type="character" w:customStyle="1" w:styleId="Texteducorps">
    <w:name w:val="Texte du corps_"/>
    <w:basedOn w:val="Policepardfaut"/>
    <w:link w:val="Texteducorps0"/>
    <w:rPr>
      <w:rFonts w:ascii="Times New Roman" w:eastAsia="Times New Roman" w:hAnsi="Times New Roman" w:cs="Times New Roman"/>
      <w:b w:val="0"/>
      <w:bCs w:val="0"/>
      <w:i w:val="0"/>
      <w:iCs w:val="0"/>
      <w:smallCaps w:val="0"/>
      <w:strike w:val="0"/>
      <w:color w:val="231F20"/>
      <w:sz w:val="20"/>
      <w:szCs w:val="20"/>
      <w:u w:val="none"/>
    </w:rPr>
  </w:style>
  <w:style w:type="character" w:customStyle="1" w:styleId="Texteducorps2">
    <w:name w:val="Texte du corps (2)_"/>
    <w:basedOn w:val="Policepardfaut"/>
    <w:link w:val="Texteducorps20"/>
    <w:rPr>
      <w:rFonts w:ascii="Times New Roman" w:eastAsia="Times New Roman" w:hAnsi="Times New Roman" w:cs="Times New Roman"/>
      <w:b w:val="0"/>
      <w:bCs w:val="0"/>
      <w:i w:val="0"/>
      <w:iCs w:val="0"/>
      <w:smallCaps w:val="0"/>
      <w:strike w:val="0"/>
      <w:color w:val="231F20"/>
      <w:sz w:val="16"/>
      <w:szCs w:val="16"/>
      <w:u w:val="none"/>
    </w:rPr>
  </w:style>
  <w:style w:type="character" w:customStyle="1" w:styleId="Lgendedelimage">
    <w:name w:val="Légende de l'image_"/>
    <w:basedOn w:val="Policepardfaut"/>
    <w:link w:val="Lgendedelimage0"/>
    <w:rPr>
      <w:rFonts w:ascii="Times New Roman" w:eastAsia="Times New Roman" w:hAnsi="Times New Roman" w:cs="Times New Roman"/>
      <w:b w:val="0"/>
      <w:bCs w:val="0"/>
      <w:i w:val="0"/>
      <w:iCs w:val="0"/>
      <w:smallCaps w:val="0"/>
      <w:strike w:val="0"/>
      <w:color w:val="231F20"/>
      <w:sz w:val="16"/>
      <w:szCs w:val="16"/>
      <w:u w:val="none"/>
    </w:rPr>
  </w:style>
  <w:style w:type="character" w:customStyle="1" w:styleId="Texteducorps4">
    <w:name w:val="Texte du corps (4)_"/>
    <w:basedOn w:val="Policepardfaut"/>
    <w:link w:val="Texteducorps40"/>
    <w:rPr>
      <w:rFonts w:ascii="Arial" w:eastAsia="Arial" w:hAnsi="Arial" w:cs="Arial"/>
      <w:b w:val="0"/>
      <w:bCs w:val="0"/>
      <w:i w:val="0"/>
      <w:iCs w:val="0"/>
      <w:smallCaps w:val="0"/>
      <w:strike w:val="0"/>
      <w:sz w:val="12"/>
      <w:szCs w:val="12"/>
      <w:u w:val="none"/>
    </w:rPr>
  </w:style>
  <w:style w:type="character" w:customStyle="1" w:styleId="Lgendedutableau">
    <w:name w:val="Légende du tableau_"/>
    <w:basedOn w:val="Policepardfaut"/>
    <w:link w:val="Lgendedutableau0"/>
    <w:rPr>
      <w:rFonts w:ascii="Times New Roman" w:eastAsia="Times New Roman" w:hAnsi="Times New Roman" w:cs="Times New Roman"/>
      <w:b w:val="0"/>
      <w:bCs w:val="0"/>
      <w:i w:val="0"/>
      <w:iCs w:val="0"/>
      <w:smallCaps/>
      <w:strike w:val="0"/>
      <w:color w:val="231F20"/>
      <w:sz w:val="16"/>
      <w:szCs w:val="16"/>
      <w:u w:val="none"/>
    </w:rPr>
  </w:style>
  <w:style w:type="character" w:customStyle="1" w:styleId="Autres">
    <w:name w:val="Autres_"/>
    <w:basedOn w:val="Policepardfaut"/>
    <w:link w:val="Autres0"/>
    <w:rPr>
      <w:rFonts w:ascii="Times New Roman" w:eastAsia="Times New Roman" w:hAnsi="Times New Roman" w:cs="Times New Roman"/>
      <w:b w:val="0"/>
      <w:bCs w:val="0"/>
      <w:i w:val="0"/>
      <w:iCs w:val="0"/>
      <w:smallCaps w:val="0"/>
      <w:strike w:val="0"/>
      <w:color w:val="231F20"/>
      <w:sz w:val="20"/>
      <w:szCs w:val="20"/>
      <w:u w:val="none"/>
    </w:rPr>
  </w:style>
  <w:style w:type="character" w:customStyle="1" w:styleId="Texteducorps5">
    <w:name w:val="Texte du corps (5)_"/>
    <w:basedOn w:val="Policepardfaut"/>
    <w:link w:val="Texteducorps50"/>
    <w:rPr>
      <w:rFonts w:ascii="Arial" w:eastAsia="Arial" w:hAnsi="Arial" w:cs="Arial"/>
      <w:b w:val="0"/>
      <w:bCs w:val="0"/>
      <w:i w:val="0"/>
      <w:iCs w:val="0"/>
      <w:smallCaps w:val="0"/>
      <w:strike w:val="0"/>
      <w:sz w:val="9"/>
      <w:szCs w:val="9"/>
      <w:u w:val="none"/>
    </w:rPr>
  </w:style>
  <w:style w:type="character" w:customStyle="1" w:styleId="Texteducorps3">
    <w:name w:val="Texte du corps (3)_"/>
    <w:basedOn w:val="Policepardfaut"/>
    <w:link w:val="Texteducorps30"/>
    <w:rPr>
      <w:rFonts w:ascii="Times New Roman" w:eastAsia="Times New Roman" w:hAnsi="Times New Roman" w:cs="Times New Roman"/>
      <w:b/>
      <w:bCs/>
      <w:i w:val="0"/>
      <w:iCs w:val="0"/>
      <w:smallCaps w:val="0"/>
      <w:strike w:val="0"/>
      <w:color w:val="231F20"/>
      <w:sz w:val="18"/>
      <w:szCs w:val="18"/>
      <w:u w:val="none"/>
    </w:rPr>
  </w:style>
  <w:style w:type="character" w:customStyle="1" w:styleId="Titre2">
    <w:name w:val="Titre #2_"/>
    <w:basedOn w:val="Policepardfaut"/>
    <w:link w:val="Titre20"/>
    <w:rPr>
      <w:rFonts w:ascii="Times New Roman" w:eastAsia="Times New Roman" w:hAnsi="Times New Roman" w:cs="Times New Roman"/>
      <w:b w:val="0"/>
      <w:bCs w:val="0"/>
      <w:i/>
      <w:iCs/>
      <w:smallCaps w:val="0"/>
      <w:strike w:val="0"/>
      <w:color w:val="231F20"/>
      <w:sz w:val="20"/>
      <w:szCs w:val="20"/>
      <w:u w:val="none"/>
    </w:rPr>
  </w:style>
  <w:style w:type="paragraph" w:customStyle="1" w:styleId="Titre10">
    <w:name w:val="Titre #1"/>
    <w:basedOn w:val="Normal"/>
    <w:link w:val="Titre1"/>
    <w:pPr>
      <w:jc w:val="center"/>
      <w:outlineLvl w:val="0"/>
    </w:pPr>
    <w:rPr>
      <w:rFonts w:ascii="Times New Roman" w:eastAsia="Times New Roman" w:hAnsi="Times New Roman" w:cs="Times New Roman"/>
      <w:color w:val="231F20"/>
      <w:sz w:val="48"/>
      <w:szCs w:val="48"/>
    </w:rPr>
  </w:style>
  <w:style w:type="paragraph" w:customStyle="1" w:styleId="Texteducorps0">
    <w:name w:val="Texte du corps"/>
    <w:basedOn w:val="Normal"/>
    <w:link w:val="Texteducorps"/>
    <w:pPr>
      <w:ind w:firstLine="220"/>
    </w:pPr>
    <w:rPr>
      <w:rFonts w:ascii="Times New Roman" w:eastAsia="Times New Roman" w:hAnsi="Times New Roman" w:cs="Times New Roman"/>
      <w:color w:val="231F20"/>
      <w:sz w:val="20"/>
      <w:szCs w:val="20"/>
    </w:rPr>
  </w:style>
  <w:style w:type="paragraph" w:customStyle="1" w:styleId="Texteducorps20">
    <w:name w:val="Texte du corps (2)"/>
    <w:basedOn w:val="Normal"/>
    <w:link w:val="Texteducorps2"/>
    <w:pPr>
      <w:ind w:left="360" w:hanging="360"/>
    </w:pPr>
    <w:rPr>
      <w:rFonts w:ascii="Times New Roman" w:eastAsia="Times New Roman" w:hAnsi="Times New Roman" w:cs="Times New Roman"/>
      <w:color w:val="231F20"/>
      <w:sz w:val="16"/>
      <w:szCs w:val="16"/>
    </w:rPr>
  </w:style>
  <w:style w:type="paragraph" w:customStyle="1" w:styleId="Lgendedelimage0">
    <w:name w:val="Légende de l'image"/>
    <w:basedOn w:val="Normal"/>
    <w:link w:val="Lgendedelimage"/>
    <w:rPr>
      <w:rFonts w:ascii="Times New Roman" w:eastAsia="Times New Roman" w:hAnsi="Times New Roman" w:cs="Times New Roman"/>
      <w:color w:val="231F20"/>
      <w:sz w:val="16"/>
      <w:szCs w:val="16"/>
    </w:rPr>
  </w:style>
  <w:style w:type="paragraph" w:customStyle="1" w:styleId="Texteducorps40">
    <w:name w:val="Texte du corps (4)"/>
    <w:basedOn w:val="Normal"/>
    <w:link w:val="Texteducorps4"/>
    <w:pPr>
      <w:spacing w:line="274" w:lineRule="auto"/>
      <w:ind w:left="1400" w:firstLine="200"/>
    </w:pPr>
    <w:rPr>
      <w:rFonts w:ascii="Arial" w:eastAsia="Arial" w:hAnsi="Arial" w:cs="Arial"/>
      <w:sz w:val="12"/>
      <w:szCs w:val="12"/>
    </w:rPr>
  </w:style>
  <w:style w:type="paragraph" w:customStyle="1" w:styleId="Lgendedutableau0">
    <w:name w:val="Légende du tableau"/>
    <w:basedOn w:val="Normal"/>
    <w:link w:val="Lgendedutableau"/>
    <w:pPr>
      <w:jc w:val="center"/>
    </w:pPr>
    <w:rPr>
      <w:rFonts w:ascii="Times New Roman" w:eastAsia="Times New Roman" w:hAnsi="Times New Roman" w:cs="Times New Roman"/>
      <w:smallCaps/>
      <w:color w:val="231F20"/>
      <w:sz w:val="16"/>
      <w:szCs w:val="16"/>
    </w:rPr>
  </w:style>
  <w:style w:type="paragraph" w:customStyle="1" w:styleId="Autres0">
    <w:name w:val="Autres"/>
    <w:basedOn w:val="Normal"/>
    <w:link w:val="Autres"/>
    <w:pPr>
      <w:ind w:firstLine="220"/>
    </w:pPr>
    <w:rPr>
      <w:rFonts w:ascii="Times New Roman" w:eastAsia="Times New Roman" w:hAnsi="Times New Roman" w:cs="Times New Roman"/>
      <w:color w:val="231F20"/>
      <w:sz w:val="20"/>
      <w:szCs w:val="20"/>
    </w:rPr>
  </w:style>
  <w:style w:type="paragraph" w:customStyle="1" w:styleId="Texteducorps50">
    <w:name w:val="Texte du corps (5)"/>
    <w:basedOn w:val="Normal"/>
    <w:link w:val="Texteducorps5"/>
    <w:pPr>
      <w:ind w:left="530"/>
    </w:pPr>
    <w:rPr>
      <w:rFonts w:ascii="Arial" w:eastAsia="Arial" w:hAnsi="Arial" w:cs="Arial"/>
      <w:sz w:val="9"/>
      <w:szCs w:val="9"/>
    </w:rPr>
  </w:style>
  <w:style w:type="paragraph" w:customStyle="1" w:styleId="Texteducorps30">
    <w:name w:val="Texte du corps (3)"/>
    <w:basedOn w:val="Normal"/>
    <w:link w:val="Texteducorps3"/>
    <w:pPr>
      <w:spacing w:line="230" w:lineRule="auto"/>
      <w:ind w:firstLine="220"/>
    </w:pPr>
    <w:rPr>
      <w:rFonts w:ascii="Times New Roman" w:eastAsia="Times New Roman" w:hAnsi="Times New Roman" w:cs="Times New Roman"/>
      <w:b/>
      <w:bCs/>
      <w:color w:val="231F20"/>
      <w:sz w:val="18"/>
      <w:szCs w:val="18"/>
    </w:rPr>
  </w:style>
  <w:style w:type="paragraph" w:customStyle="1" w:styleId="Titre20">
    <w:name w:val="Titre #2"/>
    <w:basedOn w:val="Normal"/>
    <w:link w:val="Titre2"/>
    <w:pPr>
      <w:outlineLvl w:val="1"/>
    </w:pPr>
    <w:rPr>
      <w:rFonts w:ascii="Times New Roman" w:eastAsia="Times New Roman" w:hAnsi="Times New Roman" w:cs="Times New Roman"/>
      <w:i/>
      <w:iCs/>
      <w:color w:val="231F20"/>
      <w:sz w:val="20"/>
      <w:szCs w:val="20"/>
    </w:rPr>
  </w:style>
  <w:style w:type="paragraph" w:styleId="Notedebasdepage">
    <w:name w:val="footnote text"/>
    <w:basedOn w:val="Normal"/>
    <w:link w:val="NotedebasdepageCar"/>
    <w:uiPriority w:val="99"/>
    <w:semiHidden/>
    <w:unhideWhenUsed/>
    <w:rsid w:val="004667E5"/>
    <w:rPr>
      <w:sz w:val="20"/>
      <w:szCs w:val="20"/>
    </w:rPr>
  </w:style>
  <w:style w:type="character" w:customStyle="1" w:styleId="NotedebasdepageCar">
    <w:name w:val="Note de bas de page Car"/>
    <w:basedOn w:val="Policepardfaut"/>
    <w:link w:val="Notedebasdepage"/>
    <w:uiPriority w:val="99"/>
    <w:semiHidden/>
    <w:rsid w:val="004667E5"/>
    <w:rPr>
      <w:color w:val="000000"/>
      <w:sz w:val="20"/>
      <w:szCs w:val="20"/>
    </w:rPr>
  </w:style>
  <w:style w:type="character" w:styleId="Appelnotedebasdep">
    <w:name w:val="footnote reference"/>
    <w:basedOn w:val="Policepardfaut"/>
    <w:uiPriority w:val="99"/>
    <w:semiHidden/>
    <w:unhideWhenUsed/>
    <w:rsid w:val="004667E5"/>
    <w:rPr>
      <w:vertAlign w:val="superscript"/>
    </w:rPr>
  </w:style>
  <w:style w:type="table" w:styleId="Grilledutableau">
    <w:name w:val="Table Grid"/>
    <w:basedOn w:val="TableauNormal"/>
    <w:uiPriority w:val="39"/>
    <w:rsid w:val="00623F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E1BFE"/>
    <w:pPr>
      <w:tabs>
        <w:tab w:val="center" w:pos="4536"/>
        <w:tab w:val="right" w:pos="9072"/>
      </w:tabs>
    </w:pPr>
  </w:style>
  <w:style w:type="character" w:customStyle="1" w:styleId="En-tteCar">
    <w:name w:val="En-tête Car"/>
    <w:basedOn w:val="Policepardfaut"/>
    <w:link w:val="En-tte"/>
    <w:uiPriority w:val="99"/>
    <w:rsid w:val="002E1BFE"/>
    <w:rPr>
      <w:color w:val="000000"/>
    </w:rPr>
  </w:style>
  <w:style w:type="paragraph" w:styleId="Pieddepage">
    <w:name w:val="footer"/>
    <w:basedOn w:val="Normal"/>
    <w:link w:val="PieddepageCar"/>
    <w:uiPriority w:val="99"/>
    <w:unhideWhenUsed/>
    <w:rsid w:val="002E1BFE"/>
    <w:pPr>
      <w:tabs>
        <w:tab w:val="center" w:pos="4536"/>
        <w:tab w:val="right" w:pos="9072"/>
      </w:tabs>
    </w:pPr>
  </w:style>
  <w:style w:type="character" w:customStyle="1" w:styleId="PieddepageCar">
    <w:name w:val="Pied de page Car"/>
    <w:basedOn w:val="Policepardfaut"/>
    <w:link w:val="Pieddepage"/>
    <w:uiPriority w:val="99"/>
    <w:rsid w:val="002E1BFE"/>
    <w:rPr>
      <w:color w:val="000000"/>
    </w:rPr>
  </w:style>
  <w:style w:type="character" w:styleId="Lienhypertexte">
    <w:name w:val="Hyperlink"/>
    <w:basedOn w:val="Policepardfaut"/>
    <w:uiPriority w:val="99"/>
    <w:semiHidden/>
    <w:unhideWhenUsed/>
    <w:rsid w:val="002E1BF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smapex.monash.edu.au" TargetMode="External"/><Relationship Id="rId39" Type="http://schemas.openxmlformats.org/officeDocument/2006/relationships/image" Target="media/image30.jpeg"/><Relationship Id="rId21" Type="http://schemas.openxmlformats.org/officeDocument/2006/relationships/image" Target="media/image14.pn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ieeexplore.ieee.org" TargetMode="External"/><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2.jpeg"/></Relationships>
</file>

<file path=word/_rels/header1.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hyperlink" Target="https://doi.org/10.1109/TGRS.2020.300737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810E32-FAB4-493A-A504-D3A4A427F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494</TotalTime>
  <Pages>39</Pages>
  <Words>12631</Words>
  <Characters>69474</Characters>
  <Application>Microsoft Office Word</Application>
  <DocSecurity>0</DocSecurity>
  <Lines>578</Lines>
  <Paragraphs>163</Paragraphs>
  <ScaleCrop>false</ScaleCrop>
  <HeadingPairs>
    <vt:vector size="2" baseType="variant">
      <vt:variant>
        <vt:lpstr>Titre</vt:lpstr>
      </vt:variant>
      <vt:variant>
        <vt:i4>1</vt:i4>
      </vt:variant>
    </vt:vector>
  </HeadingPairs>
  <TitlesOfParts>
    <vt:vector size="1" baseType="lpstr">
      <vt:lpstr>The Soil Moisture Active Passive Experiments: Validation of the SMAP Products in Australia</vt:lpstr>
    </vt:vector>
  </TitlesOfParts>
  <Company/>
  <LinksUpToDate>false</LinksUpToDate>
  <CharactersWithSpaces>81942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Soil Moisture Active Passive Experiments: Validation of the SMAP Products in Australia</dc:title>
  <dc:subject>IEEE Transactions on Geoscience and Remote Sensing;2021;59;4;10.1109/TGRS.2020.3007371</dc:subject>
  <dc:creator/>
  <cp:keywords/>
  <cp:lastModifiedBy>MYRIAM</cp:lastModifiedBy>
  <cp:revision>10</cp:revision>
  <dcterms:created xsi:type="dcterms:W3CDTF">2022-07-15T06:06:00Z</dcterms:created>
  <dcterms:modified xsi:type="dcterms:W3CDTF">2022-07-16T10:54:00Z</dcterms:modified>
</cp:coreProperties>
</file>