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2D8" w:rsidRPr="00F26956" w:rsidRDefault="005A177F" w:rsidP="00F26956">
      <w:pPr>
        <w:pStyle w:val="Titre10"/>
        <w:keepNext/>
        <w:keepLines/>
        <w:spacing w:after="120" w:line="276" w:lineRule="auto"/>
        <w:rPr>
          <w:rFonts w:ascii="Source Sans Pro" w:hAnsi="Source Sans Pro"/>
          <w:sz w:val="36"/>
          <w:szCs w:val="36"/>
        </w:rPr>
      </w:pPr>
      <w:bookmarkStart w:id="0" w:name="bookmark0"/>
      <w:bookmarkStart w:id="1" w:name="_GoBack"/>
      <w:bookmarkEnd w:id="1"/>
      <w:r w:rsidRPr="00F26956">
        <w:rPr>
          <w:rFonts w:ascii="Source Sans Pro" w:hAnsi="Source Sans Pro"/>
          <w:sz w:val="36"/>
          <w:szCs w:val="36"/>
        </w:rPr>
        <w:t xml:space="preserve">Estimation of Vegetation Structure Parameters </w:t>
      </w:r>
      <w:proofErr w:type="gramStart"/>
      <w:r w:rsidRPr="00F26956">
        <w:rPr>
          <w:rFonts w:ascii="Source Sans Pro" w:hAnsi="Source Sans Pro"/>
          <w:sz w:val="36"/>
          <w:szCs w:val="36"/>
        </w:rPr>
        <w:t>From</w:t>
      </w:r>
      <w:proofErr w:type="gramEnd"/>
      <w:r w:rsidRPr="00F26956">
        <w:rPr>
          <w:rFonts w:ascii="Source Sans Pro" w:hAnsi="Source Sans Pro"/>
          <w:sz w:val="36"/>
          <w:szCs w:val="36"/>
        </w:rPr>
        <w:t xml:space="preserve"> SMAP Radar Intensity Observations</w:t>
      </w:r>
      <w:bookmarkEnd w:id="0"/>
    </w:p>
    <w:p w:rsidR="00F26956" w:rsidRDefault="00F26956" w:rsidP="00F26956">
      <w:pPr>
        <w:pStyle w:val="Titre20"/>
        <w:keepNext/>
        <w:keepLines/>
        <w:spacing w:after="120" w:line="276" w:lineRule="auto"/>
        <w:jc w:val="both"/>
        <w:rPr>
          <w:rFonts w:ascii="Source Sans Pro" w:hAnsi="Source Sans Pro"/>
        </w:rPr>
      </w:pPr>
      <w:bookmarkStart w:id="2" w:name="bookmark2"/>
    </w:p>
    <w:p w:rsidR="005722D8" w:rsidRDefault="005A177F" w:rsidP="00F26956">
      <w:pPr>
        <w:pStyle w:val="Titre20"/>
        <w:keepNext/>
        <w:keepLines/>
        <w:spacing w:after="120" w:line="276" w:lineRule="auto"/>
        <w:jc w:val="both"/>
        <w:rPr>
          <w:rFonts w:ascii="Source Sans Pro" w:hAnsi="Source Sans Pro"/>
        </w:rPr>
      </w:pPr>
      <w:r w:rsidRPr="00F26956">
        <w:rPr>
          <w:rFonts w:ascii="Source Sans Pro" w:hAnsi="Source Sans Pro"/>
        </w:rPr>
        <w:t xml:space="preserve">Thomas </w:t>
      </w:r>
      <w:proofErr w:type="spellStart"/>
      <w:r w:rsidRPr="00F26956">
        <w:rPr>
          <w:rFonts w:ascii="Source Sans Pro" w:hAnsi="Source Sans Pro"/>
        </w:rPr>
        <w:t>Jagdhuber</w:t>
      </w:r>
      <w:r w:rsidR="00F26956" w:rsidRPr="00F26956">
        <w:rPr>
          <w:rFonts w:ascii="Source Sans Pro" w:hAnsi="Source Sans Pro"/>
          <w:vertAlign w:val="superscript"/>
        </w:rPr>
        <w:t>a</w:t>
      </w:r>
      <w:proofErr w:type="spellEnd"/>
      <w:r w:rsidR="00F34B35">
        <w:fldChar w:fldCharType="begin"/>
      </w:r>
      <w:r w:rsidR="00F34B35">
        <w:instrText xml:space="preserve"> HYPERLINK "https://orcid.org/0000-0002-1760-2425" </w:instrText>
      </w:r>
      <w:r w:rsidR="00F34B35">
        <w:fldChar w:fldCharType="separate"/>
      </w:r>
      <w:r w:rsidRPr="00F26956">
        <w:rPr>
          <w:rFonts w:ascii="Source Sans Pro" w:hAnsi="Source Sans Pro"/>
        </w:rPr>
        <w:t xml:space="preserve"> </w:t>
      </w:r>
      <w:r w:rsidR="00F34B35">
        <w:rPr>
          <w:rFonts w:ascii="Source Sans Pro" w:hAnsi="Source Sans Pro"/>
        </w:rPr>
        <w:fldChar w:fldCharType="end"/>
      </w:r>
      <w:r w:rsidRPr="00F26956">
        <w:rPr>
          <w:rFonts w:ascii="Source Sans Pro" w:hAnsi="Source Sans Pro"/>
        </w:rPr>
        <w:t xml:space="preserve">, </w:t>
      </w:r>
      <w:r w:rsidRPr="00F26956">
        <w:rPr>
          <w:rFonts w:ascii="Source Sans Pro" w:hAnsi="Source Sans Pro"/>
          <w:i/>
          <w:iCs/>
        </w:rPr>
        <w:t>Senior Member, IEEE</w:t>
      </w:r>
      <w:r w:rsidRPr="00F26956">
        <w:rPr>
          <w:rFonts w:ascii="Source Sans Pro" w:hAnsi="Source Sans Pro"/>
        </w:rPr>
        <w:t xml:space="preserve">, Carsten </w:t>
      </w:r>
      <w:proofErr w:type="spellStart"/>
      <w:r w:rsidRPr="00F26956">
        <w:rPr>
          <w:rFonts w:ascii="Source Sans Pro" w:hAnsi="Source Sans Pro"/>
        </w:rPr>
        <w:t>Montzk</w:t>
      </w:r>
      <w:r w:rsidR="00F26956">
        <w:rPr>
          <w:rFonts w:ascii="Source Sans Pro" w:hAnsi="Source Sans Pro"/>
        </w:rPr>
        <w:t>a</w:t>
      </w:r>
      <w:r w:rsidR="00F26956" w:rsidRPr="00F26956">
        <w:rPr>
          <w:rFonts w:ascii="Source Sans Pro" w:hAnsi="Source Sans Pro"/>
          <w:i/>
          <w:sz w:val="20"/>
          <w:szCs w:val="20"/>
          <w:vertAlign w:val="superscript"/>
        </w:rPr>
        <w:t>b</w:t>
      </w:r>
      <w:proofErr w:type="spellEnd"/>
      <w:r w:rsidRPr="00F26956">
        <w:rPr>
          <w:rFonts w:ascii="Source Sans Pro" w:hAnsi="Source Sans Pro"/>
        </w:rPr>
        <w:t xml:space="preserve">, </w:t>
      </w:r>
      <w:r w:rsidRPr="00F26956">
        <w:rPr>
          <w:rFonts w:ascii="Source Sans Pro" w:hAnsi="Source Sans Pro"/>
          <w:i/>
          <w:iCs/>
        </w:rPr>
        <w:t xml:space="preserve">Member, IEEE, </w:t>
      </w:r>
      <w:r w:rsidRPr="00F26956">
        <w:rPr>
          <w:rFonts w:ascii="Source Sans Pro" w:hAnsi="Source Sans Pro"/>
        </w:rPr>
        <w:t>Carlos Lopez-</w:t>
      </w:r>
      <w:proofErr w:type="spellStart"/>
      <w:r w:rsidRPr="00F26956">
        <w:rPr>
          <w:rFonts w:ascii="Source Sans Pro" w:hAnsi="Source Sans Pro"/>
        </w:rPr>
        <w:t>Martinez</w:t>
      </w:r>
      <w:r w:rsidR="00F26956" w:rsidRPr="00F26956">
        <w:rPr>
          <w:rFonts w:ascii="Source Sans Pro" w:hAnsi="Source Sans Pro"/>
          <w:i/>
          <w:sz w:val="20"/>
          <w:szCs w:val="20"/>
          <w:vertAlign w:val="superscript"/>
        </w:rPr>
        <w:t>c</w:t>
      </w:r>
      <w:proofErr w:type="spellEnd"/>
      <w:r w:rsidRPr="00F26956">
        <w:rPr>
          <w:rFonts w:ascii="Source Sans Pro" w:hAnsi="Source Sans Pro"/>
        </w:rPr>
        <w:t xml:space="preserve">, </w:t>
      </w:r>
      <w:r w:rsidRPr="00F26956">
        <w:rPr>
          <w:rFonts w:ascii="Source Sans Pro" w:hAnsi="Source Sans Pro"/>
          <w:i/>
          <w:iCs/>
        </w:rPr>
        <w:t>Senior Member, IEEE</w:t>
      </w:r>
      <w:r w:rsidRPr="00F26956">
        <w:rPr>
          <w:rFonts w:ascii="Source Sans Pro" w:hAnsi="Source Sans Pro"/>
        </w:rPr>
        <w:t xml:space="preserve">, Martin J. </w:t>
      </w:r>
      <w:proofErr w:type="spellStart"/>
      <w:r w:rsidRPr="00F26956">
        <w:rPr>
          <w:rFonts w:ascii="Source Sans Pro" w:hAnsi="Source Sans Pro"/>
        </w:rPr>
        <w:t>Baur</w:t>
      </w:r>
      <w:r w:rsidR="00F26956" w:rsidRPr="00F26956">
        <w:rPr>
          <w:rFonts w:ascii="Source Sans Pro" w:hAnsi="Source Sans Pro"/>
          <w:i/>
          <w:sz w:val="20"/>
          <w:szCs w:val="20"/>
          <w:vertAlign w:val="superscript"/>
        </w:rPr>
        <w:t>d</w:t>
      </w:r>
      <w:proofErr w:type="spellEnd"/>
      <w:r w:rsidRPr="00F26956">
        <w:rPr>
          <w:rFonts w:ascii="Source Sans Pro" w:hAnsi="Source Sans Pro"/>
        </w:rPr>
        <w:t xml:space="preserve">, </w:t>
      </w:r>
      <w:r w:rsidRPr="00F26956">
        <w:rPr>
          <w:rFonts w:ascii="Source Sans Pro" w:hAnsi="Source Sans Pro"/>
          <w:i/>
          <w:iCs/>
        </w:rPr>
        <w:t>Student Member, IEEE</w:t>
      </w:r>
      <w:r w:rsidRPr="00F26956">
        <w:rPr>
          <w:rFonts w:ascii="Source Sans Pro" w:hAnsi="Source Sans Pro"/>
        </w:rPr>
        <w:t xml:space="preserve">, Moritz </w:t>
      </w:r>
      <w:proofErr w:type="spellStart"/>
      <w:r w:rsidRPr="00F26956">
        <w:rPr>
          <w:rFonts w:ascii="Source Sans Pro" w:hAnsi="Source Sans Pro"/>
        </w:rPr>
        <w:t>Link</w:t>
      </w:r>
      <w:r w:rsidR="00F26956" w:rsidRPr="00F26956">
        <w:rPr>
          <w:rFonts w:ascii="Source Sans Pro" w:hAnsi="Source Sans Pro"/>
          <w:vertAlign w:val="superscript"/>
        </w:rPr>
        <w:t>a</w:t>
      </w:r>
      <w:proofErr w:type="spellEnd"/>
      <w:r w:rsidRPr="00F26956">
        <w:rPr>
          <w:rFonts w:ascii="Source Sans Pro" w:hAnsi="Source Sans Pro"/>
        </w:rPr>
        <w:t xml:space="preserve">, Marfa </w:t>
      </w:r>
      <w:proofErr w:type="spellStart"/>
      <w:r w:rsidRPr="00F26956">
        <w:rPr>
          <w:rFonts w:ascii="Source Sans Pro" w:hAnsi="Source Sans Pro"/>
        </w:rPr>
        <w:t>Pile</w:t>
      </w:r>
      <w:r w:rsidR="00F26956">
        <w:rPr>
          <w:rFonts w:ascii="Source Sans Pro" w:hAnsi="Source Sans Pro"/>
        </w:rPr>
        <w:t>s</w:t>
      </w:r>
      <w:r w:rsidR="00F26956" w:rsidRPr="00F26956">
        <w:rPr>
          <w:rFonts w:ascii="Source Sans Pro" w:hAnsi="Source Sans Pro"/>
          <w:i/>
          <w:sz w:val="20"/>
          <w:szCs w:val="20"/>
          <w:vertAlign w:val="superscript"/>
        </w:rPr>
        <w:t>e</w:t>
      </w:r>
      <w:proofErr w:type="spellEnd"/>
      <w:r w:rsidRPr="00F26956">
        <w:rPr>
          <w:rFonts w:ascii="Source Sans Pro" w:hAnsi="Source Sans Pro"/>
        </w:rPr>
        <w:t xml:space="preserve">, </w:t>
      </w:r>
      <w:r w:rsidRPr="00F26956">
        <w:rPr>
          <w:rFonts w:ascii="Source Sans Pro" w:hAnsi="Source Sans Pro"/>
          <w:i/>
          <w:iCs/>
        </w:rPr>
        <w:t>Senior Member, IEEE</w:t>
      </w:r>
      <w:r w:rsidRPr="00F26956">
        <w:rPr>
          <w:rFonts w:ascii="Source Sans Pro" w:hAnsi="Source Sans Pro"/>
        </w:rPr>
        <w:t xml:space="preserve">, Narendra Narayan </w:t>
      </w:r>
      <w:proofErr w:type="spellStart"/>
      <w:r w:rsidRPr="00F26956">
        <w:rPr>
          <w:rFonts w:ascii="Source Sans Pro" w:hAnsi="Source Sans Pro"/>
        </w:rPr>
        <w:t>Das</w:t>
      </w:r>
      <w:r w:rsidR="002E1D35" w:rsidRPr="00F26956">
        <w:rPr>
          <w:rFonts w:ascii="Source Sans Pro" w:hAnsi="Source Sans Pro"/>
          <w:i/>
          <w:sz w:val="20"/>
          <w:szCs w:val="20"/>
          <w:vertAlign w:val="superscript"/>
        </w:rPr>
        <w:t>f</w:t>
      </w:r>
      <w:proofErr w:type="spellEnd"/>
      <w:r w:rsidRPr="00F26956">
        <w:rPr>
          <w:rFonts w:ascii="Source Sans Pro" w:hAnsi="Source Sans Pro"/>
        </w:rPr>
        <w:t xml:space="preserve">, and Francois </w:t>
      </w:r>
      <w:proofErr w:type="spellStart"/>
      <w:r w:rsidRPr="00F26956">
        <w:rPr>
          <w:rFonts w:ascii="Source Sans Pro" w:hAnsi="Source Sans Pro"/>
        </w:rPr>
        <w:t>Jonard</w:t>
      </w:r>
      <w:bookmarkEnd w:id="2"/>
      <w:r w:rsidR="002E1D35" w:rsidRPr="002E1D35">
        <w:rPr>
          <w:rFonts w:ascii="Source Sans Pro" w:hAnsi="Source Sans Pro" w:cs="Times-Roman"/>
          <w:i/>
          <w:sz w:val="20"/>
          <w:szCs w:val="20"/>
          <w:vertAlign w:val="superscript"/>
          <w:lang w:bidi="ar-SA"/>
        </w:rPr>
        <w:t>g</w:t>
      </w:r>
      <w:proofErr w:type="spellEnd"/>
    </w:p>
    <w:p w:rsidR="00F26956" w:rsidRDefault="00F26956" w:rsidP="00F26956">
      <w:pPr>
        <w:pStyle w:val="Titre20"/>
        <w:keepNext/>
        <w:keepLines/>
        <w:spacing w:after="120" w:line="276" w:lineRule="auto"/>
        <w:jc w:val="both"/>
        <w:rPr>
          <w:rFonts w:ascii="Source Sans Pro" w:hAnsi="Source Sans Pro"/>
          <w:i/>
          <w:sz w:val="20"/>
          <w:szCs w:val="20"/>
        </w:rPr>
      </w:pPr>
      <w:proofErr w:type="spellStart"/>
      <w:r w:rsidRPr="00F26956">
        <w:rPr>
          <w:rFonts w:ascii="Source Sans Pro" w:hAnsi="Source Sans Pro"/>
          <w:i/>
          <w:sz w:val="20"/>
          <w:szCs w:val="20"/>
          <w:vertAlign w:val="superscript"/>
        </w:rPr>
        <w:t>a</w:t>
      </w:r>
      <w:r w:rsidRPr="00F26956">
        <w:rPr>
          <w:rFonts w:ascii="Source Sans Pro" w:hAnsi="Source Sans Pro"/>
          <w:i/>
          <w:sz w:val="20"/>
          <w:szCs w:val="20"/>
        </w:rPr>
        <w:t>Microwaves</w:t>
      </w:r>
      <w:proofErr w:type="spellEnd"/>
      <w:r w:rsidRPr="00F26956">
        <w:rPr>
          <w:rFonts w:ascii="Source Sans Pro" w:hAnsi="Source Sans Pro"/>
          <w:i/>
          <w:sz w:val="20"/>
          <w:szCs w:val="20"/>
        </w:rPr>
        <w:t xml:space="preserve"> and Radar Institute, German Aerospace Center, 82234 </w:t>
      </w:r>
      <w:proofErr w:type="spellStart"/>
      <w:r w:rsidRPr="00F26956">
        <w:rPr>
          <w:rFonts w:ascii="Source Sans Pro" w:hAnsi="Source Sans Pro"/>
          <w:i/>
          <w:sz w:val="20"/>
          <w:szCs w:val="20"/>
        </w:rPr>
        <w:t>Wessling</w:t>
      </w:r>
      <w:proofErr w:type="spellEnd"/>
      <w:r w:rsidRPr="00F26956">
        <w:rPr>
          <w:rFonts w:ascii="Source Sans Pro" w:hAnsi="Source Sans Pro"/>
          <w:i/>
          <w:sz w:val="20"/>
          <w:szCs w:val="20"/>
        </w:rPr>
        <w:t>, Germany</w:t>
      </w:r>
    </w:p>
    <w:p w:rsidR="00F26956" w:rsidRDefault="00F26956" w:rsidP="00F26956">
      <w:pPr>
        <w:pStyle w:val="Titre20"/>
        <w:keepNext/>
        <w:keepLines/>
        <w:spacing w:after="120" w:line="276" w:lineRule="auto"/>
        <w:jc w:val="both"/>
        <w:rPr>
          <w:rFonts w:ascii="Source Sans Pro" w:hAnsi="Source Sans Pro"/>
          <w:i/>
          <w:sz w:val="20"/>
          <w:szCs w:val="20"/>
        </w:rPr>
      </w:pPr>
      <w:proofErr w:type="spellStart"/>
      <w:r w:rsidRPr="00F26956">
        <w:rPr>
          <w:rFonts w:ascii="Source Sans Pro" w:hAnsi="Source Sans Pro"/>
          <w:i/>
          <w:sz w:val="20"/>
          <w:szCs w:val="20"/>
          <w:vertAlign w:val="superscript"/>
        </w:rPr>
        <w:t>b</w:t>
      </w:r>
      <w:r w:rsidRPr="00F26956">
        <w:rPr>
          <w:rFonts w:ascii="Source Sans Pro" w:hAnsi="Source Sans Pro"/>
          <w:i/>
          <w:sz w:val="20"/>
          <w:szCs w:val="20"/>
        </w:rPr>
        <w:t>Institute</w:t>
      </w:r>
      <w:proofErr w:type="spellEnd"/>
      <w:r w:rsidRPr="00F26956">
        <w:rPr>
          <w:rFonts w:ascii="Source Sans Pro" w:hAnsi="Source Sans Pro"/>
          <w:i/>
          <w:sz w:val="20"/>
          <w:szCs w:val="20"/>
        </w:rPr>
        <w:t xml:space="preserve"> of Bio- and Geoscience, Research Center </w:t>
      </w:r>
      <w:proofErr w:type="spellStart"/>
      <w:r w:rsidRPr="00F26956">
        <w:rPr>
          <w:rFonts w:ascii="Source Sans Pro" w:hAnsi="Source Sans Pro"/>
          <w:i/>
          <w:sz w:val="20"/>
          <w:szCs w:val="20"/>
        </w:rPr>
        <w:t>Julich</w:t>
      </w:r>
      <w:proofErr w:type="spellEnd"/>
      <w:r w:rsidRPr="00F26956">
        <w:rPr>
          <w:rFonts w:ascii="Source Sans Pro" w:hAnsi="Source Sans Pro"/>
          <w:i/>
          <w:sz w:val="20"/>
          <w:szCs w:val="20"/>
        </w:rPr>
        <w:t xml:space="preserve">, 52428 </w:t>
      </w:r>
      <w:proofErr w:type="spellStart"/>
      <w:r w:rsidRPr="00F26956">
        <w:rPr>
          <w:rFonts w:ascii="Source Sans Pro" w:hAnsi="Source Sans Pro"/>
          <w:i/>
          <w:sz w:val="20"/>
          <w:szCs w:val="20"/>
        </w:rPr>
        <w:t>Julich</w:t>
      </w:r>
      <w:proofErr w:type="spellEnd"/>
      <w:r w:rsidRPr="00F26956">
        <w:rPr>
          <w:rFonts w:ascii="Source Sans Pro" w:hAnsi="Source Sans Pro"/>
          <w:i/>
          <w:sz w:val="20"/>
          <w:szCs w:val="20"/>
        </w:rPr>
        <w:t>, Germany</w:t>
      </w:r>
    </w:p>
    <w:p w:rsidR="00F26956" w:rsidRDefault="00F26956" w:rsidP="00F26956">
      <w:pPr>
        <w:pStyle w:val="Titre20"/>
        <w:keepNext/>
        <w:keepLines/>
        <w:spacing w:after="120" w:line="276" w:lineRule="auto"/>
        <w:jc w:val="both"/>
        <w:rPr>
          <w:rFonts w:ascii="Source Sans Pro" w:hAnsi="Source Sans Pro"/>
          <w:i/>
          <w:sz w:val="20"/>
          <w:szCs w:val="20"/>
        </w:rPr>
      </w:pPr>
      <w:proofErr w:type="spellStart"/>
      <w:r w:rsidRPr="00F26956">
        <w:rPr>
          <w:rFonts w:ascii="Source Sans Pro" w:hAnsi="Source Sans Pro"/>
          <w:i/>
          <w:sz w:val="20"/>
          <w:szCs w:val="20"/>
          <w:vertAlign w:val="superscript"/>
        </w:rPr>
        <w:t>c</w:t>
      </w:r>
      <w:r w:rsidRPr="00F26956">
        <w:rPr>
          <w:rFonts w:ascii="Source Sans Pro" w:hAnsi="Source Sans Pro"/>
          <w:i/>
          <w:sz w:val="20"/>
          <w:szCs w:val="20"/>
        </w:rPr>
        <w:t>Universitat</w:t>
      </w:r>
      <w:proofErr w:type="spellEnd"/>
      <w:r w:rsidRPr="00F26956">
        <w:rPr>
          <w:rFonts w:ascii="Source Sans Pro" w:hAnsi="Source Sans Pro"/>
          <w:i/>
          <w:sz w:val="20"/>
          <w:szCs w:val="20"/>
        </w:rPr>
        <w:t xml:space="preserve"> </w:t>
      </w:r>
      <w:proofErr w:type="spellStart"/>
      <w:r w:rsidRPr="00F26956">
        <w:rPr>
          <w:rFonts w:ascii="Source Sans Pro" w:hAnsi="Source Sans Pro"/>
          <w:i/>
          <w:sz w:val="20"/>
          <w:szCs w:val="20"/>
        </w:rPr>
        <w:t>Polytecnica</w:t>
      </w:r>
      <w:proofErr w:type="spellEnd"/>
      <w:r w:rsidRPr="00F26956">
        <w:rPr>
          <w:rFonts w:ascii="Source Sans Pro" w:hAnsi="Source Sans Pro"/>
          <w:i/>
          <w:sz w:val="20"/>
          <w:szCs w:val="20"/>
        </w:rPr>
        <w:t xml:space="preserve"> de </w:t>
      </w:r>
      <w:proofErr w:type="spellStart"/>
      <w:r w:rsidRPr="00F26956">
        <w:rPr>
          <w:rFonts w:ascii="Source Sans Pro" w:hAnsi="Source Sans Pro"/>
          <w:i/>
          <w:sz w:val="20"/>
          <w:szCs w:val="20"/>
        </w:rPr>
        <w:t>Catalunya</w:t>
      </w:r>
      <w:proofErr w:type="spellEnd"/>
      <w:r w:rsidRPr="00F26956">
        <w:rPr>
          <w:rFonts w:ascii="Source Sans Pro" w:hAnsi="Source Sans Pro"/>
          <w:i/>
          <w:sz w:val="20"/>
          <w:szCs w:val="20"/>
        </w:rPr>
        <w:t>, Department of Signal Theory and Communications, 08034 Barcelona, Spain</w:t>
      </w:r>
    </w:p>
    <w:p w:rsidR="00F26956" w:rsidRDefault="00F26956" w:rsidP="00F26956">
      <w:pPr>
        <w:pStyle w:val="Titre20"/>
        <w:keepNext/>
        <w:keepLines/>
        <w:spacing w:after="120" w:line="276" w:lineRule="auto"/>
        <w:jc w:val="both"/>
        <w:rPr>
          <w:rFonts w:ascii="Source Sans Pro" w:hAnsi="Source Sans Pro"/>
          <w:i/>
          <w:sz w:val="20"/>
          <w:szCs w:val="20"/>
        </w:rPr>
      </w:pPr>
      <w:proofErr w:type="spellStart"/>
      <w:r w:rsidRPr="00F26956">
        <w:rPr>
          <w:rFonts w:ascii="Source Sans Pro" w:hAnsi="Source Sans Pro"/>
          <w:i/>
          <w:sz w:val="20"/>
          <w:szCs w:val="20"/>
          <w:vertAlign w:val="superscript"/>
        </w:rPr>
        <w:t>d</w:t>
      </w:r>
      <w:r w:rsidRPr="00F26956">
        <w:rPr>
          <w:rFonts w:ascii="Source Sans Pro" w:hAnsi="Source Sans Pro"/>
          <w:i/>
          <w:sz w:val="20"/>
          <w:szCs w:val="20"/>
        </w:rPr>
        <w:t>Microwaves</w:t>
      </w:r>
      <w:proofErr w:type="spellEnd"/>
      <w:r w:rsidRPr="00F26956">
        <w:rPr>
          <w:rFonts w:ascii="Source Sans Pro" w:hAnsi="Source Sans Pro"/>
          <w:i/>
          <w:sz w:val="20"/>
          <w:szCs w:val="20"/>
        </w:rPr>
        <w:t xml:space="preserve"> and Radar Institute, German Aerospace Center, 82234 </w:t>
      </w:r>
      <w:proofErr w:type="spellStart"/>
      <w:r w:rsidRPr="00F26956">
        <w:rPr>
          <w:rFonts w:ascii="Source Sans Pro" w:hAnsi="Source Sans Pro"/>
          <w:i/>
          <w:sz w:val="20"/>
          <w:szCs w:val="20"/>
        </w:rPr>
        <w:t>Wessling</w:t>
      </w:r>
      <w:proofErr w:type="spellEnd"/>
      <w:r w:rsidRPr="00F26956">
        <w:rPr>
          <w:rFonts w:ascii="Source Sans Pro" w:hAnsi="Source Sans Pro"/>
          <w:i/>
          <w:sz w:val="20"/>
          <w:szCs w:val="20"/>
        </w:rPr>
        <w:t>, Germany, and also with the Cen</w:t>
      </w:r>
      <w:r w:rsidRPr="00F26956">
        <w:rPr>
          <w:rFonts w:ascii="Source Sans Pro" w:hAnsi="Source Sans Pro"/>
          <w:i/>
          <w:sz w:val="20"/>
          <w:szCs w:val="20"/>
        </w:rPr>
        <w:softHyphen/>
        <w:t>ter of Ecology and Environmental Research, University of Bayreuth, 95447 Bayreuth, Germany</w:t>
      </w:r>
    </w:p>
    <w:p w:rsidR="00F26956" w:rsidRDefault="00F26956" w:rsidP="00F26956">
      <w:pPr>
        <w:pStyle w:val="Titre20"/>
        <w:keepNext/>
        <w:keepLines/>
        <w:spacing w:after="120" w:line="276" w:lineRule="auto"/>
        <w:jc w:val="both"/>
        <w:rPr>
          <w:rFonts w:ascii="Source Sans Pro" w:hAnsi="Source Sans Pro"/>
          <w:i/>
          <w:sz w:val="20"/>
          <w:szCs w:val="20"/>
        </w:rPr>
      </w:pPr>
      <w:proofErr w:type="spellStart"/>
      <w:r w:rsidRPr="00F26956">
        <w:rPr>
          <w:rFonts w:ascii="Source Sans Pro" w:hAnsi="Source Sans Pro"/>
          <w:i/>
          <w:sz w:val="20"/>
          <w:szCs w:val="20"/>
          <w:vertAlign w:val="superscript"/>
        </w:rPr>
        <w:t>e</w:t>
      </w:r>
      <w:r w:rsidRPr="00F26956">
        <w:rPr>
          <w:rFonts w:ascii="Source Sans Pro" w:hAnsi="Source Sans Pro"/>
          <w:i/>
          <w:sz w:val="20"/>
          <w:szCs w:val="20"/>
        </w:rPr>
        <w:t>Image</w:t>
      </w:r>
      <w:proofErr w:type="spellEnd"/>
      <w:r w:rsidRPr="00F26956">
        <w:rPr>
          <w:rFonts w:ascii="Source Sans Pro" w:hAnsi="Source Sans Pro"/>
          <w:i/>
          <w:sz w:val="20"/>
          <w:szCs w:val="20"/>
        </w:rPr>
        <w:t xml:space="preserve"> Processing Lab, University of Valencia, 46980 Valencia, Spain</w:t>
      </w:r>
    </w:p>
    <w:p w:rsidR="002E1D35" w:rsidRDefault="00F26956" w:rsidP="002E1D35">
      <w:pPr>
        <w:pStyle w:val="Titre20"/>
        <w:keepNext/>
        <w:keepLines/>
        <w:spacing w:after="120" w:line="276" w:lineRule="auto"/>
        <w:jc w:val="both"/>
        <w:rPr>
          <w:rFonts w:ascii="Source Sans Pro" w:hAnsi="Source Sans Pro" w:cs="Times-Roman"/>
          <w:i/>
          <w:sz w:val="20"/>
          <w:szCs w:val="20"/>
          <w:lang w:bidi="ar-SA"/>
        </w:rPr>
      </w:pPr>
      <w:proofErr w:type="spellStart"/>
      <w:r w:rsidRPr="002E1D35">
        <w:rPr>
          <w:rFonts w:ascii="Source Sans Pro" w:hAnsi="Source Sans Pro"/>
          <w:i/>
          <w:sz w:val="20"/>
          <w:szCs w:val="20"/>
          <w:vertAlign w:val="superscript"/>
        </w:rPr>
        <w:t>f</w:t>
      </w:r>
      <w:r w:rsidRPr="002E1D35">
        <w:rPr>
          <w:rFonts w:ascii="Source Sans Pro" w:hAnsi="Source Sans Pro"/>
          <w:i/>
          <w:sz w:val="20"/>
          <w:szCs w:val="20"/>
        </w:rPr>
        <w:t>Jet</w:t>
      </w:r>
      <w:proofErr w:type="spellEnd"/>
      <w:r w:rsidRPr="002E1D35">
        <w:rPr>
          <w:rFonts w:ascii="Source Sans Pro" w:hAnsi="Source Sans Pro"/>
          <w:i/>
          <w:sz w:val="20"/>
          <w:szCs w:val="20"/>
        </w:rPr>
        <w:t xml:space="preserve"> Propulsion Laboratory, Cali</w:t>
      </w:r>
      <w:r w:rsidRPr="002E1D35">
        <w:rPr>
          <w:rFonts w:ascii="Source Sans Pro" w:hAnsi="Source Sans Pro"/>
          <w:i/>
          <w:sz w:val="20"/>
          <w:szCs w:val="20"/>
        </w:rPr>
        <w:softHyphen/>
        <w:t>fornia Institute of Technology, Pasadena, CA 91109</w:t>
      </w:r>
      <w:r w:rsidR="002E1D35">
        <w:rPr>
          <w:rFonts w:ascii="Source Sans Pro" w:hAnsi="Source Sans Pro"/>
          <w:i/>
          <w:sz w:val="20"/>
          <w:szCs w:val="20"/>
        </w:rPr>
        <w:t xml:space="preserve"> </w:t>
      </w:r>
      <w:r w:rsidR="002E1D35" w:rsidRPr="002E1D35">
        <w:rPr>
          <w:rFonts w:ascii="Source Sans Pro" w:hAnsi="Source Sans Pro" w:cs="Times-Roman"/>
          <w:i/>
          <w:sz w:val="20"/>
          <w:szCs w:val="20"/>
          <w:lang w:bidi="ar-SA"/>
        </w:rPr>
        <w:t>91109 USA</w:t>
      </w:r>
    </w:p>
    <w:p w:rsidR="00F26956" w:rsidRPr="002E1D35" w:rsidRDefault="002E1D35" w:rsidP="002E1D35">
      <w:pPr>
        <w:pStyle w:val="Titre20"/>
        <w:keepNext/>
        <w:keepLines/>
        <w:spacing w:after="120" w:line="276" w:lineRule="auto"/>
        <w:jc w:val="both"/>
        <w:rPr>
          <w:rFonts w:ascii="Source Sans Pro" w:hAnsi="Source Sans Pro"/>
          <w:i/>
          <w:sz w:val="20"/>
          <w:szCs w:val="20"/>
        </w:rPr>
      </w:pPr>
      <w:proofErr w:type="spellStart"/>
      <w:r w:rsidRPr="002E1D35">
        <w:rPr>
          <w:rFonts w:ascii="Source Sans Pro" w:hAnsi="Source Sans Pro" w:cs="Times-Roman"/>
          <w:i/>
          <w:sz w:val="20"/>
          <w:szCs w:val="20"/>
          <w:vertAlign w:val="superscript"/>
          <w:lang w:bidi="ar-SA"/>
        </w:rPr>
        <w:t>g</w:t>
      </w:r>
      <w:r w:rsidR="00F26956" w:rsidRPr="002E1D35">
        <w:rPr>
          <w:rFonts w:ascii="Source Sans Pro" w:hAnsi="Source Sans Pro"/>
          <w:i/>
          <w:sz w:val="20"/>
          <w:szCs w:val="20"/>
        </w:rPr>
        <w:t>Institute</w:t>
      </w:r>
      <w:proofErr w:type="spellEnd"/>
      <w:r w:rsidR="00F26956" w:rsidRPr="002E1D35">
        <w:rPr>
          <w:rFonts w:ascii="Source Sans Pro" w:hAnsi="Source Sans Pro"/>
          <w:i/>
          <w:sz w:val="20"/>
          <w:szCs w:val="20"/>
        </w:rPr>
        <w:t xml:space="preserve"> of Bio- and Geoscience, Research Center </w:t>
      </w:r>
      <w:proofErr w:type="spellStart"/>
      <w:r w:rsidR="00F26956" w:rsidRPr="002E1D35">
        <w:rPr>
          <w:rFonts w:ascii="Source Sans Pro" w:hAnsi="Source Sans Pro"/>
          <w:i/>
          <w:sz w:val="20"/>
          <w:szCs w:val="20"/>
        </w:rPr>
        <w:t>Julich</w:t>
      </w:r>
      <w:proofErr w:type="spellEnd"/>
      <w:r w:rsidR="00F26956" w:rsidRPr="002E1D35">
        <w:rPr>
          <w:rFonts w:ascii="Source Sans Pro" w:hAnsi="Source Sans Pro"/>
          <w:i/>
          <w:sz w:val="20"/>
          <w:szCs w:val="20"/>
        </w:rPr>
        <w:t xml:space="preserve">, 52428 </w:t>
      </w:r>
      <w:proofErr w:type="spellStart"/>
      <w:r w:rsidR="00F26956" w:rsidRPr="002E1D35">
        <w:rPr>
          <w:rFonts w:ascii="Source Sans Pro" w:hAnsi="Source Sans Pro"/>
          <w:i/>
          <w:sz w:val="20"/>
          <w:szCs w:val="20"/>
        </w:rPr>
        <w:t>Julich</w:t>
      </w:r>
      <w:proofErr w:type="spellEnd"/>
      <w:r w:rsidR="00F26956" w:rsidRPr="002E1D35">
        <w:rPr>
          <w:rFonts w:ascii="Source Sans Pro" w:hAnsi="Source Sans Pro"/>
          <w:i/>
          <w:sz w:val="20"/>
          <w:szCs w:val="20"/>
        </w:rPr>
        <w:t>, Germany, and also with Eart</w:t>
      </w:r>
      <w:r>
        <w:rPr>
          <w:rFonts w:ascii="Source Sans Pro" w:hAnsi="Source Sans Pro"/>
          <w:i/>
          <w:sz w:val="20"/>
          <w:szCs w:val="20"/>
        </w:rPr>
        <w:t xml:space="preserve">h and Life Institute, </w:t>
      </w:r>
      <w:proofErr w:type="spellStart"/>
      <w:r>
        <w:rPr>
          <w:rFonts w:ascii="Source Sans Pro" w:hAnsi="Source Sans Pro"/>
          <w:i/>
          <w:sz w:val="20"/>
          <w:szCs w:val="20"/>
        </w:rPr>
        <w:t>Université</w:t>
      </w:r>
      <w:proofErr w:type="spellEnd"/>
      <w:r w:rsidR="00F26956" w:rsidRPr="002E1D35">
        <w:rPr>
          <w:rFonts w:ascii="Source Sans Pro" w:hAnsi="Source Sans Pro"/>
          <w:i/>
          <w:sz w:val="20"/>
          <w:szCs w:val="20"/>
        </w:rPr>
        <w:t xml:space="preserve"> </w:t>
      </w:r>
      <w:proofErr w:type="spellStart"/>
      <w:r w:rsidR="00F26956" w:rsidRPr="002E1D35">
        <w:rPr>
          <w:rFonts w:ascii="Source Sans Pro" w:hAnsi="Source Sans Pro"/>
          <w:i/>
          <w:sz w:val="20"/>
          <w:szCs w:val="20"/>
        </w:rPr>
        <w:t>catholique</w:t>
      </w:r>
      <w:proofErr w:type="spellEnd"/>
      <w:r w:rsidR="00F26956" w:rsidRPr="002E1D35">
        <w:rPr>
          <w:rFonts w:ascii="Source Sans Pro" w:hAnsi="Source Sans Pro"/>
          <w:i/>
          <w:sz w:val="20"/>
          <w:szCs w:val="20"/>
        </w:rPr>
        <w:t xml:space="preserve"> de Louvain,</w:t>
      </w:r>
      <w:r w:rsidRPr="002E1D35">
        <w:rPr>
          <w:rFonts w:ascii="Source Sans Pro" w:hAnsi="Source Sans Pro"/>
          <w:i/>
          <w:sz w:val="20"/>
          <w:szCs w:val="20"/>
        </w:rPr>
        <w:t xml:space="preserve"> 1348 Louvain-la-</w:t>
      </w:r>
      <w:proofErr w:type="spellStart"/>
      <w:r w:rsidRPr="002E1D35">
        <w:rPr>
          <w:rFonts w:ascii="Source Sans Pro" w:hAnsi="Source Sans Pro"/>
          <w:i/>
          <w:sz w:val="20"/>
          <w:szCs w:val="20"/>
        </w:rPr>
        <w:t>Neuve</w:t>
      </w:r>
      <w:proofErr w:type="spellEnd"/>
      <w:r w:rsidRPr="002E1D35">
        <w:rPr>
          <w:rFonts w:ascii="Source Sans Pro" w:hAnsi="Source Sans Pro"/>
          <w:i/>
          <w:sz w:val="20"/>
          <w:szCs w:val="20"/>
        </w:rPr>
        <w:t>, Belgium</w:t>
      </w:r>
    </w:p>
    <w:p w:rsidR="00F26956" w:rsidRPr="002E1D35" w:rsidRDefault="00F26956" w:rsidP="00F26956">
      <w:pPr>
        <w:pStyle w:val="Titre20"/>
        <w:keepNext/>
        <w:keepLines/>
        <w:spacing w:after="120" w:line="276" w:lineRule="auto"/>
        <w:jc w:val="both"/>
        <w:rPr>
          <w:rFonts w:ascii="Source Sans Pro" w:hAnsi="Source Sans Pro"/>
          <w:i/>
          <w:sz w:val="20"/>
          <w:szCs w:val="20"/>
        </w:rPr>
        <w:sectPr w:rsidR="00F26956" w:rsidRPr="002E1D35" w:rsidSect="00F26956">
          <w:headerReference w:type="default" r:id="rId7"/>
          <w:pgSz w:w="12240" w:h="16834"/>
          <w:pgMar w:top="1417" w:right="1417" w:bottom="1417" w:left="1417" w:header="0" w:footer="3" w:gutter="0"/>
          <w:cols w:space="720"/>
          <w:noEndnote/>
          <w:docGrid w:linePitch="360"/>
        </w:sectPr>
      </w:pPr>
    </w:p>
    <w:p w:rsidR="002E1D35" w:rsidRDefault="002E1D35" w:rsidP="002E1D35">
      <w:pPr>
        <w:pStyle w:val="Texteducorps30"/>
        <w:spacing w:after="120" w:line="276" w:lineRule="auto"/>
        <w:ind w:firstLine="0"/>
        <w:jc w:val="both"/>
        <w:rPr>
          <w:rFonts w:ascii="Source Sans Pro" w:hAnsi="Source Sans Pro"/>
          <w:i/>
          <w:iCs/>
          <w:sz w:val="22"/>
          <w:szCs w:val="22"/>
        </w:rPr>
      </w:pPr>
    </w:p>
    <w:p w:rsidR="002E1D35" w:rsidRDefault="002E1D35" w:rsidP="002E1D35">
      <w:pPr>
        <w:pStyle w:val="Texteducorps30"/>
        <w:spacing w:after="120" w:line="276" w:lineRule="auto"/>
        <w:ind w:firstLine="0"/>
        <w:jc w:val="both"/>
        <w:rPr>
          <w:rFonts w:ascii="Source Sans Pro" w:hAnsi="Source Sans Pro"/>
          <w:b w:val="0"/>
          <w:sz w:val="22"/>
          <w:szCs w:val="22"/>
        </w:rPr>
      </w:pPr>
      <w:r>
        <w:rPr>
          <w:rFonts w:ascii="Source Sans Pro" w:hAnsi="Source Sans Pro"/>
          <w:iCs/>
          <w:sz w:val="22"/>
          <w:szCs w:val="22"/>
        </w:rPr>
        <w:t>KEYWORDS</w:t>
      </w:r>
      <w:r w:rsidRPr="002E1D35">
        <w:rPr>
          <w:rFonts w:ascii="Source Sans Pro" w:hAnsi="Source Sans Pro"/>
          <w:b w:val="0"/>
          <w:iCs/>
          <w:sz w:val="22"/>
          <w:szCs w:val="22"/>
        </w:rPr>
        <w:t>:</w:t>
      </w:r>
      <w:r>
        <w:rPr>
          <w:rFonts w:ascii="Source Sans Pro" w:hAnsi="Source Sans Pro"/>
          <w:iCs/>
          <w:sz w:val="22"/>
          <w:szCs w:val="22"/>
        </w:rPr>
        <w:t xml:space="preserve"> </w:t>
      </w:r>
      <w:r w:rsidRPr="002E1D35">
        <w:rPr>
          <w:rFonts w:ascii="Source Sans Pro" w:hAnsi="Source Sans Pro"/>
          <w:b w:val="0"/>
          <w:sz w:val="22"/>
          <w:szCs w:val="22"/>
        </w:rPr>
        <w:t xml:space="preserve">Discrete </w:t>
      </w:r>
      <w:proofErr w:type="spellStart"/>
      <w:r w:rsidRPr="002E1D35">
        <w:rPr>
          <w:rFonts w:ascii="Source Sans Pro" w:hAnsi="Source Sans Pro"/>
          <w:b w:val="0"/>
          <w:sz w:val="22"/>
          <w:szCs w:val="22"/>
        </w:rPr>
        <w:t>scatterer</w:t>
      </w:r>
      <w:proofErr w:type="spellEnd"/>
      <w:r w:rsidRPr="002E1D35">
        <w:rPr>
          <w:rFonts w:ascii="Source Sans Pro" w:hAnsi="Source Sans Pro"/>
          <w:b w:val="0"/>
          <w:sz w:val="22"/>
          <w:szCs w:val="22"/>
        </w:rPr>
        <w:t>, polarimetry, radar, scatter</w:t>
      </w:r>
      <w:r w:rsidRPr="002E1D35">
        <w:rPr>
          <w:rFonts w:ascii="Source Sans Pro" w:hAnsi="Source Sans Pro"/>
          <w:b w:val="0"/>
          <w:sz w:val="22"/>
          <w:szCs w:val="22"/>
        </w:rPr>
        <w:softHyphen/>
        <w:t>ing, Soil Moisture Active Passive (SMAP), vegetat</w:t>
      </w:r>
      <w:r>
        <w:rPr>
          <w:rFonts w:ascii="Source Sans Pro" w:hAnsi="Source Sans Pro"/>
          <w:b w:val="0"/>
          <w:sz w:val="22"/>
          <w:szCs w:val="22"/>
        </w:rPr>
        <w:t>ion model, vegetation structure</w:t>
      </w:r>
    </w:p>
    <w:p w:rsidR="002E1D35" w:rsidRDefault="002E1D35" w:rsidP="002E1D35">
      <w:pPr>
        <w:pStyle w:val="Texteducorps30"/>
        <w:spacing w:after="120" w:line="276" w:lineRule="auto"/>
        <w:ind w:firstLine="0"/>
        <w:jc w:val="both"/>
        <w:rPr>
          <w:rFonts w:ascii="Source Sans Pro" w:hAnsi="Source Sans Pro"/>
          <w:sz w:val="22"/>
          <w:szCs w:val="22"/>
        </w:rPr>
      </w:pPr>
    </w:p>
    <w:p w:rsidR="002E1D35" w:rsidRPr="002E1D35" w:rsidRDefault="002E1D35" w:rsidP="002E1D35">
      <w:pPr>
        <w:pStyle w:val="Texteducorps30"/>
        <w:spacing w:after="120" w:line="276" w:lineRule="auto"/>
        <w:ind w:firstLine="0"/>
        <w:jc w:val="both"/>
        <w:rPr>
          <w:rFonts w:ascii="Source Sans Pro" w:hAnsi="Source Sans Pro"/>
          <w:sz w:val="22"/>
          <w:szCs w:val="22"/>
        </w:rPr>
      </w:pPr>
      <w:r w:rsidRPr="002E1D35">
        <w:rPr>
          <w:rFonts w:ascii="Source Sans Pro" w:hAnsi="Source Sans Pro"/>
          <w:sz w:val="22"/>
          <w:szCs w:val="22"/>
        </w:rPr>
        <w:t>ABSTRACT</w:t>
      </w:r>
    </w:p>
    <w:p w:rsidR="005722D8" w:rsidRDefault="005A177F" w:rsidP="002E1D35">
      <w:pPr>
        <w:pStyle w:val="Texteducorps30"/>
        <w:spacing w:after="120" w:line="276" w:lineRule="auto"/>
        <w:ind w:firstLine="0"/>
        <w:jc w:val="both"/>
        <w:rPr>
          <w:rStyle w:val="Texteducorps3"/>
          <w:rFonts w:ascii="Source Sans Pro" w:hAnsi="Source Sans Pro"/>
          <w:sz w:val="22"/>
          <w:szCs w:val="22"/>
        </w:rPr>
      </w:pPr>
      <w:r w:rsidRPr="002E1D35">
        <w:rPr>
          <w:rFonts w:ascii="Source Sans Pro" w:hAnsi="Source Sans Pro"/>
          <w:b w:val="0"/>
          <w:sz w:val="22"/>
          <w:szCs w:val="22"/>
        </w:rPr>
        <w:t xml:space="preserve">In this article, we present a </w:t>
      </w:r>
      <w:proofErr w:type="spellStart"/>
      <w:r w:rsidRPr="002E1D35">
        <w:rPr>
          <w:rFonts w:ascii="Source Sans Pro" w:hAnsi="Source Sans Pro"/>
          <w:b w:val="0"/>
          <w:sz w:val="22"/>
          <w:szCs w:val="22"/>
        </w:rPr>
        <w:t>multipolarimetric</w:t>
      </w:r>
      <w:proofErr w:type="spellEnd"/>
      <w:r w:rsidRPr="002E1D35">
        <w:rPr>
          <w:rFonts w:ascii="Source Sans Pro" w:hAnsi="Source Sans Pro"/>
          <w:b w:val="0"/>
          <w:sz w:val="22"/>
          <w:szCs w:val="22"/>
        </w:rPr>
        <w:t xml:space="preserve"> estimation approach for two model-based vegetation structure parameters (shape </w:t>
      </w:r>
      <w:r w:rsidRPr="002E1D35">
        <w:rPr>
          <w:rFonts w:ascii="Source Sans Pro" w:hAnsi="Source Sans Pro"/>
          <w:b w:val="0"/>
          <w:i/>
          <w:iCs/>
          <w:sz w:val="22"/>
          <w:szCs w:val="22"/>
        </w:rPr>
        <w:t xml:space="preserve">A </w:t>
      </w:r>
      <w:r w:rsidRPr="002E1D35">
        <w:rPr>
          <w:rFonts w:ascii="Source Sans Pro" w:hAnsi="Source Sans Pro"/>
          <w:b w:val="0"/>
          <w:i/>
          <w:iCs/>
          <w:sz w:val="22"/>
          <w:szCs w:val="22"/>
          <w:vertAlign w:val="subscript"/>
        </w:rPr>
        <w:t>P</w:t>
      </w:r>
      <w:r w:rsidRPr="002E1D35">
        <w:rPr>
          <w:rFonts w:ascii="Source Sans Pro" w:hAnsi="Source Sans Pro"/>
          <w:b w:val="0"/>
          <w:sz w:val="22"/>
          <w:szCs w:val="22"/>
        </w:rPr>
        <w:t xml:space="preserve"> and orientation distribution </w:t>
      </w:r>
      <w:r w:rsidR="002E1D35">
        <w:rPr>
          <w:rFonts w:ascii="Source Sans Pro" w:eastAsia="Arial" w:hAnsi="Source Sans Pro" w:cs="Arial"/>
          <w:b w:val="0"/>
          <w:bCs w:val="0"/>
          <w:i/>
          <w:iCs/>
          <w:sz w:val="22"/>
          <w:szCs w:val="22"/>
        </w:rPr>
        <w:sym w:font="Symbol" w:char="F079"/>
      </w:r>
      <w:r w:rsidRPr="002E1D35">
        <w:rPr>
          <w:rFonts w:ascii="Source Sans Pro" w:eastAsia="Arial" w:hAnsi="Source Sans Pro" w:cs="Arial"/>
          <w:b w:val="0"/>
          <w:bCs w:val="0"/>
          <w:i/>
          <w:iCs/>
          <w:sz w:val="22"/>
          <w:szCs w:val="22"/>
        </w:rPr>
        <w:t xml:space="preserve"> </w:t>
      </w:r>
      <w:r w:rsidRPr="002E1D35">
        <w:rPr>
          <w:rFonts w:ascii="Source Sans Pro" w:hAnsi="Source Sans Pro"/>
          <w:b w:val="0"/>
          <w:i/>
          <w:iCs/>
          <w:sz w:val="22"/>
          <w:szCs w:val="22"/>
        </w:rPr>
        <w:t>of</w:t>
      </w:r>
      <w:r w:rsidRPr="002E1D35">
        <w:rPr>
          <w:rFonts w:ascii="Source Sans Pro" w:hAnsi="Source Sans Pro"/>
          <w:b w:val="0"/>
          <w:sz w:val="22"/>
          <w:szCs w:val="22"/>
        </w:rPr>
        <w:t xml:space="preserve"> the main canopy elements). The approach is based on a reduced observa</w:t>
      </w:r>
      <w:r w:rsidRPr="002E1D35">
        <w:rPr>
          <w:rFonts w:ascii="Source Sans Pro" w:hAnsi="Source Sans Pro"/>
          <w:b w:val="0"/>
          <w:sz w:val="22"/>
          <w:szCs w:val="22"/>
        </w:rPr>
        <w:softHyphen/>
        <w:t xml:space="preserve">tion set of three incoherent (no phase information) </w:t>
      </w:r>
      <w:proofErr w:type="spellStart"/>
      <w:r w:rsidRPr="002E1D35">
        <w:rPr>
          <w:rFonts w:ascii="Source Sans Pro" w:hAnsi="Source Sans Pro"/>
          <w:b w:val="0"/>
          <w:sz w:val="22"/>
          <w:szCs w:val="22"/>
        </w:rPr>
        <w:t>polarimetric</w:t>
      </w:r>
      <w:proofErr w:type="spellEnd"/>
      <w:r w:rsidRPr="002E1D35">
        <w:rPr>
          <w:rFonts w:ascii="Source Sans Pro" w:hAnsi="Source Sans Pro"/>
          <w:b w:val="0"/>
          <w:sz w:val="22"/>
          <w:szCs w:val="22"/>
        </w:rPr>
        <w:t xml:space="preserve"> backscatter intensities (</w:t>
      </w:r>
      <w:r w:rsidRPr="002E1D35">
        <w:rPr>
          <w:rFonts w:ascii="Source Sans Pro" w:eastAsia="Arial" w:hAnsi="Source Sans Pro" w:cs="Arial"/>
          <w:b w:val="0"/>
          <w:bCs w:val="0"/>
          <w:sz w:val="22"/>
          <w:szCs w:val="22"/>
        </w:rPr>
        <w:t xml:space="preserve">| </w:t>
      </w:r>
      <w:r w:rsidRPr="002E1D35">
        <w:rPr>
          <w:rFonts w:ascii="Source Sans Pro" w:hAnsi="Source Sans Pro"/>
          <w:b w:val="0"/>
          <w:i/>
          <w:iCs/>
          <w:sz w:val="22"/>
          <w:szCs w:val="22"/>
        </w:rPr>
        <w:t>S</w:t>
      </w:r>
      <w:r w:rsidRPr="002E1D35">
        <w:rPr>
          <w:rFonts w:ascii="Source Sans Pro" w:hAnsi="Source Sans Pro"/>
          <w:b w:val="0"/>
          <w:sz w:val="22"/>
          <w:szCs w:val="22"/>
          <w:vertAlign w:val="subscript"/>
        </w:rPr>
        <w:t>HH</w:t>
      </w:r>
      <w:r w:rsidRPr="002E1D35">
        <w:rPr>
          <w:rFonts w:ascii="Source Sans Pro" w:hAnsi="Source Sans Pro"/>
          <w:b w:val="0"/>
          <w:sz w:val="22"/>
          <w:szCs w:val="22"/>
        </w:rPr>
        <w:t xml:space="preserve"> </w:t>
      </w:r>
      <w:r w:rsidRPr="002E1D35">
        <w:rPr>
          <w:rFonts w:ascii="Source Sans Pro" w:eastAsia="Arial" w:hAnsi="Source Sans Pro" w:cs="Arial"/>
          <w:b w:val="0"/>
          <w:bCs w:val="0"/>
          <w:sz w:val="22"/>
          <w:szCs w:val="22"/>
        </w:rPr>
        <w:t>|</w:t>
      </w:r>
      <w:r w:rsidRPr="002E1D35">
        <w:rPr>
          <w:rFonts w:ascii="Source Sans Pro" w:hAnsi="Source Sans Pro"/>
          <w:b w:val="0"/>
          <w:sz w:val="22"/>
          <w:szCs w:val="22"/>
          <w:vertAlign w:val="superscript"/>
        </w:rPr>
        <w:t>2</w:t>
      </w:r>
      <w:r w:rsidRPr="002E1D35">
        <w:rPr>
          <w:rFonts w:ascii="Source Sans Pro" w:hAnsi="Source Sans Pro"/>
          <w:b w:val="0"/>
          <w:sz w:val="22"/>
          <w:szCs w:val="22"/>
        </w:rPr>
        <w:t xml:space="preserve">, </w:t>
      </w:r>
      <w:r w:rsidRPr="002E1D35">
        <w:rPr>
          <w:rFonts w:ascii="Source Sans Pro" w:eastAsia="Arial" w:hAnsi="Source Sans Pro" w:cs="Arial"/>
          <w:b w:val="0"/>
          <w:bCs w:val="0"/>
          <w:sz w:val="22"/>
          <w:szCs w:val="22"/>
        </w:rPr>
        <w:t xml:space="preserve">| </w:t>
      </w:r>
      <w:r w:rsidRPr="002E1D35">
        <w:rPr>
          <w:rFonts w:ascii="Source Sans Pro" w:hAnsi="Source Sans Pro"/>
          <w:b w:val="0"/>
          <w:i/>
          <w:iCs/>
          <w:sz w:val="22"/>
          <w:szCs w:val="22"/>
        </w:rPr>
        <w:t>S</w:t>
      </w:r>
      <w:r w:rsidRPr="002E1D35">
        <w:rPr>
          <w:rFonts w:ascii="Source Sans Pro" w:hAnsi="Source Sans Pro"/>
          <w:b w:val="0"/>
          <w:sz w:val="22"/>
          <w:szCs w:val="22"/>
          <w:vertAlign w:val="subscript"/>
        </w:rPr>
        <w:t>HV</w:t>
      </w:r>
      <w:r w:rsidRPr="002E1D35">
        <w:rPr>
          <w:rFonts w:ascii="Source Sans Pro" w:hAnsi="Source Sans Pro"/>
          <w:b w:val="0"/>
          <w:sz w:val="22"/>
          <w:szCs w:val="22"/>
        </w:rPr>
        <w:t xml:space="preserve"> </w:t>
      </w:r>
      <w:r w:rsidRPr="002E1D35">
        <w:rPr>
          <w:rFonts w:ascii="Source Sans Pro" w:eastAsia="Arial" w:hAnsi="Source Sans Pro" w:cs="Arial"/>
          <w:b w:val="0"/>
          <w:bCs w:val="0"/>
          <w:sz w:val="22"/>
          <w:szCs w:val="22"/>
        </w:rPr>
        <w:t>|</w:t>
      </w:r>
      <w:r w:rsidRPr="002E1D35">
        <w:rPr>
          <w:rFonts w:ascii="Source Sans Pro" w:hAnsi="Source Sans Pro"/>
          <w:b w:val="0"/>
          <w:sz w:val="22"/>
          <w:szCs w:val="22"/>
          <w:vertAlign w:val="superscript"/>
        </w:rPr>
        <w:t>2</w:t>
      </w:r>
      <w:r w:rsidRPr="002E1D35">
        <w:rPr>
          <w:rFonts w:ascii="Source Sans Pro" w:hAnsi="Source Sans Pro"/>
          <w:b w:val="0"/>
          <w:sz w:val="22"/>
          <w:szCs w:val="22"/>
        </w:rPr>
        <w:t xml:space="preserve">, and </w:t>
      </w:r>
      <w:r w:rsidRPr="002E1D35">
        <w:rPr>
          <w:rFonts w:ascii="Source Sans Pro" w:eastAsia="Arial" w:hAnsi="Source Sans Pro" w:cs="Arial"/>
          <w:b w:val="0"/>
          <w:bCs w:val="0"/>
          <w:sz w:val="22"/>
          <w:szCs w:val="22"/>
        </w:rPr>
        <w:t xml:space="preserve">| </w:t>
      </w:r>
      <w:r w:rsidRPr="002E1D35">
        <w:rPr>
          <w:rFonts w:ascii="Source Sans Pro" w:hAnsi="Source Sans Pro"/>
          <w:b w:val="0"/>
          <w:i/>
          <w:iCs/>
          <w:sz w:val="22"/>
          <w:szCs w:val="22"/>
        </w:rPr>
        <w:t>S</w:t>
      </w:r>
      <w:r w:rsidRPr="002E1D35">
        <w:rPr>
          <w:rFonts w:ascii="Source Sans Pro" w:hAnsi="Source Sans Pro"/>
          <w:b w:val="0"/>
          <w:sz w:val="22"/>
          <w:szCs w:val="22"/>
          <w:vertAlign w:val="subscript"/>
        </w:rPr>
        <w:t>VV</w:t>
      </w:r>
      <w:r w:rsidRPr="002E1D35">
        <w:rPr>
          <w:rFonts w:ascii="Source Sans Pro" w:hAnsi="Source Sans Pro"/>
          <w:b w:val="0"/>
          <w:sz w:val="22"/>
          <w:szCs w:val="22"/>
        </w:rPr>
        <w:t xml:space="preserve"> </w:t>
      </w:r>
      <w:r w:rsidRPr="002E1D35">
        <w:rPr>
          <w:rFonts w:ascii="Source Sans Pro" w:eastAsia="Arial" w:hAnsi="Source Sans Pro" w:cs="Arial"/>
          <w:b w:val="0"/>
          <w:bCs w:val="0"/>
          <w:sz w:val="22"/>
          <w:szCs w:val="22"/>
        </w:rPr>
        <w:t>|</w:t>
      </w:r>
      <w:r w:rsidRPr="002E1D35">
        <w:rPr>
          <w:rFonts w:ascii="Source Sans Pro" w:hAnsi="Source Sans Pro"/>
          <w:b w:val="0"/>
          <w:sz w:val="22"/>
          <w:szCs w:val="22"/>
          <w:vertAlign w:val="superscript"/>
        </w:rPr>
        <w:t>2</w:t>
      </w:r>
      <w:r w:rsidRPr="002E1D35">
        <w:rPr>
          <w:rFonts w:ascii="Source Sans Pro" w:eastAsia="Arial" w:hAnsi="Source Sans Pro" w:cs="Arial"/>
          <w:b w:val="0"/>
          <w:bCs w:val="0"/>
          <w:i/>
          <w:iCs/>
          <w:sz w:val="22"/>
          <w:szCs w:val="22"/>
        </w:rPr>
        <w:t>)</w:t>
      </w:r>
      <w:r w:rsidRPr="002E1D35">
        <w:rPr>
          <w:rFonts w:ascii="Source Sans Pro" w:hAnsi="Source Sans Pro"/>
          <w:b w:val="0"/>
          <w:sz w:val="22"/>
          <w:szCs w:val="22"/>
        </w:rPr>
        <w:t xml:space="preserve"> combined with a two-parameter (</w:t>
      </w:r>
      <w:r w:rsidR="00455E3F" w:rsidRPr="002E1D35">
        <w:rPr>
          <w:rFonts w:ascii="Source Sans Pro" w:hAnsi="Source Sans Pro"/>
          <w:b w:val="0"/>
          <w:i/>
          <w:iCs/>
          <w:sz w:val="22"/>
          <w:szCs w:val="22"/>
        </w:rPr>
        <w:t xml:space="preserve">A </w:t>
      </w:r>
      <w:r w:rsidR="00455E3F" w:rsidRPr="002E1D35">
        <w:rPr>
          <w:rFonts w:ascii="Source Sans Pro" w:hAnsi="Source Sans Pro"/>
          <w:b w:val="0"/>
          <w:i/>
          <w:iCs/>
          <w:sz w:val="22"/>
          <w:szCs w:val="22"/>
          <w:vertAlign w:val="subscript"/>
        </w:rPr>
        <w:t>P</w:t>
      </w:r>
      <w:r w:rsidRPr="002E1D35">
        <w:rPr>
          <w:rFonts w:ascii="Source Sans Pro" w:hAnsi="Source Sans Pro"/>
          <w:b w:val="0"/>
          <w:sz w:val="22"/>
          <w:szCs w:val="22"/>
        </w:rPr>
        <w:t xml:space="preserve"> and </w:t>
      </w:r>
      <w:r w:rsidR="00455E3F">
        <w:rPr>
          <w:rFonts w:ascii="Source Sans Pro" w:eastAsia="Arial" w:hAnsi="Source Sans Pro" w:cs="Arial"/>
          <w:b w:val="0"/>
          <w:bCs w:val="0"/>
          <w:i/>
          <w:iCs/>
          <w:sz w:val="22"/>
          <w:szCs w:val="22"/>
        </w:rPr>
        <w:sym w:font="Symbol" w:char="F079"/>
      </w:r>
      <w:r w:rsidRPr="002E1D35">
        <w:rPr>
          <w:rFonts w:ascii="Source Sans Pro" w:eastAsia="Arial" w:hAnsi="Source Sans Pro" w:cs="Arial"/>
          <w:b w:val="0"/>
          <w:bCs w:val="0"/>
          <w:i/>
          <w:iCs/>
          <w:sz w:val="22"/>
          <w:szCs w:val="22"/>
        </w:rPr>
        <w:t>)</w:t>
      </w:r>
      <w:r w:rsidRPr="002E1D35">
        <w:rPr>
          <w:rFonts w:ascii="Source Sans Pro" w:hAnsi="Source Sans Pro"/>
          <w:b w:val="0"/>
          <w:sz w:val="22"/>
          <w:szCs w:val="22"/>
        </w:rPr>
        <w:t xml:space="preserve"> discrete </w:t>
      </w:r>
      <w:proofErr w:type="spellStart"/>
      <w:r w:rsidRPr="002E1D35">
        <w:rPr>
          <w:rFonts w:ascii="Source Sans Pro" w:hAnsi="Source Sans Pro"/>
          <w:b w:val="0"/>
          <w:sz w:val="22"/>
          <w:szCs w:val="22"/>
        </w:rPr>
        <w:t>scatterer</w:t>
      </w:r>
      <w:proofErr w:type="spellEnd"/>
      <w:r w:rsidRPr="002E1D35">
        <w:rPr>
          <w:rFonts w:ascii="Source Sans Pro" w:hAnsi="Source Sans Pro"/>
          <w:b w:val="0"/>
          <w:sz w:val="22"/>
          <w:szCs w:val="22"/>
        </w:rPr>
        <w:t xml:space="preserve"> model of vegetation. The objective is to understand whether this confined set of observations contains enough information to estimate the two vegetation structure parameters from the L-band radar signals. In order to disentangle soil and vegetation scattering influences on these signals and ultimately perform a vegetation- only retrieval of vegetation shape </w:t>
      </w:r>
      <w:r w:rsidRPr="002E1D35">
        <w:rPr>
          <w:rFonts w:ascii="Source Sans Pro" w:hAnsi="Source Sans Pro"/>
          <w:b w:val="0"/>
          <w:i/>
          <w:iCs/>
          <w:sz w:val="22"/>
          <w:szCs w:val="22"/>
        </w:rPr>
        <w:t xml:space="preserve">A </w:t>
      </w:r>
      <w:r w:rsidRPr="002E1D35">
        <w:rPr>
          <w:rFonts w:ascii="Source Sans Pro" w:hAnsi="Source Sans Pro"/>
          <w:b w:val="0"/>
          <w:i/>
          <w:iCs/>
          <w:sz w:val="22"/>
          <w:szCs w:val="22"/>
          <w:vertAlign w:val="subscript"/>
        </w:rPr>
        <w:t>P</w:t>
      </w:r>
      <w:r w:rsidRPr="002E1D35">
        <w:rPr>
          <w:rFonts w:ascii="Source Sans Pro" w:hAnsi="Source Sans Pro"/>
          <w:b w:val="0"/>
          <w:sz w:val="22"/>
          <w:szCs w:val="22"/>
        </w:rPr>
        <w:t xml:space="preserve"> and orientation distribution </w:t>
      </w:r>
      <w:r w:rsidR="00455E3F">
        <w:rPr>
          <w:rFonts w:ascii="Source Sans Pro" w:eastAsia="Arial" w:hAnsi="Source Sans Pro" w:cs="Arial"/>
          <w:b w:val="0"/>
          <w:bCs w:val="0"/>
          <w:i/>
          <w:iCs/>
          <w:sz w:val="22"/>
          <w:szCs w:val="22"/>
        </w:rPr>
        <w:sym w:font="Symbol" w:char="F079"/>
      </w:r>
      <w:r w:rsidRPr="002E1D35">
        <w:rPr>
          <w:rFonts w:ascii="Source Sans Pro" w:hAnsi="Source Sans Pro"/>
          <w:b w:val="0"/>
          <w:sz w:val="22"/>
          <w:szCs w:val="22"/>
        </w:rPr>
        <w:t xml:space="preserve">, we use the subpixel spatial heterogeneity expressed by the covariation of co- and cross-polarized backscatter </w:t>
      </w:r>
      <w:r w:rsidR="00455E3F">
        <w:rPr>
          <w:rFonts w:ascii="Source Sans Pro" w:eastAsia="Arial" w:hAnsi="Source Sans Pro" w:cs="Arial"/>
          <w:b w:val="0"/>
          <w:bCs w:val="0"/>
          <w:i/>
          <w:iCs/>
          <w:sz w:val="22"/>
          <w:szCs w:val="22"/>
        </w:rPr>
        <w:sym w:font="Symbol" w:char="F047"/>
      </w:r>
      <w:r w:rsidRPr="002E1D35">
        <w:rPr>
          <w:rFonts w:ascii="Source Sans Pro" w:hAnsi="Source Sans Pro"/>
          <w:b w:val="0"/>
          <w:smallCaps/>
          <w:sz w:val="22"/>
          <w:szCs w:val="22"/>
          <w:vertAlign w:val="subscript"/>
        </w:rPr>
        <w:t>pp</w:t>
      </w:r>
      <w:r w:rsidRPr="002E1D35">
        <w:rPr>
          <w:rFonts w:ascii="Source Sans Pro" w:eastAsia="Arial" w:hAnsi="Source Sans Pro" w:cs="Arial"/>
          <w:b w:val="0"/>
          <w:bCs w:val="0"/>
          <w:smallCaps/>
          <w:sz w:val="22"/>
          <w:szCs w:val="22"/>
          <w:vertAlign w:val="subscript"/>
        </w:rPr>
        <w:t>-</w:t>
      </w:r>
      <w:proofErr w:type="spellStart"/>
      <w:r w:rsidRPr="002E1D35">
        <w:rPr>
          <w:rFonts w:ascii="Source Sans Pro" w:hAnsi="Source Sans Pro"/>
          <w:b w:val="0"/>
          <w:smallCaps/>
          <w:sz w:val="22"/>
          <w:szCs w:val="22"/>
          <w:vertAlign w:val="subscript"/>
        </w:rPr>
        <w:t>P</w:t>
      </w:r>
      <w:r w:rsidRPr="00455E3F">
        <w:rPr>
          <w:rFonts w:ascii="Source Sans Pro" w:hAnsi="Source Sans Pro"/>
          <w:b w:val="0"/>
          <w:smallCaps/>
          <w:sz w:val="22"/>
          <w:szCs w:val="22"/>
          <w:vertAlign w:val="subscript"/>
        </w:rPr>
        <w:t>q</w:t>
      </w:r>
      <w:proofErr w:type="spellEnd"/>
      <w:r w:rsidRPr="002E1D35">
        <w:rPr>
          <w:rFonts w:ascii="Source Sans Pro" w:hAnsi="Source Sans Pro"/>
          <w:b w:val="0"/>
          <w:sz w:val="22"/>
          <w:szCs w:val="22"/>
        </w:rPr>
        <w:t xml:space="preserve"> of the neighboring cells and assume it is indicative for the amount of a vegetation-only co-to-cross-polarized backscatter ratio </w:t>
      </w:r>
      <w:r w:rsidR="00455E3F">
        <w:rPr>
          <w:rFonts w:ascii="Source Sans Pro" w:eastAsia="Arial" w:hAnsi="Source Sans Pro" w:cs="Arial"/>
          <w:b w:val="0"/>
          <w:bCs w:val="0"/>
          <w:i/>
          <w:iCs/>
          <w:sz w:val="22"/>
          <w:szCs w:val="22"/>
        </w:rPr>
        <w:t>µ</w:t>
      </w:r>
      <w:r w:rsidR="00455E3F" w:rsidRPr="00455E3F">
        <w:rPr>
          <w:rFonts w:ascii="Source Sans Pro" w:hAnsi="Source Sans Pro"/>
          <w:b w:val="0"/>
          <w:smallCaps/>
          <w:sz w:val="22"/>
          <w:szCs w:val="22"/>
          <w:vertAlign w:val="subscript"/>
        </w:rPr>
        <w:t>PP-PQ</w:t>
      </w:r>
      <w:r w:rsidRPr="002E1D35">
        <w:rPr>
          <w:rFonts w:ascii="Source Sans Pro" w:hAnsi="Source Sans Pro"/>
          <w:b w:val="0"/>
          <w:smallCaps/>
          <w:sz w:val="22"/>
          <w:szCs w:val="22"/>
        </w:rPr>
        <w:t xml:space="preserve">. </w:t>
      </w:r>
      <w:r w:rsidRPr="002E1D35">
        <w:rPr>
          <w:rFonts w:ascii="Source Sans Pro" w:hAnsi="Source Sans Pro"/>
          <w:b w:val="0"/>
          <w:sz w:val="22"/>
          <w:szCs w:val="22"/>
        </w:rPr>
        <w:t>The ratio-based retrieval approach enables a relative (no absolute backscatter) estimation of the vegetation structure parameters</w:t>
      </w:r>
      <w:r w:rsidR="00455E3F">
        <w:rPr>
          <w:rFonts w:ascii="Source Sans Pro" w:hAnsi="Source Sans Pro"/>
          <w:b w:val="0"/>
          <w:sz w:val="22"/>
          <w:szCs w:val="22"/>
        </w:rPr>
        <w:t xml:space="preserve"> </w:t>
      </w:r>
      <w:r w:rsidR="00455E3F" w:rsidRPr="00F26956">
        <w:rPr>
          <w:rStyle w:val="Texteducorps3"/>
          <w:rFonts w:ascii="Source Sans Pro" w:hAnsi="Source Sans Pro"/>
          <w:sz w:val="22"/>
          <w:szCs w:val="22"/>
        </w:rPr>
        <w:t xml:space="preserve">which is more robust compared to retrievals with absolute terms. The application of the developed algorithm on global L-band Soil Moisture Active Passive (SMAP) radar data acquired from April to July 2015 indicates the potential and limitations of estimating these two parameters when no fully </w:t>
      </w:r>
      <w:proofErr w:type="spellStart"/>
      <w:r w:rsidR="00455E3F" w:rsidRPr="00F26956">
        <w:rPr>
          <w:rStyle w:val="Texteducorps3"/>
          <w:rFonts w:ascii="Source Sans Pro" w:hAnsi="Source Sans Pro"/>
          <w:sz w:val="22"/>
          <w:szCs w:val="22"/>
        </w:rPr>
        <w:t>polarimetric</w:t>
      </w:r>
      <w:proofErr w:type="spellEnd"/>
      <w:r w:rsidR="00455E3F" w:rsidRPr="00F26956">
        <w:rPr>
          <w:rStyle w:val="Texteducorps3"/>
          <w:rFonts w:ascii="Source Sans Pro" w:hAnsi="Source Sans Pro"/>
          <w:sz w:val="22"/>
          <w:szCs w:val="22"/>
        </w:rPr>
        <w:t xml:space="preserve"> data are available. A focus study on six different regions of interest, spanning land cover from barren land to tropical rainforest, shows a steady increase in orientation distribution toward randomly oriented volumes and a continuous decrease in shape arriving at dipoles for tropical vegetation. A comparison </w:t>
      </w:r>
      <w:r w:rsidR="00455E3F" w:rsidRPr="00F26956">
        <w:rPr>
          <w:rStyle w:val="Texteducorps3"/>
          <w:rFonts w:ascii="Source Sans Pro" w:hAnsi="Source Sans Pro"/>
          <w:sz w:val="22"/>
          <w:szCs w:val="22"/>
        </w:rPr>
        <w:lastRenderedPageBreak/>
        <w:t xml:space="preserve">with independent data sets of vegetation height and above-ground biomass confirms this consistent and meaningful retrieval of </w:t>
      </w:r>
      <w:r w:rsidR="00455E3F" w:rsidRPr="00F26956">
        <w:rPr>
          <w:rStyle w:val="Texteducorps3"/>
          <w:rFonts w:ascii="Source Sans Pro" w:hAnsi="Source Sans Pro"/>
          <w:i/>
          <w:iCs/>
          <w:sz w:val="22"/>
          <w:szCs w:val="22"/>
        </w:rPr>
        <w:t>A</w:t>
      </w:r>
      <w:r w:rsidR="00455E3F">
        <w:rPr>
          <w:rStyle w:val="Texteducorps3"/>
          <w:rFonts w:ascii="Source Sans Pro" w:hAnsi="Source Sans Pro"/>
          <w:i/>
          <w:iCs/>
          <w:sz w:val="22"/>
          <w:szCs w:val="22"/>
        </w:rPr>
        <w:t xml:space="preserve"> </w:t>
      </w:r>
      <w:r w:rsidR="00455E3F" w:rsidRPr="00F26956">
        <w:rPr>
          <w:rStyle w:val="Texteducorps3"/>
          <w:rFonts w:ascii="Source Sans Pro" w:hAnsi="Source Sans Pro"/>
          <w:i/>
          <w:iCs/>
          <w:sz w:val="22"/>
          <w:szCs w:val="22"/>
          <w:vertAlign w:val="subscript"/>
        </w:rPr>
        <w:t>P</w:t>
      </w:r>
      <w:r w:rsidR="00455E3F" w:rsidRPr="00F26956">
        <w:rPr>
          <w:rStyle w:val="Texteducorps3"/>
          <w:rFonts w:ascii="Source Sans Pro" w:hAnsi="Source Sans Pro"/>
          <w:sz w:val="22"/>
          <w:szCs w:val="22"/>
        </w:rPr>
        <w:t xml:space="preserve"> and </w:t>
      </w:r>
      <w:r w:rsidR="00455E3F">
        <w:rPr>
          <w:rFonts w:ascii="Source Sans Pro" w:eastAsia="Arial" w:hAnsi="Source Sans Pro" w:cs="Arial"/>
          <w:b w:val="0"/>
          <w:bCs w:val="0"/>
          <w:i/>
          <w:iCs/>
          <w:sz w:val="22"/>
          <w:szCs w:val="22"/>
        </w:rPr>
        <w:sym w:font="Symbol" w:char="F079"/>
      </w:r>
      <w:r w:rsidR="00455E3F" w:rsidRPr="00F26956">
        <w:rPr>
          <w:rStyle w:val="Texteducorps3"/>
          <w:rFonts w:ascii="Source Sans Pro" w:hAnsi="Source Sans Pro"/>
          <w:sz w:val="22"/>
          <w:szCs w:val="22"/>
        </w:rPr>
        <w:t xml:space="preserve">. The retrieved shapes and orientation distributions represent the main vegetation elements matching the literature results from model-based decompositions of fully </w:t>
      </w:r>
      <w:proofErr w:type="spellStart"/>
      <w:r w:rsidR="00455E3F" w:rsidRPr="00F26956">
        <w:rPr>
          <w:rStyle w:val="Texteducorps3"/>
          <w:rFonts w:ascii="Source Sans Pro" w:hAnsi="Source Sans Pro"/>
          <w:sz w:val="22"/>
          <w:szCs w:val="22"/>
        </w:rPr>
        <w:t>polarimetric</w:t>
      </w:r>
      <w:proofErr w:type="spellEnd"/>
      <w:r w:rsidR="00455E3F" w:rsidRPr="00F26956">
        <w:rPr>
          <w:rStyle w:val="Texteducorps3"/>
          <w:rFonts w:ascii="Source Sans Pro" w:hAnsi="Source Sans Pro"/>
          <w:sz w:val="22"/>
          <w:szCs w:val="22"/>
        </w:rPr>
        <w:t xml:space="preserve"> L-band data at the SMAP spatial resolution. Based on our findings, </w:t>
      </w:r>
      <w:r w:rsidR="00455E3F" w:rsidRPr="00F26956">
        <w:rPr>
          <w:rStyle w:val="Texteducorps3"/>
          <w:rFonts w:ascii="Source Sans Pro" w:hAnsi="Source Sans Pro"/>
          <w:i/>
          <w:iCs/>
          <w:sz w:val="22"/>
          <w:szCs w:val="22"/>
        </w:rPr>
        <w:t xml:space="preserve">A </w:t>
      </w:r>
      <w:r w:rsidR="00455E3F" w:rsidRPr="00F26956">
        <w:rPr>
          <w:rStyle w:val="Texteducorps3"/>
          <w:rFonts w:ascii="Source Sans Pro" w:hAnsi="Source Sans Pro"/>
          <w:i/>
          <w:iCs/>
          <w:sz w:val="22"/>
          <w:szCs w:val="22"/>
          <w:vertAlign w:val="subscript"/>
        </w:rPr>
        <w:t>P</w:t>
      </w:r>
      <w:r w:rsidR="00455E3F" w:rsidRPr="00F26956">
        <w:rPr>
          <w:rStyle w:val="Texteducorps3"/>
          <w:rFonts w:ascii="Source Sans Pro" w:hAnsi="Source Sans Pro"/>
          <w:sz w:val="22"/>
          <w:szCs w:val="22"/>
        </w:rPr>
        <w:t xml:space="preserve"> and </w:t>
      </w:r>
      <w:r w:rsidR="00455E3F">
        <w:rPr>
          <w:rFonts w:ascii="Source Sans Pro" w:eastAsia="Arial" w:hAnsi="Source Sans Pro" w:cs="Arial"/>
          <w:b w:val="0"/>
          <w:bCs w:val="0"/>
          <w:i/>
          <w:iCs/>
          <w:sz w:val="22"/>
          <w:szCs w:val="22"/>
        </w:rPr>
        <w:sym w:font="Symbol" w:char="F079"/>
      </w:r>
      <w:r w:rsidR="00455E3F" w:rsidRPr="00F26956">
        <w:rPr>
          <w:rStyle w:val="Texteducorps3"/>
          <w:rFonts w:ascii="Source Sans Pro" w:hAnsi="Source Sans Pro"/>
          <w:sz w:val="22"/>
          <w:szCs w:val="22"/>
        </w:rPr>
        <w:t xml:space="preserve"> can be directly applied for parameterizing the vegetation scattering component of model-based </w:t>
      </w:r>
      <w:proofErr w:type="spellStart"/>
      <w:r w:rsidR="00455E3F" w:rsidRPr="00F26956">
        <w:rPr>
          <w:rStyle w:val="Texteducorps3"/>
          <w:rFonts w:ascii="Source Sans Pro" w:hAnsi="Source Sans Pro"/>
          <w:sz w:val="22"/>
          <w:szCs w:val="22"/>
        </w:rPr>
        <w:t>polarimetric</w:t>
      </w:r>
      <w:proofErr w:type="spellEnd"/>
      <w:r w:rsidR="00455E3F" w:rsidRPr="00F26956">
        <w:rPr>
          <w:rStyle w:val="Texteducorps3"/>
          <w:rFonts w:ascii="Source Sans Pro" w:hAnsi="Source Sans Pro"/>
          <w:sz w:val="22"/>
          <w:szCs w:val="22"/>
        </w:rPr>
        <w:t xml:space="preserve"> decompositions. This should facilitate decomposition into ground and vegetation scattering components and improve the retrieval of soil parameters (moisture and roughness) under vegetation.</w:t>
      </w:r>
    </w:p>
    <w:p w:rsidR="00455E3F" w:rsidRPr="002E1D35" w:rsidRDefault="00455E3F" w:rsidP="002E1D35">
      <w:pPr>
        <w:pStyle w:val="Texteducorps30"/>
        <w:spacing w:after="120" w:line="276" w:lineRule="auto"/>
        <w:ind w:firstLine="0"/>
        <w:jc w:val="both"/>
        <w:rPr>
          <w:rFonts w:ascii="Source Sans Pro" w:hAnsi="Source Sans Pro"/>
          <w:b w:val="0"/>
          <w:sz w:val="22"/>
          <w:szCs w:val="22"/>
        </w:rPr>
      </w:pPr>
    </w:p>
    <w:p w:rsidR="005722D8" w:rsidRPr="00455E3F" w:rsidRDefault="005A177F" w:rsidP="00455E3F">
      <w:pPr>
        <w:pStyle w:val="Titre30"/>
        <w:keepNext/>
        <w:keepLines/>
        <w:numPr>
          <w:ilvl w:val="0"/>
          <w:numId w:val="6"/>
        </w:numPr>
        <w:tabs>
          <w:tab w:val="left" w:pos="250"/>
        </w:tabs>
        <w:spacing w:after="120" w:line="276" w:lineRule="auto"/>
        <w:jc w:val="both"/>
        <w:rPr>
          <w:rFonts w:ascii="Source Sans Pro" w:hAnsi="Source Sans Pro"/>
          <w:b/>
          <w:color w:val="0099CC"/>
          <w:sz w:val="36"/>
          <w:szCs w:val="36"/>
        </w:rPr>
      </w:pPr>
      <w:bookmarkStart w:id="3" w:name="bookmark4"/>
      <w:r w:rsidRPr="00455E3F">
        <w:rPr>
          <w:rFonts w:ascii="Source Sans Pro" w:hAnsi="Source Sans Pro"/>
          <w:b/>
          <w:color w:val="0099CC"/>
          <w:sz w:val="36"/>
          <w:szCs w:val="36"/>
        </w:rPr>
        <w:t>Introduction</w:t>
      </w:r>
      <w:bookmarkEnd w:id="3"/>
    </w:p>
    <w:p w:rsidR="005722D8" w:rsidRPr="00F26956" w:rsidRDefault="005A177F" w:rsidP="00F26956">
      <w:pPr>
        <w:pStyle w:val="Texteducorps0"/>
        <w:spacing w:after="120" w:line="276" w:lineRule="auto"/>
        <w:ind w:firstLine="0"/>
        <w:jc w:val="both"/>
        <w:rPr>
          <w:rFonts w:ascii="Source Sans Pro" w:hAnsi="Source Sans Pro"/>
          <w:sz w:val="22"/>
          <w:szCs w:val="22"/>
        </w:rPr>
      </w:pPr>
      <w:r w:rsidRPr="00F26956">
        <w:rPr>
          <w:rFonts w:ascii="Source Sans Pro" w:hAnsi="Source Sans Pro"/>
          <w:color w:val="000000"/>
          <w:sz w:val="22"/>
          <w:szCs w:val="22"/>
        </w:rPr>
        <w:t>T</w:t>
      </w:r>
      <w:r w:rsidR="00455E3F">
        <w:rPr>
          <w:rFonts w:ascii="Source Sans Pro" w:hAnsi="Source Sans Pro"/>
          <w:sz w:val="22"/>
          <w:szCs w:val="22"/>
        </w:rPr>
        <w:t>he</w:t>
      </w:r>
      <w:r w:rsidRPr="00F26956">
        <w:rPr>
          <w:rFonts w:ascii="Source Sans Pro" w:hAnsi="Source Sans Pro"/>
          <w:sz w:val="22"/>
          <w:szCs w:val="22"/>
        </w:rPr>
        <w:t xml:space="preserve"> advantage of radar signals at the L-band (typically at ~1.26 GHz) is that in most cases, major parts of the vegetation volume are penetrated and not just the top of the canopy as occurs at shorter wavelengths (e.g., C- and X-bands) [1]. The backscattering signal is a mixture of soil and vegetation contributions, which need to be disentangled according to the focus of the study. The vegetation component contains important information for the characterization of plant biophysical parameters, such as shape, size, orientation and distribution of plant elements, water content, plant height, leaf area index, above-ground biomass, or plant stress [2]</w:t>
      </w:r>
      <w:proofErr w:type="gramStart"/>
      <w:r w:rsidRPr="00F26956">
        <w:rPr>
          <w:rFonts w:ascii="Source Sans Pro" w:hAnsi="Source Sans Pro"/>
          <w:sz w:val="22"/>
          <w:szCs w:val="22"/>
        </w:rPr>
        <w:t>-[</w:t>
      </w:r>
      <w:proofErr w:type="gramEnd"/>
      <w:r w:rsidRPr="00F26956">
        <w:rPr>
          <w:rFonts w:ascii="Source Sans Pro" w:hAnsi="Source Sans Pro"/>
          <w:sz w:val="22"/>
          <w:szCs w:val="22"/>
        </w:rPr>
        <w:t>5]. Both diurnal [6] and seasonal [7] timescales can be observed, making radar an important tool to assess the process feedbacks in the soil-vegetation-atmosphere system [8].</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The main vegetation scattering methods consider vegetation as discrete dielectric scattering objects randomly located in space (see [9]). First, simple </w:t>
      </w:r>
      <w:proofErr w:type="spellStart"/>
      <w:r w:rsidRPr="00F26956">
        <w:rPr>
          <w:rFonts w:ascii="Source Sans Pro" w:hAnsi="Source Sans Pro"/>
          <w:sz w:val="22"/>
          <w:szCs w:val="22"/>
        </w:rPr>
        <w:t>semiempirical</w:t>
      </w:r>
      <w:proofErr w:type="spellEnd"/>
      <w:r w:rsidRPr="00F26956">
        <w:rPr>
          <w:rFonts w:ascii="Source Sans Pro" w:hAnsi="Source Sans Pro"/>
          <w:sz w:val="22"/>
          <w:szCs w:val="22"/>
        </w:rPr>
        <w:t xml:space="preserve"> models simulated vegetation as a water cloud whose droplets are held in place by the vegetative matter [10]. In these water cloud models, the backscattering coefficient was treated as a function of the target parameters soil moisture, vegetation water content (VWC), and plant height, where scattering and attenuation cross-section contributions of the signal path through the canopy were implemented. The canopy is regarded as a uniform layer of some specified height containing a random distribution of discrete </w:t>
      </w:r>
      <w:proofErr w:type="spellStart"/>
      <w:r w:rsidRPr="00F26956">
        <w:rPr>
          <w:rFonts w:ascii="Source Sans Pro" w:hAnsi="Source Sans Pro"/>
          <w:sz w:val="22"/>
          <w:szCs w:val="22"/>
        </w:rPr>
        <w:t>scatterers</w:t>
      </w:r>
      <w:proofErr w:type="spellEnd"/>
      <w:r w:rsidRPr="00F26956">
        <w:rPr>
          <w:rFonts w:ascii="Source Sans Pro" w:hAnsi="Source Sans Pro"/>
          <w:sz w:val="22"/>
          <w:szCs w:val="22"/>
        </w:rPr>
        <w:t xml:space="preserve">, and only single scattering is accounted for [11]. Later, further parameters such as leaf size [12] and leaf area index [13] were introduced. </w:t>
      </w:r>
      <w:proofErr w:type="spellStart"/>
      <w:r w:rsidRPr="00F26956">
        <w:rPr>
          <w:rFonts w:ascii="Source Sans Pro" w:hAnsi="Source Sans Pro"/>
          <w:sz w:val="22"/>
          <w:szCs w:val="22"/>
        </w:rPr>
        <w:t>Kweon</w:t>
      </w:r>
      <w:proofErr w:type="spellEnd"/>
      <w:r w:rsidRPr="00F26956">
        <w:rPr>
          <w:rFonts w:ascii="Source Sans Pro" w:hAnsi="Source Sans Pro"/>
          <w:sz w:val="22"/>
          <w:szCs w:val="22"/>
        </w:rPr>
        <w:t xml:space="preserve"> and Oh [14] modified the water cloud model by implementing the average and standard deviation of leaf angle distribution for improved estimation of the backscattering coefficients with the angular effect of scattering particles in a vegetation canopy. However, the uniform random distribution of </w:t>
      </w:r>
      <w:proofErr w:type="spellStart"/>
      <w:r w:rsidRPr="00F26956">
        <w:rPr>
          <w:rFonts w:ascii="Source Sans Pro" w:hAnsi="Source Sans Pro"/>
          <w:sz w:val="22"/>
          <w:szCs w:val="22"/>
        </w:rPr>
        <w:t>scatterers</w:t>
      </w:r>
      <w:proofErr w:type="spellEnd"/>
      <w:r w:rsidRPr="00F26956">
        <w:rPr>
          <w:rFonts w:ascii="Source Sans Pro" w:hAnsi="Source Sans Pro"/>
          <w:sz w:val="22"/>
          <w:szCs w:val="22"/>
        </w:rPr>
        <w:t xml:space="preserve"> intro</w:t>
      </w:r>
      <w:r w:rsidRPr="00F26956">
        <w:rPr>
          <w:rFonts w:ascii="Source Sans Pro" w:hAnsi="Source Sans Pro"/>
          <w:sz w:val="22"/>
          <w:szCs w:val="22"/>
        </w:rPr>
        <w:softHyphen/>
        <w:t>duces inconsistencies during the vegetation parameter retrieval process mainly over forests. More advanced canopy scattering models such as the Michigan Microwave Canopy Scattering Model (MIMICS) were developed to better represent the trans</w:t>
      </w:r>
      <w:r w:rsidRPr="00F26956">
        <w:rPr>
          <w:rFonts w:ascii="Source Sans Pro" w:hAnsi="Source Sans Pro"/>
          <w:sz w:val="22"/>
          <w:szCs w:val="22"/>
        </w:rPr>
        <w:softHyphen/>
        <w:t>mission of energy through the multilayer scattering medium. MIMICS divides the canopy into three components, i.e., the crown, the trunk, and the underlying ground region [15]. Here, probability density functions (PDFs) of size, diameter, and ori</w:t>
      </w:r>
      <w:r w:rsidRPr="00F26956">
        <w:rPr>
          <w:rFonts w:ascii="Source Sans Pro" w:hAnsi="Source Sans Pro"/>
          <w:sz w:val="22"/>
          <w:szCs w:val="22"/>
        </w:rPr>
        <w:softHyphen/>
        <w:t xml:space="preserve">entation of these three canopy components are implemented. Typically, radar signals from vegetated surfaces comprise contributions of direct backscatter from the vegetation itself, backscatter from the soil that is attenuated by the canopy, and backscatter due to interactions between the vegetation and the underlying soil [16]. Therefore,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decomposition methods use, for instance, simple physics-based scattering models to separate total scattering from a target into its elementary scattering contributions [17]. Volume scattering from the canopy, surface scattering from a rough ground, and double-bounce scattering from the ground and stem are separated within the </w:t>
      </w:r>
      <w:proofErr w:type="spellStart"/>
      <w:r w:rsidRPr="00F26956">
        <w:rPr>
          <w:rFonts w:ascii="Source Sans Pro" w:hAnsi="Source Sans Pro"/>
          <w:sz w:val="22"/>
          <w:szCs w:val="22"/>
        </w:rPr>
        <w:lastRenderedPageBreak/>
        <w:t>polarimetric</w:t>
      </w:r>
      <w:proofErr w:type="spellEnd"/>
      <w:r w:rsidRPr="00F26956">
        <w:rPr>
          <w:rFonts w:ascii="Source Sans Pro" w:hAnsi="Source Sans Pro"/>
          <w:sz w:val="22"/>
          <w:szCs w:val="22"/>
        </w:rPr>
        <w:t xml:space="preserve"> covariance or coherency matrix. </w:t>
      </w:r>
      <w:proofErr w:type="spellStart"/>
      <w:r w:rsidRPr="00F26956">
        <w:rPr>
          <w:rFonts w:ascii="Source Sans Pro" w:hAnsi="Source Sans Pro"/>
          <w:sz w:val="22"/>
          <w:szCs w:val="22"/>
        </w:rPr>
        <w:t>Cloude</w:t>
      </w:r>
      <w:proofErr w:type="spellEnd"/>
      <w:r w:rsidRPr="00F26956">
        <w:rPr>
          <w:rFonts w:ascii="Source Sans Pro" w:hAnsi="Source Sans Pro"/>
          <w:sz w:val="22"/>
          <w:szCs w:val="22"/>
        </w:rPr>
        <w:t xml:space="preserve"> and </w:t>
      </w:r>
      <w:proofErr w:type="spellStart"/>
      <w:r w:rsidRPr="00F26956">
        <w:rPr>
          <w:rFonts w:ascii="Source Sans Pro" w:hAnsi="Source Sans Pro"/>
          <w:sz w:val="22"/>
          <w:szCs w:val="22"/>
        </w:rPr>
        <w:t>Pottier</w:t>
      </w:r>
      <w:proofErr w:type="spellEnd"/>
      <w:r w:rsidRPr="00F26956">
        <w:rPr>
          <w:rFonts w:ascii="Source Sans Pro" w:hAnsi="Source Sans Pro"/>
          <w:sz w:val="22"/>
          <w:szCs w:val="22"/>
        </w:rPr>
        <w:t xml:space="preserve"> [18] described target scattering by eigenvectors to trace the scattering mechanism and eigenvalues to characterize the intensity of each mechanism.</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Scattering from vegetation canopies is a result of multiple scattering within the canopy and between the canopy and the ground [19]. Where early vegetation scattering studies focused on co-polarized backscatter (HH and VV; see [12]), the inclu</w:t>
      </w:r>
      <w:r w:rsidRPr="00F26956">
        <w:rPr>
          <w:rFonts w:ascii="Source Sans Pro" w:hAnsi="Source Sans Pro"/>
          <w:sz w:val="22"/>
          <w:szCs w:val="22"/>
        </w:rPr>
        <w:softHyphen/>
        <w:t xml:space="preserve">sion of cross-polarized backscatter (HV and VH), indicative of these multiple scattering events, provided improved retrieval of vegetation information such as leaf area index and biomass in many studies (see [20], [21]). Similar improvements were facilitated by implementing complex scattering mechanisms in the parameter retrieval. In addition to polarimetry, vegetation changes also impact the phase diversity [22], a research field currently not fully explored. Moreover, also synthetic aperture radar (SAR) tomography evolved during the last two decades toward three-dimensional (3-D) scattering response analysis for vegetation characterization or reconstruction by </w:t>
      </w:r>
      <w:proofErr w:type="spellStart"/>
      <w:r w:rsidRPr="00F26956">
        <w:rPr>
          <w:rFonts w:ascii="Source Sans Pro" w:hAnsi="Source Sans Pro"/>
          <w:sz w:val="22"/>
          <w:szCs w:val="22"/>
        </w:rPr>
        <w:t>multibaseline</w:t>
      </w:r>
      <w:proofErr w:type="spellEnd"/>
      <w:r w:rsidRPr="00F26956">
        <w:rPr>
          <w:rFonts w:ascii="Source Sans Pro" w:hAnsi="Source Sans Pro"/>
          <w:sz w:val="22"/>
          <w:szCs w:val="22"/>
        </w:rPr>
        <w:t xml:space="preserve"> interferometric SAR [23]</w:t>
      </w:r>
      <w:proofErr w:type="gramStart"/>
      <w:r w:rsidRPr="00F26956">
        <w:rPr>
          <w:rFonts w:ascii="Source Sans Pro" w:hAnsi="Source Sans Pro"/>
          <w:sz w:val="22"/>
          <w:szCs w:val="22"/>
        </w:rPr>
        <w:t>-[</w:t>
      </w:r>
      <w:proofErr w:type="gramEnd"/>
      <w:r w:rsidRPr="00F26956">
        <w:rPr>
          <w:rFonts w:ascii="Source Sans Pro" w:hAnsi="Source Sans Pro"/>
          <w:sz w:val="22"/>
          <w:szCs w:val="22"/>
        </w:rPr>
        <w:t>26].</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The problem of using advanced and more complex models to forward calculate radar backscatter is that a large number of parameters are needed. This data collection requirement may be attainable during intensive field campaigns, but it is too time consuming and expensive to be performed globally and regularly and for all types of vegetation covers [19].</w:t>
      </w:r>
    </w:p>
    <w:p w:rsidR="005722D8" w:rsidRPr="00F26956" w:rsidRDefault="005A177F" w:rsidP="00F26956">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 xml:space="preserve">Model inversion approaches to estimate those parameters typically make use of </w:t>
      </w:r>
      <w:proofErr w:type="spellStart"/>
      <w:r w:rsidRPr="00F26956">
        <w:rPr>
          <w:rFonts w:ascii="Source Sans Pro" w:hAnsi="Source Sans Pro"/>
          <w:sz w:val="22"/>
          <w:szCs w:val="22"/>
        </w:rPr>
        <w:t>multiangular</w:t>
      </w:r>
      <w:proofErr w:type="spellEnd"/>
      <w:r w:rsidRPr="00F26956">
        <w:rPr>
          <w:rFonts w:ascii="Source Sans Pro" w:hAnsi="Source Sans Pro"/>
          <w:sz w:val="22"/>
          <w:szCs w:val="22"/>
        </w:rPr>
        <w:t xml:space="preserve"> [27], </w:t>
      </w:r>
      <w:proofErr w:type="spellStart"/>
      <w:r w:rsidRPr="00F26956">
        <w:rPr>
          <w:rFonts w:ascii="Source Sans Pro" w:hAnsi="Source Sans Pro"/>
          <w:sz w:val="22"/>
          <w:szCs w:val="22"/>
        </w:rPr>
        <w:t>multifrequency</w:t>
      </w:r>
      <w:proofErr w:type="spellEnd"/>
      <w:r w:rsidRPr="00F26956">
        <w:rPr>
          <w:rFonts w:ascii="Source Sans Pro" w:hAnsi="Source Sans Pro"/>
          <w:sz w:val="22"/>
          <w:szCs w:val="22"/>
        </w:rPr>
        <w:t xml:space="preserve"> [28], </w:t>
      </w:r>
      <w:proofErr w:type="spellStart"/>
      <w:r w:rsidRPr="00F26956">
        <w:rPr>
          <w:rFonts w:ascii="Source Sans Pro" w:hAnsi="Source Sans Pro"/>
          <w:sz w:val="22"/>
          <w:szCs w:val="22"/>
        </w:rPr>
        <w:t>multitemporal</w:t>
      </w:r>
      <w:proofErr w:type="spellEnd"/>
      <w:r w:rsidRPr="00F26956">
        <w:rPr>
          <w:rFonts w:ascii="Source Sans Pro" w:hAnsi="Source Sans Pro"/>
          <w:sz w:val="22"/>
          <w:szCs w:val="22"/>
        </w:rPr>
        <w:t xml:space="preserve"> [29] observations, interferometry [30], [31], or a combination of multiple setups [32].</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In this article, we develop a </w:t>
      </w:r>
      <w:proofErr w:type="spellStart"/>
      <w:r w:rsidRPr="00F26956">
        <w:rPr>
          <w:rFonts w:ascii="Source Sans Pro" w:hAnsi="Source Sans Pro"/>
          <w:sz w:val="22"/>
          <w:szCs w:val="22"/>
        </w:rPr>
        <w:t>multipolarimetric</w:t>
      </w:r>
      <w:proofErr w:type="spellEnd"/>
      <w:r w:rsidRPr="00F26956">
        <w:rPr>
          <w:rFonts w:ascii="Source Sans Pro" w:hAnsi="Source Sans Pro"/>
          <w:sz w:val="22"/>
          <w:szCs w:val="22"/>
        </w:rPr>
        <w:t xml:space="preserve"> estimation approach for vegetation structure parameters which is based on a reduced observation set of three incoherent (no phase information)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intensities, combined with a discrete </w:t>
      </w:r>
      <w:proofErr w:type="spellStart"/>
      <w:r w:rsidRPr="00F26956">
        <w:rPr>
          <w:rFonts w:ascii="Source Sans Pro" w:hAnsi="Source Sans Pro"/>
          <w:sz w:val="22"/>
          <w:szCs w:val="22"/>
        </w:rPr>
        <w:t>scatterer</w:t>
      </w:r>
      <w:proofErr w:type="spellEnd"/>
      <w:r w:rsidRPr="00F26956">
        <w:rPr>
          <w:rFonts w:ascii="Source Sans Pro" w:hAnsi="Source Sans Pro"/>
          <w:sz w:val="22"/>
          <w:szCs w:val="22"/>
        </w:rPr>
        <w:t xml:space="preserve"> model of vegetation. The research objective is to understand whether this confined set of information can be suf</w:t>
      </w:r>
      <w:r w:rsidRPr="00F26956">
        <w:rPr>
          <w:rFonts w:ascii="Source Sans Pro" w:hAnsi="Source Sans Pro"/>
          <w:sz w:val="22"/>
          <w:szCs w:val="22"/>
        </w:rPr>
        <w:softHyphen/>
        <w:t>ficient to estimate vegetation structure parameters (shape and orientation distribution of the main canopy elements). Hence, the requirement for this article is to develop a model-based approach to estimate two vegetation structure parameters with the limited observation set of three backscatter intensities (HH, VV, and HV). The developed approach is applied to NASA Soil Moisture Active Passive (SMAP) radar intensity observations, which were recorded in the period from April 13, 2015, to July 7, 2015.</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First, we describe the characteristics of the SMAP data and its preprocessing (Section II). Second, the scatter</w:t>
      </w:r>
      <w:r w:rsidRPr="00F26956">
        <w:rPr>
          <w:rFonts w:ascii="Source Sans Pro" w:hAnsi="Source Sans Pro"/>
          <w:sz w:val="22"/>
          <w:szCs w:val="22"/>
        </w:rPr>
        <w:softHyphen/>
        <w:t>ing mechanisms occurring in the vegetation canopy are explained (Section III-A) and a sensitivity experiment to identify the importance of the two main vegetation parame</w:t>
      </w:r>
      <w:r w:rsidRPr="00F26956">
        <w:rPr>
          <w:rFonts w:ascii="Source Sans Pro" w:hAnsi="Source Sans Pro"/>
          <w:sz w:val="22"/>
          <w:szCs w:val="22"/>
        </w:rPr>
        <w:softHyphen/>
        <w:t xml:space="preserve">ters (shape </w:t>
      </w:r>
      <w:r w:rsidRPr="00F26956">
        <w:rPr>
          <w:rFonts w:ascii="Source Sans Pro" w:hAnsi="Source Sans Pro"/>
          <w:i/>
          <w:iCs/>
          <w:sz w:val="22"/>
          <w:szCs w:val="22"/>
        </w:rPr>
        <w:t>AP</w:t>
      </w:r>
      <w:r w:rsidRPr="00F26956">
        <w:rPr>
          <w:rFonts w:ascii="Source Sans Pro" w:hAnsi="Source Sans Pro"/>
          <w:sz w:val="22"/>
          <w:szCs w:val="22"/>
        </w:rPr>
        <w:t xml:space="preserve"> and orientation distribution </w:t>
      </w:r>
      <w:r w:rsidRPr="00F26956">
        <w:rPr>
          <w:rFonts w:ascii="Source Sans Pro" w:hAnsi="Source Sans Pro"/>
          <w:i/>
          <w:iCs/>
          <w:sz w:val="22"/>
          <w:szCs w:val="22"/>
        </w:rPr>
        <w:t>y</w:t>
      </w:r>
      <w:r w:rsidRPr="00F26956">
        <w:rPr>
          <w:rFonts w:ascii="Source Sans Pro" w:hAnsi="Source Sans Pro"/>
          <w:sz w:val="22"/>
          <w:szCs w:val="22"/>
        </w:rPr>
        <w:t xml:space="preserve"> of the main canopy elements) for the prediction of volume scattering is introduced (Section III-B) and conducted (Section IV-A). An inverse retrieval approach for the mentioned vegetation parameters is developed in Sections III-C and III-D. An appli</w:t>
      </w:r>
      <w:r w:rsidRPr="00F26956">
        <w:rPr>
          <w:rFonts w:ascii="Source Sans Pro" w:hAnsi="Source Sans Pro"/>
          <w:sz w:val="22"/>
          <w:szCs w:val="22"/>
        </w:rPr>
        <w:softHyphen/>
        <w:t>cation of the proposed approach to SMAP active radar data is presented in Section IV-B and compared against independent data sets of vegetation height and biomass in Section IV-C. The results are discussed in Section V and conclusion is drawn in Section VI together with a short outlook to future research.</w:t>
      </w:r>
    </w:p>
    <w:p w:rsidR="005722D8" w:rsidRPr="000D275E" w:rsidRDefault="005A177F" w:rsidP="000D275E">
      <w:pPr>
        <w:pStyle w:val="Titre20"/>
        <w:keepNext/>
        <w:keepLines/>
        <w:numPr>
          <w:ilvl w:val="0"/>
          <w:numId w:val="6"/>
        </w:numPr>
        <w:tabs>
          <w:tab w:val="left" w:pos="332"/>
        </w:tabs>
        <w:spacing w:after="120" w:line="276" w:lineRule="auto"/>
        <w:jc w:val="both"/>
        <w:rPr>
          <w:rFonts w:ascii="Source Sans Pro" w:hAnsi="Source Sans Pro"/>
          <w:b/>
          <w:color w:val="0099CC"/>
          <w:sz w:val="36"/>
          <w:szCs w:val="36"/>
        </w:rPr>
      </w:pPr>
      <w:bookmarkStart w:id="4" w:name="bookmark6"/>
      <w:r w:rsidRPr="000D275E">
        <w:rPr>
          <w:rFonts w:ascii="Source Sans Pro" w:hAnsi="Source Sans Pro"/>
          <w:b/>
          <w:smallCaps/>
          <w:color w:val="0099CC"/>
          <w:sz w:val="36"/>
          <w:szCs w:val="36"/>
        </w:rPr>
        <w:t>Data</w:t>
      </w:r>
      <w:bookmarkEnd w:id="4"/>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The SMAP mission of National Aeronautics and Space Agency (NASA) was launched in 2015 to </w:t>
      </w:r>
      <w:r w:rsidRPr="00F26956">
        <w:rPr>
          <w:rFonts w:ascii="Source Sans Pro" w:hAnsi="Source Sans Pro"/>
          <w:sz w:val="22"/>
          <w:szCs w:val="22"/>
        </w:rPr>
        <w:lastRenderedPageBreak/>
        <w:t>acquire active and passive microwave measurements and produce global maps of soil moisture and freeze/thaw states in a 3-day cycle [41]. It was designed to record radiometer and SAR observations with a shared L-band (1.26 GHz for H and 1.29 GHz for V) horn antenna and a spinning mesh reflector [41], [47]. The data are acquired with a fixed incidence angle at 40</w:t>
      </w:r>
      <w:r w:rsidRPr="00F26956">
        <w:rPr>
          <w:rFonts w:ascii="Source Sans Pro" w:eastAsia="Arial" w:hAnsi="Source Sans Pro" w:cs="Arial"/>
          <w:sz w:val="22"/>
          <w:szCs w:val="22"/>
        </w:rPr>
        <w:t xml:space="preserve">° </w:t>
      </w:r>
      <w:r w:rsidRPr="00F26956">
        <w:rPr>
          <w:rFonts w:ascii="Source Sans Pro" w:hAnsi="Source Sans Pro"/>
          <w:sz w:val="22"/>
          <w:szCs w:val="22"/>
        </w:rPr>
        <w:t xml:space="preserve">(off nadir) using a conical scan across a swath of 1000 km and at fixed local time (6 </w:t>
      </w:r>
      <w:r w:rsidRPr="00F26956">
        <w:rPr>
          <w:rFonts w:ascii="Source Sans Pro" w:hAnsi="Source Sans Pro"/>
          <w:smallCaps/>
          <w:sz w:val="22"/>
          <w:szCs w:val="22"/>
        </w:rPr>
        <w:t>a.m.)</w:t>
      </w:r>
      <w:r w:rsidRPr="00F26956">
        <w:rPr>
          <w:rFonts w:ascii="Source Sans Pro" w:hAnsi="Source Sans Pro"/>
          <w:sz w:val="22"/>
          <w:szCs w:val="22"/>
        </w:rPr>
        <w:t xml:space="preserve"> [41]. The SAR instrument acquires backscatter (intensity and no phase) in HH and VV co-polarization and in one cross-polarization (HV or VH) with a relative radiometric accuracy of 0.5 dB and a noise equivalent sigma zero (NESZ) of -30 dB [42], [48], [49]. Due to the malfunction of the SAR instrument on July 7, 2015, only an 11-week period of global acquisitions—from April 13, 2015, to July 7, 2015—can be utilized for our analyses. Given this short acquisition period, we discard analyses of temporal dynamics due to limited statistical representativeness.</w:t>
      </w:r>
    </w:p>
    <w:p w:rsidR="000D275E" w:rsidRDefault="005A177F" w:rsidP="000D275E">
      <w:pPr>
        <w:pStyle w:val="Texteducorps0"/>
        <w:spacing w:after="120" w:line="276" w:lineRule="auto"/>
        <w:ind w:firstLine="284"/>
        <w:jc w:val="both"/>
        <w:rPr>
          <w:rFonts w:ascii="Source Sans Pro" w:hAnsi="Source Sans Pro"/>
          <w:sz w:val="22"/>
          <w:szCs w:val="22"/>
        </w:rPr>
      </w:pPr>
      <w:r w:rsidRPr="00F26956">
        <w:rPr>
          <w:rFonts w:ascii="Source Sans Pro" w:hAnsi="Source Sans Pro"/>
          <w:sz w:val="22"/>
          <w:szCs w:val="22"/>
        </w:rPr>
        <w:t xml:space="preserve">SMAP space-borne </w:t>
      </w:r>
      <w:proofErr w:type="spellStart"/>
      <w:r w:rsidRPr="00F26956">
        <w:rPr>
          <w:rFonts w:ascii="Source Sans Pro" w:hAnsi="Source Sans Pro"/>
          <w:sz w:val="22"/>
          <w:szCs w:val="22"/>
        </w:rPr>
        <w:t>multipolarimetric</w:t>
      </w:r>
      <w:proofErr w:type="spellEnd"/>
      <w:r w:rsidRPr="00F26956">
        <w:rPr>
          <w:rFonts w:ascii="Source Sans Pro" w:hAnsi="Source Sans Pro"/>
          <w:sz w:val="22"/>
          <w:szCs w:val="22"/>
        </w:rPr>
        <w:t xml:space="preserve"> SAR intensity obser</w:t>
      </w:r>
      <w:r w:rsidRPr="00F26956">
        <w:rPr>
          <w:rFonts w:ascii="Source Sans Pro" w:hAnsi="Source Sans Pro"/>
          <w:sz w:val="22"/>
          <w:szCs w:val="22"/>
        </w:rPr>
        <w:softHyphen/>
        <w:t xml:space="preserve">vations (more specifically | </w:t>
      </w:r>
      <w:r w:rsidRPr="00F26956">
        <w:rPr>
          <w:rFonts w:ascii="Source Sans Pro" w:hAnsi="Source Sans Pro"/>
          <w:i/>
          <w:iCs/>
          <w:sz w:val="22"/>
          <w:szCs w:val="22"/>
        </w:rPr>
        <w:t>S</w:t>
      </w:r>
      <w:r w:rsidRPr="000D275E">
        <w:rPr>
          <w:rFonts w:ascii="Source Sans Pro" w:hAnsi="Source Sans Pro"/>
          <w:sz w:val="22"/>
          <w:szCs w:val="22"/>
          <w:vertAlign w:val="subscript"/>
        </w:rPr>
        <w:t>HH</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xml:space="preserve">, | </w:t>
      </w:r>
      <w:r w:rsidRPr="00F26956">
        <w:rPr>
          <w:rFonts w:ascii="Source Sans Pro" w:hAnsi="Source Sans Pro"/>
          <w:i/>
          <w:iCs/>
          <w:sz w:val="22"/>
          <w:szCs w:val="22"/>
        </w:rPr>
        <w:t>S</w:t>
      </w:r>
      <w:r w:rsidRPr="000D275E">
        <w:rPr>
          <w:rFonts w:ascii="Source Sans Pro" w:hAnsi="Source Sans Pro"/>
          <w:sz w:val="22"/>
          <w:szCs w:val="22"/>
          <w:vertAlign w:val="subscript"/>
        </w:rPr>
        <w:t>VV</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xml:space="preserve">, and | </w:t>
      </w:r>
      <w:r w:rsidRPr="00F26956">
        <w:rPr>
          <w:rFonts w:ascii="Source Sans Pro" w:hAnsi="Source Sans Pro"/>
          <w:i/>
          <w:iCs/>
          <w:sz w:val="22"/>
          <w:szCs w:val="22"/>
        </w:rPr>
        <w:t>S</w:t>
      </w:r>
      <w:r w:rsidRPr="000D275E">
        <w:rPr>
          <w:rFonts w:ascii="Source Sans Pro" w:hAnsi="Source Sans Pro"/>
          <w:sz w:val="22"/>
          <w:szCs w:val="22"/>
          <w:vertAlign w:val="subscript"/>
        </w:rPr>
        <w:t>HV</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see</w:t>
      </w:r>
      <w:r w:rsidR="000D275E">
        <w:rPr>
          <w:rFonts w:ascii="Source Sans Pro" w:hAnsi="Source Sans Pro"/>
          <w:sz w:val="22"/>
          <w:szCs w:val="22"/>
        </w:rPr>
        <w:t xml:space="preserve"> </w:t>
      </w:r>
      <w:r w:rsidR="000D275E" w:rsidRPr="00F26956">
        <w:rPr>
          <w:rFonts w:ascii="Source Sans Pro" w:hAnsi="Source Sans Pro"/>
          <w:sz w:val="22"/>
          <w:szCs w:val="22"/>
        </w:rPr>
        <w:t xml:space="preserve">Section III) are available on a global basis for the measurement period [41], [42]. The SAR data are processed on a nominal spatial resolution of 3 km (70% outer regions of swath) [47], [50] but resampled to 9-km posting [46]. A mask for deserts, water bodies, and urban areas was applied to filter out areas where the retrieval algorithm does not apply [43], [44]. Table </w:t>
      </w:r>
      <w:proofErr w:type="spellStart"/>
      <w:r w:rsidR="000D275E" w:rsidRPr="00F26956">
        <w:rPr>
          <w:rFonts w:ascii="Source Sans Pro" w:hAnsi="Source Sans Pro"/>
          <w:sz w:val="22"/>
          <w:szCs w:val="22"/>
        </w:rPr>
        <w:t>i</w:t>
      </w:r>
      <w:proofErr w:type="spellEnd"/>
      <w:r w:rsidR="000D275E" w:rsidRPr="00F26956">
        <w:rPr>
          <w:rFonts w:ascii="Source Sans Pro" w:hAnsi="Source Sans Pro"/>
          <w:sz w:val="22"/>
          <w:szCs w:val="22"/>
        </w:rPr>
        <w:t xml:space="preserve"> summarizes the SMAP radar data specifications. Further details are given in [42].</w:t>
      </w:r>
    </w:p>
    <w:p w:rsidR="001D3037" w:rsidRDefault="001D3037" w:rsidP="001D3037">
      <w:pPr>
        <w:pStyle w:val="Texteducorps0"/>
        <w:spacing w:after="120" w:line="276" w:lineRule="auto"/>
        <w:ind w:firstLine="360"/>
        <w:jc w:val="both"/>
        <w:rPr>
          <w:rFonts w:ascii="Source Sans Pro" w:hAnsi="Source Sans Pro"/>
          <w:sz w:val="22"/>
          <w:szCs w:val="22"/>
        </w:rPr>
      </w:pPr>
      <w:r>
        <w:rPr>
          <w:rFonts w:ascii="Source Sans Pro" w:hAnsi="Source Sans Pro"/>
          <w:sz w:val="22"/>
          <w:szCs w:val="22"/>
        </w:rPr>
        <w:t xml:space="preserve">The 2005 </w:t>
      </w:r>
      <w:proofErr w:type="spellStart"/>
      <w:r>
        <w:rPr>
          <w:rFonts w:ascii="Source Sans Pro" w:hAnsi="Source Sans Pro"/>
          <w:sz w:val="22"/>
          <w:szCs w:val="22"/>
        </w:rPr>
        <w:t>MO</w:t>
      </w:r>
      <w:r w:rsidRPr="00F26956">
        <w:rPr>
          <w:rFonts w:ascii="Source Sans Pro" w:hAnsi="Source Sans Pro"/>
          <w:sz w:val="22"/>
          <w:szCs w:val="22"/>
        </w:rPr>
        <w:t>DiS</w:t>
      </w:r>
      <w:proofErr w:type="spellEnd"/>
      <w:r w:rsidRPr="00F26956">
        <w:rPr>
          <w:rFonts w:ascii="Source Sans Pro" w:hAnsi="Source Sans Pro"/>
          <w:sz w:val="22"/>
          <w:szCs w:val="22"/>
        </w:rPr>
        <w:t xml:space="preserve"> MCD12Q1 international Geosphere</w:t>
      </w:r>
      <w:r>
        <w:rPr>
          <w:rFonts w:ascii="Source Sans Pro" w:hAnsi="Source Sans Pro"/>
          <w:sz w:val="22"/>
          <w:szCs w:val="22"/>
        </w:rPr>
        <w:t>-</w:t>
      </w:r>
      <w:r w:rsidRPr="00F26956">
        <w:rPr>
          <w:rFonts w:ascii="Source Sans Pro" w:hAnsi="Source Sans Pro"/>
          <w:sz w:val="22"/>
          <w:szCs w:val="22"/>
        </w:rPr>
        <w:softHyphen/>
        <w:t>Biosphere Program (</w:t>
      </w:r>
      <w:proofErr w:type="spellStart"/>
      <w:r w:rsidRPr="00F26956">
        <w:rPr>
          <w:rFonts w:ascii="Source Sans Pro" w:hAnsi="Source Sans Pro"/>
          <w:sz w:val="22"/>
          <w:szCs w:val="22"/>
        </w:rPr>
        <w:t>iGBP</w:t>
      </w:r>
      <w:proofErr w:type="spellEnd"/>
      <w:r w:rsidRPr="00F26956">
        <w:rPr>
          <w:rFonts w:ascii="Source Sans Pro" w:hAnsi="Source Sans Pro"/>
          <w:sz w:val="22"/>
          <w:szCs w:val="22"/>
        </w:rPr>
        <w:t>) collection 5 land co</w:t>
      </w:r>
      <w:r>
        <w:rPr>
          <w:rFonts w:ascii="Source Sans Pro" w:hAnsi="Source Sans Pro"/>
          <w:sz w:val="22"/>
          <w:szCs w:val="22"/>
        </w:rPr>
        <w:t>ver product is used in Section I</w:t>
      </w:r>
      <w:r w:rsidRPr="00F26956">
        <w:rPr>
          <w:rFonts w:ascii="Source Sans Pro" w:hAnsi="Source Sans Pro"/>
          <w:sz w:val="22"/>
          <w:szCs w:val="22"/>
        </w:rPr>
        <w:t>V to interpret the estimation results on model-based vegetation structure parameters (</w:t>
      </w:r>
      <w:r w:rsidRPr="00F26956">
        <w:rPr>
          <w:rFonts w:ascii="Source Sans Pro" w:hAnsi="Source Sans Pro"/>
          <w:i/>
          <w:iCs/>
          <w:sz w:val="22"/>
          <w:szCs w:val="22"/>
        </w:rPr>
        <w:t>A</w:t>
      </w:r>
      <w:r w:rsidRPr="004157C6">
        <w:rPr>
          <w:rFonts w:ascii="Source Sans Pro" w:hAnsi="Source Sans Pro"/>
          <w:i/>
          <w:iCs/>
          <w:sz w:val="22"/>
          <w:szCs w:val="22"/>
          <w:vertAlign w:val="subscript"/>
        </w:rPr>
        <w:t>P</w:t>
      </w:r>
      <w:r w:rsidRPr="00F26956">
        <w:rPr>
          <w:rFonts w:ascii="Source Sans Pro" w:hAnsi="Source Sans Pro"/>
          <w:sz w:val="22"/>
          <w:szCs w:val="22"/>
        </w:rPr>
        <w:t xml:space="preserve">, </w:t>
      </w:r>
      <w:r w:rsidRPr="004157C6">
        <w:rPr>
          <w:rFonts w:ascii="Source Sans Pro" w:eastAsia="Arial" w:hAnsi="Source Sans Pro" w:cs="Arial"/>
          <w:bCs/>
          <w:i/>
          <w:iCs/>
          <w:sz w:val="22"/>
          <w:szCs w:val="22"/>
        </w:rPr>
        <w:sym w:font="Symbol" w:char="F079"/>
      </w:r>
      <w:r w:rsidRPr="00F26956">
        <w:rPr>
          <w:rFonts w:ascii="Source Sans Pro" w:hAnsi="Source Sans Pro"/>
          <w:i/>
          <w:iCs/>
          <w:sz w:val="22"/>
          <w:szCs w:val="22"/>
        </w:rPr>
        <w:t xml:space="preserve">) </w:t>
      </w:r>
      <w:r w:rsidRPr="00F26956">
        <w:rPr>
          <w:rFonts w:ascii="Source Sans Pro" w:hAnsi="Source Sans Pro"/>
          <w:sz w:val="22"/>
          <w:szCs w:val="22"/>
        </w:rPr>
        <w:t>in terms of 17 land cover classes. it is a global prod</w:t>
      </w:r>
      <w:r w:rsidRPr="00F26956">
        <w:rPr>
          <w:rFonts w:ascii="Source Sans Pro" w:hAnsi="Source Sans Pro"/>
          <w:sz w:val="22"/>
          <w:szCs w:val="22"/>
        </w:rPr>
        <w:softHyphen/>
        <w:t>uct with 500-m spatial resolution and freely available from the U.S. Land Processed Distributed Active Archive Center (</w:t>
      </w:r>
      <w:hyperlink r:id="rId8" w:history="1">
        <w:r w:rsidRPr="00F26956">
          <w:rPr>
            <w:rFonts w:ascii="Source Sans Pro" w:hAnsi="Source Sans Pro"/>
            <w:sz w:val="22"/>
            <w:szCs w:val="22"/>
          </w:rPr>
          <w:t>www.lpdaac.usgs.gov</w:t>
        </w:r>
      </w:hyperlink>
      <w:r w:rsidRPr="00F26956">
        <w:rPr>
          <w:rFonts w:ascii="Source Sans Pro" w:hAnsi="Source Sans Pro"/>
          <w:sz w:val="22"/>
          <w:szCs w:val="22"/>
        </w:rPr>
        <w:t>).</w:t>
      </w:r>
    </w:p>
    <w:p w:rsidR="001D3037" w:rsidRDefault="001D3037" w:rsidP="001D3037">
      <w:pPr>
        <w:pStyle w:val="Texteducorps0"/>
        <w:spacing w:after="120" w:line="276" w:lineRule="auto"/>
        <w:ind w:firstLine="360"/>
        <w:jc w:val="both"/>
        <w:rPr>
          <w:rFonts w:ascii="Source Sans Pro" w:hAnsi="Source Sans Pro"/>
          <w:sz w:val="22"/>
          <w:szCs w:val="22"/>
        </w:rPr>
      </w:pPr>
      <w:r>
        <w:rPr>
          <w:rFonts w:ascii="Source Sans Pro" w:hAnsi="Source Sans Pro"/>
          <w:sz w:val="22"/>
          <w:szCs w:val="22"/>
        </w:rPr>
        <w:t>I</w:t>
      </w:r>
      <w:r w:rsidRPr="00F26956">
        <w:rPr>
          <w:rFonts w:ascii="Source Sans Pro" w:hAnsi="Source Sans Pro"/>
          <w:sz w:val="22"/>
          <w:szCs w:val="22"/>
        </w:rPr>
        <w:t>ndependent data sets of vegetation height and above-ground biomass were selected for later comparison of the retrieved vegetation st</w:t>
      </w:r>
      <w:r>
        <w:rPr>
          <w:rFonts w:ascii="Source Sans Pro" w:hAnsi="Source Sans Pro"/>
          <w:sz w:val="22"/>
          <w:szCs w:val="22"/>
        </w:rPr>
        <w:t>ructure parameters (in Section I</w:t>
      </w:r>
      <w:r w:rsidRPr="00F26956">
        <w:rPr>
          <w:rFonts w:ascii="Source Sans Pro" w:hAnsi="Source Sans Pro"/>
          <w:sz w:val="22"/>
          <w:szCs w:val="22"/>
        </w:rPr>
        <w:t>V-C). The veg</w:t>
      </w:r>
      <w:r w:rsidRPr="00F26956">
        <w:rPr>
          <w:rFonts w:ascii="Source Sans Pro" w:hAnsi="Source Sans Pro"/>
          <w:sz w:val="22"/>
          <w:szCs w:val="22"/>
        </w:rPr>
        <w:softHyphen/>
        <w:t xml:space="preserve">etation height data are based on LiDAR measurements of the Geoscience Laser Altimeter System (GLAS) sensor on the </w:t>
      </w:r>
      <w:proofErr w:type="spellStart"/>
      <w:r w:rsidRPr="00F26956">
        <w:rPr>
          <w:rFonts w:ascii="Source Sans Pro" w:hAnsi="Source Sans Pro"/>
          <w:sz w:val="22"/>
          <w:szCs w:val="22"/>
        </w:rPr>
        <w:t>iCESat</w:t>
      </w:r>
      <w:proofErr w:type="spellEnd"/>
      <w:r w:rsidRPr="00F26956">
        <w:rPr>
          <w:rFonts w:ascii="Source Sans Pro" w:hAnsi="Source Sans Pro"/>
          <w:sz w:val="22"/>
          <w:szCs w:val="22"/>
        </w:rPr>
        <w:t xml:space="preserve"> platform combined with climatology and remote sensing of the optical bands [51]. The above-ground biomass estimates are derived from the ESA </w:t>
      </w:r>
      <w:proofErr w:type="spellStart"/>
      <w:r w:rsidRPr="00F26956">
        <w:rPr>
          <w:rFonts w:ascii="Source Sans Pro" w:hAnsi="Source Sans Pro"/>
          <w:sz w:val="22"/>
          <w:szCs w:val="22"/>
        </w:rPr>
        <w:t>GlobBiomass</w:t>
      </w:r>
      <w:proofErr w:type="spellEnd"/>
      <w:r w:rsidRPr="00F26956">
        <w:rPr>
          <w:rFonts w:ascii="Source Sans Pro" w:hAnsi="Source Sans Pro"/>
          <w:sz w:val="22"/>
          <w:szCs w:val="22"/>
        </w:rPr>
        <w:t xml:space="preserve"> project for the year 2010 by combining space-borne SAR, LiDAR, and optical observations together with auxiliary data sets from forest inventories, climatological variables, and ecosystems classifications [52]. Both data sets were </w:t>
      </w:r>
      <w:proofErr w:type="spellStart"/>
      <w:r w:rsidRPr="00F26956">
        <w:rPr>
          <w:rFonts w:ascii="Source Sans Pro" w:hAnsi="Source Sans Pro"/>
          <w:sz w:val="22"/>
          <w:szCs w:val="22"/>
        </w:rPr>
        <w:t>regridded</w:t>
      </w:r>
      <w:proofErr w:type="spellEnd"/>
      <w:r w:rsidRPr="00F26956">
        <w:rPr>
          <w:rFonts w:ascii="Source Sans Pro" w:hAnsi="Source Sans Pro"/>
          <w:sz w:val="22"/>
          <w:szCs w:val="22"/>
        </w:rPr>
        <w:t xml:space="preserve"> to match the SMAP radar data (9-km grid).</w:t>
      </w:r>
    </w:p>
    <w:p w:rsidR="001D3037" w:rsidRPr="00F26956" w:rsidRDefault="001D3037" w:rsidP="000D275E">
      <w:pPr>
        <w:pStyle w:val="Texteducorps0"/>
        <w:spacing w:after="120" w:line="276" w:lineRule="auto"/>
        <w:ind w:firstLine="284"/>
        <w:jc w:val="both"/>
        <w:rPr>
          <w:rFonts w:ascii="Source Sans Pro" w:hAnsi="Source Sans Pro"/>
          <w:sz w:val="22"/>
          <w:szCs w:val="22"/>
        </w:rPr>
      </w:pPr>
    </w:p>
    <w:p w:rsidR="005722D8" w:rsidRDefault="005722D8" w:rsidP="00F26956">
      <w:pPr>
        <w:pStyle w:val="Texteducorps0"/>
        <w:spacing w:after="120" w:line="276" w:lineRule="auto"/>
        <w:ind w:firstLine="360"/>
        <w:jc w:val="both"/>
        <w:rPr>
          <w:rFonts w:ascii="Source Sans Pro" w:hAnsi="Source Sans Pro"/>
          <w:sz w:val="22"/>
          <w:szCs w:val="22"/>
        </w:rPr>
      </w:pPr>
    </w:p>
    <w:p w:rsidR="000D275E" w:rsidRPr="00F26956" w:rsidRDefault="000D275E" w:rsidP="00F26956">
      <w:pPr>
        <w:pStyle w:val="Texteducorps0"/>
        <w:spacing w:after="120" w:line="276" w:lineRule="auto"/>
        <w:ind w:firstLine="360"/>
        <w:jc w:val="both"/>
        <w:rPr>
          <w:rFonts w:ascii="Source Sans Pro" w:hAnsi="Source Sans Pro"/>
          <w:sz w:val="22"/>
          <w:szCs w:val="22"/>
        </w:rPr>
        <w:sectPr w:rsidR="000D275E" w:rsidRPr="00F26956" w:rsidSect="00F26956">
          <w:type w:val="continuous"/>
          <w:pgSz w:w="12240" w:h="16834"/>
          <w:pgMar w:top="1417" w:right="1417" w:bottom="1417" w:left="1417" w:header="0" w:footer="3" w:gutter="0"/>
          <w:cols w:space="720"/>
          <w:noEndnote/>
          <w:docGrid w:linePitch="360"/>
        </w:sectPr>
      </w:pPr>
    </w:p>
    <w:p w:rsidR="005722D8" w:rsidRPr="000D275E" w:rsidRDefault="005A177F" w:rsidP="000D275E">
      <w:pPr>
        <w:pStyle w:val="Texteducorps20"/>
        <w:spacing w:after="120" w:line="276" w:lineRule="auto"/>
        <w:ind w:left="0" w:firstLine="0"/>
        <w:jc w:val="both"/>
        <w:rPr>
          <w:rFonts w:ascii="Source Sans Pro" w:hAnsi="Source Sans Pro"/>
          <w:sz w:val="20"/>
          <w:szCs w:val="20"/>
        </w:rPr>
      </w:pPr>
      <w:r w:rsidRPr="000D275E">
        <w:rPr>
          <w:rFonts w:ascii="Source Sans Pro" w:hAnsi="Source Sans Pro"/>
          <w:b/>
          <w:sz w:val="20"/>
          <w:szCs w:val="20"/>
        </w:rPr>
        <w:lastRenderedPageBreak/>
        <w:t>TABLE I</w:t>
      </w:r>
      <w:r w:rsidR="000D275E" w:rsidRPr="000D275E">
        <w:rPr>
          <w:rFonts w:ascii="Source Sans Pro" w:hAnsi="Source Sans Pro"/>
          <w:sz w:val="20"/>
          <w:szCs w:val="20"/>
        </w:rPr>
        <w:t xml:space="preserve"> - </w:t>
      </w:r>
      <w:r w:rsidRPr="000D275E">
        <w:rPr>
          <w:rFonts w:ascii="Source Sans Pro" w:hAnsi="Source Sans Pro"/>
          <w:sz w:val="20"/>
          <w:szCs w:val="20"/>
        </w:rPr>
        <w:t>Specifications of Applied SMAP Radar Data for Input Into the Vegetation Parameter Estimation Algorithm [42], [47]</w:t>
      </w:r>
      <w:proofErr w:type="gramStart"/>
      <w:r w:rsidRPr="000D275E">
        <w:rPr>
          <w:rFonts w:ascii="Source Sans Pro" w:hAnsi="Source Sans Pro"/>
          <w:sz w:val="20"/>
          <w:szCs w:val="20"/>
        </w:rPr>
        <w:t>-[</w:t>
      </w:r>
      <w:proofErr w:type="gramEnd"/>
      <w:r w:rsidRPr="000D275E">
        <w:rPr>
          <w:rFonts w:ascii="Source Sans Pro" w:hAnsi="Source Sans Pro"/>
          <w:sz w:val="20"/>
          <w:szCs w:val="20"/>
        </w:rPr>
        <w:t>49]</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93"/>
        <w:gridCol w:w="5503"/>
      </w:tblGrid>
      <w:tr w:rsidR="005722D8" w:rsidRPr="000D275E" w:rsidTr="000D275E">
        <w:trPr>
          <w:trHeight w:val="413"/>
        </w:trPr>
        <w:tc>
          <w:tcPr>
            <w:tcW w:w="2088"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Specification</w:t>
            </w:r>
          </w:p>
        </w:tc>
        <w:tc>
          <w:tcPr>
            <w:tcW w:w="2952"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Global SMAP Level 2 radar data</w:t>
            </w:r>
          </w:p>
        </w:tc>
      </w:tr>
      <w:tr w:rsidR="005722D8" w:rsidRPr="000D275E" w:rsidTr="000D275E">
        <w:trPr>
          <w:trHeight w:val="418"/>
        </w:trPr>
        <w:tc>
          <w:tcPr>
            <w:tcW w:w="2088" w:type="dxa"/>
            <w:shd w:val="clear" w:color="auto" w:fill="auto"/>
            <w:vAlign w:val="center"/>
          </w:tcPr>
          <w:p w:rsidR="005722D8" w:rsidRPr="000D275E" w:rsidRDefault="005A177F" w:rsidP="000D275E">
            <w:pPr>
              <w:pStyle w:val="Autres0"/>
              <w:spacing w:after="120" w:line="276" w:lineRule="auto"/>
              <w:ind w:firstLine="0"/>
              <w:jc w:val="center"/>
              <w:rPr>
                <w:rFonts w:ascii="Source Sans Pro" w:hAnsi="Source Sans Pro"/>
              </w:rPr>
            </w:pPr>
            <w:r w:rsidRPr="000D275E">
              <w:rPr>
                <w:rFonts w:ascii="Source Sans Pro" w:hAnsi="Source Sans Pro"/>
                <w:bCs/>
                <w:color w:val="000000"/>
              </w:rPr>
              <w:t>Frequency</w:t>
            </w:r>
          </w:p>
        </w:tc>
        <w:tc>
          <w:tcPr>
            <w:tcW w:w="2952" w:type="dxa"/>
            <w:shd w:val="clear" w:color="auto" w:fill="auto"/>
            <w:vAlign w:val="center"/>
          </w:tcPr>
          <w:p w:rsidR="005722D8" w:rsidRPr="000D275E" w:rsidRDefault="005A177F" w:rsidP="000D275E">
            <w:pPr>
              <w:pStyle w:val="Autres0"/>
              <w:spacing w:after="120" w:line="276" w:lineRule="auto"/>
              <w:ind w:firstLine="0"/>
              <w:jc w:val="center"/>
              <w:rPr>
                <w:rFonts w:ascii="Source Sans Pro" w:hAnsi="Source Sans Pro"/>
              </w:rPr>
            </w:pPr>
            <w:r w:rsidRPr="000D275E">
              <w:rPr>
                <w:rFonts w:ascii="Source Sans Pro" w:hAnsi="Source Sans Pro"/>
                <w:bCs/>
                <w:color w:val="000000"/>
              </w:rPr>
              <w:t>L-band</w:t>
            </w:r>
          </w:p>
        </w:tc>
      </w:tr>
      <w:tr w:rsidR="005722D8" w:rsidRPr="000D275E" w:rsidTr="000D275E">
        <w:trPr>
          <w:trHeight w:val="472"/>
        </w:trPr>
        <w:tc>
          <w:tcPr>
            <w:tcW w:w="2088"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Polarizations</w:t>
            </w:r>
          </w:p>
        </w:tc>
        <w:tc>
          <w:tcPr>
            <w:tcW w:w="2952"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HH, W, HV (intensity, no phase)</w:t>
            </w:r>
          </w:p>
        </w:tc>
      </w:tr>
      <w:tr w:rsidR="005722D8" w:rsidRPr="000D275E" w:rsidTr="000D275E">
        <w:trPr>
          <w:trHeight w:val="403"/>
        </w:trPr>
        <w:tc>
          <w:tcPr>
            <w:tcW w:w="2088"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Acquisition period</w:t>
            </w:r>
          </w:p>
        </w:tc>
        <w:tc>
          <w:tcPr>
            <w:tcW w:w="2952"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April 13,2015 to July 7, 2015</w:t>
            </w:r>
          </w:p>
        </w:tc>
      </w:tr>
      <w:tr w:rsidR="005722D8" w:rsidRPr="000D275E" w:rsidTr="000D275E">
        <w:trPr>
          <w:trHeight w:val="398"/>
        </w:trPr>
        <w:tc>
          <w:tcPr>
            <w:tcW w:w="2088"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Temporal revisit</w:t>
            </w:r>
          </w:p>
        </w:tc>
        <w:tc>
          <w:tcPr>
            <w:tcW w:w="2952"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2-3 days (depending on latitude)</w:t>
            </w:r>
          </w:p>
        </w:tc>
      </w:tr>
      <w:tr w:rsidR="005722D8" w:rsidRPr="000D275E" w:rsidTr="000D275E">
        <w:trPr>
          <w:trHeight w:val="394"/>
        </w:trPr>
        <w:tc>
          <w:tcPr>
            <w:tcW w:w="2088"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Incidence angle</w:t>
            </w:r>
          </w:p>
        </w:tc>
        <w:tc>
          <w:tcPr>
            <w:tcW w:w="2952" w:type="dxa"/>
            <w:shd w:val="clear" w:color="auto" w:fill="auto"/>
            <w:vAlign w:val="center"/>
          </w:tcPr>
          <w:p w:rsidR="005722D8" w:rsidRPr="000D275E" w:rsidRDefault="005A177F" w:rsidP="000D275E">
            <w:pPr>
              <w:pStyle w:val="Autres0"/>
              <w:spacing w:after="120" w:line="276" w:lineRule="auto"/>
              <w:ind w:firstLine="0"/>
              <w:jc w:val="center"/>
              <w:rPr>
                <w:rFonts w:ascii="Source Sans Pro" w:hAnsi="Source Sans Pro"/>
              </w:rPr>
            </w:pPr>
            <w:r w:rsidRPr="000D275E">
              <w:rPr>
                <w:rFonts w:ascii="Source Sans Pro" w:hAnsi="Source Sans Pro"/>
                <w:bCs/>
                <w:color w:val="000000"/>
              </w:rPr>
              <w:t>40° (conical scan)</w:t>
            </w:r>
          </w:p>
        </w:tc>
      </w:tr>
      <w:tr w:rsidR="005722D8" w:rsidRPr="000D275E" w:rsidTr="000D275E">
        <w:trPr>
          <w:trHeight w:val="403"/>
        </w:trPr>
        <w:tc>
          <w:tcPr>
            <w:tcW w:w="2088"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Spatial resolution</w:t>
            </w:r>
          </w:p>
        </w:tc>
        <w:tc>
          <w:tcPr>
            <w:tcW w:w="2952"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9 km (re-gridded from 3 km)</w:t>
            </w:r>
          </w:p>
        </w:tc>
      </w:tr>
      <w:tr w:rsidR="005722D8" w:rsidRPr="000D275E" w:rsidTr="000D275E">
        <w:trPr>
          <w:trHeight w:val="384"/>
        </w:trPr>
        <w:tc>
          <w:tcPr>
            <w:tcW w:w="2088"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Radiometric resolution</w:t>
            </w:r>
          </w:p>
        </w:tc>
        <w:tc>
          <w:tcPr>
            <w:tcW w:w="2952" w:type="dxa"/>
            <w:shd w:val="clear" w:color="auto" w:fill="auto"/>
            <w:vAlign w:val="center"/>
          </w:tcPr>
          <w:p w:rsidR="005722D8" w:rsidRPr="000D275E" w:rsidRDefault="005A177F" w:rsidP="000D275E">
            <w:pPr>
              <w:pStyle w:val="Autres0"/>
              <w:spacing w:after="120" w:line="276" w:lineRule="auto"/>
              <w:ind w:firstLine="0"/>
              <w:jc w:val="center"/>
              <w:rPr>
                <w:rFonts w:ascii="Source Sans Pro" w:hAnsi="Source Sans Pro"/>
              </w:rPr>
            </w:pPr>
            <w:r w:rsidRPr="000D275E">
              <w:rPr>
                <w:rFonts w:ascii="Source Sans Pro" w:hAnsi="Source Sans Pro"/>
                <w:bCs/>
                <w:color w:val="000000"/>
              </w:rPr>
              <w:t>0.5 dB</w:t>
            </w:r>
          </w:p>
        </w:tc>
      </w:tr>
      <w:tr w:rsidR="005722D8" w:rsidRPr="000D275E" w:rsidTr="000D275E">
        <w:trPr>
          <w:trHeight w:val="398"/>
        </w:trPr>
        <w:tc>
          <w:tcPr>
            <w:tcW w:w="2088" w:type="dxa"/>
            <w:shd w:val="clear" w:color="auto" w:fill="auto"/>
            <w:vAlign w:val="center"/>
          </w:tcPr>
          <w:p w:rsidR="005722D8" w:rsidRPr="000D275E" w:rsidRDefault="005A177F" w:rsidP="000D275E">
            <w:pPr>
              <w:pStyle w:val="Autres0"/>
              <w:spacing w:after="120" w:line="276" w:lineRule="auto"/>
              <w:ind w:firstLine="0"/>
              <w:jc w:val="center"/>
              <w:rPr>
                <w:rFonts w:ascii="Source Sans Pro" w:hAnsi="Source Sans Pro"/>
              </w:rPr>
            </w:pPr>
            <w:r w:rsidRPr="000D275E">
              <w:rPr>
                <w:rFonts w:ascii="Source Sans Pro" w:hAnsi="Source Sans Pro"/>
                <w:bCs/>
                <w:color w:val="000000"/>
              </w:rPr>
              <w:t>NESZ</w:t>
            </w:r>
          </w:p>
        </w:tc>
        <w:tc>
          <w:tcPr>
            <w:tcW w:w="2952" w:type="dxa"/>
            <w:shd w:val="clear" w:color="auto" w:fill="auto"/>
            <w:vAlign w:val="center"/>
          </w:tcPr>
          <w:p w:rsidR="005722D8" w:rsidRPr="000D275E" w:rsidRDefault="005A177F" w:rsidP="000D275E">
            <w:pPr>
              <w:pStyle w:val="Autres0"/>
              <w:spacing w:after="120" w:line="276" w:lineRule="auto"/>
              <w:ind w:firstLine="0"/>
              <w:jc w:val="center"/>
              <w:rPr>
                <w:rFonts w:ascii="Source Sans Pro" w:hAnsi="Source Sans Pro"/>
              </w:rPr>
            </w:pPr>
            <w:r w:rsidRPr="000D275E">
              <w:rPr>
                <w:rFonts w:ascii="Source Sans Pro" w:hAnsi="Source Sans Pro"/>
                <w:bCs/>
                <w:color w:val="000000"/>
              </w:rPr>
              <w:t>-30 dB</w:t>
            </w:r>
          </w:p>
        </w:tc>
      </w:tr>
      <w:tr w:rsidR="005722D8" w:rsidRPr="000D275E" w:rsidTr="000D275E">
        <w:trPr>
          <w:trHeight w:val="413"/>
        </w:trPr>
        <w:tc>
          <w:tcPr>
            <w:tcW w:w="2088" w:type="dxa"/>
            <w:shd w:val="clear" w:color="auto" w:fill="auto"/>
            <w:vAlign w:val="center"/>
          </w:tcPr>
          <w:p w:rsidR="005722D8" w:rsidRPr="000D275E" w:rsidRDefault="005A177F" w:rsidP="000D275E">
            <w:pPr>
              <w:pStyle w:val="Autres0"/>
              <w:spacing w:after="120" w:line="276" w:lineRule="auto"/>
              <w:ind w:firstLine="360"/>
              <w:jc w:val="center"/>
              <w:rPr>
                <w:rFonts w:ascii="Source Sans Pro" w:hAnsi="Source Sans Pro"/>
              </w:rPr>
            </w:pPr>
            <w:r w:rsidRPr="000D275E">
              <w:rPr>
                <w:rFonts w:ascii="Source Sans Pro" w:hAnsi="Source Sans Pro"/>
                <w:bCs/>
                <w:color w:val="000000"/>
              </w:rPr>
              <w:t>Incidence angle</w:t>
            </w:r>
          </w:p>
        </w:tc>
        <w:tc>
          <w:tcPr>
            <w:tcW w:w="2952" w:type="dxa"/>
            <w:shd w:val="clear" w:color="auto" w:fill="auto"/>
            <w:vAlign w:val="center"/>
          </w:tcPr>
          <w:p w:rsidR="005722D8" w:rsidRPr="000D275E" w:rsidRDefault="005A177F" w:rsidP="000D275E">
            <w:pPr>
              <w:pStyle w:val="Autres0"/>
              <w:spacing w:after="120" w:line="276" w:lineRule="auto"/>
              <w:ind w:firstLine="0"/>
              <w:jc w:val="center"/>
              <w:rPr>
                <w:rFonts w:ascii="Source Sans Pro" w:hAnsi="Source Sans Pro"/>
              </w:rPr>
            </w:pPr>
            <w:r w:rsidRPr="000D275E">
              <w:rPr>
                <w:rFonts w:ascii="Source Sans Pro" w:hAnsi="Source Sans Pro"/>
                <w:bCs/>
                <w:color w:val="000000"/>
              </w:rPr>
              <w:t>40°</w:t>
            </w:r>
          </w:p>
        </w:tc>
      </w:tr>
    </w:tbl>
    <w:p w:rsidR="000D275E" w:rsidRDefault="000D275E" w:rsidP="00F26956">
      <w:pPr>
        <w:pStyle w:val="Texteducorps0"/>
        <w:spacing w:after="120" w:line="276" w:lineRule="auto"/>
        <w:ind w:firstLine="0"/>
        <w:jc w:val="both"/>
        <w:rPr>
          <w:rFonts w:ascii="Source Sans Pro" w:hAnsi="Source Sans Pro"/>
          <w:sz w:val="22"/>
          <w:szCs w:val="22"/>
        </w:rPr>
      </w:pPr>
    </w:p>
    <w:p w:rsidR="004157C6" w:rsidRPr="00F26956" w:rsidRDefault="004157C6" w:rsidP="004157C6">
      <w:pPr>
        <w:pStyle w:val="Texteducorps0"/>
        <w:spacing w:after="120" w:line="276" w:lineRule="auto"/>
        <w:ind w:firstLine="360"/>
        <w:jc w:val="both"/>
        <w:rPr>
          <w:rFonts w:ascii="Source Sans Pro" w:hAnsi="Source Sans Pro"/>
          <w:sz w:val="22"/>
          <w:szCs w:val="22"/>
        </w:rPr>
      </w:pPr>
    </w:p>
    <w:p w:rsidR="004157C6" w:rsidRPr="004157C6" w:rsidRDefault="004157C6" w:rsidP="004157C6">
      <w:pPr>
        <w:pStyle w:val="Titre30"/>
        <w:keepNext/>
        <w:keepLines/>
        <w:numPr>
          <w:ilvl w:val="0"/>
          <w:numId w:val="6"/>
        </w:numPr>
        <w:spacing w:after="120" w:line="276" w:lineRule="auto"/>
        <w:jc w:val="both"/>
        <w:rPr>
          <w:rFonts w:ascii="Source Sans Pro" w:hAnsi="Source Sans Pro"/>
          <w:b/>
          <w:color w:val="0099CC"/>
          <w:sz w:val="36"/>
          <w:szCs w:val="36"/>
        </w:rPr>
      </w:pPr>
      <w:bookmarkStart w:id="5" w:name="bookmark8"/>
      <w:r w:rsidRPr="004157C6">
        <w:rPr>
          <w:rFonts w:ascii="Source Sans Pro" w:hAnsi="Source Sans Pro"/>
          <w:b/>
          <w:color w:val="0099CC"/>
          <w:sz w:val="36"/>
          <w:szCs w:val="36"/>
        </w:rPr>
        <w:t>Intensity-Based Vegetation Parameter Estimation Using a Discrete</w:t>
      </w:r>
      <w:r>
        <w:rPr>
          <w:rFonts w:ascii="Source Sans Pro" w:hAnsi="Source Sans Pro"/>
          <w:b/>
          <w:smallCaps w:val="0"/>
          <w:color w:val="0099CC"/>
          <w:sz w:val="36"/>
          <w:szCs w:val="36"/>
        </w:rPr>
        <w:t xml:space="preserve"> </w:t>
      </w:r>
      <w:proofErr w:type="spellStart"/>
      <w:r>
        <w:rPr>
          <w:rFonts w:ascii="Source Sans Pro" w:hAnsi="Source Sans Pro"/>
          <w:b/>
          <w:smallCaps w:val="0"/>
          <w:color w:val="0099CC"/>
          <w:sz w:val="36"/>
          <w:szCs w:val="36"/>
        </w:rPr>
        <w:t>S</w:t>
      </w:r>
      <w:r w:rsidRPr="004157C6">
        <w:rPr>
          <w:rFonts w:ascii="Source Sans Pro" w:hAnsi="Source Sans Pro"/>
          <w:b/>
          <w:color w:val="0099CC"/>
          <w:sz w:val="36"/>
          <w:szCs w:val="36"/>
        </w:rPr>
        <w:t>catterer</w:t>
      </w:r>
      <w:proofErr w:type="spellEnd"/>
      <w:r w:rsidRPr="004157C6">
        <w:rPr>
          <w:rFonts w:ascii="Source Sans Pro" w:hAnsi="Source Sans Pro"/>
          <w:b/>
          <w:color w:val="0099CC"/>
          <w:sz w:val="36"/>
          <w:szCs w:val="36"/>
        </w:rPr>
        <w:t xml:space="preserve"> Model</w:t>
      </w:r>
      <w:bookmarkEnd w:id="5"/>
    </w:p>
    <w:p w:rsidR="005722D8" w:rsidRPr="00F26956" w:rsidRDefault="004157C6" w:rsidP="004157C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Predictions for vegetation volume backscattering are often conducted by discrete vegetation scattering models [5], [7]. Here, discrete scattering elements of the vegetation canopy,</w:t>
      </w:r>
      <w:r>
        <w:rPr>
          <w:rFonts w:ascii="Source Sans Pro" w:hAnsi="Source Sans Pro"/>
          <w:sz w:val="22"/>
          <w:szCs w:val="22"/>
        </w:rPr>
        <w:t xml:space="preserve"> </w:t>
      </w:r>
      <w:r w:rsidR="005A177F" w:rsidRPr="00F26956">
        <w:rPr>
          <w:rFonts w:ascii="Source Sans Pro" w:hAnsi="Source Sans Pro"/>
          <w:sz w:val="22"/>
          <w:szCs w:val="22"/>
        </w:rPr>
        <w:t>also called inclusions, are brought into a homogenous back</w:t>
      </w:r>
      <w:r w:rsidR="005A177F" w:rsidRPr="00F26956">
        <w:rPr>
          <w:rFonts w:ascii="Source Sans Pro" w:hAnsi="Source Sans Pro"/>
          <w:sz w:val="22"/>
          <w:szCs w:val="22"/>
        </w:rPr>
        <w:softHyphen/>
        <w:t>ground medium, mostly air in case of naturally vegetated environments [33]</w:t>
      </w:r>
      <w:proofErr w:type="gramStart"/>
      <w:r w:rsidR="005A177F" w:rsidRPr="00F26956">
        <w:rPr>
          <w:rFonts w:ascii="Source Sans Pro" w:hAnsi="Source Sans Pro"/>
          <w:sz w:val="22"/>
          <w:szCs w:val="22"/>
        </w:rPr>
        <w:t>-[</w:t>
      </w:r>
      <w:proofErr w:type="gramEnd"/>
      <w:r w:rsidR="005A177F" w:rsidRPr="00F26956">
        <w:rPr>
          <w:rFonts w:ascii="Source Sans Pro" w:hAnsi="Source Sans Pro"/>
          <w:sz w:val="22"/>
          <w:szCs w:val="22"/>
        </w:rPr>
        <w:t>35]. This allows backscatter simulations from a (homogenously) filled layer of discrete inclusions on the top of a single-scattering soil surface, like in [36].</w:t>
      </w:r>
    </w:p>
    <w:p w:rsidR="005722D8" w:rsidRPr="00F26956" w:rsidRDefault="004157C6" w:rsidP="00F26956">
      <w:pPr>
        <w:pStyle w:val="Texteducorps0"/>
        <w:spacing w:after="120" w:line="276" w:lineRule="auto"/>
        <w:ind w:firstLine="360"/>
        <w:jc w:val="both"/>
        <w:rPr>
          <w:rFonts w:ascii="Source Sans Pro" w:hAnsi="Source Sans Pro"/>
          <w:sz w:val="22"/>
          <w:szCs w:val="22"/>
        </w:rPr>
      </w:pPr>
      <w:r>
        <w:rPr>
          <w:rFonts w:ascii="Source Sans Pro" w:hAnsi="Source Sans Pro"/>
          <w:sz w:val="22"/>
          <w:szCs w:val="22"/>
        </w:rPr>
        <w:t>The Sections III-A-III</w:t>
      </w:r>
      <w:r w:rsidR="005A177F" w:rsidRPr="00F26956">
        <w:rPr>
          <w:rFonts w:ascii="Source Sans Pro" w:hAnsi="Source Sans Pro"/>
          <w:sz w:val="22"/>
          <w:szCs w:val="22"/>
        </w:rPr>
        <w:t>-D exemplify how radar intensity data (no phase information) can be used to retrieve vegetation properties by a model</w:t>
      </w:r>
      <w:r>
        <w:rPr>
          <w:rFonts w:ascii="Source Sans Pro" w:hAnsi="Source Sans Pro"/>
          <w:sz w:val="22"/>
          <w:szCs w:val="22"/>
        </w:rPr>
        <w:t xml:space="preserve"> inversion approach. Section III</w:t>
      </w:r>
      <w:r w:rsidR="005A177F" w:rsidRPr="00F26956">
        <w:rPr>
          <w:rFonts w:ascii="Source Sans Pro" w:hAnsi="Source Sans Pro"/>
          <w:sz w:val="22"/>
          <w:szCs w:val="22"/>
        </w:rPr>
        <w:t>-A serves as introduction into the discrete scattering model and the role of different ve</w:t>
      </w:r>
      <w:r>
        <w:rPr>
          <w:rFonts w:ascii="Source Sans Pro" w:hAnsi="Source Sans Pro"/>
          <w:sz w:val="22"/>
          <w:szCs w:val="22"/>
        </w:rPr>
        <w:t>getation parameters. Section III</w:t>
      </w:r>
      <w:r w:rsidR="005A177F" w:rsidRPr="00F26956">
        <w:rPr>
          <w:rFonts w:ascii="Source Sans Pro" w:hAnsi="Source Sans Pro"/>
          <w:sz w:val="22"/>
          <w:szCs w:val="22"/>
        </w:rPr>
        <w:t>-B presents a sensitivity analysis of the simulated backscatter to the two main vegetation parameters this study is aiming to infer: shape and orientation of the vegetation inclusions. S</w:t>
      </w:r>
      <w:r>
        <w:rPr>
          <w:rFonts w:ascii="Source Sans Pro" w:hAnsi="Source Sans Pro"/>
          <w:sz w:val="22"/>
          <w:szCs w:val="22"/>
        </w:rPr>
        <w:t>ection III</w:t>
      </w:r>
      <w:r w:rsidR="005A177F" w:rsidRPr="00F26956">
        <w:rPr>
          <w:rFonts w:ascii="Source Sans Pro" w:hAnsi="Source Sans Pro"/>
          <w:sz w:val="22"/>
          <w:szCs w:val="22"/>
        </w:rPr>
        <w:t>-C details the retrieval methodology proposed to estimate both vegetation parameters from</w:t>
      </w:r>
      <w:r>
        <w:rPr>
          <w:rFonts w:ascii="Source Sans Pro" w:hAnsi="Source Sans Pro"/>
          <w:sz w:val="22"/>
          <w:szCs w:val="22"/>
        </w:rPr>
        <w:t xml:space="preserve"> radar observations. Section III</w:t>
      </w:r>
      <w:r w:rsidR="005A177F" w:rsidRPr="00F26956">
        <w:rPr>
          <w:rFonts w:ascii="Source Sans Pro" w:hAnsi="Source Sans Pro"/>
          <w:sz w:val="22"/>
          <w:szCs w:val="22"/>
        </w:rPr>
        <w:t>-D deals with the direct application of the approach to data from the SMAP mission.</w:t>
      </w:r>
    </w:p>
    <w:p w:rsidR="005722D8" w:rsidRPr="004157C6" w:rsidRDefault="005A177F" w:rsidP="004157C6">
      <w:pPr>
        <w:pStyle w:val="Texteducorps0"/>
        <w:numPr>
          <w:ilvl w:val="1"/>
          <w:numId w:val="6"/>
        </w:numPr>
        <w:spacing w:after="120" w:line="276" w:lineRule="auto"/>
        <w:jc w:val="both"/>
        <w:rPr>
          <w:rFonts w:ascii="Source Sans Pro" w:hAnsi="Source Sans Pro"/>
          <w:b/>
          <w:smallCaps/>
          <w:sz w:val="26"/>
          <w:szCs w:val="26"/>
        </w:rPr>
      </w:pPr>
      <w:proofErr w:type="spellStart"/>
      <w:r w:rsidRPr="004157C6">
        <w:rPr>
          <w:rFonts w:ascii="Source Sans Pro" w:hAnsi="Source Sans Pro"/>
          <w:b/>
          <w:iCs/>
          <w:smallCaps/>
          <w:sz w:val="26"/>
          <w:szCs w:val="26"/>
        </w:rPr>
        <w:t>Polarimetric</w:t>
      </w:r>
      <w:proofErr w:type="spellEnd"/>
      <w:r w:rsidRPr="004157C6">
        <w:rPr>
          <w:rFonts w:ascii="Source Sans Pro" w:hAnsi="Source Sans Pro"/>
          <w:b/>
          <w:iCs/>
          <w:smallCaps/>
          <w:sz w:val="26"/>
          <w:szCs w:val="26"/>
        </w:rPr>
        <w:t xml:space="preserve"> Discrete </w:t>
      </w:r>
      <w:proofErr w:type="spellStart"/>
      <w:r w:rsidRPr="004157C6">
        <w:rPr>
          <w:rFonts w:ascii="Source Sans Pro" w:hAnsi="Source Sans Pro"/>
          <w:b/>
          <w:iCs/>
          <w:smallCaps/>
          <w:sz w:val="26"/>
          <w:szCs w:val="26"/>
        </w:rPr>
        <w:t>Scatterer</w:t>
      </w:r>
      <w:proofErr w:type="spellEnd"/>
      <w:r w:rsidRPr="004157C6">
        <w:rPr>
          <w:rFonts w:ascii="Source Sans Pro" w:hAnsi="Source Sans Pro"/>
          <w:b/>
          <w:iCs/>
          <w:smallCaps/>
          <w:sz w:val="26"/>
          <w:szCs w:val="26"/>
        </w:rPr>
        <w:t xml:space="preserve"> Model and the Role of the</w:t>
      </w:r>
      <w:r w:rsidR="004157C6">
        <w:rPr>
          <w:rFonts w:ascii="Source Sans Pro" w:hAnsi="Source Sans Pro"/>
          <w:b/>
          <w:smallCaps/>
          <w:sz w:val="26"/>
          <w:szCs w:val="26"/>
        </w:rPr>
        <w:t xml:space="preserve"> </w:t>
      </w:r>
      <w:r w:rsidRPr="004157C6">
        <w:rPr>
          <w:rFonts w:ascii="Source Sans Pro" w:hAnsi="Source Sans Pro"/>
          <w:b/>
          <w:iCs/>
          <w:smallCaps/>
          <w:sz w:val="26"/>
          <w:szCs w:val="26"/>
        </w:rPr>
        <w:t xml:space="preserve">Vegetation Structure Parameters A </w:t>
      </w:r>
      <w:r w:rsidRPr="004157C6">
        <w:rPr>
          <w:rFonts w:ascii="Source Sans Pro" w:hAnsi="Source Sans Pro"/>
          <w:b/>
          <w:iCs/>
          <w:smallCaps/>
          <w:sz w:val="26"/>
          <w:szCs w:val="26"/>
          <w:vertAlign w:val="subscript"/>
        </w:rPr>
        <w:t>P</w:t>
      </w:r>
      <w:r w:rsidRPr="004157C6">
        <w:rPr>
          <w:rFonts w:ascii="Source Sans Pro" w:hAnsi="Source Sans Pro"/>
          <w:b/>
          <w:iCs/>
          <w:smallCaps/>
          <w:sz w:val="26"/>
          <w:szCs w:val="26"/>
        </w:rPr>
        <w:t xml:space="preserve"> </w:t>
      </w:r>
      <w:r w:rsidR="004157C6">
        <w:rPr>
          <w:rFonts w:ascii="Source Sans Pro" w:hAnsi="Source Sans Pro"/>
          <w:b/>
          <w:iCs/>
          <w:smallCaps/>
          <w:sz w:val="26"/>
          <w:szCs w:val="26"/>
        </w:rPr>
        <w:t xml:space="preserve">and </w:t>
      </w:r>
      <w:r w:rsidR="004157C6">
        <w:rPr>
          <w:rFonts w:ascii="Source Sans Pro" w:hAnsi="Source Sans Pro"/>
          <w:b/>
          <w:iCs/>
          <w:smallCaps/>
          <w:sz w:val="26"/>
          <w:szCs w:val="26"/>
        </w:rPr>
        <w:sym w:font="Symbol" w:char="F079"/>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A coherent discrete </w:t>
      </w:r>
      <w:proofErr w:type="spellStart"/>
      <w:r w:rsidRPr="00F26956">
        <w:rPr>
          <w:rFonts w:ascii="Source Sans Pro" w:hAnsi="Source Sans Pro"/>
          <w:sz w:val="22"/>
          <w:szCs w:val="22"/>
        </w:rPr>
        <w:t>scatterer</w:t>
      </w:r>
      <w:proofErr w:type="spellEnd"/>
      <w:r w:rsidRPr="00F26956">
        <w:rPr>
          <w:rFonts w:ascii="Source Sans Pro" w:hAnsi="Source Sans Pro"/>
          <w:sz w:val="22"/>
          <w:szCs w:val="22"/>
        </w:rPr>
        <w:t xml:space="preserve"> model for a single-layer vegetation volume is presented in (1) using covariance matrix notation [</w:t>
      </w:r>
      <w:r w:rsidRPr="00F26956">
        <w:rPr>
          <w:rFonts w:ascii="Source Sans Pro" w:hAnsi="Source Sans Pro"/>
          <w:i/>
          <w:iCs/>
          <w:sz w:val="22"/>
          <w:szCs w:val="22"/>
        </w:rPr>
        <w:t>C</w:t>
      </w:r>
      <w:r w:rsidRPr="00F26956">
        <w:rPr>
          <w:rFonts w:ascii="Source Sans Pro" w:hAnsi="Source Sans Pro"/>
          <w:i/>
          <w:iCs/>
          <w:sz w:val="22"/>
          <w:szCs w:val="22"/>
          <w:vertAlign w:val="superscript"/>
        </w:rPr>
        <w:t>V</w:t>
      </w:r>
      <w:r w:rsidRPr="00F26956">
        <w:rPr>
          <w:rFonts w:ascii="Source Sans Pro" w:hAnsi="Source Sans Pro"/>
          <w:sz w:val="22"/>
          <w:szCs w:val="22"/>
        </w:rPr>
        <w:t xml:space="preserve">] [-]. it is derived and explained in detail in [37, Ch. 4.2.1.3] and is based on a vegetation model from </w:t>
      </w:r>
      <w:proofErr w:type="spellStart"/>
      <w:r w:rsidRPr="00F26956">
        <w:rPr>
          <w:rFonts w:ascii="Source Sans Pro" w:hAnsi="Source Sans Pro"/>
          <w:sz w:val="22"/>
          <w:szCs w:val="22"/>
        </w:rPr>
        <w:t>Cloude</w:t>
      </w:r>
      <w:proofErr w:type="spellEnd"/>
      <w:r w:rsidRPr="00F26956">
        <w:rPr>
          <w:rFonts w:ascii="Source Sans Pro" w:hAnsi="Source Sans Pro"/>
          <w:sz w:val="22"/>
          <w:szCs w:val="22"/>
        </w:rPr>
        <w:t xml:space="preserve"> [30]. This simplified discrete </w:t>
      </w:r>
      <w:proofErr w:type="spellStart"/>
      <w:r w:rsidRPr="00F26956">
        <w:rPr>
          <w:rFonts w:ascii="Source Sans Pro" w:hAnsi="Source Sans Pro"/>
          <w:sz w:val="22"/>
          <w:szCs w:val="22"/>
        </w:rPr>
        <w:t>scatterer</w:t>
      </w:r>
      <w:proofErr w:type="spellEnd"/>
      <w:r w:rsidRPr="00F26956">
        <w:rPr>
          <w:rFonts w:ascii="Source Sans Pro" w:hAnsi="Source Sans Pro"/>
          <w:sz w:val="22"/>
          <w:szCs w:val="22"/>
        </w:rPr>
        <w:t xml:space="preserve"> model, expressed with [</w:t>
      </w:r>
      <w:r w:rsidRPr="00F26956">
        <w:rPr>
          <w:rFonts w:ascii="Source Sans Pro" w:hAnsi="Source Sans Pro"/>
          <w:i/>
          <w:iCs/>
          <w:sz w:val="22"/>
          <w:szCs w:val="22"/>
        </w:rPr>
        <w:t>C</w:t>
      </w:r>
      <w:r w:rsidRPr="00F26956">
        <w:rPr>
          <w:rFonts w:ascii="Source Sans Pro" w:hAnsi="Source Sans Pro"/>
          <w:i/>
          <w:iCs/>
          <w:sz w:val="22"/>
          <w:szCs w:val="22"/>
          <w:vertAlign w:val="superscript"/>
        </w:rPr>
        <w:t>V</w:t>
      </w:r>
      <w:r w:rsidRPr="00F26956">
        <w:rPr>
          <w:rFonts w:ascii="Source Sans Pro" w:hAnsi="Source Sans Pro"/>
          <w:sz w:val="22"/>
          <w:szCs w:val="22"/>
        </w:rPr>
        <w:t>] in a single-channel form, sim</w:t>
      </w:r>
      <w:r w:rsidRPr="00F26956">
        <w:rPr>
          <w:rFonts w:ascii="Source Sans Pro" w:hAnsi="Source Sans Pro"/>
          <w:sz w:val="22"/>
          <w:szCs w:val="22"/>
        </w:rPr>
        <w:softHyphen/>
        <w:t xml:space="preserve">ulates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vegetation scattering of a volume filled with evenly distributed and uniformly shaped spheroids within air as background medium. The model follows the single-scattering approximation and does not include multiple scattering effects. Among the wide suite </w:t>
      </w:r>
      <w:r w:rsidRPr="00F26956">
        <w:rPr>
          <w:rFonts w:ascii="Source Sans Pro" w:hAnsi="Source Sans Pro"/>
          <w:sz w:val="22"/>
          <w:szCs w:val="22"/>
        </w:rPr>
        <w:lastRenderedPageBreak/>
        <w:t>of available vege</w:t>
      </w:r>
      <w:r w:rsidRPr="00F26956">
        <w:rPr>
          <w:rFonts w:ascii="Source Sans Pro" w:hAnsi="Source Sans Pro"/>
          <w:sz w:val="22"/>
          <w:szCs w:val="22"/>
        </w:rPr>
        <w:softHyphen/>
        <w:t>tation models, it is selected due to its low parameterization (two variables) but sufficient flexibility to represent diverse vegetation scattering at longer wavelengths (L- and P-bands) neglecting multiple scattering terms occurring at shorter fre</w:t>
      </w:r>
      <w:r w:rsidRPr="00F26956">
        <w:rPr>
          <w:rFonts w:ascii="Source Sans Pro" w:hAnsi="Source Sans Pro"/>
          <w:sz w:val="22"/>
          <w:szCs w:val="22"/>
        </w:rPr>
        <w:softHyphen/>
        <w:t>quencies (C- and X-bands)</w:t>
      </w:r>
    </w:p>
    <w:p w:rsidR="004157C6" w:rsidRDefault="004157C6" w:rsidP="00F26956">
      <w:pPr>
        <w:pStyle w:val="Texteducorps0"/>
        <w:spacing w:after="120" w:line="276" w:lineRule="auto"/>
        <w:ind w:firstLine="0"/>
        <w:jc w:val="both"/>
        <w:rPr>
          <w:rFonts w:ascii="Source Sans Pro" w:hAnsi="Source Sans Pro"/>
          <w:sz w:val="22"/>
          <w:szCs w:val="22"/>
        </w:rPr>
      </w:pPr>
      <w:r>
        <w:rPr>
          <w:noProof/>
          <w:lang w:val="fr-BE" w:eastAsia="fr-BE" w:bidi="ar-SA"/>
        </w:rPr>
        <w:drawing>
          <wp:inline distT="0" distB="0" distL="0" distR="0" wp14:anchorId="267F2E59" wp14:editId="4218B640">
            <wp:extent cx="5400000" cy="90720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00" cy="907200"/>
                    </a:xfrm>
                    <a:prstGeom prst="rect">
                      <a:avLst/>
                    </a:prstGeom>
                  </pic:spPr>
                </pic:pic>
              </a:graphicData>
            </a:graphic>
          </wp:inline>
        </w:drawing>
      </w:r>
    </w:p>
    <w:p w:rsidR="005722D8" w:rsidRPr="00F26956" w:rsidRDefault="005A177F" w:rsidP="00F26956">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with</w:t>
      </w:r>
    </w:p>
    <w:p w:rsidR="004157C6" w:rsidRPr="004157C6" w:rsidRDefault="004157C6" w:rsidP="00F26956">
      <w:pPr>
        <w:pStyle w:val="Texteducorps0"/>
        <w:spacing w:after="120" w:line="276" w:lineRule="auto"/>
        <w:ind w:firstLine="0"/>
        <w:jc w:val="both"/>
        <w:rPr>
          <w:rFonts w:ascii="Source Sans Pro" w:hAnsi="Source Sans Pro"/>
          <w:iCs/>
          <w:sz w:val="22"/>
          <w:szCs w:val="22"/>
          <w:lang w:val="fr-BE"/>
        </w:rPr>
      </w:pPr>
      <w:r>
        <w:rPr>
          <w:noProof/>
          <w:lang w:val="fr-BE" w:eastAsia="fr-BE" w:bidi="ar-SA"/>
        </w:rPr>
        <w:drawing>
          <wp:inline distT="0" distB="0" distL="0" distR="0" wp14:anchorId="3CF07D6E" wp14:editId="5564B068">
            <wp:extent cx="4680000" cy="3279600"/>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3279600"/>
                    </a:xfrm>
                    <a:prstGeom prst="rect">
                      <a:avLst/>
                    </a:prstGeom>
                  </pic:spPr>
                </pic:pic>
              </a:graphicData>
            </a:graphic>
          </wp:inline>
        </w:drawing>
      </w:r>
    </w:p>
    <w:p w:rsidR="005A177F" w:rsidRDefault="005A177F" w:rsidP="005A177F">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 xml:space="preserve">where </w:t>
      </w:r>
      <w:proofErr w:type="spellStart"/>
      <w:r w:rsidRPr="00F26956">
        <w:rPr>
          <w:rFonts w:ascii="Source Sans Pro" w:hAnsi="Source Sans Pro"/>
          <w:sz w:val="22"/>
          <w:szCs w:val="22"/>
        </w:rPr>
        <w:t>Sinc</w:t>
      </w:r>
      <w:proofErr w:type="spellEnd"/>
      <w:r w:rsidRPr="00F26956">
        <w:rPr>
          <w:rFonts w:ascii="Source Sans Pro" w:hAnsi="Source Sans Pro"/>
          <w:sz w:val="22"/>
          <w:szCs w:val="22"/>
        </w:rPr>
        <w:t xml:space="preserve"> </w:t>
      </w:r>
      <w:r>
        <w:rPr>
          <w:rFonts w:ascii="Source Sans Pro" w:hAnsi="Source Sans Pro"/>
          <w:i/>
          <w:iCs/>
          <w:sz w:val="22"/>
          <w:szCs w:val="22"/>
        </w:rPr>
        <w:t>(</w:t>
      </w:r>
      <w:r w:rsidRPr="005A177F">
        <w:rPr>
          <w:rFonts w:ascii="Source Sans Pro" w:hAnsi="Source Sans Pro" w:cs="Times-Italic"/>
          <w:i/>
          <w:iCs/>
          <w:sz w:val="22"/>
          <w:szCs w:val="22"/>
          <w:lang w:bidi="ar-SA"/>
        </w:rPr>
        <w:t>x</w:t>
      </w:r>
      <w:r w:rsidRPr="00F26956">
        <w:rPr>
          <w:rFonts w:ascii="Source Sans Pro" w:hAnsi="Source Sans Pro"/>
          <w:i/>
          <w:iCs/>
          <w:sz w:val="22"/>
          <w:szCs w:val="22"/>
        </w:rPr>
        <w:t>)</w:t>
      </w:r>
      <w:r w:rsidRPr="00F26956">
        <w:rPr>
          <w:rFonts w:ascii="Source Sans Pro" w:hAnsi="Source Sans Pro"/>
          <w:sz w:val="22"/>
          <w:szCs w:val="22"/>
        </w:rPr>
        <w:t xml:space="preserve"> = Sin </w:t>
      </w:r>
      <w:r w:rsidRPr="00F26956">
        <w:rPr>
          <w:rFonts w:ascii="Source Sans Pro" w:hAnsi="Source Sans Pro"/>
          <w:i/>
          <w:iCs/>
          <w:sz w:val="22"/>
          <w:szCs w:val="22"/>
        </w:rPr>
        <w:t>(x)/x</w:t>
      </w:r>
      <w:r w:rsidRPr="00F26956">
        <w:rPr>
          <w:rFonts w:ascii="Source Sans Pro" w:hAnsi="Source Sans Pro"/>
          <w:sz w:val="22"/>
          <w:szCs w:val="22"/>
        </w:rPr>
        <w:t xml:space="preserve"> and “*” symbolizes the conjugate operator. it considers different vegetation conditions expressed</w:t>
      </w:r>
      <w:r>
        <w:rPr>
          <w:rFonts w:ascii="Source Sans Pro" w:hAnsi="Source Sans Pro"/>
          <w:sz w:val="22"/>
          <w:szCs w:val="22"/>
        </w:rPr>
        <w:t xml:space="preserve"> </w:t>
      </w:r>
      <w:r w:rsidRPr="00F26956">
        <w:rPr>
          <w:rFonts w:ascii="Source Sans Pro" w:hAnsi="Source Sans Pro"/>
          <w:sz w:val="22"/>
          <w:szCs w:val="22"/>
        </w:rPr>
        <w:t xml:space="preserve">by the particle anisotropy </w:t>
      </w:r>
      <w:r w:rsidRPr="00F26956">
        <w:rPr>
          <w:rFonts w:ascii="Source Sans Pro" w:hAnsi="Source Sans Pro"/>
          <w:i/>
          <w:iCs/>
          <w:sz w:val="22"/>
          <w:szCs w:val="22"/>
        </w:rPr>
        <w:t>A</w:t>
      </w:r>
      <w:r>
        <w:rPr>
          <w:rFonts w:ascii="Source Sans Pro" w:hAnsi="Source Sans Pro"/>
          <w:i/>
          <w:iCs/>
          <w:sz w:val="22"/>
          <w:szCs w:val="22"/>
        </w:rPr>
        <w:t xml:space="preserve"> </w:t>
      </w:r>
      <w:r w:rsidRPr="005A177F">
        <w:rPr>
          <w:rFonts w:ascii="Source Sans Pro" w:hAnsi="Source Sans Pro"/>
          <w:i/>
          <w:iCs/>
          <w:sz w:val="22"/>
          <w:szCs w:val="22"/>
          <w:vertAlign w:val="subscript"/>
        </w:rPr>
        <w:t>p</w:t>
      </w:r>
      <w:r w:rsidRPr="00F26956">
        <w:rPr>
          <w:rFonts w:ascii="Source Sans Pro" w:hAnsi="Source Sans Pro"/>
          <w:sz w:val="22"/>
          <w:szCs w:val="22"/>
        </w:rPr>
        <w:t xml:space="preserve"> [-] for the predominant shape of the main plant elements and by the orientation distribution width </w:t>
      </w:r>
      <w:r>
        <w:rPr>
          <w:rFonts w:ascii="Source Sans Pro" w:hAnsi="Source Sans Pro"/>
          <w:i/>
          <w:iCs/>
          <w:sz w:val="22"/>
          <w:szCs w:val="22"/>
        </w:rPr>
        <w:sym w:font="Symbol" w:char="F079"/>
      </w:r>
      <w:r w:rsidRPr="00F26956">
        <w:rPr>
          <w:rFonts w:ascii="Source Sans Pro" w:hAnsi="Source Sans Pro"/>
          <w:sz w:val="22"/>
          <w:szCs w:val="22"/>
        </w:rPr>
        <w:t xml:space="preserve"> [rad] for different degrees of vegetation orientation from totally aligned to randomly oriented [38]. Fig. 1 pro</w:t>
      </w:r>
      <w:r w:rsidRPr="00F26956">
        <w:rPr>
          <w:rFonts w:ascii="Source Sans Pro" w:hAnsi="Source Sans Pro"/>
          <w:sz w:val="22"/>
          <w:szCs w:val="22"/>
        </w:rPr>
        <w:softHyphen/>
        <w:t xml:space="preserve">vides a conceptual understanding of these two parameters for canonical vegetation structure cases [38]. A particle anisotropy of zero indicates vertically oriented dipoles, changing from vertical discs to spheres when increasing from 0 to 1. From one to infinity, the shape changes from spheres to horizontal disks, ultimately reaching the shape of horizontal dipoles. An orientation distribution width of zero indicates completely aligned and oriented vegetation, while an increase in </w:t>
      </w:r>
      <w:r w:rsidRPr="005A177F">
        <w:rPr>
          <w:rFonts w:ascii="Source Sans Pro" w:hAnsi="Source Sans Pro"/>
          <w:i/>
          <w:sz w:val="22"/>
          <w:szCs w:val="22"/>
        </w:rPr>
        <w:sym w:font="Symbol" w:char="F079"/>
      </w:r>
      <w:r w:rsidRPr="00F26956">
        <w:rPr>
          <w:rFonts w:ascii="Source Sans Pro" w:hAnsi="Source Sans Pro"/>
          <w:sz w:val="22"/>
          <w:szCs w:val="22"/>
        </w:rPr>
        <w:t xml:space="preserve"> leads to randomization of the vegetation structure until a complete loss of orientation (complete randomization) for a distribution width of 90</w:t>
      </w:r>
      <w:r w:rsidRPr="00F26956">
        <w:rPr>
          <w:rFonts w:ascii="Source Sans Pro" w:eastAsia="Arial" w:hAnsi="Source Sans Pro" w:cs="Arial"/>
          <w:sz w:val="22"/>
          <w:szCs w:val="22"/>
          <w:vertAlign w:val="superscript"/>
        </w:rPr>
        <w:t>o</w:t>
      </w:r>
      <w:r w:rsidRPr="00F26956">
        <w:rPr>
          <w:rFonts w:ascii="Source Sans Pro" w:hAnsi="Source Sans Pro"/>
          <w:sz w:val="22"/>
          <w:szCs w:val="22"/>
        </w:rPr>
        <w:t>.</w:t>
      </w:r>
    </w:p>
    <w:p w:rsidR="001D3037" w:rsidRDefault="001D3037" w:rsidP="005A177F">
      <w:pPr>
        <w:pStyle w:val="Texteducorps0"/>
        <w:spacing w:after="120" w:line="276" w:lineRule="auto"/>
        <w:ind w:firstLine="0"/>
        <w:jc w:val="both"/>
        <w:rPr>
          <w:rFonts w:ascii="Source Sans Pro" w:hAnsi="Source Sans Pro"/>
          <w:sz w:val="22"/>
          <w:szCs w:val="22"/>
        </w:rPr>
      </w:pPr>
    </w:p>
    <w:p w:rsidR="001D3037" w:rsidRDefault="001D3037" w:rsidP="005A177F">
      <w:pPr>
        <w:pStyle w:val="Texteducorps0"/>
        <w:spacing w:after="120" w:line="276" w:lineRule="auto"/>
        <w:ind w:firstLine="0"/>
        <w:jc w:val="both"/>
        <w:rPr>
          <w:rFonts w:ascii="Source Sans Pro" w:hAnsi="Source Sans Pro"/>
          <w:sz w:val="22"/>
          <w:szCs w:val="22"/>
        </w:rPr>
      </w:pPr>
    </w:p>
    <w:p w:rsidR="001D3037" w:rsidRDefault="001D3037" w:rsidP="005A177F">
      <w:pPr>
        <w:pStyle w:val="Texteducorps0"/>
        <w:spacing w:after="120" w:line="276" w:lineRule="auto"/>
        <w:ind w:firstLine="0"/>
        <w:jc w:val="both"/>
        <w:rPr>
          <w:rFonts w:ascii="Source Sans Pro" w:hAnsi="Source Sans Pro"/>
          <w:sz w:val="22"/>
          <w:szCs w:val="22"/>
        </w:rPr>
      </w:pPr>
    </w:p>
    <w:p w:rsidR="001D3037" w:rsidRDefault="001D3037" w:rsidP="005A177F">
      <w:pPr>
        <w:pStyle w:val="Texteducorps0"/>
        <w:spacing w:after="120" w:line="276" w:lineRule="auto"/>
        <w:ind w:firstLine="0"/>
        <w:jc w:val="both"/>
        <w:rPr>
          <w:rFonts w:ascii="Source Sans Pro" w:hAnsi="Source Sans Pro"/>
          <w:sz w:val="22"/>
          <w:szCs w:val="22"/>
        </w:rPr>
      </w:pPr>
    </w:p>
    <w:p w:rsidR="005A177F" w:rsidRPr="00F26956" w:rsidRDefault="005A177F" w:rsidP="005A177F">
      <w:pPr>
        <w:pStyle w:val="Texteducorps0"/>
        <w:spacing w:after="120" w:line="276" w:lineRule="auto"/>
        <w:ind w:firstLine="0"/>
        <w:jc w:val="both"/>
        <w:rPr>
          <w:rFonts w:ascii="Source Sans Pro" w:hAnsi="Source Sans Pro"/>
          <w:sz w:val="22"/>
          <w:szCs w:val="22"/>
        </w:rPr>
      </w:pPr>
    </w:p>
    <w:p w:rsidR="005A177F" w:rsidRDefault="005A177F" w:rsidP="005A177F">
      <w:pPr>
        <w:pStyle w:val="Lgendedelimage0"/>
        <w:spacing w:after="120" w:line="276" w:lineRule="auto"/>
        <w:jc w:val="both"/>
        <w:rPr>
          <w:rFonts w:ascii="Source Sans Pro" w:hAnsi="Source Sans Pro"/>
          <w:i/>
          <w:sz w:val="20"/>
          <w:szCs w:val="20"/>
        </w:rPr>
      </w:pPr>
      <w:r w:rsidRPr="005A177F">
        <w:rPr>
          <w:rFonts w:ascii="Source Sans Pro" w:hAnsi="Source Sans Pro"/>
          <w:b/>
          <w:i/>
          <w:sz w:val="20"/>
          <w:szCs w:val="20"/>
        </w:rPr>
        <w:lastRenderedPageBreak/>
        <w:t>Figure 1</w:t>
      </w:r>
      <w:r w:rsidRPr="005A177F">
        <w:rPr>
          <w:rFonts w:ascii="Source Sans Pro" w:hAnsi="Source Sans Pro"/>
          <w:i/>
          <w:sz w:val="20"/>
          <w:szCs w:val="20"/>
        </w:rPr>
        <w:t xml:space="preserve">. Conceptual view on the vegetation structure parameters. (Top) Particle shape </w:t>
      </w:r>
      <w:r w:rsidRPr="005A177F">
        <w:rPr>
          <w:rFonts w:ascii="Source Sans Pro" w:hAnsi="Source Sans Pro"/>
          <w:i/>
          <w:iCs/>
          <w:sz w:val="20"/>
          <w:szCs w:val="20"/>
        </w:rPr>
        <w:t>A</w:t>
      </w:r>
      <w:r>
        <w:rPr>
          <w:rFonts w:ascii="Source Sans Pro" w:hAnsi="Source Sans Pro"/>
          <w:i/>
          <w:iCs/>
          <w:sz w:val="20"/>
          <w:szCs w:val="20"/>
        </w:rPr>
        <w:t xml:space="preserve"> </w:t>
      </w:r>
      <w:r w:rsidRPr="005A177F">
        <w:rPr>
          <w:rFonts w:ascii="Source Sans Pro" w:hAnsi="Source Sans Pro"/>
          <w:i/>
          <w:iCs/>
          <w:sz w:val="20"/>
          <w:szCs w:val="20"/>
          <w:vertAlign w:val="subscript"/>
        </w:rPr>
        <w:t>p</w:t>
      </w:r>
      <w:r w:rsidRPr="005A177F">
        <w:rPr>
          <w:rFonts w:ascii="Source Sans Pro" w:hAnsi="Source Sans Pro"/>
          <w:i/>
          <w:sz w:val="20"/>
          <w:szCs w:val="20"/>
        </w:rPr>
        <w:t xml:space="preserve">. (Bottom) Orientation distribution width </w:t>
      </w:r>
      <w:r>
        <w:rPr>
          <w:rFonts w:ascii="Source Sans Pro" w:hAnsi="Source Sans Pro"/>
          <w:i/>
          <w:iCs/>
          <w:sz w:val="20"/>
          <w:szCs w:val="20"/>
        </w:rPr>
        <w:sym w:font="Symbol" w:char="F079"/>
      </w:r>
      <w:r w:rsidRPr="005A177F">
        <w:rPr>
          <w:rFonts w:ascii="Source Sans Pro" w:hAnsi="Source Sans Pro"/>
          <w:i/>
          <w:sz w:val="20"/>
          <w:szCs w:val="20"/>
        </w:rPr>
        <w:t xml:space="preserve"> [38].</w:t>
      </w: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2694305" cy="201803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pic:blipFill>
                  <pic:spPr>
                    <a:xfrm>
                      <a:off x="0" y="0"/>
                      <a:ext cx="2694305" cy="2018030"/>
                    </a:xfrm>
                    <a:prstGeom prst="rect">
                      <a:avLst/>
                    </a:prstGeom>
                  </pic:spPr>
                </pic:pic>
              </a:graphicData>
            </a:graphic>
          </wp:inline>
        </w:drawing>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The distribution of different orientation angles is assumed to be uniform within </w:t>
      </w:r>
      <w:r>
        <w:rPr>
          <w:rFonts w:ascii="Source Sans Pro" w:hAnsi="Source Sans Pro"/>
          <w:i/>
          <w:iCs/>
          <w:sz w:val="22"/>
          <w:szCs w:val="22"/>
        </w:rPr>
        <w:sym w:font="Symbol" w:char="F079"/>
      </w:r>
      <w:r w:rsidRPr="00F26956">
        <w:rPr>
          <w:rFonts w:ascii="Source Sans Pro" w:hAnsi="Source Sans Pro"/>
          <w:sz w:val="22"/>
          <w:szCs w:val="22"/>
        </w:rPr>
        <w:t xml:space="preserve">. Hence, the probability of occurrence for the individual orientation angles within </w:t>
      </w:r>
      <w:r w:rsidRPr="00F26956">
        <w:rPr>
          <w:rFonts w:ascii="Source Sans Pro" w:hAnsi="Source Sans Pro"/>
          <w:i/>
          <w:iCs/>
          <w:sz w:val="22"/>
          <w:szCs w:val="22"/>
        </w:rPr>
        <w:t>y</w:t>
      </w:r>
      <w:r w:rsidRPr="00F26956">
        <w:rPr>
          <w:rFonts w:ascii="Source Sans Pro" w:hAnsi="Source Sans Pro"/>
          <w:sz w:val="22"/>
          <w:szCs w:val="22"/>
        </w:rPr>
        <w:t xml:space="preserve"> is equal.</w:t>
      </w:r>
    </w:p>
    <w:p w:rsidR="00C92A63" w:rsidRDefault="005A177F" w:rsidP="00C92A63">
      <w:pPr>
        <w:pStyle w:val="Texteducorps0"/>
        <w:spacing w:after="120" w:line="276" w:lineRule="auto"/>
        <w:ind w:firstLine="360"/>
        <w:jc w:val="both"/>
        <w:rPr>
          <w:rFonts w:ascii="Source Sans Pro" w:hAnsi="Source Sans Pro"/>
          <w:i/>
          <w:iCs/>
          <w:sz w:val="22"/>
          <w:szCs w:val="22"/>
        </w:rPr>
      </w:pPr>
      <w:r w:rsidRPr="00F26956">
        <w:rPr>
          <w:rFonts w:ascii="Source Sans Pro" w:hAnsi="Source Sans Pro"/>
          <w:sz w:val="22"/>
          <w:szCs w:val="22"/>
        </w:rPr>
        <w:t>In order to obtain a relative measure, which is eas</w:t>
      </w:r>
      <w:r w:rsidRPr="00F26956">
        <w:rPr>
          <w:rFonts w:ascii="Source Sans Pro" w:hAnsi="Source Sans Pro"/>
          <w:sz w:val="22"/>
          <w:szCs w:val="22"/>
        </w:rPr>
        <w:softHyphen/>
        <w:t xml:space="preserve">ier to model and invert compared to absolute terms, the vegetation volume model in (1) can be normalized with the cross-polarized backscattering component | </w:t>
      </w:r>
      <w:r w:rsidRPr="00F26956">
        <w:rPr>
          <w:rFonts w:ascii="Source Sans Pro" w:hAnsi="Source Sans Pro"/>
          <w:i/>
          <w:iCs/>
          <w:sz w:val="22"/>
          <w:szCs w:val="22"/>
        </w:rPr>
        <w:t>S</w:t>
      </w:r>
      <w:r w:rsidRPr="00F26956">
        <w:rPr>
          <w:rFonts w:ascii="Source Sans Pro" w:hAnsi="Source Sans Pro"/>
          <w:sz w:val="22"/>
          <w:szCs w:val="22"/>
        </w:rPr>
        <w:t>PQ |</w:t>
      </w:r>
      <w:r w:rsidRPr="00F26956">
        <w:rPr>
          <w:rFonts w:ascii="Source Sans Pro" w:hAnsi="Source Sans Pro"/>
          <w:sz w:val="22"/>
          <w:szCs w:val="22"/>
          <w:vertAlign w:val="superscript"/>
        </w:rPr>
        <w:t>2</w:t>
      </w:r>
      <w:r w:rsidRPr="00F26956">
        <w:rPr>
          <w:rFonts w:ascii="Source Sans Pro" w:hAnsi="Source Sans Pro"/>
          <w:sz w:val="22"/>
          <w:szCs w:val="22"/>
        </w:rPr>
        <w:t xml:space="preserve"> = </w:t>
      </w:r>
      <w:r w:rsidRPr="00F26956">
        <w:rPr>
          <w:rFonts w:ascii="Source Sans Pro" w:hAnsi="Source Sans Pro"/>
          <w:i/>
          <w:iCs/>
          <w:sz w:val="22"/>
          <w:szCs w:val="22"/>
        </w:rPr>
        <w:t>(</w:t>
      </w:r>
      <w:r w:rsidRPr="00F26956">
        <w:rPr>
          <w:rFonts w:ascii="Source Sans Pro" w:hAnsi="Source Sans Pro"/>
          <w:sz w:val="22"/>
          <w:szCs w:val="22"/>
        </w:rPr>
        <w:t>1</w:t>
      </w:r>
      <w:r w:rsidRPr="00F26956">
        <w:rPr>
          <w:rFonts w:ascii="Source Sans Pro" w:hAnsi="Source Sans Pro"/>
          <w:i/>
          <w:iCs/>
          <w:sz w:val="22"/>
          <w:szCs w:val="22"/>
        </w:rPr>
        <w:t>/</w:t>
      </w:r>
      <w:r w:rsidRPr="00F26956">
        <w:rPr>
          <w:rFonts w:ascii="Source Sans Pro" w:hAnsi="Source Sans Pro"/>
          <w:sz w:val="22"/>
          <w:szCs w:val="22"/>
        </w:rPr>
        <w:t>8</w:t>
      </w:r>
      <w:r w:rsidRPr="00F26956">
        <w:rPr>
          <w:rFonts w:ascii="Source Sans Pro" w:hAnsi="Source Sans Pro"/>
          <w:i/>
          <w:iCs/>
          <w:sz w:val="22"/>
          <w:szCs w:val="22"/>
        </w:rPr>
        <w:t>)(A</w:t>
      </w:r>
      <w:r w:rsidRPr="005A177F">
        <w:rPr>
          <w:rFonts w:ascii="Source Sans Pro" w:hAnsi="Source Sans Pro"/>
          <w:i/>
          <w:iCs/>
          <w:sz w:val="22"/>
          <w:szCs w:val="22"/>
          <w:vertAlign w:val="subscript"/>
        </w:rPr>
        <w:t>P</w:t>
      </w:r>
      <w:r w:rsidRPr="00F26956">
        <w:rPr>
          <w:rFonts w:ascii="Source Sans Pro" w:hAnsi="Source Sans Pro"/>
          <w:sz w:val="22"/>
          <w:szCs w:val="22"/>
        </w:rPr>
        <w:t xml:space="preserve"> - 1</w:t>
      </w:r>
      <w:r w:rsidRPr="00F26956">
        <w:rPr>
          <w:rFonts w:ascii="Source Sans Pro" w:hAnsi="Source Sans Pro"/>
          <w:i/>
          <w:iCs/>
          <w:sz w:val="22"/>
          <w:szCs w:val="22"/>
        </w:rPr>
        <w:t>)</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 xml:space="preserve">1 - </w:t>
      </w:r>
      <w:proofErr w:type="spellStart"/>
      <w:r w:rsidRPr="00F26956">
        <w:rPr>
          <w:rFonts w:ascii="Source Sans Pro" w:hAnsi="Source Sans Pro"/>
          <w:sz w:val="22"/>
          <w:szCs w:val="22"/>
        </w:rPr>
        <w:t>Sinc</w:t>
      </w:r>
      <w:proofErr w:type="spellEnd"/>
      <w:r w:rsidRPr="00F26956">
        <w:rPr>
          <w:rFonts w:ascii="Source Sans Pro" w:hAnsi="Source Sans Pro"/>
          <w:i/>
          <w:iCs/>
          <w:sz w:val="22"/>
          <w:szCs w:val="22"/>
        </w:rPr>
        <w:t>(</w:t>
      </w:r>
      <w:r w:rsidRPr="00F26956">
        <w:rPr>
          <w:rFonts w:ascii="Source Sans Pro" w:hAnsi="Source Sans Pro"/>
          <w:sz w:val="22"/>
          <w:szCs w:val="22"/>
        </w:rPr>
        <w:t>4</w:t>
      </w:r>
      <w:r>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[half of </w:t>
      </w:r>
      <w:r>
        <w:rPr>
          <w:rFonts w:ascii="Source Sans Pro" w:hAnsi="Source Sans Pro"/>
          <w:sz w:val="22"/>
          <w:szCs w:val="22"/>
        </w:rPr>
        <w:t xml:space="preserve"> </w:t>
      </w:r>
      <w:r w:rsidR="00CA40E3" w:rsidRPr="00F26956">
        <w:rPr>
          <w:rFonts w:ascii="Source Sans Pro" w:hAnsi="Source Sans Pro"/>
          <w:i/>
          <w:iCs/>
          <w:sz w:val="22"/>
          <w:szCs w:val="22"/>
        </w:rPr>
        <w:t>C</w:t>
      </w:r>
      <m:oMath>
        <m:f>
          <m:fPr>
            <m:ctrlPr>
              <w:rPr>
                <w:rFonts w:ascii="Cambria Math" w:hAnsi="Cambria Math"/>
                <w:i/>
                <w:iCs/>
                <w:sz w:val="22"/>
                <w:szCs w:val="22"/>
              </w:rPr>
            </m:ctrlPr>
          </m:fPr>
          <m:num>
            <m:r>
              <w:rPr>
                <w:rFonts w:ascii="Cambria Math" w:hAnsi="Cambria Math"/>
                <w:sz w:val="22"/>
                <w:szCs w:val="22"/>
              </w:rPr>
              <m:t>V</m:t>
            </m:r>
          </m:num>
          <m:den>
            <m:r>
              <w:rPr>
                <w:rFonts w:ascii="Cambria Math" w:hAnsi="Cambria Math"/>
                <w:sz w:val="22"/>
                <w:szCs w:val="22"/>
              </w:rPr>
              <m:t>22</m:t>
            </m:r>
          </m:den>
        </m:f>
      </m:oMath>
      <w:r w:rsidR="00C92A63">
        <w:rPr>
          <w:rFonts w:ascii="Source Sans Pro" w:hAnsi="Source Sans Pro"/>
          <w:i/>
          <w:iCs/>
          <w:sz w:val="22"/>
          <w:szCs w:val="22"/>
        </w:rPr>
        <w:t xml:space="preserve"> </w:t>
      </w:r>
      <w:r w:rsidR="00CA40E3" w:rsidRPr="00F26956">
        <w:rPr>
          <w:rFonts w:ascii="Source Sans Pro" w:hAnsi="Source Sans Pro"/>
          <w:sz w:val="22"/>
          <w:szCs w:val="22"/>
        </w:rPr>
        <w:t>in (1)] leading to (2), as shown at the bottom of this page.</w:t>
      </w:r>
      <w:r>
        <w:rPr>
          <w:rFonts w:ascii="Source Sans Pro" w:hAnsi="Source Sans Pro"/>
          <w:sz w:val="22"/>
          <w:szCs w:val="22"/>
        </w:rPr>
        <w:t xml:space="preserve"> </w:t>
      </w:r>
    </w:p>
    <w:p w:rsidR="005722D8" w:rsidRPr="00C92A63" w:rsidRDefault="005A177F" w:rsidP="00C92A63">
      <w:pPr>
        <w:pStyle w:val="Texteducorps0"/>
        <w:spacing w:after="120" w:line="276" w:lineRule="auto"/>
        <w:ind w:firstLine="360"/>
        <w:jc w:val="both"/>
        <w:rPr>
          <w:rFonts w:ascii="Source Sans Pro" w:hAnsi="Source Sans Pro"/>
          <w:i/>
          <w:iCs/>
          <w:sz w:val="22"/>
          <w:szCs w:val="22"/>
        </w:rPr>
      </w:pPr>
      <w:r w:rsidRPr="00F26956">
        <w:rPr>
          <w:rFonts w:ascii="Source Sans Pro" w:hAnsi="Source Sans Pro"/>
          <w:sz w:val="22"/>
          <w:szCs w:val="22"/>
        </w:rPr>
        <w:t xml:space="preserve">Hence, </w:t>
      </w:r>
      <w:r w:rsidRPr="00F26956">
        <w:rPr>
          <w:rFonts w:ascii="Source Sans Pro" w:hAnsi="Source Sans Pro"/>
          <w:i/>
          <w:iCs/>
          <w:sz w:val="22"/>
          <w:szCs w:val="22"/>
        </w:rPr>
        <w:t>C</w:t>
      </w:r>
      <m:oMath>
        <m:f>
          <m:fPr>
            <m:ctrlPr>
              <w:rPr>
                <w:rFonts w:ascii="Cambria Math" w:hAnsi="Cambria Math"/>
                <w:i/>
                <w:iCs/>
                <w:sz w:val="22"/>
                <w:szCs w:val="22"/>
              </w:rPr>
            </m:ctrlPr>
          </m:fPr>
          <m:num>
            <m:r>
              <w:rPr>
                <w:rFonts w:ascii="Cambria Math" w:hAnsi="Cambria Math"/>
                <w:sz w:val="22"/>
                <w:szCs w:val="22"/>
              </w:rPr>
              <m:t>V11</m:t>
            </m:r>
          </m:num>
          <m:den>
            <m:r>
              <w:rPr>
                <w:rFonts w:ascii="Cambria Math" w:hAnsi="Cambria Math"/>
                <w:sz w:val="22"/>
                <w:szCs w:val="22"/>
              </w:rPr>
              <m:t>Norm</m:t>
            </m:r>
          </m:den>
        </m:f>
      </m:oMath>
      <w:r w:rsidRPr="00F26956">
        <w:rPr>
          <w:rFonts w:ascii="Source Sans Pro" w:hAnsi="Source Sans Pro"/>
          <w:sz w:val="22"/>
          <w:szCs w:val="22"/>
        </w:rPr>
        <w:t xml:space="preserve">and </w:t>
      </w:r>
      <w:proofErr w:type="spellStart"/>
      <w:r w:rsidRPr="00F26956">
        <w:rPr>
          <w:rFonts w:ascii="Source Sans Pro" w:hAnsi="Source Sans Pro"/>
          <w:i/>
          <w:iCs/>
          <w:sz w:val="22"/>
          <w:szCs w:val="22"/>
        </w:rPr>
        <w:t>C</w:t>
      </w:r>
      <w:proofErr w:type="spellEnd"/>
      <m:oMath>
        <m:f>
          <m:fPr>
            <m:ctrlPr>
              <w:rPr>
                <w:rFonts w:ascii="Cambria Math" w:hAnsi="Cambria Math"/>
                <w:i/>
                <w:iCs/>
                <w:sz w:val="22"/>
                <w:szCs w:val="22"/>
              </w:rPr>
            </m:ctrlPr>
          </m:fPr>
          <m:num>
            <m:r>
              <w:rPr>
                <w:rFonts w:ascii="Cambria Math" w:hAnsi="Cambria Math"/>
                <w:sz w:val="22"/>
                <w:szCs w:val="22"/>
              </w:rPr>
              <m:t>V33</m:t>
            </m:r>
          </m:num>
          <m:den>
            <m:r>
              <w:rPr>
                <w:rFonts w:ascii="Cambria Math" w:hAnsi="Cambria Math"/>
                <w:sz w:val="22"/>
                <w:szCs w:val="22"/>
              </w:rPr>
              <m:t>Norm</m:t>
            </m:r>
          </m:den>
        </m:f>
      </m:oMath>
      <w:r w:rsidR="00C92A63">
        <w:rPr>
          <w:rFonts w:ascii="Source Sans Pro" w:hAnsi="Source Sans Pro"/>
          <w:i/>
          <w:iCs/>
          <w:sz w:val="22"/>
          <w:szCs w:val="22"/>
        </w:rPr>
        <w:t xml:space="preserve"> </w:t>
      </w:r>
      <w:r w:rsidR="00C92A63">
        <w:rPr>
          <w:rFonts w:ascii="Source Sans Pro" w:hAnsi="Source Sans Pro"/>
          <w:sz w:val="22"/>
          <w:szCs w:val="22"/>
        </w:rPr>
        <w:t>are the ratios of co-to-cross-</w:t>
      </w:r>
      <w:r w:rsidRPr="00F26956">
        <w:rPr>
          <w:rFonts w:ascii="Source Sans Pro" w:hAnsi="Source Sans Pro"/>
          <w:sz w:val="22"/>
          <w:szCs w:val="22"/>
        </w:rPr>
        <w:t>polarization intensity and a function of the model-based vegetation structure parameters (</w:t>
      </w:r>
      <w:r w:rsidRPr="00F26956">
        <w:rPr>
          <w:rFonts w:ascii="Source Sans Pro" w:hAnsi="Source Sans Pro"/>
          <w:i/>
          <w:iCs/>
          <w:sz w:val="22"/>
          <w:szCs w:val="22"/>
        </w:rPr>
        <w:t>A</w:t>
      </w:r>
      <w:r w:rsidRPr="00C92A63">
        <w:rPr>
          <w:rFonts w:ascii="Source Sans Pro" w:hAnsi="Source Sans Pro"/>
          <w:i/>
          <w:iCs/>
          <w:sz w:val="22"/>
          <w:szCs w:val="22"/>
          <w:vertAlign w:val="subscript"/>
        </w:rPr>
        <w:t>P</w:t>
      </w:r>
      <w:r w:rsidR="00C92A63">
        <w:rPr>
          <w:rFonts w:ascii="Source Sans Pro" w:hAnsi="Source Sans Pro"/>
          <w:i/>
          <w:iCs/>
          <w:sz w:val="22"/>
          <w:szCs w:val="22"/>
        </w:rPr>
        <w:t xml:space="preserve">, </w:t>
      </w:r>
      <w:r w:rsidR="00C92A63">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as shown at the bottom of the next page in (3) and (4). Equations (3) and (4) can be applied as forward model formulas for co-to-cross</w:t>
      </w:r>
      <w:r w:rsidRPr="00F26956">
        <w:rPr>
          <w:rFonts w:ascii="Source Sans Pro" w:hAnsi="Source Sans Pro"/>
          <w:sz w:val="22"/>
          <w:szCs w:val="22"/>
        </w:rPr>
        <w:softHyphen/>
        <w:t xml:space="preserve">polarized backscatter ratios of vegetation or so-called </w:t>
      </w:r>
      <w:r w:rsidR="00C92A63">
        <w:rPr>
          <w:rFonts w:ascii="Source Sans Pro" w:hAnsi="Source Sans Pro"/>
          <w:i/>
          <w:iCs/>
          <w:sz w:val="22"/>
          <w:szCs w:val="22"/>
        </w:rPr>
        <w:t>µ</w:t>
      </w:r>
      <m:oMath>
        <m:f>
          <m:fPr>
            <m:ctrlPr>
              <w:rPr>
                <w:rFonts w:ascii="Cambria Math" w:hAnsi="Cambria Math"/>
                <w:i/>
                <w:iCs/>
                <w:sz w:val="22"/>
                <w:szCs w:val="22"/>
              </w:rPr>
            </m:ctrlPr>
          </m:fPr>
          <m:num>
            <m:r>
              <w:rPr>
                <w:rFonts w:ascii="Cambria Math" w:hAnsi="Cambria Math"/>
                <w:sz w:val="22"/>
                <w:szCs w:val="22"/>
              </w:rPr>
              <m:t>Model</m:t>
            </m:r>
          </m:num>
          <m:den>
            <m:r>
              <w:rPr>
                <w:rFonts w:ascii="Cambria Math" w:hAnsi="Cambria Math"/>
                <w:sz w:val="22"/>
                <w:szCs w:val="22"/>
              </w:rPr>
              <m:t>PP-PQ</m:t>
            </m:r>
          </m:den>
        </m:f>
      </m:oMath>
      <w:r w:rsidR="00C92A63">
        <w:rPr>
          <w:rFonts w:ascii="Source Sans Pro" w:hAnsi="Source Sans Pro"/>
          <w:i/>
          <w:iCs/>
          <w:sz w:val="22"/>
          <w:szCs w:val="22"/>
        </w:rPr>
        <w:t xml:space="preserve"> </w:t>
      </w:r>
      <w:r w:rsidRPr="00F26956">
        <w:rPr>
          <w:rFonts w:ascii="Source Sans Pro" w:hAnsi="Source Sans Pro"/>
          <w:sz w:val="22"/>
          <w:szCs w:val="22"/>
        </w:rPr>
        <w:t>parameters of the vegetation volume scattering model.</w:t>
      </w:r>
    </w:p>
    <w:p w:rsidR="005722D8" w:rsidRPr="00C92A63" w:rsidRDefault="005A177F" w:rsidP="00C92A63">
      <w:pPr>
        <w:pStyle w:val="Texteducorps0"/>
        <w:numPr>
          <w:ilvl w:val="1"/>
          <w:numId w:val="6"/>
        </w:numPr>
        <w:tabs>
          <w:tab w:val="left" w:pos="294"/>
        </w:tabs>
        <w:spacing w:after="120" w:line="276" w:lineRule="auto"/>
        <w:jc w:val="both"/>
        <w:rPr>
          <w:rFonts w:ascii="Source Sans Pro" w:hAnsi="Source Sans Pro"/>
          <w:b/>
          <w:smallCaps/>
          <w:sz w:val="26"/>
          <w:szCs w:val="26"/>
        </w:rPr>
      </w:pPr>
      <w:r w:rsidRPr="00C92A63">
        <w:rPr>
          <w:rFonts w:ascii="Source Sans Pro" w:hAnsi="Source Sans Pro"/>
          <w:b/>
          <w:iCs/>
          <w:smallCaps/>
          <w:sz w:val="26"/>
          <w:szCs w:val="26"/>
        </w:rPr>
        <w:t xml:space="preserve">Design of Sensitivity Study for </w:t>
      </w:r>
      <w:r w:rsidR="00C92A63" w:rsidRPr="00C92A63">
        <w:rPr>
          <w:rFonts w:ascii="Source Sans Pro" w:hAnsi="Source Sans Pro"/>
          <w:b/>
          <w:i/>
          <w:iCs/>
          <w:sz w:val="22"/>
          <w:szCs w:val="22"/>
        </w:rPr>
        <w:t>µ</w:t>
      </w:r>
      <m:oMath>
        <m:f>
          <m:fPr>
            <m:ctrlPr>
              <w:rPr>
                <w:rFonts w:ascii="Cambria Math" w:hAnsi="Cambria Math"/>
                <w:b/>
                <w:i/>
                <w:iCs/>
                <w:sz w:val="22"/>
                <w:szCs w:val="22"/>
              </w:rPr>
            </m:ctrlPr>
          </m:fPr>
          <m:num>
            <m:r>
              <m:rPr>
                <m:sty m:val="bi"/>
              </m:rPr>
              <w:rPr>
                <w:rFonts w:ascii="Cambria Math" w:hAnsi="Cambria Math"/>
                <w:sz w:val="22"/>
                <w:szCs w:val="22"/>
              </w:rPr>
              <m:t>Model</m:t>
            </m:r>
          </m:num>
          <m:den>
            <m:r>
              <m:rPr>
                <m:sty m:val="bi"/>
              </m:rPr>
              <w:rPr>
                <w:rFonts w:ascii="Cambria Math" w:hAnsi="Cambria Math"/>
                <w:sz w:val="22"/>
                <w:szCs w:val="22"/>
              </w:rPr>
              <m:t>PP-PQ</m:t>
            </m:r>
          </m:den>
        </m:f>
      </m:oMath>
      <w:r w:rsidRPr="00C92A63">
        <w:rPr>
          <w:rFonts w:ascii="Source Sans Pro" w:hAnsi="Source Sans Pro"/>
          <w:b/>
          <w:iCs/>
          <w:smallCaps/>
          <w:sz w:val="26"/>
          <w:szCs w:val="26"/>
        </w:rPr>
        <w:t>-Parameters With Respect to A</w:t>
      </w:r>
      <w:r w:rsidR="00C92A63">
        <w:rPr>
          <w:rFonts w:ascii="Source Sans Pro" w:hAnsi="Source Sans Pro"/>
          <w:b/>
          <w:iCs/>
          <w:smallCaps/>
          <w:sz w:val="26"/>
          <w:szCs w:val="26"/>
        </w:rPr>
        <w:t xml:space="preserve"> </w:t>
      </w:r>
      <w:r w:rsidRPr="00C92A63">
        <w:rPr>
          <w:rFonts w:ascii="Source Sans Pro" w:hAnsi="Source Sans Pro"/>
          <w:b/>
          <w:iCs/>
          <w:smallCaps/>
          <w:sz w:val="26"/>
          <w:szCs w:val="26"/>
          <w:vertAlign w:val="subscript"/>
        </w:rPr>
        <w:t>P</w:t>
      </w:r>
      <w:r w:rsidRPr="00C92A63">
        <w:rPr>
          <w:rFonts w:ascii="Source Sans Pro" w:hAnsi="Source Sans Pro"/>
          <w:b/>
          <w:iCs/>
          <w:smallCaps/>
          <w:sz w:val="26"/>
          <w:szCs w:val="26"/>
        </w:rPr>
        <w:t xml:space="preserve"> and </w:t>
      </w:r>
      <w:r w:rsidR="00C92A63">
        <w:rPr>
          <w:rFonts w:ascii="Source Sans Pro" w:hAnsi="Source Sans Pro"/>
          <w:b/>
          <w:iCs/>
          <w:smallCaps/>
          <w:sz w:val="26"/>
          <w:szCs w:val="26"/>
        </w:rPr>
        <w:sym w:font="Symbol" w:char="F079"/>
      </w:r>
    </w:p>
    <w:p w:rsidR="005722D8"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To investigate the sensitivity of </w:t>
      </w:r>
      <w:r w:rsidR="00C92A63">
        <w:rPr>
          <w:rFonts w:ascii="Source Sans Pro" w:hAnsi="Source Sans Pro"/>
          <w:i/>
          <w:iCs/>
          <w:sz w:val="22"/>
          <w:szCs w:val="22"/>
        </w:rPr>
        <w:t>µ</w:t>
      </w:r>
      <m:oMath>
        <m:f>
          <m:fPr>
            <m:ctrlPr>
              <w:rPr>
                <w:rFonts w:ascii="Cambria Math" w:hAnsi="Cambria Math"/>
                <w:i/>
                <w:iCs/>
                <w:sz w:val="22"/>
                <w:szCs w:val="22"/>
              </w:rPr>
            </m:ctrlPr>
          </m:fPr>
          <m:num>
            <m:r>
              <w:rPr>
                <w:rFonts w:ascii="Cambria Math" w:hAnsi="Cambria Math"/>
                <w:sz w:val="22"/>
                <w:szCs w:val="22"/>
              </w:rPr>
              <m:t>Model</m:t>
            </m:r>
          </m:num>
          <m:den>
            <m:r>
              <w:rPr>
                <w:rFonts w:ascii="Cambria Math" w:hAnsi="Cambria Math"/>
                <w:sz w:val="22"/>
                <w:szCs w:val="22"/>
              </w:rPr>
              <m:t>PP-PQ</m:t>
            </m:r>
          </m:den>
        </m:f>
      </m:oMath>
      <w:r w:rsidR="00C92A63">
        <w:rPr>
          <w:rFonts w:ascii="Source Sans Pro" w:hAnsi="Source Sans Pro"/>
          <w:i/>
          <w:iCs/>
          <w:sz w:val="22"/>
          <w:szCs w:val="22"/>
        </w:rPr>
        <w:t xml:space="preserve"> </w:t>
      </w:r>
      <w:r w:rsidRPr="00F26956">
        <w:rPr>
          <w:rFonts w:ascii="Source Sans Pro" w:hAnsi="Source Sans Pro"/>
          <w:sz w:val="22"/>
          <w:szCs w:val="22"/>
        </w:rPr>
        <w:t>-parameters to the vegetation parameters (</w:t>
      </w:r>
      <w:r w:rsidRPr="00F26956">
        <w:rPr>
          <w:rFonts w:ascii="Source Sans Pro" w:hAnsi="Source Sans Pro"/>
          <w:i/>
          <w:iCs/>
          <w:sz w:val="22"/>
          <w:szCs w:val="22"/>
        </w:rPr>
        <w:t>A</w:t>
      </w:r>
      <w:r w:rsidR="00C92A63">
        <w:rPr>
          <w:rFonts w:ascii="Source Sans Pro" w:hAnsi="Source Sans Pro"/>
          <w:i/>
          <w:iCs/>
          <w:sz w:val="22"/>
          <w:szCs w:val="22"/>
        </w:rPr>
        <w:t xml:space="preserve"> </w:t>
      </w:r>
      <w:r w:rsidRPr="00F26956">
        <w:rPr>
          <w:rFonts w:ascii="Source Sans Pro" w:hAnsi="Source Sans Pro"/>
          <w:i/>
          <w:iCs/>
          <w:sz w:val="22"/>
          <w:szCs w:val="22"/>
          <w:vertAlign w:val="subscript"/>
        </w:rPr>
        <w:t>p</w:t>
      </w:r>
      <w:r w:rsidR="00C92A63">
        <w:rPr>
          <w:rFonts w:ascii="Source Sans Pro" w:hAnsi="Source Sans Pro"/>
          <w:i/>
          <w:iCs/>
          <w:sz w:val="22"/>
          <w:szCs w:val="22"/>
        </w:rPr>
        <w:t xml:space="preserve">, </w:t>
      </w:r>
      <w:r w:rsidR="00C92A63">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we design a forward modeling study. This leads to a deeper understanding of dependencies and to identify the best possible conditions for an observation</w:t>
      </w:r>
      <w:r w:rsidRPr="00F26956">
        <w:rPr>
          <w:rFonts w:ascii="Source Sans Pro" w:hAnsi="Source Sans Pro"/>
          <w:sz w:val="22"/>
          <w:szCs w:val="22"/>
        </w:rPr>
        <w:softHyphen/>
      </w:r>
      <w:r w:rsidR="00C92A63">
        <w:rPr>
          <w:rFonts w:ascii="Source Sans Pro" w:hAnsi="Source Sans Pro"/>
          <w:sz w:val="22"/>
          <w:szCs w:val="22"/>
        </w:rPr>
        <w:t xml:space="preserve"> </w:t>
      </w:r>
      <w:r w:rsidRPr="00F26956">
        <w:rPr>
          <w:rFonts w:ascii="Source Sans Pro" w:hAnsi="Source Sans Pro"/>
          <w:sz w:val="22"/>
          <w:szCs w:val="22"/>
        </w:rPr>
        <w:t xml:space="preserve">based parameter inversion. We will show the behavior and trends of </w:t>
      </w:r>
      <w:r w:rsidR="00C92A63">
        <w:rPr>
          <w:rFonts w:ascii="Source Sans Pro" w:hAnsi="Source Sans Pro"/>
          <w:i/>
          <w:iCs/>
          <w:sz w:val="22"/>
          <w:szCs w:val="22"/>
        </w:rPr>
        <w:t>µ</w:t>
      </w:r>
      <m:oMath>
        <m:f>
          <m:fPr>
            <m:ctrlPr>
              <w:rPr>
                <w:rFonts w:ascii="Cambria Math" w:hAnsi="Cambria Math"/>
                <w:i/>
                <w:iCs/>
                <w:sz w:val="22"/>
                <w:szCs w:val="22"/>
              </w:rPr>
            </m:ctrlPr>
          </m:fPr>
          <m:num>
            <m:r>
              <w:rPr>
                <w:rFonts w:ascii="Cambria Math" w:hAnsi="Cambria Math"/>
                <w:sz w:val="22"/>
                <w:szCs w:val="22"/>
              </w:rPr>
              <m:t>Model</m:t>
            </m:r>
          </m:num>
          <m:den>
            <m:r>
              <w:rPr>
                <w:rFonts w:ascii="Cambria Math" w:hAnsi="Cambria Math"/>
                <w:sz w:val="22"/>
                <w:szCs w:val="22"/>
              </w:rPr>
              <m:t>PP-PQ</m:t>
            </m:r>
          </m:den>
        </m:f>
      </m:oMath>
      <w:r w:rsidR="00C92A63">
        <w:rPr>
          <w:rFonts w:ascii="Source Sans Pro" w:hAnsi="Source Sans Pro"/>
          <w:i/>
          <w:iCs/>
          <w:sz w:val="22"/>
          <w:szCs w:val="22"/>
        </w:rPr>
        <w:t xml:space="preserve"> </w:t>
      </w:r>
      <w:r w:rsidR="00C92A63" w:rsidRPr="00F26956">
        <w:rPr>
          <w:rFonts w:ascii="Source Sans Pro" w:hAnsi="Source Sans Pro"/>
          <w:sz w:val="22"/>
          <w:szCs w:val="22"/>
        </w:rPr>
        <w:t>-</w:t>
      </w:r>
      <w:r w:rsidRPr="00F26956">
        <w:rPr>
          <w:rFonts w:ascii="Source Sans Pro" w:hAnsi="Source Sans Pro"/>
          <w:sz w:val="22"/>
          <w:szCs w:val="22"/>
        </w:rPr>
        <w:t xml:space="preserve">with fixing either </w:t>
      </w:r>
      <w:r w:rsidRPr="00F26956">
        <w:rPr>
          <w:rFonts w:ascii="Source Sans Pro" w:hAnsi="Source Sans Pro"/>
          <w:i/>
          <w:iCs/>
          <w:sz w:val="22"/>
          <w:szCs w:val="22"/>
        </w:rPr>
        <w:t>A</w:t>
      </w:r>
      <w:r w:rsidR="00C92A63">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hAnsi="Source Sans Pro"/>
          <w:sz w:val="22"/>
          <w:szCs w:val="22"/>
        </w:rPr>
        <w:t xml:space="preserve"> or </w:t>
      </w:r>
      <w:r w:rsidR="00C92A63">
        <w:rPr>
          <w:rFonts w:ascii="Source Sans Pro" w:hAnsi="Source Sans Pro"/>
          <w:i/>
          <w:iCs/>
          <w:sz w:val="22"/>
          <w:szCs w:val="22"/>
        </w:rPr>
        <w:sym w:font="Symbol" w:char="F079"/>
      </w:r>
      <w:r w:rsidRPr="00F26956">
        <w:rPr>
          <w:rFonts w:ascii="Source Sans Pro" w:hAnsi="Source Sans Pro"/>
          <w:sz w:val="22"/>
          <w:szCs w:val="22"/>
        </w:rPr>
        <w:t xml:space="preserve"> and varying the respective other parameter. This is done for a </w:t>
      </w:r>
      <w:proofErr w:type="spellStart"/>
      <w:r w:rsidRPr="00F26956">
        <w:rPr>
          <w:rFonts w:ascii="Source Sans Pro" w:hAnsi="Source Sans Pro"/>
          <w:sz w:val="22"/>
          <w:szCs w:val="22"/>
        </w:rPr>
        <w:t>splitted</w:t>
      </w:r>
      <w:proofErr w:type="spellEnd"/>
      <w:r w:rsidRPr="00F26956">
        <w:rPr>
          <w:rFonts w:ascii="Source Sans Pro" w:hAnsi="Source Sans Pro"/>
          <w:sz w:val="22"/>
          <w:szCs w:val="22"/>
        </w:rPr>
        <w:t xml:space="preserve"> </w:t>
      </w:r>
      <w:r w:rsidRPr="00F26956">
        <w:rPr>
          <w:rFonts w:ascii="Source Sans Pro" w:hAnsi="Source Sans Pro"/>
          <w:i/>
          <w:iCs/>
          <w:sz w:val="22"/>
          <w:szCs w:val="22"/>
        </w:rPr>
        <w:t xml:space="preserve">A </w:t>
      </w:r>
      <w:r w:rsidRPr="00C92A63">
        <w:rPr>
          <w:rFonts w:ascii="Source Sans Pro" w:hAnsi="Source Sans Pro"/>
          <w:i/>
          <w:iCs/>
          <w:sz w:val="22"/>
          <w:szCs w:val="22"/>
          <w:vertAlign w:val="subscript"/>
        </w:rPr>
        <w:t>p</w:t>
      </w:r>
      <w:r w:rsidRPr="00F26956">
        <w:rPr>
          <w:rFonts w:ascii="Source Sans Pro" w:hAnsi="Source Sans Pro"/>
          <w:sz w:val="22"/>
          <w:szCs w:val="22"/>
        </w:rPr>
        <w:t>-range of 0-1 and from 1 to 10</w:t>
      </w:r>
      <w:r w:rsidRPr="00C92A63">
        <w:rPr>
          <w:rFonts w:ascii="Source Sans Pro" w:hAnsi="Source Sans Pro"/>
          <w:sz w:val="22"/>
          <w:szCs w:val="22"/>
          <w:vertAlign w:val="superscript"/>
        </w:rPr>
        <w:t>8</w:t>
      </w:r>
      <w:r w:rsidRPr="00F26956">
        <w:rPr>
          <w:rFonts w:ascii="Source Sans Pro" w:hAnsi="Source Sans Pro"/>
          <w:sz w:val="22"/>
          <w:szCs w:val="22"/>
        </w:rPr>
        <w:t xml:space="preserve"> due to different main orientations (either vertical or horizontal). The results of the sensitivity study are shown in Section IV-A.</w:t>
      </w:r>
    </w:p>
    <w:p w:rsidR="00C92A63" w:rsidRPr="00F26956" w:rsidRDefault="00C92A63" w:rsidP="00F26956">
      <w:pPr>
        <w:pStyle w:val="Texteducorps0"/>
        <w:spacing w:after="120" w:line="276" w:lineRule="auto"/>
        <w:ind w:firstLine="360"/>
        <w:jc w:val="both"/>
        <w:rPr>
          <w:rFonts w:ascii="Source Sans Pro" w:hAnsi="Source Sans Pro"/>
          <w:sz w:val="22"/>
          <w:szCs w:val="22"/>
        </w:rPr>
      </w:pPr>
    </w:p>
    <w:p w:rsidR="005722D8" w:rsidRPr="00C92A63" w:rsidRDefault="005A177F" w:rsidP="00C92A63">
      <w:pPr>
        <w:pStyle w:val="Texteducorps0"/>
        <w:numPr>
          <w:ilvl w:val="1"/>
          <w:numId w:val="6"/>
        </w:numPr>
        <w:tabs>
          <w:tab w:val="left" w:pos="303"/>
        </w:tabs>
        <w:spacing w:after="120" w:line="276" w:lineRule="auto"/>
        <w:jc w:val="both"/>
        <w:rPr>
          <w:rFonts w:ascii="Source Sans Pro" w:hAnsi="Source Sans Pro"/>
          <w:b/>
          <w:smallCaps/>
          <w:sz w:val="26"/>
          <w:szCs w:val="26"/>
        </w:rPr>
      </w:pPr>
      <w:r w:rsidRPr="00C92A63">
        <w:rPr>
          <w:rFonts w:ascii="Source Sans Pro" w:hAnsi="Source Sans Pro"/>
          <w:b/>
          <w:iCs/>
          <w:smallCaps/>
          <w:sz w:val="26"/>
          <w:szCs w:val="26"/>
        </w:rPr>
        <w:t>Development of a Retrieval Methodology for Vegetation Parameters (A</w:t>
      </w:r>
      <w:r w:rsidRPr="00C92A63">
        <w:rPr>
          <w:rFonts w:ascii="Source Sans Pro" w:hAnsi="Source Sans Pro"/>
          <w:b/>
          <w:iCs/>
          <w:smallCaps/>
          <w:sz w:val="26"/>
          <w:szCs w:val="26"/>
          <w:vertAlign w:val="subscript"/>
        </w:rPr>
        <w:t>P</w:t>
      </w:r>
      <w:r w:rsidR="00C92A63">
        <w:rPr>
          <w:rFonts w:ascii="Source Sans Pro" w:hAnsi="Source Sans Pro"/>
          <w:b/>
          <w:iCs/>
          <w:smallCaps/>
          <w:sz w:val="26"/>
          <w:szCs w:val="26"/>
        </w:rPr>
        <w:t xml:space="preserve">, </w:t>
      </w:r>
      <w:r w:rsidR="00C92A63">
        <w:rPr>
          <w:rFonts w:ascii="Source Sans Pro" w:hAnsi="Source Sans Pro"/>
          <w:b/>
          <w:iCs/>
          <w:smallCaps/>
          <w:sz w:val="26"/>
          <w:szCs w:val="26"/>
        </w:rPr>
        <w:sym w:font="Symbol" w:char="F079"/>
      </w:r>
      <w:r w:rsidRPr="00C92A63">
        <w:rPr>
          <w:rFonts w:ascii="Source Sans Pro" w:hAnsi="Source Sans Pro"/>
          <w:b/>
          <w:iCs/>
          <w:smallCaps/>
          <w:sz w:val="26"/>
          <w:szCs w:val="26"/>
        </w:rPr>
        <w:t>)</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Simplified vegetation models, like the one in (1), are implemented as standard components in model-based </w:t>
      </w:r>
      <w:proofErr w:type="spellStart"/>
      <w:r w:rsidRPr="00F26956">
        <w:rPr>
          <w:rFonts w:ascii="Source Sans Pro" w:hAnsi="Source Sans Pro"/>
          <w:sz w:val="22"/>
          <w:szCs w:val="22"/>
        </w:rPr>
        <w:t>polari</w:t>
      </w:r>
      <w:r w:rsidRPr="00F26956">
        <w:rPr>
          <w:rFonts w:ascii="Source Sans Pro" w:hAnsi="Source Sans Pro"/>
          <w:sz w:val="22"/>
          <w:szCs w:val="22"/>
        </w:rPr>
        <w:softHyphen/>
        <w:t>metric</w:t>
      </w:r>
      <w:proofErr w:type="spellEnd"/>
      <w:r w:rsidRPr="00F26956">
        <w:rPr>
          <w:rFonts w:ascii="Source Sans Pro" w:hAnsi="Source Sans Pro"/>
          <w:sz w:val="22"/>
          <w:szCs w:val="22"/>
        </w:rPr>
        <w:t xml:space="preserve"> decompositions for longer wavelengths to account for the vegetation scattering contribution [17], [30], [39]. Equation (5) shows the covariance matrices for a standard model-based decomposition architecture for vegetated agri</w:t>
      </w:r>
      <w:r w:rsidRPr="00F26956">
        <w:rPr>
          <w:rFonts w:ascii="Source Sans Pro" w:hAnsi="Source Sans Pro"/>
          <w:sz w:val="22"/>
          <w:szCs w:val="22"/>
        </w:rPr>
        <w:softHyphen/>
        <w:t>cultural soils [17]. It includes a soil surface scattering term [</w:t>
      </w:r>
      <w:r w:rsidRPr="00F26956">
        <w:rPr>
          <w:rFonts w:ascii="Source Sans Pro" w:hAnsi="Source Sans Pro"/>
          <w:i/>
          <w:iCs/>
          <w:sz w:val="22"/>
          <w:szCs w:val="22"/>
        </w:rPr>
        <w:t>C</w:t>
      </w:r>
      <w:r w:rsidRPr="00F26956">
        <w:rPr>
          <w:rFonts w:ascii="Source Sans Pro" w:hAnsi="Source Sans Pro"/>
          <w:i/>
          <w:iCs/>
          <w:sz w:val="22"/>
          <w:szCs w:val="22"/>
          <w:vertAlign w:val="superscript"/>
        </w:rPr>
        <w:t>S</w:t>
      </w:r>
      <w:r w:rsidRPr="00F26956">
        <w:rPr>
          <w:rFonts w:ascii="Source Sans Pro" w:hAnsi="Source Sans Pro"/>
          <w:sz w:val="22"/>
          <w:szCs w:val="22"/>
        </w:rPr>
        <w:t>] [-], a vegetation volume scattering term [</w:t>
      </w:r>
      <w:r w:rsidRPr="00F26956">
        <w:rPr>
          <w:rFonts w:ascii="Source Sans Pro" w:hAnsi="Source Sans Pro"/>
          <w:i/>
          <w:iCs/>
          <w:sz w:val="22"/>
          <w:szCs w:val="22"/>
        </w:rPr>
        <w:t>C</w:t>
      </w:r>
      <w:r w:rsidRPr="00F26956">
        <w:rPr>
          <w:rFonts w:ascii="Source Sans Pro" w:hAnsi="Source Sans Pro"/>
          <w:i/>
          <w:iCs/>
          <w:sz w:val="22"/>
          <w:szCs w:val="22"/>
          <w:vertAlign w:val="superscript"/>
        </w:rPr>
        <w:t>V</w:t>
      </w:r>
      <w:r w:rsidRPr="00F26956">
        <w:rPr>
          <w:rFonts w:ascii="Source Sans Pro" w:hAnsi="Source Sans Pro"/>
          <w:sz w:val="22"/>
          <w:szCs w:val="22"/>
        </w:rPr>
        <w:t>] [-], and an interacting soil-vegetation double bounce scattering term [</w:t>
      </w:r>
      <w:r w:rsidRPr="00F26956">
        <w:rPr>
          <w:rFonts w:ascii="Source Sans Pro" w:hAnsi="Source Sans Pro"/>
          <w:i/>
          <w:iCs/>
          <w:sz w:val="22"/>
          <w:szCs w:val="22"/>
        </w:rPr>
        <w:t>C</w:t>
      </w:r>
      <w:r w:rsidRPr="00F26956">
        <w:rPr>
          <w:rFonts w:ascii="Source Sans Pro" w:hAnsi="Source Sans Pro"/>
          <w:i/>
          <w:iCs/>
          <w:sz w:val="22"/>
          <w:szCs w:val="22"/>
          <w:vertAlign w:val="superscript"/>
        </w:rPr>
        <w:t>D</w:t>
      </w:r>
      <w:r w:rsidRPr="00F26956">
        <w:rPr>
          <w:rFonts w:ascii="Source Sans Pro" w:hAnsi="Source Sans Pro"/>
          <w:sz w:val="22"/>
          <w:szCs w:val="22"/>
        </w:rPr>
        <w:t>] [-] [17], [39]</w:t>
      </w:r>
    </w:p>
    <w:p w:rsidR="00C92A63" w:rsidRDefault="00C92A63" w:rsidP="00F26956">
      <w:pPr>
        <w:pStyle w:val="Texteducorps0"/>
        <w:spacing w:after="120" w:line="276" w:lineRule="auto"/>
        <w:ind w:firstLine="0"/>
        <w:jc w:val="both"/>
        <w:rPr>
          <w:rFonts w:ascii="Source Sans Pro" w:hAnsi="Source Sans Pro"/>
          <w:sz w:val="22"/>
          <w:szCs w:val="22"/>
        </w:rPr>
      </w:pPr>
      <w:r>
        <w:rPr>
          <w:noProof/>
          <w:lang w:val="fr-BE" w:eastAsia="fr-BE" w:bidi="ar-SA"/>
        </w:rPr>
        <w:lastRenderedPageBreak/>
        <w:drawing>
          <wp:inline distT="0" distB="0" distL="0" distR="0" wp14:anchorId="01840984" wp14:editId="5CF3DC9E">
            <wp:extent cx="5400000" cy="522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522000"/>
                    </a:xfrm>
                    <a:prstGeom prst="rect">
                      <a:avLst/>
                    </a:prstGeom>
                  </pic:spPr>
                </pic:pic>
              </a:graphicData>
            </a:graphic>
          </wp:inline>
        </w:drawing>
      </w:r>
    </w:p>
    <w:p w:rsidR="005722D8" w:rsidRPr="00F26956" w:rsidRDefault="005A177F" w:rsidP="00F26956">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This means in particular for a single co-polarized [</w:t>
      </w:r>
      <w:r w:rsidRPr="00F26956">
        <w:rPr>
          <w:rFonts w:ascii="Source Sans Pro" w:hAnsi="Source Sans Pro"/>
          <w:i/>
          <w:iCs/>
          <w:sz w:val="22"/>
          <w:szCs w:val="22"/>
        </w:rPr>
        <w:t>C</w:t>
      </w:r>
      <w:r w:rsidRPr="00F26956">
        <w:rPr>
          <w:rFonts w:ascii="Source Sans Pro" w:hAnsi="Source Sans Pro"/>
          <w:sz w:val="22"/>
          <w:szCs w:val="22"/>
        </w:rPr>
        <w:t xml:space="preserve">]-matrix element | </w:t>
      </w:r>
      <w:r w:rsidRPr="00F26956">
        <w:rPr>
          <w:rFonts w:ascii="Source Sans Pro" w:hAnsi="Source Sans Pro"/>
          <w:i/>
          <w:iCs/>
          <w:sz w:val="22"/>
          <w:szCs w:val="22"/>
        </w:rPr>
        <w:t>S</w:t>
      </w:r>
      <w:r w:rsidRPr="00C92A63">
        <w:rPr>
          <w:rFonts w:ascii="Source Sans Pro" w:hAnsi="Source Sans Pro"/>
          <w:sz w:val="22"/>
          <w:szCs w:val="22"/>
          <w:vertAlign w:val="subscript"/>
        </w:rPr>
        <w:t>PP</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xml:space="preserve"> [-], the decomposition can be specified as follows [39]:</w:t>
      </w:r>
    </w:p>
    <w:p w:rsidR="00E275E1" w:rsidRDefault="00E275E1" w:rsidP="00F26956">
      <w:pPr>
        <w:pStyle w:val="Texteducorps0"/>
        <w:spacing w:after="120" w:line="276" w:lineRule="auto"/>
        <w:ind w:firstLine="0"/>
        <w:jc w:val="both"/>
        <w:rPr>
          <w:rFonts w:ascii="Source Sans Pro" w:hAnsi="Source Sans Pro"/>
          <w:sz w:val="22"/>
          <w:szCs w:val="22"/>
        </w:rPr>
      </w:pPr>
      <w:r>
        <w:rPr>
          <w:noProof/>
          <w:lang w:val="fr-BE" w:eastAsia="fr-BE" w:bidi="ar-SA"/>
        </w:rPr>
        <w:drawing>
          <wp:inline distT="0" distB="0" distL="0" distR="0" wp14:anchorId="6811B326" wp14:editId="535299CB">
            <wp:extent cx="5400000" cy="590400"/>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590400"/>
                    </a:xfrm>
                    <a:prstGeom prst="rect">
                      <a:avLst/>
                    </a:prstGeom>
                  </pic:spPr>
                </pic:pic>
              </a:graphicData>
            </a:graphic>
          </wp:inline>
        </w:drawing>
      </w:r>
    </w:p>
    <w:p w:rsidR="005722D8" w:rsidRPr="00E275E1" w:rsidRDefault="005A177F" w:rsidP="00F26956">
      <w:pPr>
        <w:pStyle w:val="Texteducorps0"/>
        <w:spacing w:after="120" w:line="276" w:lineRule="auto"/>
        <w:ind w:firstLine="0"/>
        <w:jc w:val="both"/>
        <w:rPr>
          <w:rFonts w:ascii="Source Sans Pro" w:hAnsi="Source Sans Pro"/>
          <w:i/>
          <w:iCs/>
          <w:sz w:val="22"/>
          <w:szCs w:val="22"/>
        </w:rPr>
      </w:pPr>
      <w:r w:rsidRPr="00F26956">
        <w:rPr>
          <w:rFonts w:ascii="Source Sans Pro" w:hAnsi="Source Sans Pro"/>
          <w:sz w:val="22"/>
          <w:szCs w:val="22"/>
        </w:rPr>
        <w:t xml:space="preserve">where the scattering matrix elements for the three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terms I</w:t>
      </w:r>
      <w:r w:rsidRPr="00F26956">
        <w:rPr>
          <w:rFonts w:ascii="Source Sans Pro" w:hAnsi="Source Sans Pro"/>
          <w:i/>
          <w:iCs/>
          <w:sz w:val="22"/>
          <w:szCs w:val="22"/>
        </w:rPr>
        <w:t>S</w:t>
      </w:r>
      <m:oMath>
        <m:f>
          <m:fPr>
            <m:ctrlPr>
              <w:rPr>
                <w:rFonts w:ascii="Cambria Math" w:hAnsi="Cambria Math"/>
                <w:i/>
                <w:iCs/>
                <w:sz w:val="22"/>
                <w:szCs w:val="22"/>
              </w:rPr>
            </m:ctrlPr>
          </m:fPr>
          <m:num>
            <m:r>
              <w:rPr>
                <w:rFonts w:ascii="Cambria Math" w:hAnsi="Cambria Math"/>
                <w:sz w:val="22"/>
                <w:szCs w:val="22"/>
              </w:rPr>
              <m:t>S</m:t>
            </m:r>
          </m:num>
          <m:den>
            <m:r>
              <w:rPr>
                <w:rFonts w:ascii="Cambria Math" w:hAnsi="Cambria Math"/>
                <w:sz w:val="22"/>
                <w:szCs w:val="22"/>
              </w:rPr>
              <m:t>PP</m:t>
            </m:r>
          </m:den>
        </m:f>
      </m:oMath>
      <w:r w:rsidRPr="00F26956">
        <w:rPr>
          <w:rFonts w:ascii="Source Sans Pro" w:hAnsi="Source Sans Pro"/>
          <w:sz w:val="22"/>
          <w:szCs w:val="22"/>
        </w:rPr>
        <w:t>I</w:t>
      </w:r>
      <w:r w:rsidRPr="00F26956">
        <w:rPr>
          <w:rFonts w:ascii="Source Sans Pro" w:hAnsi="Source Sans Pro"/>
          <w:sz w:val="22"/>
          <w:szCs w:val="22"/>
          <w:vertAlign w:val="superscript"/>
        </w:rPr>
        <w:t>2</w:t>
      </w:r>
      <w:r w:rsidRPr="00F26956">
        <w:rPr>
          <w:rFonts w:ascii="Source Sans Pro" w:hAnsi="Source Sans Pro"/>
          <w:sz w:val="22"/>
          <w:szCs w:val="22"/>
        </w:rPr>
        <w:t>, I</w:t>
      </w:r>
      <w:r w:rsidRPr="00F26956">
        <w:rPr>
          <w:rFonts w:ascii="Source Sans Pro" w:hAnsi="Source Sans Pro"/>
          <w:i/>
          <w:iCs/>
          <w:sz w:val="22"/>
          <w:szCs w:val="22"/>
        </w:rPr>
        <w:t>S</w:t>
      </w:r>
      <m:oMath>
        <m:f>
          <m:fPr>
            <m:ctrlPr>
              <w:rPr>
                <w:rFonts w:ascii="Cambria Math" w:hAnsi="Cambria Math"/>
                <w:i/>
                <w:iCs/>
                <w:sz w:val="22"/>
                <w:szCs w:val="22"/>
              </w:rPr>
            </m:ctrlPr>
          </m:fPr>
          <m:num>
            <m:r>
              <w:rPr>
                <w:rFonts w:ascii="Cambria Math" w:hAnsi="Cambria Math"/>
                <w:sz w:val="22"/>
                <w:szCs w:val="22"/>
              </w:rPr>
              <m:t>D</m:t>
            </m:r>
          </m:num>
          <m:den>
            <m:r>
              <w:rPr>
                <w:rFonts w:ascii="Cambria Math" w:hAnsi="Cambria Math"/>
                <w:sz w:val="22"/>
                <w:szCs w:val="22"/>
              </w:rPr>
              <m:t>PP</m:t>
            </m:r>
          </m:den>
        </m:f>
      </m:oMath>
      <w:r w:rsidRPr="00F26956">
        <w:rPr>
          <w:rFonts w:ascii="Source Sans Pro" w:hAnsi="Source Sans Pro"/>
          <w:sz w:val="22"/>
          <w:szCs w:val="22"/>
        </w:rPr>
        <w:t>I</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 xml:space="preserve"> and I</w:t>
      </w:r>
      <w:r w:rsidRPr="00F26956">
        <w:rPr>
          <w:rFonts w:ascii="Source Sans Pro" w:hAnsi="Source Sans Pro"/>
          <w:i/>
          <w:iCs/>
          <w:sz w:val="22"/>
          <w:szCs w:val="22"/>
        </w:rPr>
        <w:t>S</w:t>
      </w:r>
      <m:oMath>
        <m:f>
          <m:fPr>
            <m:ctrlPr>
              <w:rPr>
                <w:rFonts w:ascii="Cambria Math" w:hAnsi="Cambria Math"/>
                <w:i/>
                <w:iCs/>
                <w:sz w:val="22"/>
                <w:szCs w:val="22"/>
              </w:rPr>
            </m:ctrlPr>
          </m:fPr>
          <m:num>
            <m:r>
              <w:rPr>
                <w:rFonts w:ascii="Cambria Math" w:hAnsi="Cambria Math"/>
                <w:sz w:val="22"/>
                <w:szCs w:val="22"/>
              </w:rPr>
              <m:t>V</m:t>
            </m:r>
          </m:num>
          <m:den>
            <m:r>
              <w:rPr>
                <w:rFonts w:ascii="Cambria Math" w:hAnsi="Cambria Math"/>
                <w:sz w:val="22"/>
                <w:szCs w:val="22"/>
              </w:rPr>
              <m:t>PP</m:t>
            </m:r>
          </m:den>
        </m:f>
      </m:oMath>
      <w:r w:rsidRPr="00F26956">
        <w:rPr>
          <w:rFonts w:ascii="Source Sans Pro" w:hAnsi="Source Sans Pro"/>
          <w:sz w:val="22"/>
          <w:szCs w:val="22"/>
        </w:rPr>
        <w:t>I</w:t>
      </w:r>
      <w:r w:rsidRPr="00F26956">
        <w:rPr>
          <w:rFonts w:ascii="Source Sans Pro" w:hAnsi="Source Sans Pro"/>
          <w:sz w:val="22"/>
          <w:szCs w:val="22"/>
          <w:vertAlign w:val="superscript"/>
        </w:rPr>
        <w:t>2</w:t>
      </w:r>
      <w:r w:rsidRPr="00F26956">
        <w:rPr>
          <w:rFonts w:ascii="Source Sans Pro" w:hAnsi="Source Sans Pro"/>
          <w:sz w:val="22"/>
          <w:szCs w:val="22"/>
        </w:rPr>
        <w:t xml:space="preserve"> are included with their respec</w:t>
      </w:r>
      <w:r w:rsidRPr="00F26956">
        <w:rPr>
          <w:rFonts w:ascii="Source Sans Pro" w:hAnsi="Source Sans Pro"/>
          <w:sz w:val="22"/>
          <w:szCs w:val="22"/>
        </w:rPr>
        <w:softHyphen/>
        <w:t xml:space="preserve">tive </w:t>
      </w:r>
      <w:proofErr w:type="spellStart"/>
      <w:r w:rsidRPr="00F26956">
        <w:rPr>
          <w:rFonts w:ascii="Source Sans Pro" w:hAnsi="Source Sans Pro"/>
          <w:sz w:val="22"/>
          <w:szCs w:val="22"/>
        </w:rPr>
        <w:t>lossy</w:t>
      </w:r>
      <w:proofErr w:type="spellEnd"/>
      <w:r w:rsidRPr="00F26956">
        <w:rPr>
          <w:rFonts w:ascii="Source Sans Pro" w:hAnsi="Source Sans Pro"/>
          <w:sz w:val="22"/>
          <w:szCs w:val="22"/>
        </w:rPr>
        <w:t xml:space="preserve"> intensity components </w:t>
      </w:r>
      <w:proofErr w:type="spellStart"/>
      <w:r w:rsidRPr="00F26956">
        <w:rPr>
          <w:rFonts w:ascii="Source Sans Pro" w:hAnsi="Source Sans Pro"/>
          <w:i/>
          <w:iCs/>
          <w:sz w:val="22"/>
          <w:szCs w:val="22"/>
        </w:rPr>
        <w:t>f</w:t>
      </w:r>
      <w:r w:rsidRPr="00F26956">
        <w:rPr>
          <w:rFonts w:ascii="Source Sans Pro" w:hAnsi="Source Sans Pro"/>
          <w:i/>
          <w:iCs/>
          <w:sz w:val="22"/>
          <w:szCs w:val="22"/>
          <w:vertAlign w:val="superscript"/>
        </w:rPr>
        <w:t>S</w:t>
      </w:r>
      <w:proofErr w:type="spellEnd"/>
      <w:r w:rsidRPr="00F26956">
        <w:rPr>
          <w:rFonts w:ascii="Source Sans Pro" w:hAnsi="Source Sans Pro"/>
          <w:sz w:val="22"/>
          <w:szCs w:val="22"/>
        </w:rPr>
        <w:t xml:space="preserve"> [-], </w:t>
      </w:r>
      <w:proofErr w:type="spellStart"/>
      <w:r w:rsidRPr="00F26956">
        <w:rPr>
          <w:rFonts w:ascii="Source Sans Pro" w:hAnsi="Source Sans Pro"/>
          <w:i/>
          <w:iCs/>
          <w:sz w:val="22"/>
          <w:szCs w:val="22"/>
        </w:rPr>
        <w:t>f</w:t>
      </w:r>
      <w:r w:rsidRPr="00F26956">
        <w:rPr>
          <w:rFonts w:ascii="Source Sans Pro" w:hAnsi="Source Sans Pro"/>
          <w:i/>
          <w:iCs/>
          <w:sz w:val="22"/>
          <w:szCs w:val="22"/>
          <w:vertAlign w:val="superscript"/>
        </w:rPr>
        <w:t>D</w:t>
      </w:r>
      <w:proofErr w:type="spellEnd"/>
      <w:r w:rsidRPr="00F26956">
        <w:rPr>
          <w:rFonts w:ascii="Source Sans Pro" w:hAnsi="Source Sans Pro"/>
          <w:sz w:val="22"/>
          <w:szCs w:val="22"/>
        </w:rPr>
        <w:t xml:space="preserve"> [-], and </w:t>
      </w:r>
      <w:r w:rsidRPr="00F26956">
        <w:rPr>
          <w:rFonts w:ascii="Source Sans Pro" w:hAnsi="Source Sans Pro"/>
          <w:i/>
          <w:iCs/>
          <w:sz w:val="22"/>
          <w:szCs w:val="22"/>
        </w:rPr>
        <w:t xml:space="preserve">f </w:t>
      </w:r>
      <w:r w:rsidRPr="00F26956">
        <w:rPr>
          <w:rFonts w:ascii="Source Sans Pro" w:hAnsi="Source Sans Pro"/>
          <w:i/>
          <w:iCs/>
          <w:sz w:val="22"/>
          <w:szCs w:val="22"/>
          <w:vertAlign w:val="superscript"/>
        </w:rPr>
        <w:t>V</w:t>
      </w:r>
      <w:r w:rsidRPr="00F26956">
        <w:rPr>
          <w:rFonts w:ascii="Source Sans Pro" w:hAnsi="Source Sans Pro"/>
          <w:sz w:val="22"/>
          <w:szCs w:val="22"/>
        </w:rPr>
        <w:t xml:space="preserve"> [-].</w:t>
      </w:r>
    </w:p>
    <w:p w:rsidR="00E275E1" w:rsidRDefault="005A177F" w:rsidP="00E275E1">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 xml:space="preserve">In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decomposition theory for longer wave</w:t>
      </w:r>
      <w:r w:rsidRPr="00F26956">
        <w:rPr>
          <w:rFonts w:ascii="Source Sans Pro" w:hAnsi="Source Sans Pro"/>
          <w:sz w:val="22"/>
          <w:szCs w:val="22"/>
        </w:rPr>
        <w:softHyphen/>
        <w:t>lengths such as L- and P-bands, it is assumed that veg</w:t>
      </w:r>
      <w:r w:rsidRPr="00F26956">
        <w:rPr>
          <w:rFonts w:ascii="Source Sans Pro" w:hAnsi="Source Sans Pro"/>
          <w:sz w:val="22"/>
          <w:szCs w:val="22"/>
        </w:rPr>
        <w:softHyphen/>
        <w:t>etation volume scattering dominates the cross-polarized backscatter and the soil roughness contribution stays minor [17], [18], [30]. As I</w:t>
      </w:r>
      <w:r w:rsidRPr="00F26956">
        <w:rPr>
          <w:rFonts w:ascii="Source Sans Pro" w:hAnsi="Source Sans Pro"/>
          <w:i/>
          <w:iCs/>
          <w:sz w:val="22"/>
          <w:szCs w:val="22"/>
        </w:rPr>
        <w:t>S</w:t>
      </w:r>
      <w:r w:rsidRPr="00E275E1">
        <w:rPr>
          <w:rFonts w:ascii="Source Sans Pro" w:hAnsi="Source Sans Pro"/>
          <w:sz w:val="22"/>
          <w:szCs w:val="22"/>
          <w:vertAlign w:val="subscript"/>
        </w:rPr>
        <w:t>PQ</w:t>
      </w:r>
      <w:r w:rsidRPr="00F26956">
        <w:rPr>
          <w:rFonts w:ascii="Source Sans Pro" w:hAnsi="Source Sans Pro"/>
          <w:sz w:val="22"/>
          <w:szCs w:val="22"/>
        </w:rPr>
        <w:t>I</w:t>
      </w:r>
      <w:r w:rsidRPr="00F26956">
        <w:rPr>
          <w:rFonts w:ascii="Source Sans Pro" w:hAnsi="Source Sans Pro"/>
          <w:sz w:val="22"/>
          <w:szCs w:val="22"/>
          <w:vertAlign w:val="superscript"/>
        </w:rPr>
        <w:t>2</w:t>
      </w:r>
      <w:r w:rsidRPr="00F26956">
        <w:rPr>
          <w:rFonts w:ascii="Source Sans Pro" w:hAnsi="Source Sans Pro"/>
          <w:sz w:val="22"/>
          <w:szCs w:val="22"/>
        </w:rPr>
        <w:t xml:space="preserve"> [-] is indicative of vol</w:t>
      </w:r>
      <w:r w:rsidRPr="00F26956">
        <w:rPr>
          <w:rFonts w:ascii="Source Sans Pro" w:hAnsi="Source Sans Pro"/>
          <w:sz w:val="22"/>
          <w:szCs w:val="22"/>
        </w:rPr>
        <w:softHyphen/>
        <w:t xml:space="preserve">ume scattering, co-polarized backscatter I </w:t>
      </w:r>
      <w:r w:rsidRPr="00F26956">
        <w:rPr>
          <w:rFonts w:ascii="Source Sans Pro" w:hAnsi="Source Sans Pro"/>
          <w:i/>
          <w:iCs/>
          <w:sz w:val="22"/>
          <w:szCs w:val="22"/>
        </w:rPr>
        <w:t>S</w:t>
      </w:r>
      <w:r w:rsidRPr="00E275E1">
        <w:rPr>
          <w:rFonts w:ascii="Source Sans Pro" w:hAnsi="Source Sans Pro"/>
          <w:sz w:val="22"/>
          <w:szCs w:val="22"/>
          <w:vertAlign w:val="subscript"/>
        </w:rPr>
        <w:t>PP</w:t>
      </w:r>
      <w:r w:rsidRPr="00F26956">
        <w:rPr>
          <w:rFonts w:ascii="Source Sans Pro" w:hAnsi="Source Sans Pro"/>
          <w:sz w:val="22"/>
          <w:szCs w:val="22"/>
        </w:rPr>
        <w:t xml:space="preserve"> I</w:t>
      </w:r>
      <w:r w:rsidRPr="00F26956">
        <w:rPr>
          <w:rFonts w:ascii="Source Sans Pro" w:hAnsi="Source Sans Pro"/>
          <w:sz w:val="22"/>
          <w:szCs w:val="22"/>
          <w:vertAlign w:val="superscript"/>
        </w:rPr>
        <w:t>2</w:t>
      </w:r>
      <w:r w:rsidRPr="00F26956">
        <w:rPr>
          <w:rFonts w:ascii="Source Sans Pro" w:hAnsi="Source Sans Pro"/>
          <w:sz w:val="22"/>
          <w:szCs w:val="22"/>
        </w:rPr>
        <w:t xml:space="preserve"> [-] can be corrected for a vegetation contribution </w:t>
      </w:r>
      <w:proofErr w:type="spellStart"/>
      <w:r w:rsidRPr="00F26956">
        <w:rPr>
          <w:rFonts w:ascii="Source Sans Pro" w:hAnsi="Source Sans Pro"/>
          <w:i/>
          <w:iCs/>
          <w:sz w:val="22"/>
          <w:szCs w:val="22"/>
        </w:rPr>
        <w:t>fV</w:t>
      </w:r>
      <w:proofErr w:type="spellEnd"/>
      <w:r w:rsidRPr="00F26956">
        <w:rPr>
          <w:rFonts w:ascii="Source Sans Pro" w:hAnsi="Source Sans Pro"/>
          <w:sz w:val="22"/>
          <w:szCs w:val="22"/>
        </w:rPr>
        <w:t xml:space="preserve"> I</w:t>
      </w:r>
      <w:r w:rsidRPr="00F26956">
        <w:rPr>
          <w:rFonts w:ascii="Source Sans Pro" w:hAnsi="Source Sans Pro"/>
          <w:i/>
          <w:iCs/>
          <w:sz w:val="22"/>
          <w:szCs w:val="22"/>
        </w:rPr>
        <w:t>S</w:t>
      </w:r>
      <m:oMath>
        <m:f>
          <m:fPr>
            <m:ctrlPr>
              <w:rPr>
                <w:rFonts w:ascii="Cambria Math" w:hAnsi="Cambria Math"/>
                <w:i/>
                <w:iCs/>
                <w:sz w:val="22"/>
                <w:szCs w:val="22"/>
              </w:rPr>
            </m:ctrlPr>
          </m:fPr>
          <m:num>
            <m:r>
              <w:rPr>
                <w:rFonts w:ascii="Cambria Math" w:hAnsi="Cambria Math"/>
                <w:sz w:val="22"/>
                <w:szCs w:val="22"/>
              </w:rPr>
              <m:t>V</m:t>
            </m:r>
          </m:num>
          <m:den>
            <m:r>
              <w:rPr>
                <w:rFonts w:ascii="Cambria Math" w:hAnsi="Cambria Math"/>
                <w:sz w:val="22"/>
                <w:szCs w:val="22"/>
              </w:rPr>
              <m:t>PP</m:t>
            </m:r>
          </m:den>
        </m:f>
      </m:oMath>
      <w:r w:rsidRPr="00F26956">
        <w:rPr>
          <w:rFonts w:ascii="Source Sans Pro" w:hAnsi="Source Sans Pro"/>
          <w:sz w:val="22"/>
          <w:szCs w:val="22"/>
        </w:rPr>
        <w:t>I</w:t>
      </w:r>
      <w:r w:rsidRPr="00F26956">
        <w:rPr>
          <w:rFonts w:ascii="Source Sans Pro" w:hAnsi="Source Sans Pro"/>
          <w:sz w:val="22"/>
          <w:szCs w:val="22"/>
          <w:vertAlign w:val="superscript"/>
        </w:rPr>
        <w:t>2</w:t>
      </w:r>
      <w:r w:rsidRPr="00F26956">
        <w:rPr>
          <w:rFonts w:ascii="Source Sans Pro" w:hAnsi="Source Sans Pro"/>
          <w:sz w:val="22"/>
          <w:szCs w:val="22"/>
        </w:rPr>
        <w:t xml:space="preserve"> by using the cross-polarized component together with a co-to-cross polarized projection using the backscatter ratio </w:t>
      </w:r>
      <w:r w:rsidR="00E275E1">
        <w:rPr>
          <w:rFonts w:ascii="Source Sans Pro" w:hAnsi="Source Sans Pro"/>
          <w:i/>
          <w:iCs/>
          <w:sz w:val="22"/>
          <w:szCs w:val="22"/>
        </w:rPr>
        <w:t>µ</w:t>
      </w:r>
      <w:r w:rsidRPr="00F26956">
        <w:rPr>
          <w:rFonts w:ascii="Source Sans Pro" w:hAnsi="Source Sans Pro"/>
          <w:sz w:val="22"/>
          <w:szCs w:val="22"/>
        </w:rPr>
        <w:t>PP</w:t>
      </w:r>
      <w:r w:rsidRPr="00F26956">
        <w:rPr>
          <w:rFonts w:ascii="Source Sans Pro" w:eastAsia="Arial" w:hAnsi="Source Sans Pro" w:cs="Arial"/>
          <w:sz w:val="22"/>
          <w:szCs w:val="22"/>
        </w:rPr>
        <w:t>-</w:t>
      </w:r>
      <w:r w:rsidRPr="00F26956">
        <w:rPr>
          <w:rFonts w:ascii="Source Sans Pro" w:hAnsi="Source Sans Pro"/>
          <w:sz w:val="22"/>
          <w:szCs w:val="22"/>
        </w:rPr>
        <w:t>PQ</w:t>
      </w:r>
      <w:r w:rsidR="00E275E1">
        <w:rPr>
          <w:rFonts w:ascii="Source Sans Pro" w:hAnsi="Source Sans Pro"/>
          <w:sz w:val="22"/>
          <w:szCs w:val="22"/>
        </w:rPr>
        <w:t xml:space="preserve"> </w:t>
      </w:r>
      <w:r w:rsidR="00E275E1" w:rsidRPr="00F26956">
        <w:rPr>
          <w:rFonts w:ascii="Source Sans Pro" w:hAnsi="Source Sans Pro"/>
          <w:sz w:val="22"/>
          <w:szCs w:val="22"/>
        </w:rPr>
        <w:t>[-] [30], [37]</w:t>
      </w:r>
    </w:p>
    <w:p w:rsidR="00E275E1" w:rsidRPr="00F26956" w:rsidRDefault="00E275E1" w:rsidP="00E275E1">
      <w:pPr>
        <w:pStyle w:val="Texteducorps0"/>
        <w:spacing w:after="120" w:line="276" w:lineRule="auto"/>
        <w:ind w:firstLine="0"/>
        <w:jc w:val="both"/>
        <w:rPr>
          <w:rFonts w:ascii="Source Sans Pro" w:hAnsi="Source Sans Pro"/>
          <w:sz w:val="22"/>
          <w:szCs w:val="22"/>
        </w:rPr>
      </w:pPr>
      <w:r>
        <w:rPr>
          <w:noProof/>
          <w:lang w:val="fr-BE" w:eastAsia="fr-BE" w:bidi="ar-SA"/>
        </w:rPr>
        <w:drawing>
          <wp:inline distT="0" distB="0" distL="0" distR="0" wp14:anchorId="04DEF4D6" wp14:editId="22D41FE4">
            <wp:extent cx="5972810" cy="1470660"/>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810" cy="1470660"/>
                    </a:xfrm>
                    <a:prstGeom prst="rect">
                      <a:avLst/>
                    </a:prstGeom>
                  </pic:spPr>
                </pic:pic>
              </a:graphicData>
            </a:graphic>
          </wp:inline>
        </w:drawing>
      </w:r>
    </w:p>
    <w:p w:rsidR="005722D8" w:rsidRDefault="005722D8" w:rsidP="00E275E1">
      <w:pPr>
        <w:pStyle w:val="Texteducorps0"/>
        <w:spacing w:after="120" w:line="276" w:lineRule="auto"/>
        <w:ind w:firstLine="360"/>
        <w:jc w:val="both"/>
        <w:rPr>
          <w:rFonts w:ascii="Source Sans Pro" w:hAnsi="Source Sans Pro"/>
          <w:i/>
          <w:iCs/>
          <w:sz w:val="22"/>
          <w:szCs w:val="22"/>
        </w:rPr>
      </w:pPr>
    </w:p>
    <w:p w:rsidR="00E275E1" w:rsidRPr="00E275E1" w:rsidRDefault="00E275E1" w:rsidP="00E275E1">
      <w:pPr>
        <w:pStyle w:val="Texteducorps0"/>
        <w:spacing w:after="120" w:line="276" w:lineRule="auto"/>
        <w:jc w:val="both"/>
        <w:rPr>
          <w:rFonts w:ascii="Source Sans Pro" w:hAnsi="Source Sans Pro"/>
          <w:i/>
          <w:iCs/>
          <w:sz w:val="22"/>
          <w:szCs w:val="22"/>
        </w:rPr>
        <w:sectPr w:rsidR="00E275E1" w:rsidRPr="00E275E1" w:rsidSect="00F26956">
          <w:pgSz w:w="12240" w:h="16834"/>
          <w:pgMar w:top="1417" w:right="1417" w:bottom="1417" w:left="1417" w:header="0" w:footer="3" w:gutter="0"/>
          <w:cols w:space="720"/>
          <w:noEndnote/>
          <w:docGrid w:linePitch="360"/>
          <w15:footnoteColumns w:val="1"/>
        </w:sectPr>
      </w:pPr>
    </w:p>
    <w:p w:rsidR="005722D8" w:rsidRPr="00F26956" w:rsidRDefault="005722D8" w:rsidP="00F26956">
      <w:pPr>
        <w:spacing w:after="120" w:line="276" w:lineRule="auto"/>
        <w:jc w:val="both"/>
        <w:rPr>
          <w:rFonts w:ascii="Source Sans Pro" w:hAnsi="Source Sans Pro"/>
          <w:sz w:val="22"/>
          <w:szCs w:val="22"/>
        </w:rPr>
        <w:sectPr w:rsidR="005722D8" w:rsidRPr="00F26956" w:rsidSect="00F26956">
          <w:type w:val="continuous"/>
          <w:pgSz w:w="12240" w:h="16834"/>
          <w:pgMar w:top="1417" w:right="1417" w:bottom="1417" w:left="1417" w:header="0" w:footer="3" w:gutter="0"/>
          <w:cols w:space="720"/>
          <w:noEndnote/>
          <w:docGrid w:linePitch="360"/>
          <w15:footnoteColumns w:val="1"/>
        </w:sectPr>
      </w:pPr>
    </w:p>
    <w:p w:rsidR="005722D8" w:rsidRPr="00F26956" w:rsidRDefault="00E275E1" w:rsidP="00F26956">
      <w:pPr>
        <w:spacing w:after="120" w:line="276" w:lineRule="auto"/>
        <w:jc w:val="both"/>
        <w:rPr>
          <w:rFonts w:ascii="Source Sans Pro" w:hAnsi="Source Sans Pro"/>
          <w:sz w:val="22"/>
          <w:szCs w:val="22"/>
        </w:rPr>
        <w:sectPr w:rsidR="005722D8" w:rsidRPr="00F26956" w:rsidSect="00F26956">
          <w:type w:val="continuous"/>
          <w:pgSz w:w="12240" w:h="16834"/>
          <w:pgMar w:top="1417" w:right="1417" w:bottom="1417" w:left="1417" w:header="0" w:footer="3" w:gutter="0"/>
          <w:cols w:space="720"/>
          <w:noEndnote/>
          <w:docGrid w:linePitch="360"/>
          <w15:footnoteColumns w:val="1"/>
        </w:sectPr>
      </w:pPr>
      <w:r>
        <w:rPr>
          <w:noProof/>
          <w:lang w:val="fr-BE" w:eastAsia="fr-BE" w:bidi="ar-SA"/>
        </w:rPr>
        <w:lastRenderedPageBreak/>
        <w:drawing>
          <wp:inline distT="0" distB="0" distL="0" distR="0" wp14:anchorId="2E890460" wp14:editId="24CF36C4">
            <wp:extent cx="5400000" cy="1944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1944000"/>
                    </a:xfrm>
                    <a:prstGeom prst="rect">
                      <a:avLst/>
                    </a:prstGeom>
                  </pic:spPr>
                </pic:pic>
              </a:graphicData>
            </a:graphic>
          </wp:inline>
        </w:drawing>
      </w:r>
    </w:p>
    <w:p w:rsidR="005722D8" w:rsidRPr="00E275E1" w:rsidRDefault="005A177F" w:rsidP="00F26956">
      <w:pPr>
        <w:pStyle w:val="Texteducorps0"/>
        <w:spacing w:after="120" w:line="276" w:lineRule="auto"/>
        <w:ind w:firstLine="0"/>
        <w:jc w:val="both"/>
        <w:rPr>
          <w:rFonts w:ascii="Source Sans Pro" w:hAnsi="Source Sans Pro"/>
          <w:i/>
          <w:iCs/>
          <w:sz w:val="22"/>
          <w:szCs w:val="22"/>
        </w:rPr>
      </w:pPr>
      <w:r w:rsidRPr="00F26956">
        <w:rPr>
          <w:rFonts w:ascii="Source Sans Pro" w:hAnsi="Source Sans Pro"/>
          <w:sz w:val="22"/>
          <w:szCs w:val="22"/>
        </w:rPr>
        <w:lastRenderedPageBreak/>
        <w:t xml:space="preserve">where </w:t>
      </w:r>
      <w:proofErr w:type="spellStart"/>
      <w:r w:rsidRPr="00F26956">
        <w:rPr>
          <w:rFonts w:ascii="Source Sans Pro" w:hAnsi="Source Sans Pro"/>
          <w:i/>
          <w:iCs/>
          <w:sz w:val="22"/>
          <w:szCs w:val="22"/>
        </w:rPr>
        <w:t>f</w:t>
      </w:r>
      <w:r w:rsidRPr="00F26956">
        <w:rPr>
          <w:rFonts w:ascii="Source Sans Pro" w:hAnsi="Source Sans Pro"/>
          <w:i/>
          <w:iCs/>
          <w:sz w:val="22"/>
          <w:szCs w:val="22"/>
          <w:vertAlign w:val="superscript"/>
        </w:rPr>
        <w:t>G</w:t>
      </w:r>
      <w:proofErr w:type="spellEnd"/>
      <w:r w:rsidRPr="00F26956">
        <w:rPr>
          <w:rFonts w:ascii="Source Sans Pro" w:hAnsi="Source Sans Pro"/>
          <w:sz w:val="22"/>
          <w:szCs w:val="22"/>
        </w:rPr>
        <w:t xml:space="preserve"> | </w:t>
      </w:r>
      <w:r w:rsidRPr="00F26956">
        <w:rPr>
          <w:rFonts w:ascii="Source Sans Pro" w:hAnsi="Source Sans Pro"/>
          <w:i/>
          <w:iCs/>
          <w:sz w:val="22"/>
          <w:szCs w:val="22"/>
        </w:rPr>
        <w:t>S</w:t>
      </w:r>
      <m:oMath>
        <m:f>
          <m:fPr>
            <m:ctrlPr>
              <w:rPr>
                <w:rFonts w:ascii="Cambria Math" w:hAnsi="Cambria Math"/>
                <w:i/>
                <w:iCs/>
                <w:sz w:val="22"/>
                <w:szCs w:val="22"/>
              </w:rPr>
            </m:ctrlPr>
          </m:fPr>
          <m:num>
            <m:r>
              <w:rPr>
                <w:rFonts w:ascii="Cambria Math" w:hAnsi="Cambria Math"/>
                <w:sz w:val="22"/>
                <w:szCs w:val="22"/>
              </w:rPr>
              <m:t>G</m:t>
            </m:r>
          </m:num>
          <m:den>
            <m:r>
              <w:rPr>
                <w:rFonts w:ascii="Cambria Math" w:hAnsi="Cambria Math"/>
                <w:sz w:val="22"/>
                <w:szCs w:val="22"/>
              </w:rPr>
              <m:t>PP</m:t>
            </m:r>
          </m:den>
        </m:f>
      </m:oMath>
      <w:r w:rsidRPr="00F26956">
        <w:rPr>
          <w:rFonts w:ascii="Source Sans Pro" w:hAnsi="Source Sans Pro"/>
          <w:sz w:val="22"/>
          <w:szCs w:val="22"/>
        </w:rPr>
        <w:t>|</w:t>
      </w:r>
      <w:r w:rsidR="00E275E1">
        <w:rPr>
          <w:rFonts w:ascii="Source Sans Pro" w:hAnsi="Source Sans Pro"/>
          <w:sz w:val="22"/>
          <w:szCs w:val="22"/>
          <w:vertAlign w:val="superscript"/>
        </w:rPr>
        <w:t>2</w:t>
      </w:r>
      <w:r w:rsidRPr="00F26956">
        <w:rPr>
          <w:rFonts w:ascii="Source Sans Pro" w:hAnsi="Source Sans Pro"/>
          <w:sz w:val="22"/>
          <w:szCs w:val="22"/>
        </w:rPr>
        <w:t xml:space="preserve"> [-] is the vegetation-corrected ground scat</w:t>
      </w:r>
      <w:r w:rsidRPr="00F26956">
        <w:rPr>
          <w:rFonts w:ascii="Source Sans Pro" w:hAnsi="Source Sans Pro"/>
          <w:sz w:val="22"/>
          <w:szCs w:val="22"/>
        </w:rPr>
        <w:softHyphen/>
        <w:t xml:space="preserve">tering term. As proposed by </w:t>
      </w:r>
      <w:proofErr w:type="spellStart"/>
      <w:r w:rsidRPr="00F26956">
        <w:rPr>
          <w:rFonts w:ascii="Source Sans Pro" w:hAnsi="Source Sans Pro"/>
          <w:sz w:val="22"/>
          <w:szCs w:val="22"/>
        </w:rPr>
        <w:t>Jagdhuber</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[40], the co</w:t>
      </w:r>
      <w:r w:rsidR="00E275E1">
        <w:rPr>
          <w:rFonts w:ascii="Source Sans Pro" w:hAnsi="Source Sans Pro"/>
          <w:sz w:val="22"/>
          <w:szCs w:val="22"/>
        </w:rPr>
        <w:t>-</w:t>
      </w:r>
      <w:r w:rsidRPr="00F26956">
        <w:rPr>
          <w:rFonts w:ascii="Source Sans Pro" w:hAnsi="Source Sans Pro"/>
          <w:sz w:val="22"/>
          <w:szCs w:val="22"/>
        </w:rPr>
        <w:softHyphen/>
        <w:t xml:space="preserve">to-cross-polarized backscatter ratio </w:t>
      </w:r>
      <w:r w:rsidR="00E275E1">
        <w:rPr>
          <w:rFonts w:ascii="Source Sans Pro" w:eastAsia="Arial" w:hAnsi="Source Sans Pro" w:cs="Arial"/>
          <w:i/>
          <w:iCs/>
          <w:smallCaps/>
          <w:sz w:val="22"/>
          <w:szCs w:val="22"/>
        </w:rPr>
        <w:t>µ</w:t>
      </w:r>
      <w:r w:rsidRPr="00F26956">
        <w:rPr>
          <w:rFonts w:ascii="Source Sans Pro" w:hAnsi="Source Sans Pro"/>
          <w:sz w:val="22"/>
          <w:szCs w:val="22"/>
          <w:vertAlign w:val="subscript"/>
        </w:rPr>
        <w:t>PP</w:t>
      </w:r>
      <w:r w:rsidRPr="00F26956">
        <w:rPr>
          <w:rFonts w:ascii="Source Sans Pro" w:eastAsia="Arial" w:hAnsi="Source Sans Pro" w:cs="Arial"/>
          <w:sz w:val="22"/>
          <w:szCs w:val="22"/>
          <w:vertAlign w:val="subscript"/>
        </w:rPr>
        <w:t>—</w:t>
      </w:r>
      <w:proofErr w:type="spellStart"/>
      <w:r w:rsidRPr="00F26956">
        <w:rPr>
          <w:rFonts w:ascii="Source Sans Pro" w:hAnsi="Source Sans Pro"/>
          <w:smallCaps/>
          <w:sz w:val="22"/>
          <w:szCs w:val="22"/>
          <w:vertAlign w:val="subscript"/>
        </w:rPr>
        <w:t>P</w:t>
      </w:r>
      <w:r w:rsidRPr="00E275E1">
        <w:rPr>
          <w:rFonts w:ascii="Source Sans Pro" w:hAnsi="Source Sans Pro"/>
          <w:smallCaps/>
          <w:sz w:val="22"/>
          <w:szCs w:val="22"/>
          <w:vertAlign w:val="subscript"/>
        </w:rPr>
        <w:t>q</w:t>
      </w:r>
      <w:proofErr w:type="spellEnd"/>
      <w:r w:rsidRPr="00F26956">
        <w:rPr>
          <w:rFonts w:ascii="Source Sans Pro" w:hAnsi="Source Sans Pro"/>
          <w:sz w:val="22"/>
          <w:szCs w:val="22"/>
        </w:rPr>
        <w:t xml:space="preserve"> will be linked to </w:t>
      </w:r>
      <w:proofErr w:type="spellStart"/>
      <w:r w:rsidRPr="00F26956">
        <w:rPr>
          <w:rFonts w:ascii="Source Sans Pro" w:hAnsi="Source Sans Pro"/>
          <w:i/>
          <w:iCs/>
          <w:sz w:val="22"/>
          <w:szCs w:val="22"/>
        </w:rPr>
        <w:t>x</w:t>
      </w:r>
      <w:r w:rsidRPr="00F26956">
        <w:rPr>
          <w:rFonts w:ascii="Source Sans Pro" w:hAnsi="Source Sans Pro"/>
          <w:sz w:val="22"/>
          <w:szCs w:val="22"/>
          <w:vertAlign w:val="subscript"/>
        </w:rPr>
        <w:t>PP</w:t>
      </w:r>
      <w:proofErr w:type="spellEnd"/>
      <w:r w:rsidRPr="00F26956">
        <w:rPr>
          <w:rFonts w:ascii="Source Sans Pro" w:eastAsia="Arial" w:hAnsi="Source Sans Pro" w:cs="Arial"/>
          <w:sz w:val="22"/>
          <w:szCs w:val="22"/>
          <w:vertAlign w:val="subscript"/>
        </w:rPr>
        <w:t>—</w:t>
      </w:r>
      <w:proofErr w:type="spellStart"/>
      <w:r w:rsidRPr="00F26956">
        <w:rPr>
          <w:rFonts w:ascii="Source Sans Pro" w:hAnsi="Source Sans Pro"/>
          <w:smallCaps/>
          <w:sz w:val="22"/>
          <w:szCs w:val="22"/>
          <w:vertAlign w:val="subscript"/>
        </w:rPr>
        <w:t>P</w:t>
      </w:r>
      <w:r w:rsidRPr="00E275E1">
        <w:rPr>
          <w:rFonts w:ascii="Source Sans Pro" w:hAnsi="Source Sans Pro"/>
          <w:smallCaps/>
          <w:sz w:val="22"/>
          <w:szCs w:val="22"/>
          <w:vertAlign w:val="subscript"/>
        </w:rPr>
        <w:t>q</w:t>
      </w:r>
      <w:proofErr w:type="spellEnd"/>
      <w:r w:rsidRPr="00F26956">
        <w:rPr>
          <w:rFonts w:ascii="Source Sans Pro" w:hAnsi="Source Sans Pro"/>
          <w:sz w:val="22"/>
          <w:szCs w:val="22"/>
        </w:rPr>
        <w:t xml:space="preserve"> [dB/dB] from (9) to (11). </w:t>
      </w:r>
      <w:r w:rsidRPr="00F26956">
        <w:rPr>
          <w:rFonts w:ascii="Source Sans Pro" w:hAnsi="Source Sans Pro"/>
          <w:i/>
          <w:iCs/>
          <w:sz w:val="22"/>
          <w:szCs w:val="22"/>
        </w:rPr>
        <w:t>X</w:t>
      </w:r>
      <w:r w:rsidRPr="00F26956">
        <w:rPr>
          <w:rFonts w:ascii="Source Sans Pro" w:hAnsi="Source Sans Pro"/>
          <w:sz w:val="22"/>
          <w:szCs w:val="22"/>
          <w:vertAlign w:val="subscript"/>
        </w:rPr>
        <w:t>PP</w:t>
      </w:r>
      <w:r w:rsidRPr="00F26956">
        <w:rPr>
          <w:rFonts w:ascii="Source Sans Pro" w:eastAsia="Arial" w:hAnsi="Source Sans Pro" w:cs="Arial"/>
          <w:sz w:val="22"/>
          <w:szCs w:val="22"/>
          <w:vertAlign w:val="subscript"/>
        </w:rPr>
        <w:t>—</w:t>
      </w:r>
      <w:proofErr w:type="spellStart"/>
      <w:r w:rsidRPr="00F26956">
        <w:rPr>
          <w:rFonts w:ascii="Source Sans Pro" w:hAnsi="Source Sans Pro"/>
          <w:smallCaps/>
          <w:sz w:val="22"/>
          <w:szCs w:val="22"/>
          <w:vertAlign w:val="subscript"/>
        </w:rPr>
        <w:t>P</w:t>
      </w:r>
      <w:r w:rsidRPr="00E275E1">
        <w:rPr>
          <w:rFonts w:ascii="Source Sans Pro" w:hAnsi="Source Sans Pro"/>
          <w:smallCaps/>
          <w:sz w:val="22"/>
          <w:szCs w:val="22"/>
          <w:vertAlign w:val="subscript"/>
        </w:rPr>
        <w:t>q</w:t>
      </w:r>
      <w:proofErr w:type="spellEnd"/>
      <w:r w:rsidRPr="00F26956">
        <w:rPr>
          <w:rFonts w:ascii="Source Sans Pro" w:hAnsi="Source Sans Pro"/>
          <w:sz w:val="22"/>
          <w:szCs w:val="22"/>
        </w:rPr>
        <w:t xml:space="preserve"> is a ground backscatter-corrected (vegetation-only) co-to-cross-polarized backscatter ratio using the following assumption:</w:t>
      </w:r>
    </w:p>
    <w:p w:rsidR="0041504C" w:rsidRDefault="00E275E1" w:rsidP="00F26956">
      <w:pPr>
        <w:pStyle w:val="Texteducorps0"/>
        <w:spacing w:after="120" w:line="276" w:lineRule="auto"/>
        <w:ind w:firstLine="0"/>
        <w:jc w:val="both"/>
        <w:rPr>
          <w:rFonts w:ascii="Source Sans Pro" w:hAnsi="Source Sans Pro"/>
          <w:sz w:val="22"/>
          <w:szCs w:val="22"/>
        </w:rPr>
      </w:pPr>
      <w:r>
        <w:rPr>
          <w:noProof/>
          <w:lang w:val="fr-BE" w:eastAsia="fr-BE" w:bidi="ar-SA"/>
        </w:rPr>
        <w:lastRenderedPageBreak/>
        <w:drawing>
          <wp:inline distT="0" distB="0" distL="0" distR="0" wp14:anchorId="70928A2A" wp14:editId="6A120EFD">
            <wp:extent cx="5400000" cy="676800"/>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676800"/>
                    </a:xfrm>
                    <a:prstGeom prst="rect">
                      <a:avLst/>
                    </a:prstGeom>
                  </pic:spPr>
                </pic:pic>
              </a:graphicData>
            </a:graphic>
          </wp:inline>
        </w:drawing>
      </w:r>
    </w:p>
    <w:p w:rsidR="005722D8" w:rsidRDefault="005A177F" w:rsidP="00F26956">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where the backscatter of the vegetation (no ground contri</w:t>
      </w:r>
      <w:r w:rsidRPr="00F26956">
        <w:rPr>
          <w:rFonts w:ascii="Source Sans Pro" w:hAnsi="Source Sans Pro"/>
          <w:sz w:val="22"/>
          <w:szCs w:val="22"/>
        </w:rPr>
        <w:softHyphen/>
        <w:t>bution)</w:t>
      </w:r>
      <w:r w:rsidR="0041504C">
        <w:rPr>
          <w:rFonts w:ascii="Source Sans Pro" w:hAnsi="Source Sans Pro"/>
          <w:sz w:val="22"/>
          <w:szCs w:val="22"/>
        </w:rPr>
        <w:t xml:space="preserve"> σ</w:t>
      </w:r>
      <m:oMath>
        <m:f>
          <m:fPr>
            <m:ctrlPr>
              <w:rPr>
                <w:rFonts w:ascii="Cambria Math" w:hAnsi="Cambria Math"/>
                <w:i/>
                <w:sz w:val="22"/>
                <w:szCs w:val="22"/>
              </w:rPr>
            </m:ctrlPr>
          </m:fPr>
          <m:num>
            <m:r>
              <w:rPr>
                <w:rFonts w:ascii="Cambria Math" w:hAnsi="Cambria Math"/>
                <w:sz w:val="22"/>
                <w:szCs w:val="22"/>
              </w:rPr>
              <m:t>V</m:t>
            </m:r>
          </m:num>
          <m:den>
            <m:r>
              <w:rPr>
                <w:rFonts w:ascii="Cambria Math" w:hAnsi="Cambria Math"/>
                <w:sz w:val="22"/>
                <w:szCs w:val="22"/>
              </w:rPr>
              <m:t>PP</m:t>
            </m:r>
          </m:den>
        </m:f>
      </m:oMath>
      <w:r w:rsidRPr="00F26956">
        <w:rPr>
          <w:rFonts w:ascii="Source Sans Pro" w:hAnsi="Source Sans Pro"/>
          <w:sz w:val="22"/>
          <w:szCs w:val="22"/>
        </w:rPr>
        <w:t xml:space="preserve"> [dB] is defined as </w:t>
      </w:r>
      <w:r w:rsidR="0041504C">
        <w:rPr>
          <w:rFonts w:ascii="Source Sans Pro" w:hAnsi="Source Sans Pro"/>
          <w:sz w:val="22"/>
          <w:szCs w:val="22"/>
        </w:rPr>
        <w:t>σ</w:t>
      </w:r>
      <m:oMath>
        <m:f>
          <m:fPr>
            <m:ctrlPr>
              <w:rPr>
                <w:rFonts w:ascii="Cambria Math" w:hAnsi="Cambria Math"/>
                <w:i/>
                <w:sz w:val="22"/>
                <w:szCs w:val="22"/>
              </w:rPr>
            </m:ctrlPr>
          </m:fPr>
          <m:num>
            <m:r>
              <w:rPr>
                <w:rFonts w:ascii="Cambria Math" w:hAnsi="Cambria Math"/>
                <w:sz w:val="22"/>
                <w:szCs w:val="22"/>
              </w:rPr>
              <m:t>V</m:t>
            </m:r>
          </m:num>
          <m:den>
            <m:r>
              <w:rPr>
                <w:rFonts w:ascii="Cambria Math" w:hAnsi="Cambria Math"/>
                <w:sz w:val="22"/>
                <w:szCs w:val="22"/>
              </w:rPr>
              <m:t>PP</m:t>
            </m:r>
          </m:den>
        </m:f>
      </m:oMath>
      <w:r w:rsidRPr="00F26956">
        <w:rPr>
          <w:rFonts w:ascii="Source Sans Pro" w:hAnsi="Source Sans Pro"/>
          <w:sz w:val="22"/>
          <w:szCs w:val="22"/>
        </w:rPr>
        <w:t>= 10log</w:t>
      </w:r>
      <w:r w:rsidRPr="00F26956">
        <w:rPr>
          <w:rFonts w:ascii="Source Sans Pro" w:hAnsi="Source Sans Pro"/>
          <w:sz w:val="22"/>
          <w:szCs w:val="22"/>
          <w:vertAlign w:val="subscript"/>
        </w:rPr>
        <w:t>10</w:t>
      </w:r>
      <w:r w:rsidRPr="00F26956">
        <w:rPr>
          <w:rFonts w:ascii="Source Sans Pro" w:hAnsi="Source Sans Pro"/>
          <w:sz w:val="22"/>
          <w:szCs w:val="22"/>
        </w:rPr>
        <w:t xml:space="preserve"> </w:t>
      </w:r>
      <w:r w:rsidRPr="00F26956">
        <w:rPr>
          <w:rFonts w:ascii="Source Sans Pro" w:hAnsi="Source Sans Pro"/>
          <w:i/>
          <w:iCs/>
          <w:sz w:val="22"/>
          <w:szCs w:val="22"/>
        </w:rPr>
        <w:t>(</w:t>
      </w:r>
      <w:r w:rsidRPr="00F26956">
        <w:rPr>
          <w:rFonts w:ascii="Source Sans Pro" w:hAnsi="Source Sans Pro"/>
          <w:sz w:val="22"/>
          <w:szCs w:val="22"/>
        </w:rPr>
        <w:t xml:space="preserve">1 — </w:t>
      </w:r>
      <w:r w:rsidR="0041504C">
        <w:rPr>
          <w:rFonts w:ascii="Source Sans Pro" w:eastAsia="Arial" w:hAnsi="Source Sans Pro" w:cs="Arial"/>
          <w:i/>
          <w:iCs/>
          <w:smallCaps/>
          <w:sz w:val="22"/>
          <w:szCs w:val="22"/>
        </w:rPr>
        <w:t>µ</w:t>
      </w:r>
      <w:r w:rsidRPr="00F26956">
        <w:rPr>
          <w:rFonts w:ascii="Source Sans Pro" w:hAnsi="Source Sans Pro"/>
          <w:sz w:val="22"/>
          <w:szCs w:val="22"/>
          <w:vertAlign w:val="subscript"/>
        </w:rPr>
        <w:t>PP</w:t>
      </w:r>
      <w:r w:rsidRPr="00F26956">
        <w:rPr>
          <w:rFonts w:ascii="Source Sans Pro" w:eastAsia="Arial" w:hAnsi="Source Sans Pro" w:cs="Arial"/>
          <w:sz w:val="22"/>
          <w:szCs w:val="22"/>
          <w:vertAlign w:val="subscript"/>
        </w:rPr>
        <w:t>—</w:t>
      </w:r>
      <w:proofErr w:type="spellStart"/>
      <w:r w:rsidRPr="00F26956">
        <w:rPr>
          <w:rFonts w:ascii="Source Sans Pro" w:hAnsi="Source Sans Pro"/>
          <w:smallCaps/>
          <w:sz w:val="22"/>
          <w:szCs w:val="22"/>
          <w:vertAlign w:val="subscript"/>
        </w:rPr>
        <w:t>P</w:t>
      </w:r>
      <w:r w:rsidRPr="0041504C">
        <w:rPr>
          <w:rFonts w:ascii="Source Sans Pro" w:hAnsi="Source Sans Pro"/>
          <w:smallCaps/>
          <w:sz w:val="22"/>
          <w:szCs w:val="22"/>
          <w:vertAlign w:val="subscript"/>
        </w:rPr>
        <w:t>q</w:t>
      </w:r>
      <w:proofErr w:type="spellEnd"/>
      <w:r w:rsidRPr="00F26956">
        <w:rPr>
          <w:rFonts w:ascii="Source Sans Pro" w:hAnsi="Source Sans Pro"/>
          <w:sz w:val="22"/>
          <w:szCs w:val="22"/>
        </w:rPr>
        <w:t xml:space="preserve"> • </w:t>
      </w:r>
      <w:r w:rsidRPr="00F26956">
        <w:rPr>
          <w:rFonts w:ascii="Source Sans Pro" w:hAnsi="Source Sans Pro"/>
          <w:i/>
          <w:iCs/>
          <w:sz w:val="22"/>
          <w:szCs w:val="22"/>
        </w:rPr>
        <w:t>(</w:t>
      </w:r>
      <w:r w:rsidRPr="00F26956">
        <w:rPr>
          <w:rFonts w:ascii="Source Sans Pro" w:hAnsi="Source Sans Pro"/>
          <w:sz w:val="22"/>
          <w:szCs w:val="22"/>
        </w:rPr>
        <w:t>|</w:t>
      </w:r>
      <w:r w:rsidRPr="00F26956">
        <w:rPr>
          <w:rFonts w:ascii="Source Sans Pro" w:hAnsi="Source Sans Pro"/>
          <w:i/>
          <w:iCs/>
          <w:sz w:val="22"/>
          <w:szCs w:val="22"/>
        </w:rPr>
        <w:t>S</w:t>
      </w:r>
      <w:r w:rsidRPr="0041504C">
        <w:rPr>
          <w:rFonts w:ascii="Source Sans Pro" w:hAnsi="Source Sans Pro"/>
          <w:sz w:val="22"/>
          <w:szCs w:val="22"/>
          <w:vertAlign w:val="subscript"/>
        </w:rPr>
        <w:t>PQ</w:t>
      </w:r>
      <w:r w:rsidRPr="00F26956">
        <w:rPr>
          <w:rFonts w:ascii="Source Sans Pro" w:hAnsi="Source Sans Pro"/>
          <w:sz w:val="22"/>
          <w:szCs w:val="22"/>
        </w:rPr>
        <w:t>|</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w:t>
      </w:r>
      <w:r w:rsidRPr="00F26956">
        <w:rPr>
          <w:rFonts w:ascii="Source Sans Pro" w:hAnsi="Source Sans Pro"/>
          <w:i/>
          <w:iCs/>
          <w:sz w:val="22"/>
          <w:szCs w:val="22"/>
        </w:rPr>
        <w:t>S</w:t>
      </w:r>
      <w:r w:rsidRPr="0041504C">
        <w:rPr>
          <w:rFonts w:ascii="Source Sans Pro" w:hAnsi="Source Sans Pro"/>
          <w:sz w:val="22"/>
          <w:szCs w:val="22"/>
          <w:vertAlign w:val="subscript"/>
        </w:rPr>
        <w:t>PP</w:t>
      </w:r>
      <w:r w:rsidRPr="00F26956">
        <w:rPr>
          <w:rFonts w:ascii="Source Sans Pro" w:hAnsi="Source Sans Pro"/>
          <w:sz w:val="22"/>
          <w:szCs w:val="22"/>
        </w:rPr>
        <w:t>|</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 xml:space="preserve"> and </w:t>
      </w:r>
      <w:r w:rsidR="0041504C">
        <w:rPr>
          <w:rFonts w:ascii="Source Sans Pro" w:hAnsi="Source Sans Pro"/>
          <w:sz w:val="22"/>
          <w:szCs w:val="22"/>
        </w:rPr>
        <w:t>σ</w:t>
      </w:r>
      <m:oMath>
        <m:f>
          <m:fPr>
            <m:ctrlPr>
              <w:rPr>
                <w:rFonts w:ascii="Cambria Math" w:hAnsi="Cambria Math"/>
                <w:i/>
                <w:sz w:val="22"/>
                <w:szCs w:val="22"/>
              </w:rPr>
            </m:ctrlPr>
          </m:fPr>
          <m:num>
            <m:r>
              <w:rPr>
                <w:rFonts w:ascii="Cambria Math" w:hAnsi="Cambria Math"/>
                <w:sz w:val="22"/>
                <w:szCs w:val="22"/>
              </w:rPr>
              <m:t>G</m:t>
            </m:r>
          </m:num>
          <m:den>
            <m:r>
              <w:rPr>
                <w:rFonts w:ascii="Cambria Math" w:hAnsi="Cambria Math"/>
                <w:sz w:val="22"/>
                <w:szCs w:val="22"/>
              </w:rPr>
              <m:t xml:space="preserve">PP </m:t>
            </m:r>
          </m:den>
        </m:f>
      </m:oMath>
      <w:r w:rsidRPr="00F26956">
        <w:rPr>
          <w:rFonts w:ascii="Source Sans Pro" w:hAnsi="Source Sans Pro"/>
          <w:sz w:val="22"/>
          <w:szCs w:val="22"/>
        </w:rPr>
        <w:t>is (8) transformed in decibel nota</w:t>
      </w:r>
      <w:r w:rsidRPr="00F26956">
        <w:rPr>
          <w:rFonts w:ascii="Source Sans Pro" w:hAnsi="Source Sans Pro"/>
          <w:sz w:val="22"/>
          <w:szCs w:val="22"/>
        </w:rPr>
        <w:softHyphen/>
        <w:t>tion. In addition,</w:t>
      </w:r>
      <w:r w:rsidR="0041504C">
        <w:rPr>
          <w:rFonts w:ascii="Source Sans Pro" w:hAnsi="Source Sans Pro"/>
          <w:sz w:val="22"/>
          <w:szCs w:val="22"/>
        </w:rPr>
        <w:t xml:space="preserve"> </w:t>
      </w:r>
      <w:proofErr w:type="spellStart"/>
      <w:r w:rsidR="0041504C">
        <w:rPr>
          <w:rFonts w:ascii="Source Sans Pro" w:hAnsi="Source Sans Pro"/>
          <w:sz w:val="22"/>
          <w:szCs w:val="22"/>
        </w:rPr>
        <w:t>σ</w:t>
      </w:r>
      <w:r w:rsidRPr="0041504C">
        <w:rPr>
          <w:rFonts w:ascii="Source Sans Pro" w:hAnsi="Source Sans Pro"/>
          <w:sz w:val="22"/>
          <w:szCs w:val="22"/>
          <w:vertAlign w:val="subscript"/>
        </w:rPr>
        <w:t>PQ</w:t>
      </w:r>
      <w:proofErr w:type="spellEnd"/>
      <w:r w:rsidRPr="00F26956">
        <w:rPr>
          <w:rFonts w:ascii="Source Sans Pro" w:hAnsi="Source Sans Pro"/>
          <w:sz w:val="22"/>
          <w:szCs w:val="22"/>
        </w:rPr>
        <w:t xml:space="preserve"> [dB] is the cross-polarized backscatter coefficients. After rearranging (9) and algebraic modification, </w:t>
      </w:r>
      <w:r w:rsidRPr="00F26956">
        <w:rPr>
          <w:rFonts w:ascii="Source Sans Pro" w:hAnsi="Source Sans Pro"/>
          <w:i/>
          <w:iCs/>
          <w:sz w:val="22"/>
          <w:szCs w:val="22"/>
        </w:rPr>
        <w:t>X</w:t>
      </w:r>
      <w:r w:rsidRPr="00F26956">
        <w:rPr>
          <w:rFonts w:ascii="Source Sans Pro" w:hAnsi="Source Sans Pro"/>
          <w:sz w:val="22"/>
          <w:szCs w:val="22"/>
          <w:vertAlign w:val="subscript"/>
        </w:rPr>
        <w:t>PP</w:t>
      </w:r>
      <w:r w:rsidRPr="00F26956">
        <w:rPr>
          <w:rFonts w:ascii="Source Sans Pro" w:eastAsia="Arial" w:hAnsi="Source Sans Pro" w:cs="Arial"/>
          <w:sz w:val="22"/>
          <w:szCs w:val="22"/>
          <w:vertAlign w:val="subscript"/>
        </w:rPr>
        <w:t>—</w:t>
      </w:r>
      <w:proofErr w:type="spellStart"/>
      <w:r w:rsidRPr="00F26956">
        <w:rPr>
          <w:rFonts w:ascii="Source Sans Pro" w:hAnsi="Source Sans Pro"/>
          <w:smallCaps/>
          <w:sz w:val="22"/>
          <w:szCs w:val="22"/>
          <w:vertAlign w:val="subscript"/>
        </w:rPr>
        <w:t>P</w:t>
      </w:r>
      <w:r w:rsidRPr="00F26956">
        <w:rPr>
          <w:rFonts w:ascii="Source Sans Pro" w:hAnsi="Source Sans Pro"/>
          <w:smallCaps/>
          <w:sz w:val="22"/>
          <w:szCs w:val="22"/>
        </w:rPr>
        <w:t>q</w:t>
      </w:r>
      <w:proofErr w:type="spellEnd"/>
      <w:r w:rsidRPr="00F26956">
        <w:rPr>
          <w:rFonts w:ascii="Source Sans Pro" w:hAnsi="Source Sans Pro"/>
          <w:sz w:val="22"/>
          <w:szCs w:val="22"/>
        </w:rPr>
        <w:t xml:space="preserve"> and </w:t>
      </w:r>
      <w:r w:rsidR="0041504C">
        <w:rPr>
          <w:rFonts w:ascii="Source Sans Pro" w:eastAsia="Arial" w:hAnsi="Source Sans Pro" w:cs="Arial"/>
          <w:i/>
          <w:iCs/>
          <w:smallCaps/>
          <w:sz w:val="22"/>
          <w:szCs w:val="22"/>
        </w:rPr>
        <w:t>µ</w:t>
      </w:r>
      <w:r w:rsidRPr="00F26956">
        <w:rPr>
          <w:rFonts w:ascii="Source Sans Pro" w:hAnsi="Source Sans Pro"/>
          <w:sz w:val="22"/>
          <w:szCs w:val="22"/>
        </w:rPr>
        <w:t xml:space="preserve"> </w:t>
      </w:r>
      <w:r w:rsidRPr="00F26956">
        <w:rPr>
          <w:rFonts w:ascii="Source Sans Pro" w:hAnsi="Source Sans Pro"/>
          <w:sz w:val="22"/>
          <w:szCs w:val="22"/>
          <w:vertAlign w:val="subscript"/>
        </w:rPr>
        <w:t>PP</w:t>
      </w:r>
      <w:r w:rsidRPr="00F26956">
        <w:rPr>
          <w:rFonts w:ascii="Source Sans Pro" w:eastAsia="Arial" w:hAnsi="Source Sans Pro" w:cs="Arial"/>
          <w:sz w:val="22"/>
          <w:szCs w:val="22"/>
          <w:vertAlign w:val="subscript"/>
        </w:rPr>
        <w:t>—</w:t>
      </w:r>
      <w:proofErr w:type="spellStart"/>
      <w:r w:rsidRPr="00F26956">
        <w:rPr>
          <w:rFonts w:ascii="Source Sans Pro" w:hAnsi="Source Sans Pro"/>
          <w:smallCaps/>
          <w:sz w:val="22"/>
          <w:szCs w:val="22"/>
          <w:vertAlign w:val="subscript"/>
        </w:rPr>
        <w:t>P</w:t>
      </w:r>
      <w:r w:rsidRPr="00F26956">
        <w:rPr>
          <w:rFonts w:ascii="Source Sans Pro" w:hAnsi="Source Sans Pro"/>
          <w:smallCaps/>
          <w:sz w:val="22"/>
          <w:szCs w:val="22"/>
        </w:rPr>
        <w:t>q</w:t>
      </w:r>
      <w:proofErr w:type="spellEnd"/>
      <w:r w:rsidRPr="00F26956">
        <w:rPr>
          <w:rFonts w:ascii="Source Sans Pro" w:hAnsi="Source Sans Pro"/>
          <w:sz w:val="22"/>
          <w:szCs w:val="22"/>
        </w:rPr>
        <w:t xml:space="preserve"> are directly linked by</w:t>
      </w:r>
    </w:p>
    <w:p w:rsidR="0041504C" w:rsidRPr="0041504C" w:rsidRDefault="0041504C" w:rsidP="00F26956">
      <w:pPr>
        <w:pStyle w:val="Texteducorps0"/>
        <w:spacing w:after="120" w:line="276" w:lineRule="auto"/>
        <w:ind w:firstLine="0"/>
        <w:jc w:val="both"/>
        <w:rPr>
          <w:rFonts w:ascii="Source Sans Pro" w:hAnsi="Source Sans Pro"/>
          <w:sz w:val="22"/>
          <w:szCs w:val="22"/>
        </w:rPr>
      </w:pPr>
      <w:r>
        <w:rPr>
          <w:noProof/>
          <w:lang w:val="fr-BE" w:eastAsia="fr-BE" w:bidi="ar-SA"/>
        </w:rPr>
        <w:drawing>
          <wp:inline distT="0" distB="0" distL="0" distR="0" wp14:anchorId="626E1FAD" wp14:editId="782EA4CD">
            <wp:extent cx="5400000" cy="608400"/>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608400"/>
                    </a:xfrm>
                    <a:prstGeom prst="rect">
                      <a:avLst/>
                    </a:prstGeom>
                  </pic:spPr>
                </pic:pic>
              </a:graphicData>
            </a:graphic>
          </wp:inline>
        </w:drawing>
      </w:r>
    </w:p>
    <w:p w:rsidR="005722D8" w:rsidRDefault="005A177F" w:rsidP="00F26956">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 xml:space="preserve">Solving for </w:t>
      </w:r>
      <w:r w:rsidR="0041504C">
        <w:rPr>
          <w:rFonts w:ascii="Source Sans Pro" w:eastAsia="Arial" w:hAnsi="Source Sans Pro" w:cs="Arial"/>
          <w:i/>
          <w:iCs/>
          <w:smallCaps/>
          <w:sz w:val="22"/>
          <w:szCs w:val="22"/>
        </w:rPr>
        <w:t>µ</w:t>
      </w:r>
      <w:r w:rsidRPr="00F26956">
        <w:rPr>
          <w:rFonts w:ascii="Source Sans Pro" w:hAnsi="Source Sans Pro"/>
          <w:sz w:val="22"/>
          <w:szCs w:val="22"/>
          <w:vertAlign w:val="subscript"/>
        </w:rPr>
        <w:t>PP</w:t>
      </w:r>
      <w:r w:rsidRPr="00F26956">
        <w:rPr>
          <w:rFonts w:ascii="Source Sans Pro" w:eastAsia="Arial" w:hAnsi="Source Sans Pro" w:cs="Arial"/>
          <w:sz w:val="22"/>
          <w:szCs w:val="22"/>
          <w:vertAlign w:val="subscript"/>
        </w:rPr>
        <w:t>—</w:t>
      </w:r>
      <w:proofErr w:type="spellStart"/>
      <w:r w:rsidRPr="00F26956">
        <w:rPr>
          <w:rFonts w:ascii="Source Sans Pro" w:hAnsi="Source Sans Pro"/>
          <w:smallCaps/>
          <w:sz w:val="22"/>
          <w:szCs w:val="22"/>
          <w:vertAlign w:val="subscript"/>
        </w:rPr>
        <w:t>P</w:t>
      </w:r>
      <w:r w:rsidRPr="0041504C">
        <w:rPr>
          <w:rFonts w:ascii="Source Sans Pro" w:hAnsi="Source Sans Pro"/>
          <w:smallCaps/>
          <w:sz w:val="22"/>
          <w:szCs w:val="22"/>
          <w:vertAlign w:val="subscript"/>
        </w:rPr>
        <w:t>q</w:t>
      </w:r>
      <w:proofErr w:type="spellEnd"/>
      <w:r w:rsidRPr="00F26956">
        <w:rPr>
          <w:rFonts w:ascii="Source Sans Pro" w:hAnsi="Source Sans Pro"/>
          <w:sz w:val="22"/>
          <w:szCs w:val="22"/>
        </w:rPr>
        <w:t xml:space="preserve"> leads to (11), which provides a direct retrieval of a vegetation-only co-to-cross-polarized backscatter ratio in linear units, if </w:t>
      </w:r>
      <w:r w:rsidRPr="00F26956">
        <w:rPr>
          <w:rFonts w:ascii="Source Sans Pro" w:hAnsi="Source Sans Pro"/>
          <w:i/>
          <w:iCs/>
          <w:sz w:val="22"/>
          <w:szCs w:val="22"/>
        </w:rPr>
        <w:t>X</w:t>
      </w:r>
      <w:r w:rsidRPr="0041504C">
        <w:rPr>
          <w:rFonts w:ascii="Source Sans Pro" w:hAnsi="Source Sans Pro"/>
          <w:sz w:val="22"/>
          <w:szCs w:val="22"/>
          <w:vertAlign w:val="subscript"/>
        </w:rPr>
        <w:t>PP</w:t>
      </w:r>
      <w:r w:rsidRPr="0041504C">
        <w:rPr>
          <w:rFonts w:ascii="Source Sans Pro" w:eastAsia="Arial" w:hAnsi="Source Sans Pro" w:cs="Arial"/>
          <w:sz w:val="22"/>
          <w:szCs w:val="22"/>
          <w:vertAlign w:val="subscript"/>
        </w:rPr>
        <w:t>—</w:t>
      </w:r>
      <w:r w:rsidRPr="0041504C">
        <w:rPr>
          <w:rFonts w:ascii="Source Sans Pro" w:hAnsi="Source Sans Pro"/>
          <w:sz w:val="22"/>
          <w:szCs w:val="22"/>
          <w:vertAlign w:val="subscript"/>
        </w:rPr>
        <w:t xml:space="preserve">PQ </w:t>
      </w:r>
      <w:r w:rsidRPr="00F26956">
        <w:rPr>
          <w:rFonts w:ascii="Source Sans Pro" w:hAnsi="Source Sans Pro"/>
          <w:sz w:val="22"/>
          <w:szCs w:val="22"/>
        </w:rPr>
        <w:t>is known [40]:</w:t>
      </w:r>
    </w:p>
    <w:p w:rsidR="0041504C" w:rsidRPr="00F26956" w:rsidRDefault="0041504C" w:rsidP="00F26956">
      <w:pPr>
        <w:pStyle w:val="Texteducorps0"/>
        <w:spacing w:after="120" w:line="276" w:lineRule="auto"/>
        <w:ind w:firstLine="0"/>
        <w:jc w:val="both"/>
        <w:rPr>
          <w:rFonts w:ascii="Source Sans Pro" w:hAnsi="Source Sans Pro"/>
          <w:sz w:val="22"/>
          <w:szCs w:val="22"/>
        </w:rPr>
      </w:pPr>
      <w:r>
        <w:rPr>
          <w:noProof/>
          <w:lang w:val="fr-BE" w:eastAsia="fr-BE" w:bidi="ar-SA"/>
        </w:rPr>
        <w:drawing>
          <wp:inline distT="0" distB="0" distL="0" distR="0" wp14:anchorId="5A14C801" wp14:editId="25E95457">
            <wp:extent cx="5400000" cy="6552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655200"/>
                    </a:xfrm>
                    <a:prstGeom prst="rect">
                      <a:avLst/>
                    </a:prstGeom>
                  </pic:spPr>
                </pic:pic>
              </a:graphicData>
            </a:graphic>
          </wp:inline>
        </w:drawing>
      </w:r>
    </w:p>
    <w:p w:rsidR="005722D8" w:rsidRPr="0041504C" w:rsidRDefault="005A177F" w:rsidP="00F26956">
      <w:pPr>
        <w:pStyle w:val="Texteducorps0"/>
        <w:spacing w:after="120" w:line="276" w:lineRule="auto"/>
        <w:ind w:firstLine="0"/>
        <w:jc w:val="both"/>
        <w:rPr>
          <w:rFonts w:ascii="Source Sans Pro" w:eastAsia="Arial" w:hAnsi="Source Sans Pro" w:cs="Arial"/>
          <w:i/>
          <w:iCs/>
          <w:smallCaps/>
          <w:sz w:val="22"/>
          <w:szCs w:val="22"/>
        </w:rPr>
      </w:pPr>
      <w:r w:rsidRPr="00F26956">
        <w:rPr>
          <w:rFonts w:ascii="Source Sans Pro" w:hAnsi="Source Sans Pro"/>
          <w:sz w:val="22"/>
          <w:szCs w:val="22"/>
        </w:rPr>
        <w:t>In an application case, (</w:t>
      </w:r>
      <w:proofErr w:type="gramStart"/>
      <w:r w:rsidRPr="00F26956">
        <w:rPr>
          <w:rFonts w:ascii="Source Sans Pro" w:hAnsi="Source Sans Pro"/>
          <w:sz w:val="22"/>
          <w:szCs w:val="22"/>
        </w:rPr>
        <w:t>9)-(</w:t>
      </w:r>
      <w:proofErr w:type="gramEnd"/>
      <w:r w:rsidRPr="00F26956">
        <w:rPr>
          <w:rFonts w:ascii="Source Sans Pro" w:hAnsi="Source Sans Pro"/>
          <w:sz w:val="22"/>
          <w:szCs w:val="22"/>
        </w:rPr>
        <w:t xml:space="preserve">11) can be used to retrieve </w:t>
      </w:r>
      <w:r w:rsidR="0041504C">
        <w:rPr>
          <w:rFonts w:ascii="Source Sans Pro" w:eastAsia="Arial" w:hAnsi="Source Sans Pro" w:cs="Arial"/>
          <w:i/>
          <w:iCs/>
          <w:smallCaps/>
          <w:sz w:val="22"/>
          <w:szCs w:val="22"/>
        </w:rPr>
        <w:t>µ</w:t>
      </w:r>
      <w:r w:rsidRPr="00F26956">
        <w:rPr>
          <w:rFonts w:ascii="Source Sans Pro" w:hAnsi="Source Sans Pro"/>
          <w:sz w:val="22"/>
          <w:szCs w:val="22"/>
          <w:vertAlign w:val="subscript"/>
        </w:rPr>
        <w:t>PP</w:t>
      </w:r>
      <w:r w:rsidRPr="00F26956">
        <w:rPr>
          <w:rFonts w:ascii="Source Sans Pro" w:eastAsia="Arial" w:hAnsi="Source Sans Pro" w:cs="Arial"/>
          <w:sz w:val="22"/>
          <w:szCs w:val="22"/>
          <w:vertAlign w:val="subscript"/>
        </w:rPr>
        <w:t>—</w:t>
      </w:r>
      <w:proofErr w:type="spellStart"/>
      <w:r w:rsidRPr="00F26956">
        <w:rPr>
          <w:rFonts w:ascii="Source Sans Pro" w:hAnsi="Source Sans Pro"/>
          <w:smallCaps/>
          <w:sz w:val="22"/>
          <w:szCs w:val="22"/>
          <w:vertAlign w:val="subscript"/>
        </w:rPr>
        <w:t>P</w:t>
      </w:r>
      <w:r w:rsidRPr="0041504C">
        <w:rPr>
          <w:rFonts w:ascii="Source Sans Pro" w:hAnsi="Source Sans Pro"/>
          <w:smallCaps/>
          <w:sz w:val="22"/>
          <w:szCs w:val="22"/>
          <w:vertAlign w:val="subscript"/>
        </w:rPr>
        <w:t>q</w:t>
      </w:r>
      <w:proofErr w:type="spellEnd"/>
      <w:r w:rsidRPr="00F26956">
        <w:rPr>
          <w:rFonts w:ascii="Source Sans Pro" w:hAnsi="Source Sans Pro"/>
          <w:sz w:val="22"/>
          <w:szCs w:val="22"/>
        </w:rPr>
        <w:t xml:space="preserve"> from remote sensing data. Subsequently, the theoret</w:t>
      </w:r>
      <w:r w:rsidRPr="00F26956">
        <w:rPr>
          <w:rFonts w:ascii="Source Sans Pro" w:hAnsi="Source Sans Pro"/>
          <w:sz w:val="22"/>
          <w:szCs w:val="22"/>
        </w:rPr>
        <w:softHyphen/>
        <w:t xml:space="preserve">ical connection between </w:t>
      </w:r>
      <w:r w:rsidR="0041504C">
        <w:rPr>
          <w:rFonts w:ascii="Source Sans Pro" w:eastAsia="Arial" w:hAnsi="Source Sans Pro" w:cs="Arial"/>
          <w:i/>
          <w:iCs/>
          <w:smallCaps/>
          <w:sz w:val="22"/>
          <w:szCs w:val="22"/>
        </w:rPr>
        <w:t>µ</w:t>
      </w:r>
      <w:r w:rsidR="0041504C" w:rsidRPr="00F26956">
        <w:rPr>
          <w:rFonts w:ascii="Source Sans Pro" w:hAnsi="Source Sans Pro"/>
          <w:sz w:val="22"/>
          <w:szCs w:val="22"/>
          <w:vertAlign w:val="subscript"/>
        </w:rPr>
        <w:t>PP</w:t>
      </w:r>
      <w:r w:rsidR="0041504C" w:rsidRPr="00F26956">
        <w:rPr>
          <w:rFonts w:ascii="Source Sans Pro" w:eastAsia="Arial" w:hAnsi="Source Sans Pro" w:cs="Arial"/>
          <w:sz w:val="22"/>
          <w:szCs w:val="22"/>
          <w:vertAlign w:val="subscript"/>
        </w:rPr>
        <w:t>—</w:t>
      </w:r>
      <w:proofErr w:type="spellStart"/>
      <w:r w:rsidR="0041504C" w:rsidRPr="00F26956">
        <w:rPr>
          <w:rFonts w:ascii="Source Sans Pro" w:hAnsi="Source Sans Pro"/>
          <w:smallCaps/>
          <w:sz w:val="22"/>
          <w:szCs w:val="22"/>
          <w:vertAlign w:val="subscript"/>
        </w:rPr>
        <w:t>P</w:t>
      </w:r>
      <w:r w:rsidR="0041504C" w:rsidRPr="0041504C">
        <w:rPr>
          <w:rFonts w:ascii="Source Sans Pro" w:hAnsi="Source Sans Pro"/>
          <w:smallCaps/>
          <w:sz w:val="22"/>
          <w:szCs w:val="22"/>
          <w:vertAlign w:val="subscript"/>
        </w:rPr>
        <w:t>q</w:t>
      </w:r>
      <w:proofErr w:type="spellEnd"/>
      <w:r w:rsidR="0041504C" w:rsidRPr="00F26956">
        <w:rPr>
          <w:rFonts w:ascii="Source Sans Pro" w:hAnsi="Source Sans Pro"/>
          <w:sz w:val="22"/>
          <w:szCs w:val="22"/>
        </w:rPr>
        <w:t xml:space="preserve"> </w:t>
      </w:r>
      <w:r w:rsidRPr="00F26956">
        <w:rPr>
          <w:rFonts w:ascii="Source Sans Pro" w:hAnsi="Source Sans Pro"/>
          <w:sz w:val="22"/>
          <w:szCs w:val="22"/>
        </w:rPr>
        <w:t xml:space="preserve">and the vegetation structure parameters </w:t>
      </w:r>
      <w:r w:rsidRPr="00F26956">
        <w:rPr>
          <w:rFonts w:ascii="Source Sans Pro" w:hAnsi="Source Sans Pro"/>
          <w:i/>
          <w:iCs/>
          <w:sz w:val="22"/>
          <w:szCs w:val="22"/>
        </w:rPr>
        <w:t>A</w:t>
      </w:r>
      <w:r w:rsidR="0041504C">
        <w:rPr>
          <w:rFonts w:ascii="Source Sans Pro" w:hAnsi="Source Sans Pro"/>
          <w:i/>
          <w:iCs/>
          <w:sz w:val="22"/>
          <w:szCs w:val="22"/>
        </w:rPr>
        <w:t xml:space="preserve"> </w:t>
      </w:r>
      <w:r w:rsidRPr="00F26956">
        <w:rPr>
          <w:rFonts w:ascii="Source Sans Pro" w:hAnsi="Source Sans Pro"/>
          <w:i/>
          <w:iCs/>
          <w:sz w:val="22"/>
          <w:szCs w:val="22"/>
        </w:rPr>
        <w:t>p</w:t>
      </w:r>
      <w:r w:rsidRPr="00F26956">
        <w:rPr>
          <w:rFonts w:ascii="Source Sans Pro" w:hAnsi="Source Sans Pro"/>
          <w:sz w:val="22"/>
          <w:szCs w:val="22"/>
        </w:rPr>
        <w:t xml:space="preserve"> and </w:t>
      </w:r>
      <w:r w:rsidR="0041504C">
        <w:rPr>
          <w:rFonts w:ascii="Source Sans Pro" w:hAnsi="Source Sans Pro"/>
          <w:i/>
          <w:iCs/>
          <w:sz w:val="22"/>
          <w:szCs w:val="22"/>
        </w:rPr>
        <w:sym w:font="Symbol" w:char="F079"/>
      </w:r>
      <w:r w:rsidRPr="00F26956">
        <w:rPr>
          <w:rFonts w:ascii="Source Sans Pro" w:hAnsi="Source Sans Pro"/>
          <w:sz w:val="22"/>
          <w:szCs w:val="22"/>
        </w:rPr>
        <w:t xml:space="preserve"> can be used for direct inversion of these parameters. During the inversion process, the predicted </w:t>
      </w:r>
      <w:r w:rsidR="0041504C">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0041504C">
        <w:rPr>
          <w:rFonts w:ascii="Source Sans Pro" w:eastAsia="Arial" w:hAnsi="Source Sans Pro" w:cs="Arial"/>
          <w:i/>
          <w:iCs/>
          <w:smallCaps/>
          <w:sz w:val="22"/>
          <w:szCs w:val="22"/>
        </w:rPr>
        <w:t xml:space="preserve"> </w:t>
      </w:r>
      <w:r w:rsidRPr="00F26956">
        <w:rPr>
          <w:rFonts w:ascii="Source Sans Pro" w:hAnsi="Source Sans Pro"/>
          <w:sz w:val="22"/>
          <w:szCs w:val="22"/>
        </w:rPr>
        <w:t xml:space="preserve">and observed </w:t>
      </w:r>
      <w:r w:rsidR="0041504C">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Data</m:t>
            </m:r>
          </m:num>
          <m:den>
            <m:r>
              <w:rPr>
                <w:rFonts w:ascii="Cambria Math" w:eastAsia="Arial" w:hAnsi="Cambria Math" w:cs="Arial"/>
                <w:smallCaps/>
                <w:sz w:val="22"/>
                <w:szCs w:val="22"/>
              </w:rPr>
              <m:t>PP-PQ</m:t>
            </m:r>
          </m:den>
        </m:f>
      </m:oMath>
      <w:r w:rsidRPr="00F26956">
        <w:rPr>
          <w:rFonts w:ascii="Source Sans Pro" w:hAnsi="Source Sans Pro"/>
          <w:sz w:val="22"/>
          <w:szCs w:val="22"/>
        </w:rPr>
        <w:t xml:space="preserve"> have to be compared and a minimiza</w:t>
      </w:r>
      <w:r w:rsidRPr="00F26956">
        <w:rPr>
          <w:rFonts w:ascii="Source Sans Pro" w:hAnsi="Source Sans Pro"/>
          <w:sz w:val="22"/>
          <w:szCs w:val="22"/>
        </w:rPr>
        <w:softHyphen/>
        <w:t xml:space="preserve">tion procedure must be established. However, </w:t>
      </w:r>
      <w:r w:rsidR="0041504C">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HH-HV</m:t>
            </m:r>
          </m:den>
        </m:f>
        <m:r>
          <w:rPr>
            <w:rFonts w:ascii="Cambria Math" w:eastAsia="Arial" w:hAnsi="Cambria Math" w:cs="Arial"/>
            <w:smallCaps/>
            <w:sz w:val="22"/>
            <w:szCs w:val="22"/>
          </w:rPr>
          <m:t xml:space="preserve"> </m:t>
        </m:r>
      </m:oMath>
      <w:r w:rsidRPr="00F26956">
        <w:rPr>
          <w:rFonts w:ascii="Source Sans Pro" w:hAnsi="Source Sans Pro"/>
          <w:sz w:val="22"/>
          <w:szCs w:val="22"/>
        </w:rPr>
        <w:t xml:space="preserve">and </w:t>
      </w:r>
      <w:r w:rsidR="0041504C">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VV-HV</m:t>
            </m:r>
          </m:den>
        </m:f>
        <m:r>
          <w:rPr>
            <w:rFonts w:ascii="Cambria Math" w:eastAsia="Arial" w:hAnsi="Cambria Math" w:cs="Arial"/>
            <w:smallCaps/>
            <w:sz w:val="22"/>
            <w:szCs w:val="22"/>
          </w:rPr>
          <m:t xml:space="preserve"> </m:t>
        </m:r>
      </m:oMath>
      <w:r w:rsidR="003E6CC9">
        <w:rPr>
          <w:rFonts w:ascii="Source Sans Pro" w:hAnsi="Source Sans Pro"/>
          <w:sz w:val="22"/>
          <w:szCs w:val="22"/>
        </w:rPr>
        <w:t>are</w:t>
      </w:r>
      <w:r w:rsidRPr="00F26956">
        <w:rPr>
          <w:rFonts w:ascii="Source Sans Pro" w:hAnsi="Source Sans Pro"/>
          <w:sz w:val="22"/>
          <w:szCs w:val="22"/>
        </w:rPr>
        <w:t xml:space="preserve"> unfortunately ambiguous with respect to particle anisotropy </w:t>
      </w:r>
      <w:r w:rsidRPr="00F26956">
        <w:rPr>
          <w:rFonts w:ascii="Source Sans Pro" w:hAnsi="Source Sans Pro"/>
          <w:i/>
          <w:iCs/>
          <w:sz w:val="22"/>
          <w:szCs w:val="22"/>
        </w:rPr>
        <w:t>A</w:t>
      </w:r>
      <w:r w:rsidR="0009625C">
        <w:rPr>
          <w:rFonts w:ascii="Source Sans Pro" w:hAnsi="Source Sans Pro"/>
          <w:i/>
          <w:iCs/>
          <w:sz w:val="22"/>
          <w:szCs w:val="22"/>
        </w:rPr>
        <w:t xml:space="preserve"> </w:t>
      </w:r>
      <w:r w:rsidRPr="003E6CC9">
        <w:rPr>
          <w:rFonts w:ascii="Source Sans Pro" w:hAnsi="Source Sans Pro"/>
          <w:i/>
          <w:iCs/>
          <w:sz w:val="22"/>
          <w:szCs w:val="22"/>
          <w:vertAlign w:val="subscript"/>
        </w:rPr>
        <w:t>P</w:t>
      </w:r>
      <w:r w:rsidRPr="00F26956">
        <w:rPr>
          <w:rFonts w:ascii="Source Sans Pro" w:hAnsi="Source Sans Pro"/>
          <w:sz w:val="22"/>
          <w:szCs w:val="22"/>
        </w:rPr>
        <w:t xml:space="preserve"> (</w:t>
      </w:r>
      <w:r w:rsidRPr="00F26956">
        <w:rPr>
          <w:rFonts w:ascii="Source Sans Pro" w:hAnsi="Source Sans Pro"/>
          <w:i/>
          <w:iCs/>
          <w:sz w:val="22"/>
          <w:szCs w:val="22"/>
        </w:rPr>
        <w:t>A</w:t>
      </w:r>
      <w:r w:rsidR="0009625C">
        <w:rPr>
          <w:rFonts w:ascii="Source Sans Pro" w:hAnsi="Source Sans Pro"/>
          <w:i/>
          <w:iCs/>
          <w:sz w:val="22"/>
          <w:szCs w:val="22"/>
        </w:rPr>
        <w:t xml:space="preserve"> </w:t>
      </w:r>
      <w:r w:rsidRPr="0009625C">
        <w:rPr>
          <w:rFonts w:ascii="Source Sans Pro" w:hAnsi="Source Sans Pro"/>
          <w:i/>
          <w:iCs/>
          <w:sz w:val="22"/>
          <w:szCs w:val="22"/>
          <w:vertAlign w:val="subscript"/>
        </w:rPr>
        <w:t>p</w:t>
      </w:r>
      <w:r w:rsidRPr="00F26956">
        <w:rPr>
          <w:rFonts w:ascii="Source Sans Pro" w:hAnsi="Source Sans Pro"/>
          <w:sz w:val="22"/>
          <w:szCs w:val="22"/>
        </w:rPr>
        <w:t xml:space="preserve"> =[0</w:t>
      </w:r>
      <w:r w:rsidRPr="00F26956">
        <w:rPr>
          <w:rFonts w:ascii="Source Sans Pro" w:hAnsi="Source Sans Pro"/>
          <w:i/>
          <w:iCs/>
          <w:sz w:val="22"/>
          <w:szCs w:val="22"/>
        </w:rPr>
        <w:t>,</w:t>
      </w:r>
      <w:r w:rsidRPr="00F26956">
        <w:rPr>
          <w:rFonts w:ascii="Source Sans Pro" w:hAnsi="Source Sans Pro"/>
          <w:sz w:val="22"/>
          <w:szCs w:val="22"/>
        </w:rPr>
        <w:t xml:space="preserve"> 1] for vertical shapes and </w:t>
      </w:r>
      <w:r w:rsidRPr="00F26956">
        <w:rPr>
          <w:rFonts w:ascii="Source Sans Pro" w:hAnsi="Source Sans Pro"/>
          <w:i/>
          <w:iCs/>
          <w:sz w:val="22"/>
          <w:szCs w:val="22"/>
        </w:rPr>
        <w:t>A</w:t>
      </w:r>
      <w:r w:rsidR="0009625C">
        <w:rPr>
          <w:rFonts w:ascii="Source Sans Pro" w:hAnsi="Source Sans Pro"/>
          <w:i/>
          <w:iCs/>
          <w:sz w:val="22"/>
          <w:szCs w:val="22"/>
        </w:rPr>
        <w:t xml:space="preserve"> </w:t>
      </w:r>
      <w:r w:rsidRPr="0009625C">
        <w:rPr>
          <w:rFonts w:ascii="Source Sans Pro" w:hAnsi="Source Sans Pro"/>
          <w:i/>
          <w:iCs/>
          <w:sz w:val="22"/>
          <w:szCs w:val="22"/>
          <w:vertAlign w:val="subscript"/>
        </w:rPr>
        <w:t>p</w:t>
      </w:r>
      <w:r w:rsidRPr="00F26956">
        <w:rPr>
          <w:rFonts w:ascii="Source Sans Pro" w:hAnsi="Source Sans Pro"/>
          <w:sz w:val="22"/>
          <w:szCs w:val="22"/>
        </w:rPr>
        <w:t xml:space="preserve"> = [1</w:t>
      </w:r>
      <w:r w:rsidRPr="00F26956">
        <w:rPr>
          <w:rFonts w:ascii="Source Sans Pro" w:hAnsi="Source Sans Pro"/>
          <w:i/>
          <w:iCs/>
          <w:sz w:val="22"/>
          <w:szCs w:val="22"/>
        </w:rPr>
        <w:t>,</w:t>
      </w:r>
      <w:r w:rsidR="0009625C">
        <w:rPr>
          <w:rFonts w:ascii="Source Sans Pro" w:hAnsi="Source Sans Pro"/>
          <w:sz w:val="22"/>
          <w:szCs w:val="22"/>
        </w:rPr>
        <w:t xml:space="preserve"> ∞</w:t>
      </w:r>
      <w:r w:rsidRPr="00F26956">
        <w:rPr>
          <w:rFonts w:ascii="Source Sans Pro" w:hAnsi="Source Sans Pro"/>
          <w:sz w:val="22"/>
          <w:szCs w:val="22"/>
        </w:rPr>
        <w:t xml:space="preserve">] for horizontal shapes), having a symmetry of both modeled </w:t>
      </w:r>
      <w:r w:rsidR="0009625C">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F26956">
        <w:rPr>
          <w:rFonts w:ascii="Source Sans Pro" w:hAnsi="Source Sans Pro"/>
          <w:sz w:val="22"/>
          <w:szCs w:val="22"/>
        </w:rPr>
        <w:t xml:space="preserve"> -values around </w:t>
      </w:r>
      <w:r w:rsidRPr="00F26956">
        <w:rPr>
          <w:rFonts w:ascii="Source Sans Pro" w:hAnsi="Source Sans Pro"/>
          <w:i/>
          <w:iCs/>
          <w:sz w:val="22"/>
          <w:szCs w:val="22"/>
        </w:rPr>
        <w:t xml:space="preserve">A </w:t>
      </w:r>
      <w:r w:rsidRPr="0009625C">
        <w:rPr>
          <w:rFonts w:ascii="Source Sans Pro" w:hAnsi="Source Sans Pro"/>
          <w:i/>
          <w:iCs/>
          <w:sz w:val="22"/>
          <w:szCs w:val="22"/>
          <w:vertAlign w:val="subscript"/>
        </w:rPr>
        <w:t>P</w:t>
      </w:r>
      <w:r w:rsidRPr="00F26956">
        <w:rPr>
          <w:rFonts w:ascii="Source Sans Pro" w:hAnsi="Source Sans Pro"/>
          <w:sz w:val="22"/>
          <w:szCs w:val="22"/>
        </w:rPr>
        <w:t xml:space="preserve"> = 1 (isotropic spherical shapes). This is shown in more detail by the results of the sensitivity analysis in Section IV-A.</w:t>
      </w:r>
    </w:p>
    <w:p w:rsidR="0009625C" w:rsidRPr="0009625C" w:rsidRDefault="005A177F" w:rsidP="0009625C">
      <w:pPr>
        <w:widowControl/>
        <w:autoSpaceDE w:val="0"/>
        <w:autoSpaceDN w:val="0"/>
        <w:adjustRightInd w:val="0"/>
        <w:spacing w:after="120" w:line="276" w:lineRule="auto"/>
        <w:rPr>
          <w:rFonts w:ascii="Source Sans Pro" w:hAnsi="Source Sans Pro" w:cs="Times-Roman"/>
          <w:color w:val="231F20"/>
          <w:sz w:val="22"/>
          <w:szCs w:val="22"/>
          <w:lang w:bidi="ar-SA"/>
        </w:rPr>
      </w:pPr>
      <w:r w:rsidRPr="00F26956">
        <w:rPr>
          <w:rFonts w:ascii="Source Sans Pro" w:hAnsi="Source Sans Pro"/>
          <w:sz w:val="22"/>
          <w:szCs w:val="22"/>
        </w:rPr>
        <w:t xml:space="preserve">With this ambiguity of </w:t>
      </w:r>
      <w:r w:rsidR="0009625C">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r>
          <w:rPr>
            <w:rFonts w:ascii="Cambria Math" w:eastAsia="Arial" w:hAnsi="Cambria Math" w:cs="Arial"/>
            <w:smallCaps/>
            <w:sz w:val="22"/>
            <w:szCs w:val="22"/>
          </w:rPr>
          <m:t xml:space="preserve"> </m:t>
        </m:r>
      </m:oMath>
      <w:r w:rsidRPr="00F26956">
        <w:rPr>
          <w:rFonts w:ascii="Source Sans Pro" w:hAnsi="Source Sans Pro"/>
          <w:sz w:val="22"/>
          <w:szCs w:val="22"/>
        </w:rPr>
        <w:t xml:space="preserve">regarding symmetry of </w:t>
      </w:r>
      <w:r w:rsidRPr="00F26956">
        <w:rPr>
          <w:rFonts w:ascii="Source Sans Pro" w:hAnsi="Source Sans Pro"/>
          <w:i/>
          <w:iCs/>
          <w:sz w:val="22"/>
          <w:szCs w:val="22"/>
        </w:rPr>
        <w:t xml:space="preserve">A </w:t>
      </w:r>
      <w:r w:rsidRPr="0009625C">
        <w:rPr>
          <w:rFonts w:ascii="Source Sans Pro" w:hAnsi="Source Sans Pro"/>
          <w:i/>
          <w:iCs/>
          <w:sz w:val="22"/>
          <w:szCs w:val="22"/>
          <w:vertAlign w:val="subscript"/>
        </w:rPr>
        <w:t>P</w:t>
      </w:r>
      <w:r w:rsidRPr="00F26956">
        <w:rPr>
          <w:rFonts w:ascii="Source Sans Pro" w:hAnsi="Source Sans Pro"/>
          <w:sz w:val="22"/>
          <w:szCs w:val="22"/>
        </w:rPr>
        <w:t xml:space="preserve"> , the most suitable parameter estimation procedure is a two- step approach. First, the vegetation orientation (</w:t>
      </w:r>
      <w:r w:rsidR="0009625C">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retrieval is done for a fixed particle anisotropy of vertical (</w:t>
      </w:r>
      <w:r w:rsidRPr="00F26956">
        <w:rPr>
          <w:rFonts w:ascii="Source Sans Pro" w:hAnsi="Source Sans Pro"/>
          <w:i/>
          <w:iCs/>
          <w:sz w:val="22"/>
          <w:szCs w:val="22"/>
        </w:rPr>
        <w:t>A</w:t>
      </w:r>
      <w:r w:rsidRPr="0009625C">
        <w:rPr>
          <w:rFonts w:ascii="Source Sans Pro" w:hAnsi="Source Sans Pro"/>
          <w:i/>
          <w:iCs/>
          <w:sz w:val="22"/>
          <w:szCs w:val="22"/>
          <w:vertAlign w:val="subscript"/>
        </w:rPr>
        <w:t>P</w:t>
      </w:r>
      <w:r w:rsidRPr="00F26956">
        <w:rPr>
          <w:rFonts w:ascii="Source Sans Pro" w:hAnsi="Source Sans Pro"/>
          <w:sz w:val="22"/>
          <w:szCs w:val="22"/>
        </w:rPr>
        <w:t xml:space="preserve"> = 0) </w:t>
      </w:r>
      <w:r w:rsidR="0009625C" w:rsidRPr="0009625C">
        <w:rPr>
          <w:rFonts w:ascii="Source Sans Pro" w:hAnsi="Source Sans Pro" w:cs="Times-Roman"/>
          <w:color w:val="231F20"/>
          <w:sz w:val="22"/>
          <w:szCs w:val="22"/>
          <w:lang w:bidi="ar-SA"/>
        </w:rPr>
        <w:t>and horizontal (</w:t>
      </w:r>
      <w:r w:rsidR="0009625C" w:rsidRPr="0009625C">
        <w:rPr>
          <w:rFonts w:ascii="Source Sans Pro" w:hAnsi="Source Sans Pro" w:cs="Times-Italic"/>
          <w:i/>
          <w:iCs/>
          <w:color w:val="231F20"/>
          <w:sz w:val="22"/>
          <w:szCs w:val="22"/>
          <w:lang w:bidi="ar-SA"/>
        </w:rPr>
        <w:t>A</w:t>
      </w:r>
      <w:r w:rsidR="0009625C" w:rsidRPr="0009625C">
        <w:rPr>
          <w:rFonts w:ascii="Source Sans Pro" w:hAnsi="Source Sans Pro" w:cs="Times-Italic"/>
          <w:i/>
          <w:iCs/>
          <w:color w:val="231F20"/>
          <w:sz w:val="22"/>
          <w:szCs w:val="22"/>
          <w:vertAlign w:val="subscript"/>
          <w:lang w:bidi="ar-SA"/>
        </w:rPr>
        <w:t>P</w:t>
      </w:r>
      <w:r w:rsidR="0009625C" w:rsidRPr="0009625C">
        <w:rPr>
          <w:rFonts w:ascii="Source Sans Pro" w:hAnsi="Source Sans Pro" w:cs="Times-Italic"/>
          <w:i/>
          <w:iCs/>
          <w:color w:val="231F20"/>
          <w:sz w:val="22"/>
          <w:szCs w:val="22"/>
          <w:lang w:bidi="ar-SA"/>
        </w:rPr>
        <w:t xml:space="preserve"> </w:t>
      </w:r>
      <w:r w:rsidR="0009625C" w:rsidRPr="0009625C">
        <w:rPr>
          <w:rFonts w:ascii="Source Sans Pro" w:eastAsia="MTSYN" w:hAnsi="Source Sans Pro" w:cs="MTSYN"/>
          <w:color w:val="231F20"/>
          <w:sz w:val="22"/>
          <w:szCs w:val="22"/>
          <w:lang w:bidi="ar-SA"/>
        </w:rPr>
        <w:t xml:space="preserve">= </w:t>
      </w:r>
      <w:r w:rsidR="0009625C" w:rsidRPr="0009625C">
        <w:rPr>
          <w:rFonts w:ascii="Source Sans Pro" w:hAnsi="Source Sans Pro" w:cs="Times-Roman"/>
          <w:color w:val="231F20"/>
          <w:sz w:val="22"/>
          <w:szCs w:val="22"/>
          <w:lang w:bidi="ar-SA"/>
        </w:rPr>
        <w:t>10 000</w:t>
      </w:r>
      <w:r w:rsidR="0009625C">
        <w:rPr>
          <w:rFonts w:ascii="Source Sans Pro" w:hAnsi="Source Sans Pro" w:cs="Times-Roman"/>
          <w:color w:val="231F20"/>
          <w:sz w:val="22"/>
          <w:szCs w:val="22"/>
          <w:lang w:bidi="ar-SA"/>
        </w:rPr>
        <w:t xml:space="preserve">) dipoles for both polarization </w:t>
      </w:r>
      <w:r w:rsidR="0009625C" w:rsidRPr="0009625C">
        <w:rPr>
          <w:rFonts w:ascii="Source Sans Pro" w:hAnsi="Source Sans Pro" w:cs="Times-Roman"/>
          <w:color w:val="231F20"/>
          <w:sz w:val="22"/>
          <w:szCs w:val="22"/>
          <w:lang w:bidi="ar-SA"/>
        </w:rPr>
        <w:t>combinations (HH–HV and VV–HV):</w:t>
      </w:r>
    </w:p>
    <w:p w:rsidR="0009625C" w:rsidRDefault="0009625C" w:rsidP="00F26956">
      <w:pPr>
        <w:pStyle w:val="Texteducorps0"/>
        <w:spacing w:after="120" w:line="276" w:lineRule="auto"/>
        <w:ind w:firstLine="360"/>
        <w:jc w:val="both"/>
        <w:rPr>
          <w:rFonts w:ascii="Source Sans Pro" w:hAnsi="Source Sans Pro"/>
          <w:sz w:val="22"/>
          <w:szCs w:val="22"/>
        </w:rPr>
      </w:pPr>
      <w:r>
        <w:rPr>
          <w:noProof/>
          <w:lang w:val="fr-BE" w:eastAsia="fr-BE" w:bidi="ar-SA"/>
        </w:rPr>
        <w:drawing>
          <wp:inline distT="0" distB="0" distL="0" distR="0" wp14:anchorId="58352EF1" wp14:editId="7E95B668">
            <wp:extent cx="5400000" cy="17352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0" cy="1735200"/>
                    </a:xfrm>
                    <a:prstGeom prst="rect">
                      <a:avLst/>
                    </a:prstGeom>
                  </pic:spPr>
                </pic:pic>
              </a:graphicData>
            </a:graphic>
          </wp:inline>
        </w:drawing>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This ensures to include both major vegetation orientations (vertical and horizontal) in the retrieval.</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lastRenderedPageBreak/>
        <w:t xml:space="preserve">In (12), the two solutions of </w:t>
      </w:r>
      <w:r w:rsidR="0009625C">
        <w:rPr>
          <w:rFonts w:ascii="Source Sans Pro" w:hAnsi="Source Sans Pro"/>
          <w:i/>
          <w:iCs/>
          <w:sz w:val="22"/>
          <w:szCs w:val="22"/>
        </w:rPr>
        <w:sym w:font="Symbol" w:char="F079"/>
      </w:r>
      <w:r w:rsidRPr="00F26956">
        <w:rPr>
          <w:rFonts w:ascii="Source Sans Pro" w:hAnsi="Source Sans Pro"/>
          <w:sz w:val="22"/>
          <w:szCs w:val="22"/>
        </w:rPr>
        <w:t xml:space="preserve"> (</w:t>
      </w:r>
      <w:r w:rsidR="0009625C">
        <w:rPr>
          <w:rFonts w:ascii="Source Sans Pro" w:hAnsi="Source Sans Pro"/>
          <w:i/>
          <w:iCs/>
          <w:sz w:val="22"/>
          <w:szCs w:val="22"/>
        </w:rPr>
        <w:sym w:font="Symbol" w:char="F079"/>
      </w:r>
      <w:r w:rsidR="0009625C">
        <w:rPr>
          <w:rFonts w:ascii="Source Sans Pro" w:hAnsi="Source Sans Pro"/>
          <w:i/>
          <w:iCs/>
          <w:sz w:val="22"/>
          <w:szCs w:val="22"/>
        </w:rPr>
        <w:t xml:space="preserve"> </w:t>
      </w:r>
      <w:r w:rsidRPr="00F26956">
        <w:rPr>
          <w:rFonts w:ascii="Source Sans Pro" w:hAnsi="Source Sans Pro"/>
          <w:i/>
          <w:iCs/>
          <w:sz w:val="22"/>
          <w:szCs w:val="22"/>
        </w:rPr>
        <w:t>A</w:t>
      </w:r>
      <w:r w:rsidR="00130050">
        <w:rPr>
          <w:rFonts w:ascii="Source Sans Pro" w:hAnsi="Source Sans Pro"/>
          <w:i/>
          <w:iCs/>
          <w:sz w:val="22"/>
          <w:szCs w:val="22"/>
        </w:rPr>
        <w:t xml:space="preserve"> </w:t>
      </w:r>
      <w:r w:rsidRPr="00F26956">
        <w:rPr>
          <w:rFonts w:ascii="Source Sans Pro" w:hAnsi="Source Sans Pro"/>
          <w:i/>
          <w:iCs/>
          <w:sz w:val="22"/>
          <w:szCs w:val="22"/>
          <w:vertAlign w:val="subscript"/>
        </w:rPr>
        <w:t>P</w:t>
      </w:r>
      <w:r w:rsidR="00130050">
        <w:rPr>
          <w:rFonts w:ascii="Source Sans Pro" w:hAnsi="Source Sans Pro"/>
          <w:i/>
          <w:iCs/>
          <w:sz w:val="22"/>
          <w:szCs w:val="22"/>
        </w:rPr>
        <w:t>, µ</w:t>
      </w:r>
      <w:r w:rsidRPr="00F26956">
        <w:rPr>
          <w:rFonts w:ascii="Source Sans Pro" w:hAnsi="Source Sans Pro"/>
          <w:sz w:val="22"/>
          <w:szCs w:val="22"/>
          <w:vertAlign w:val="subscript"/>
        </w:rPr>
        <w:t>HH</w:t>
      </w:r>
      <w:r w:rsidRPr="00F26956">
        <w:rPr>
          <w:rFonts w:ascii="Source Sans Pro" w:eastAsia="Arial" w:hAnsi="Source Sans Pro" w:cs="Arial"/>
          <w:sz w:val="22"/>
          <w:szCs w:val="22"/>
          <w:vertAlign w:val="subscript"/>
        </w:rPr>
        <w:t>—</w:t>
      </w:r>
      <w:r w:rsidRPr="00F26956">
        <w:rPr>
          <w:rFonts w:ascii="Source Sans Pro" w:hAnsi="Source Sans Pro"/>
          <w:sz w:val="22"/>
          <w:szCs w:val="22"/>
          <w:vertAlign w:val="subscript"/>
        </w:rPr>
        <w:t>HV</w:t>
      </w:r>
      <w:r w:rsidRPr="00F26956">
        <w:rPr>
          <w:rFonts w:ascii="Source Sans Pro" w:hAnsi="Source Sans Pro"/>
          <w:i/>
          <w:iCs/>
          <w:sz w:val="22"/>
          <w:szCs w:val="22"/>
        </w:rPr>
        <w:t>,</w:t>
      </w:r>
      <w:r w:rsidR="00130050">
        <w:rPr>
          <w:rFonts w:ascii="Source Sans Pro" w:hAnsi="Source Sans Pro"/>
          <w:i/>
          <w:iCs/>
          <w:sz w:val="22"/>
          <w:szCs w:val="22"/>
        </w:rPr>
        <w:t xml:space="preserve"> </w:t>
      </w:r>
      <w:r w:rsidR="00130050">
        <w:rPr>
          <w:rFonts w:ascii="Source Sans Pro" w:hAnsi="Source Sans Pro"/>
          <w:i/>
          <w:iCs/>
          <w:sz w:val="22"/>
          <w:szCs w:val="22"/>
        </w:rPr>
        <w:sym w:font="Symbol" w:char="F079"/>
      </w:r>
      <w:r w:rsidR="00130050">
        <w:rPr>
          <w:rFonts w:ascii="Source Sans Pro" w:hAnsi="Source Sans Pro"/>
          <w:i/>
          <w:iCs/>
          <w:sz w:val="22"/>
          <w:szCs w:val="22"/>
        </w:rPr>
        <w:t xml:space="preserve"> </w:t>
      </w:r>
      <w:r w:rsidRPr="00F26956">
        <w:rPr>
          <w:rFonts w:ascii="Source Sans Pro" w:hAnsi="Source Sans Pro"/>
          <w:i/>
          <w:iCs/>
          <w:sz w:val="22"/>
          <w:szCs w:val="22"/>
        </w:rPr>
        <w:t>A</w:t>
      </w:r>
      <w:r w:rsidR="00130050">
        <w:rPr>
          <w:rFonts w:ascii="Source Sans Pro" w:hAnsi="Source Sans Pro"/>
          <w:i/>
          <w:iCs/>
          <w:sz w:val="22"/>
          <w:szCs w:val="22"/>
        </w:rPr>
        <w:t xml:space="preserve"> </w:t>
      </w:r>
      <w:r w:rsidRPr="00F26956">
        <w:rPr>
          <w:rFonts w:ascii="Source Sans Pro" w:hAnsi="Source Sans Pro"/>
          <w:i/>
          <w:iCs/>
          <w:sz w:val="22"/>
          <w:szCs w:val="22"/>
          <w:vertAlign w:val="subscript"/>
        </w:rPr>
        <w:t>P</w:t>
      </w:r>
      <w:r w:rsidR="00130050">
        <w:rPr>
          <w:rFonts w:ascii="Source Sans Pro" w:hAnsi="Source Sans Pro"/>
          <w:i/>
          <w:iCs/>
          <w:sz w:val="22"/>
          <w:szCs w:val="22"/>
        </w:rPr>
        <w:t>, µ</w:t>
      </w:r>
      <w:r w:rsidRPr="00F26956">
        <w:rPr>
          <w:rFonts w:ascii="Source Sans Pro" w:hAnsi="Source Sans Pro"/>
          <w:sz w:val="22"/>
          <w:szCs w:val="22"/>
          <w:vertAlign w:val="subscript"/>
        </w:rPr>
        <w:t>VV</w:t>
      </w:r>
      <w:r w:rsidRPr="00F26956">
        <w:rPr>
          <w:rFonts w:ascii="Source Sans Pro" w:eastAsia="Arial" w:hAnsi="Source Sans Pro" w:cs="Arial"/>
          <w:sz w:val="22"/>
          <w:szCs w:val="22"/>
          <w:vertAlign w:val="subscript"/>
        </w:rPr>
        <w:t>—</w:t>
      </w:r>
      <w:r w:rsidRPr="00F26956">
        <w:rPr>
          <w:rFonts w:ascii="Source Sans Pro" w:hAnsi="Source Sans Pro"/>
          <w:sz w:val="22"/>
          <w:szCs w:val="22"/>
          <w:vertAlign w:val="subscript"/>
        </w:rPr>
        <w:t>HV</w:t>
      </w:r>
      <w:r w:rsidRPr="00F26956">
        <w:rPr>
          <w:rFonts w:ascii="Source Sans Pro" w:hAnsi="Source Sans Pro"/>
          <w:i/>
          <w:iCs/>
          <w:sz w:val="22"/>
          <w:szCs w:val="22"/>
        </w:rPr>
        <w:t>)</w:t>
      </w:r>
      <w:r w:rsidRPr="00F26956">
        <w:rPr>
          <w:rFonts w:ascii="Source Sans Pro" w:hAnsi="Source Sans Pro"/>
          <w:sz w:val="22"/>
          <w:szCs w:val="22"/>
        </w:rPr>
        <w:t xml:space="preserve"> for the respective particle anisotropy (vegetation shape) (</w:t>
      </w:r>
      <w:r w:rsidRPr="00F26956">
        <w:rPr>
          <w:rFonts w:ascii="Source Sans Pro" w:hAnsi="Source Sans Pro"/>
          <w:i/>
          <w:iCs/>
          <w:sz w:val="22"/>
          <w:szCs w:val="22"/>
        </w:rPr>
        <w:t>A</w:t>
      </w:r>
      <w:r w:rsidR="00130050">
        <w:rPr>
          <w:rFonts w:ascii="Source Sans Pro" w:hAnsi="Source Sans Pro"/>
          <w:i/>
          <w:iCs/>
          <w:sz w:val="22"/>
          <w:szCs w:val="22"/>
        </w:rPr>
        <w:t xml:space="preserve"> </w:t>
      </w:r>
      <w:r w:rsidRPr="00130050">
        <w:rPr>
          <w:rFonts w:ascii="Source Sans Pro" w:hAnsi="Source Sans Pro"/>
          <w:i/>
          <w:iCs/>
          <w:sz w:val="22"/>
          <w:szCs w:val="22"/>
          <w:vertAlign w:val="subscript"/>
        </w:rPr>
        <w:t>P</w:t>
      </w:r>
      <w:r w:rsidRPr="00F26956">
        <w:rPr>
          <w:rFonts w:ascii="Source Sans Pro" w:hAnsi="Source Sans Pro"/>
          <w:sz w:val="22"/>
          <w:szCs w:val="22"/>
        </w:rPr>
        <w:t xml:space="preserve"> = 10 000 and </w:t>
      </w:r>
      <w:r w:rsidRPr="00F26956">
        <w:rPr>
          <w:rFonts w:ascii="Source Sans Pro" w:hAnsi="Source Sans Pro"/>
          <w:i/>
          <w:iCs/>
          <w:sz w:val="22"/>
          <w:szCs w:val="22"/>
        </w:rPr>
        <w:t xml:space="preserve">A </w:t>
      </w:r>
      <w:r w:rsidRPr="00130050">
        <w:rPr>
          <w:rFonts w:ascii="Source Sans Pro" w:hAnsi="Source Sans Pro"/>
          <w:i/>
          <w:iCs/>
          <w:sz w:val="22"/>
          <w:szCs w:val="22"/>
          <w:vertAlign w:val="subscript"/>
        </w:rPr>
        <w:t>P</w:t>
      </w:r>
      <w:r w:rsidRPr="00F26956">
        <w:rPr>
          <w:rFonts w:ascii="Source Sans Pro" w:hAnsi="Source Sans Pro"/>
          <w:sz w:val="22"/>
          <w:szCs w:val="22"/>
        </w:rPr>
        <w:t xml:space="preserve"> = 0</w:t>
      </w:r>
      <w:r w:rsidRPr="00F26956">
        <w:rPr>
          <w:rFonts w:ascii="Source Sans Pro" w:hAnsi="Source Sans Pro"/>
          <w:i/>
          <w:iCs/>
          <w:sz w:val="22"/>
          <w:szCs w:val="22"/>
        </w:rPr>
        <w:t>)</w:t>
      </w:r>
      <w:r w:rsidRPr="00F26956">
        <w:rPr>
          <w:rFonts w:ascii="Source Sans Pro" w:hAnsi="Source Sans Pro"/>
          <w:sz w:val="22"/>
          <w:szCs w:val="22"/>
        </w:rPr>
        <w:t xml:space="preserve"> have a split validity range around the </w:t>
      </w:r>
      <w:r w:rsidR="00130050">
        <w:rPr>
          <w:rFonts w:ascii="Source Sans Pro" w:hAnsi="Source Sans Pro"/>
          <w:i/>
          <w:iCs/>
          <w:sz w:val="22"/>
          <w:szCs w:val="22"/>
        </w:rPr>
        <w:t>µ</w:t>
      </w:r>
      <w:r w:rsidRPr="00130050">
        <w:rPr>
          <w:rFonts w:ascii="Source Sans Pro" w:hAnsi="Source Sans Pro"/>
          <w:sz w:val="22"/>
          <w:szCs w:val="22"/>
          <w:vertAlign w:val="subscript"/>
        </w:rPr>
        <w:t>PP</w:t>
      </w:r>
      <w:r w:rsidRPr="00130050">
        <w:rPr>
          <w:rFonts w:ascii="Source Sans Pro" w:eastAsia="Arial" w:hAnsi="Source Sans Pro" w:cs="Arial"/>
          <w:sz w:val="22"/>
          <w:szCs w:val="22"/>
          <w:vertAlign w:val="subscript"/>
        </w:rPr>
        <w:t>—</w:t>
      </w:r>
      <w:r w:rsidRPr="00130050">
        <w:rPr>
          <w:rFonts w:ascii="Source Sans Pro" w:hAnsi="Source Sans Pro"/>
          <w:sz w:val="22"/>
          <w:szCs w:val="22"/>
          <w:vertAlign w:val="subscript"/>
        </w:rPr>
        <w:t xml:space="preserve">PQ </w:t>
      </w:r>
      <w:r w:rsidRPr="00F26956">
        <w:rPr>
          <w:rFonts w:ascii="Source Sans Pro" w:hAnsi="Source Sans Pro"/>
          <w:sz w:val="22"/>
          <w:szCs w:val="22"/>
        </w:rPr>
        <w:t xml:space="preserve">-value of 3.0 due to the physics-given </w:t>
      </w:r>
      <w:r w:rsidRPr="00F26956">
        <w:rPr>
          <w:rFonts w:ascii="Source Sans Pro" w:hAnsi="Source Sans Pro"/>
          <w:i/>
          <w:iCs/>
          <w:sz w:val="22"/>
          <w:szCs w:val="22"/>
        </w:rPr>
        <w:t xml:space="preserve">A </w:t>
      </w:r>
      <w:r w:rsidRPr="00130050">
        <w:rPr>
          <w:rFonts w:ascii="Source Sans Pro" w:hAnsi="Source Sans Pro"/>
          <w:i/>
          <w:iCs/>
          <w:sz w:val="22"/>
          <w:szCs w:val="22"/>
          <w:vertAlign w:val="subscript"/>
        </w:rPr>
        <w:t>P</w:t>
      </w:r>
      <w:r w:rsidRPr="00F26956">
        <w:rPr>
          <w:rFonts w:ascii="Source Sans Pro" w:hAnsi="Source Sans Pro"/>
          <w:sz w:val="22"/>
          <w:szCs w:val="22"/>
        </w:rPr>
        <w:t xml:space="preserve"> -ambiguity of the retrieval (see Fig. 2(a) and [30]). Therefore, the following validity ranges are applied to generate the final two </w:t>
      </w:r>
      <w:r w:rsidR="00130050">
        <w:rPr>
          <w:rFonts w:ascii="Source Sans Pro" w:hAnsi="Source Sans Pro"/>
          <w:i/>
          <w:iCs/>
          <w:sz w:val="22"/>
          <w:szCs w:val="22"/>
        </w:rPr>
        <w:sym w:font="Symbol" w:char="F079"/>
      </w:r>
      <w:r w:rsidRPr="00F26956">
        <w:rPr>
          <w:rFonts w:ascii="Source Sans Pro" w:hAnsi="Source Sans Pro"/>
          <w:sz w:val="22"/>
          <w:szCs w:val="22"/>
        </w:rPr>
        <w:t xml:space="preserve"> -retrieval results (</w:t>
      </w:r>
      <w:r w:rsidR="00130050">
        <w:rPr>
          <w:rFonts w:ascii="Source Sans Pro" w:hAnsi="Source Sans Pro"/>
          <w:i/>
          <w:iCs/>
          <w:sz w:val="22"/>
          <w:szCs w:val="22"/>
        </w:rPr>
        <w:sym w:font="Symbol" w:char="F079"/>
      </w:r>
      <w:r w:rsidR="00130050">
        <w:rPr>
          <w:rFonts w:ascii="Source Sans Pro" w:hAnsi="Source Sans Pro"/>
          <w:i/>
          <w:iCs/>
          <w:sz w:val="22"/>
          <w:szCs w:val="22"/>
        </w:rPr>
        <w:t xml:space="preserve"> </w:t>
      </w:r>
      <w:r w:rsidRPr="00F26956">
        <w:rPr>
          <w:rFonts w:ascii="Source Sans Pro" w:hAnsi="Source Sans Pro"/>
          <w:i/>
          <w:iCs/>
          <w:sz w:val="22"/>
          <w:szCs w:val="22"/>
        </w:rPr>
        <w:t>A</w:t>
      </w:r>
      <w:r w:rsidR="00130050">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w:t>
      </w:r>
      <w:r w:rsidRPr="00F26956">
        <w:rPr>
          <w:rFonts w:ascii="Source Sans Pro" w:hAnsi="Source Sans Pro"/>
          <w:sz w:val="22"/>
          <w:szCs w:val="22"/>
        </w:rPr>
        <w:t xml:space="preserve">0 and </w:t>
      </w:r>
      <w:r w:rsidR="00130050">
        <w:rPr>
          <w:rFonts w:ascii="Source Sans Pro" w:hAnsi="Source Sans Pro"/>
          <w:i/>
          <w:iCs/>
          <w:sz w:val="22"/>
          <w:szCs w:val="22"/>
        </w:rPr>
        <w:sym w:font="Symbol" w:char="F079"/>
      </w:r>
      <w:r w:rsidR="00130050">
        <w:rPr>
          <w:rFonts w:ascii="Source Sans Pro" w:hAnsi="Source Sans Pro"/>
          <w:i/>
          <w:iCs/>
          <w:sz w:val="22"/>
          <w:szCs w:val="22"/>
        </w:rPr>
        <w:t xml:space="preserve"> </w:t>
      </w:r>
      <w:r w:rsidRPr="00F26956">
        <w:rPr>
          <w:rFonts w:ascii="Source Sans Pro" w:hAnsi="Source Sans Pro"/>
          <w:i/>
          <w:iCs/>
          <w:sz w:val="22"/>
          <w:szCs w:val="22"/>
        </w:rPr>
        <w:t>A</w:t>
      </w:r>
      <w:r w:rsidR="00130050">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w:t>
      </w:r>
      <w:r w:rsidRPr="00F26956">
        <w:rPr>
          <w:rFonts w:ascii="Source Sans Pro" w:hAnsi="Source Sans Pro"/>
          <w:sz w:val="22"/>
          <w:szCs w:val="22"/>
        </w:rPr>
        <w:t>10000</w:t>
      </w:r>
      <w:r w:rsidRPr="00F26956">
        <w:rPr>
          <w:rFonts w:ascii="Source Sans Pro" w:hAnsi="Source Sans Pro"/>
          <w:i/>
          <w:iCs/>
          <w:sz w:val="22"/>
          <w:szCs w:val="22"/>
        </w:rPr>
        <w:t>)</w:t>
      </w:r>
      <w:r w:rsidRPr="00F26956">
        <w:rPr>
          <w:rFonts w:ascii="Source Sans Pro" w:hAnsi="Source Sans Pro"/>
          <w:sz w:val="22"/>
          <w:szCs w:val="22"/>
        </w:rPr>
        <w:t xml:space="preserve"> for vertical and horizontal dipoles.</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In case of vertical dipoles (</w:t>
      </w:r>
      <w:r w:rsidRPr="00F26956">
        <w:rPr>
          <w:rFonts w:ascii="Source Sans Pro" w:hAnsi="Source Sans Pro"/>
          <w:i/>
          <w:iCs/>
          <w:sz w:val="22"/>
          <w:szCs w:val="22"/>
        </w:rPr>
        <w:t>A</w:t>
      </w:r>
      <w:r w:rsidR="00130050">
        <w:rPr>
          <w:rFonts w:ascii="Source Sans Pro" w:hAnsi="Source Sans Pro"/>
          <w:i/>
          <w:iCs/>
          <w:sz w:val="22"/>
          <w:szCs w:val="22"/>
        </w:rPr>
        <w:t xml:space="preserve"> </w:t>
      </w:r>
      <w:r w:rsidRPr="00130050">
        <w:rPr>
          <w:rFonts w:ascii="Source Sans Pro" w:hAnsi="Source Sans Pro"/>
          <w:i/>
          <w:iCs/>
          <w:sz w:val="22"/>
          <w:szCs w:val="22"/>
          <w:vertAlign w:val="subscript"/>
        </w:rPr>
        <w:t>P</w:t>
      </w:r>
      <w:r w:rsidRPr="00F26956">
        <w:rPr>
          <w:rFonts w:ascii="Source Sans Pro" w:hAnsi="Source Sans Pro"/>
          <w:sz w:val="22"/>
          <w:szCs w:val="22"/>
        </w:rPr>
        <w:t xml:space="preserve"> = 0</w:t>
      </w:r>
      <w:r w:rsidRPr="00F26956">
        <w:rPr>
          <w:rFonts w:ascii="Source Sans Pro" w:hAnsi="Source Sans Pro"/>
          <w:i/>
          <w:iCs/>
          <w:sz w:val="22"/>
          <w:szCs w:val="22"/>
        </w:rPr>
        <w:t>)</w:t>
      </w:r>
      <w:r w:rsidRPr="00F26956">
        <w:rPr>
          <w:rFonts w:ascii="Source Sans Pro" w:hAnsi="Source Sans Pro"/>
          <w:sz w:val="22"/>
          <w:szCs w:val="22"/>
        </w:rPr>
        <w:t xml:space="preserve">, this leads to the combined </w:t>
      </w:r>
      <w:r w:rsidR="00130050">
        <w:rPr>
          <w:rFonts w:ascii="Source Sans Pro" w:hAnsi="Source Sans Pro"/>
          <w:i/>
          <w:iCs/>
          <w:sz w:val="22"/>
          <w:szCs w:val="22"/>
        </w:rPr>
        <w:sym w:font="Symbol" w:char="F079"/>
      </w:r>
      <w:r w:rsidR="00130050">
        <w:rPr>
          <w:rFonts w:ascii="Source Sans Pro" w:hAnsi="Source Sans Pro"/>
          <w:i/>
          <w:iCs/>
          <w:sz w:val="22"/>
          <w:szCs w:val="22"/>
        </w:rPr>
        <w:t xml:space="preserve"> </w:t>
      </w:r>
      <w:r w:rsidRPr="00F26956">
        <w:rPr>
          <w:rFonts w:ascii="Source Sans Pro" w:hAnsi="Source Sans Pro"/>
          <w:i/>
          <w:iCs/>
          <w:sz w:val="22"/>
          <w:szCs w:val="22"/>
        </w:rPr>
        <w:t>A</w:t>
      </w:r>
      <w:r w:rsidR="00130050">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 xml:space="preserve"> =</w:t>
      </w:r>
      <w:r w:rsidRPr="00F26956">
        <w:rPr>
          <w:rFonts w:ascii="Source Sans Pro" w:hAnsi="Source Sans Pro"/>
          <w:sz w:val="22"/>
          <w:szCs w:val="22"/>
        </w:rPr>
        <w:t>0-product:</w:t>
      </w:r>
    </w:p>
    <w:p w:rsidR="00130050" w:rsidRDefault="00130050" w:rsidP="00F26956">
      <w:pPr>
        <w:pStyle w:val="Texteducorps0"/>
        <w:spacing w:after="120" w:line="276" w:lineRule="auto"/>
        <w:ind w:firstLine="0"/>
        <w:jc w:val="both"/>
        <w:rPr>
          <w:rFonts w:ascii="Source Sans Pro" w:hAnsi="Source Sans Pro"/>
          <w:sz w:val="22"/>
          <w:szCs w:val="22"/>
        </w:rPr>
      </w:pPr>
      <w:r>
        <w:rPr>
          <w:noProof/>
          <w:lang w:val="fr-BE" w:eastAsia="fr-BE" w:bidi="ar-SA"/>
        </w:rPr>
        <w:drawing>
          <wp:inline distT="0" distB="0" distL="0" distR="0" wp14:anchorId="64075D9F" wp14:editId="34510E8E">
            <wp:extent cx="5619750" cy="88582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750" cy="885825"/>
                    </a:xfrm>
                    <a:prstGeom prst="rect">
                      <a:avLst/>
                    </a:prstGeom>
                  </pic:spPr>
                </pic:pic>
              </a:graphicData>
            </a:graphic>
          </wp:inline>
        </w:drawing>
      </w:r>
    </w:p>
    <w:p w:rsidR="005722D8" w:rsidRPr="00F26956" w:rsidRDefault="005A177F" w:rsidP="00F26956">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In case of horizontal dipoles (</w:t>
      </w:r>
      <w:r w:rsidRPr="00F26956">
        <w:rPr>
          <w:rFonts w:ascii="Source Sans Pro" w:hAnsi="Source Sans Pro"/>
          <w:i/>
          <w:iCs/>
          <w:sz w:val="22"/>
          <w:szCs w:val="22"/>
        </w:rPr>
        <w:t>A</w:t>
      </w:r>
      <w:r w:rsidR="00130050">
        <w:rPr>
          <w:rFonts w:ascii="Source Sans Pro" w:hAnsi="Source Sans Pro"/>
          <w:i/>
          <w:iCs/>
          <w:sz w:val="22"/>
          <w:szCs w:val="22"/>
        </w:rPr>
        <w:t xml:space="preserve"> </w:t>
      </w:r>
      <w:r w:rsidRPr="00130050">
        <w:rPr>
          <w:rFonts w:ascii="Source Sans Pro" w:hAnsi="Source Sans Pro"/>
          <w:i/>
          <w:iCs/>
          <w:sz w:val="22"/>
          <w:szCs w:val="22"/>
          <w:vertAlign w:val="subscript"/>
        </w:rPr>
        <w:t>P</w:t>
      </w:r>
      <w:r w:rsidRPr="00F26956">
        <w:rPr>
          <w:rFonts w:ascii="Source Sans Pro" w:hAnsi="Source Sans Pro"/>
          <w:sz w:val="22"/>
          <w:szCs w:val="22"/>
        </w:rPr>
        <w:t xml:space="preserve"> = 10 000</w:t>
      </w:r>
      <w:r w:rsidRPr="00F26956">
        <w:rPr>
          <w:rFonts w:ascii="Source Sans Pro" w:hAnsi="Source Sans Pro"/>
          <w:i/>
          <w:iCs/>
          <w:sz w:val="22"/>
          <w:szCs w:val="22"/>
        </w:rPr>
        <w:t>)</w:t>
      </w:r>
      <w:r w:rsidRPr="00F26956">
        <w:rPr>
          <w:rFonts w:ascii="Source Sans Pro" w:hAnsi="Source Sans Pro"/>
          <w:sz w:val="22"/>
          <w:szCs w:val="22"/>
        </w:rPr>
        <w:t xml:space="preserve">, this leads to the combined </w:t>
      </w:r>
      <w:r w:rsidR="00130050">
        <w:rPr>
          <w:rFonts w:ascii="Source Sans Pro" w:hAnsi="Source Sans Pro"/>
          <w:i/>
          <w:iCs/>
          <w:sz w:val="22"/>
          <w:szCs w:val="22"/>
        </w:rPr>
        <w:t xml:space="preserve"> </w:t>
      </w:r>
      <w:r w:rsidR="00130050">
        <w:rPr>
          <w:rFonts w:ascii="Source Sans Pro" w:hAnsi="Source Sans Pro"/>
          <w:i/>
          <w:iCs/>
          <w:sz w:val="22"/>
          <w:szCs w:val="22"/>
        </w:rPr>
        <w:sym w:font="Symbol" w:char="F079"/>
      </w:r>
      <w:r w:rsidR="00130050">
        <w:rPr>
          <w:rFonts w:ascii="Source Sans Pro" w:hAnsi="Source Sans Pro"/>
          <w:i/>
          <w:iCs/>
          <w:sz w:val="22"/>
          <w:szCs w:val="22"/>
        </w:rPr>
        <w:t xml:space="preserve"> </w:t>
      </w:r>
      <w:r w:rsidRPr="00F26956">
        <w:rPr>
          <w:rFonts w:ascii="Source Sans Pro" w:hAnsi="Source Sans Pro"/>
          <w:i/>
          <w:iCs/>
          <w:sz w:val="22"/>
          <w:szCs w:val="22"/>
        </w:rPr>
        <w:t>A</w:t>
      </w:r>
      <w:r w:rsidR="00130050">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 xml:space="preserve"> =</w:t>
      </w:r>
      <w:r w:rsidRPr="00F26956">
        <w:rPr>
          <w:rFonts w:ascii="Source Sans Pro" w:hAnsi="Source Sans Pro"/>
          <w:sz w:val="22"/>
          <w:szCs w:val="22"/>
        </w:rPr>
        <w:t>10 000-product:</w:t>
      </w:r>
    </w:p>
    <w:p w:rsidR="005722D8" w:rsidRPr="00F26956" w:rsidRDefault="00130050" w:rsidP="00F26956">
      <w:pPr>
        <w:pStyle w:val="Texteducorps0"/>
        <w:spacing w:after="120" w:line="276" w:lineRule="auto"/>
        <w:ind w:firstLine="0"/>
        <w:jc w:val="both"/>
        <w:rPr>
          <w:rFonts w:ascii="Source Sans Pro" w:hAnsi="Source Sans Pro"/>
          <w:sz w:val="22"/>
          <w:szCs w:val="22"/>
        </w:rPr>
      </w:pPr>
      <w:r>
        <w:rPr>
          <w:noProof/>
          <w:lang w:val="fr-BE" w:eastAsia="fr-BE" w:bidi="ar-SA"/>
        </w:rPr>
        <w:drawing>
          <wp:inline distT="0" distB="0" distL="0" distR="0" wp14:anchorId="35C90003" wp14:editId="686DBB52">
            <wp:extent cx="5495925" cy="7810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5925" cy="781050"/>
                    </a:xfrm>
                    <a:prstGeom prst="rect">
                      <a:avLst/>
                    </a:prstGeom>
                  </pic:spPr>
                </pic:pic>
              </a:graphicData>
            </a:graphic>
          </wp:inline>
        </w:drawing>
      </w:r>
      <w:r w:rsidR="005A177F" w:rsidRPr="00F26956">
        <w:rPr>
          <w:rFonts w:ascii="Source Sans Pro" w:hAnsi="Source Sans Pro"/>
          <w:sz w:val="22"/>
          <w:szCs w:val="22"/>
        </w:rPr>
        <w:t xml:space="preserve">Consistently from both analysis, two results are produced: </w:t>
      </w:r>
      <w:r>
        <w:rPr>
          <w:rFonts w:ascii="Source Sans Pro" w:hAnsi="Source Sans Pro"/>
          <w:i/>
          <w:iCs/>
          <w:sz w:val="22"/>
          <w:szCs w:val="22"/>
        </w:rPr>
        <w:sym w:font="Symbol" w:char="F079"/>
      </w:r>
      <w:r>
        <w:rPr>
          <w:rFonts w:ascii="Source Sans Pro" w:hAnsi="Source Sans Pro"/>
          <w:i/>
          <w:iCs/>
          <w:sz w:val="22"/>
          <w:szCs w:val="22"/>
        </w:rPr>
        <w:t xml:space="preserve"> </w:t>
      </w:r>
      <w:r w:rsidR="005A177F" w:rsidRPr="00F26956">
        <w:rPr>
          <w:rFonts w:ascii="Source Sans Pro" w:hAnsi="Source Sans Pro"/>
          <w:i/>
          <w:iCs/>
          <w:sz w:val="22"/>
          <w:szCs w:val="22"/>
        </w:rPr>
        <w:t>A</w:t>
      </w:r>
      <w:r>
        <w:rPr>
          <w:rFonts w:ascii="Source Sans Pro" w:hAnsi="Source Sans Pro"/>
          <w:i/>
          <w:iCs/>
          <w:sz w:val="22"/>
          <w:szCs w:val="22"/>
        </w:rPr>
        <w:t xml:space="preserve"> </w:t>
      </w:r>
      <w:r w:rsidR="005A177F" w:rsidRPr="00130050">
        <w:rPr>
          <w:rFonts w:ascii="Source Sans Pro" w:hAnsi="Source Sans Pro"/>
          <w:i/>
          <w:iCs/>
          <w:sz w:val="22"/>
          <w:szCs w:val="22"/>
          <w:vertAlign w:val="subscript"/>
        </w:rPr>
        <w:t>P</w:t>
      </w:r>
      <w:r w:rsidR="005A177F" w:rsidRPr="00F26956">
        <w:rPr>
          <w:rFonts w:ascii="Source Sans Pro" w:eastAsia="Arial" w:hAnsi="Source Sans Pro" w:cs="Arial"/>
          <w:sz w:val="22"/>
          <w:szCs w:val="22"/>
        </w:rPr>
        <w:t>=</w:t>
      </w:r>
      <w:r w:rsidR="005A177F" w:rsidRPr="00F26956">
        <w:rPr>
          <w:rFonts w:ascii="Source Sans Pro" w:hAnsi="Source Sans Pro"/>
          <w:sz w:val="22"/>
          <w:szCs w:val="22"/>
        </w:rPr>
        <w:t xml:space="preserve">10000 and </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130050">
        <w:rPr>
          <w:rFonts w:ascii="Source Sans Pro" w:hAnsi="Source Sans Pro"/>
          <w:i/>
          <w:iCs/>
          <w:sz w:val="22"/>
          <w:szCs w:val="22"/>
          <w:vertAlign w:val="subscript"/>
        </w:rPr>
        <w:t>P</w:t>
      </w:r>
      <w:r w:rsidRPr="00F26956">
        <w:rPr>
          <w:rFonts w:ascii="Source Sans Pro" w:eastAsia="Arial" w:hAnsi="Source Sans Pro" w:cs="Arial"/>
          <w:sz w:val="22"/>
          <w:szCs w:val="22"/>
        </w:rPr>
        <w:t xml:space="preserve"> </w:t>
      </w:r>
      <w:r w:rsidR="005A177F" w:rsidRPr="00F26956">
        <w:rPr>
          <w:rFonts w:ascii="Source Sans Pro" w:eastAsia="Arial" w:hAnsi="Source Sans Pro" w:cs="Arial"/>
          <w:sz w:val="22"/>
          <w:szCs w:val="22"/>
        </w:rPr>
        <w:t>=</w:t>
      </w:r>
      <w:r w:rsidR="005A177F" w:rsidRPr="00F26956">
        <w:rPr>
          <w:rFonts w:ascii="Source Sans Pro" w:hAnsi="Source Sans Pro"/>
          <w:sz w:val="22"/>
          <w:szCs w:val="22"/>
        </w:rPr>
        <w:t>0.</w:t>
      </w:r>
    </w:p>
    <w:p w:rsidR="005722D8" w:rsidRDefault="005A177F" w:rsidP="00130050">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The two data-derived co-to-cross polarized backscatter ratios (</w:t>
      </w:r>
      <w:r w:rsidR="00130050">
        <w:rPr>
          <w:rFonts w:ascii="Source Sans Pro" w:hAnsi="Source Sans Pro"/>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HH-HV</m:t>
            </m:r>
          </m:den>
        </m:f>
      </m:oMath>
      <w:r w:rsidRPr="00F26956">
        <w:rPr>
          <w:rFonts w:ascii="Source Sans Pro" w:hAnsi="Source Sans Pro"/>
          <w:sz w:val="22"/>
          <w:szCs w:val="22"/>
        </w:rPr>
        <w:t xml:space="preserve">, </w:t>
      </w:r>
      <w:r w:rsidR="00130050">
        <w:rPr>
          <w:rFonts w:ascii="Source Sans Pro" w:hAnsi="Source Sans Pro"/>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VV-HV</m:t>
            </m:r>
          </m:den>
        </m:f>
      </m:oMath>
      <w:r w:rsidRPr="00F26956">
        <w:rPr>
          <w:rFonts w:ascii="Source Sans Pro" w:hAnsi="Source Sans Pro"/>
          <w:i/>
          <w:iCs/>
          <w:sz w:val="22"/>
          <w:szCs w:val="22"/>
        </w:rPr>
        <w:t>)</w:t>
      </w:r>
      <w:r w:rsidRPr="00F26956">
        <w:rPr>
          <w:rFonts w:ascii="Source Sans Pro" w:hAnsi="Source Sans Pro"/>
          <w:sz w:val="22"/>
          <w:szCs w:val="22"/>
        </w:rPr>
        <w:t xml:space="preserve"> are used in the second retrieval step to estimate the two </w:t>
      </w:r>
      <w:r w:rsidRPr="00F26956">
        <w:rPr>
          <w:rFonts w:ascii="Source Sans Pro" w:hAnsi="Source Sans Pro"/>
          <w:i/>
          <w:iCs/>
          <w:sz w:val="22"/>
          <w:szCs w:val="22"/>
        </w:rPr>
        <w:t xml:space="preserve">A </w:t>
      </w:r>
      <w:r w:rsidRPr="00130050">
        <w:rPr>
          <w:rFonts w:ascii="Source Sans Pro" w:hAnsi="Source Sans Pro"/>
          <w:i/>
          <w:iCs/>
          <w:sz w:val="22"/>
          <w:szCs w:val="22"/>
          <w:vertAlign w:val="subscript"/>
        </w:rPr>
        <w:t>P</w:t>
      </w:r>
      <w:r w:rsidRPr="00F26956">
        <w:rPr>
          <w:rFonts w:ascii="Source Sans Pro" w:hAnsi="Source Sans Pro"/>
          <w:sz w:val="22"/>
          <w:szCs w:val="22"/>
        </w:rPr>
        <w:t xml:space="preserve"> -products ( </w:t>
      </w:r>
      <w:r w:rsidRPr="00F26956">
        <w:rPr>
          <w:rFonts w:ascii="Source Sans Pro" w:hAnsi="Source Sans Pro"/>
          <w:i/>
          <w:iCs/>
          <w:sz w:val="22"/>
          <w:szCs w:val="22"/>
        </w:rPr>
        <w:t>A</w:t>
      </w:r>
      <m:oMath>
        <m:f>
          <m:fPr>
            <m:ctrlPr>
              <w:rPr>
                <w:rFonts w:ascii="Cambria Math" w:hAnsi="Cambria Math"/>
                <w:i/>
                <w:iCs/>
                <w:sz w:val="22"/>
                <w:szCs w:val="22"/>
              </w:rPr>
            </m:ctrlPr>
          </m:fPr>
          <m:num>
            <m:r>
              <w:rPr>
                <w:rFonts w:ascii="Cambria Math" w:hAnsi="Cambria Math"/>
                <w:sz w:val="22"/>
                <w:szCs w:val="22"/>
              </w:rPr>
              <m:t>HH-HV</m:t>
            </m:r>
          </m:num>
          <m:den>
            <m:r>
              <w:rPr>
                <w:rFonts w:ascii="Cambria Math" w:hAnsi="Cambria Math"/>
                <w:sz w:val="22"/>
                <w:szCs w:val="22"/>
              </w:rPr>
              <m:t>P</m:t>
            </m:r>
          </m:den>
        </m:f>
      </m:oMath>
      <w:r w:rsidRPr="00F26956">
        <w:rPr>
          <w:rFonts w:ascii="Source Sans Pro" w:hAnsi="Source Sans Pro"/>
          <w:sz w:val="22"/>
          <w:szCs w:val="22"/>
        </w:rPr>
        <w:t xml:space="preserve">and </w:t>
      </w:r>
      <w:proofErr w:type="spellStart"/>
      <w:r w:rsidRPr="00F26956">
        <w:rPr>
          <w:rFonts w:ascii="Source Sans Pro" w:hAnsi="Source Sans Pro"/>
          <w:i/>
          <w:iCs/>
          <w:sz w:val="22"/>
          <w:szCs w:val="22"/>
        </w:rPr>
        <w:t>A</w:t>
      </w:r>
      <w:proofErr w:type="spellEnd"/>
      <m:oMath>
        <m:f>
          <m:fPr>
            <m:ctrlPr>
              <w:rPr>
                <w:rFonts w:ascii="Cambria Math" w:hAnsi="Cambria Math"/>
                <w:i/>
                <w:iCs/>
                <w:sz w:val="22"/>
                <w:szCs w:val="22"/>
              </w:rPr>
            </m:ctrlPr>
          </m:fPr>
          <m:num>
            <m:r>
              <w:rPr>
                <w:rFonts w:ascii="Cambria Math" w:hAnsi="Cambria Math"/>
                <w:sz w:val="22"/>
                <w:szCs w:val="22"/>
              </w:rPr>
              <m:t>VV-HV</m:t>
            </m:r>
          </m:num>
          <m:den>
            <m:r>
              <w:rPr>
                <w:rFonts w:ascii="Cambria Math" w:hAnsi="Cambria Math"/>
                <w:sz w:val="22"/>
                <w:szCs w:val="22"/>
              </w:rPr>
              <m:t>P</m:t>
            </m:r>
          </m:den>
        </m:f>
      </m:oMath>
      <w:r w:rsidRPr="00F26956">
        <w:rPr>
          <w:rFonts w:ascii="Source Sans Pro" w:hAnsi="Source Sans Pro"/>
          <w:i/>
          <w:iCs/>
          <w:sz w:val="22"/>
          <w:szCs w:val="22"/>
        </w:rPr>
        <w:t>)</w:t>
      </w:r>
      <w:r w:rsidRPr="00F26956">
        <w:rPr>
          <w:rFonts w:ascii="Source Sans Pro" w:hAnsi="Source Sans Pro"/>
          <w:sz w:val="22"/>
          <w:szCs w:val="22"/>
        </w:rPr>
        <w:t xml:space="preserve">, applying the assumption of a fixed </w:t>
      </w:r>
      <w:r w:rsidR="00130050">
        <w:rPr>
          <w:rFonts w:ascii="Source Sans Pro" w:hAnsi="Source Sans Pro"/>
          <w:i/>
          <w:iCs/>
          <w:sz w:val="22"/>
          <w:szCs w:val="22"/>
        </w:rPr>
        <w:sym w:font="Symbol" w:char="F079"/>
      </w:r>
      <w:r w:rsidRPr="00F26956">
        <w:rPr>
          <w:rFonts w:ascii="Source Sans Pro" w:hAnsi="Source Sans Pro"/>
          <w:sz w:val="22"/>
          <w:szCs w:val="22"/>
        </w:rPr>
        <w:t xml:space="preserve"> of 90</w:t>
      </w:r>
      <w:r w:rsidRPr="00F26956">
        <w:rPr>
          <w:rFonts w:ascii="Source Sans Pro" w:eastAsia="Arial" w:hAnsi="Source Sans Pro" w:cs="Arial"/>
          <w:sz w:val="22"/>
          <w:szCs w:val="22"/>
        </w:rPr>
        <w:t xml:space="preserve">° </w:t>
      </w:r>
      <w:r w:rsidRPr="00F26956">
        <w:rPr>
          <w:rFonts w:ascii="Source Sans Pro" w:hAnsi="Source Sans Pro"/>
          <w:sz w:val="22"/>
          <w:szCs w:val="22"/>
        </w:rPr>
        <w:t>(random volume) to ensure the same model sensitivities to both polarization combinations (see Section IV-A) and at the same time con</w:t>
      </w:r>
      <w:r w:rsidRPr="00F26956">
        <w:rPr>
          <w:rFonts w:ascii="Source Sans Pro" w:hAnsi="Source Sans Pro"/>
          <w:sz w:val="22"/>
          <w:szCs w:val="22"/>
        </w:rPr>
        <w:softHyphen/>
        <w:t xml:space="preserve">fining the retrievable information only to the shape of the particles. No assessment on orientation of their major axes (i.e., vertical or horizontal dipoles) is possible anymore when </w:t>
      </w:r>
      <w:r w:rsidR="00130050">
        <w:rPr>
          <w:rFonts w:ascii="Source Sans Pro" w:hAnsi="Source Sans Pro"/>
          <w:i/>
          <w:iCs/>
          <w:sz w:val="22"/>
          <w:szCs w:val="22"/>
        </w:rPr>
        <w:sym w:font="Symbol" w:char="F079"/>
      </w:r>
      <w:r w:rsidR="00130050">
        <w:rPr>
          <w:rFonts w:ascii="Source Sans Pro" w:hAnsi="Source Sans Pro"/>
          <w:i/>
          <w:iCs/>
          <w:sz w:val="22"/>
          <w:szCs w:val="22"/>
        </w:rPr>
        <w:t xml:space="preserve"> </w:t>
      </w:r>
      <w:r w:rsidRPr="00F26956">
        <w:rPr>
          <w:rFonts w:ascii="Source Sans Pro" w:hAnsi="Source Sans Pro"/>
          <w:sz w:val="22"/>
          <w:szCs w:val="22"/>
        </w:rPr>
        <w:t>is fixed to 90</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[see Fig. 2(b)]:</w:t>
      </w:r>
    </w:p>
    <w:p w:rsidR="00130050" w:rsidRPr="00130050" w:rsidRDefault="00130050" w:rsidP="00130050">
      <w:pPr>
        <w:pStyle w:val="Texteducorps0"/>
        <w:spacing w:after="120" w:line="276" w:lineRule="auto"/>
        <w:ind w:firstLine="360"/>
        <w:jc w:val="both"/>
        <w:rPr>
          <w:rFonts w:ascii="Source Sans Pro" w:hAnsi="Source Sans Pro"/>
          <w:i/>
          <w:iCs/>
          <w:sz w:val="22"/>
          <w:szCs w:val="22"/>
        </w:rPr>
      </w:pPr>
      <w:r>
        <w:rPr>
          <w:noProof/>
          <w:lang w:val="fr-BE" w:eastAsia="fr-BE" w:bidi="ar-SA"/>
        </w:rPr>
        <w:drawing>
          <wp:inline distT="0" distB="0" distL="0" distR="0" wp14:anchorId="19B58540" wp14:editId="0E718A3E">
            <wp:extent cx="5400000" cy="8388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838800"/>
                    </a:xfrm>
                    <a:prstGeom prst="rect">
                      <a:avLst/>
                    </a:prstGeom>
                  </pic:spPr>
                </pic:pic>
              </a:graphicData>
            </a:graphic>
          </wp:inline>
        </w:drawing>
      </w:r>
    </w:p>
    <w:p w:rsidR="005722D8" w:rsidRDefault="005A177F" w:rsidP="00F26956">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 xml:space="preserve">Two sets of </w:t>
      </w:r>
      <w:r w:rsidR="001E2D3F">
        <w:rPr>
          <w:rFonts w:ascii="Source Sans Pro" w:hAnsi="Source Sans Pro"/>
          <w:i/>
          <w:iCs/>
          <w:sz w:val="22"/>
          <w:szCs w:val="22"/>
        </w:rPr>
        <w:sym w:font="Symbol" w:char="F079"/>
      </w:r>
      <w:r w:rsidRPr="00F26956">
        <w:rPr>
          <w:rFonts w:ascii="Source Sans Pro" w:hAnsi="Source Sans Pro"/>
          <w:sz w:val="22"/>
          <w:szCs w:val="22"/>
        </w:rPr>
        <w:t>- (</w:t>
      </w:r>
      <w:r w:rsidR="001E2D3F">
        <w:rPr>
          <w:rFonts w:ascii="Source Sans Pro" w:hAnsi="Source Sans Pro"/>
          <w:i/>
          <w:iCs/>
          <w:sz w:val="22"/>
          <w:szCs w:val="22"/>
        </w:rPr>
        <w:sym w:font="Symbol" w:char="F079"/>
      </w:r>
      <w:r w:rsidR="001E2D3F">
        <w:rPr>
          <w:rFonts w:ascii="Source Sans Pro" w:hAnsi="Source Sans Pro"/>
          <w:i/>
          <w:iCs/>
          <w:sz w:val="22"/>
          <w:szCs w:val="22"/>
        </w:rPr>
        <w:t xml:space="preserve"> </w:t>
      </w:r>
      <w:r w:rsidRPr="00F26956">
        <w:rPr>
          <w:rFonts w:ascii="Source Sans Pro" w:hAnsi="Source Sans Pro"/>
          <w:i/>
          <w:iCs/>
          <w:sz w:val="22"/>
          <w:szCs w:val="22"/>
        </w:rPr>
        <w:t>A</w:t>
      </w:r>
      <w:r w:rsidR="001E2D3F">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w:t>
      </w:r>
      <w:r w:rsidRPr="00F26956">
        <w:rPr>
          <w:rFonts w:ascii="Source Sans Pro" w:hAnsi="Source Sans Pro"/>
          <w:sz w:val="22"/>
          <w:szCs w:val="22"/>
        </w:rPr>
        <w:t xml:space="preserve">10000, </w:t>
      </w:r>
      <w:r w:rsidR="001E2D3F">
        <w:rPr>
          <w:rFonts w:ascii="Source Sans Pro" w:hAnsi="Source Sans Pro"/>
          <w:i/>
          <w:iCs/>
          <w:sz w:val="22"/>
          <w:szCs w:val="22"/>
        </w:rPr>
        <w:sym w:font="Symbol" w:char="F079"/>
      </w:r>
      <w:r w:rsidR="001E2D3F">
        <w:rPr>
          <w:rFonts w:ascii="Source Sans Pro" w:hAnsi="Source Sans Pro"/>
          <w:i/>
          <w:iCs/>
          <w:sz w:val="22"/>
          <w:szCs w:val="22"/>
        </w:rPr>
        <w:t xml:space="preserve"> </w:t>
      </w:r>
      <w:r w:rsidRPr="00F26956">
        <w:rPr>
          <w:rFonts w:ascii="Source Sans Pro" w:hAnsi="Source Sans Pro"/>
          <w:i/>
          <w:iCs/>
          <w:sz w:val="22"/>
          <w:szCs w:val="22"/>
        </w:rPr>
        <w:t>A</w:t>
      </w:r>
      <w:r w:rsidR="001E2D3F">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w:t>
      </w:r>
      <w:r w:rsidRPr="00F26956">
        <w:rPr>
          <w:rFonts w:ascii="Source Sans Pro" w:hAnsi="Source Sans Pro"/>
          <w:sz w:val="22"/>
          <w:szCs w:val="22"/>
        </w:rPr>
        <w:t>0</w:t>
      </w:r>
      <w:r w:rsidRPr="00F26956">
        <w:rPr>
          <w:rFonts w:ascii="Source Sans Pro" w:hAnsi="Source Sans Pro"/>
          <w:i/>
          <w:iCs/>
          <w:sz w:val="22"/>
          <w:szCs w:val="22"/>
        </w:rPr>
        <w:t>)</w:t>
      </w:r>
      <w:r w:rsidRPr="00F26956">
        <w:rPr>
          <w:rFonts w:ascii="Source Sans Pro" w:hAnsi="Source Sans Pro"/>
          <w:sz w:val="22"/>
          <w:szCs w:val="22"/>
        </w:rPr>
        <w:t xml:space="preserve"> and </w:t>
      </w:r>
      <w:r w:rsidRPr="00F26956">
        <w:rPr>
          <w:rFonts w:ascii="Source Sans Pro" w:hAnsi="Source Sans Pro"/>
          <w:i/>
          <w:iCs/>
          <w:sz w:val="22"/>
          <w:szCs w:val="22"/>
        </w:rPr>
        <w:t xml:space="preserve">A </w:t>
      </w:r>
      <w:r w:rsidRPr="001E2D3F">
        <w:rPr>
          <w:rFonts w:ascii="Source Sans Pro" w:hAnsi="Source Sans Pro"/>
          <w:i/>
          <w:iCs/>
          <w:sz w:val="22"/>
          <w:szCs w:val="22"/>
          <w:vertAlign w:val="subscript"/>
        </w:rPr>
        <w:t>P</w:t>
      </w:r>
      <w:r w:rsidRPr="00F26956">
        <w:rPr>
          <w:rFonts w:ascii="Source Sans Pro" w:hAnsi="Source Sans Pro"/>
          <w:sz w:val="22"/>
          <w:szCs w:val="22"/>
        </w:rPr>
        <w:t xml:space="preserve"> -values (</w:t>
      </w:r>
      <w:r w:rsidR="001E2D3F" w:rsidRPr="00F26956">
        <w:rPr>
          <w:rFonts w:ascii="Source Sans Pro" w:hAnsi="Source Sans Pro"/>
          <w:i/>
          <w:iCs/>
          <w:sz w:val="22"/>
          <w:szCs w:val="22"/>
        </w:rPr>
        <w:t>A</w:t>
      </w:r>
      <m:oMath>
        <m:f>
          <m:fPr>
            <m:ctrlPr>
              <w:rPr>
                <w:rFonts w:ascii="Cambria Math" w:hAnsi="Cambria Math"/>
                <w:i/>
                <w:iCs/>
                <w:sz w:val="22"/>
                <w:szCs w:val="22"/>
              </w:rPr>
            </m:ctrlPr>
          </m:fPr>
          <m:num>
            <m:r>
              <w:rPr>
                <w:rFonts w:ascii="Cambria Math" w:hAnsi="Cambria Math"/>
                <w:sz w:val="22"/>
                <w:szCs w:val="22"/>
              </w:rPr>
              <m:t>HH-HV</m:t>
            </m:r>
          </m:num>
          <m:den>
            <m:r>
              <w:rPr>
                <w:rFonts w:ascii="Cambria Math" w:hAnsi="Cambria Math"/>
                <w:sz w:val="22"/>
                <w:szCs w:val="22"/>
              </w:rPr>
              <m:t>P</m:t>
            </m:r>
          </m:den>
        </m:f>
      </m:oMath>
      <w:r w:rsidR="001E2D3F" w:rsidRPr="00F26956">
        <w:rPr>
          <w:rFonts w:ascii="Source Sans Pro" w:hAnsi="Source Sans Pro"/>
          <w:sz w:val="22"/>
          <w:szCs w:val="22"/>
        </w:rPr>
        <w:t xml:space="preserve">and </w:t>
      </w:r>
      <w:proofErr w:type="spellStart"/>
      <w:r w:rsidR="001E2D3F" w:rsidRPr="00F26956">
        <w:rPr>
          <w:rFonts w:ascii="Source Sans Pro" w:hAnsi="Source Sans Pro"/>
          <w:i/>
          <w:iCs/>
          <w:sz w:val="22"/>
          <w:szCs w:val="22"/>
        </w:rPr>
        <w:t>A</w:t>
      </w:r>
      <w:proofErr w:type="spellEnd"/>
      <m:oMath>
        <m:f>
          <m:fPr>
            <m:ctrlPr>
              <w:rPr>
                <w:rFonts w:ascii="Cambria Math" w:hAnsi="Cambria Math"/>
                <w:i/>
                <w:iCs/>
                <w:sz w:val="22"/>
                <w:szCs w:val="22"/>
              </w:rPr>
            </m:ctrlPr>
          </m:fPr>
          <m:num>
            <m:r>
              <w:rPr>
                <w:rFonts w:ascii="Cambria Math" w:hAnsi="Cambria Math"/>
                <w:sz w:val="22"/>
                <w:szCs w:val="22"/>
              </w:rPr>
              <m:t>VV-HV</m:t>
            </m:r>
          </m:num>
          <m:den>
            <m:r>
              <w:rPr>
                <w:rFonts w:ascii="Cambria Math" w:hAnsi="Cambria Math"/>
                <w:sz w:val="22"/>
                <w:szCs w:val="22"/>
              </w:rPr>
              <m:t>P</m:t>
            </m:r>
          </m:den>
        </m:f>
      </m:oMath>
      <w:r w:rsidRPr="00F26956">
        <w:rPr>
          <w:rFonts w:ascii="Source Sans Pro" w:hAnsi="Source Sans Pro"/>
          <w:i/>
          <w:iCs/>
          <w:sz w:val="22"/>
          <w:szCs w:val="22"/>
        </w:rPr>
        <w:t>)</w:t>
      </w:r>
      <w:r w:rsidRPr="00F26956">
        <w:rPr>
          <w:rFonts w:ascii="Source Sans Pro" w:hAnsi="Source Sans Pro"/>
          <w:sz w:val="22"/>
          <w:szCs w:val="22"/>
        </w:rPr>
        <w:t xml:space="preserve"> are obtained with the proposed retrieval. The two are thoroughly analyzed and compared with indepen</w:t>
      </w:r>
      <w:r w:rsidRPr="00F26956">
        <w:rPr>
          <w:rFonts w:ascii="Source Sans Pro" w:hAnsi="Source Sans Pro"/>
          <w:sz w:val="22"/>
          <w:szCs w:val="22"/>
        </w:rPr>
        <w:softHyphen/>
        <w:t>dent sources of vegetation height and biomass in Section IV-C.</w:t>
      </w:r>
    </w:p>
    <w:p w:rsidR="001E2D3F" w:rsidRPr="001D3037" w:rsidRDefault="001E2D3F" w:rsidP="00F26956">
      <w:pPr>
        <w:pStyle w:val="Texteducorps0"/>
        <w:spacing w:after="120" w:line="276" w:lineRule="auto"/>
        <w:ind w:firstLine="0"/>
        <w:jc w:val="both"/>
        <w:rPr>
          <w:noProof/>
          <w:lang w:eastAsia="fr-BE" w:bidi="ar-SA"/>
        </w:rPr>
      </w:pPr>
    </w:p>
    <w:p w:rsidR="001E2D3F" w:rsidRPr="00F26956" w:rsidRDefault="001E2D3F" w:rsidP="00F26956">
      <w:pPr>
        <w:pStyle w:val="Texteducorps0"/>
        <w:spacing w:after="120" w:line="276" w:lineRule="auto"/>
        <w:ind w:firstLine="0"/>
        <w:jc w:val="both"/>
        <w:rPr>
          <w:rFonts w:ascii="Source Sans Pro" w:hAnsi="Source Sans Pro"/>
          <w:sz w:val="22"/>
          <w:szCs w:val="22"/>
        </w:rPr>
        <w:sectPr w:rsidR="001E2D3F" w:rsidRPr="00F26956" w:rsidSect="00F26956">
          <w:type w:val="continuous"/>
          <w:pgSz w:w="12240" w:h="16834"/>
          <w:pgMar w:top="1417" w:right="1417" w:bottom="1417" w:left="1417" w:header="0" w:footer="3" w:gutter="0"/>
          <w:cols w:space="720"/>
          <w:noEndnote/>
          <w:docGrid w:linePitch="360"/>
          <w15:footnoteColumns w:val="1"/>
        </w:sectPr>
      </w:pPr>
      <w:r>
        <w:rPr>
          <w:noProof/>
          <w:lang w:val="fr-BE" w:eastAsia="fr-BE" w:bidi="ar-SA"/>
        </w:rPr>
        <w:drawing>
          <wp:inline distT="0" distB="0" distL="0" distR="0" wp14:anchorId="60FB6C27" wp14:editId="7A26FEA6">
            <wp:extent cx="5972810" cy="718185"/>
            <wp:effectExtent l="0" t="0" r="889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810" cy="718185"/>
                    </a:xfrm>
                    <a:prstGeom prst="rect">
                      <a:avLst/>
                    </a:prstGeom>
                  </pic:spPr>
                </pic:pic>
              </a:graphicData>
            </a:graphic>
          </wp:inline>
        </w:drawing>
      </w:r>
    </w:p>
    <w:p w:rsidR="001E2D3F" w:rsidRDefault="001E2D3F" w:rsidP="00F26956">
      <w:pPr>
        <w:pStyle w:val="Lgendedelimage0"/>
        <w:spacing w:after="120" w:line="276" w:lineRule="auto"/>
        <w:jc w:val="both"/>
        <w:rPr>
          <w:rFonts w:ascii="Source Sans Pro" w:hAnsi="Source Sans Pro"/>
          <w:sz w:val="22"/>
          <w:szCs w:val="22"/>
        </w:rPr>
      </w:pPr>
    </w:p>
    <w:p w:rsidR="005722D8" w:rsidRPr="001E2D3F" w:rsidRDefault="001E2D3F" w:rsidP="00F26956">
      <w:pPr>
        <w:pStyle w:val="Lgendedelimage0"/>
        <w:spacing w:after="120" w:line="276" w:lineRule="auto"/>
        <w:jc w:val="both"/>
        <w:rPr>
          <w:rFonts w:ascii="Source Sans Pro" w:hAnsi="Source Sans Pro"/>
          <w:i/>
          <w:sz w:val="20"/>
          <w:szCs w:val="20"/>
        </w:rPr>
      </w:pPr>
      <w:r w:rsidRPr="001E2D3F">
        <w:rPr>
          <w:rFonts w:ascii="Source Sans Pro" w:hAnsi="Source Sans Pro"/>
          <w:b/>
          <w:i/>
          <w:sz w:val="20"/>
          <w:szCs w:val="20"/>
        </w:rPr>
        <w:t>Figure</w:t>
      </w:r>
      <w:r w:rsidR="005A177F" w:rsidRPr="001E2D3F">
        <w:rPr>
          <w:rFonts w:ascii="Source Sans Pro" w:hAnsi="Source Sans Pro"/>
          <w:b/>
          <w:i/>
          <w:sz w:val="20"/>
          <w:szCs w:val="20"/>
        </w:rPr>
        <w:t xml:space="preserve"> 2</w:t>
      </w:r>
      <w:r w:rsidR="005A177F" w:rsidRPr="001E2D3F">
        <w:rPr>
          <w:rFonts w:ascii="Source Sans Pro" w:hAnsi="Source Sans Pro"/>
          <w:i/>
          <w:sz w:val="20"/>
          <w:szCs w:val="20"/>
        </w:rPr>
        <w:t xml:space="preserve">. Modeled vegetation-only co-to-cross-polarized backscatter ratio </w:t>
      </w:r>
      <w:r>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1E2D3F">
        <w:rPr>
          <w:rFonts w:ascii="Source Sans Pro" w:hAnsi="Source Sans Pro"/>
          <w:i/>
          <w:sz w:val="20"/>
          <w:szCs w:val="20"/>
        </w:rPr>
        <w:t xml:space="preserve"> </w:t>
      </w:r>
      <w:r w:rsidR="005A177F" w:rsidRPr="001E2D3F">
        <w:rPr>
          <w:rFonts w:ascii="Source Sans Pro" w:hAnsi="Source Sans Pro"/>
          <w:i/>
          <w:sz w:val="20"/>
          <w:szCs w:val="20"/>
        </w:rPr>
        <w:t>[-] for different assumptions concerning vegetation shape (</w:t>
      </w:r>
      <w:r w:rsidR="005A177F" w:rsidRPr="001E2D3F">
        <w:rPr>
          <w:rFonts w:ascii="Source Sans Pro" w:hAnsi="Source Sans Pro"/>
          <w:i/>
          <w:iCs/>
          <w:sz w:val="20"/>
          <w:szCs w:val="20"/>
        </w:rPr>
        <w:t>A</w:t>
      </w:r>
      <w:r>
        <w:rPr>
          <w:rFonts w:ascii="Source Sans Pro" w:hAnsi="Source Sans Pro"/>
          <w:i/>
          <w:iCs/>
          <w:sz w:val="20"/>
          <w:szCs w:val="20"/>
        </w:rPr>
        <w:t xml:space="preserve"> </w:t>
      </w:r>
      <w:r w:rsidR="005A177F" w:rsidRPr="001E2D3F">
        <w:rPr>
          <w:rFonts w:ascii="Source Sans Pro" w:hAnsi="Source Sans Pro"/>
          <w:i/>
          <w:iCs/>
          <w:sz w:val="20"/>
          <w:szCs w:val="20"/>
        </w:rPr>
        <w:t>p)</w:t>
      </w:r>
      <w:r w:rsidR="005A177F" w:rsidRPr="001E2D3F">
        <w:rPr>
          <w:rFonts w:ascii="Source Sans Pro" w:hAnsi="Source Sans Pro"/>
          <w:i/>
          <w:sz w:val="20"/>
          <w:szCs w:val="20"/>
        </w:rPr>
        <w:t xml:space="preserve"> or orientation distribution (</w:t>
      </w:r>
      <w:r>
        <w:rPr>
          <w:rFonts w:ascii="Source Sans Pro" w:hAnsi="Source Sans Pro"/>
          <w:i/>
          <w:iCs/>
          <w:sz w:val="20"/>
          <w:szCs w:val="20"/>
        </w:rPr>
        <w:sym w:font="Symbol" w:char="F079"/>
      </w:r>
      <w:r w:rsidR="005A177F" w:rsidRPr="001E2D3F">
        <w:rPr>
          <w:rFonts w:ascii="Source Sans Pro" w:hAnsi="Source Sans Pro"/>
          <w:i/>
          <w:iCs/>
          <w:sz w:val="20"/>
          <w:szCs w:val="20"/>
        </w:rPr>
        <w:t>)</w:t>
      </w:r>
      <w:r w:rsidR="005A177F" w:rsidRPr="001E2D3F">
        <w:rPr>
          <w:rFonts w:ascii="Source Sans Pro" w:hAnsi="Source Sans Pro"/>
          <w:i/>
          <w:sz w:val="20"/>
          <w:szCs w:val="20"/>
        </w:rPr>
        <w:t xml:space="preserve">. (a) </w:t>
      </w:r>
      <w:r>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1E2D3F">
        <w:rPr>
          <w:rFonts w:ascii="Source Sans Pro" w:hAnsi="Source Sans Pro"/>
          <w:i/>
          <w:sz w:val="20"/>
          <w:szCs w:val="20"/>
        </w:rPr>
        <w:t xml:space="preserve"> </w:t>
      </w:r>
      <w:r w:rsidR="005A177F" w:rsidRPr="001E2D3F">
        <w:rPr>
          <w:rFonts w:ascii="Source Sans Pro" w:hAnsi="Source Sans Pro"/>
          <w:i/>
          <w:sz w:val="20"/>
          <w:szCs w:val="20"/>
        </w:rPr>
        <w:t>[-] for vertical (</w:t>
      </w:r>
      <w:r w:rsidR="005A177F" w:rsidRPr="001E2D3F">
        <w:rPr>
          <w:rFonts w:ascii="Source Sans Pro" w:hAnsi="Source Sans Pro"/>
          <w:i/>
          <w:iCs/>
          <w:sz w:val="20"/>
          <w:szCs w:val="20"/>
        </w:rPr>
        <w:t>A</w:t>
      </w:r>
      <w:r>
        <w:rPr>
          <w:rFonts w:ascii="Source Sans Pro" w:hAnsi="Source Sans Pro"/>
          <w:i/>
          <w:iCs/>
          <w:sz w:val="20"/>
          <w:szCs w:val="20"/>
        </w:rPr>
        <w:t xml:space="preserve"> </w:t>
      </w:r>
      <w:r w:rsidR="005A177F" w:rsidRPr="001E2D3F">
        <w:rPr>
          <w:rFonts w:ascii="Source Sans Pro" w:hAnsi="Source Sans Pro"/>
          <w:i/>
          <w:iCs/>
          <w:sz w:val="20"/>
          <w:szCs w:val="20"/>
        </w:rPr>
        <w:t>p =</w:t>
      </w:r>
      <w:r w:rsidR="005A177F" w:rsidRPr="001E2D3F">
        <w:rPr>
          <w:rFonts w:ascii="Source Sans Pro" w:hAnsi="Source Sans Pro"/>
          <w:i/>
          <w:sz w:val="20"/>
          <w:szCs w:val="20"/>
        </w:rPr>
        <w:t xml:space="preserve"> 0) and horizontal (</w:t>
      </w:r>
      <w:r w:rsidR="005A177F" w:rsidRPr="001E2D3F">
        <w:rPr>
          <w:rFonts w:ascii="Source Sans Pro" w:hAnsi="Source Sans Pro"/>
          <w:i/>
          <w:iCs/>
          <w:sz w:val="20"/>
          <w:szCs w:val="20"/>
        </w:rPr>
        <w:t>A</w:t>
      </w:r>
      <w:r>
        <w:rPr>
          <w:rFonts w:ascii="Source Sans Pro" w:hAnsi="Source Sans Pro"/>
          <w:i/>
          <w:iCs/>
          <w:sz w:val="20"/>
          <w:szCs w:val="20"/>
        </w:rPr>
        <w:t xml:space="preserve"> </w:t>
      </w:r>
      <w:r w:rsidR="005A177F" w:rsidRPr="001E2D3F">
        <w:rPr>
          <w:rFonts w:ascii="Source Sans Pro" w:hAnsi="Source Sans Pro"/>
          <w:i/>
          <w:iCs/>
          <w:sz w:val="20"/>
          <w:szCs w:val="20"/>
        </w:rPr>
        <w:t>p =</w:t>
      </w:r>
      <w:r w:rsidR="005A177F" w:rsidRPr="001E2D3F">
        <w:rPr>
          <w:rFonts w:ascii="Source Sans Pro" w:hAnsi="Source Sans Pro"/>
          <w:i/>
          <w:sz w:val="20"/>
          <w:szCs w:val="20"/>
        </w:rPr>
        <w:t xml:space="preserve"> 10 000) shapes along orientation distribution width </w:t>
      </w:r>
      <w:r>
        <w:rPr>
          <w:rFonts w:ascii="Source Sans Pro" w:hAnsi="Source Sans Pro"/>
          <w:i/>
          <w:iCs/>
          <w:sz w:val="20"/>
          <w:szCs w:val="20"/>
        </w:rPr>
        <w:sym w:font="Symbol" w:char="F079"/>
      </w:r>
      <w:r w:rsidR="005A177F" w:rsidRPr="001E2D3F">
        <w:rPr>
          <w:rFonts w:ascii="Source Sans Pro" w:hAnsi="Source Sans Pro"/>
          <w:i/>
          <w:sz w:val="20"/>
          <w:szCs w:val="20"/>
        </w:rPr>
        <w:t xml:space="preserve"> from absolutely oriented (</w:t>
      </w:r>
      <w:r>
        <w:rPr>
          <w:rFonts w:ascii="Source Sans Pro" w:hAnsi="Source Sans Pro"/>
          <w:i/>
          <w:iCs/>
          <w:sz w:val="20"/>
          <w:szCs w:val="20"/>
        </w:rPr>
        <w:sym w:font="Symbol" w:char="F079"/>
      </w:r>
      <w:r w:rsidR="005A177F" w:rsidRPr="001E2D3F">
        <w:rPr>
          <w:rFonts w:ascii="Source Sans Pro" w:hAnsi="Source Sans Pro"/>
          <w:i/>
          <w:iCs/>
          <w:sz w:val="20"/>
          <w:szCs w:val="20"/>
        </w:rPr>
        <w:t xml:space="preserve"> =</w:t>
      </w:r>
      <w:r w:rsidR="005A177F" w:rsidRPr="001E2D3F">
        <w:rPr>
          <w:rFonts w:ascii="Source Sans Pro" w:hAnsi="Source Sans Pro"/>
          <w:i/>
          <w:sz w:val="20"/>
          <w:szCs w:val="20"/>
        </w:rPr>
        <w:t xml:space="preserve"> 0</w:t>
      </w:r>
      <w:r w:rsidR="005A177F" w:rsidRPr="001E2D3F">
        <w:rPr>
          <w:rFonts w:ascii="Source Sans Pro" w:eastAsia="Arial" w:hAnsi="Source Sans Pro" w:cs="Arial"/>
          <w:i/>
          <w:sz w:val="20"/>
          <w:szCs w:val="20"/>
        </w:rPr>
        <w:t>°</w:t>
      </w:r>
      <w:r w:rsidR="005A177F" w:rsidRPr="001E2D3F">
        <w:rPr>
          <w:rFonts w:ascii="Source Sans Pro" w:hAnsi="Source Sans Pro"/>
          <w:i/>
          <w:iCs/>
          <w:sz w:val="20"/>
          <w:szCs w:val="20"/>
        </w:rPr>
        <w:t>)</w:t>
      </w:r>
      <w:r w:rsidR="005A177F" w:rsidRPr="001E2D3F">
        <w:rPr>
          <w:rFonts w:ascii="Source Sans Pro" w:hAnsi="Source Sans Pro"/>
          <w:i/>
          <w:sz w:val="20"/>
          <w:szCs w:val="20"/>
        </w:rPr>
        <w:t xml:space="preserve"> to randomly oriented (</w:t>
      </w:r>
      <w:r>
        <w:rPr>
          <w:rFonts w:ascii="Source Sans Pro" w:hAnsi="Source Sans Pro"/>
          <w:i/>
          <w:iCs/>
          <w:sz w:val="20"/>
          <w:szCs w:val="20"/>
        </w:rPr>
        <w:sym w:font="Symbol" w:char="F079"/>
      </w:r>
      <w:r w:rsidR="005A177F" w:rsidRPr="001E2D3F">
        <w:rPr>
          <w:rFonts w:ascii="Source Sans Pro" w:hAnsi="Source Sans Pro"/>
          <w:i/>
          <w:iCs/>
          <w:sz w:val="20"/>
          <w:szCs w:val="20"/>
        </w:rPr>
        <w:t xml:space="preserve"> =</w:t>
      </w:r>
      <w:r w:rsidR="005A177F" w:rsidRPr="001E2D3F">
        <w:rPr>
          <w:rFonts w:ascii="Source Sans Pro" w:hAnsi="Source Sans Pro"/>
          <w:i/>
          <w:sz w:val="20"/>
          <w:szCs w:val="20"/>
        </w:rPr>
        <w:t xml:space="preserve"> 90</w:t>
      </w:r>
      <w:r w:rsidR="005A177F" w:rsidRPr="001E2D3F">
        <w:rPr>
          <w:rFonts w:ascii="Source Sans Pro" w:eastAsia="Arial" w:hAnsi="Source Sans Pro" w:cs="Arial"/>
          <w:i/>
          <w:sz w:val="20"/>
          <w:szCs w:val="20"/>
        </w:rPr>
        <w:t>°</w:t>
      </w:r>
      <w:r w:rsidR="005A177F" w:rsidRPr="001E2D3F">
        <w:rPr>
          <w:rFonts w:ascii="Source Sans Pro" w:hAnsi="Source Sans Pro"/>
          <w:i/>
          <w:iCs/>
          <w:sz w:val="20"/>
          <w:szCs w:val="20"/>
        </w:rPr>
        <w:t>)</w:t>
      </w:r>
      <w:r w:rsidR="005A177F" w:rsidRPr="001E2D3F">
        <w:rPr>
          <w:rFonts w:ascii="Source Sans Pro" w:hAnsi="Source Sans Pro"/>
          <w:i/>
          <w:sz w:val="20"/>
          <w:szCs w:val="20"/>
        </w:rPr>
        <w:t xml:space="preserve">. (b) </w:t>
      </w:r>
      <w:r>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1E2D3F">
        <w:rPr>
          <w:rFonts w:ascii="Source Sans Pro" w:hAnsi="Source Sans Pro"/>
          <w:i/>
          <w:sz w:val="20"/>
          <w:szCs w:val="20"/>
        </w:rPr>
        <w:t>[-]</w:t>
      </w:r>
      <w:r>
        <w:rPr>
          <w:rFonts w:ascii="Source Sans Pro" w:hAnsi="Source Sans Pro"/>
          <w:i/>
          <w:sz w:val="20"/>
          <w:szCs w:val="20"/>
        </w:rPr>
        <w:t xml:space="preserve"> </w:t>
      </w:r>
      <w:r w:rsidR="005A177F" w:rsidRPr="001E2D3F">
        <w:rPr>
          <w:rFonts w:ascii="Source Sans Pro" w:hAnsi="Source Sans Pro"/>
          <w:i/>
          <w:sz w:val="20"/>
          <w:szCs w:val="20"/>
        </w:rPr>
        <w:t>for strongly oriented (</w:t>
      </w:r>
      <w:r>
        <w:rPr>
          <w:rFonts w:ascii="Source Sans Pro" w:hAnsi="Source Sans Pro"/>
          <w:i/>
          <w:iCs/>
          <w:sz w:val="20"/>
          <w:szCs w:val="20"/>
        </w:rPr>
        <w:sym w:font="Symbol" w:char="F079"/>
      </w:r>
      <w:r w:rsidR="005A177F" w:rsidRPr="001E2D3F">
        <w:rPr>
          <w:rFonts w:ascii="Source Sans Pro" w:hAnsi="Source Sans Pro"/>
          <w:i/>
          <w:iCs/>
          <w:sz w:val="20"/>
          <w:szCs w:val="20"/>
        </w:rPr>
        <w:t xml:space="preserve"> =</w:t>
      </w:r>
      <w:r w:rsidR="005A177F" w:rsidRPr="001E2D3F">
        <w:rPr>
          <w:rFonts w:ascii="Source Sans Pro" w:hAnsi="Source Sans Pro"/>
          <w:i/>
          <w:sz w:val="20"/>
          <w:szCs w:val="20"/>
        </w:rPr>
        <w:t xml:space="preserve"> 10</w:t>
      </w:r>
      <w:r w:rsidR="005A177F" w:rsidRPr="001E2D3F">
        <w:rPr>
          <w:rFonts w:ascii="Source Sans Pro" w:eastAsia="Arial" w:hAnsi="Source Sans Pro" w:cs="Arial"/>
          <w:i/>
          <w:sz w:val="20"/>
          <w:szCs w:val="20"/>
        </w:rPr>
        <w:t>°</w:t>
      </w:r>
      <w:r w:rsidR="005A177F" w:rsidRPr="001E2D3F">
        <w:rPr>
          <w:rFonts w:ascii="Source Sans Pro" w:hAnsi="Source Sans Pro"/>
          <w:i/>
          <w:iCs/>
          <w:sz w:val="20"/>
          <w:szCs w:val="20"/>
        </w:rPr>
        <w:t>)</w:t>
      </w:r>
      <w:r w:rsidR="005A177F" w:rsidRPr="001E2D3F">
        <w:rPr>
          <w:rFonts w:ascii="Source Sans Pro" w:hAnsi="Source Sans Pro"/>
          <w:i/>
          <w:sz w:val="20"/>
          <w:szCs w:val="20"/>
        </w:rPr>
        <w:t>, half-randomly (</w:t>
      </w:r>
      <w:r>
        <w:rPr>
          <w:rFonts w:ascii="Source Sans Pro" w:hAnsi="Source Sans Pro"/>
          <w:i/>
          <w:iCs/>
          <w:sz w:val="20"/>
          <w:szCs w:val="20"/>
        </w:rPr>
        <w:sym w:font="Symbol" w:char="F079"/>
      </w:r>
      <w:r w:rsidR="005A177F" w:rsidRPr="001E2D3F">
        <w:rPr>
          <w:rFonts w:ascii="Source Sans Pro" w:hAnsi="Source Sans Pro"/>
          <w:i/>
          <w:iCs/>
          <w:sz w:val="20"/>
          <w:szCs w:val="20"/>
        </w:rPr>
        <w:t xml:space="preserve"> =</w:t>
      </w:r>
      <w:r w:rsidR="005A177F" w:rsidRPr="001E2D3F">
        <w:rPr>
          <w:rFonts w:ascii="Source Sans Pro" w:hAnsi="Source Sans Pro"/>
          <w:i/>
          <w:sz w:val="20"/>
          <w:szCs w:val="20"/>
        </w:rPr>
        <w:t xml:space="preserve"> 45</w:t>
      </w:r>
      <w:r w:rsidR="005A177F" w:rsidRPr="001E2D3F">
        <w:rPr>
          <w:rFonts w:ascii="Source Sans Pro" w:eastAsia="Arial" w:hAnsi="Source Sans Pro" w:cs="Arial"/>
          <w:i/>
          <w:sz w:val="20"/>
          <w:szCs w:val="20"/>
        </w:rPr>
        <w:t>°</w:t>
      </w:r>
      <w:r w:rsidR="005A177F" w:rsidRPr="001E2D3F">
        <w:rPr>
          <w:rFonts w:ascii="Source Sans Pro" w:hAnsi="Source Sans Pro"/>
          <w:i/>
          <w:iCs/>
          <w:sz w:val="20"/>
          <w:szCs w:val="20"/>
        </w:rPr>
        <w:t>)</w:t>
      </w:r>
      <w:r w:rsidR="005A177F" w:rsidRPr="001E2D3F">
        <w:rPr>
          <w:rFonts w:ascii="Source Sans Pro" w:hAnsi="Source Sans Pro"/>
          <w:i/>
          <w:sz w:val="20"/>
          <w:szCs w:val="20"/>
        </w:rPr>
        <w:t xml:space="preserve"> until totally randomly oriented </w:t>
      </w:r>
      <w:r>
        <w:rPr>
          <w:rFonts w:ascii="Source Sans Pro" w:hAnsi="Source Sans Pro"/>
          <w:i/>
          <w:iCs/>
          <w:sz w:val="20"/>
          <w:szCs w:val="20"/>
        </w:rPr>
        <w:sym w:font="Symbol" w:char="F079"/>
      </w:r>
      <w:r w:rsidR="005A177F" w:rsidRPr="001E2D3F">
        <w:rPr>
          <w:rFonts w:ascii="Source Sans Pro" w:hAnsi="Source Sans Pro"/>
          <w:i/>
          <w:iCs/>
          <w:sz w:val="20"/>
          <w:szCs w:val="20"/>
        </w:rPr>
        <w:t xml:space="preserve"> =</w:t>
      </w:r>
      <w:r w:rsidR="005A177F" w:rsidRPr="001E2D3F">
        <w:rPr>
          <w:rFonts w:ascii="Source Sans Pro" w:hAnsi="Source Sans Pro"/>
          <w:i/>
          <w:sz w:val="20"/>
          <w:szCs w:val="20"/>
        </w:rPr>
        <w:t xml:space="preserve"> 90</w:t>
      </w:r>
      <w:r w:rsidR="005A177F" w:rsidRPr="001E2D3F">
        <w:rPr>
          <w:rFonts w:ascii="Source Sans Pro" w:eastAsia="Arial" w:hAnsi="Source Sans Pro" w:cs="Arial"/>
          <w:i/>
          <w:sz w:val="20"/>
          <w:szCs w:val="20"/>
        </w:rPr>
        <w:t>°</w:t>
      </w:r>
      <w:r w:rsidR="005A177F" w:rsidRPr="001E2D3F">
        <w:rPr>
          <w:rFonts w:ascii="Source Sans Pro" w:hAnsi="Source Sans Pro"/>
          <w:i/>
          <w:iCs/>
          <w:sz w:val="20"/>
          <w:szCs w:val="20"/>
        </w:rPr>
        <w:t xml:space="preserve">) </w:t>
      </w:r>
      <w:r w:rsidR="005A177F" w:rsidRPr="001E2D3F">
        <w:rPr>
          <w:rFonts w:ascii="Source Sans Pro" w:hAnsi="Source Sans Pro"/>
          <w:i/>
          <w:sz w:val="20"/>
          <w:szCs w:val="20"/>
        </w:rPr>
        <w:t xml:space="preserve">vegetation along vegetation shape </w:t>
      </w:r>
      <w:r w:rsidR="005A177F" w:rsidRPr="001E2D3F">
        <w:rPr>
          <w:rFonts w:ascii="Source Sans Pro" w:hAnsi="Source Sans Pro"/>
          <w:i/>
          <w:iCs/>
          <w:sz w:val="20"/>
          <w:szCs w:val="20"/>
        </w:rPr>
        <w:t>A</w:t>
      </w:r>
      <w:r>
        <w:rPr>
          <w:rFonts w:ascii="Source Sans Pro" w:hAnsi="Source Sans Pro"/>
          <w:i/>
          <w:iCs/>
          <w:sz w:val="20"/>
          <w:szCs w:val="20"/>
        </w:rPr>
        <w:t xml:space="preserve"> </w:t>
      </w:r>
      <w:r w:rsidR="005A177F" w:rsidRPr="001E2D3F">
        <w:rPr>
          <w:rFonts w:ascii="Source Sans Pro" w:hAnsi="Source Sans Pro"/>
          <w:i/>
          <w:iCs/>
          <w:sz w:val="20"/>
          <w:szCs w:val="20"/>
        </w:rPr>
        <w:t>p</w:t>
      </w:r>
      <w:r w:rsidR="005A177F" w:rsidRPr="001E2D3F">
        <w:rPr>
          <w:rFonts w:ascii="Source Sans Pro" w:hAnsi="Source Sans Pro"/>
          <w:i/>
          <w:sz w:val="20"/>
          <w:szCs w:val="20"/>
        </w:rPr>
        <w:t xml:space="preserve"> from vertical dipoles (</w:t>
      </w:r>
      <w:r w:rsidR="005A177F" w:rsidRPr="001E2D3F">
        <w:rPr>
          <w:rFonts w:ascii="Source Sans Pro" w:hAnsi="Source Sans Pro"/>
          <w:i/>
          <w:iCs/>
          <w:sz w:val="20"/>
          <w:szCs w:val="20"/>
        </w:rPr>
        <w:t>A</w:t>
      </w:r>
      <w:r>
        <w:rPr>
          <w:rFonts w:ascii="Source Sans Pro" w:hAnsi="Source Sans Pro"/>
          <w:i/>
          <w:iCs/>
          <w:sz w:val="20"/>
          <w:szCs w:val="20"/>
        </w:rPr>
        <w:t xml:space="preserve"> </w:t>
      </w:r>
      <w:r w:rsidR="005A177F" w:rsidRPr="001E2D3F">
        <w:rPr>
          <w:rFonts w:ascii="Source Sans Pro" w:hAnsi="Source Sans Pro"/>
          <w:i/>
          <w:iCs/>
          <w:sz w:val="20"/>
          <w:szCs w:val="20"/>
        </w:rPr>
        <w:t>p =</w:t>
      </w:r>
      <w:r w:rsidR="005A177F" w:rsidRPr="001E2D3F">
        <w:rPr>
          <w:rFonts w:ascii="Source Sans Pro" w:hAnsi="Source Sans Pro"/>
          <w:i/>
          <w:sz w:val="20"/>
          <w:szCs w:val="20"/>
        </w:rPr>
        <w:t xml:space="preserve"> 0</w:t>
      </w:r>
      <w:r w:rsidR="005A177F" w:rsidRPr="001E2D3F">
        <w:rPr>
          <w:rFonts w:ascii="Source Sans Pro" w:hAnsi="Source Sans Pro"/>
          <w:i/>
          <w:iCs/>
          <w:sz w:val="20"/>
          <w:szCs w:val="20"/>
        </w:rPr>
        <w:t>)</w:t>
      </w:r>
      <w:r w:rsidR="005A177F" w:rsidRPr="001E2D3F">
        <w:rPr>
          <w:rFonts w:ascii="Source Sans Pro" w:hAnsi="Source Sans Pro"/>
          <w:i/>
          <w:sz w:val="20"/>
          <w:szCs w:val="20"/>
        </w:rPr>
        <w:t xml:space="preserve"> until spheres (</w:t>
      </w:r>
      <w:r w:rsidR="005A177F" w:rsidRPr="001E2D3F">
        <w:rPr>
          <w:rFonts w:ascii="Source Sans Pro" w:hAnsi="Source Sans Pro"/>
          <w:i/>
          <w:iCs/>
          <w:sz w:val="20"/>
          <w:szCs w:val="20"/>
        </w:rPr>
        <w:t>A</w:t>
      </w:r>
      <w:r>
        <w:rPr>
          <w:rFonts w:ascii="Source Sans Pro" w:hAnsi="Source Sans Pro"/>
          <w:i/>
          <w:iCs/>
          <w:sz w:val="20"/>
          <w:szCs w:val="20"/>
        </w:rPr>
        <w:t xml:space="preserve"> </w:t>
      </w:r>
      <w:r w:rsidR="005A177F" w:rsidRPr="001E2D3F">
        <w:rPr>
          <w:rFonts w:ascii="Source Sans Pro" w:hAnsi="Source Sans Pro"/>
          <w:i/>
          <w:iCs/>
          <w:sz w:val="20"/>
          <w:szCs w:val="20"/>
        </w:rPr>
        <w:t>p =</w:t>
      </w:r>
      <w:r w:rsidR="005A177F" w:rsidRPr="001E2D3F">
        <w:rPr>
          <w:rFonts w:ascii="Source Sans Pro" w:hAnsi="Source Sans Pro"/>
          <w:i/>
          <w:sz w:val="20"/>
          <w:szCs w:val="20"/>
        </w:rPr>
        <w:t xml:space="preserve"> 1). (c) </w:t>
      </w:r>
      <w:r>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1E2D3F">
        <w:rPr>
          <w:rFonts w:ascii="Source Sans Pro" w:hAnsi="Source Sans Pro"/>
          <w:i/>
          <w:smallCaps/>
          <w:sz w:val="20"/>
          <w:szCs w:val="20"/>
        </w:rPr>
        <w:t xml:space="preserve"> </w:t>
      </w:r>
      <w:r w:rsidR="005A177F" w:rsidRPr="001E2D3F">
        <w:rPr>
          <w:rFonts w:ascii="Source Sans Pro" w:hAnsi="Source Sans Pro"/>
          <w:i/>
          <w:smallCaps/>
          <w:sz w:val="20"/>
          <w:szCs w:val="20"/>
        </w:rPr>
        <w:t>[-]</w:t>
      </w:r>
      <w:r w:rsidR="005A177F" w:rsidRPr="001E2D3F">
        <w:rPr>
          <w:rFonts w:ascii="Source Sans Pro" w:hAnsi="Source Sans Pro"/>
          <w:i/>
          <w:sz w:val="20"/>
          <w:szCs w:val="20"/>
        </w:rPr>
        <w:t xml:space="preserve"> for strongly oriented (</w:t>
      </w:r>
      <w:r>
        <w:rPr>
          <w:rFonts w:ascii="Source Sans Pro" w:hAnsi="Source Sans Pro"/>
          <w:i/>
          <w:iCs/>
          <w:sz w:val="20"/>
          <w:szCs w:val="20"/>
        </w:rPr>
        <w:sym w:font="Symbol" w:char="F079"/>
      </w:r>
      <w:r w:rsidR="005A177F" w:rsidRPr="001E2D3F">
        <w:rPr>
          <w:rFonts w:ascii="Source Sans Pro" w:hAnsi="Source Sans Pro"/>
          <w:i/>
          <w:iCs/>
          <w:sz w:val="20"/>
          <w:szCs w:val="20"/>
        </w:rPr>
        <w:t xml:space="preserve"> =</w:t>
      </w:r>
      <w:r w:rsidR="005A177F" w:rsidRPr="001E2D3F">
        <w:rPr>
          <w:rFonts w:ascii="Source Sans Pro" w:hAnsi="Source Sans Pro"/>
          <w:i/>
          <w:sz w:val="20"/>
          <w:szCs w:val="20"/>
        </w:rPr>
        <w:t xml:space="preserve"> 10</w:t>
      </w:r>
      <w:r w:rsidR="005A177F" w:rsidRPr="001E2D3F">
        <w:rPr>
          <w:rFonts w:ascii="Source Sans Pro" w:eastAsia="Arial" w:hAnsi="Source Sans Pro" w:cs="Arial"/>
          <w:i/>
          <w:sz w:val="20"/>
          <w:szCs w:val="20"/>
        </w:rPr>
        <w:t>°</w:t>
      </w:r>
      <w:r w:rsidR="005A177F" w:rsidRPr="001E2D3F">
        <w:rPr>
          <w:rFonts w:ascii="Source Sans Pro" w:hAnsi="Source Sans Pro"/>
          <w:i/>
          <w:iCs/>
          <w:sz w:val="20"/>
          <w:szCs w:val="20"/>
        </w:rPr>
        <w:t>)</w:t>
      </w:r>
      <w:r w:rsidR="005A177F" w:rsidRPr="001E2D3F">
        <w:rPr>
          <w:rFonts w:ascii="Source Sans Pro" w:hAnsi="Source Sans Pro"/>
          <w:i/>
          <w:sz w:val="20"/>
          <w:szCs w:val="20"/>
        </w:rPr>
        <w:t>, half-randomly (</w:t>
      </w:r>
      <w:r>
        <w:rPr>
          <w:rFonts w:ascii="Source Sans Pro" w:hAnsi="Source Sans Pro"/>
          <w:i/>
          <w:iCs/>
          <w:sz w:val="20"/>
          <w:szCs w:val="20"/>
        </w:rPr>
        <w:sym w:font="Symbol" w:char="F079"/>
      </w:r>
      <w:r w:rsidR="005A177F" w:rsidRPr="001E2D3F">
        <w:rPr>
          <w:rFonts w:ascii="Source Sans Pro" w:hAnsi="Source Sans Pro"/>
          <w:i/>
          <w:iCs/>
          <w:sz w:val="20"/>
          <w:szCs w:val="20"/>
        </w:rPr>
        <w:t xml:space="preserve"> =</w:t>
      </w:r>
      <w:r w:rsidR="005A177F" w:rsidRPr="001E2D3F">
        <w:rPr>
          <w:rFonts w:ascii="Source Sans Pro" w:hAnsi="Source Sans Pro"/>
          <w:i/>
          <w:sz w:val="20"/>
          <w:szCs w:val="20"/>
        </w:rPr>
        <w:t xml:space="preserve"> 45</w:t>
      </w:r>
      <w:r w:rsidR="005A177F" w:rsidRPr="001E2D3F">
        <w:rPr>
          <w:rFonts w:ascii="Source Sans Pro" w:eastAsia="Arial" w:hAnsi="Source Sans Pro" w:cs="Arial"/>
          <w:i/>
          <w:sz w:val="20"/>
          <w:szCs w:val="20"/>
        </w:rPr>
        <w:t>°</w:t>
      </w:r>
      <w:r w:rsidR="005A177F" w:rsidRPr="001E2D3F">
        <w:rPr>
          <w:rFonts w:ascii="Source Sans Pro" w:hAnsi="Source Sans Pro"/>
          <w:i/>
          <w:iCs/>
          <w:sz w:val="20"/>
          <w:szCs w:val="20"/>
        </w:rPr>
        <w:t>)</w:t>
      </w:r>
      <w:r w:rsidR="005A177F" w:rsidRPr="001E2D3F">
        <w:rPr>
          <w:rFonts w:ascii="Source Sans Pro" w:hAnsi="Source Sans Pro"/>
          <w:i/>
          <w:sz w:val="20"/>
          <w:szCs w:val="20"/>
        </w:rPr>
        <w:t xml:space="preserve"> until totally randomly oriented (</w:t>
      </w:r>
      <w:r>
        <w:rPr>
          <w:rFonts w:ascii="Source Sans Pro" w:hAnsi="Source Sans Pro"/>
          <w:i/>
          <w:iCs/>
          <w:sz w:val="20"/>
          <w:szCs w:val="20"/>
        </w:rPr>
        <w:sym w:font="Symbol" w:char="F079"/>
      </w:r>
      <w:r w:rsidR="005A177F" w:rsidRPr="001E2D3F">
        <w:rPr>
          <w:rFonts w:ascii="Source Sans Pro" w:hAnsi="Source Sans Pro"/>
          <w:i/>
          <w:iCs/>
          <w:sz w:val="20"/>
          <w:szCs w:val="20"/>
        </w:rPr>
        <w:t xml:space="preserve"> =</w:t>
      </w:r>
      <w:r w:rsidR="005A177F" w:rsidRPr="001E2D3F">
        <w:rPr>
          <w:rFonts w:ascii="Source Sans Pro" w:hAnsi="Source Sans Pro"/>
          <w:i/>
          <w:sz w:val="20"/>
          <w:szCs w:val="20"/>
        </w:rPr>
        <w:t xml:space="preserve"> 90</w:t>
      </w:r>
      <w:r w:rsidR="005A177F" w:rsidRPr="001E2D3F">
        <w:rPr>
          <w:rFonts w:ascii="Source Sans Pro" w:eastAsia="Arial" w:hAnsi="Source Sans Pro" w:cs="Arial"/>
          <w:i/>
          <w:sz w:val="20"/>
          <w:szCs w:val="20"/>
        </w:rPr>
        <w:t>°</w:t>
      </w:r>
      <w:r w:rsidR="005A177F" w:rsidRPr="001E2D3F">
        <w:rPr>
          <w:rFonts w:ascii="Source Sans Pro" w:hAnsi="Source Sans Pro"/>
          <w:i/>
          <w:iCs/>
          <w:sz w:val="20"/>
          <w:szCs w:val="20"/>
        </w:rPr>
        <w:t>)</w:t>
      </w:r>
      <w:r w:rsidR="005A177F" w:rsidRPr="001E2D3F">
        <w:rPr>
          <w:rFonts w:ascii="Source Sans Pro" w:hAnsi="Source Sans Pro"/>
          <w:i/>
          <w:sz w:val="20"/>
          <w:szCs w:val="20"/>
        </w:rPr>
        <w:t xml:space="preserve"> vegetation along vegetation shape </w:t>
      </w:r>
      <w:r w:rsidR="005A177F" w:rsidRPr="001E2D3F">
        <w:rPr>
          <w:rFonts w:ascii="Source Sans Pro" w:hAnsi="Source Sans Pro"/>
          <w:i/>
          <w:iCs/>
          <w:sz w:val="20"/>
          <w:szCs w:val="20"/>
        </w:rPr>
        <w:t>A</w:t>
      </w:r>
      <w:r>
        <w:rPr>
          <w:rFonts w:ascii="Source Sans Pro" w:hAnsi="Source Sans Pro"/>
          <w:i/>
          <w:iCs/>
          <w:sz w:val="20"/>
          <w:szCs w:val="20"/>
        </w:rPr>
        <w:t xml:space="preserve"> </w:t>
      </w:r>
      <w:r w:rsidR="005A177F" w:rsidRPr="001E2D3F">
        <w:rPr>
          <w:rFonts w:ascii="Source Sans Pro" w:hAnsi="Source Sans Pro"/>
          <w:i/>
          <w:iCs/>
          <w:sz w:val="20"/>
          <w:szCs w:val="20"/>
        </w:rPr>
        <w:t>p</w:t>
      </w:r>
      <w:r w:rsidR="005A177F" w:rsidRPr="001E2D3F">
        <w:rPr>
          <w:rFonts w:ascii="Source Sans Pro" w:hAnsi="Source Sans Pro"/>
          <w:i/>
          <w:sz w:val="20"/>
          <w:szCs w:val="20"/>
        </w:rPr>
        <w:t xml:space="preserve"> from spheres (</w:t>
      </w:r>
      <w:r w:rsidR="005A177F" w:rsidRPr="001E2D3F">
        <w:rPr>
          <w:rFonts w:ascii="Source Sans Pro" w:hAnsi="Source Sans Pro"/>
          <w:i/>
          <w:iCs/>
          <w:sz w:val="20"/>
          <w:szCs w:val="20"/>
        </w:rPr>
        <w:t>A</w:t>
      </w:r>
      <w:r>
        <w:rPr>
          <w:rFonts w:ascii="Source Sans Pro" w:hAnsi="Source Sans Pro"/>
          <w:i/>
          <w:iCs/>
          <w:sz w:val="20"/>
          <w:szCs w:val="20"/>
        </w:rPr>
        <w:t xml:space="preserve"> </w:t>
      </w:r>
      <w:r w:rsidR="005A177F" w:rsidRPr="001E2D3F">
        <w:rPr>
          <w:rFonts w:ascii="Source Sans Pro" w:hAnsi="Source Sans Pro"/>
          <w:i/>
          <w:iCs/>
          <w:sz w:val="20"/>
          <w:szCs w:val="20"/>
        </w:rPr>
        <w:t>p =</w:t>
      </w:r>
      <w:r w:rsidR="005A177F" w:rsidRPr="001E2D3F">
        <w:rPr>
          <w:rFonts w:ascii="Source Sans Pro" w:hAnsi="Source Sans Pro"/>
          <w:i/>
          <w:sz w:val="20"/>
          <w:szCs w:val="20"/>
        </w:rPr>
        <w:t xml:space="preserve"> 1) toward horizontal dipoles (</w:t>
      </w:r>
      <w:r w:rsidR="005A177F" w:rsidRPr="001E2D3F">
        <w:rPr>
          <w:rFonts w:ascii="Source Sans Pro" w:hAnsi="Source Sans Pro"/>
          <w:i/>
          <w:iCs/>
          <w:sz w:val="20"/>
          <w:szCs w:val="20"/>
        </w:rPr>
        <w:t>A</w:t>
      </w:r>
      <w:r>
        <w:rPr>
          <w:rFonts w:ascii="Source Sans Pro" w:hAnsi="Source Sans Pro"/>
          <w:i/>
          <w:iCs/>
          <w:sz w:val="20"/>
          <w:szCs w:val="20"/>
        </w:rPr>
        <w:t xml:space="preserve"> </w:t>
      </w:r>
      <w:r w:rsidR="005A177F" w:rsidRPr="001E2D3F">
        <w:rPr>
          <w:rFonts w:ascii="Source Sans Pro" w:hAnsi="Source Sans Pro"/>
          <w:i/>
          <w:iCs/>
          <w:sz w:val="20"/>
          <w:szCs w:val="20"/>
        </w:rPr>
        <w:t>p =</w:t>
      </w:r>
      <w:r w:rsidR="005A177F" w:rsidRPr="001E2D3F">
        <w:rPr>
          <w:rFonts w:ascii="Source Sans Pro" w:hAnsi="Source Sans Pro"/>
          <w:i/>
          <w:sz w:val="20"/>
          <w:szCs w:val="20"/>
        </w:rPr>
        <w:t xml:space="preserve"> 5</w:t>
      </w:r>
      <w:r w:rsidR="005A177F" w:rsidRPr="001E2D3F">
        <w:rPr>
          <w:rFonts w:ascii="Source Sans Pro" w:hAnsi="Source Sans Pro"/>
          <w:i/>
          <w:iCs/>
          <w:sz w:val="20"/>
          <w:szCs w:val="20"/>
        </w:rPr>
        <w:t>.</w:t>
      </w:r>
      <w:r w:rsidR="005A177F" w:rsidRPr="001E2D3F">
        <w:rPr>
          <w:rFonts w:ascii="Source Sans Pro" w:hAnsi="Source Sans Pro"/>
          <w:i/>
          <w:sz w:val="20"/>
          <w:szCs w:val="20"/>
        </w:rPr>
        <w:t xml:space="preserve">0 </w:t>
      </w:r>
      <w:r w:rsidR="005A177F" w:rsidRPr="001E2D3F">
        <w:rPr>
          <w:rFonts w:ascii="Source Sans Pro" w:eastAsia="Arial" w:hAnsi="Source Sans Pro" w:cs="Arial"/>
          <w:i/>
          <w:sz w:val="20"/>
          <w:szCs w:val="20"/>
        </w:rPr>
        <w:t xml:space="preserve">x </w:t>
      </w:r>
      <w:r w:rsidR="005A177F" w:rsidRPr="001E2D3F">
        <w:rPr>
          <w:rFonts w:ascii="Source Sans Pro" w:hAnsi="Source Sans Pro"/>
          <w:i/>
          <w:sz w:val="20"/>
          <w:szCs w:val="20"/>
        </w:rPr>
        <w:t>10</w:t>
      </w:r>
      <w:r w:rsidR="005A177F" w:rsidRPr="001E2D3F">
        <w:rPr>
          <w:rFonts w:ascii="Source Sans Pro" w:hAnsi="Source Sans Pro"/>
          <w:i/>
          <w:sz w:val="20"/>
          <w:szCs w:val="20"/>
          <w:vertAlign w:val="superscript"/>
        </w:rPr>
        <w:t>8</w:t>
      </w:r>
      <w:r w:rsidR="005A177F" w:rsidRPr="001E2D3F">
        <w:rPr>
          <w:rFonts w:ascii="Source Sans Pro" w:hAnsi="Source Sans Pro"/>
          <w:i/>
          <w:iCs/>
          <w:sz w:val="20"/>
          <w:szCs w:val="20"/>
        </w:rPr>
        <w:t>)</w:t>
      </w:r>
      <w:r w:rsidR="005A177F" w:rsidRPr="001E2D3F">
        <w:rPr>
          <w:rFonts w:ascii="Source Sans Pro" w:hAnsi="Source Sans Pro"/>
          <w:i/>
          <w:sz w:val="20"/>
          <w:szCs w:val="20"/>
        </w:rPr>
        <w:t>.</w:t>
      </w:r>
    </w:p>
    <w:p w:rsidR="005722D8" w:rsidRDefault="001E2D3F" w:rsidP="00F26956">
      <w:pPr>
        <w:spacing w:after="120" w:line="276" w:lineRule="auto"/>
        <w:jc w:val="both"/>
        <w:rPr>
          <w:rFonts w:ascii="Source Sans Pro" w:hAnsi="Source Sans Pro"/>
          <w:sz w:val="22"/>
          <w:szCs w:val="22"/>
        </w:rPr>
      </w:pPr>
      <w:r>
        <w:rPr>
          <w:noProof/>
          <w:lang w:val="fr-BE" w:eastAsia="fr-BE" w:bidi="ar-SA"/>
        </w:rPr>
        <w:drawing>
          <wp:inline distT="0" distB="0" distL="0" distR="0" wp14:anchorId="6D6FB9A1" wp14:editId="68A125CE">
            <wp:extent cx="5972810" cy="4927600"/>
            <wp:effectExtent l="0" t="0" r="889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810" cy="4927600"/>
                    </a:xfrm>
                    <a:prstGeom prst="rect">
                      <a:avLst/>
                    </a:prstGeom>
                  </pic:spPr>
                </pic:pic>
              </a:graphicData>
            </a:graphic>
          </wp:inline>
        </w:drawing>
      </w:r>
    </w:p>
    <w:p w:rsidR="005722D8" w:rsidRPr="001E2D3F" w:rsidRDefault="005A177F" w:rsidP="001E2D3F">
      <w:pPr>
        <w:pStyle w:val="Texteducorps0"/>
        <w:numPr>
          <w:ilvl w:val="1"/>
          <w:numId w:val="6"/>
        </w:numPr>
        <w:spacing w:after="120" w:line="276" w:lineRule="auto"/>
        <w:jc w:val="both"/>
        <w:rPr>
          <w:rFonts w:ascii="Source Sans Pro" w:hAnsi="Source Sans Pro"/>
          <w:b/>
          <w:smallCaps/>
          <w:sz w:val="26"/>
          <w:szCs w:val="26"/>
        </w:rPr>
      </w:pPr>
      <w:r w:rsidRPr="001E2D3F">
        <w:rPr>
          <w:rFonts w:ascii="Source Sans Pro" w:hAnsi="Source Sans Pro"/>
          <w:b/>
          <w:iCs/>
          <w:smallCaps/>
          <w:sz w:val="26"/>
          <w:szCs w:val="26"/>
        </w:rPr>
        <w:t>Adaption of Methodology for Application to Space-Borne SMAP Data</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The methodology for vegeta</w:t>
      </w:r>
      <w:r w:rsidR="001E2D3F">
        <w:rPr>
          <w:rFonts w:ascii="Source Sans Pro" w:hAnsi="Source Sans Pro"/>
          <w:sz w:val="22"/>
          <w:szCs w:val="22"/>
        </w:rPr>
        <w:t>tion parameter estimation devel</w:t>
      </w:r>
      <w:r w:rsidRPr="00F26956">
        <w:rPr>
          <w:rFonts w:ascii="Source Sans Pro" w:hAnsi="Source Sans Pro"/>
          <w:sz w:val="22"/>
          <w:szCs w:val="22"/>
        </w:rPr>
        <w:t>oped in Section III i</w:t>
      </w:r>
      <w:r w:rsidR="001E2D3F">
        <w:rPr>
          <w:rFonts w:ascii="Source Sans Pro" w:hAnsi="Source Sans Pro"/>
          <w:sz w:val="22"/>
          <w:szCs w:val="22"/>
        </w:rPr>
        <w:t>s applied to global level-3 SMAP</w:t>
      </w:r>
      <w:r w:rsidRPr="00F26956">
        <w:rPr>
          <w:rFonts w:ascii="Source Sans Pro" w:hAnsi="Source Sans Pro"/>
          <w:sz w:val="22"/>
          <w:szCs w:val="22"/>
        </w:rPr>
        <w:t xml:space="preserve"> SAR data at the L-band with fixed 40</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 xml:space="preserve">incidence angle. It is important to note that only radar intensity (| </w:t>
      </w:r>
      <w:r w:rsidRPr="00F26956">
        <w:rPr>
          <w:rFonts w:ascii="Source Sans Pro" w:hAnsi="Source Sans Pro"/>
          <w:i/>
          <w:iCs/>
          <w:sz w:val="22"/>
          <w:szCs w:val="22"/>
        </w:rPr>
        <w:t>S</w:t>
      </w:r>
      <w:r w:rsidRPr="001E2D3F">
        <w:rPr>
          <w:rFonts w:ascii="Source Sans Pro" w:hAnsi="Source Sans Pro"/>
          <w:sz w:val="22"/>
          <w:szCs w:val="22"/>
          <w:vertAlign w:val="subscript"/>
        </w:rPr>
        <w:t>HH</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xml:space="preserve">, | </w:t>
      </w:r>
      <w:r w:rsidRPr="00F26956">
        <w:rPr>
          <w:rFonts w:ascii="Source Sans Pro" w:hAnsi="Source Sans Pro"/>
          <w:i/>
          <w:iCs/>
          <w:sz w:val="22"/>
          <w:szCs w:val="22"/>
        </w:rPr>
        <w:t>S</w:t>
      </w:r>
      <w:r w:rsidRPr="001E2D3F">
        <w:rPr>
          <w:rFonts w:ascii="Source Sans Pro" w:hAnsi="Source Sans Pro"/>
          <w:sz w:val="22"/>
          <w:szCs w:val="22"/>
          <w:vertAlign w:val="subscript"/>
        </w:rPr>
        <w:t>HV</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xml:space="preserve">, and| </w:t>
      </w:r>
      <w:r w:rsidRPr="00F26956">
        <w:rPr>
          <w:rFonts w:ascii="Source Sans Pro" w:hAnsi="Source Sans Pro"/>
          <w:i/>
          <w:iCs/>
          <w:sz w:val="22"/>
          <w:szCs w:val="22"/>
        </w:rPr>
        <w:t>S</w:t>
      </w:r>
      <w:r w:rsidRPr="001E2D3F">
        <w:rPr>
          <w:rFonts w:ascii="Source Sans Pro" w:hAnsi="Source Sans Pro"/>
          <w:sz w:val="22"/>
          <w:szCs w:val="22"/>
          <w:vertAlign w:val="subscript"/>
        </w:rPr>
        <w:t>VV</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 xml:space="preserve"> data and not fully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complex-valued measurements a</w:t>
      </w:r>
      <w:r w:rsidR="001E2D3F">
        <w:rPr>
          <w:rFonts w:ascii="Source Sans Pro" w:hAnsi="Source Sans Pro"/>
          <w:sz w:val="22"/>
          <w:szCs w:val="22"/>
        </w:rPr>
        <w:t>re provided from the active SMAP</w:t>
      </w:r>
      <w:r w:rsidRPr="00F26956">
        <w:rPr>
          <w:rFonts w:ascii="Source Sans Pro" w:hAnsi="Source Sans Pro"/>
          <w:sz w:val="22"/>
          <w:szCs w:val="22"/>
        </w:rPr>
        <w:t xml:space="preserve"> instrument. This is a challenging scenario, since phase information of the recorded microwaves would facilitate the retrieval.</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The preprocessed and filtered </w:t>
      </w:r>
      <w:proofErr w:type="spellStart"/>
      <w:r w:rsidRPr="00F26956">
        <w:rPr>
          <w:rFonts w:ascii="Source Sans Pro" w:hAnsi="Source Sans Pro"/>
          <w:sz w:val="22"/>
          <w:szCs w:val="22"/>
        </w:rPr>
        <w:t>SMAp</w:t>
      </w:r>
      <w:proofErr w:type="spellEnd"/>
      <w:r w:rsidRPr="00F26956">
        <w:rPr>
          <w:rFonts w:ascii="Source Sans Pro" w:hAnsi="Source Sans Pro"/>
          <w:sz w:val="22"/>
          <w:szCs w:val="22"/>
        </w:rPr>
        <w:t xml:space="preserve"> data set is used to determine the data-based co-to-cross-</w:t>
      </w:r>
      <w:r w:rsidRPr="00F26956">
        <w:rPr>
          <w:rFonts w:ascii="Source Sans Pro" w:hAnsi="Source Sans Pro"/>
          <w:sz w:val="22"/>
          <w:szCs w:val="22"/>
        </w:rPr>
        <w:lastRenderedPageBreak/>
        <w:t>polarized backscat</w:t>
      </w:r>
      <w:r w:rsidRPr="00F26956">
        <w:rPr>
          <w:rFonts w:ascii="Source Sans Pro" w:hAnsi="Source Sans Pro"/>
          <w:sz w:val="22"/>
          <w:szCs w:val="22"/>
        </w:rPr>
        <w:softHyphen/>
        <w:t>ter ratios (</w:t>
      </w:r>
      <w:r w:rsidR="001E2D3F">
        <w:rPr>
          <w:rFonts w:ascii="Source Sans Pro" w:hAnsi="Source Sans Pro"/>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HH-HV</m:t>
            </m:r>
          </m:den>
        </m:f>
      </m:oMath>
      <w:r w:rsidR="001E2D3F" w:rsidRPr="00F26956">
        <w:rPr>
          <w:rFonts w:ascii="Source Sans Pro" w:hAnsi="Source Sans Pro"/>
          <w:sz w:val="22"/>
          <w:szCs w:val="22"/>
        </w:rPr>
        <w:t xml:space="preserve">, </w:t>
      </w:r>
      <w:r w:rsidR="001E2D3F">
        <w:rPr>
          <w:rFonts w:ascii="Source Sans Pro" w:hAnsi="Source Sans Pro"/>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VV-HV</m:t>
            </m:r>
          </m:den>
        </m:f>
      </m:oMath>
      <w:r w:rsidR="001E2D3F" w:rsidRPr="00F26956">
        <w:rPr>
          <w:rFonts w:ascii="Source Sans Pro" w:hAnsi="Source Sans Pro"/>
          <w:i/>
          <w:iCs/>
          <w:sz w:val="22"/>
          <w:szCs w:val="22"/>
        </w:rPr>
        <w:t>)</w:t>
      </w:r>
      <w:r w:rsidRPr="00F26956">
        <w:rPr>
          <w:rFonts w:ascii="Source Sans Pro" w:hAnsi="Source Sans Pro"/>
          <w:sz w:val="22"/>
          <w:szCs w:val="22"/>
        </w:rPr>
        <w:t xml:space="preserve">• It is important to mention that in the special case of SMAP, </w:t>
      </w:r>
      <w:proofErr w:type="spellStart"/>
      <w:r w:rsidRPr="00F26956">
        <w:rPr>
          <w:rFonts w:ascii="Source Sans Pro" w:hAnsi="Source Sans Pro"/>
          <w:i/>
          <w:iCs/>
          <w:sz w:val="22"/>
          <w:szCs w:val="22"/>
        </w:rPr>
        <w:t>x</w:t>
      </w:r>
      <w:r w:rsidRPr="00F26956">
        <w:rPr>
          <w:rFonts w:ascii="Source Sans Pro" w:hAnsi="Source Sans Pro"/>
          <w:smallCaps/>
          <w:sz w:val="22"/>
          <w:szCs w:val="22"/>
        </w:rPr>
        <w:t>p</w:t>
      </w:r>
      <w:r w:rsidRPr="000B4D82">
        <w:rPr>
          <w:rFonts w:ascii="Source Sans Pro" w:hAnsi="Source Sans Pro"/>
          <w:smallCaps/>
          <w:sz w:val="22"/>
          <w:szCs w:val="22"/>
          <w:vertAlign w:val="subscript"/>
        </w:rPr>
        <w:t>p</w:t>
      </w:r>
      <w:r w:rsidRPr="000B4D82">
        <w:rPr>
          <w:rFonts w:ascii="Source Sans Pro" w:eastAsia="Arial" w:hAnsi="Source Sans Pro" w:cs="Arial"/>
          <w:smallCaps/>
          <w:sz w:val="22"/>
          <w:szCs w:val="22"/>
          <w:vertAlign w:val="subscript"/>
        </w:rPr>
        <w:t>-</w:t>
      </w:r>
      <w:r w:rsidRPr="000B4D82">
        <w:rPr>
          <w:rFonts w:ascii="Source Sans Pro" w:hAnsi="Source Sans Pro"/>
          <w:smallCaps/>
          <w:sz w:val="22"/>
          <w:szCs w:val="22"/>
          <w:vertAlign w:val="subscript"/>
        </w:rPr>
        <w:t>pq</w:t>
      </w:r>
      <w:proofErr w:type="spellEnd"/>
      <w:r w:rsidRPr="000B4D82">
        <w:rPr>
          <w:rFonts w:ascii="Source Sans Pro" w:hAnsi="Source Sans Pro"/>
          <w:sz w:val="22"/>
          <w:szCs w:val="22"/>
          <w:vertAlign w:val="subscript"/>
        </w:rPr>
        <w:t xml:space="preserve"> </w:t>
      </w:r>
      <w:r w:rsidRPr="00F26956">
        <w:rPr>
          <w:rFonts w:ascii="Source Sans Pro" w:hAnsi="Source Sans Pro"/>
          <w:sz w:val="22"/>
          <w:szCs w:val="22"/>
        </w:rPr>
        <w:t xml:space="preserve">in (11) is assumed equivalent to </w:t>
      </w:r>
      <w:r w:rsidR="000B4D82">
        <w:rPr>
          <w:rFonts w:ascii="Source Sans Pro" w:hAnsi="Source Sans Pro"/>
          <w:i/>
          <w:iCs/>
          <w:sz w:val="22"/>
          <w:szCs w:val="22"/>
        </w:rPr>
        <w:sym w:font="Symbol" w:char="F047"/>
      </w:r>
      <w:r w:rsidRPr="00F26956">
        <w:rPr>
          <w:rFonts w:ascii="Source Sans Pro" w:hAnsi="Source Sans Pro"/>
          <w:smallCaps/>
          <w:sz w:val="22"/>
          <w:szCs w:val="22"/>
          <w:vertAlign w:val="subscript"/>
        </w:rPr>
        <w:t>pp</w:t>
      </w:r>
      <w:r w:rsidRPr="00F26956">
        <w:rPr>
          <w:rFonts w:ascii="Source Sans Pro" w:eastAsia="Arial" w:hAnsi="Source Sans Pro" w:cs="Arial"/>
          <w:smallCaps/>
          <w:sz w:val="22"/>
          <w:szCs w:val="22"/>
          <w:vertAlign w:val="subscript"/>
        </w:rPr>
        <w:t>-</w:t>
      </w:r>
      <w:proofErr w:type="spellStart"/>
      <w:r w:rsidRPr="00F26956">
        <w:rPr>
          <w:rFonts w:ascii="Source Sans Pro" w:hAnsi="Source Sans Pro"/>
          <w:smallCaps/>
          <w:sz w:val="22"/>
          <w:szCs w:val="22"/>
          <w:vertAlign w:val="subscript"/>
        </w:rPr>
        <w:t>P</w:t>
      </w:r>
      <w:r w:rsidRPr="000B4D82">
        <w:rPr>
          <w:rFonts w:ascii="Source Sans Pro" w:hAnsi="Source Sans Pro"/>
          <w:smallCaps/>
          <w:sz w:val="22"/>
          <w:szCs w:val="22"/>
          <w:vertAlign w:val="subscript"/>
        </w:rPr>
        <w:t>q</w:t>
      </w:r>
      <w:proofErr w:type="spellEnd"/>
      <w:r w:rsidRPr="00F26956">
        <w:rPr>
          <w:rFonts w:ascii="Source Sans Pro" w:hAnsi="Source Sans Pro"/>
          <w:sz w:val="22"/>
          <w:szCs w:val="22"/>
        </w:rPr>
        <w:t xml:space="preserve"> in the SMAP baseline algorithm developed by [45], [53]. Here, </w:t>
      </w:r>
      <w:r w:rsidR="000B4D82">
        <w:rPr>
          <w:rFonts w:ascii="Source Sans Pro" w:hAnsi="Source Sans Pro"/>
          <w:i/>
          <w:iCs/>
          <w:sz w:val="22"/>
          <w:szCs w:val="22"/>
        </w:rPr>
        <w:sym w:font="Symbol" w:char="F047"/>
      </w:r>
      <w:r w:rsidR="000B4D82" w:rsidRPr="00F26956">
        <w:rPr>
          <w:rFonts w:ascii="Source Sans Pro" w:hAnsi="Source Sans Pro"/>
          <w:smallCaps/>
          <w:sz w:val="22"/>
          <w:szCs w:val="22"/>
          <w:vertAlign w:val="subscript"/>
        </w:rPr>
        <w:t>pp</w:t>
      </w:r>
      <w:r w:rsidR="000B4D82" w:rsidRPr="00F26956">
        <w:rPr>
          <w:rFonts w:ascii="Source Sans Pro" w:eastAsia="Arial" w:hAnsi="Source Sans Pro" w:cs="Arial"/>
          <w:smallCaps/>
          <w:sz w:val="22"/>
          <w:szCs w:val="22"/>
          <w:vertAlign w:val="subscript"/>
        </w:rPr>
        <w:t>-</w:t>
      </w:r>
      <w:proofErr w:type="spellStart"/>
      <w:r w:rsidR="000B4D82" w:rsidRPr="00F26956">
        <w:rPr>
          <w:rFonts w:ascii="Source Sans Pro" w:hAnsi="Source Sans Pro"/>
          <w:smallCaps/>
          <w:sz w:val="22"/>
          <w:szCs w:val="22"/>
          <w:vertAlign w:val="subscript"/>
        </w:rPr>
        <w:t>P</w:t>
      </w:r>
      <w:r w:rsidR="000B4D82" w:rsidRPr="000B4D82">
        <w:rPr>
          <w:rFonts w:ascii="Source Sans Pro" w:hAnsi="Source Sans Pro"/>
          <w:smallCaps/>
          <w:sz w:val="22"/>
          <w:szCs w:val="22"/>
          <w:vertAlign w:val="subscript"/>
        </w:rPr>
        <w:t>q</w:t>
      </w:r>
      <w:proofErr w:type="spellEnd"/>
      <w:r w:rsidR="000B4D82" w:rsidRPr="00F26956">
        <w:rPr>
          <w:rFonts w:ascii="Source Sans Pro" w:hAnsi="Source Sans Pro"/>
          <w:sz w:val="22"/>
          <w:szCs w:val="22"/>
        </w:rPr>
        <w:t xml:space="preserve"> </w:t>
      </w:r>
      <w:r w:rsidRPr="00F26956">
        <w:rPr>
          <w:rFonts w:ascii="Source Sans Pro" w:hAnsi="Source Sans Pro"/>
          <w:sz w:val="22"/>
          <w:szCs w:val="22"/>
        </w:rPr>
        <w:t xml:space="preserve">is calculated as the 9-km (medium scale) subpixel heterogeneity between co- and cross-polarization </w:t>
      </w:r>
      <w:r w:rsidR="000B4D82">
        <w:rPr>
          <w:rFonts w:ascii="RBLMI" w:eastAsia="RBLMI" w:cs="RBLMI"/>
          <w:i/>
          <w:iCs/>
          <w:lang w:bidi="ar-SA"/>
        </w:rPr>
        <w:sym w:font="Symbol" w:char="F0B6"/>
      </w:r>
      <w:r w:rsidR="000B4D82">
        <w:rPr>
          <w:rFonts w:ascii="RBLMI" w:eastAsia="RBLMI" w:cs="RBLMI"/>
          <w:i/>
          <w:iCs/>
          <w:lang w:bidi="ar-SA"/>
        </w:rPr>
        <w:t xml:space="preserve"> </w:t>
      </w:r>
      <w:proofErr w:type="spellStart"/>
      <w:r w:rsidR="000B4D82">
        <w:rPr>
          <w:rFonts w:ascii="Source Sans Pro" w:hAnsi="Source Sans Pro"/>
          <w:sz w:val="22"/>
          <w:szCs w:val="22"/>
        </w:rPr>
        <w:t>σ</w:t>
      </w:r>
      <w:r w:rsidRPr="00F26956">
        <w:rPr>
          <w:rFonts w:ascii="Source Sans Pro" w:hAnsi="Source Sans Pro"/>
          <w:sz w:val="22"/>
          <w:szCs w:val="22"/>
          <w:vertAlign w:val="subscript"/>
        </w:rPr>
        <w:t>PP</w:t>
      </w:r>
      <w:proofErr w:type="spellEnd"/>
      <w:r w:rsidRPr="00F26956">
        <w:rPr>
          <w:rFonts w:ascii="Source Sans Pro" w:hAnsi="Source Sans Pro"/>
          <w:sz w:val="22"/>
          <w:szCs w:val="22"/>
        </w:rPr>
        <w:t xml:space="preserve"> and </w:t>
      </w:r>
      <w:r w:rsidR="000B4D82">
        <w:rPr>
          <w:rFonts w:ascii="RBLMI" w:eastAsia="RBLMI" w:cs="RBLMI"/>
          <w:i/>
          <w:iCs/>
          <w:lang w:bidi="ar-SA"/>
        </w:rPr>
        <w:sym w:font="Symbol" w:char="F0B6"/>
      </w:r>
      <w:r w:rsidR="000B4D82">
        <w:rPr>
          <w:rFonts w:ascii="RBLMI" w:eastAsia="RBLMI" w:cs="RBLMI"/>
          <w:i/>
          <w:iCs/>
          <w:lang w:bidi="ar-SA"/>
        </w:rPr>
        <w:t xml:space="preserve"> </w:t>
      </w:r>
      <w:proofErr w:type="spellStart"/>
      <w:r w:rsidR="000B4D82">
        <w:rPr>
          <w:rFonts w:ascii="Source Sans Pro" w:hAnsi="Source Sans Pro"/>
          <w:sz w:val="22"/>
          <w:szCs w:val="22"/>
        </w:rPr>
        <w:t>σ</w:t>
      </w:r>
      <w:r w:rsidRPr="000B4D82">
        <w:rPr>
          <w:rFonts w:ascii="Source Sans Pro" w:hAnsi="Source Sans Pro"/>
          <w:sz w:val="22"/>
          <w:szCs w:val="22"/>
          <w:vertAlign w:val="subscript"/>
        </w:rPr>
        <w:t>PQ</w:t>
      </w:r>
      <w:proofErr w:type="spellEnd"/>
      <w:r w:rsidRPr="00F26956">
        <w:rPr>
          <w:rFonts w:ascii="Source Sans Pro" w:hAnsi="Source Sans Pro"/>
          <w:sz w:val="22"/>
          <w:szCs w:val="22"/>
        </w:rPr>
        <w:t xml:space="preserve"> within one coarse-scale resolution cell (36 km) [46]. This leads to the following equation:</w:t>
      </w:r>
    </w:p>
    <w:p w:rsidR="000B4D82" w:rsidRDefault="000B4D82" w:rsidP="00F26956">
      <w:pPr>
        <w:pStyle w:val="Texteducorps0"/>
        <w:tabs>
          <w:tab w:val="left" w:pos="813"/>
          <w:tab w:val="left" w:pos="3049"/>
        </w:tabs>
        <w:spacing w:after="120" w:line="276" w:lineRule="auto"/>
        <w:ind w:firstLine="0"/>
        <w:jc w:val="both"/>
        <w:rPr>
          <w:rFonts w:ascii="Source Sans Pro" w:eastAsia="Arial" w:hAnsi="Source Sans Pro" w:cs="Arial"/>
          <w:sz w:val="22"/>
          <w:szCs w:val="22"/>
        </w:rPr>
      </w:pPr>
      <w:r>
        <w:rPr>
          <w:noProof/>
          <w:lang w:val="fr-BE" w:eastAsia="fr-BE" w:bidi="ar-SA"/>
        </w:rPr>
        <w:drawing>
          <wp:inline distT="0" distB="0" distL="0" distR="0" wp14:anchorId="34DFBE56" wp14:editId="2C2AF71E">
            <wp:extent cx="4600575" cy="10287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0575" cy="1028700"/>
                    </a:xfrm>
                    <a:prstGeom prst="rect">
                      <a:avLst/>
                    </a:prstGeom>
                  </pic:spPr>
                </pic:pic>
              </a:graphicData>
            </a:graphic>
          </wp:inline>
        </w:drawing>
      </w:r>
      <w:r w:rsidRPr="00F26956">
        <w:rPr>
          <w:rFonts w:ascii="Source Sans Pro" w:eastAsia="Arial" w:hAnsi="Source Sans Pro" w:cs="Arial"/>
          <w:sz w:val="22"/>
          <w:szCs w:val="22"/>
        </w:rPr>
        <w:t xml:space="preserve"> </w:t>
      </w:r>
    </w:p>
    <w:p w:rsidR="005722D8" w:rsidRPr="00F26956" w:rsidRDefault="005A177F" w:rsidP="00F26956">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 xml:space="preserve">Hence, the subpixel spatial heterogeneity, expressed by the covariation of co- and cross-polarized backscatter </w:t>
      </w:r>
      <w:r w:rsidR="000B4D82">
        <w:rPr>
          <w:rFonts w:ascii="Source Sans Pro" w:hAnsi="Source Sans Pro"/>
          <w:i/>
          <w:iCs/>
          <w:sz w:val="22"/>
          <w:szCs w:val="22"/>
        </w:rPr>
        <w:sym w:font="Symbol" w:char="F047"/>
      </w:r>
      <w:r w:rsidR="000B4D82" w:rsidRPr="00F26956">
        <w:rPr>
          <w:rFonts w:ascii="Source Sans Pro" w:hAnsi="Source Sans Pro"/>
          <w:smallCaps/>
          <w:sz w:val="22"/>
          <w:szCs w:val="22"/>
          <w:vertAlign w:val="subscript"/>
        </w:rPr>
        <w:t>pp</w:t>
      </w:r>
      <w:r w:rsidR="000B4D82" w:rsidRPr="00F26956">
        <w:rPr>
          <w:rFonts w:ascii="Source Sans Pro" w:eastAsia="Arial" w:hAnsi="Source Sans Pro" w:cs="Arial"/>
          <w:smallCaps/>
          <w:sz w:val="22"/>
          <w:szCs w:val="22"/>
          <w:vertAlign w:val="subscript"/>
        </w:rPr>
        <w:t>-</w:t>
      </w:r>
      <w:proofErr w:type="spellStart"/>
      <w:r w:rsidR="000B4D82" w:rsidRPr="00F26956">
        <w:rPr>
          <w:rFonts w:ascii="Source Sans Pro" w:hAnsi="Source Sans Pro"/>
          <w:smallCaps/>
          <w:sz w:val="22"/>
          <w:szCs w:val="22"/>
          <w:vertAlign w:val="subscript"/>
        </w:rPr>
        <w:t>P</w:t>
      </w:r>
      <w:r w:rsidR="000B4D82" w:rsidRPr="000B4D82">
        <w:rPr>
          <w:rFonts w:ascii="Source Sans Pro" w:hAnsi="Source Sans Pro"/>
          <w:smallCaps/>
          <w:sz w:val="22"/>
          <w:szCs w:val="22"/>
          <w:vertAlign w:val="subscript"/>
        </w:rPr>
        <w:t>q</w:t>
      </w:r>
      <w:proofErr w:type="spellEnd"/>
      <w:r w:rsidR="000B4D82" w:rsidRPr="00F26956">
        <w:rPr>
          <w:rFonts w:ascii="Source Sans Pro" w:hAnsi="Source Sans Pro"/>
          <w:sz w:val="22"/>
          <w:szCs w:val="22"/>
        </w:rPr>
        <w:t xml:space="preserve"> </w:t>
      </w:r>
      <w:r w:rsidRPr="00F26956">
        <w:rPr>
          <w:rFonts w:ascii="Source Sans Pro" w:hAnsi="Source Sans Pro"/>
          <w:sz w:val="22"/>
          <w:szCs w:val="22"/>
        </w:rPr>
        <w:t xml:space="preserve">in the coarse-scale cell, is taken to be indicative for the amount of vegetation-only co-to-cross-polarized backscatter ratio </w:t>
      </w:r>
      <w:r w:rsidR="000B4D82">
        <w:rPr>
          <w:rFonts w:ascii="Source Sans Pro" w:hAnsi="Source Sans Pro"/>
          <w:i/>
          <w:iCs/>
          <w:sz w:val="22"/>
          <w:szCs w:val="22"/>
        </w:rPr>
        <w:t>µ</w:t>
      </w:r>
      <w:r w:rsidRPr="00F26956">
        <w:rPr>
          <w:rFonts w:ascii="Source Sans Pro" w:hAnsi="Source Sans Pro"/>
          <w:smallCaps/>
          <w:sz w:val="22"/>
          <w:szCs w:val="22"/>
          <w:vertAlign w:val="subscript"/>
        </w:rPr>
        <w:t>pp</w:t>
      </w:r>
      <w:r w:rsidRPr="00F26956">
        <w:rPr>
          <w:rFonts w:ascii="Source Sans Pro" w:eastAsia="Arial" w:hAnsi="Source Sans Pro" w:cs="Arial"/>
          <w:smallCaps/>
          <w:sz w:val="22"/>
          <w:szCs w:val="22"/>
          <w:vertAlign w:val="subscript"/>
        </w:rPr>
        <w:t>-</w:t>
      </w:r>
      <w:proofErr w:type="spellStart"/>
      <w:r w:rsidRPr="00F26956">
        <w:rPr>
          <w:rFonts w:ascii="Source Sans Pro" w:hAnsi="Source Sans Pro"/>
          <w:smallCaps/>
          <w:sz w:val="22"/>
          <w:szCs w:val="22"/>
          <w:vertAlign w:val="subscript"/>
        </w:rPr>
        <w:t>P</w:t>
      </w:r>
      <w:r w:rsidRPr="000B4D82">
        <w:rPr>
          <w:rFonts w:ascii="Source Sans Pro" w:hAnsi="Source Sans Pro"/>
          <w:smallCaps/>
          <w:sz w:val="22"/>
          <w:szCs w:val="22"/>
          <w:vertAlign w:val="subscript"/>
        </w:rPr>
        <w:t>q</w:t>
      </w:r>
      <w:proofErr w:type="spellEnd"/>
      <w:r w:rsidRPr="00F26956">
        <w:rPr>
          <w:rFonts w:ascii="Source Sans Pro" w:hAnsi="Source Sans Pro"/>
          <w:smallCaps/>
          <w:sz w:val="22"/>
          <w:szCs w:val="22"/>
        </w:rPr>
        <w:t>.</w:t>
      </w:r>
      <w:r w:rsidRPr="00F26956">
        <w:rPr>
          <w:rFonts w:ascii="Source Sans Pro" w:hAnsi="Source Sans Pro"/>
          <w:sz w:val="22"/>
          <w:szCs w:val="22"/>
        </w:rPr>
        <w:t xml:space="preserve"> Behind is the assumption that local spatial heterogeneity, expressed by </w:t>
      </w:r>
      <w:r w:rsidR="000B4D82">
        <w:rPr>
          <w:rFonts w:ascii="Source Sans Pro" w:hAnsi="Source Sans Pro"/>
          <w:i/>
          <w:iCs/>
          <w:sz w:val="22"/>
          <w:szCs w:val="22"/>
        </w:rPr>
        <w:sym w:font="Symbol" w:char="F047"/>
      </w:r>
      <w:r w:rsidR="000B4D82" w:rsidRPr="00F26956">
        <w:rPr>
          <w:rFonts w:ascii="Source Sans Pro" w:hAnsi="Source Sans Pro"/>
          <w:smallCaps/>
          <w:sz w:val="22"/>
          <w:szCs w:val="22"/>
          <w:vertAlign w:val="subscript"/>
        </w:rPr>
        <w:t>pp</w:t>
      </w:r>
      <w:r w:rsidR="000B4D82" w:rsidRPr="00F26956">
        <w:rPr>
          <w:rFonts w:ascii="Source Sans Pro" w:eastAsia="Arial" w:hAnsi="Source Sans Pro" w:cs="Arial"/>
          <w:smallCaps/>
          <w:sz w:val="22"/>
          <w:szCs w:val="22"/>
          <w:vertAlign w:val="subscript"/>
        </w:rPr>
        <w:t>-</w:t>
      </w:r>
      <w:proofErr w:type="spellStart"/>
      <w:r w:rsidR="000B4D82" w:rsidRPr="00F26956">
        <w:rPr>
          <w:rFonts w:ascii="Source Sans Pro" w:hAnsi="Source Sans Pro"/>
          <w:smallCaps/>
          <w:sz w:val="22"/>
          <w:szCs w:val="22"/>
          <w:vertAlign w:val="subscript"/>
        </w:rPr>
        <w:t>P</w:t>
      </w:r>
      <w:r w:rsidR="000B4D82" w:rsidRPr="000B4D82">
        <w:rPr>
          <w:rFonts w:ascii="Source Sans Pro" w:hAnsi="Source Sans Pro"/>
          <w:smallCaps/>
          <w:sz w:val="22"/>
          <w:szCs w:val="22"/>
          <w:vertAlign w:val="subscript"/>
        </w:rPr>
        <w:t>q</w:t>
      </w:r>
      <w:proofErr w:type="spellEnd"/>
      <w:r w:rsidRPr="00F26956">
        <w:rPr>
          <w:rFonts w:ascii="Source Sans Pro" w:hAnsi="Source Sans Pro"/>
          <w:sz w:val="22"/>
          <w:szCs w:val="22"/>
        </w:rPr>
        <w:t>, for one time instant is dominated by vegetation [40], [45], [49], [53]-[55].</w:t>
      </w:r>
    </w:p>
    <w:p w:rsidR="005722D8" w:rsidRPr="000B4D82" w:rsidRDefault="005A177F" w:rsidP="000B4D82">
      <w:pPr>
        <w:pStyle w:val="Titre30"/>
        <w:keepNext/>
        <w:keepLines/>
        <w:numPr>
          <w:ilvl w:val="0"/>
          <w:numId w:val="6"/>
        </w:numPr>
        <w:spacing w:after="120" w:line="276" w:lineRule="auto"/>
        <w:jc w:val="both"/>
        <w:rPr>
          <w:rFonts w:ascii="Source Sans Pro" w:hAnsi="Source Sans Pro"/>
          <w:b/>
          <w:color w:val="0099CC"/>
          <w:sz w:val="36"/>
          <w:szCs w:val="36"/>
        </w:rPr>
      </w:pPr>
      <w:bookmarkStart w:id="6" w:name="bookmark14"/>
      <w:r w:rsidRPr="000B4D82">
        <w:rPr>
          <w:rFonts w:ascii="Source Sans Pro" w:hAnsi="Source Sans Pro"/>
          <w:b/>
          <w:color w:val="0099CC"/>
          <w:sz w:val="36"/>
          <w:szCs w:val="36"/>
        </w:rPr>
        <w:t>Results of Vegetation Parameter Retrieval Using</w:t>
      </w:r>
      <w:r w:rsidRPr="000B4D82">
        <w:rPr>
          <w:rFonts w:ascii="Source Sans Pro" w:hAnsi="Source Sans Pro"/>
          <w:b/>
          <w:smallCaps w:val="0"/>
          <w:color w:val="0099CC"/>
          <w:sz w:val="36"/>
          <w:szCs w:val="36"/>
        </w:rPr>
        <w:t xml:space="preserve"> SMAP </w:t>
      </w:r>
      <w:r w:rsidRPr="000B4D82">
        <w:rPr>
          <w:rFonts w:ascii="Source Sans Pro" w:hAnsi="Source Sans Pro"/>
          <w:b/>
          <w:color w:val="0099CC"/>
          <w:sz w:val="36"/>
          <w:szCs w:val="36"/>
        </w:rPr>
        <w:t>Data</w:t>
      </w:r>
      <w:bookmarkEnd w:id="6"/>
    </w:p>
    <w:p w:rsidR="000B4D82" w:rsidRDefault="005A177F" w:rsidP="000B4D82">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The results of the sensitivity analysis, the application to SMAP data, and the comparison of the retrieved vegetation structure parameters with independent data sets of vegeta</w:t>
      </w:r>
      <w:r w:rsidRPr="00F26956">
        <w:rPr>
          <w:rFonts w:ascii="Source Sans Pro" w:hAnsi="Source Sans Pro"/>
          <w:sz w:val="22"/>
          <w:szCs w:val="22"/>
        </w:rPr>
        <w:softHyphen/>
        <w:t>tion height and above-ground biomass are presented in the following.</w:t>
      </w:r>
    </w:p>
    <w:p w:rsidR="005722D8" w:rsidRPr="000B4D82" w:rsidRDefault="005A177F" w:rsidP="000B4D82">
      <w:pPr>
        <w:pStyle w:val="Texteducorps0"/>
        <w:numPr>
          <w:ilvl w:val="1"/>
          <w:numId w:val="6"/>
        </w:numPr>
        <w:spacing w:after="120" w:line="276" w:lineRule="auto"/>
        <w:jc w:val="both"/>
        <w:rPr>
          <w:rFonts w:ascii="Source Sans Pro" w:hAnsi="Source Sans Pro"/>
          <w:b/>
          <w:smallCaps/>
          <w:sz w:val="26"/>
          <w:szCs w:val="26"/>
        </w:rPr>
      </w:pPr>
      <w:r w:rsidRPr="000B4D82">
        <w:rPr>
          <w:rFonts w:ascii="Source Sans Pro" w:hAnsi="Source Sans Pro"/>
          <w:b/>
          <w:iCs/>
          <w:smallCaps/>
          <w:sz w:val="26"/>
          <w:szCs w:val="26"/>
        </w:rPr>
        <w:t xml:space="preserve">Sensitivity Analysis of </w:t>
      </w:r>
      <w:r w:rsidR="000B4D82" w:rsidRPr="000B4D82">
        <w:rPr>
          <w:rFonts w:ascii="Source Sans Pro" w:eastAsia="Arial" w:hAnsi="Source Sans Pro" w:cs="Arial"/>
          <w:b/>
          <w:iCs/>
          <w:smallCaps/>
          <w:sz w:val="26"/>
          <w:szCs w:val="26"/>
        </w:rPr>
        <w:t>µ</w:t>
      </w:r>
      <m:oMath>
        <m:f>
          <m:fPr>
            <m:ctrlPr>
              <w:rPr>
                <w:rFonts w:ascii="Cambria Math" w:eastAsia="Arial" w:hAnsi="Cambria Math" w:cs="Arial"/>
                <w:b/>
                <w:iCs/>
                <w:smallCaps/>
                <w:sz w:val="26"/>
                <w:szCs w:val="26"/>
              </w:rPr>
            </m:ctrlPr>
          </m:fPr>
          <m:num>
            <m:r>
              <m:rPr>
                <m:sty m:val="b"/>
              </m:rPr>
              <w:rPr>
                <w:rFonts w:ascii="Cambria Math" w:eastAsia="Arial" w:hAnsi="Cambria Math" w:cs="Arial"/>
                <w:smallCaps/>
                <w:sz w:val="26"/>
                <w:szCs w:val="26"/>
              </w:rPr>
              <m:t>Model</m:t>
            </m:r>
          </m:num>
          <m:den>
            <m:r>
              <m:rPr>
                <m:sty m:val="b"/>
              </m:rPr>
              <w:rPr>
                <w:rFonts w:ascii="Cambria Math" w:eastAsia="Arial" w:hAnsi="Cambria Math" w:cs="Arial"/>
                <w:smallCaps/>
                <w:sz w:val="26"/>
                <w:szCs w:val="26"/>
              </w:rPr>
              <m:t>PP-PQ</m:t>
            </m:r>
          </m:den>
        </m:f>
      </m:oMath>
      <w:r w:rsidRPr="000B4D82">
        <w:rPr>
          <w:rFonts w:ascii="Source Sans Pro" w:hAnsi="Source Sans Pro"/>
          <w:b/>
          <w:smallCaps/>
          <w:sz w:val="26"/>
          <w:szCs w:val="26"/>
        </w:rPr>
        <w:t xml:space="preserve"> </w:t>
      </w:r>
      <w:r w:rsidRPr="000B4D82">
        <w:rPr>
          <w:rFonts w:ascii="Source Sans Pro" w:hAnsi="Source Sans Pro"/>
          <w:b/>
          <w:iCs/>
          <w:smallCaps/>
          <w:sz w:val="26"/>
          <w:szCs w:val="26"/>
        </w:rPr>
        <w:t xml:space="preserve">Parameters With Respect to Vegetation Structure Parameters A </w:t>
      </w:r>
      <w:r w:rsidRPr="000B4D82">
        <w:rPr>
          <w:rFonts w:ascii="Source Sans Pro" w:hAnsi="Source Sans Pro"/>
          <w:b/>
          <w:iCs/>
          <w:smallCaps/>
          <w:sz w:val="26"/>
          <w:szCs w:val="26"/>
          <w:vertAlign w:val="subscript"/>
        </w:rPr>
        <w:t>P</w:t>
      </w:r>
      <w:r w:rsidR="000B4D82" w:rsidRPr="000B4D82">
        <w:rPr>
          <w:rFonts w:ascii="Source Sans Pro" w:hAnsi="Source Sans Pro"/>
          <w:b/>
          <w:iCs/>
          <w:smallCaps/>
          <w:sz w:val="26"/>
          <w:szCs w:val="26"/>
        </w:rPr>
        <w:t xml:space="preserve"> and </w:t>
      </w:r>
      <w:r w:rsidR="000B4D82" w:rsidRPr="000B4D82">
        <w:rPr>
          <w:rFonts w:ascii="Source Sans Pro" w:hAnsi="Source Sans Pro"/>
          <w:b/>
          <w:iCs/>
          <w:smallCaps/>
          <w:sz w:val="26"/>
          <w:szCs w:val="26"/>
        </w:rPr>
        <w:sym w:font="Symbol" w:char="F079"/>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It is important to understand from Fig. 2(a) that the depen</w:t>
      </w:r>
      <w:r w:rsidRPr="00F26956">
        <w:rPr>
          <w:rFonts w:ascii="Source Sans Pro" w:hAnsi="Source Sans Pro"/>
          <w:sz w:val="22"/>
          <w:szCs w:val="22"/>
        </w:rPr>
        <w:softHyphen/>
        <w:t xml:space="preserve">dencies of </w:t>
      </w:r>
      <w:r w:rsidR="000B4D82">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HH-HV</m:t>
            </m:r>
          </m:den>
        </m:f>
        <m:r>
          <w:rPr>
            <w:rFonts w:ascii="Cambria Math" w:eastAsia="Arial" w:hAnsi="Cambria Math" w:cs="Arial"/>
            <w:smallCaps/>
            <w:sz w:val="22"/>
            <w:szCs w:val="22"/>
          </w:rPr>
          <m:t xml:space="preserve"> </m:t>
        </m:r>
      </m:oMath>
      <w:r w:rsidR="000B4D82" w:rsidRPr="00F26956">
        <w:rPr>
          <w:rFonts w:ascii="Source Sans Pro" w:hAnsi="Source Sans Pro"/>
          <w:sz w:val="22"/>
          <w:szCs w:val="22"/>
        </w:rPr>
        <w:t xml:space="preserve">and </w:t>
      </w:r>
      <w:r w:rsidR="000B4D82">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VV-HV</m:t>
            </m:r>
          </m:den>
        </m:f>
        <m:r>
          <w:rPr>
            <w:rFonts w:ascii="Cambria Math" w:eastAsia="Arial" w:hAnsi="Cambria Math" w:cs="Arial"/>
            <w:smallCaps/>
            <w:sz w:val="22"/>
            <w:szCs w:val="22"/>
          </w:rPr>
          <m:t xml:space="preserve"> </m:t>
        </m:r>
      </m:oMath>
      <w:r w:rsidRPr="00F26956">
        <w:rPr>
          <w:rFonts w:ascii="Source Sans Pro" w:hAnsi="Source Sans Pro"/>
          <w:sz w:val="22"/>
          <w:szCs w:val="22"/>
        </w:rPr>
        <w:t xml:space="preserve">on the orientation angle distribution width </w:t>
      </w:r>
      <w:r w:rsidRPr="00F26956">
        <w:rPr>
          <w:rFonts w:ascii="Source Sans Pro" w:hAnsi="Source Sans Pro"/>
          <w:i/>
          <w:iCs/>
          <w:sz w:val="22"/>
          <w:szCs w:val="22"/>
        </w:rPr>
        <w:t>y</w:t>
      </w:r>
      <w:r w:rsidRPr="00F26956">
        <w:rPr>
          <w:rFonts w:ascii="Source Sans Pro" w:hAnsi="Source Sans Pro"/>
          <w:sz w:val="22"/>
          <w:szCs w:val="22"/>
        </w:rPr>
        <w:t xml:space="preserve"> are equivalent, when either vertical (</w:t>
      </w:r>
      <w:r w:rsidRPr="00F26956">
        <w:rPr>
          <w:rFonts w:ascii="Source Sans Pro" w:hAnsi="Source Sans Pro"/>
          <w:i/>
          <w:iCs/>
          <w:sz w:val="22"/>
          <w:szCs w:val="22"/>
        </w:rPr>
        <w:t>A</w:t>
      </w:r>
      <w:r w:rsidR="000B4D82">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hAnsi="Source Sans Pro"/>
          <w:i/>
          <w:iCs/>
          <w:sz w:val="22"/>
          <w:szCs w:val="22"/>
        </w:rPr>
        <w:t xml:space="preserve"> = </w:t>
      </w:r>
      <w:r w:rsidRPr="00F26956">
        <w:rPr>
          <w:rFonts w:ascii="Source Sans Pro" w:hAnsi="Source Sans Pro"/>
          <w:sz w:val="22"/>
          <w:szCs w:val="22"/>
        </w:rPr>
        <w:t>0) or horizontal (</w:t>
      </w:r>
      <w:r w:rsidRPr="00F26956">
        <w:rPr>
          <w:rFonts w:ascii="Source Sans Pro" w:hAnsi="Source Sans Pro"/>
          <w:i/>
          <w:iCs/>
          <w:sz w:val="22"/>
          <w:szCs w:val="22"/>
        </w:rPr>
        <w:t>A</w:t>
      </w:r>
      <w:r w:rsidR="000B4D82">
        <w:rPr>
          <w:rFonts w:ascii="Source Sans Pro" w:hAnsi="Source Sans Pro"/>
          <w:i/>
          <w:iCs/>
          <w:sz w:val="22"/>
          <w:szCs w:val="22"/>
        </w:rPr>
        <w:t xml:space="preserve"> </w:t>
      </w:r>
      <w:r w:rsidRPr="00F26956">
        <w:rPr>
          <w:rFonts w:ascii="Source Sans Pro" w:hAnsi="Source Sans Pro"/>
          <w:i/>
          <w:iCs/>
          <w:sz w:val="22"/>
          <w:szCs w:val="22"/>
        </w:rPr>
        <w:t>p</w:t>
      </w:r>
      <w:r w:rsidRPr="00F26956">
        <w:rPr>
          <w:rFonts w:ascii="Source Sans Pro" w:hAnsi="Source Sans Pro"/>
          <w:sz w:val="22"/>
          <w:szCs w:val="22"/>
        </w:rPr>
        <w:t xml:space="preserve"> = 10 000) dipoles are assumed as particle shapes.</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Note if particle shapes closer to spheres (</w:t>
      </w:r>
      <w:r w:rsidRPr="00F26956">
        <w:rPr>
          <w:rFonts w:ascii="Source Sans Pro" w:hAnsi="Source Sans Pro"/>
          <w:i/>
          <w:iCs/>
          <w:sz w:val="22"/>
          <w:szCs w:val="22"/>
        </w:rPr>
        <w:t>A</w:t>
      </w:r>
      <w:r w:rsidR="000B4D82">
        <w:rPr>
          <w:rFonts w:ascii="Source Sans Pro" w:hAnsi="Source Sans Pro"/>
          <w:i/>
          <w:iCs/>
          <w:sz w:val="22"/>
          <w:szCs w:val="22"/>
        </w:rPr>
        <w:t xml:space="preserve"> </w:t>
      </w:r>
      <w:r w:rsidRPr="00F26956">
        <w:rPr>
          <w:rFonts w:ascii="Source Sans Pro" w:hAnsi="Source Sans Pro"/>
          <w:i/>
          <w:iCs/>
          <w:sz w:val="22"/>
          <w:szCs w:val="22"/>
          <w:vertAlign w:val="subscript"/>
        </w:rPr>
        <w:t>p</w:t>
      </w:r>
      <w:r w:rsidR="000B4D82">
        <w:rPr>
          <w:rFonts w:ascii="Source Sans Pro" w:hAnsi="Source Sans Pro"/>
          <w:i/>
          <w:iCs/>
          <w:sz w:val="22"/>
          <w:szCs w:val="22"/>
        </w:rPr>
        <w:t xml:space="preserve"> </w:t>
      </w:r>
      <w:r w:rsidR="000B4D82">
        <w:rPr>
          <w:rFonts w:ascii="Source Sans Pro" w:hAnsi="Source Sans Pro"/>
          <w:i/>
          <w:iCs/>
          <w:sz w:val="22"/>
          <w:szCs w:val="22"/>
        </w:rPr>
        <w:sym w:font="Symbol" w:char="F0AE"/>
      </w:r>
      <w:r w:rsidRPr="00F26956">
        <w:rPr>
          <w:rFonts w:ascii="Source Sans Pro" w:hAnsi="Source Sans Pro"/>
          <w:sz w:val="22"/>
          <w:szCs w:val="22"/>
        </w:rPr>
        <w:t xml:space="preserve"> 1</w:t>
      </w:r>
      <w:r w:rsidRPr="00F26956">
        <w:rPr>
          <w:rFonts w:ascii="Source Sans Pro" w:hAnsi="Source Sans Pro"/>
          <w:i/>
          <w:iCs/>
          <w:sz w:val="22"/>
          <w:szCs w:val="22"/>
        </w:rPr>
        <w:t>)</w:t>
      </w:r>
      <w:r w:rsidRPr="00F26956">
        <w:rPr>
          <w:rFonts w:ascii="Source Sans Pro" w:hAnsi="Source Sans Pro"/>
          <w:sz w:val="22"/>
          <w:szCs w:val="22"/>
        </w:rPr>
        <w:t xml:space="preserve"> are assumed, the congruent course of the two </w:t>
      </w:r>
      <w:r w:rsidR="000B4D82">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F26956">
        <w:rPr>
          <w:rFonts w:ascii="Source Sans Pro" w:hAnsi="Source Sans Pro"/>
          <w:sz w:val="22"/>
          <w:szCs w:val="22"/>
        </w:rPr>
        <w:t xml:space="preserve">-curves in Fig. 2(a) would not be given and the dependencies would significantly differ (not shown). This is why assuming dipoles as particle shape of the vegetation volume is crucial: the identical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00525DE1" w:rsidRPr="00F26956">
        <w:rPr>
          <w:rFonts w:ascii="Source Sans Pro" w:hAnsi="Source Sans Pro"/>
          <w:sz w:val="22"/>
          <w:szCs w:val="22"/>
        </w:rPr>
        <w:t>-</w:t>
      </w:r>
      <w:r w:rsidRPr="00F26956">
        <w:rPr>
          <w:rFonts w:ascii="Source Sans Pro" w:hAnsi="Source Sans Pro"/>
          <w:sz w:val="22"/>
          <w:szCs w:val="22"/>
        </w:rPr>
        <w:t xml:space="preserve">-trend for both dipole types enables a retrieval of the orientation distribution width </w:t>
      </w:r>
      <w:r w:rsidR="00525DE1">
        <w:rPr>
          <w:rFonts w:ascii="Source Sans Pro" w:hAnsi="Source Sans Pro"/>
          <w:i/>
          <w:iCs/>
          <w:sz w:val="22"/>
          <w:szCs w:val="22"/>
        </w:rPr>
        <w:sym w:font="Symbol" w:char="F079"/>
      </w:r>
      <w:r w:rsidR="00525DE1">
        <w:rPr>
          <w:rFonts w:ascii="Source Sans Pro" w:hAnsi="Source Sans Pro"/>
          <w:i/>
          <w:iCs/>
          <w:sz w:val="22"/>
          <w:szCs w:val="22"/>
        </w:rPr>
        <w:t xml:space="preserve"> </w:t>
      </w:r>
      <w:r w:rsidRPr="00F26956">
        <w:rPr>
          <w:rFonts w:ascii="Source Sans Pro" w:hAnsi="Source Sans Pro"/>
          <w:sz w:val="22"/>
          <w:szCs w:val="22"/>
        </w:rPr>
        <w:t xml:space="preserve"> using only one </w:t>
      </w:r>
      <w:r w:rsidR="00525DE1">
        <w:rPr>
          <w:rFonts w:ascii="Source Sans Pro" w:hAnsi="Source Sans Pro"/>
          <w:i/>
          <w:iCs/>
          <w:sz w:val="22"/>
          <w:szCs w:val="22"/>
        </w:rPr>
        <w:t>µ</w:t>
      </w:r>
      <w:r w:rsidRPr="00525DE1">
        <w:rPr>
          <w:rFonts w:ascii="Source Sans Pro" w:hAnsi="Source Sans Pro"/>
          <w:sz w:val="22"/>
          <w:szCs w:val="22"/>
          <w:vertAlign w:val="subscript"/>
        </w:rPr>
        <w:t>PP</w:t>
      </w:r>
      <w:r w:rsidRPr="00525DE1">
        <w:rPr>
          <w:rFonts w:ascii="Source Sans Pro" w:eastAsia="Arial" w:hAnsi="Source Sans Pro" w:cs="Arial"/>
          <w:sz w:val="22"/>
          <w:szCs w:val="22"/>
          <w:vertAlign w:val="subscript"/>
        </w:rPr>
        <w:t>-</w:t>
      </w:r>
      <w:r w:rsidRPr="00525DE1">
        <w:rPr>
          <w:rFonts w:ascii="Source Sans Pro" w:hAnsi="Source Sans Pro"/>
          <w:sz w:val="22"/>
          <w:szCs w:val="22"/>
          <w:vertAlign w:val="subscript"/>
        </w:rPr>
        <w:t>PQ</w:t>
      </w:r>
      <w:r w:rsidRPr="00F26956">
        <w:rPr>
          <w:rFonts w:ascii="Source Sans Pro" w:hAnsi="Source Sans Pro"/>
          <w:sz w:val="22"/>
          <w:szCs w:val="22"/>
        </w:rPr>
        <w:t xml:space="preserve">- value. The value of the respective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00525DE1" w:rsidRPr="00F26956">
        <w:rPr>
          <w:rFonts w:ascii="Source Sans Pro" w:hAnsi="Source Sans Pro"/>
          <w:sz w:val="22"/>
          <w:szCs w:val="22"/>
        </w:rPr>
        <w:t>-</w:t>
      </w:r>
      <w:r w:rsidRPr="00F26956">
        <w:rPr>
          <w:rFonts w:ascii="Source Sans Pro" w:hAnsi="Source Sans Pro"/>
          <w:sz w:val="22"/>
          <w:szCs w:val="22"/>
        </w:rPr>
        <w:t>informs on whether the main shape of the plant element has a horizontally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00525DE1" w:rsidRPr="00F26956">
        <w:rPr>
          <w:rFonts w:ascii="Source Sans Pro" w:hAnsi="Source Sans Pro"/>
          <w:sz w:val="22"/>
          <w:szCs w:val="22"/>
        </w:rPr>
        <w:t>-</w:t>
      </w:r>
      <w:r w:rsidRPr="00F26956">
        <w:rPr>
          <w:rFonts w:ascii="Source Sans Pro" w:hAnsi="Source Sans Pro"/>
          <w:sz w:val="22"/>
          <w:szCs w:val="22"/>
        </w:rPr>
        <w:t xml:space="preserve"> = [0</w:t>
      </w:r>
      <w:r w:rsidRPr="00F26956">
        <w:rPr>
          <w:rFonts w:ascii="Source Sans Pro" w:hAnsi="Source Sans Pro"/>
          <w:i/>
          <w:iCs/>
          <w:sz w:val="22"/>
          <w:szCs w:val="22"/>
        </w:rPr>
        <w:t>,</w:t>
      </w:r>
      <w:r w:rsidRPr="00F26956">
        <w:rPr>
          <w:rFonts w:ascii="Source Sans Pro" w:hAnsi="Source Sans Pro"/>
          <w:sz w:val="22"/>
          <w:szCs w:val="22"/>
        </w:rPr>
        <w:t xml:space="preserve"> 3]) or vertically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00525DE1" w:rsidRPr="00F26956">
        <w:rPr>
          <w:rFonts w:ascii="Source Sans Pro" w:hAnsi="Source Sans Pro"/>
          <w:sz w:val="22"/>
          <w:szCs w:val="22"/>
        </w:rPr>
        <w:t>-</w:t>
      </w:r>
      <w:r w:rsidRPr="00F26956">
        <w:rPr>
          <w:rFonts w:ascii="Source Sans Pro" w:hAnsi="Source Sans Pro"/>
          <w:sz w:val="22"/>
          <w:szCs w:val="22"/>
        </w:rPr>
        <w:t xml:space="preserve"> = [3</w:t>
      </w:r>
      <w:r w:rsidRPr="00F26956">
        <w:rPr>
          <w:rFonts w:ascii="Source Sans Pro" w:hAnsi="Source Sans Pro"/>
          <w:i/>
          <w:iCs/>
          <w:sz w:val="22"/>
          <w:szCs w:val="22"/>
        </w:rPr>
        <w:t>,</w:t>
      </w:r>
      <w:r w:rsidR="00525DE1">
        <w:rPr>
          <w:rFonts w:ascii="Source Sans Pro" w:hAnsi="Source Sans Pro"/>
          <w:sz w:val="22"/>
          <w:szCs w:val="22"/>
        </w:rPr>
        <w:t xml:space="preserve"> ∞</w:t>
      </w:r>
      <w:r w:rsidRPr="00F26956">
        <w:rPr>
          <w:rFonts w:ascii="Source Sans Pro" w:hAnsi="Source Sans Pro"/>
          <w:sz w:val="22"/>
          <w:szCs w:val="22"/>
        </w:rPr>
        <w:t>) oriented major axis [see Fig. 2(a)].</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The dependence of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00525DE1" w:rsidRPr="00F26956">
        <w:rPr>
          <w:rFonts w:ascii="Source Sans Pro" w:hAnsi="Source Sans Pro"/>
          <w:sz w:val="22"/>
          <w:szCs w:val="22"/>
        </w:rPr>
        <w:t>-</w:t>
      </w:r>
      <w:r w:rsidRPr="00F26956">
        <w:rPr>
          <w:rFonts w:ascii="Source Sans Pro" w:hAnsi="Source Sans Pro"/>
          <w:sz w:val="22"/>
          <w:szCs w:val="22"/>
        </w:rPr>
        <w:t xml:space="preserve">on the shape of the main plant element </w:t>
      </w:r>
      <w:r w:rsidRPr="00F26956">
        <w:rPr>
          <w:rFonts w:ascii="Source Sans Pro" w:hAnsi="Source Sans Pro"/>
          <w:i/>
          <w:iCs/>
          <w:sz w:val="22"/>
          <w:szCs w:val="22"/>
        </w:rPr>
        <w:t>A</w:t>
      </w:r>
      <w:r w:rsidR="00525DE1">
        <w:rPr>
          <w:rFonts w:ascii="Source Sans Pro" w:hAnsi="Source Sans Pro"/>
          <w:i/>
          <w:iCs/>
          <w:sz w:val="22"/>
          <w:szCs w:val="22"/>
        </w:rPr>
        <w:t xml:space="preserve"> </w:t>
      </w:r>
      <w:r w:rsidRPr="00525DE1">
        <w:rPr>
          <w:rFonts w:ascii="Source Sans Pro" w:hAnsi="Source Sans Pro"/>
          <w:i/>
          <w:iCs/>
          <w:sz w:val="22"/>
          <w:szCs w:val="22"/>
          <w:vertAlign w:val="subscript"/>
        </w:rPr>
        <w:t>p</w:t>
      </w:r>
      <w:r w:rsidRPr="00F26956">
        <w:rPr>
          <w:rFonts w:ascii="Source Sans Pro" w:hAnsi="Source Sans Pro"/>
          <w:sz w:val="22"/>
          <w:szCs w:val="22"/>
        </w:rPr>
        <w:t xml:space="preserve"> is depicted in Fig. 2(b) for three vegetation volume orientations (</w:t>
      </w:r>
      <w:r w:rsidR="00525DE1">
        <w:rPr>
          <w:rFonts w:ascii="Source Sans Pro" w:hAnsi="Source Sans Pro"/>
          <w:i/>
          <w:iCs/>
          <w:sz w:val="22"/>
          <w:szCs w:val="22"/>
        </w:rPr>
        <w:sym w:font="Symbol" w:char="F079"/>
      </w:r>
      <w:r w:rsidRPr="00F26956">
        <w:rPr>
          <w:rFonts w:ascii="Source Sans Pro" w:hAnsi="Source Sans Pro"/>
          <w:i/>
          <w:iCs/>
          <w:sz w:val="22"/>
          <w:szCs w:val="22"/>
        </w:rPr>
        <w:t xml:space="preserve"> =</w:t>
      </w:r>
      <w:r w:rsidRPr="00F26956">
        <w:rPr>
          <w:rFonts w:ascii="Source Sans Pro" w:hAnsi="Source Sans Pro"/>
          <w:sz w:val="22"/>
          <w:szCs w:val="22"/>
        </w:rPr>
        <w:t xml:space="preserve"> [10</w:t>
      </w:r>
      <w:r w:rsidRPr="00F26956">
        <w:rPr>
          <w:rFonts w:ascii="Source Sans Pro" w:eastAsia="Arial" w:hAnsi="Source Sans Pro" w:cs="Arial"/>
          <w:sz w:val="22"/>
          <w:szCs w:val="22"/>
        </w:rPr>
        <w:t>°</w:t>
      </w:r>
      <w:r w:rsidRPr="00F26956">
        <w:rPr>
          <w:rFonts w:ascii="Source Sans Pro" w:hAnsi="Source Sans Pro"/>
          <w:i/>
          <w:iCs/>
          <w:sz w:val="22"/>
          <w:szCs w:val="22"/>
        </w:rPr>
        <w:t>,</w:t>
      </w:r>
      <w:r w:rsidRPr="00F26956">
        <w:rPr>
          <w:rFonts w:ascii="Source Sans Pro" w:hAnsi="Source Sans Pro"/>
          <w:sz w:val="22"/>
          <w:szCs w:val="22"/>
        </w:rPr>
        <w:t xml:space="preserve"> 45</w:t>
      </w:r>
      <w:r w:rsidRPr="00F26956">
        <w:rPr>
          <w:rFonts w:ascii="Source Sans Pro" w:eastAsia="Arial" w:hAnsi="Source Sans Pro" w:cs="Arial"/>
          <w:sz w:val="22"/>
          <w:szCs w:val="22"/>
        </w:rPr>
        <w:t>°</w:t>
      </w:r>
      <w:r w:rsidRPr="00F26956">
        <w:rPr>
          <w:rFonts w:ascii="Source Sans Pro" w:hAnsi="Source Sans Pro"/>
          <w:i/>
          <w:iCs/>
          <w:sz w:val="22"/>
          <w:szCs w:val="22"/>
        </w:rPr>
        <w:t>,</w:t>
      </w:r>
      <w:r w:rsidRPr="00F26956">
        <w:rPr>
          <w:rFonts w:ascii="Source Sans Pro" w:hAnsi="Source Sans Pro"/>
          <w:sz w:val="22"/>
          <w:szCs w:val="22"/>
        </w:rPr>
        <w:t xml:space="preserve"> 90</w:t>
      </w:r>
      <w:r w:rsidRPr="00F26956">
        <w:rPr>
          <w:rFonts w:ascii="Source Sans Pro" w:eastAsia="Arial" w:hAnsi="Source Sans Pro" w:cs="Arial"/>
          <w:sz w:val="22"/>
          <w:szCs w:val="22"/>
        </w:rPr>
        <w:t>°</w:t>
      </w:r>
      <w:r w:rsidRPr="00F26956">
        <w:rPr>
          <w:rFonts w:ascii="Source Sans Pro" w:hAnsi="Source Sans Pro"/>
          <w:sz w:val="22"/>
          <w:szCs w:val="22"/>
        </w:rPr>
        <w:t>]</w:t>
      </w:r>
      <w:r w:rsidRPr="00F26956">
        <w:rPr>
          <w:rFonts w:ascii="Source Sans Pro" w:hAnsi="Source Sans Pro"/>
          <w:i/>
          <w:iCs/>
          <w:sz w:val="22"/>
          <w:szCs w:val="22"/>
        </w:rPr>
        <w:t>)</w:t>
      </w:r>
      <w:r w:rsidRPr="00F26956">
        <w:rPr>
          <w:rFonts w:ascii="Source Sans Pro" w:hAnsi="Source Sans Pro"/>
          <w:sz w:val="22"/>
          <w:szCs w:val="22"/>
        </w:rPr>
        <w:t>. If a randomly oriented volume (</w:t>
      </w:r>
      <w:r w:rsidR="00525DE1">
        <w:rPr>
          <w:rFonts w:ascii="Source Sans Pro" w:hAnsi="Source Sans Pro"/>
          <w:i/>
          <w:iCs/>
          <w:sz w:val="22"/>
          <w:szCs w:val="22"/>
        </w:rPr>
        <w:sym w:font="Symbol" w:char="F079"/>
      </w:r>
      <w:r w:rsidRPr="00F26956">
        <w:rPr>
          <w:rFonts w:ascii="Source Sans Pro" w:hAnsi="Source Sans Pro"/>
          <w:i/>
          <w:iCs/>
          <w:sz w:val="22"/>
          <w:szCs w:val="22"/>
        </w:rPr>
        <w:t xml:space="preserve"> =</w:t>
      </w:r>
      <w:r w:rsidRPr="00F26956">
        <w:rPr>
          <w:rFonts w:ascii="Source Sans Pro" w:hAnsi="Source Sans Pro"/>
          <w:sz w:val="22"/>
          <w:szCs w:val="22"/>
        </w:rPr>
        <w:t xml:space="preserve"> 90</w:t>
      </w:r>
      <w:r w:rsidRPr="00F26956">
        <w:rPr>
          <w:rFonts w:ascii="Source Sans Pro" w:eastAsia="Arial" w:hAnsi="Source Sans Pro" w:cs="Arial"/>
          <w:sz w:val="22"/>
          <w:szCs w:val="22"/>
        </w:rPr>
        <w:t>°</w:t>
      </w:r>
      <w:r w:rsidRPr="00F26956">
        <w:rPr>
          <w:rFonts w:ascii="Source Sans Pro" w:hAnsi="Source Sans Pro"/>
          <w:i/>
          <w:iCs/>
          <w:sz w:val="22"/>
          <w:szCs w:val="22"/>
        </w:rPr>
        <w:t>)</w:t>
      </w:r>
      <w:r w:rsidRPr="00F26956">
        <w:rPr>
          <w:rFonts w:ascii="Source Sans Pro" w:hAnsi="Source Sans Pro"/>
          <w:sz w:val="22"/>
          <w:szCs w:val="22"/>
        </w:rPr>
        <w:t xml:space="preserve"> is assumed, then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HH-HV</m:t>
            </m:r>
          </m:den>
        </m:f>
      </m:oMath>
      <w:r w:rsidR="00525DE1" w:rsidRPr="00F26956">
        <w:rPr>
          <w:rFonts w:ascii="Source Sans Pro" w:hAnsi="Source Sans Pro"/>
          <w:sz w:val="22"/>
          <w:szCs w:val="22"/>
        </w:rPr>
        <w:t>-</w:t>
      </w:r>
      <w:r w:rsidRPr="00F26956">
        <w:rPr>
          <w:rFonts w:ascii="Source Sans Pro" w:hAnsi="Source Sans Pro"/>
          <w:sz w:val="22"/>
          <w:szCs w:val="22"/>
        </w:rPr>
        <w:t xml:space="preserve"> and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VV-HV</m:t>
            </m:r>
          </m:den>
        </m:f>
      </m:oMath>
      <w:r w:rsidR="00525DE1" w:rsidRPr="00F26956">
        <w:rPr>
          <w:rFonts w:ascii="Source Sans Pro" w:hAnsi="Source Sans Pro"/>
          <w:sz w:val="22"/>
          <w:szCs w:val="22"/>
        </w:rPr>
        <w:t>-</w:t>
      </w:r>
      <w:r w:rsidRPr="00F26956">
        <w:rPr>
          <w:rFonts w:ascii="Source Sans Pro" w:hAnsi="Source Sans Pro"/>
          <w:sz w:val="22"/>
          <w:szCs w:val="22"/>
          <w:vertAlign w:val="subscript"/>
        </w:rPr>
        <w:t>v</w:t>
      </w:r>
      <w:r w:rsidRPr="00F26956">
        <w:rPr>
          <w:rFonts w:ascii="Source Sans Pro" w:hAnsi="Source Sans Pro"/>
          <w:sz w:val="22"/>
          <w:szCs w:val="22"/>
        </w:rPr>
        <w:t xml:space="preserve"> have the same dependencies within an </w:t>
      </w:r>
      <w:r w:rsidRPr="00F26956">
        <w:rPr>
          <w:rFonts w:ascii="Source Sans Pro" w:hAnsi="Source Sans Pro"/>
          <w:i/>
          <w:iCs/>
          <w:sz w:val="22"/>
          <w:szCs w:val="22"/>
        </w:rPr>
        <w:t>A</w:t>
      </w:r>
      <w:r w:rsidR="00525DE1">
        <w:rPr>
          <w:rFonts w:ascii="Source Sans Pro" w:hAnsi="Source Sans Pro"/>
          <w:i/>
          <w:iCs/>
          <w:sz w:val="22"/>
          <w:szCs w:val="22"/>
        </w:rPr>
        <w:t xml:space="preserve"> </w:t>
      </w:r>
      <w:r w:rsidRPr="00525DE1">
        <w:rPr>
          <w:rFonts w:ascii="Source Sans Pro" w:hAnsi="Source Sans Pro"/>
          <w:i/>
          <w:iCs/>
          <w:sz w:val="22"/>
          <w:szCs w:val="22"/>
          <w:vertAlign w:val="subscript"/>
        </w:rPr>
        <w:t>p</w:t>
      </w:r>
      <w:r w:rsidRPr="00F26956">
        <w:rPr>
          <w:rFonts w:ascii="Source Sans Pro" w:hAnsi="Source Sans Pro"/>
          <w:sz w:val="22"/>
          <w:szCs w:val="22"/>
        </w:rPr>
        <w:t xml:space="preserve">-range from 0 (vertically oriented dipoles) to 1 (spheres) or from one to infinity (horizontally oriented dipoles). The more the </w:t>
      </w:r>
      <w:r w:rsidRPr="00F26956">
        <w:rPr>
          <w:rFonts w:ascii="Source Sans Pro" w:hAnsi="Source Sans Pro"/>
          <w:sz w:val="22"/>
          <w:szCs w:val="22"/>
        </w:rPr>
        <w:lastRenderedPageBreak/>
        <w:t>vegetation volume is oriented (</w:t>
      </w:r>
      <w:r w:rsidR="00525DE1">
        <w:rPr>
          <w:rFonts w:ascii="Source Sans Pro" w:hAnsi="Source Sans Pro"/>
          <w:i/>
          <w:iCs/>
          <w:sz w:val="22"/>
          <w:szCs w:val="22"/>
        </w:rPr>
        <w:sym w:font="Symbol" w:char="F079"/>
      </w:r>
      <w:r w:rsidRPr="00F26956">
        <w:rPr>
          <w:rFonts w:ascii="Source Sans Pro" w:hAnsi="Source Sans Pro"/>
          <w:sz w:val="22"/>
          <w:szCs w:val="22"/>
        </w:rPr>
        <w:t xml:space="preserve"> = 10</w:t>
      </w:r>
      <w:r w:rsidRPr="00F26956">
        <w:rPr>
          <w:rFonts w:ascii="Source Sans Pro" w:eastAsia="Arial" w:hAnsi="Source Sans Pro" w:cs="Arial"/>
          <w:sz w:val="22"/>
          <w:szCs w:val="22"/>
          <w:vertAlign w:val="superscript"/>
        </w:rPr>
        <w:t>°</w:t>
      </w:r>
      <w:r w:rsidRPr="00F26956">
        <w:rPr>
          <w:rFonts w:ascii="Source Sans Pro" w:hAnsi="Source Sans Pro"/>
          <w:i/>
          <w:iCs/>
          <w:sz w:val="22"/>
          <w:szCs w:val="22"/>
        </w:rPr>
        <w:t>)</w:t>
      </w:r>
      <w:r w:rsidRPr="00F26956">
        <w:rPr>
          <w:rFonts w:ascii="Source Sans Pro" w:hAnsi="Source Sans Pro"/>
          <w:sz w:val="22"/>
          <w:szCs w:val="22"/>
        </w:rPr>
        <w:t xml:space="preserve">, the more the curves of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HH-HV</m:t>
            </m:r>
          </m:den>
        </m:f>
      </m:oMath>
      <w:r w:rsidR="00525DE1" w:rsidRPr="00F26956">
        <w:rPr>
          <w:rFonts w:ascii="Source Sans Pro" w:hAnsi="Source Sans Pro"/>
          <w:sz w:val="22"/>
          <w:szCs w:val="22"/>
        </w:rPr>
        <w:t xml:space="preserve">- and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VV-HV</m:t>
            </m:r>
          </m:den>
        </m:f>
      </m:oMath>
      <w:r w:rsidRPr="00F26956">
        <w:rPr>
          <w:rFonts w:ascii="Source Sans Pro" w:hAnsi="Source Sans Pro"/>
          <w:sz w:val="22"/>
          <w:szCs w:val="22"/>
        </w:rPr>
        <w:t xml:space="preserve">differ within the </w:t>
      </w:r>
      <w:r w:rsidR="00525DE1">
        <w:rPr>
          <w:rFonts w:ascii="Source Sans Pro" w:hAnsi="Source Sans Pro"/>
          <w:sz w:val="22"/>
          <w:szCs w:val="22"/>
        </w:rPr>
        <w:t xml:space="preserve"> </w:t>
      </w:r>
      <w:r w:rsidRPr="00F26956">
        <w:rPr>
          <w:rFonts w:ascii="Source Sans Pro" w:hAnsi="Source Sans Pro"/>
          <w:i/>
          <w:iCs/>
          <w:sz w:val="22"/>
          <w:szCs w:val="22"/>
        </w:rPr>
        <w:t>A</w:t>
      </w:r>
      <w:r w:rsidR="00525DE1">
        <w:rPr>
          <w:rFonts w:ascii="Source Sans Pro" w:hAnsi="Source Sans Pro"/>
          <w:i/>
          <w:iCs/>
          <w:sz w:val="22"/>
          <w:szCs w:val="22"/>
        </w:rPr>
        <w:t xml:space="preserve"> </w:t>
      </w:r>
      <w:r w:rsidRPr="00525DE1">
        <w:rPr>
          <w:rFonts w:ascii="Source Sans Pro" w:hAnsi="Source Sans Pro"/>
          <w:i/>
          <w:iCs/>
          <w:sz w:val="22"/>
          <w:szCs w:val="22"/>
          <w:vertAlign w:val="subscript"/>
        </w:rPr>
        <w:t>p</w:t>
      </w:r>
      <w:r w:rsidRPr="00F26956">
        <w:rPr>
          <w:rFonts w:ascii="Source Sans Pro" w:hAnsi="Source Sans Pro"/>
          <w:sz w:val="22"/>
          <w:szCs w:val="22"/>
        </w:rPr>
        <w:t>-range of 0-1 due to different interaction of the polarized EM-waves with oriented (</w:t>
      </w:r>
      <w:proofErr w:type="spellStart"/>
      <w:r w:rsidRPr="00F26956">
        <w:rPr>
          <w:rFonts w:ascii="Source Sans Pro" w:hAnsi="Source Sans Pro"/>
          <w:sz w:val="22"/>
          <w:szCs w:val="22"/>
        </w:rPr>
        <w:t>anisotropically</w:t>
      </w:r>
      <w:proofErr w:type="spellEnd"/>
      <w:r w:rsidRPr="00F26956">
        <w:rPr>
          <w:rFonts w:ascii="Source Sans Pro" w:hAnsi="Source Sans Pro"/>
          <w:sz w:val="22"/>
          <w:szCs w:val="22"/>
        </w:rPr>
        <w:t xml:space="preserve"> scattering) vegetation. This is especially pronounced for low </w:t>
      </w:r>
      <w:r w:rsidRPr="00F26956">
        <w:rPr>
          <w:rFonts w:ascii="Source Sans Pro" w:hAnsi="Source Sans Pro"/>
          <w:i/>
          <w:iCs/>
          <w:sz w:val="22"/>
          <w:szCs w:val="22"/>
        </w:rPr>
        <w:t>A</w:t>
      </w:r>
      <w:r w:rsidR="00525DE1">
        <w:rPr>
          <w:rFonts w:ascii="Source Sans Pro" w:hAnsi="Source Sans Pro"/>
          <w:i/>
          <w:iCs/>
          <w:sz w:val="22"/>
          <w:szCs w:val="22"/>
        </w:rPr>
        <w:t xml:space="preserve"> </w:t>
      </w:r>
      <w:r w:rsidRPr="00F26956">
        <w:rPr>
          <w:rFonts w:ascii="Source Sans Pro" w:hAnsi="Source Sans Pro"/>
          <w:i/>
          <w:iCs/>
          <w:sz w:val="22"/>
          <w:szCs w:val="22"/>
        </w:rPr>
        <w:t>p</w:t>
      </w:r>
      <w:r w:rsidRPr="00F26956">
        <w:rPr>
          <w:rFonts w:ascii="Source Sans Pro" w:hAnsi="Source Sans Pro"/>
          <w:sz w:val="22"/>
          <w:szCs w:val="22"/>
        </w:rPr>
        <w:t xml:space="preserve">-values. For </w:t>
      </w:r>
      <w:r w:rsidRPr="00F26956">
        <w:rPr>
          <w:rFonts w:ascii="Source Sans Pro" w:hAnsi="Source Sans Pro"/>
          <w:i/>
          <w:iCs/>
          <w:sz w:val="22"/>
          <w:szCs w:val="22"/>
        </w:rPr>
        <w:t>A</w:t>
      </w:r>
      <w:r w:rsidR="00525DE1">
        <w:rPr>
          <w:rFonts w:ascii="Source Sans Pro" w:hAnsi="Source Sans Pro"/>
          <w:i/>
          <w:iCs/>
          <w:sz w:val="22"/>
          <w:szCs w:val="22"/>
        </w:rPr>
        <w:t xml:space="preserve"> </w:t>
      </w:r>
      <w:r w:rsidRPr="00525DE1">
        <w:rPr>
          <w:rFonts w:ascii="Source Sans Pro" w:hAnsi="Source Sans Pro"/>
          <w:i/>
          <w:iCs/>
          <w:sz w:val="22"/>
          <w:szCs w:val="22"/>
          <w:vertAlign w:val="subscript"/>
        </w:rPr>
        <w:t>p</w:t>
      </w:r>
      <w:r w:rsidRPr="00F26956">
        <w:rPr>
          <w:rFonts w:ascii="Source Sans Pro" w:hAnsi="Source Sans Pro"/>
          <w:sz w:val="22"/>
          <w:szCs w:val="22"/>
        </w:rPr>
        <w:t xml:space="preserve"> around 1 (spheres),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F26956">
        <w:rPr>
          <w:rFonts w:ascii="Source Sans Pro" w:hAnsi="Source Sans Pro"/>
          <w:sz w:val="22"/>
          <w:szCs w:val="22"/>
        </w:rPr>
        <w:t>-values rise toward infinity.</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Hence, for the </w:t>
      </w:r>
      <w:r w:rsidRPr="00F26956">
        <w:rPr>
          <w:rFonts w:ascii="Source Sans Pro" w:hAnsi="Source Sans Pro"/>
          <w:i/>
          <w:iCs/>
          <w:sz w:val="22"/>
          <w:szCs w:val="22"/>
        </w:rPr>
        <w:t>A</w:t>
      </w:r>
      <w:r w:rsidR="00525DE1">
        <w:rPr>
          <w:rFonts w:ascii="Source Sans Pro" w:hAnsi="Source Sans Pro"/>
          <w:i/>
          <w:iCs/>
          <w:sz w:val="22"/>
          <w:szCs w:val="22"/>
        </w:rPr>
        <w:t xml:space="preserve"> </w:t>
      </w:r>
      <w:r w:rsidRPr="00525DE1">
        <w:rPr>
          <w:rFonts w:ascii="Source Sans Pro" w:hAnsi="Source Sans Pro"/>
          <w:i/>
          <w:iCs/>
          <w:sz w:val="22"/>
          <w:szCs w:val="22"/>
          <w:vertAlign w:val="subscript"/>
        </w:rPr>
        <w:t>p</w:t>
      </w:r>
      <w:r w:rsidRPr="00F26956">
        <w:rPr>
          <w:rFonts w:ascii="Source Sans Pro" w:hAnsi="Source Sans Pro"/>
          <w:sz w:val="22"/>
          <w:szCs w:val="22"/>
        </w:rPr>
        <w:t xml:space="preserve">-range from one (spheres) toward positive infinity (horizontal dipoles), the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F26956">
        <w:rPr>
          <w:rFonts w:ascii="Source Sans Pro" w:hAnsi="Source Sans Pro"/>
          <w:sz w:val="22"/>
          <w:szCs w:val="22"/>
        </w:rPr>
        <w:t xml:space="preserve">-values monotonically decrease, as depicted in Fig. 2(c). The sensitivity of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F26956">
        <w:rPr>
          <w:rFonts w:ascii="Source Sans Pro" w:hAnsi="Source Sans Pro"/>
          <w:sz w:val="22"/>
          <w:szCs w:val="22"/>
        </w:rPr>
        <w:t xml:space="preserve">for </w:t>
      </w:r>
      <w:r w:rsidRPr="00F26956">
        <w:rPr>
          <w:rFonts w:ascii="Source Sans Pro" w:hAnsi="Source Sans Pro"/>
          <w:i/>
          <w:iCs/>
          <w:sz w:val="22"/>
          <w:szCs w:val="22"/>
        </w:rPr>
        <w:t>A</w:t>
      </w:r>
      <w:r w:rsidR="00525DE1">
        <w:rPr>
          <w:rFonts w:ascii="Source Sans Pro" w:hAnsi="Source Sans Pro"/>
          <w:i/>
          <w:iCs/>
          <w:sz w:val="22"/>
          <w:szCs w:val="22"/>
        </w:rPr>
        <w:t xml:space="preserve"> </w:t>
      </w:r>
      <w:r w:rsidRPr="00525DE1">
        <w:rPr>
          <w:rFonts w:ascii="Source Sans Pro" w:hAnsi="Source Sans Pro"/>
          <w:i/>
          <w:iCs/>
          <w:sz w:val="22"/>
          <w:szCs w:val="22"/>
          <w:vertAlign w:val="subscript"/>
        </w:rPr>
        <w:t>p</w:t>
      </w:r>
      <w:r w:rsidRPr="00F26956">
        <w:rPr>
          <w:rFonts w:ascii="Source Sans Pro" w:hAnsi="Source Sans Pro"/>
          <w:sz w:val="22"/>
          <w:szCs w:val="22"/>
        </w:rPr>
        <w:t xml:space="preserve"> is lost at </w:t>
      </w:r>
      <w:r w:rsidRPr="00F26956">
        <w:rPr>
          <w:rFonts w:ascii="Source Sans Pro" w:hAnsi="Source Sans Pro"/>
          <w:i/>
          <w:iCs/>
          <w:sz w:val="22"/>
          <w:szCs w:val="22"/>
        </w:rPr>
        <w:t xml:space="preserve">A </w:t>
      </w:r>
      <w:r w:rsidRPr="00525DE1">
        <w:rPr>
          <w:rFonts w:ascii="Source Sans Pro" w:hAnsi="Source Sans Pro"/>
          <w:i/>
          <w:iCs/>
          <w:sz w:val="22"/>
          <w:szCs w:val="22"/>
          <w:vertAlign w:val="subscript"/>
        </w:rPr>
        <w:t>p</w:t>
      </w:r>
      <w:r w:rsidRPr="00F26956">
        <w:rPr>
          <w:rFonts w:ascii="Source Sans Pro" w:hAnsi="Source Sans Pro"/>
          <w:sz w:val="22"/>
          <w:szCs w:val="22"/>
        </w:rPr>
        <w:t xml:space="preserve"> -values around 1000 and therefore, an </w:t>
      </w:r>
      <w:r w:rsidRPr="00F26956">
        <w:rPr>
          <w:rFonts w:ascii="Source Sans Pro" w:hAnsi="Source Sans Pro"/>
          <w:i/>
          <w:iCs/>
          <w:sz w:val="22"/>
          <w:szCs w:val="22"/>
        </w:rPr>
        <w:t>A</w:t>
      </w:r>
      <w:r w:rsidR="00525DE1">
        <w:rPr>
          <w:rFonts w:ascii="Source Sans Pro" w:hAnsi="Source Sans Pro"/>
          <w:i/>
          <w:iCs/>
          <w:sz w:val="22"/>
          <w:szCs w:val="22"/>
        </w:rPr>
        <w:t xml:space="preserve"> </w:t>
      </w:r>
      <w:r w:rsidRPr="00525DE1">
        <w:rPr>
          <w:rFonts w:ascii="Source Sans Pro" w:hAnsi="Source Sans Pro"/>
          <w:i/>
          <w:iCs/>
          <w:sz w:val="22"/>
          <w:szCs w:val="22"/>
          <w:vertAlign w:val="subscript"/>
        </w:rPr>
        <w:t>p</w:t>
      </w:r>
      <w:r w:rsidRPr="00F26956">
        <w:rPr>
          <w:rFonts w:ascii="Source Sans Pro" w:hAnsi="Source Sans Pro"/>
          <w:sz w:val="22"/>
          <w:szCs w:val="22"/>
        </w:rPr>
        <w:t xml:space="preserve">- value of 10 000 is already representative for horizontal dipole. However, this advocates </w:t>
      </w:r>
      <w:r w:rsidRPr="00F26956">
        <w:rPr>
          <w:rFonts w:ascii="Source Sans Pro" w:hAnsi="Source Sans Pro"/>
          <w:i/>
          <w:iCs/>
          <w:sz w:val="22"/>
          <w:szCs w:val="22"/>
        </w:rPr>
        <w:t>A</w:t>
      </w:r>
      <w:r w:rsidR="00525DE1">
        <w:rPr>
          <w:rFonts w:ascii="Source Sans Pro" w:hAnsi="Source Sans Pro"/>
          <w:i/>
          <w:iCs/>
          <w:sz w:val="22"/>
          <w:szCs w:val="22"/>
        </w:rPr>
        <w:t xml:space="preserve"> </w:t>
      </w:r>
      <w:r w:rsidRPr="00525DE1">
        <w:rPr>
          <w:rFonts w:ascii="Source Sans Pro" w:hAnsi="Source Sans Pro"/>
          <w:i/>
          <w:iCs/>
          <w:sz w:val="22"/>
          <w:szCs w:val="22"/>
          <w:vertAlign w:val="subscript"/>
        </w:rPr>
        <w:t>p</w:t>
      </w:r>
      <w:r w:rsidRPr="00F26956">
        <w:rPr>
          <w:rFonts w:ascii="Source Sans Pro" w:hAnsi="Source Sans Pro"/>
          <w:sz w:val="22"/>
          <w:szCs w:val="22"/>
        </w:rPr>
        <w:t xml:space="preserve">-retrievals to be conducted within the range of 0 (vertical dipoles) to 1 (spheres) due to the higher sensitivity of </w:t>
      </w:r>
      <w:r w:rsidR="00525DE1">
        <w:rPr>
          <w:rFonts w:ascii="Source Sans Pro" w:eastAsia="Arial" w:hAnsi="Source Sans Pro" w:cs="Arial"/>
          <w:i/>
          <w:iCs/>
          <w:smallCaps/>
          <w:sz w:val="22"/>
          <w:szCs w:val="22"/>
        </w:rPr>
        <w:t>µ</w:t>
      </w:r>
      <m:oMath>
        <m:f>
          <m:fPr>
            <m:ctrlPr>
              <w:rPr>
                <w:rFonts w:ascii="Cambria Math" w:eastAsia="Arial" w:hAnsi="Cambria Math" w:cs="Arial"/>
                <w:i/>
                <w:iCs/>
                <w:smallCaps/>
                <w:sz w:val="22"/>
                <w:szCs w:val="22"/>
              </w:rPr>
            </m:ctrlPr>
          </m:fPr>
          <m:num>
            <m:r>
              <w:rPr>
                <w:rFonts w:ascii="Cambria Math" w:eastAsia="Arial" w:hAnsi="Cambria Math" w:cs="Arial"/>
                <w:smallCaps/>
                <w:sz w:val="22"/>
                <w:szCs w:val="22"/>
              </w:rPr>
              <m:t>Model</m:t>
            </m:r>
          </m:num>
          <m:den>
            <m:r>
              <w:rPr>
                <w:rFonts w:ascii="Cambria Math" w:eastAsia="Arial" w:hAnsi="Cambria Math" w:cs="Arial"/>
                <w:smallCaps/>
                <w:sz w:val="22"/>
                <w:szCs w:val="22"/>
              </w:rPr>
              <m:t>PP-PQ</m:t>
            </m:r>
          </m:den>
        </m:f>
      </m:oMath>
      <w:r w:rsidRPr="00F26956">
        <w:rPr>
          <w:rFonts w:ascii="Source Sans Pro" w:hAnsi="Source Sans Pro"/>
          <w:sz w:val="22"/>
          <w:szCs w:val="22"/>
        </w:rPr>
        <w:t>.</w:t>
      </w:r>
    </w:p>
    <w:p w:rsidR="005722D8" w:rsidRPr="00525DE1" w:rsidRDefault="005A177F" w:rsidP="00525DE1">
      <w:pPr>
        <w:pStyle w:val="Texteducorps0"/>
        <w:numPr>
          <w:ilvl w:val="1"/>
          <w:numId w:val="6"/>
        </w:numPr>
        <w:tabs>
          <w:tab w:val="left" w:pos="289"/>
        </w:tabs>
        <w:spacing w:after="120" w:line="276" w:lineRule="auto"/>
        <w:jc w:val="both"/>
        <w:rPr>
          <w:rFonts w:ascii="Source Sans Pro" w:hAnsi="Source Sans Pro"/>
          <w:b/>
          <w:smallCaps/>
          <w:sz w:val="26"/>
          <w:szCs w:val="26"/>
        </w:rPr>
      </w:pPr>
      <w:r w:rsidRPr="00525DE1">
        <w:rPr>
          <w:rFonts w:ascii="Source Sans Pro" w:hAnsi="Source Sans Pro"/>
          <w:b/>
          <w:iCs/>
          <w:smallCaps/>
          <w:sz w:val="26"/>
          <w:szCs w:val="26"/>
        </w:rPr>
        <w:t>Estimation of Vegetation Structure Parameters From Global SMAP Radar Data</w:t>
      </w:r>
    </w:p>
    <w:p w:rsidR="00525DE1" w:rsidRPr="00F26956" w:rsidRDefault="005A177F" w:rsidP="00525DE1">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In this section, the developed method is applied on SMAP radar data for global analysis and for detailed regional analysis of vegetation structure parameters. The initial (</w:t>
      </w:r>
      <w:proofErr w:type="spellStart"/>
      <w:r w:rsidRPr="00F26956">
        <w:rPr>
          <w:rFonts w:ascii="Source Sans Pro" w:hAnsi="Source Sans Pro"/>
          <w:sz w:val="22"/>
          <w:szCs w:val="22"/>
        </w:rPr>
        <w:t>nonvegetation</w:t>
      </w:r>
      <w:proofErr w:type="spellEnd"/>
      <w:r w:rsidR="00525DE1">
        <w:rPr>
          <w:rFonts w:ascii="Source Sans Pro" w:hAnsi="Source Sans Pro"/>
          <w:sz w:val="22"/>
          <w:szCs w:val="22"/>
        </w:rPr>
        <w:t xml:space="preserve"> </w:t>
      </w:r>
      <w:r w:rsidR="00525DE1" w:rsidRPr="00F26956">
        <w:rPr>
          <w:rFonts w:ascii="Source Sans Pro" w:hAnsi="Source Sans Pro"/>
          <w:sz w:val="22"/>
          <w:szCs w:val="22"/>
        </w:rPr>
        <w:t>filtered) input radar backscatter intensities [dB] are shown in Fig. 3 averaged over the SMAP active-passive acquisition period (April to July 2015).</w:t>
      </w:r>
    </w:p>
    <w:p w:rsidR="005722D8" w:rsidRDefault="005722D8" w:rsidP="00525DE1">
      <w:pPr>
        <w:pStyle w:val="Texteducorps0"/>
        <w:spacing w:after="120" w:line="276" w:lineRule="auto"/>
        <w:ind w:firstLine="0"/>
        <w:jc w:val="both"/>
        <w:rPr>
          <w:rFonts w:ascii="Source Sans Pro" w:hAnsi="Source Sans Pro"/>
          <w:sz w:val="22"/>
          <w:szCs w:val="22"/>
        </w:rPr>
      </w:pPr>
    </w:p>
    <w:p w:rsidR="00525DE1" w:rsidRPr="00525DE1" w:rsidRDefault="00525DE1" w:rsidP="00525DE1">
      <w:pPr>
        <w:pStyle w:val="Lgendedelimage0"/>
        <w:spacing w:after="120" w:line="276" w:lineRule="auto"/>
        <w:jc w:val="both"/>
        <w:rPr>
          <w:rFonts w:ascii="Source Sans Pro" w:hAnsi="Source Sans Pro"/>
          <w:i/>
          <w:sz w:val="20"/>
          <w:szCs w:val="20"/>
        </w:rPr>
      </w:pPr>
      <w:r w:rsidRPr="00525DE1">
        <w:rPr>
          <w:rFonts w:ascii="Source Sans Pro" w:hAnsi="Source Sans Pro"/>
          <w:b/>
          <w:i/>
          <w:sz w:val="20"/>
          <w:szCs w:val="20"/>
        </w:rPr>
        <w:t>Figure 3</w:t>
      </w:r>
      <w:r w:rsidRPr="00525DE1">
        <w:rPr>
          <w:rFonts w:ascii="Source Sans Pro" w:hAnsi="Source Sans Pro"/>
          <w:i/>
          <w:sz w:val="20"/>
          <w:szCs w:val="20"/>
        </w:rPr>
        <w:t xml:space="preserve">. Global comparison of measured, time-averaged SMAP backscatter intensities [dB]. (a) </w:t>
      </w:r>
      <w:r w:rsidRPr="00525DE1">
        <w:rPr>
          <w:rFonts w:ascii="Source Sans Pro" w:eastAsia="Arial" w:hAnsi="Source Sans Pro" w:cs="Arial"/>
          <w:i/>
          <w:sz w:val="20"/>
          <w:szCs w:val="20"/>
        </w:rPr>
        <w:t>|</w:t>
      </w:r>
      <w:r w:rsidRPr="00525DE1">
        <w:rPr>
          <w:rFonts w:ascii="Source Sans Pro" w:hAnsi="Source Sans Pro"/>
          <w:i/>
          <w:iCs/>
          <w:sz w:val="20"/>
          <w:szCs w:val="20"/>
        </w:rPr>
        <w:t>S</w:t>
      </w:r>
      <w:r w:rsidRPr="00525DE1">
        <w:rPr>
          <w:rFonts w:ascii="Source Sans Pro" w:hAnsi="Source Sans Pro"/>
          <w:i/>
          <w:sz w:val="20"/>
          <w:szCs w:val="20"/>
          <w:vertAlign w:val="subscript"/>
        </w:rPr>
        <w:t>HH</w:t>
      </w:r>
      <w:r w:rsidRPr="00525DE1">
        <w:rPr>
          <w:rFonts w:ascii="Source Sans Pro" w:hAnsi="Source Sans Pro"/>
          <w:i/>
          <w:sz w:val="20"/>
          <w:szCs w:val="20"/>
        </w:rPr>
        <w:t xml:space="preserve"> </w:t>
      </w:r>
      <w:r w:rsidRPr="00525DE1">
        <w:rPr>
          <w:rFonts w:ascii="Source Sans Pro" w:eastAsia="Arial" w:hAnsi="Source Sans Pro" w:cs="Arial"/>
          <w:i/>
          <w:sz w:val="20"/>
          <w:szCs w:val="20"/>
        </w:rPr>
        <w:t>|</w:t>
      </w:r>
      <w:proofErr w:type="gramStart"/>
      <w:r w:rsidRPr="00525DE1">
        <w:rPr>
          <w:rFonts w:ascii="Source Sans Pro" w:hAnsi="Source Sans Pro"/>
          <w:i/>
          <w:sz w:val="20"/>
          <w:szCs w:val="20"/>
          <w:vertAlign w:val="superscript"/>
        </w:rPr>
        <w:t>2</w:t>
      </w:r>
      <w:r w:rsidRPr="00525DE1">
        <w:rPr>
          <w:rFonts w:ascii="Source Sans Pro" w:hAnsi="Source Sans Pro"/>
          <w:i/>
          <w:sz w:val="20"/>
          <w:szCs w:val="20"/>
        </w:rPr>
        <w:t xml:space="preserve"> .</w:t>
      </w:r>
      <w:proofErr w:type="gramEnd"/>
      <w:r w:rsidRPr="00525DE1">
        <w:rPr>
          <w:rFonts w:ascii="Source Sans Pro" w:hAnsi="Source Sans Pro"/>
          <w:i/>
          <w:sz w:val="20"/>
          <w:szCs w:val="20"/>
        </w:rPr>
        <w:t xml:space="preserve"> (b)</w:t>
      </w:r>
      <w:r w:rsidRPr="00525DE1">
        <w:rPr>
          <w:rFonts w:ascii="Source Sans Pro" w:eastAsia="Arial" w:hAnsi="Source Sans Pro" w:cs="Arial"/>
          <w:i/>
          <w:sz w:val="20"/>
          <w:szCs w:val="20"/>
        </w:rPr>
        <w:t xml:space="preserve">| </w:t>
      </w:r>
      <w:r w:rsidRPr="00525DE1">
        <w:rPr>
          <w:rFonts w:ascii="Source Sans Pro" w:hAnsi="Source Sans Pro"/>
          <w:i/>
          <w:iCs/>
          <w:sz w:val="20"/>
          <w:szCs w:val="20"/>
        </w:rPr>
        <w:t>S</w:t>
      </w:r>
      <w:r w:rsidRPr="00525DE1">
        <w:rPr>
          <w:rFonts w:ascii="Source Sans Pro" w:hAnsi="Source Sans Pro"/>
          <w:i/>
          <w:sz w:val="20"/>
          <w:szCs w:val="20"/>
          <w:vertAlign w:val="subscript"/>
        </w:rPr>
        <w:t>VV</w:t>
      </w:r>
      <w:r w:rsidRPr="00525DE1">
        <w:rPr>
          <w:rFonts w:ascii="Source Sans Pro" w:hAnsi="Source Sans Pro"/>
          <w:i/>
          <w:sz w:val="20"/>
          <w:szCs w:val="20"/>
        </w:rPr>
        <w:t xml:space="preserve"> </w:t>
      </w:r>
      <w:r w:rsidRPr="00525DE1">
        <w:rPr>
          <w:rFonts w:ascii="Source Sans Pro" w:eastAsia="Arial" w:hAnsi="Source Sans Pro" w:cs="Arial"/>
          <w:i/>
          <w:sz w:val="20"/>
          <w:szCs w:val="20"/>
        </w:rPr>
        <w:t>|</w:t>
      </w:r>
      <w:proofErr w:type="gramStart"/>
      <w:r w:rsidRPr="00525DE1">
        <w:rPr>
          <w:rFonts w:ascii="Source Sans Pro" w:hAnsi="Source Sans Pro"/>
          <w:i/>
          <w:sz w:val="20"/>
          <w:szCs w:val="20"/>
          <w:vertAlign w:val="superscript"/>
        </w:rPr>
        <w:t>2</w:t>
      </w:r>
      <w:r w:rsidRPr="00525DE1">
        <w:rPr>
          <w:rFonts w:ascii="Source Sans Pro" w:hAnsi="Source Sans Pro"/>
          <w:i/>
          <w:sz w:val="20"/>
          <w:szCs w:val="20"/>
        </w:rPr>
        <w:t xml:space="preserve"> .</w:t>
      </w:r>
      <w:proofErr w:type="gramEnd"/>
      <w:r w:rsidRPr="00525DE1">
        <w:rPr>
          <w:rFonts w:ascii="Source Sans Pro" w:hAnsi="Source Sans Pro"/>
          <w:i/>
          <w:sz w:val="20"/>
          <w:szCs w:val="20"/>
        </w:rPr>
        <w:t xml:space="preserve">(c) </w:t>
      </w:r>
      <w:r w:rsidRPr="00525DE1">
        <w:rPr>
          <w:rFonts w:ascii="Source Sans Pro" w:eastAsia="Arial" w:hAnsi="Source Sans Pro" w:cs="Arial"/>
          <w:i/>
          <w:sz w:val="20"/>
          <w:szCs w:val="20"/>
        </w:rPr>
        <w:t xml:space="preserve">| </w:t>
      </w:r>
      <w:r w:rsidRPr="00525DE1">
        <w:rPr>
          <w:rFonts w:ascii="Source Sans Pro" w:hAnsi="Source Sans Pro"/>
          <w:i/>
          <w:iCs/>
          <w:sz w:val="20"/>
          <w:szCs w:val="20"/>
        </w:rPr>
        <w:t>S</w:t>
      </w:r>
      <w:r w:rsidRPr="00525DE1">
        <w:rPr>
          <w:rFonts w:ascii="Source Sans Pro" w:hAnsi="Source Sans Pro"/>
          <w:i/>
          <w:sz w:val="20"/>
          <w:szCs w:val="20"/>
          <w:vertAlign w:val="subscript"/>
        </w:rPr>
        <w:t>HV</w:t>
      </w:r>
      <w:r w:rsidRPr="00525DE1">
        <w:rPr>
          <w:rFonts w:ascii="Source Sans Pro" w:hAnsi="Source Sans Pro"/>
          <w:i/>
          <w:sz w:val="20"/>
          <w:szCs w:val="20"/>
        </w:rPr>
        <w:t xml:space="preserve"> </w:t>
      </w:r>
      <w:r w:rsidRPr="00525DE1">
        <w:rPr>
          <w:rFonts w:ascii="Source Sans Pro" w:eastAsia="Arial" w:hAnsi="Source Sans Pro" w:cs="Arial"/>
          <w:i/>
          <w:sz w:val="20"/>
          <w:szCs w:val="20"/>
        </w:rPr>
        <w:t>|</w:t>
      </w:r>
      <w:r w:rsidRPr="00525DE1">
        <w:rPr>
          <w:rFonts w:ascii="Source Sans Pro" w:hAnsi="Source Sans Pro"/>
          <w:i/>
          <w:sz w:val="20"/>
          <w:szCs w:val="20"/>
          <w:vertAlign w:val="superscript"/>
        </w:rPr>
        <w:t>2</w:t>
      </w:r>
      <w:r w:rsidRPr="00525DE1">
        <w:rPr>
          <w:rFonts w:ascii="Source Sans Pro" w:hAnsi="Source Sans Pro"/>
          <w:i/>
          <w:sz w:val="20"/>
          <w:szCs w:val="20"/>
        </w:rPr>
        <w:t xml:space="preserve"> . Averaging was done over the SMAP active-passive acquisition period (April to July 2015); inset shows histogram of respective backscatter intensity.</w:t>
      </w:r>
    </w:p>
    <w:p w:rsidR="00525DE1" w:rsidRPr="00F26956" w:rsidRDefault="00525DE1" w:rsidP="00525DE1">
      <w:pPr>
        <w:pStyle w:val="Texteducorps0"/>
        <w:spacing w:after="120" w:line="276" w:lineRule="auto"/>
        <w:ind w:firstLine="0"/>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2828290" cy="34988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stretch/>
                  </pic:blipFill>
                  <pic:spPr>
                    <a:xfrm>
                      <a:off x="0" y="0"/>
                      <a:ext cx="2828290" cy="3498850"/>
                    </a:xfrm>
                    <a:prstGeom prst="rect">
                      <a:avLst/>
                    </a:prstGeom>
                  </pic:spPr>
                </pic:pic>
              </a:graphicData>
            </a:graphic>
          </wp:inline>
        </w:drawing>
      </w:r>
    </w:p>
    <w:p w:rsidR="005722D8" w:rsidRPr="00F26956" w:rsidRDefault="005722D8" w:rsidP="00F26956">
      <w:pPr>
        <w:spacing w:after="120" w:line="276" w:lineRule="auto"/>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lastRenderedPageBreak/>
        <w:drawing>
          <wp:inline distT="0" distB="0" distL="0" distR="0">
            <wp:extent cx="2797810" cy="15176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stretch/>
                  </pic:blipFill>
                  <pic:spPr>
                    <a:xfrm>
                      <a:off x="0" y="0"/>
                      <a:ext cx="2797810" cy="1517650"/>
                    </a:xfrm>
                    <a:prstGeom prst="rect">
                      <a:avLst/>
                    </a:prstGeom>
                  </pic:spPr>
                </pic:pic>
              </a:graphicData>
            </a:graphic>
          </wp:inline>
        </w:drawing>
      </w:r>
    </w:p>
    <w:p w:rsidR="005722D8" w:rsidRPr="00F26956" w:rsidRDefault="005A177F" w:rsidP="00525DE1">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They serve as basis for the subsequent estimation of vegetation structure parameters. The backscatter variations follow mainly the global land cover patterns from the trop</w:t>
      </w:r>
      <w:r w:rsidRPr="00F26956">
        <w:rPr>
          <w:rFonts w:ascii="Source Sans Pro" w:hAnsi="Source Sans Pro"/>
          <w:sz w:val="22"/>
          <w:szCs w:val="22"/>
        </w:rPr>
        <w:softHyphen/>
        <w:t>ical to the boreal and Tundra zones with low backscat</w:t>
      </w:r>
      <w:r w:rsidRPr="00F26956">
        <w:rPr>
          <w:rFonts w:ascii="Source Sans Pro" w:hAnsi="Source Sans Pro"/>
          <w:sz w:val="22"/>
          <w:szCs w:val="22"/>
        </w:rPr>
        <w:softHyphen/>
        <w:t xml:space="preserve">ter especially in arid and hyper-arid (deserted) regions. The co-polarized backscatter intensities (HH, VV) indicate distribution maxima around -10 dB, while the </w:t>
      </w:r>
      <w:proofErr w:type="spellStart"/>
      <w:r w:rsidRPr="00F26956">
        <w:rPr>
          <w:rFonts w:ascii="Source Sans Pro" w:hAnsi="Source Sans Pro"/>
          <w:sz w:val="22"/>
          <w:szCs w:val="22"/>
        </w:rPr>
        <w:t>cross</w:t>
      </w:r>
      <w:r w:rsidRPr="00F26956">
        <w:rPr>
          <w:rFonts w:ascii="Source Sans Pro" w:hAnsi="Source Sans Pro"/>
          <w:sz w:val="22"/>
          <w:szCs w:val="22"/>
        </w:rPr>
        <w:softHyphen/>
        <w:t>polarized</w:t>
      </w:r>
      <w:proofErr w:type="spellEnd"/>
      <w:r w:rsidRPr="00F26956">
        <w:rPr>
          <w:rFonts w:ascii="Source Sans Pro" w:hAnsi="Source Sans Pro"/>
          <w:sz w:val="22"/>
          <w:szCs w:val="22"/>
        </w:rPr>
        <w:t xml:space="preserve"> intensity (HV) has typically a lower distribu</w:t>
      </w:r>
      <w:r w:rsidRPr="00F26956">
        <w:rPr>
          <w:rFonts w:ascii="Source Sans Pro" w:hAnsi="Source Sans Pro"/>
          <w:sz w:val="22"/>
          <w:szCs w:val="22"/>
        </w:rPr>
        <w:softHyphen/>
        <w:t>tion maximum around -15 dB (see the inset histograms in Fig. 3).</w:t>
      </w:r>
    </w:p>
    <w:p w:rsidR="00F576C5" w:rsidRPr="00F26956" w:rsidRDefault="005A177F" w:rsidP="00F576C5">
      <w:pPr>
        <w:pStyle w:val="Texteducorps0"/>
        <w:spacing w:after="120" w:line="276" w:lineRule="auto"/>
        <w:ind w:firstLine="0"/>
        <w:jc w:val="both"/>
        <w:rPr>
          <w:rFonts w:ascii="Source Sans Pro" w:hAnsi="Source Sans Pro"/>
          <w:sz w:val="22"/>
          <w:szCs w:val="22"/>
        </w:rPr>
      </w:pPr>
      <w:r w:rsidRPr="00F26956">
        <w:rPr>
          <w:rFonts w:ascii="Source Sans Pro" w:hAnsi="Source Sans Pro"/>
          <w:i/>
          <w:iCs/>
          <w:sz w:val="22"/>
          <w:szCs w:val="22"/>
        </w:rPr>
        <w:t>Global Analysis of Retrieved Vegetation Structure Parame</w:t>
      </w:r>
      <w:r w:rsidRPr="00F26956">
        <w:rPr>
          <w:rFonts w:ascii="Source Sans Pro" w:hAnsi="Source Sans Pro"/>
          <w:i/>
          <w:iCs/>
          <w:sz w:val="22"/>
          <w:szCs w:val="22"/>
        </w:rPr>
        <w:softHyphen/>
        <w:t>ters:</w:t>
      </w:r>
      <w:r w:rsidRPr="00F26956">
        <w:rPr>
          <w:rFonts w:ascii="Source Sans Pro" w:hAnsi="Source Sans Pro"/>
          <w:sz w:val="22"/>
          <w:szCs w:val="22"/>
        </w:rPr>
        <w:t xml:space="preserve"> The developed vegetation parameter estimation method of Section III is applied to the space-borne SMAP data introduced in Section II. Both vegetation-only co-to-cross</w:t>
      </w:r>
      <w:r w:rsidRPr="00F26956">
        <w:rPr>
          <w:rFonts w:ascii="Source Sans Pro" w:hAnsi="Source Sans Pro"/>
          <w:sz w:val="22"/>
          <w:szCs w:val="22"/>
        </w:rPr>
        <w:softHyphen/>
        <w:t xml:space="preserve">polarized backscatter ratios </w:t>
      </w:r>
      <w:r w:rsidR="00F576C5" w:rsidRPr="00F576C5">
        <w:rPr>
          <w:rFonts w:ascii="Source Sans Pro" w:hAnsi="Source Sans Pro"/>
          <w:i/>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HH-HV</m:t>
            </m:r>
          </m:den>
        </m:f>
      </m:oMath>
      <w:r w:rsidR="00F576C5">
        <w:rPr>
          <w:rFonts w:ascii="Source Sans Pro" w:hAnsi="Source Sans Pro"/>
          <w:sz w:val="22"/>
          <w:szCs w:val="22"/>
        </w:rPr>
        <w:t xml:space="preserve"> and</w:t>
      </w:r>
      <w:r w:rsidR="00F576C5" w:rsidRPr="00F26956">
        <w:rPr>
          <w:rFonts w:ascii="Source Sans Pro" w:hAnsi="Source Sans Pro"/>
          <w:sz w:val="22"/>
          <w:szCs w:val="22"/>
        </w:rPr>
        <w:t xml:space="preserve"> </w:t>
      </w:r>
      <w:r w:rsidR="00F576C5" w:rsidRPr="00F576C5">
        <w:rPr>
          <w:rFonts w:ascii="Source Sans Pro" w:hAnsi="Source Sans Pro"/>
          <w:i/>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VV-HV</m:t>
            </m:r>
          </m:den>
        </m:f>
      </m:oMath>
      <w:r w:rsidRPr="00F26956">
        <w:rPr>
          <w:rFonts w:ascii="Source Sans Pro" w:hAnsi="Source Sans Pro"/>
          <w:sz w:val="22"/>
          <w:szCs w:val="22"/>
        </w:rPr>
        <w:t xml:space="preserve"> are displayed</w:t>
      </w:r>
      <w:r w:rsidR="00F576C5">
        <w:rPr>
          <w:rFonts w:ascii="Source Sans Pro" w:hAnsi="Source Sans Pro"/>
          <w:sz w:val="22"/>
          <w:szCs w:val="22"/>
        </w:rPr>
        <w:t xml:space="preserve"> </w:t>
      </w:r>
      <w:r w:rsidR="00F576C5" w:rsidRPr="00F26956">
        <w:rPr>
          <w:rFonts w:ascii="Source Sans Pro" w:hAnsi="Source Sans Pro"/>
          <w:sz w:val="22"/>
          <w:szCs w:val="22"/>
        </w:rPr>
        <w:t xml:space="preserve">in Fig. 4(a) and (b), together with the illustration of their differences in Fig. 4(c) and (d). Fig. 4(d) reveals a difference for the two polarization combinations with </w:t>
      </w:r>
      <w:r w:rsidR="00F576C5" w:rsidRPr="00F576C5">
        <w:rPr>
          <w:rFonts w:ascii="Source Sans Pro" w:hAnsi="Source Sans Pro"/>
          <w:i/>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VV-HV</m:t>
            </m:r>
          </m:den>
        </m:f>
      </m:oMath>
      <w:r w:rsidR="00F576C5" w:rsidRPr="00F26956">
        <w:rPr>
          <w:rFonts w:ascii="Source Sans Pro" w:hAnsi="Source Sans Pro"/>
          <w:sz w:val="22"/>
          <w:szCs w:val="22"/>
        </w:rPr>
        <w:t xml:space="preserve">having the lower maximum of both </w:t>
      </w:r>
      <w:r w:rsidR="00F576C5" w:rsidRPr="00F576C5">
        <w:rPr>
          <w:rFonts w:ascii="Source Sans Pro" w:hAnsi="Source Sans Pro"/>
          <w:i/>
          <w:sz w:val="22"/>
          <w:szCs w:val="22"/>
        </w:rPr>
        <w:t>µ</w:t>
      </w:r>
      <w:r w:rsidR="00F576C5" w:rsidRPr="00F26956">
        <w:rPr>
          <w:rFonts w:ascii="Source Sans Pro" w:hAnsi="Source Sans Pro"/>
          <w:sz w:val="22"/>
          <w:szCs w:val="22"/>
          <w:vertAlign w:val="superscript"/>
        </w:rPr>
        <w:t xml:space="preserve"> </w:t>
      </w:r>
      <w:r w:rsidR="00F576C5">
        <w:rPr>
          <w:rFonts w:ascii="Source Sans Pro" w:hAnsi="Source Sans Pro"/>
          <w:sz w:val="22"/>
          <w:szCs w:val="22"/>
          <w:vertAlign w:val="superscript"/>
        </w:rPr>
        <w:t>D</w:t>
      </w:r>
      <w:r w:rsidR="00F576C5" w:rsidRPr="00F26956">
        <w:rPr>
          <w:rFonts w:ascii="Source Sans Pro" w:hAnsi="Source Sans Pro"/>
          <w:sz w:val="22"/>
          <w:szCs w:val="22"/>
          <w:vertAlign w:val="superscript"/>
        </w:rPr>
        <w:t>ata</w:t>
      </w:r>
      <w:r w:rsidR="00F576C5" w:rsidRPr="00F26956">
        <w:rPr>
          <w:rFonts w:ascii="Source Sans Pro" w:hAnsi="Source Sans Pro"/>
          <w:sz w:val="22"/>
          <w:szCs w:val="22"/>
        </w:rPr>
        <w:t>-parameters.</w:t>
      </w:r>
    </w:p>
    <w:p w:rsidR="00F576C5" w:rsidRPr="00F26956" w:rsidRDefault="00F576C5" w:rsidP="00F576C5">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The most significant absolute difference | </w:t>
      </w:r>
      <w:r>
        <w:rPr>
          <w:rFonts w:ascii="Source Sans Pro" w:hAnsi="Source Sans Pro"/>
          <w:i/>
          <w:iCs/>
          <w:sz w:val="22"/>
          <w:szCs w:val="22"/>
        </w:rPr>
        <w:sym w:font="Symbol" w:char="F044"/>
      </w:r>
      <w:r>
        <w:rPr>
          <w:rFonts w:ascii="Source Sans Pro" w:hAnsi="Source Sans Pro"/>
          <w:i/>
          <w:iCs/>
          <w:sz w:val="22"/>
          <w:szCs w:val="22"/>
        </w:rPr>
        <w:t xml:space="preserve"> µ</w:t>
      </w:r>
      <w:r w:rsidRPr="00F26956">
        <w:rPr>
          <w:rFonts w:ascii="Source Sans Pro" w:hAnsi="Source Sans Pro"/>
          <w:sz w:val="22"/>
          <w:szCs w:val="22"/>
        </w:rPr>
        <w:t xml:space="preserve"> |</w:t>
      </w:r>
      <w:r w:rsidRPr="00F26956">
        <w:rPr>
          <w:rFonts w:ascii="Source Sans Pro" w:hAnsi="Source Sans Pro"/>
          <w:i/>
          <w:iCs/>
          <w:sz w:val="22"/>
          <w:szCs w:val="22"/>
        </w:rPr>
        <w:t>,</w:t>
      </w:r>
      <w:r w:rsidRPr="00F26956">
        <w:rPr>
          <w:rFonts w:ascii="Source Sans Pro" w:hAnsi="Source Sans Pro"/>
          <w:sz w:val="22"/>
          <w:szCs w:val="22"/>
        </w:rPr>
        <w:t xml:space="preserve"> shown in Fig. 4(c), occurs in semiarid areas (e.g., in the Sahel zone, Australia, and Tundra regions), where small-scale spatial heterogeneity is distinct. In contrast, the highest similarity of both </w:t>
      </w:r>
      <w:r w:rsidRPr="00F576C5">
        <w:rPr>
          <w:rFonts w:ascii="Source Sans Pro" w:hAnsi="Source Sans Pro"/>
          <w:i/>
          <w:sz w:val="22"/>
          <w:szCs w:val="22"/>
        </w:rPr>
        <w:t>µ</w:t>
      </w:r>
      <w:r w:rsidRPr="00F26956">
        <w:rPr>
          <w:rFonts w:ascii="Source Sans Pro" w:hAnsi="Source Sans Pro"/>
          <w:sz w:val="22"/>
          <w:szCs w:val="22"/>
          <w:vertAlign w:val="superscript"/>
        </w:rPr>
        <w:t xml:space="preserve"> </w:t>
      </w:r>
      <w:r>
        <w:rPr>
          <w:rFonts w:ascii="Source Sans Pro" w:hAnsi="Source Sans Pro"/>
          <w:sz w:val="22"/>
          <w:szCs w:val="22"/>
          <w:vertAlign w:val="superscript"/>
        </w:rPr>
        <w:t>D</w:t>
      </w:r>
      <w:r w:rsidRPr="00F26956">
        <w:rPr>
          <w:rFonts w:ascii="Source Sans Pro" w:hAnsi="Source Sans Pro"/>
          <w:sz w:val="22"/>
          <w:szCs w:val="22"/>
          <w:vertAlign w:val="superscript"/>
        </w:rPr>
        <w:t>ata</w:t>
      </w:r>
      <w:r w:rsidRPr="00F26956">
        <w:rPr>
          <w:rFonts w:ascii="Source Sans Pro" w:hAnsi="Source Sans Pro"/>
          <w:sz w:val="22"/>
          <w:szCs w:val="22"/>
        </w:rPr>
        <w:t xml:space="preserve"> -parameters is at the tropical and subtropical regions, where the structure is co</w:t>
      </w:r>
      <w:r>
        <w:rPr>
          <w:rFonts w:ascii="Source Sans Pro" w:hAnsi="Source Sans Pro"/>
          <w:sz w:val="22"/>
          <w:szCs w:val="22"/>
        </w:rPr>
        <w:t>mplex but spatially more homoge</w:t>
      </w:r>
      <w:r w:rsidRPr="00F26956">
        <w:rPr>
          <w:rFonts w:ascii="Source Sans Pro" w:hAnsi="Source Sans Pro"/>
          <w:sz w:val="22"/>
          <w:szCs w:val="22"/>
        </w:rPr>
        <w:t xml:space="preserve">neous. Thus, both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retrievals lead to similar results.</w:t>
      </w:r>
    </w:p>
    <w:p w:rsidR="00F576C5" w:rsidRPr="00F26956" w:rsidRDefault="00F576C5" w:rsidP="00F576C5">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Using the methodology presented in Section III leads to the model-based vegetation structure parameters: </w:t>
      </w:r>
      <w:r>
        <w:rPr>
          <w:rFonts w:ascii="Source Sans Pro" w:hAnsi="Source Sans Pro"/>
          <w:sz w:val="22"/>
          <w:szCs w:val="22"/>
        </w:rPr>
        <w:t>orientation distribution width (</w:t>
      </w:r>
      <w:r>
        <w:rPr>
          <w:rFonts w:ascii="Source Sans Pro" w:hAnsi="Source Sans Pro"/>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and particle anisotropy (</w:t>
      </w:r>
      <w:r w:rsidRPr="00F26956">
        <w:rPr>
          <w:rFonts w:ascii="Source Sans Pro" w:hAnsi="Source Sans Pro"/>
          <w:i/>
          <w:iCs/>
          <w:sz w:val="22"/>
          <w:szCs w:val="22"/>
        </w:rPr>
        <w:t>A</w:t>
      </w:r>
      <w:r>
        <w:rPr>
          <w:rFonts w:ascii="Source Sans Pro" w:hAnsi="Source Sans Pro"/>
          <w:i/>
          <w:iCs/>
          <w:sz w:val="22"/>
          <w:szCs w:val="22"/>
        </w:rPr>
        <w:t xml:space="preserve"> </w:t>
      </w:r>
      <w:r w:rsidRPr="00F576C5">
        <w:rPr>
          <w:rFonts w:ascii="Source Sans Pro" w:hAnsi="Source Sans Pro"/>
          <w:i/>
          <w:iCs/>
          <w:sz w:val="22"/>
          <w:szCs w:val="22"/>
          <w:vertAlign w:val="subscript"/>
        </w:rPr>
        <w:t>P</w:t>
      </w:r>
      <w:r w:rsidRPr="00F26956">
        <w:rPr>
          <w:rFonts w:ascii="Source Sans Pro" w:hAnsi="Source Sans Pro"/>
          <w:i/>
          <w:iCs/>
          <w:sz w:val="22"/>
          <w:szCs w:val="22"/>
        </w:rPr>
        <w:t>)</w:t>
      </w:r>
      <w:r w:rsidRPr="00F26956">
        <w:rPr>
          <w:rFonts w:ascii="Source Sans Pro" w:hAnsi="Source Sans Pro"/>
          <w:sz w:val="22"/>
          <w:szCs w:val="22"/>
        </w:rPr>
        <w:t>. Since the algorithm is executed as a two-st</w:t>
      </w:r>
      <w:r>
        <w:rPr>
          <w:rFonts w:ascii="Source Sans Pro" w:hAnsi="Source Sans Pro"/>
          <w:sz w:val="22"/>
          <w:szCs w:val="22"/>
        </w:rPr>
        <w:t>ep process, the orientation dis</w:t>
      </w:r>
      <w:r w:rsidRPr="00F26956">
        <w:rPr>
          <w:rFonts w:ascii="Source Sans Pro" w:hAnsi="Source Sans Pro"/>
          <w:sz w:val="22"/>
          <w:szCs w:val="22"/>
        </w:rPr>
        <w:t xml:space="preserve">tribution width </w:t>
      </w:r>
      <w:r>
        <w:rPr>
          <w:rFonts w:ascii="Source Sans Pro" w:hAnsi="Source Sans Pro"/>
          <w:i/>
          <w:iCs/>
          <w:sz w:val="22"/>
          <w:szCs w:val="22"/>
        </w:rPr>
        <w:sym w:font="Symbol" w:char="F079"/>
      </w:r>
      <w:r w:rsidRPr="00F26956">
        <w:rPr>
          <w:rFonts w:ascii="Source Sans Pro" w:hAnsi="Source Sans Pro"/>
          <w:sz w:val="22"/>
          <w:szCs w:val="22"/>
        </w:rPr>
        <w:t xml:space="preserve"> with predefined </w:t>
      </w:r>
      <w:r w:rsidRPr="00F26956">
        <w:rPr>
          <w:rFonts w:ascii="Source Sans Pro" w:hAnsi="Source Sans Pro"/>
          <w:i/>
          <w:iCs/>
          <w:sz w:val="22"/>
          <w:szCs w:val="22"/>
        </w:rPr>
        <w:t>A</w:t>
      </w:r>
      <w:r>
        <w:rPr>
          <w:rFonts w:ascii="Source Sans Pro" w:hAnsi="Source Sans Pro"/>
          <w:i/>
          <w:iCs/>
          <w:sz w:val="22"/>
          <w:szCs w:val="22"/>
        </w:rPr>
        <w:t xml:space="preserve"> </w:t>
      </w:r>
      <w:r w:rsidRPr="00F576C5">
        <w:rPr>
          <w:rFonts w:ascii="Source Sans Pro" w:hAnsi="Source Sans Pro"/>
          <w:i/>
          <w:iCs/>
          <w:sz w:val="22"/>
          <w:szCs w:val="22"/>
          <w:vertAlign w:val="subscript"/>
        </w:rPr>
        <w:t>P</w:t>
      </w:r>
      <w:r w:rsidRPr="00F26956">
        <w:rPr>
          <w:rFonts w:ascii="Source Sans Pro" w:hAnsi="Source Sans Pro"/>
          <w:sz w:val="22"/>
          <w:szCs w:val="22"/>
        </w:rPr>
        <w:t xml:space="preserve">-values (vertical dipoles: </w:t>
      </w:r>
      <w:r w:rsidRPr="00F26956">
        <w:rPr>
          <w:rFonts w:ascii="Source Sans Pro" w:hAnsi="Source Sans Pro"/>
          <w:i/>
          <w:iCs/>
          <w:sz w:val="22"/>
          <w:szCs w:val="22"/>
        </w:rPr>
        <w:t xml:space="preserve">A </w:t>
      </w:r>
      <w:r w:rsidRPr="00F576C5">
        <w:rPr>
          <w:rFonts w:ascii="Source Sans Pro" w:hAnsi="Source Sans Pro"/>
          <w:i/>
          <w:iCs/>
          <w:sz w:val="22"/>
          <w:szCs w:val="22"/>
          <w:vertAlign w:val="subscript"/>
        </w:rPr>
        <w:t>P</w:t>
      </w:r>
      <w:r w:rsidRPr="00F26956">
        <w:rPr>
          <w:rFonts w:ascii="Source Sans Pro" w:hAnsi="Source Sans Pro"/>
          <w:sz w:val="22"/>
          <w:szCs w:val="22"/>
        </w:rPr>
        <w:t xml:space="preserve"> = 0 and horizontal dipoles: </w:t>
      </w:r>
      <w:r w:rsidRPr="00F26956">
        <w:rPr>
          <w:rFonts w:ascii="Source Sans Pro" w:hAnsi="Source Sans Pro"/>
          <w:i/>
          <w:iCs/>
          <w:sz w:val="22"/>
          <w:szCs w:val="22"/>
        </w:rPr>
        <w:t xml:space="preserve">A </w:t>
      </w:r>
      <w:r w:rsidRPr="00F576C5">
        <w:rPr>
          <w:rFonts w:ascii="Source Sans Pro" w:hAnsi="Source Sans Pro"/>
          <w:i/>
          <w:iCs/>
          <w:sz w:val="22"/>
          <w:szCs w:val="22"/>
          <w:vertAlign w:val="subscript"/>
        </w:rPr>
        <w:t>P</w:t>
      </w:r>
      <w:r w:rsidRPr="00F26956">
        <w:rPr>
          <w:rFonts w:ascii="Source Sans Pro" w:hAnsi="Source Sans Pro"/>
          <w:sz w:val="22"/>
          <w:szCs w:val="22"/>
        </w:rPr>
        <w:t xml:space="preserve"> = 10 000</w:t>
      </w:r>
      <w:r w:rsidRPr="00F26956">
        <w:rPr>
          <w:rFonts w:ascii="Source Sans Pro" w:hAnsi="Source Sans Pro"/>
          <w:i/>
          <w:iCs/>
          <w:sz w:val="22"/>
          <w:szCs w:val="22"/>
        </w:rPr>
        <w:t>)</w:t>
      </w:r>
      <w:r w:rsidRPr="00F26956">
        <w:rPr>
          <w:rFonts w:ascii="Source Sans Pro" w:hAnsi="Source Sans Pro"/>
          <w:sz w:val="22"/>
          <w:szCs w:val="22"/>
        </w:rPr>
        <w:t xml:space="preserve"> are presented first and afterwards the particle anisotropy </w:t>
      </w:r>
      <w:r w:rsidRPr="00F26956">
        <w:rPr>
          <w:rFonts w:ascii="Source Sans Pro" w:hAnsi="Source Sans Pro"/>
          <w:i/>
          <w:iCs/>
          <w:sz w:val="22"/>
          <w:szCs w:val="22"/>
        </w:rPr>
        <w:t xml:space="preserve">A </w:t>
      </w:r>
      <w:r w:rsidRPr="00F576C5">
        <w:rPr>
          <w:rFonts w:ascii="Source Sans Pro" w:hAnsi="Source Sans Pro"/>
          <w:i/>
          <w:iCs/>
          <w:sz w:val="22"/>
          <w:szCs w:val="22"/>
          <w:vertAlign w:val="subscript"/>
        </w:rPr>
        <w:t>P</w:t>
      </w:r>
      <w:r w:rsidRPr="00F26956">
        <w:rPr>
          <w:rFonts w:ascii="Source Sans Pro" w:hAnsi="Source Sans Pro"/>
          <w:sz w:val="22"/>
          <w:szCs w:val="22"/>
        </w:rPr>
        <w:t xml:space="preserve"> with a fixed </w:t>
      </w:r>
      <w:r>
        <w:rPr>
          <w:rFonts w:ascii="Source Sans Pro" w:hAnsi="Source Sans Pro"/>
          <w:i/>
          <w:iCs/>
          <w:sz w:val="22"/>
          <w:szCs w:val="22"/>
        </w:rPr>
        <w:sym w:font="Symbol" w:char="F079"/>
      </w:r>
      <w:r w:rsidRPr="00F26956">
        <w:rPr>
          <w:rFonts w:ascii="Source Sans Pro" w:hAnsi="Source Sans Pro"/>
          <w:sz w:val="22"/>
          <w:szCs w:val="22"/>
        </w:rPr>
        <w:t>-value of 90</w:t>
      </w:r>
      <w:r w:rsidRPr="00F26956">
        <w:rPr>
          <w:rFonts w:ascii="Source Sans Pro" w:eastAsia="Arial" w:hAnsi="Source Sans Pro" w:cs="Arial"/>
          <w:sz w:val="22"/>
          <w:szCs w:val="22"/>
        </w:rPr>
        <w:t>°</w:t>
      </w:r>
      <w:r w:rsidRPr="00F26956">
        <w:rPr>
          <w:rFonts w:ascii="Source Sans Pro" w:hAnsi="Source Sans Pro"/>
          <w:sz w:val="22"/>
          <w:szCs w:val="22"/>
        </w:rPr>
        <w:t xml:space="preserve">. Fig. 5 shows the global comparison of the estimated vegetation orientation distribution width </w:t>
      </w:r>
      <w:r>
        <w:rPr>
          <w:rFonts w:ascii="Source Sans Pro" w:hAnsi="Source Sans Pro"/>
          <w:i/>
          <w:iCs/>
          <w:sz w:val="22"/>
          <w:szCs w:val="22"/>
        </w:rPr>
        <w:sym w:font="Symbol" w:char="F079"/>
      </w:r>
      <w:r>
        <w:rPr>
          <w:rFonts w:ascii="Source Sans Pro" w:hAnsi="Source Sans Pro"/>
          <w:sz w:val="22"/>
          <w:szCs w:val="22"/>
        </w:rPr>
        <w:t xml:space="preserve"> averaged for the SMAP</w:t>
      </w:r>
      <w:r w:rsidRPr="00F26956">
        <w:rPr>
          <w:rFonts w:ascii="Source Sans Pro" w:hAnsi="Source Sans Pro"/>
          <w:sz w:val="22"/>
          <w:szCs w:val="22"/>
        </w:rPr>
        <w:t xml:space="preserve"> active-passive acquisition period (April to July 2015), while </w:t>
      </w:r>
      <w:proofErr w:type="spellStart"/>
      <w:r w:rsidRPr="00F26956">
        <w:rPr>
          <w:rFonts w:ascii="Source Sans Pro" w:hAnsi="Source Sans Pro"/>
          <w:sz w:val="22"/>
          <w:szCs w:val="22"/>
        </w:rPr>
        <w:t>nonvegetated</w:t>
      </w:r>
      <w:proofErr w:type="spellEnd"/>
      <w:r w:rsidRPr="00F26956">
        <w:rPr>
          <w:rFonts w:ascii="Source Sans Pro" w:hAnsi="Source Sans Pro"/>
          <w:sz w:val="22"/>
          <w:szCs w:val="22"/>
        </w:rPr>
        <w:t xml:space="preserve"> areas are masked out.</w:t>
      </w:r>
    </w:p>
    <w:p w:rsidR="00F576C5" w:rsidRPr="00F26956" w:rsidRDefault="00F576C5" w:rsidP="00F576C5">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Fig. 5(a) and (b) shows the comparison of the global </w:t>
      </w:r>
      <w:r>
        <w:rPr>
          <w:rFonts w:ascii="Source Sans Pro" w:hAnsi="Source Sans Pro"/>
          <w:i/>
          <w:iCs/>
          <w:sz w:val="22"/>
          <w:szCs w:val="22"/>
        </w:rPr>
        <w:sym w:font="Symbol" w:char="F079"/>
      </w:r>
      <w:r w:rsidRPr="00F26956">
        <w:rPr>
          <w:rFonts w:ascii="Source Sans Pro" w:hAnsi="Source Sans Pro"/>
          <w:sz w:val="22"/>
          <w:szCs w:val="22"/>
        </w:rPr>
        <w:t xml:space="preserve">- estimation for vertical and horizontal dipoles, both fixed inputs representing the shape of the main plant element. For randomly oriented volumes (tropical rainforest, temperate, and boreal forest zones), both </w:t>
      </w:r>
      <w:r>
        <w:rPr>
          <w:rFonts w:ascii="Source Sans Pro" w:hAnsi="Source Sans Pro"/>
          <w:i/>
          <w:iCs/>
          <w:sz w:val="22"/>
          <w:szCs w:val="22"/>
        </w:rPr>
        <w:sym w:font="Symbol" w:char="F079"/>
      </w:r>
      <w:r w:rsidRPr="00F26956">
        <w:rPr>
          <w:rFonts w:ascii="Source Sans Pro" w:hAnsi="Source Sans Pro"/>
          <w:sz w:val="22"/>
          <w:szCs w:val="22"/>
        </w:rPr>
        <w:t xml:space="preserve"> -products indicate high values above 80</w:t>
      </w:r>
      <w:r w:rsidRPr="00F26956">
        <w:rPr>
          <w:rFonts w:ascii="Source Sans Pro" w:eastAsia="Arial" w:hAnsi="Source Sans Pro" w:cs="Arial"/>
          <w:sz w:val="22"/>
          <w:szCs w:val="22"/>
        </w:rPr>
        <w:t>°</w:t>
      </w:r>
      <w:r w:rsidRPr="00F26956">
        <w:rPr>
          <w:rFonts w:ascii="Source Sans Pro" w:hAnsi="Source Sans Pro"/>
          <w:sz w:val="22"/>
          <w:szCs w:val="22"/>
        </w:rPr>
        <w:t xml:space="preserve">. Lower </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sz w:val="22"/>
          <w:szCs w:val="22"/>
        </w:rPr>
        <w:t>values (40</w:t>
      </w:r>
      <w:r w:rsidRPr="00F26956">
        <w:rPr>
          <w:rFonts w:ascii="Source Sans Pro" w:eastAsia="Arial" w:hAnsi="Source Sans Pro" w:cs="Arial"/>
          <w:sz w:val="22"/>
          <w:szCs w:val="22"/>
        </w:rPr>
        <w:t xml:space="preserve">° </w:t>
      </w:r>
      <w:r w:rsidRPr="00F26956">
        <w:rPr>
          <w:rFonts w:ascii="Source Sans Pro" w:hAnsi="Source Sans Pro"/>
          <w:i/>
          <w:iCs/>
          <w:sz w:val="22"/>
          <w:szCs w:val="22"/>
        </w:rPr>
        <w:t xml:space="preserve">&lt; </w:t>
      </w:r>
      <w:r>
        <w:rPr>
          <w:rFonts w:ascii="Source Sans Pro" w:hAnsi="Source Sans Pro"/>
          <w:i/>
          <w:iCs/>
          <w:sz w:val="22"/>
          <w:szCs w:val="22"/>
        </w:rPr>
        <w:sym w:font="Symbol" w:char="F079"/>
      </w:r>
      <w:r w:rsidRPr="00F26956">
        <w:rPr>
          <w:rFonts w:ascii="Source Sans Pro" w:hAnsi="Source Sans Pro"/>
          <w:i/>
          <w:iCs/>
          <w:sz w:val="22"/>
          <w:szCs w:val="22"/>
        </w:rPr>
        <w:t xml:space="preserve"> &lt;</w:t>
      </w:r>
      <w:r w:rsidRPr="00F26956">
        <w:rPr>
          <w:rFonts w:ascii="Source Sans Pro" w:hAnsi="Source Sans Pro"/>
          <w:sz w:val="22"/>
          <w:szCs w:val="22"/>
        </w:rPr>
        <w:t xml:space="preserve"> 80</w:t>
      </w:r>
      <w:r w:rsidRPr="00F26956">
        <w:rPr>
          <w:rFonts w:ascii="Source Sans Pro" w:eastAsia="Arial" w:hAnsi="Source Sans Pro" w:cs="Arial"/>
          <w:sz w:val="22"/>
          <w:szCs w:val="22"/>
        </w:rPr>
        <w:t>°</w:t>
      </w:r>
      <w:r w:rsidRPr="00F26956">
        <w:rPr>
          <w:rFonts w:ascii="Source Sans Pro" w:hAnsi="Source Sans Pro"/>
          <w:i/>
          <w:iCs/>
          <w:sz w:val="22"/>
          <w:szCs w:val="22"/>
        </w:rPr>
        <w:t>)</w:t>
      </w:r>
      <w:r w:rsidRPr="00F26956">
        <w:rPr>
          <w:rFonts w:ascii="Source Sans Pro" w:hAnsi="Source Sans Pro"/>
          <w:sz w:val="22"/>
          <w:szCs w:val="22"/>
        </w:rPr>
        <w:t xml:space="preserve"> are found within the global savanna and grassland zones. The lowest values (</w:t>
      </w:r>
      <w:r>
        <w:rPr>
          <w:rFonts w:ascii="Source Sans Pro" w:hAnsi="Source Sans Pro"/>
          <w:i/>
          <w:iCs/>
          <w:sz w:val="22"/>
          <w:szCs w:val="22"/>
        </w:rPr>
        <w:sym w:font="Symbol" w:char="F079"/>
      </w:r>
      <w:r w:rsidRPr="00F26956">
        <w:rPr>
          <w:rFonts w:ascii="Source Sans Pro" w:hAnsi="Source Sans Pro"/>
          <w:i/>
          <w:iCs/>
          <w:sz w:val="22"/>
          <w:szCs w:val="22"/>
        </w:rPr>
        <w:t xml:space="preserve"> &lt;</w:t>
      </w:r>
      <w:r w:rsidRPr="00F26956">
        <w:rPr>
          <w:rFonts w:ascii="Source Sans Pro" w:hAnsi="Source Sans Pro"/>
          <w:sz w:val="22"/>
          <w:szCs w:val="22"/>
        </w:rPr>
        <w:t xml:space="preserve"> 40</w:t>
      </w:r>
      <w:r w:rsidRPr="00F26956">
        <w:rPr>
          <w:rFonts w:ascii="Source Sans Pro" w:eastAsia="Arial" w:hAnsi="Source Sans Pro" w:cs="Arial"/>
          <w:sz w:val="22"/>
          <w:szCs w:val="22"/>
        </w:rPr>
        <w:t>°</w:t>
      </w:r>
      <w:r w:rsidRPr="00F26956">
        <w:rPr>
          <w:rFonts w:ascii="Source Sans Pro" w:hAnsi="Source Sans Pro"/>
          <w:i/>
          <w:iCs/>
          <w:sz w:val="22"/>
          <w:szCs w:val="22"/>
        </w:rPr>
        <w:t>)</w:t>
      </w:r>
      <w:r w:rsidRPr="00F26956">
        <w:rPr>
          <w:rFonts w:ascii="Source Sans Pro" w:hAnsi="Source Sans Pro"/>
          <w:sz w:val="22"/>
          <w:szCs w:val="22"/>
        </w:rPr>
        <w:t xml:space="preserve"> are present close to arid (Sahara) and barren (Himalayas) regions.</w:t>
      </w:r>
    </w:p>
    <w:p w:rsidR="005722D8" w:rsidRDefault="00F576C5" w:rsidP="00F576C5">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In addition, Fig. 5(c) reveals the absolute difference |</w:t>
      </w:r>
      <w:r>
        <w:rPr>
          <w:rFonts w:ascii="Source Sans Pro" w:hAnsi="Source Sans Pro"/>
          <w:i/>
          <w:iCs/>
          <w:sz w:val="22"/>
          <w:szCs w:val="22"/>
        </w:rPr>
        <w:sym w:font="Symbol" w:char="F044"/>
      </w:r>
      <w:r>
        <w:rPr>
          <w:rFonts w:ascii="Source Sans Pro" w:hAnsi="Source Sans Pro"/>
          <w:i/>
          <w:iCs/>
          <w:sz w:val="22"/>
          <w:szCs w:val="22"/>
        </w:rPr>
        <w:t xml:space="preserve"> </w:t>
      </w:r>
      <w:r>
        <w:rPr>
          <w:rFonts w:ascii="Source Sans Pro" w:hAnsi="Source Sans Pro"/>
          <w:i/>
          <w:iCs/>
          <w:sz w:val="22"/>
          <w:szCs w:val="22"/>
        </w:rPr>
        <w:sym w:font="Symbol" w:char="F079"/>
      </w:r>
      <w:r w:rsidRPr="00F26956">
        <w:rPr>
          <w:rFonts w:ascii="Source Sans Pro" w:hAnsi="Source Sans Pro"/>
          <w:sz w:val="22"/>
          <w:szCs w:val="22"/>
        </w:rPr>
        <w:t xml:space="preserve">| between the two </w:t>
      </w:r>
      <w:r>
        <w:rPr>
          <w:rFonts w:ascii="Source Sans Pro" w:hAnsi="Source Sans Pro"/>
          <w:i/>
          <w:iCs/>
          <w:sz w:val="22"/>
          <w:szCs w:val="22"/>
        </w:rPr>
        <w:sym w:font="Symbol" w:char="F079"/>
      </w:r>
      <w:r w:rsidRPr="00F26956">
        <w:rPr>
          <w:rFonts w:ascii="Source Sans Pro" w:hAnsi="Source Sans Pro"/>
          <w:sz w:val="22"/>
          <w:szCs w:val="22"/>
        </w:rPr>
        <w:t xml:space="preserve">-estimates. Small differences between </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w:t>
      </w:r>
      <w:r w:rsidRPr="00F26956">
        <w:rPr>
          <w:rFonts w:ascii="Source Sans Pro" w:hAnsi="Source Sans Pro"/>
          <w:sz w:val="22"/>
          <w:szCs w:val="22"/>
        </w:rPr>
        <w:t xml:space="preserve">0 and </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 xml:space="preserve"> =</w:t>
      </w:r>
      <w:r w:rsidRPr="00F26956">
        <w:rPr>
          <w:rFonts w:ascii="Source Sans Pro" w:hAnsi="Source Sans Pro"/>
          <w:sz w:val="22"/>
          <w:szCs w:val="22"/>
        </w:rPr>
        <w:t xml:space="preserve">10000 are found in highly vegetated areas of the tropical vegetation belt where the complexity of the canopy cover leads to a random orientation in the model-based </w:t>
      </w:r>
      <w:r>
        <w:rPr>
          <w:rFonts w:ascii="Source Sans Pro" w:hAnsi="Source Sans Pro"/>
          <w:i/>
          <w:iCs/>
          <w:sz w:val="22"/>
          <w:szCs w:val="22"/>
        </w:rPr>
        <w:sym w:font="Symbol" w:char="F079"/>
      </w:r>
      <w:r w:rsidRPr="00F26956">
        <w:rPr>
          <w:rFonts w:ascii="Source Sans Pro" w:hAnsi="Source Sans Pro"/>
          <w:sz w:val="22"/>
          <w:szCs w:val="22"/>
        </w:rPr>
        <w:t xml:space="preserve"> -estimation.</w:t>
      </w:r>
    </w:p>
    <w:p w:rsidR="00F576C5" w:rsidRDefault="00F576C5" w:rsidP="00F576C5">
      <w:pPr>
        <w:pStyle w:val="Texteducorps0"/>
        <w:spacing w:after="120" w:line="276" w:lineRule="auto"/>
        <w:ind w:firstLine="360"/>
        <w:jc w:val="both"/>
        <w:rPr>
          <w:rFonts w:ascii="Source Sans Pro" w:hAnsi="Source Sans Pro"/>
          <w:sz w:val="22"/>
          <w:szCs w:val="22"/>
        </w:rPr>
      </w:pPr>
    </w:p>
    <w:p w:rsidR="00F576C5" w:rsidRPr="001D3037" w:rsidRDefault="001D3037" w:rsidP="001D3037">
      <w:pPr>
        <w:rPr>
          <w:rFonts w:ascii="Source Sans Pro" w:eastAsiaTheme="minorEastAsia" w:hAnsi="Source Sans Pro" w:cstheme="minorBidi"/>
          <w:i/>
        </w:rPr>
      </w:pPr>
      <w:r w:rsidRPr="001D3037">
        <w:rPr>
          <w:rFonts w:ascii="Source Sans Pro" w:hAnsi="Source Sans Pro"/>
          <w:b/>
          <w:i/>
          <w:sz w:val="20"/>
          <w:szCs w:val="20"/>
        </w:rPr>
        <w:lastRenderedPageBreak/>
        <w:t>Figure</w:t>
      </w:r>
      <w:r w:rsidR="00F576C5" w:rsidRPr="001D3037">
        <w:rPr>
          <w:rFonts w:ascii="Source Sans Pro" w:hAnsi="Source Sans Pro"/>
          <w:b/>
          <w:i/>
          <w:sz w:val="20"/>
          <w:szCs w:val="20"/>
        </w:rPr>
        <w:t xml:space="preserve"> 4</w:t>
      </w:r>
      <w:r w:rsidR="00F576C5" w:rsidRPr="001D3037">
        <w:rPr>
          <w:rFonts w:ascii="Source Sans Pro" w:hAnsi="Source Sans Pro"/>
          <w:i/>
          <w:sz w:val="20"/>
          <w:szCs w:val="20"/>
        </w:rPr>
        <w:t>. Global comparison of retrieved, time-averaged vegetation-only co</w:t>
      </w:r>
      <w:r w:rsidR="00F576C5" w:rsidRPr="001D3037">
        <w:rPr>
          <w:rFonts w:ascii="Source Sans Pro" w:hAnsi="Source Sans Pro"/>
          <w:i/>
          <w:sz w:val="20"/>
          <w:szCs w:val="20"/>
        </w:rPr>
        <w:softHyphen/>
      </w:r>
      <w:r>
        <w:rPr>
          <w:rFonts w:ascii="Source Sans Pro" w:hAnsi="Source Sans Pro"/>
          <w:i/>
          <w:sz w:val="20"/>
          <w:szCs w:val="20"/>
        </w:rPr>
        <w:t>-</w:t>
      </w:r>
      <w:r w:rsidR="00F576C5" w:rsidRPr="001D3037">
        <w:rPr>
          <w:rFonts w:ascii="Source Sans Pro" w:hAnsi="Source Sans Pro"/>
          <w:i/>
          <w:sz w:val="20"/>
          <w:szCs w:val="20"/>
        </w:rPr>
        <w:t xml:space="preserve">to-cross-polarized backscatter ratio </w:t>
      </w:r>
      <w:r>
        <w:rPr>
          <w:rFonts w:ascii="Source Sans Pro" w:hAnsi="Source Sans Pro"/>
          <w:i/>
          <w:iCs/>
          <w:sz w:val="20"/>
          <w:szCs w:val="20"/>
        </w:rPr>
        <w:t>µ</w:t>
      </w:r>
      <w:r w:rsidRPr="001D3037">
        <w:rPr>
          <w:rFonts w:ascii="Source Sans Pro" w:hAnsi="Source Sans Pro"/>
          <w:i/>
          <w:iCs/>
          <w:sz w:val="20"/>
          <w:szCs w:val="20"/>
          <w:vertAlign w:val="subscript"/>
        </w:rPr>
        <w:t>PP-PQ</w:t>
      </w:r>
      <w:r w:rsidR="00F576C5" w:rsidRPr="001D3037">
        <w:rPr>
          <w:rFonts w:ascii="Source Sans Pro" w:hAnsi="Source Sans Pro"/>
          <w:i/>
          <w:sz w:val="20"/>
          <w:szCs w:val="20"/>
          <w:vertAlign w:val="subscript"/>
        </w:rPr>
        <w:t xml:space="preserve"> </w:t>
      </w:r>
      <w:r w:rsidR="00F576C5" w:rsidRPr="001D3037">
        <w:rPr>
          <w:rFonts w:ascii="Source Sans Pro" w:hAnsi="Source Sans Pro"/>
          <w:i/>
          <w:sz w:val="20"/>
          <w:szCs w:val="20"/>
        </w:rPr>
        <w:t xml:space="preserve">[-]. (a) </w:t>
      </w:r>
      <w:r w:rsidRPr="00F576C5">
        <w:rPr>
          <w:rFonts w:ascii="Source Sans Pro" w:hAnsi="Source Sans Pro"/>
          <w:i/>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HH-HV</m:t>
            </m:r>
          </m:den>
        </m:f>
      </m:oMath>
      <w:r w:rsidR="00F576C5" w:rsidRPr="001D3037">
        <w:rPr>
          <w:rFonts w:ascii="Source Sans Pro" w:hAnsi="Source Sans Pro"/>
          <w:i/>
          <w:smallCaps/>
          <w:sz w:val="20"/>
          <w:szCs w:val="20"/>
        </w:rPr>
        <w:t>.</w:t>
      </w:r>
      <w:r w:rsidR="00F576C5" w:rsidRPr="001D3037">
        <w:rPr>
          <w:rFonts w:ascii="Source Sans Pro" w:hAnsi="Source Sans Pro"/>
          <w:i/>
          <w:sz w:val="20"/>
          <w:szCs w:val="20"/>
        </w:rPr>
        <w:t xml:space="preserve"> (b)</w:t>
      </w:r>
      <w:r w:rsidRPr="001D3037">
        <w:rPr>
          <w:rFonts w:ascii="Source Sans Pro" w:hAnsi="Source Sans Pro"/>
          <w:i/>
          <w:sz w:val="22"/>
          <w:szCs w:val="22"/>
        </w:rPr>
        <w:t xml:space="preserve"> </w:t>
      </w:r>
      <w:r w:rsidRPr="00F576C5">
        <w:rPr>
          <w:rFonts w:ascii="Source Sans Pro" w:hAnsi="Source Sans Pro"/>
          <w:i/>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VV-HV</m:t>
            </m:r>
          </m:den>
        </m:f>
      </m:oMath>
      <w:r w:rsidR="00F576C5" w:rsidRPr="001D3037">
        <w:rPr>
          <w:rFonts w:ascii="Source Sans Pro" w:hAnsi="Source Sans Pro"/>
          <w:i/>
          <w:smallCaps/>
          <w:sz w:val="20"/>
          <w:szCs w:val="20"/>
        </w:rPr>
        <w:t xml:space="preserve">. </w:t>
      </w:r>
      <w:r w:rsidR="00F576C5" w:rsidRPr="001D3037">
        <w:rPr>
          <w:rFonts w:ascii="Source Sans Pro" w:hAnsi="Source Sans Pro"/>
          <w:i/>
          <w:sz w:val="20"/>
          <w:szCs w:val="20"/>
        </w:rPr>
        <w:t xml:space="preserve">(c) Absolute difference of both: </w:t>
      </w:r>
      <w:r w:rsidR="00F576C5" w:rsidRPr="001D3037">
        <w:rPr>
          <w:rFonts w:ascii="Source Sans Pro" w:eastAsia="Arial" w:hAnsi="Source Sans Pro" w:cs="Arial"/>
          <w:i/>
          <w:sz w:val="20"/>
          <w:szCs w:val="20"/>
        </w:rPr>
        <w:t xml:space="preserve">| </w:t>
      </w:r>
      <w:r>
        <w:rPr>
          <w:rFonts w:ascii="Source Sans Pro" w:hAnsi="Source Sans Pro"/>
          <w:i/>
          <w:iCs/>
          <w:sz w:val="20"/>
          <w:szCs w:val="20"/>
        </w:rPr>
        <w:sym w:font="Symbol" w:char="F044"/>
      </w:r>
      <w:r>
        <w:rPr>
          <w:rFonts w:ascii="Source Sans Pro" w:hAnsi="Source Sans Pro"/>
          <w:i/>
          <w:iCs/>
          <w:sz w:val="20"/>
          <w:szCs w:val="20"/>
        </w:rPr>
        <w:t>µ</w:t>
      </w:r>
      <w:r w:rsidR="00F576C5" w:rsidRPr="001D3037">
        <w:rPr>
          <w:rFonts w:ascii="Source Sans Pro" w:eastAsia="Arial" w:hAnsi="Source Sans Pro" w:cs="Arial"/>
          <w:i/>
          <w:sz w:val="20"/>
          <w:szCs w:val="20"/>
        </w:rPr>
        <w:t xml:space="preserve"> | = |</w:t>
      </w:r>
      <w:r>
        <w:rPr>
          <w:rFonts w:ascii="Source Sans Pro" w:hAnsi="Source Sans Pro"/>
          <w:i/>
          <w:iCs/>
          <w:sz w:val="20"/>
          <w:szCs w:val="20"/>
        </w:rPr>
        <w:t>µ</w:t>
      </w:r>
      <w:r w:rsidR="00F576C5" w:rsidRPr="001D3037">
        <w:rPr>
          <w:rFonts w:ascii="Source Sans Pro" w:hAnsi="Source Sans Pro"/>
          <w:i/>
          <w:sz w:val="20"/>
          <w:szCs w:val="20"/>
        </w:rPr>
        <w:t xml:space="preserve"> </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VV-HV</m:t>
            </m:r>
          </m:den>
        </m:f>
      </m:oMath>
      <w:r w:rsidR="00F576C5" w:rsidRPr="001D3037">
        <w:rPr>
          <w:rFonts w:ascii="Source Sans Pro" w:eastAsia="Arial" w:hAnsi="Source Sans Pro" w:cs="Arial"/>
          <w:i/>
          <w:sz w:val="20"/>
          <w:szCs w:val="20"/>
        </w:rPr>
        <w:t xml:space="preserve">— </w:t>
      </w:r>
      <w:r w:rsidR="00E12B56" w:rsidRPr="00F576C5">
        <w:rPr>
          <w:rFonts w:ascii="Source Sans Pro" w:hAnsi="Source Sans Pro"/>
          <w:i/>
          <w:sz w:val="22"/>
          <w:szCs w:val="22"/>
        </w:rPr>
        <w:t>µ</w:t>
      </w:r>
      <m:oMath>
        <m:f>
          <m:fPr>
            <m:ctrlPr>
              <w:rPr>
                <w:rFonts w:ascii="Cambria Math" w:hAnsi="Cambria Math"/>
                <w:i/>
                <w:sz w:val="22"/>
                <w:szCs w:val="22"/>
              </w:rPr>
            </m:ctrlPr>
          </m:fPr>
          <m:num>
            <m:r>
              <w:rPr>
                <w:rFonts w:ascii="Cambria Math" w:hAnsi="Cambria Math"/>
                <w:sz w:val="22"/>
                <w:szCs w:val="22"/>
              </w:rPr>
              <m:t>Data</m:t>
            </m:r>
          </m:num>
          <m:den>
            <m:r>
              <w:rPr>
                <w:rFonts w:ascii="Cambria Math" w:hAnsi="Cambria Math"/>
                <w:sz w:val="22"/>
                <w:szCs w:val="22"/>
              </w:rPr>
              <m:t>HH-HV</m:t>
            </m:r>
          </m:den>
        </m:f>
      </m:oMath>
      <w:r w:rsidR="00F576C5" w:rsidRPr="001D3037">
        <w:rPr>
          <w:rFonts w:ascii="Source Sans Pro" w:eastAsia="Arial" w:hAnsi="Source Sans Pro" w:cs="Arial"/>
          <w:i/>
          <w:smallCaps/>
          <w:sz w:val="20"/>
          <w:szCs w:val="20"/>
        </w:rPr>
        <w:t>I</w:t>
      </w:r>
      <w:r w:rsidR="00F576C5" w:rsidRPr="001D3037">
        <w:rPr>
          <w:rFonts w:ascii="Source Sans Pro" w:hAnsi="Source Sans Pro"/>
          <w:i/>
          <w:smallCaps/>
          <w:sz w:val="20"/>
          <w:szCs w:val="20"/>
        </w:rPr>
        <w:t>.</w:t>
      </w:r>
      <w:r w:rsidR="00F576C5" w:rsidRPr="001D3037">
        <w:rPr>
          <w:rFonts w:ascii="Source Sans Pro" w:hAnsi="Source Sans Pro"/>
          <w:i/>
          <w:sz w:val="20"/>
          <w:szCs w:val="20"/>
        </w:rPr>
        <w:t xml:space="preserve"> </w:t>
      </w:r>
      <w:r w:rsidR="00E12B56">
        <w:rPr>
          <w:rFonts w:ascii="Source Sans Pro" w:hAnsi="Source Sans Pro"/>
          <w:i/>
          <w:sz w:val="20"/>
          <w:szCs w:val="20"/>
        </w:rPr>
        <w:br/>
      </w:r>
      <w:r w:rsidR="00F576C5" w:rsidRPr="001D3037">
        <w:rPr>
          <w:rFonts w:ascii="Source Sans Pro" w:hAnsi="Source Sans Pro"/>
          <w:i/>
          <w:sz w:val="20"/>
          <w:szCs w:val="20"/>
        </w:rPr>
        <w:t xml:space="preserve">(d) Histogram of </w:t>
      </w:r>
      <w:r w:rsidR="00E12B56">
        <w:rPr>
          <w:rFonts w:ascii="Source Sans Pro" w:hAnsi="Source Sans Pro"/>
          <w:i/>
          <w:iCs/>
          <w:sz w:val="20"/>
          <w:szCs w:val="20"/>
        </w:rPr>
        <w:t>µ</w:t>
      </w:r>
      <w:r w:rsidR="00E12B56" w:rsidRPr="00E12B56">
        <w:rPr>
          <w:rFonts w:ascii="Source Sans Pro" w:hAnsi="Source Sans Pro"/>
          <w:i/>
          <w:sz w:val="20"/>
          <w:szCs w:val="20"/>
          <w:vertAlign w:val="subscript"/>
        </w:rPr>
        <w:t>VV</w:t>
      </w:r>
      <w:r w:rsidR="00F576C5" w:rsidRPr="00E12B56">
        <w:rPr>
          <w:rFonts w:ascii="Source Sans Pro" w:eastAsia="Arial" w:hAnsi="Source Sans Pro" w:cs="Arial"/>
          <w:i/>
          <w:sz w:val="20"/>
          <w:szCs w:val="20"/>
          <w:vertAlign w:val="subscript"/>
        </w:rPr>
        <w:t>—</w:t>
      </w:r>
      <w:r w:rsidR="00F576C5" w:rsidRPr="00E12B56">
        <w:rPr>
          <w:rFonts w:ascii="Source Sans Pro" w:hAnsi="Source Sans Pro"/>
          <w:i/>
          <w:sz w:val="20"/>
          <w:szCs w:val="20"/>
          <w:vertAlign w:val="subscript"/>
        </w:rPr>
        <w:t>HV</w:t>
      </w:r>
      <w:r w:rsidR="00E12B56">
        <w:rPr>
          <w:rFonts w:ascii="Source Sans Pro" w:hAnsi="Source Sans Pro"/>
          <w:i/>
          <w:sz w:val="20"/>
          <w:szCs w:val="20"/>
          <w:vertAlign w:val="subscript"/>
        </w:rPr>
        <w:t xml:space="preserve"> </w:t>
      </w:r>
      <w:r w:rsidR="00F576C5" w:rsidRPr="00E12B56">
        <w:rPr>
          <w:rFonts w:ascii="Source Sans Pro" w:hAnsi="Source Sans Pro"/>
          <w:i/>
          <w:sz w:val="20"/>
          <w:szCs w:val="20"/>
          <w:vertAlign w:val="subscript"/>
        </w:rPr>
        <w:t xml:space="preserve"> </w:t>
      </w:r>
      <w:r w:rsidR="00F576C5" w:rsidRPr="001D3037">
        <w:rPr>
          <w:rFonts w:ascii="Source Sans Pro" w:hAnsi="Source Sans Pro"/>
          <w:i/>
          <w:sz w:val="20"/>
          <w:szCs w:val="20"/>
        </w:rPr>
        <w:t xml:space="preserve">and </w:t>
      </w:r>
      <w:r w:rsidR="00E12B56">
        <w:rPr>
          <w:rFonts w:ascii="Source Sans Pro" w:hAnsi="Source Sans Pro"/>
          <w:i/>
          <w:iCs/>
          <w:sz w:val="20"/>
          <w:szCs w:val="20"/>
        </w:rPr>
        <w:t>µ</w:t>
      </w:r>
      <w:r w:rsidR="00F576C5" w:rsidRPr="00E12B56">
        <w:rPr>
          <w:rFonts w:ascii="Source Sans Pro" w:hAnsi="Source Sans Pro"/>
          <w:i/>
          <w:sz w:val="20"/>
          <w:szCs w:val="20"/>
          <w:vertAlign w:val="subscript"/>
        </w:rPr>
        <w:t>HH</w:t>
      </w:r>
      <w:r w:rsidR="00F576C5" w:rsidRPr="00E12B56">
        <w:rPr>
          <w:rFonts w:ascii="Source Sans Pro" w:eastAsia="Arial" w:hAnsi="Source Sans Pro" w:cs="Arial"/>
          <w:i/>
          <w:sz w:val="20"/>
          <w:szCs w:val="20"/>
          <w:vertAlign w:val="subscript"/>
        </w:rPr>
        <w:t>—</w:t>
      </w:r>
      <w:r w:rsidR="00F576C5" w:rsidRPr="00E12B56">
        <w:rPr>
          <w:rFonts w:ascii="Source Sans Pro" w:hAnsi="Source Sans Pro"/>
          <w:i/>
          <w:sz w:val="20"/>
          <w:szCs w:val="20"/>
          <w:vertAlign w:val="subscript"/>
        </w:rPr>
        <w:t>HV</w:t>
      </w:r>
      <w:r w:rsidR="00F576C5" w:rsidRPr="001D3037">
        <w:rPr>
          <w:rFonts w:ascii="Source Sans Pro" w:hAnsi="Source Sans Pro"/>
          <w:i/>
          <w:sz w:val="20"/>
          <w:szCs w:val="20"/>
        </w:rPr>
        <w:t xml:space="preserve">. Averaging was done over the SMAP active-passive acquisition period (April to July 2015) and blank land masses are masked </w:t>
      </w:r>
      <w:proofErr w:type="spellStart"/>
      <w:r w:rsidR="00F576C5" w:rsidRPr="001D3037">
        <w:rPr>
          <w:rFonts w:ascii="Source Sans Pro" w:hAnsi="Source Sans Pro"/>
          <w:i/>
          <w:sz w:val="20"/>
          <w:szCs w:val="20"/>
        </w:rPr>
        <w:t>nonvegetated</w:t>
      </w:r>
      <w:proofErr w:type="spellEnd"/>
      <w:r w:rsidR="00F576C5" w:rsidRPr="001D3037">
        <w:rPr>
          <w:rFonts w:ascii="Source Sans Pro" w:hAnsi="Source Sans Pro"/>
          <w:i/>
          <w:sz w:val="20"/>
          <w:szCs w:val="20"/>
        </w:rPr>
        <w:t xml:space="preserve"> areas [see Fig. 4(a)-(c)] or invalid retrievals.</w:t>
      </w:r>
    </w:p>
    <w:p w:rsidR="00F576C5" w:rsidRDefault="00F576C5" w:rsidP="00F576C5">
      <w:pPr>
        <w:pStyle w:val="Texteducorps0"/>
        <w:spacing w:after="120" w:line="276" w:lineRule="auto"/>
        <w:ind w:firstLine="360"/>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3090545" cy="707771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stretch/>
                  </pic:blipFill>
                  <pic:spPr>
                    <a:xfrm>
                      <a:off x="0" y="0"/>
                      <a:ext cx="3090545" cy="7077710"/>
                    </a:xfrm>
                    <a:prstGeom prst="rect">
                      <a:avLst/>
                    </a:prstGeom>
                  </pic:spPr>
                </pic:pic>
              </a:graphicData>
            </a:graphic>
          </wp:inline>
        </w:drawing>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Thus, the shape of the constituting particles is not an influential factor any more. This is different for the boreal and agricultural zones. Here, the reduced complexity in vegetation structure (open forest) and the stronger orientation of crops (stalk- or leave-dominated plant structures) lead to significant </w:t>
      </w:r>
      <w:r w:rsidRPr="00F26956">
        <w:rPr>
          <w:rFonts w:ascii="Source Sans Pro" w:hAnsi="Source Sans Pro"/>
          <w:sz w:val="22"/>
          <w:szCs w:val="22"/>
        </w:rPr>
        <w:lastRenderedPageBreak/>
        <w:t xml:space="preserve">differences between </w:t>
      </w:r>
      <w:r w:rsidR="00E12B56">
        <w:rPr>
          <w:rFonts w:ascii="Source Sans Pro" w:hAnsi="Source Sans Pro"/>
          <w:i/>
          <w:iCs/>
          <w:sz w:val="22"/>
          <w:szCs w:val="22"/>
        </w:rPr>
        <w:sym w:font="Symbol" w:char="F079"/>
      </w:r>
      <w:r w:rsidR="00E12B56">
        <w:rPr>
          <w:rFonts w:ascii="Source Sans Pro" w:hAnsi="Source Sans Pro"/>
          <w:i/>
          <w:iCs/>
          <w:sz w:val="22"/>
          <w:szCs w:val="22"/>
        </w:rPr>
        <w:t xml:space="preserve"> </w:t>
      </w:r>
      <w:r w:rsidR="00E12B56" w:rsidRPr="00F26956">
        <w:rPr>
          <w:rFonts w:ascii="Source Sans Pro" w:hAnsi="Source Sans Pro"/>
          <w:i/>
          <w:iCs/>
          <w:sz w:val="22"/>
          <w:szCs w:val="22"/>
        </w:rPr>
        <w:t>A</w:t>
      </w:r>
      <w:r w:rsidR="00E12B56">
        <w:rPr>
          <w:rFonts w:ascii="Source Sans Pro" w:hAnsi="Source Sans Pro"/>
          <w:i/>
          <w:iCs/>
          <w:sz w:val="22"/>
          <w:szCs w:val="22"/>
        </w:rPr>
        <w:t xml:space="preserve"> </w:t>
      </w:r>
      <w:r w:rsidR="00E12B56" w:rsidRPr="00F26956">
        <w:rPr>
          <w:rFonts w:ascii="Source Sans Pro" w:hAnsi="Source Sans Pro"/>
          <w:i/>
          <w:iCs/>
          <w:sz w:val="22"/>
          <w:szCs w:val="22"/>
          <w:vertAlign w:val="subscript"/>
        </w:rPr>
        <w:t>P</w:t>
      </w:r>
      <w:r w:rsidRPr="00F26956">
        <w:rPr>
          <w:rFonts w:ascii="Source Sans Pro" w:eastAsia="Arial" w:hAnsi="Source Sans Pro" w:cs="Arial"/>
          <w:sz w:val="22"/>
          <w:szCs w:val="22"/>
        </w:rPr>
        <w:t xml:space="preserve"> =</w:t>
      </w:r>
      <w:r w:rsidRPr="00F26956">
        <w:rPr>
          <w:rFonts w:ascii="Source Sans Pro" w:hAnsi="Source Sans Pro"/>
          <w:sz w:val="22"/>
          <w:szCs w:val="22"/>
        </w:rPr>
        <w:t xml:space="preserve">0 and </w:t>
      </w:r>
      <w:r w:rsidR="00E12B56">
        <w:rPr>
          <w:rFonts w:ascii="Source Sans Pro" w:hAnsi="Source Sans Pro"/>
          <w:i/>
          <w:iCs/>
          <w:sz w:val="22"/>
          <w:szCs w:val="22"/>
        </w:rPr>
        <w:sym w:font="Symbol" w:char="F079"/>
      </w:r>
      <w:r w:rsidR="00E12B56">
        <w:rPr>
          <w:rFonts w:ascii="Source Sans Pro" w:hAnsi="Source Sans Pro"/>
          <w:i/>
          <w:iCs/>
          <w:sz w:val="22"/>
          <w:szCs w:val="22"/>
        </w:rPr>
        <w:t xml:space="preserve"> </w:t>
      </w:r>
      <w:r w:rsidR="00E12B56" w:rsidRPr="00F26956">
        <w:rPr>
          <w:rFonts w:ascii="Source Sans Pro" w:hAnsi="Source Sans Pro"/>
          <w:i/>
          <w:iCs/>
          <w:sz w:val="22"/>
          <w:szCs w:val="22"/>
        </w:rPr>
        <w:t>A</w:t>
      </w:r>
      <w:r w:rsidR="00E12B56">
        <w:rPr>
          <w:rFonts w:ascii="Source Sans Pro" w:hAnsi="Source Sans Pro"/>
          <w:i/>
          <w:iCs/>
          <w:sz w:val="22"/>
          <w:szCs w:val="22"/>
        </w:rPr>
        <w:t xml:space="preserve"> </w:t>
      </w:r>
      <w:r w:rsidR="00E12B56" w:rsidRPr="00F26956">
        <w:rPr>
          <w:rFonts w:ascii="Source Sans Pro" w:hAnsi="Source Sans Pro"/>
          <w:i/>
          <w:iCs/>
          <w:sz w:val="22"/>
          <w:szCs w:val="22"/>
          <w:vertAlign w:val="subscript"/>
        </w:rPr>
        <w:t xml:space="preserve">P </w:t>
      </w:r>
      <w:r w:rsidRPr="00F26956">
        <w:rPr>
          <w:rFonts w:ascii="Source Sans Pro" w:eastAsia="Arial" w:hAnsi="Source Sans Pro" w:cs="Arial"/>
          <w:sz w:val="22"/>
          <w:szCs w:val="22"/>
        </w:rPr>
        <w:t>=</w:t>
      </w:r>
      <w:r w:rsidRPr="00F26956">
        <w:rPr>
          <w:rFonts w:ascii="Source Sans Pro" w:hAnsi="Source Sans Pro"/>
          <w:sz w:val="22"/>
          <w:szCs w:val="22"/>
        </w:rPr>
        <w:t>10000. How</w:t>
      </w:r>
      <w:r w:rsidRPr="00F26956">
        <w:rPr>
          <w:rFonts w:ascii="Source Sans Pro" w:hAnsi="Source Sans Pro"/>
          <w:sz w:val="22"/>
          <w:szCs w:val="22"/>
        </w:rPr>
        <w:softHyphen/>
        <w:t>ever, the majority of |</w:t>
      </w:r>
      <w:r w:rsidR="00E12B56">
        <w:rPr>
          <w:rFonts w:ascii="Source Sans Pro" w:hAnsi="Source Sans Pro"/>
          <w:i/>
          <w:iCs/>
          <w:sz w:val="22"/>
          <w:szCs w:val="22"/>
        </w:rPr>
        <w:sym w:font="Symbol" w:char="F044"/>
      </w:r>
      <w:r w:rsidR="00E12B56">
        <w:rPr>
          <w:rFonts w:ascii="Source Sans Pro" w:hAnsi="Source Sans Pro"/>
          <w:i/>
          <w:iCs/>
          <w:sz w:val="22"/>
          <w:szCs w:val="22"/>
        </w:rPr>
        <w:sym w:font="Symbol" w:char="F079"/>
      </w:r>
      <w:r w:rsidRPr="00F26956">
        <w:rPr>
          <w:rFonts w:ascii="Source Sans Pro" w:hAnsi="Source Sans Pro"/>
          <w:sz w:val="22"/>
          <w:szCs w:val="22"/>
        </w:rPr>
        <w:t>|-values stays below 15</w:t>
      </w:r>
      <w:r w:rsidRPr="00F26956">
        <w:rPr>
          <w:rFonts w:ascii="Source Sans Pro" w:eastAsia="Arial" w:hAnsi="Source Sans Pro" w:cs="Arial"/>
          <w:sz w:val="22"/>
          <w:szCs w:val="22"/>
        </w:rPr>
        <w:t xml:space="preserve">° </w:t>
      </w:r>
      <w:r w:rsidRPr="00F26956">
        <w:rPr>
          <w:rFonts w:ascii="Source Sans Pro" w:hAnsi="Source Sans Pro"/>
          <w:sz w:val="22"/>
          <w:szCs w:val="22"/>
        </w:rPr>
        <w:t xml:space="preserve">(1/6 of value range), which indicates a certain degree of similarity. The histograms for both </w:t>
      </w:r>
      <w:r w:rsidR="00E12B56">
        <w:rPr>
          <w:rFonts w:ascii="Source Sans Pro" w:hAnsi="Source Sans Pro"/>
          <w:i/>
          <w:iCs/>
          <w:sz w:val="22"/>
          <w:szCs w:val="22"/>
        </w:rPr>
        <w:sym w:font="Symbol" w:char="F079"/>
      </w:r>
      <w:r w:rsidRPr="00F26956">
        <w:rPr>
          <w:rFonts w:ascii="Source Sans Pro" w:hAnsi="Source Sans Pro"/>
          <w:sz w:val="22"/>
          <w:szCs w:val="22"/>
        </w:rPr>
        <w:t xml:space="preserve"> -products in Fig. 5(d) expose similar patterns for the two retrievals and bimodal distributions with local maxima between 35</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and 65</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as well as between 80</w:t>
      </w:r>
      <w:r w:rsidRPr="00F26956">
        <w:rPr>
          <w:rFonts w:ascii="Source Sans Pro" w:eastAsia="Arial" w:hAnsi="Source Sans Pro" w:cs="Arial"/>
          <w:sz w:val="22"/>
          <w:szCs w:val="22"/>
          <w:vertAlign w:val="superscript"/>
        </w:rPr>
        <w:t xml:space="preserve">° </w:t>
      </w:r>
      <w:r w:rsidRPr="00F26956">
        <w:rPr>
          <w:rFonts w:ascii="Source Sans Pro" w:hAnsi="Source Sans Pro"/>
          <w:sz w:val="22"/>
          <w:szCs w:val="22"/>
        </w:rPr>
        <w:t>and 90</w:t>
      </w:r>
      <w:r w:rsidRPr="00F26956">
        <w:rPr>
          <w:rFonts w:ascii="Source Sans Pro" w:eastAsia="Arial" w:hAnsi="Source Sans Pro" w:cs="Arial"/>
          <w:sz w:val="22"/>
          <w:szCs w:val="22"/>
          <w:vertAlign w:val="superscript"/>
        </w:rPr>
        <w:t>°</w:t>
      </w:r>
      <w:r w:rsidRPr="00F26956">
        <w:rPr>
          <w:rFonts w:ascii="Source Sans Pro" w:hAnsi="Source Sans Pro"/>
          <w:sz w:val="22"/>
          <w:szCs w:val="22"/>
        </w:rPr>
        <w:t>. There exist no values lower than 10</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and only few below 20</w:t>
      </w:r>
      <w:r w:rsidRPr="00F26956">
        <w:rPr>
          <w:rFonts w:ascii="Source Sans Pro" w:eastAsia="Arial" w:hAnsi="Source Sans Pro" w:cs="Arial"/>
          <w:sz w:val="22"/>
          <w:szCs w:val="22"/>
          <w:vertAlign w:val="superscript"/>
        </w:rPr>
        <w:t>°</w:t>
      </w:r>
      <w:r w:rsidRPr="00F26956">
        <w:rPr>
          <w:rFonts w:ascii="Source Sans Pro" w:hAnsi="Source Sans Pro"/>
          <w:sz w:val="22"/>
          <w:szCs w:val="22"/>
        </w:rPr>
        <w:t xml:space="preserve">. This means absolutely aligned vegetation structures, occurring most likely in agricultural areas, could not be detected, which might be due to the coarse grid of the </w:t>
      </w:r>
      <w:r w:rsidR="00E12B56">
        <w:rPr>
          <w:rFonts w:ascii="Source Sans Pro" w:hAnsi="Source Sans Pro"/>
          <w:sz w:val="22"/>
          <w:szCs w:val="22"/>
        </w:rPr>
        <w:t>SMAP</w:t>
      </w:r>
      <w:r w:rsidRPr="00F26956">
        <w:rPr>
          <w:rFonts w:ascii="Source Sans Pro" w:hAnsi="Source Sans Pro"/>
          <w:sz w:val="22"/>
          <w:szCs w:val="22"/>
        </w:rPr>
        <w:t xml:space="preserve"> radar sensor (9 km, aggregated from 3 km) with respect to the appearance and extent of strongly aligned vegetation within a kilometer-wide resolution cell.</w:t>
      </w:r>
    </w:p>
    <w:p w:rsidR="00E12B56" w:rsidRPr="00F26956" w:rsidRDefault="005A177F" w:rsidP="00E12B56">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 xml:space="preserve">Fig. 6 displays double (red: </w:t>
      </w:r>
      <w:r w:rsidR="00E12B56">
        <w:rPr>
          <w:rFonts w:ascii="Source Sans Pro" w:hAnsi="Source Sans Pro"/>
          <w:i/>
          <w:iCs/>
          <w:sz w:val="22"/>
          <w:szCs w:val="22"/>
        </w:rPr>
        <w:sym w:font="Symbol" w:char="F079"/>
      </w:r>
      <w:r w:rsidR="00E12B56">
        <w:rPr>
          <w:rFonts w:ascii="Source Sans Pro" w:hAnsi="Source Sans Pro"/>
          <w:i/>
          <w:iCs/>
          <w:sz w:val="22"/>
          <w:szCs w:val="22"/>
        </w:rPr>
        <w:t xml:space="preserve"> </w:t>
      </w:r>
      <w:r w:rsidRPr="00F26956">
        <w:rPr>
          <w:rFonts w:ascii="Source Sans Pro" w:hAnsi="Source Sans Pro"/>
          <w:i/>
          <w:iCs/>
          <w:sz w:val="22"/>
          <w:szCs w:val="22"/>
        </w:rPr>
        <w:t>A</w:t>
      </w:r>
      <w:r w:rsidR="00E12B56">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w:t>
      </w:r>
      <w:r w:rsidRPr="00F26956">
        <w:rPr>
          <w:rFonts w:ascii="Source Sans Pro" w:hAnsi="Source Sans Pro"/>
          <w:sz w:val="22"/>
          <w:szCs w:val="22"/>
        </w:rPr>
        <w:t xml:space="preserve">0 and blue: </w:t>
      </w:r>
      <w:r w:rsidR="00E12B56">
        <w:rPr>
          <w:rFonts w:ascii="Source Sans Pro" w:hAnsi="Source Sans Pro"/>
          <w:i/>
          <w:iCs/>
          <w:sz w:val="22"/>
          <w:szCs w:val="22"/>
        </w:rPr>
        <w:sym w:font="Symbol" w:char="F079"/>
      </w:r>
      <w:r w:rsidR="00E12B56">
        <w:rPr>
          <w:rFonts w:ascii="Source Sans Pro" w:hAnsi="Source Sans Pro"/>
          <w:i/>
          <w:iCs/>
          <w:sz w:val="22"/>
          <w:szCs w:val="22"/>
        </w:rPr>
        <w:t xml:space="preserve"> </w:t>
      </w:r>
      <w:r w:rsidRPr="00F26956">
        <w:rPr>
          <w:rFonts w:ascii="Source Sans Pro" w:hAnsi="Source Sans Pro"/>
          <w:i/>
          <w:iCs/>
          <w:sz w:val="22"/>
          <w:szCs w:val="22"/>
        </w:rPr>
        <w:t>A</w:t>
      </w:r>
      <w:r w:rsidR="00E12B56">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eastAsia="Arial" w:hAnsi="Source Sans Pro" w:cs="Arial"/>
          <w:sz w:val="22"/>
          <w:szCs w:val="22"/>
        </w:rPr>
        <w:t>=</w:t>
      </w:r>
      <w:r w:rsidRPr="00F26956">
        <w:rPr>
          <w:rFonts w:ascii="Source Sans Pro" w:hAnsi="Source Sans Pro"/>
          <w:sz w:val="22"/>
          <w:szCs w:val="22"/>
        </w:rPr>
        <w:t>10000</w:t>
      </w:r>
      <w:r w:rsidRPr="00F26956">
        <w:rPr>
          <w:rFonts w:ascii="Source Sans Pro" w:hAnsi="Source Sans Pro"/>
          <w:i/>
          <w:iCs/>
          <w:sz w:val="22"/>
          <w:szCs w:val="22"/>
        </w:rPr>
        <w:t xml:space="preserve">) </w:t>
      </w:r>
      <w:r w:rsidR="00E12B56">
        <w:rPr>
          <w:rFonts w:ascii="Source Sans Pro" w:hAnsi="Source Sans Pro"/>
          <w:sz w:val="22"/>
          <w:szCs w:val="22"/>
        </w:rPr>
        <w:t>box plots for the different IGBP</w:t>
      </w:r>
      <w:r w:rsidRPr="00F26956">
        <w:rPr>
          <w:rFonts w:ascii="Source Sans Pro" w:hAnsi="Source Sans Pro"/>
          <w:sz w:val="22"/>
          <w:szCs w:val="22"/>
        </w:rPr>
        <w:t xml:space="preserve">-based land cover classes (excluding urban, snow-covered, and barren regions). Forests are located on a high level of </w:t>
      </w:r>
      <w:r w:rsidR="00E12B56">
        <w:rPr>
          <w:rFonts w:ascii="Source Sans Pro" w:hAnsi="Source Sans Pro"/>
          <w:i/>
          <w:iCs/>
          <w:sz w:val="22"/>
          <w:szCs w:val="22"/>
        </w:rPr>
        <w:sym w:font="Symbol" w:char="F079"/>
      </w:r>
      <w:r w:rsidRPr="00F26956">
        <w:rPr>
          <w:rFonts w:ascii="Source Sans Pro" w:hAnsi="Source Sans Pro"/>
          <w:sz w:val="22"/>
          <w:szCs w:val="22"/>
        </w:rPr>
        <w:t xml:space="preserve"> between 60</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and 90</w:t>
      </w:r>
      <w:r w:rsidRPr="00F26956">
        <w:rPr>
          <w:rFonts w:ascii="Source Sans Pro" w:eastAsia="Arial" w:hAnsi="Source Sans Pro" w:cs="Arial"/>
          <w:sz w:val="22"/>
          <w:szCs w:val="22"/>
          <w:vertAlign w:val="superscript"/>
        </w:rPr>
        <w:t>°</w:t>
      </w:r>
      <w:r w:rsidRPr="00F26956">
        <w:rPr>
          <w:rFonts w:ascii="Source Sans Pro" w:hAnsi="Source Sans Pro"/>
          <w:sz w:val="22"/>
          <w:szCs w:val="22"/>
        </w:rPr>
        <w:t>, while crop-, wet-, and grassland as well as open shrubs remain on a lower level predominantly between 30</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and 60</w:t>
      </w:r>
      <w:r w:rsidRPr="00F26956">
        <w:rPr>
          <w:rFonts w:ascii="Source Sans Pro" w:eastAsia="Arial" w:hAnsi="Source Sans Pro" w:cs="Arial"/>
          <w:sz w:val="22"/>
          <w:szCs w:val="22"/>
          <w:vertAlign w:val="superscript"/>
        </w:rPr>
        <w:t>°</w:t>
      </w:r>
      <w:r w:rsidRPr="00F26956">
        <w:rPr>
          <w:rFonts w:ascii="Source Sans Pro" w:hAnsi="Source Sans Pro"/>
          <w:sz w:val="22"/>
          <w:szCs w:val="22"/>
        </w:rPr>
        <w:t xml:space="preserve">. Closed shrubs, (woody) savanna, and other natural vegetation exhibit intermediate levels of </w:t>
      </w:r>
      <w:r w:rsidRPr="00F26956">
        <w:rPr>
          <w:rFonts w:ascii="Source Sans Pro" w:hAnsi="Source Sans Pro"/>
          <w:i/>
          <w:iCs/>
          <w:sz w:val="22"/>
          <w:szCs w:val="22"/>
        </w:rPr>
        <w:t>y</w:t>
      </w:r>
      <w:r w:rsidRPr="00F26956">
        <w:rPr>
          <w:rFonts w:ascii="Source Sans Pro" w:hAnsi="Source Sans Pro"/>
          <w:sz w:val="22"/>
          <w:szCs w:val="22"/>
        </w:rPr>
        <w:t xml:space="preserve"> with 50</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and 80</w:t>
      </w:r>
      <w:r w:rsidRPr="00F26956">
        <w:rPr>
          <w:rFonts w:ascii="Source Sans Pro" w:eastAsia="Arial" w:hAnsi="Source Sans Pro" w:cs="Arial"/>
          <w:sz w:val="22"/>
          <w:szCs w:val="22"/>
          <w:vertAlign w:val="superscript"/>
        </w:rPr>
        <w:t>°</w:t>
      </w:r>
      <w:r w:rsidRPr="00F26956">
        <w:rPr>
          <w:rFonts w:ascii="Source Sans Pro" w:hAnsi="Source Sans Pro"/>
          <w:sz w:val="22"/>
          <w:szCs w:val="22"/>
        </w:rPr>
        <w:t xml:space="preserve">. Looking more closely to the difference between </w:t>
      </w:r>
      <w:r w:rsidR="00E12B56">
        <w:rPr>
          <w:rFonts w:ascii="Source Sans Pro" w:hAnsi="Source Sans Pro"/>
          <w:i/>
          <w:iCs/>
          <w:sz w:val="22"/>
          <w:szCs w:val="22"/>
        </w:rPr>
        <w:sym w:font="Symbol" w:char="F079"/>
      </w:r>
      <w:r w:rsidR="00E12B56">
        <w:rPr>
          <w:rFonts w:ascii="Source Sans Pro" w:hAnsi="Source Sans Pro"/>
          <w:i/>
          <w:iCs/>
          <w:sz w:val="22"/>
          <w:szCs w:val="22"/>
        </w:rPr>
        <w:t xml:space="preserve"> </w:t>
      </w:r>
      <w:r w:rsidR="00E12B56" w:rsidRPr="00F26956">
        <w:rPr>
          <w:rFonts w:ascii="Source Sans Pro" w:hAnsi="Source Sans Pro"/>
          <w:i/>
          <w:iCs/>
          <w:sz w:val="22"/>
          <w:szCs w:val="22"/>
        </w:rPr>
        <w:t>A</w:t>
      </w:r>
      <w:r w:rsidR="00E12B56">
        <w:rPr>
          <w:rFonts w:ascii="Source Sans Pro" w:hAnsi="Source Sans Pro"/>
          <w:i/>
          <w:iCs/>
          <w:sz w:val="22"/>
          <w:szCs w:val="22"/>
        </w:rPr>
        <w:t xml:space="preserve"> </w:t>
      </w:r>
      <w:r w:rsidR="00E12B56" w:rsidRPr="00F26956">
        <w:rPr>
          <w:rFonts w:ascii="Source Sans Pro" w:hAnsi="Source Sans Pro"/>
          <w:i/>
          <w:iCs/>
          <w:sz w:val="22"/>
          <w:szCs w:val="22"/>
          <w:vertAlign w:val="subscript"/>
        </w:rPr>
        <w:t>P</w:t>
      </w:r>
      <w:r w:rsidRPr="00F26956">
        <w:rPr>
          <w:rFonts w:ascii="Source Sans Pro" w:eastAsia="Arial" w:hAnsi="Source Sans Pro" w:cs="Arial"/>
          <w:sz w:val="22"/>
          <w:szCs w:val="22"/>
        </w:rPr>
        <w:t>=</w:t>
      </w:r>
      <w:r w:rsidRPr="00F26956">
        <w:rPr>
          <w:rFonts w:ascii="Source Sans Pro" w:hAnsi="Source Sans Pro"/>
          <w:sz w:val="22"/>
          <w:szCs w:val="22"/>
        </w:rPr>
        <w:t xml:space="preserve">0 and </w:t>
      </w:r>
      <w:r w:rsidR="00E12B56">
        <w:rPr>
          <w:rFonts w:ascii="Source Sans Pro" w:hAnsi="Source Sans Pro"/>
          <w:i/>
          <w:iCs/>
          <w:sz w:val="22"/>
          <w:szCs w:val="22"/>
        </w:rPr>
        <w:sym w:font="Symbol" w:char="F079"/>
      </w:r>
      <w:r w:rsidR="00E12B56">
        <w:rPr>
          <w:rFonts w:ascii="Source Sans Pro" w:hAnsi="Source Sans Pro"/>
          <w:i/>
          <w:iCs/>
          <w:sz w:val="22"/>
          <w:szCs w:val="22"/>
        </w:rPr>
        <w:t xml:space="preserve"> </w:t>
      </w:r>
      <w:r w:rsidR="00E12B56" w:rsidRPr="00F26956">
        <w:rPr>
          <w:rFonts w:ascii="Source Sans Pro" w:hAnsi="Source Sans Pro"/>
          <w:i/>
          <w:iCs/>
          <w:sz w:val="22"/>
          <w:szCs w:val="22"/>
        </w:rPr>
        <w:t>A</w:t>
      </w:r>
      <w:r w:rsidR="00E12B56">
        <w:rPr>
          <w:rFonts w:ascii="Source Sans Pro" w:hAnsi="Source Sans Pro"/>
          <w:i/>
          <w:iCs/>
          <w:sz w:val="22"/>
          <w:szCs w:val="22"/>
        </w:rPr>
        <w:t xml:space="preserve"> </w:t>
      </w:r>
      <w:r w:rsidR="00E12B56" w:rsidRPr="00F26956">
        <w:rPr>
          <w:rFonts w:ascii="Source Sans Pro" w:hAnsi="Source Sans Pro"/>
          <w:i/>
          <w:iCs/>
          <w:sz w:val="22"/>
          <w:szCs w:val="22"/>
          <w:vertAlign w:val="subscript"/>
        </w:rPr>
        <w:t>P</w:t>
      </w:r>
      <w:r w:rsidRPr="00F26956">
        <w:rPr>
          <w:rFonts w:ascii="Source Sans Pro" w:eastAsia="Arial" w:hAnsi="Source Sans Pro" w:cs="Arial"/>
          <w:sz w:val="22"/>
          <w:szCs w:val="22"/>
        </w:rPr>
        <w:t>=</w:t>
      </w:r>
      <w:r w:rsidRPr="00F26956">
        <w:rPr>
          <w:rFonts w:ascii="Source Sans Pro" w:hAnsi="Source Sans Pro"/>
          <w:sz w:val="22"/>
          <w:szCs w:val="22"/>
        </w:rPr>
        <w:t>10000</w:t>
      </w:r>
      <w:r w:rsidR="00E12B56">
        <w:rPr>
          <w:rFonts w:ascii="Source Sans Pro" w:hAnsi="Source Sans Pro"/>
          <w:sz w:val="22"/>
          <w:szCs w:val="22"/>
        </w:rPr>
        <w:t xml:space="preserve"> </w:t>
      </w:r>
      <w:r w:rsidR="00E12B56" w:rsidRPr="00F26956">
        <w:rPr>
          <w:rFonts w:ascii="Source Sans Pro" w:hAnsi="Source Sans Pro"/>
          <w:sz w:val="22"/>
          <w:szCs w:val="22"/>
        </w:rPr>
        <w:t xml:space="preserve">reveals that especially the evergreen and deciduous </w:t>
      </w:r>
      <w:proofErr w:type="spellStart"/>
      <w:r w:rsidR="00E12B56" w:rsidRPr="00F26956">
        <w:rPr>
          <w:rFonts w:ascii="Source Sans Pro" w:hAnsi="Source Sans Pro"/>
          <w:sz w:val="22"/>
          <w:szCs w:val="22"/>
        </w:rPr>
        <w:t>needle</w:t>
      </w:r>
      <w:r w:rsidR="00E12B56" w:rsidRPr="00F26956">
        <w:rPr>
          <w:rFonts w:ascii="Source Sans Pro" w:hAnsi="Source Sans Pro"/>
          <w:sz w:val="22"/>
          <w:szCs w:val="22"/>
        </w:rPr>
        <w:softHyphen/>
        <w:t>leaf</w:t>
      </w:r>
      <w:proofErr w:type="spellEnd"/>
      <w:r w:rsidR="00E12B56" w:rsidRPr="00F26956">
        <w:rPr>
          <w:rFonts w:ascii="Source Sans Pro" w:hAnsi="Source Sans Pro"/>
          <w:sz w:val="22"/>
          <w:szCs w:val="22"/>
        </w:rPr>
        <w:t xml:space="preserve"> forests as well as closed shrub land have distinctively different distribution width, when assuming different initial</w:t>
      </w:r>
      <w:r w:rsidR="00E12B56">
        <w:rPr>
          <w:rFonts w:ascii="Source Sans Pro" w:hAnsi="Source Sans Pro"/>
          <w:sz w:val="22"/>
          <w:szCs w:val="22"/>
        </w:rPr>
        <w:t xml:space="preserve"> </w:t>
      </w:r>
      <w:r w:rsidR="00E12B56" w:rsidRPr="00F26956">
        <w:rPr>
          <w:rFonts w:ascii="Source Sans Pro" w:hAnsi="Source Sans Pro"/>
          <w:sz w:val="22"/>
          <w:szCs w:val="22"/>
        </w:rPr>
        <w:t>particle shapes. Hence, assumed vertical shapes (</w:t>
      </w:r>
      <w:r w:rsidR="00E12B56" w:rsidRPr="00F26956">
        <w:rPr>
          <w:rFonts w:ascii="Source Sans Pro" w:hAnsi="Source Sans Pro"/>
          <w:i/>
          <w:iCs/>
          <w:sz w:val="22"/>
          <w:szCs w:val="22"/>
        </w:rPr>
        <w:t>A</w:t>
      </w:r>
      <w:r w:rsidR="00E12B56">
        <w:rPr>
          <w:rFonts w:ascii="Source Sans Pro" w:hAnsi="Source Sans Pro"/>
          <w:i/>
          <w:iCs/>
          <w:sz w:val="22"/>
          <w:szCs w:val="22"/>
        </w:rPr>
        <w:t xml:space="preserve"> </w:t>
      </w:r>
      <w:r w:rsidR="00E12B56" w:rsidRPr="00F26956">
        <w:rPr>
          <w:rFonts w:ascii="Source Sans Pro" w:hAnsi="Source Sans Pro"/>
          <w:i/>
          <w:iCs/>
          <w:sz w:val="22"/>
          <w:szCs w:val="22"/>
          <w:vertAlign w:val="subscript"/>
        </w:rPr>
        <w:t>P</w:t>
      </w:r>
      <w:r w:rsidR="00E12B56" w:rsidRPr="00F26956">
        <w:rPr>
          <w:rFonts w:ascii="Source Sans Pro" w:hAnsi="Source Sans Pro"/>
          <w:sz w:val="22"/>
          <w:szCs w:val="22"/>
        </w:rPr>
        <w:t xml:space="preserve"> = 0) lead to stronger estimated orientation, meaning smaller distribution width </w:t>
      </w:r>
      <w:r w:rsidR="00E12B56">
        <w:rPr>
          <w:rFonts w:ascii="Source Sans Pro" w:hAnsi="Source Sans Pro"/>
          <w:i/>
          <w:iCs/>
          <w:sz w:val="22"/>
          <w:szCs w:val="22"/>
        </w:rPr>
        <w:sym w:font="Symbol" w:char="F079"/>
      </w:r>
      <w:r w:rsidR="00E12B56" w:rsidRPr="00F26956">
        <w:rPr>
          <w:rFonts w:ascii="Source Sans Pro" w:hAnsi="Source Sans Pro"/>
          <w:sz w:val="22"/>
          <w:szCs w:val="22"/>
        </w:rPr>
        <w:t>.</w:t>
      </w:r>
    </w:p>
    <w:p w:rsidR="00E12B56" w:rsidRPr="00E12B56" w:rsidRDefault="00E12B56" w:rsidP="00E12B56">
      <w:pPr>
        <w:spacing w:after="120" w:line="276" w:lineRule="auto"/>
        <w:rPr>
          <w:rFonts w:ascii="Source Sans Pro" w:hAnsi="Source Sans Pro"/>
          <w:i/>
          <w:iCs/>
          <w:vertAlign w:val="subscript"/>
        </w:rPr>
      </w:pPr>
      <w:r w:rsidRPr="00F26956">
        <w:rPr>
          <w:rFonts w:ascii="Source Sans Pro" w:hAnsi="Source Sans Pro"/>
          <w:sz w:val="22"/>
          <w:szCs w:val="22"/>
        </w:rPr>
        <w:t xml:space="preserve">Moreover, the box plots for </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Pr>
          <w:rFonts w:ascii="Source Sans Pro" w:hAnsi="Source Sans Pro"/>
          <w:i/>
          <w:iCs/>
          <w:sz w:val="22"/>
          <w:szCs w:val="22"/>
          <w:vertAlign w:val="subscript"/>
        </w:rPr>
        <w:t xml:space="preserve"> </w:t>
      </w:r>
      <w:r w:rsidRPr="00F26956">
        <w:rPr>
          <w:rFonts w:ascii="Source Sans Pro" w:eastAsia="Arial" w:hAnsi="Source Sans Pro" w:cs="Arial"/>
          <w:sz w:val="22"/>
          <w:szCs w:val="22"/>
        </w:rPr>
        <w:t>=</w:t>
      </w:r>
      <w:r w:rsidRPr="00F26956">
        <w:rPr>
          <w:rFonts w:ascii="Source Sans Pro" w:hAnsi="Source Sans Pro"/>
          <w:sz w:val="22"/>
          <w:szCs w:val="22"/>
          <w:vertAlign w:val="subscript"/>
        </w:rPr>
        <w:t>10000</w:t>
      </w:r>
      <w:r w:rsidRPr="00F26956">
        <w:rPr>
          <w:rFonts w:ascii="Source Sans Pro" w:hAnsi="Source Sans Pro"/>
          <w:sz w:val="22"/>
          <w:szCs w:val="22"/>
        </w:rPr>
        <w:t xml:space="preserve"> (horizontal dipoles) unveil for woody savanna and closed shrub lands a wide range of </w:t>
      </w:r>
      <w:r w:rsidRPr="00F26956">
        <w:rPr>
          <w:rFonts w:ascii="Source Sans Pro" w:hAnsi="Source Sans Pro"/>
          <w:i/>
          <w:iCs/>
          <w:sz w:val="22"/>
          <w:szCs w:val="22"/>
        </w:rPr>
        <w:t>p</w:t>
      </w:r>
      <w:r w:rsidRPr="00F26956">
        <w:rPr>
          <w:rFonts w:ascii="Source Sans Pro" w:hAnsi="Source Sans Pro"/>
          <w:sz w:val="22"/>
          <w:szCs w:val="22"/>
        </w:rPr>
        <w:t xml:space="preserve"> from 50</w:t>
      </w:r>
      <w:r w:rsidRPr="00F26956">
        <w:rPr>
          <w:rFonts w:ascii="Source Sans Pro" w:eastAsia="Arial" w:hAnsi="Source Sans Pro" w:cs="Arial"/>
          <w:sz w:val="22"/>
          <w:szCs w:val="22"/>
          <w:vertAlign w:val="superscript"/>
        </w:rPr>
        <w:t>o</w:t>
      </w:r>
      <w:r w:rsidRPr="00F26956">
        <w:rPr>
          <w:rFonts w:ascii="Source Sans Pro" w:eastAsia="Arial" w:hAnsi="Source Sans Pro" w:cs="Arial"/>
          <w:sz w:val="22"/>
          <w:szCs w:val="22"/>
        </w:rPr>
        <w:t xml:space="preserve"> </w:t>
      </w:r>
      <w:r w:rsidRPr="00F26956">
        <w:rPr>
          <w:rFonts w:ascii="Source Sans Pro" w:hAnsi="Source Sans Pro"/>
          <w:sz w:val="22"/>
          <w:szCs w:val="22"/>
        </w:rPr>
        <w:t>to 85</w:t>
      </w:r>
      <w:r w:rsidRPr="00F26956">
        <w:rPr>
          <w:rFonts w:ascii="Source Sans Pro" w:eastAsia="Arial" w:hAnsi="Source Sans Pro" w:cs="Arial"/>
          <w:sz w:val="22"/>
          <w:szCs w:val="22"/>
          <w:vertAlign w:val="superscript"/>
        </w:rPr>
        <w:t>o</w:t>
      </w:r>
      <w:r w:rsidRPr="00F26956">
        <w:rPr>
          <w:rFonts w:ascii="Source Sans Pro" w:eastAsia="Arial" w:hAnsi="Source Sans Pro" w:cs="Arial"/>
          <w:sz w:val="22"/>
          <w:szCs w:val="22"/>
        </w:rPr>
        <w:t xml:space="preserve"> </w:t>
      </w:r>
      <w:r w:rsidRPr="00F26956">
        <w:rPr>
          <w:rFonts w:ascii="Source Sans Pro" w:hAnsi="Source Sans Pro"/>
          <w:sz w:val="22"/>
          <w:szCs w:val="22"/>
        </w:rPr>
        <w:t>for the interquartile period. This might be due to the variety of vegetation structure cases allocated to these land cover classes.</w:t>
      </w:r>
    </w:p>
    <w:p w:rsidR="00E12B56" w:rsidRDefault="00E12B56" w:rsidP="00E12B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The particle anisotropy </w:t>
      </w:r>
      <w:r w:rsidR="00AB1563" w:rsidRPr="00F26956">
        <w:rPr>
          <w:rFonts w:ascii="Source Sans Pro" w:hAnsi="Source Sans Pro"/>
          <w:i/>
          <w:iCs/>
          <w:sz w:val="22"/>
          <w:szCs w:val="22"/>
        </w:rPr>
        <w:t>A</w:t>
      </w:r>
      <w:r w:rsidR="00AB1563">
        <w:rPr>
          <w:rFonts w:ascii="Source Sans Pro" w:hAnsi="Source Sans Pro"/>
          <w:i/>
          <w:iCs/>
          <w:sz w:val="22"/>
          <w:szCs w:val="22"/>
        </w:rPr>
        <w:t xml:space="preserve"> </w:t>
      </w:r>
      <w:r w:rsidR="00AB1563" w:rsidRPr="00F26956">
        <w:rPr>
          <w:rFonts w:ascii="Source Sans Pro" w:hAnsi="Source Sans Pro"/>
          <w:i/>
          <w:iCs/>
          <w:sz w:val="22"/>
          <w:szCs w:val="22"/>
          <w:vertAlign w:val="subscript"/>
        </w:rPr>
        <w:t>P</w:t>
      </w:r>
      <w:r w:rsidR="00AB1563" w:rsidRPr="00F26956">
        <w:rPr>
          <w:rFonts w:ascii="Source Sans Pro" w:hAnsi="Source Sans Pro"/>
          <w:sz w:val="22"/>
          <w:szCs w:val="22"/>
        </w:rPr>
        <w:t xml:space="preserve"> </w:t>
      </w:r>
      <w:r w:rsidRPr="00F26956">
        <w:rPr>
          <w:rFonts w:ascii="Source Sans Pro" w:hAnsi="Source Sans Pro"/>
          <w:sz w:val="22"/>
          <w:szCs w:val="22"/>
        </w:rPr>
        <w:t xml:space="preserve">was retrieved globally assuming a fixed </w:t>
      </w:r>
      <w:r w:rsidR="00AB1563">
        <w:rPr>
          <w:rFonts w:ascii="Source Sans Pro" w:hAnsi="Source Sans Pro"/>
          <w:i/>
          <w:iCs/>
          <w:sz w:val="22"/>
          <w:szCs w:val="22"/>
        </w:rPr>
        <w:sym w:font="Symbol" w:char="F079"/>
      </w:r>
      <w:r w:rsidRPr="00F26956">
        <w:rPr>
          <w:rFonts w:ascii="Source Sans Pro" w:hAnsi="Source Sans Pro"/>
          <w:sz w:val="22"/>
          <w:szCs w:val="22"/>
        </w:rPr>
        <w:t>-value of 90</w:t>
      </w:r>
      <w:r w:rsidRPr="00F26956">
        <w:rPr>
          <w:rFonts w:ascii="Source Sans Pro" w:eastAsia="Arial" w:hAnsi="Source Sans Pro" w:cs="Arial"/>
          <w:sz w:val="22"/>
          <w:szCs w:val="22"/>
          <w:vertAlign w:val="superscript"/>
        </w:rPr>
        <w:t>o</w:t>
      </w:r>
      <w:r w:rsidRPr="00F26956">
        <w:rPr>
          <w:rFonts w:ascii="Source Sans Pro" w:eastAsia="Arial" w:hAnsi="Source Sans Pro" w:cs="Arial"/>
          <w:sz w:val="22"/>
          <w:szCs w:val="22"/>
        </w:rPr>
        <w:t xml:space="preserve"> </w:t>
      </w:r>
      <w:r w:rsidRPr="00F26956">
        <w:rPr>
          <w:rFonts w:ascii="Source Sans Pro" w:hAnsi="Source Sans Pro"/>
          <w:sz w:val="22"/>
          <w:szCs w:val="22"/>
        </w:rPr>
        <w:t xml:space="preserve">and is shown in Fig. 7 for the two polarization combinations (HH - HV and </w:t>
      </w:r>
      <w:r w:rsidRPr="00F26956">
        <w:rPr>
          <w:rFonts w:ascii="Source Sans Pro" w:hAnsi="Source Sans Pro"/>
          <w:i/>
          <w:iCs/>
          <w:sz w:val="22"/>
          <w:szCs w:val="22"/>
        </w:rPr>
        <w:t>VV</w:t>
      </w:r>
      <w:r w:rsidRPr="00F26956">
        <w:rPr>
          <w:rFonts w:ascii="Source Sans Pro" w:hAnsi="Source Sans Pro"/>
          <w:sz w:val="22"/>
          <w:szCs w:val="22"/>
        </w:rPr>
        <w:t xml:space="preserve"> - </w:t>
      </w:r>
      <w:r w:rsidRPr="00F26956">
        <w:rPr>
          <w:rFonts w:ascii="Source Sans Pro" w:hAnsi="Source Sans Pro"/>
          <w:i/>
          <w:iCs/>
          <w:sz w:val="22"/>
          <w:szCs w:val="22"/>
        </w:rPr>
        <w:t>HV)</w:t>
      </w:r>
      <w:r w:rsidRPr="00F26956">
        <w:rPr>
          <w:rFonts w:ascii="Source Sans Pro" w:hAnsi="Source Sans Pro"/>
          <w:sz w:val="22"/>
          <w:szCs w:val="22"/>
        </w:rPr>
        <w:t xml:space="preserve">.The range of possible values stretches from 0, which indicates dipoles, via disks to spheres for an </w:t>
      </w:r>
      <w:r w:rsidRPr="00F26956">
        <w:rPr>
          <w:rFonts w:ascii="Source Sans Pro" w:hAnsi="Source Sans Pro"/>
          <w:i/>
          <w:iCs/>
          <w:sz w:val="22"/>
          <w:szCs w:val="22"/>
        </w:rPr>
        <w:t>A p</w:t>
      </w:r>
      <w:r w:rsidRPr="00F26956">
        <w:rPr>
          <w:rFonts w:ascii="Source Sans Pro" w:hAnsi="Source Sans Pro"/>
          <w:sz w:val="22"/>
          <w:szCs w:val="22"/>
        </w:rPr>
        <w:t xml:space="preserve"> -value of 1. Fig. 7(a) and (b) reveals that most of the values are close to zero and none exceeds 0.6 (disks).</w:t>
      </w:r>
    </w:p>
    <w:p w:rsidR="00AB1563" w:rsidRDefault="00AB1563" w:rsidP="00AB1563">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More in detail, dipole-representing values are dominant and can be found in the tropical, temperate, and boreal forest regions. In contrast, higher values (</w:t>
      </w:r>
      <w:r w:rsidRPr="00F26956">
        <w:rPr>
          <w:rFonts w:ascii="Source Sans Pro" w:hAnsi="Source Sans Pro"/>
          <w:i/>
          <w:iCs/>
          <w:sz w:val="22"/>
          <w:szCs w:val="22"/>
        </w:rPr>
        <w:t>A</w:t>
      </w:r>
      <w:r>
        <w:rPr>
          <w:rFonts w:ascii="Source Sans Pro" w:hAnsi="Source Sans Pro"/>
          <w:i/>
          <w:iCs/>
          <w:sz w:val="22"/>
          <w:szCs w:val="22"/>
        </w:rPr>
        <w:t xml:space="preserve"> </w:t>
      </w:r>
      <w:r w:rsidRPr="00AB1563">
        <w:rPr>
          <w:rFonts w:ascii="Source Sans Pro" w:hAnsi="Source Sans Pro"/>
          <w:i/>
          <w:iCs/>
          <w:sz w:val="22"/>
          <w:szCs w:val="22"/>
          <w:vertAlign w:val="subscript"/>
        </w:rPr>
        <w:t>p</w:t>
      </w:r>
      <w:r w:rsidRPr="00F26956">
        <w:rPr>
          <w:rFonts w:ascii="Source Sans Pro" w:hAnsi="Source Sans Pro"/>
          <w:i/>
          <w:iCs/>
          <w:sz w:val="22"/>
          <w:szCs w:val="22"/>
        </w:rPr>
        <w:t xml:space="preserve"> &gt;</w:t>
      </w:r>
      <w:r w:rsidRPr="00F26956">
        <w:rPr>
          <w:rFonts w:ascii="Source Sans Pro" w:hAnsi="Source Sans Pro"/>
          <w:sz w:val="22"/>
          <w:szCs w:val="22"/>
        </w:rPr>
        <w:t xml:space="preserve"> 0</w:t>
      </w:r>
      <w:r w:rsidRPr="00F26956">
        <w:rPr>
          <w:rFonts w:ascii="Source Sans Pro" w:hAnsi="Source Sans Pro"/>
          <w:i/>
          <w:iCs/>
          <w:sz w:val="22"/>
          <w:szCs w:val="22"/>
        </w:rPr>
        <w:t>.</w:t>
      </w:r>
      <w:r w:rsidRPr="00F26956">
        <w:rPr>
          <w:rFonts w:ascii="Source Sans Pro" w:hAnsi="Source Sans Pro"/>
          <w:sz w:val="22"/>
          <w:szCs w:val="22"/>
        </w:rPr>
        <w:t>3</w:t>
      </w:r>
      <w:r w:rsidRPr="00F26956">
        <w:rPr>
          <w:rFonts w:ascii="Source Sans Pro" w:hAnsi="Source Sans Pro"/>
          <w:i/>
          <w:iCs/>
          <w:sz w:val="22"/>
          <w:szCs w:val="22"/>
        </w:rPr>
        <w:t>)</w:t>
      </w:r>
      <w:r w:rsidRPr="00F26956">
        <w:rPr>
          <w:rFonts w:ascii="Source Sans Pro" w:hAnsi="Source Sans Pro"/>
          <w:sz w:val="22"/>
          <w:szCs w:val="22"/>
        </w:rPr>
        <w:t xml:space="preserve"> can be found close to mountainous and tundra regions, whereby (semi-) arid regions do not necessarily exhibit the highest values (see Australia). The distribution of values for </w:t>
      </w:r>
      <w:r w:rsidRPr="00F26956">
        <w:rPr>
          <w:rFonts w:ascii="Source Sans Pro" w:hAnsi="Source Sans Pro"/>
          <w:i/>
          <w:iCs/>
          <w:sz w:val="22"/>
          <w:szCs w:val="22"/>
        </w:rPr>
        <w:t>A</w:t>
      </w:r>
      <m:oMath>
        <m:r>
          <w:rPr>
            <w:rFonts w:ascii="Cambria Math" w:hAnsi="Cambria Math"/>
            <w:sz w:val="22"/>
            <w:szCs w:val="22"/>
          </w:rPr>
          <m:t xml:space="preserve"> </m:t>
        </m:r>
        <m:f>
          <m:fPr>
            <m:ctrlPr>
              <w:rPr>
                <w:rFonts w:ascii="Cambria Math" w:hAnsi="Cambria Math"/>
                <w:i/>
                <w:iCs/>
                <w:sz w:val="22"/>
                <w:szCs w:val="22"/>
              </w:rPr>
            </m:ctrlPr>
          </m:fPr>
          <m:num>
            <m:r>
              <w:rPr>
                <w:rFonts w:ascii="Cambria Math" w:hAnsi="Cambria Math"/>
                <w:sz w:val="22"/>
                <w:szCs w:val="22"/>
              </w:rPr>
              <m:t>HH-HV</m:t>
            </m:r>
          </m:num>
          <m:den>
            <m:r>
              <w:rPr>
                <w:rFonts w:ascii="Cambria Math" w:hAnsi="Cambria Math"/>
                <w:sz w:val="22"/>
                <w:szCs w:val="22"/>
              </w:rPr>
              <m:t>P</m:t>
            </m:r>
          </m:den>
        </m:f>
      </m:oMath>
      <w:r>
        <w:rPr>
          <w:rFonts w:ascii="Source Sans Pro" w:hAnsi="Source Sans Pro"/>
          <w:i/>
          <w:iCs/>
          <w:sz w:val="22"/>
          <w:szCs w:val="22"/>
        </w:rPr>
        <w:t xml:space="preserve"> </w:t>
      </w:r>
      <w:r w:rsidRPr="00F26956">
        <w:rPr>
          <w:rFonts w:ascii="Source Sans Pro" w:hAnsi="Source Sans Pro"/>
          <w:sz w:val="22"/>
          <w:szCs w:val="22"/>
        </w:rPr>
        <w:t xml:space="preserve">and </w:t>
      </w:r>
      <w:r w:rsidRPr="00F26956">
        <w:rPr>
          <w:rFonts w:ascii="Source Sans Pro" w:hAnsi="Source Sans Pro"/>
          <w:i/>
          <w:iCs/>
          <w:sz w:val="22"/>
          <w:szCs w:val="22"/>
        </w:rPr>
        <w:t>A</w:t>
      </w:r>
      <m:oMath>
        <m:f>
          <m:fPr>
            <m:ctrlPr>
              <w:rPr>
                <w:rFonts w:ascii="Cambria Math" w:hAnsi="Cambria Math"/>
                <w:i/>
                <w:iCs/>
                <w:sz w:val="22"/>
                <w:szCs w:val="22"/>
              </w:rPr>
            </m:ctrlPr>
          </m:fPr>
          <m:num>
            <m:r>
              <w:rPr>
                <w:rFonts w:ascii="Cambria Math" w:hAnsi="Cambria Math"/>
                <w:sz w:val="22"/>
                <w:szCs w:val="22"/>
              </w:rPr>
              <m:t xml:space="preserve"> VV-HV</m:t>
            </m:r>
          </m:num>
          <m:den>
            <m:r>
              <w:rPr>
                <w:rFonts w:ascii="Cambria Math" w:hAnsi="Cambria Math"/>
                <w:sz w:val="22"/>
                <w:szCs w:val="22"/>
              </w:rPr>
              <m:t>P</m:t>
            </m:r>
          </m:den>
        </m:f>
      </m:oMath>
      <w:r w:rsidRPr="00F26956">
        <w:rPr>
          <w:rFonts w:ascii="Source Sans Pro" w:hAnsi="Source Sans Pro"/>
          <w:sz w:val="22"/>
          <w:szCs w:val="22"/>
        </w:rPr>
        <w:t xml:space="preserve">in Fig. 7(d) support these observations and indicate the same range of values for both retrievals having just a different distribution from 0.01 until 0.35. The difference in both retrievals </w:t>
      </w:r>
      <w:r>
        <w:rPr>
          <w:rFonts w:ascii="Source Sans Pro" w:hAnsi="Source Sans Pro"/>
          <w:i/>
          <w:iCs/>
          <w:sz w:val="22"/>
          <w:szCs w:val="22"/>
        </w:rPr>
        <w:sym w:font="Symbol" w:char="F044"/>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F26956">
        <w:rPr>
          <w:rFonts w:ascii="Source Sans Pro" w:hAnsi="Source Sans Pro"/>
          <w:sz w:val="22"/>
          <w:szCs w:val="22"/>
        </w:rPr>
        <w:t xml:space="preserve"> is visualized in Fig. 7(c), where the strongest deviations occur for savanna, crop- and </w:t>
      </w:r>
      <w:proofErr w:type="spellStart"/>
      <w:r w:rsidRPr="00F26956">
        <w:rPr>
          <w:rFonts w:ascii="Source Sans Pro" w:hAnsi="Source Sans Pro"/>
          <w:sz w:val="22"/>
          <w:szCs w:val="22"/>
        </w:rPr>
        <w:t>shrublands</w:t>
      </w:r>
      <w:proofErr w:type="spellEnd"/>
      <w:r w:rsidRPr="00F26956">
        <w:rPr>
          <w:rFonts w:ascii="Source Sans Pro" w:hAnsi="Source Sans Pro"/>
          <w:sz w:val="22"/>
          <w:szCs w:val="22"/>
        </w:rPr>
        <w:t xml:space="preserve"> as well as for evergreen and deciduous needle leaf forests mainly in higher Northern latitudes.</w:t>
      </w:r>
    </w:p>
    <w:p w:rsidR="00AB1563" w:rsidRDefault="00AB1563">
      <w:pPr>
        <w:rPr>
          <w:rFonts w:ascii="Source Sans Pro" w:eastAsia="Times New Roman" w:hAnsi="Source Sans Pro" w:cs="Times New Roman"/>
          <w:color w:val="231F20"/>
          <w:sz w:val="22"/>
          <w:szCs w:val="22"/>
        </w:rPr>
      </w:pPr>
      <w:r>
        <w:rPr>
          <w:rFonts w:ascii="Source Sans Pro" w:hAnsi="Source Sans Pro"/>
          <w:sz w:val="22"/>
          <w:szCs w:val="22"/>
        </w:rPr>
        <w:br w:type="page"/>
      </w:r>
    </w:p>
    <w:p w:rsidR="00AB1563" w:rsidRPr="00AB1563" w:rsidRDefault="00AB1563" w:rsidP="00AB1563">
      <w:pPr>
        <w:pStyle w:val="Texteducorps0"/>
        <w:spacing w:after="120" w:line="276" w:lineRule="auto"/>
        <w:ind w:firstLine="360"/>
        <w:jc w:val="both"/>
        <w:rPr>
          <w:rFonts w:ascii="Source Sans Pro" w:hAnsi="Source Sans Pro"/>
          <w:i/>
          <w:iCs/>
          <w:sz w:val="22"/>
          <w:szCs w:val="22"/>
        </w:rPr>
      </w:pPr>
    </w:p>
    <w:p w:rsidR="00AB1563" w:rsidRPr="00AB1563" w:rsidRDefault="00AB1563" w:rsidP="00AB1563">
      <w:pPr>
        <w:rPr>
          <w:rFonts w:ascii="Source Sans Pro" w:hAnsi="Source Sans Pro"/>
          <w:i/>
          <w:iCs/>
          <w:vertAlign w:val="subscript"/>
        </w:rPr>
      </w:pPr>
      <w:r w:rsidRPr="00AB1563">
        <w:rPr>
          <w:rFonts w:ascii="Source Sans Pro" w:hAnsi="Source Sans Pro"/>
          <w:b/>
          <w:i/>
          <w:sz w:val="20"/>
          <w:szCs w:val="20"/>
        </w:rPr>
        <w:t>Figure 5</w:t>
      </w:r>
      <w:r w:rsidRPr="00AB1563">
        <w:rPr>
          <w:rFonts w:ascii="Source Sans Pro" w:hAnsi="Source Sans Pro"/>
          <w:i/>
          <w:sz w:val="20"/>
          <w:szCs w:val="20"/>
        </w:rPr>
        <w:t>. Global comparison of time-averaged vegetation orientation distrib</w:t>
      </w:r>
      <w:r w:rsidRPr="00AB1563">
        <w:rPr>
          <w:rFonts w:ascii="Source Sans Pro" w:hAnsi="Source Sans Pro"/>
          <w:i/>
          <w:sz w:val="20"/>
          <w:szCs w:val="20"/>
        </w:rPr>
        <w:softHyphen/>
        <w:t>ution width (</w:t>
      </w:r>
      <w:r>
        <w:rPr>
          <w:rFonts w:ascii="Source Sans Pro" w:hAnsi="Source Sans Pro"/>
          <w:i/>
          <w:iCs/>
          <w:sz w:val="20"/>
          <w:szCs w:val="20"/>
        </w:rPr>
        <w:sym w:font="Symbol" w:char="F079"/>
      </w:r>
      <w:r w:rsidRPr="00AB1563">
        <w:rPr>
          <w:rFonts w:ascii="Source Sans Pro" w:hAnsi="Source Sans Pro"/>
          <w:i/>
          <w:iCs/>
          <w:sz w:val="20"/>
          <w:szCs w:val="20"/>
        </w:rPr>
        <w:t>)</w:t>
      </w:r>
      <w:r w:rsidRPr="00AB1563">
        <w:rPr>
          <w:rFonts w:ascii="Source Sans Pro" w:hAnsi="Source Sans Pro"/>
          <w:i/>
          <w:sz w:val="20"/>
          <w:szCs w:val="20"/>
        </w:rPr>
        <w:t xml:space="preserve"> [</w:t>
      </w:r>
      <w:r w:rsidRPr="00AB1563">
        <w:rPr>
          <w:rFonts w:ascii="Source Sans Pro" w:eastAsia="Arial" w:hAnsi="Source Sans Pro" w:cs="Arial"/>
          <w:i/>
          <w:sz w:val="20"/>
          <w:szCs w:val="20"/>
          <w:vertAlign w:val="superscript"/>
        </w:rPr>
        <w:t>o</w:t>
      </w:r>
      <w:r w:rsidRPr="00AB1563">
        <w:rPr>
          <w:rFonts w:ascii="Source Sans Pro" w:hAnsi="Source Sans Pro"/>
          <w:i/>
          <w:sz w:val="20"/>
          <w:szCs w:val="20"/>
        </w:rPr>
        <w:t>]. (a) Taking vertical dipoles (</w:t>
      </w:r>
      <w:r w:rsidRPr="00AB1563">
        <w:rPr>
          <w:rFonts w:ascii="Source Sans Pro" w:hAnsi="Source Sans Pro"/>
          <w:i/>
          <w:iCs/>
          <w:sz w:val="20"/>
          <w:szCs w:val="20"/>
        </w:rPr>
        <w:t>A</w:t>
      </w:r>
      <w:r>
        <w:rPr>
          <w:rFonts w:ascii="Source Sans Pro" w:hAnsi="Source Sans Pro"/>
          <w:i/>
          <w:iCs/>
          <w:sz w:val="20"/>
          <w:szCs w:val="20"/>
        </w:rPr>
        <w:t xml:space="preserve"> </w:t>
      </w:r>
      <w:r w:rsidRPr="00AB1563">
        <w:rPr>
          <w:rFonts w:ascii="Source Sans Pro" w:hAnsi="Source Sans Pro"/>
          <w:i/>
          <w:iCs/>
          <w:sz w:val="20"/>
          <w:szCs w:val="20"/>
          <w:vertAlign w:val="subscript"/>
        </w:rPr>
        <w:t>P</w:t>
      </w:r>
      <w:r w:rsidRPr="00AB1563">
        <w:rPr>
          <w:rFonts w:ascii="Source Sans Pro" w:hAnsi="Source Sans Pro"/>
          <w:i/>
          <w:iCs/>
          <w:sz w:val="20"/>
          <w:szCs w:val="20"/>
        </w:rPr>
        <w:t xml:space="preserve"> =</w:t>
      </w:r>
      <w:r w:rsidRPr="00AB1563">
        <w:rPr>
          <w:rFonts w:ascii="Source Sans Pro" w:hAnsi="Source Sans Pro"/>
          <w:i/>
          <w:sz w:val="20"/>
          <w:szCs w:val="20"/>
        </w:rPr>
        <w:t xml:space="preserve"> 0</w:t>
      </w:r>
      <w:r>
        <w:rPr>
          <w:rFonts w:ascii="Source Sans Pro" w:hAnsi="Source Sans Pro"/>
          <w:i/>
          <w:sz w:val="20"/>
          <w:szCs w:val="20"/>
        </w:rPr>
        <w:t>)</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Pr>
          <w:rFonts w:ascii="Source Sans Pro" w:hAnsi="Source Sans Pro"/>
          <w:i/>
          <w:iCs/>
          <w:sz w:val="22"/>
          <w:szCs w:val="22"/>
          <w:vertAlign w:val="subscript"/>
        </w:rPr>
        <w:t xml:space="preserve"> </w:t>
      </w:r>
      <w:r w:rsidRPr="00AB1563">
        <w:rPr>
          <w:rFonts w:ascii="Source Sans Pro" w:eastAsia="Arial" w:hAnsi="Source Sans Pro" w:cs="Arial"/>
          <w:i/>
          <w:iCs/>
          <w:sz w:val="20"/>
          <w:szCs w:val="20"/>
        </w:rPr>
        <w:t>=</w:t>
      </w:r>
      <w:r w:rsidRPr="00AB1563">
        <w:rPr>
          <w:rFonts w:ascii="Source Sans Pro" w:hAnsi="Source Sans Pro"/>
          <w:i/>
          <w:iCs/>
          <w:sz w:val="20"/>
          <w:szCs w:val="20"/>
        </w:rPr>
        <w:t>0.</w:t>
      </w:r>
      <w:r w:rsidRPr="00AB1563">
        <w:rPr>
          <w:rFonts w:ascii="Source Sans Pro" w:hAnsi="Source Sans Pro"/>
          <w:i/>
          <w:sz w:val="20"/>
          <w:szCs w:val="20"/>
        </w:rPr>
        <w:t xml:space="preserve"> (b) Taking horizontal dipoles (</w:t>
      </w:r>
      <w:r w:rsidRPr="00AB1563">
        <w:rPr>
          <w:rFonts w:ascii="Source Sans Pro" w:hAnsi="Source Sans Pro"/>
          <w:i/>
          <w:iCs/>
          <w:sz w:val="20"/>
          <w:szCs w:val="20"/>
        </w:rPr>
        <w:t>A</w:t>
      </w:r>
      <w:r>
        <w:rPr>
          <w:rFonts w:ascii="Source Sans Pro" w:hAnsi="Source Sans Pro"/>
          <w:i/>
          <w:iCs/>
          <w:sz w:val="20"/>
          <w:szCs w:val="20"/>
        </w:rPr>
        <w:t xml:space="preserve"> </w:t>
      </w:r>
      <w:r w:rsidRPr="00AB1563">
        <w:rPr>
          <w:rFonts w:ascii="Source Sans Pro" w:hAnsi="Source Sans Pro"/>
          <w:i/>
          <w:iCs/>
          <w:sz w:val="20"/>
          <w:szCs w:val="20"/>
          <w:vertAlign w:val="subscript"/>
        </w:rPr>
        <w:t>P</w:t>
      </w:r>
      <w:r w:rsidRPr="00AB1563">
        <w:rPr>
          <w:rFonts w:ascii="Source Sans Pro" w:hAnsi="Source Sans Pro"/>
          <w:i/>
          <w:iCs/>
          <w:sz w:val="20"/>
          <w:szCs w:val="20"/>
        </w:rPr>
        <w:t xml:space="preserve"> =</w:t>
      </w:r>
      <w:r w:rsidRPr="00AB1563">
        <w:rPr>
          <w:rFonts w:ascii="Source Sans Pro" w:hAnsi="Source Sans Pro"/>
          <w:i/>
          <w:sz w:val="20"/>
          <w:szCs w:val="20"/>
        </w:rPr>
        <w:t xml:space="preserve"> 10000</w:t>
      </w:r>
      <w:r>
        <w:rPr>
          <w:rFonts w:ascii="Source Sans Pro" w:hAnsi="Source Sans Pro"/>
          <w:i/>
          <w:sz w:val="20"/>
          <w:szCs w:val="20"/>
        </w:rPr>
        <w:t>)</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Pr>
          <w:rFonts w:ascii="Source Sans Pro" w:hAnsi="Source Sans Pro"/>
          <w:i/>
          <w:iCs/>
          <w:sz w:val="22"/>
          <w:szCs w:val="22"/>
          <w:vertAlign w:val="subscript"/>
        </w:rPr>
        <w:t xml:space="preserve"> </w:t>
      </w:r>
      <w:r w:rsidRPr="00AB1563">
        <w:rPr>
          <w:rFonts w:ascii="Source Sans Pro" w:eastAsia="Arial" w:hAnsi="Source Sans Pro" w:cs="Arial"/>
          <w:i/>
          <w:sz w:val="20"/>
          <w:szCs w:val="20"/>
        </w:rPr>
        <w:t>=</w:t>
      </w:r>
      <w:r w:rsidRPr="00AB1563">
        <w:rPr>
          <w:rFonts w:ascii="Source Sans Pro" w:hAnsi="Source Sans Pro"/>
          <w:i/>
          <w:sz w:val="20"/>
          <w:szCs w:val="20"/>
          <w:vertAlign w:val="subscript"/>
        </w:rPr>
        <w:t>10</w:t>
      </w:r>
      <w:r w:rsidRPr="00AB1563">
        <w:rPr>
          <w:rFonts w:ascii="Source Sans Pro" w:hAnsi="Source Sans Pro"/>
          <w:i/>
          <w:sz w:val="20"/>
          <w:szCs w:val="20"/>
        </w:rPr>
        <w:t xml:space="preserve">000. (c) Difference of both: </w:t>
      </w:r>
      <w:r w:rsidRPr="00AB1563">
        <w:rPr>
          <w:rFonts w:ascii="Source Sans Pro" w:eastAsia="Arial" w:hAnsi="Source Sans Pro" w:cs="Arial"/>
          <w:i/>
          <w:sz w:val="20"/>
          <w:szCs w:val="20"/>
        </w:rPr>
        <w:t xml:space="preserve">| </w:t>
      </w:r>
      <w:r>
        <w:rPr>
          <w:rFonts w:ascii="Source Sans Pro" w:hAnsi="Source Sans Pro"/>
          <w:i/>
          <w:iCs/>
          <w:sz w:val="20"/>
          <w:szCs w:val="20"/>
        </w:rPr>
        <w:sym w:font="Symbol" w:char="F044"/>
      </w:r>
      <w:r>
        <w:rPr>
          <w:rFonts w:ascii="Source Sans Pro" w:hAnsi="Source Sans Pro"/>
          <w:i/>
          <w:iCs/>
          <w:sz w:val="20"/>
          <w:szCs w:val="20"/>
        </w:rPr>
        <w:sym w:font="Symbol" w:char="F079"/>
      </w:r>
      <w:r w:rsidRPr="00AB1563">
        <w:rPr>
          <w:rFonts w:ascii="Source Sans Pro" w:eastAsia="Arial" w:hAnsi="Source Sans Pro" w:cs="Arial"/>
          <w:i/>
          <w:sz w:val="20"/>
          <w:szCs w:val="20"/>
        </w:rPr>
        <w:t>| = |</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AB1563">
        <w:rPr>
          <w:rFonts w:ascii="Source Sans Pro" w:hAnsi="Source Sans Pro"/>
          <w:i/>
          <w:iCs/>
          <w:sz w:val="20"/>
          <w:szCs w:val="20"/>
        </w:rPr>
        <w:t xml:space="preserve"> </w:t>
      </w:r>
      <w:r w:rsidRPr="00AB1563">
        <w:rPr>
          <w:rFonts w:ascii="Source Sans Pro" w:eastAsia="Arial" w:hAnsi="Source Sans Pro" w:cs="Arial"/>
          <w:i/>
          <w:smallCaps/>
          <w:sz w:val="20"/>
          <w:szCs w:val="20"/>
        </w:rPr>
        <w:t>=</w:t>
      </w:r>
      <w:r w:rsidRPr="00AB1563">
        <w:rPr>
          <w:rFonts w:ascii="Source Sans Pro" w:hAnsi="Source Sans Pro"/>
          <w:i/>
          <w:smallCaps/>
          <w:sz w:val="20"/>
          <w:szCs w:val="20"/>
        </w:rPr>
        <w:t>o</w:t>
      </w:r>
      <w:r w:rsidRPr="00AB1563">
        <w:rPr>
          <w:rFonts w:ascii="Source Sans Pro" w:eastAsia="Arial" w:hAnsi="Source Sans Pro" w:cs="Arial"/>
          <w:i/>
          <w:sz w:val="20"/>
          <w:szCs w:val="20"/>
        </w:rPr>
        <w:t xml:space="preserve"> - </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Pr>
          <w:rFonts w:ascii="Source Sans Pro" w:hAnsi="Source Sans Pro"/>
          <w:i/>
          <w:iCs/>
          <w:sz w:val="22"/>
          <w:szCs w:val="22"/>
          <w:vertAlign w:val="subscript"/>
        </w:rPr>
        <w:t xml:space="preserve"> </w:t>
      </w:r>
      <w:r w:rsidRPr="00AB1563">
        <w:rPr>
          <w:rFonts w:ascii="Source Sans Pro" w:eastAsia="Arial" w:hAnsi="Source Sans Pro" w:cs="Arial"/>
          <w:i/>
          <w:sz w:val="20"/>
          <w:szCs w:val="20"/>
        </w:rPr>
        <w:t>=</w:t>
      </w:r>
      <w:r w:rsidRPr="00AB1563">
        <w:rPr>
          <w:rFonts w:ascii="Source Sans Pro" w:hAnsi="Source Sans Pro"/>
          <w:i/>
          <w:sz w:val="20"/>
          <w:szCs w:val="20"/>
        </w:rPr>
        <w:t>10000</w:t>
      </w:r>
      <w:r w:rsidRPr="00AB1563">
        <w:rPr>
          <w:rFonts w:ascii="Source Sans Pro" w:eastAsia="Arial" w:hAnsi="Source Sans Pro" w:cs="Arial"/>
          <w:i/>
          <w:sz w:val="20"/>
          <w:szCs w:val="20"/>
        </w:rPr>
        <w:t>|</w:t>
      </w:r>
      <w:r w:rsidRPr="00AB1563">
        <w:rPr>
          <w:rFonts w:ascii="Source Sans Pro" w:hAnsi="Source Sans Pro"/>
          <w:i/>
          <w:sz w:val="20"/>
          <w:szCs w:val="20"/>
        </w:rPr>
        <w:t xml:space="preserve">. Histogram of </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sidRPr="00AB1563">
        <w:rPr>
          <w:rFonts w:ascii="Source Sans Pro" w:eastAsia="Arial" w:hAnsi="Source Sans Pro" w:cs="Arial"/>
          <w:i/>
          <w:smallCaps/>
          <w:sz w:val="20"/>
          <w:szCs w:val="20"/>
        </w:rPr>
        <w:t xml:space="preserve"> =</w:t>
      </w:r>
      <w:r w:rsidRPr="00AB1563">
        <w:rPr>
          <w:rFonts w:ascii="Source Sans Pro" w:hAnsi="Source Sans Pro"/>
          <w:i/>
          <w:smallCaps/>
          <w:sz w:val="20"/>
          <w:szCs w:val="20"/>
        </w:rPr>
        <w:t>o</w:t>
      </w:r>
      <w:r w:rsidRPr="00AB1563">
        <w:rPr>
          <w:rFonts w:ascii="Source Sans Pro" w:hAnsi="Source Sans Pro"/>
          <w:i/>
          <w:sz w:val="20"/>
          <w:szCs w:val="20"/>
        </w:rPr>
        <w:t xml:space="preserve"> and </w:t>
      </w:r>
      <w:r>
        <w:rPr>
          <w:rFonts w:ascii="Source Sans Pro" w:hAnsi="Source Sans Pro"/>
          <w:i/>
          <w:iCs/>
          <w:sz w:val="22"/>
          <w:szCs w:val="22"/>
        </w:rPr>
        <w:sym w:font="Symbol" w:char="F079"/>
      </w:r>
      <w:r>
        <w:rPr>
          <w:rFonts w:ascii="Source Sans Pro" w:hAnsi="Source Sans Pro"/>
          <w:i/>
          <w:iCs/>
          <w:sz w:val="22"/>
          <w:szCs w:val="22"/>
        </w:rPr>
        <w:t xml:space="preserve"> </w:t>
      </w:r>
      <w:r w:rsidRPr="00F26956">
        <w:rPr>
          <w:rFonts w:ascii="Source Sans Pro" w:hAnsi="Source Sans Pro"/>
          <w:i/>
          <w:iCs/>
          <w:sz w:val="22"/>
          <w:szCs w:val="22"/>
        </w:rPr>
        <w:t>A</w:t>
      </w:r>
      <w:r>
        <w:rPr>
          <w:rFonts w:ascii="Source Sans Pro" w:hAnsi="Source Sans Pro"/>
          <w:i/>
          <w:iCs/>
          <w:sz w:val="22"/>
          <w:szCs w:val="22"/>
        </w:rPr>
        <w:t xml:space="preserve"> </w:t>
      </w:r>
      <w:r w:rsidRPr="00F26956">
        <w:rPr>
          <w:rFonts w:ascii="Source Sans Pro" w:hAnsi="Source Sans Pro"/>
          <w:i/>
          <w:iCs/>
          <w:sz w:val="22"/>
          <w:szCs w:val="22"/>
          <w:vertAlign w:val="subscript"/>
        </w:rPr>
        <w:t>P</w:t>
      </w:r>
      <w:r>
        <w:rPr>
          <w:rFonts w:ascii="Source Sans Pro" w:hAnsi="Source Sans Pro"/>
          <w:i/>
          <w:iCs/>
          <w:sz w:val="22"/>
          <w:szCs w:val="22"/>
          <w:vertAlign w:val="subscript"/>
        </w:rPr>
        <w:t xml:space="preserve"> </w:t>
      </w:r>
      <w:r w:rsidRPr="00AB1563">
        <w:rPr>
          <w:rFonts w:ascii="Source Sans Pro" w:eastAsia="Arial" w:hAnsi="Source Sans Pro" w:cs="Arial"/>
          <w:i/>
          <w:sz w:val="20"/>
          <w:szCs w:val="20"/>
        </w:rPr>
        <w:t>=</w:t>
      </w:r>
      <w:r w:rsidRPr="00AB1563">
        <w:rPr>
          <w:rFonts w:ascii="Source Sans Pro" w:hAnsi="Source Sans Pro"/>
          <w:i/>
          <w:sz w:val="20"/>
          <w:szCs w:val="20"/>
        </w:rPr>
        <w:t xml:space="preserve">10000. Averaging was done over the SMAP active-passive acquisition period (April to July 2015) and blank land masses are masked </w:t>
      </w:r>
      <w:proofErr w:type="spellStart"/>
      <w:r w:rsidRPr="00AB1563">
        <w:rPr>
          <w:rFonts w:ascii="Source Sans Pro" w:hAnsi="Source Sans Pro"/>
          <w:i/>
          <w:sz w:val="20"/>
          <w:szCs w:val="20"/>
        </w:rPr>
        <w:t>nonvegetated</w:t>
      </w:r>
      <w:proofErr w:type="spellEnd"/>
      <w:r w:rsidRPr="00AB1563">
        <w:rPr>
          <w:rFonts w:ascii="Source Sans Pro" w:hAnsi="Source Sans Pro"/>
          <w:i/>
          <w:sz w:val="20"/>
          <w:szCs w:val="20"/>
        </w:rPr>
        <w:t xml:space="preserve"> areas (see Fig. 4) or invalid retrievals.</w:t>
      </w:r>
    </w:p>
    <w:p w:rsidR="00AB1563" w:rsidRPr="00F26956" w:rsidRDefault="00AB1563" w:rsidP="00E12B56">
      <w:pPr>
        <w:pStyle w:val="Texteducorps0"/>
        <w:spacing w:after="120" w:line="276" w:lineRule="auto"/>
        <w:ind w:firstLine="360"/>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3163570" cy="732726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stretch/>
                  </pic:blipFill>
                  <pic:spPr>
                    <a:xfrm>
                      <a:off x="0" y="0"/>
                      <a:ext cx="3163570" cy="7327265"/>
                    </a:xfrm>
                    <a:prstGeom prst="rect">
                      <a:avLst/>
                    </a:prstGeom>
                  </pic:spPr>
                </pic:pic>
              </a:graphicData>
            </a:graphic>
          </wp:inline>
        </w:drawing>
      </w:r>
    </w:p>
    <w:p w:rsidR="005722D8" w:rsidRPr="00CA2A3D" w:rsidRDefault="00CA2A3D" w:rsidP="00F26956">
      <w:pPr>
        <w:pStyle w:val="Lgendedelimage0"/>
        <w:spacing w:after="120" w:line="276" w:lineRule="auto"/>
        <w:jc w:val="both"/>
        <w:rPr>
          <w:rFonts w:ascii="Source Sans Pro" w:hAnsi="Source Sans Pro"/>
          <w:i/>
          <w:sz w:val="20"/>
          <w:szCs w:val="20"/>
        </w:rPr>
      </w:pPr>
      <w:r w:rsidRPr="00CA2A3D">
        <w:rPr>
          <w:rFonts w:ascii="Source Sans Pro" w:hAnsi="Source Sans Pro"/>
          <w:b/>
          <w:i/>
          <w:sz w:val="20"/>
          <w:szCs w:val="20"/>
        </w:rPr>
        <w:lastRenderedPageBreak/>
        <w:t>Figure</w:t>
      </w:r>
      <w:r w:rsidR="005A177F" w:rsidRPr="00CA2A3D">
        <w:rPr>
          <w:rFonts w:ascii="Source Sans Pro" w:hAnsi="Source Sans Pro"/>
          <w:b/>
          <w:i/>
          <w:sz w:val="20"/>
          <w:szCs w:val="20"/>
        </w:rPr>
        <w:t xml:space="preserve"> 6</w:t>
      </w:r>
      <w:r w:rsidR="005A177F" w:rsidRPr="00CA2A3D">
        <w:rPr>
          <w:rFonts w:ascii="Source Sans Pro" w:hAnsi="Source Sans Pro"/>
          <w:i/>
          <w:sz w:val="20"/>
          <w:szCs w:val="20"/>
        </w:rPr>
        <w:t>. Box plots of retrieved time-averaged vegetation orientation distri</w:t>
      </w:r>
      <w:r w:rsidR="005A177F" w:rsidRPr="00CA2A3D">
        <w:rPr>
          <w:rFonts w:ascii="Source Sans Pro" w:hAnsi="Source Sans Pro"/>
          <w:i/>
          <w:sz w:val="20"/>
          <w:szCs w:val="20"/>
        </w:rPr>
        <w:softHyphen/>
        <w:t>bution width (</w:t>
      </w:r>
      <w:r>
        <w:rPr>
          <w:rFonts w:ascii="Source Sans Pro" w:hAnsi="Source Sans Pro"/>
          <w:i/>
          <w:iCs/>
          <w:sz w:val="20"/>
          <w:szCs w:val="20"/>
        </w:rPr>
        <w:sym w:font="Symbol" w:char="F079"/>
      </w:r>
      <w:r w:rsidR="005A177F" w:rsidRPr="00CA2A3D">
        <w:rPr>
          <w:rFonts w:ascii="Source Sans Pro" w:hAnsi="Source Sans Pro"/>
          <w:i/>
          <w:iCs/>
          <w:sz w:val="20"/>
          <w:szCs w:val="20"/>
        </w:rPr>
        <w:t>)</w:t>
      </w:r>
      <w:r w:rsidR="005A177F" w:rsidRPr="00CA2A3D">
        <w:rPr>
          <w:rFonts w:ascii="Source Sans Pro" w:hAnsi="Source Sans Pro"/>
          <w:i/>
          <w:sz w:val="20"/>
          <w:szCs w:val="20"/>
        </w:rPr>
        <w:t xml:space="preserve"> [</w:t>
      </w:r>
      <w:r w:rsidR="005A177F" w:rsidRPr="00CA2A3D">
        <w:rPr>
          <w:rFonts w:ascii="Source Sans Pro" w:eastAsia="Arial" w:hAnsi="Source Sans Pro" w:cs="Arial"/>
          <w:i/>
          <w:sz w:val="20"/>
          <w:szCs w:val="20"/>
          <w:vertAlign w:val="superscript"/>
        </w:rPr>
        <w:t>o</w:t>
      </w:r>
      <w:r w:rsidR="005A177F" w:rsidRPr="00CA2A3D">
        <w:rPr>
          <w:rFonts w:ascii="Source Sans Pro" w:hAnsi="Source Sans Pro"/>
          <w:i/>
          <w:sz w:val="20"/>
          <w:szCs w:val="20"/>
        </w:rPr>
        <w:t xml:space="preserve">] where red color indicates the assumption of vertical dipoles ( </w:t>
      </w:r>
      <w:r w:rsidR="005A177F" w:rsidRPr="00CA2A3D">
        <w:rPr>
          <w:rFonts w:ascii="Source Sans Pro" w:hAnsi="Source Sans Pro"/>
          <w:i/>
          <w:iCs/>
          <w:sz w:val="20"/>
          <w:szCs w:val="20"/>
        </w:rPr>
        <w:t>A p</w:t>
      </w:r>
      <w:r w:rsidR="005A177F" w:rsidRPr="00CA2A3D">
        <w:rPr>
          <w:rFonts w:ascii="Source Sans Pro" w:eastAsia="Arial" w:hAnsi="Source Sans Pro" w:cs="Arial"/>
          <w:i/>
          <w:sz w:val="20"/>
          <w:szCs w:val="20"/>
        </w:rPr>
        <w:t xml:space="preserve"> = </w:t>
      </w:r>
      <w:r w:rsidR="005A177F" w:rsidRPr="00CA2A3D">
        <w:rPr>
          <w:rFonts w:ascii="Source Sans Pro" w:hAnsi="Source Sans Pro"/>
          <w:i/>
          <w:sz w:val="20"/>
          <w:szCs w:val="20"/>
        </w:rPr>
        <w:t>0</w:t>
      </w:r>
      <w:r w:rsidR="005A177F" w:rsidRPr="00CA2A3D">
        <w:rPr>
          <w:rFonts w:ascii="Source Sans Pro" w:hAnsi="Source Sans Pro"/>
          <w:i/>
          <w:iCs/>
          <w:sz w:val="20"/>
          <w:szCs w:val="20"/>
        </w:rPr>
        <w:t>)</w:t>
      </w:r>
      <w:r w:rsidR="005A177F" w:rsidRPr="00CA2A3D">
        <w:rPr>
          <w:rFonts w:ascii="Source Sans Pro" w:hAnsi="Source Sans Pro"/>
          <w:i/>
          <w:sz w:val="20"/>
          <w:szCs w:val="20"/>
        </w:rPr>
        <w:t xml:space="preserve"> and blue color the assumption of horizontal dipoles ( </w:t>
      </w:r>
      <w:r w:rsidR="005A177F" w:rsidRPr="00CA2A3D">
        <w:rPr>
          <w:rFonts w:ascii="Source Sans Pro" w:hAnsi="Source Sans Pro"/>
          <w:i/>
          <w:iCs/>
          <w:sz w:val="20"/>
          <w:szCs w:val="20"/>
        </w:rPr>
        <w:t>A p</w:t>
      </w:r>
      <w:r w:rsidR="005A177F" w:rsidRPr="00CA2A3D">
        <w:rPr>
          <w:rFonts w:ascii="Source Sans Pro" w:eastAsia="Arial" w:hAnsi="Source Sans Pro" w:cs="Arial"/>
          <w:i/>
          <w:sz w:val="20"/>
          <w:szCs w:val="20"/>
        </w:rPr>
        <w:t xml:space="preserve"> = </w:t>
      </w:r>
      <w:r w:rsidR="005A177F" w:rsidRPr="00CA2A3D">
        <w:rPr>
          <w:rFonts w:ascii="Source Sans Pro" w:hAnsi="Source Sans Pro"/>
          <w:i/>
          <w:sz w:val="20"/>
          <w:szCs w:val="20"/>
        </w:rPr>
        <w:t>10 000</w:t>
      </w:r>
      <w:r w:rsidR="005A177F" w:rsidRPr="00CA2A3D">
        <w:rPr>
          <w:rFonts w:ascii="Source Sans Pro" w:hAnsi="Source Sans Pro"/>
          <w:i/>
          <w:iCs/>
          <w:sz w:val="20"/>
          <w:szCs w:val="20"/>
        </w:rPr>
        <w:t>)</w:t>
      </w:r>
      <w:r w:rsidR="005A177F" w:rsidRPr="00CA2A3D">
        <w:rPr>
          <w:rFonts w:ascii="Source Sans Pro" w:hAnsi="Source Sans Pro"/>
          <w:i/>
          <w:sz w:val="20"/>
          <w:szCs w:val="20"/>
        </w:rPr>
        <w:t xml:space="preserve">; box plots are displayed for different IGBP-based land cover classes (excluding urban, cold, and barren regions). The red horizontal line within each box indicates the median value. The box represents the interquartile region (25%-75%) and the whiskers show the extent to the minimum and maximum value of </w:t>
      </w:r>
      <w:r>
        <w:rPr>
          <w:rFonts w:ascii="Source Sans Pro" w:hAnsi="Source Sans Pro"/>
          <w:i/>
          <w:iCs/>
          <w:sz w:val="20"/>
          <w:szCs w:val="20"/>
        </w:rPr>
        <w:sym w:font="Symbol" w:char="F079"/>
      </w:r>
      <w:r w:rsidR="005A177F" w:rsidRPr="00CA2A3D">
        <w:rPr>
          <w:rFonts w:ascii="Source Sans Pro" w:hAnsi="Source Sans Pro"/>
          <w:i/>
          <w:sz w:val="20"/>
          <w:szCs w:val="20"/>
        </w:rPr>
        <w:t>.</w:t>
      </w:r>
    </w:p>
    <w:p w:rsidR="00CA2A3D" w:rsidRPr="00F26956" w:rsidRDefault="00CA2A3D" w:rsidP="00F26956">
      <w:pPr>
        <w:pStyle w:val="Lgendedelimage0"/>
        <w:spacing w:after="120" w:line="276" w:lineRule="auto"/>
        <w:jc w:val="both"/>
        <w:rPr>
          <w:rFonts w:ascii="Source Sans Pro" w:hAnsi="Source Sans Pro"/>
          <w:sz w:val="22"/>
          <w:szCs w:val="22"/>
        </w:rPr>
      </w:pPr>
      <w:r>
        <w:rPr>
          <w:noProof/>
          <w:lang w:val="fr-BE" w:eastAsia="fr-BE" w:bidi="ar-SA"/>
        </w:rPr>
        <w:drawing>
          <wp:inline distT="0" distB="0" distL="0" distR="0" wp14:anchorId="1C51024E" wp14:editId="19670AE5">
            <wp:extent cx="5829300" cy="3276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9300" cy="3276600"/>
                    </a:xfrm>
                    <a:prstGeom prst="rect">
                      <a:avLst/>
                    </a:prstGeom>
                  </pic:spPr>
                </pic:pic>
              </a:graphicData>
            </a:graphic>
          </wp:inline>
        </w:drawing>
      </w:r>
    </w:p>
    <w:p w:rsidR="00CA2A3D" w:rsidRDefault="005A177F" w:rsidP="00CA2A3D">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 xml:space="preserve">Fig. 8 presents double (red: </w:t>
      </w:r>
      <w:r w:rsidRPr="00F26956">
        <w:rPr>
          <w:rFonts w:ascii="Source Sans Pro" w:hAnsi="Source Sans Pro"/>
          <w:i/>
          <w:iCs/>
          <w:sz w:val="22"/>
          <w:szCs w:val="22"/>
        </w:rPr>
        <w:t>A</w:t>
      </w:r>
      <m:oMath>
        <m:r>
          <w:rPr>
            <w:rFonts w:ascii="Cambria Math" w:hAnsi="Cambria Math"/>
            <w:sz w:val="22"/>
            <w:szCs w:val="22"/>
          </w:rPr>
          <m:t xml:space="preserve"> </m:t>
        </m:r>
        <m:f>
          <m:fPr>
            <m:ctrlPr>
              <w:rPr>
                <w:rFonts w:ascii="Cambria Math" w:hAnsi="Cambria Math"/>
                <w:i/>
                <w:iCs/>
                <w:sz w:val="22"/>
                <w:szCs w:val="22"/>
              </w:rPr>
            </m:ctrlPr>
          </m:fPr>
          <m:num>
            <m:r>
              <w:rPr>
                <w:rFonts w:ascii="Cambria Math" w:hAnsi="Cambria Math"/>
                <w:sz w:val="22"/>
                <w:szCs w:val="22"/>
              </w:rPr>
              <m:t>VV-HV</m:t>
            </m:r>
          </m:num>
          <m:den>
            <m:r>
              <w:rPr>
                <w:rFonts w:ascii="Cambria Math" w:hAnsi="Cambria Math"/>
                <w:sz w:val="22"/>
                <w:szCs w:val="22"/>
              </w:rPr>
              <m:t>P</m:t>
            </m:r>
          </m:den>
        </m:f>
      </m:oMath>
      <w:r w:rsidR="00CA2A3D">
        <w:rPr>
          <w:rFonts w:ascii="Source Sans Pro" w:hAnsi="Source Sans Pro"/>
          <w:i/>
          <w:iCs/>
          <w:sz w:val="22"/>
          <w:szCs w:val="22"/>
        </w:rPr>
        <w:t xml:space="preserve"> </w:t>
      </w:r>
      <w:r w:rsidRPr="00F26956">
        <w:rPr>
          <w:rFonts w:ascii="Source Sans Pro" w:hAnsi="Source Sans Pro"/>
          <w:sz w:val="22"/>
          <w:szCs w:val="22"/>
        </w:rPr>
        <w:t xml:space="preserve">and blue: </w:t>
      </w:r>
      <w:r w:rsidRPr="00F26956">
        <w:rPr>
          <w:rFonts w:ascii="Source Sans Pro" w:hAnsi="Source Sans Pro"/>
          <w:i/>
          <w:iCs/>
          <w:sz w:val="22"/>
          <w:szCs w:val="22"/>
        </w:rPr>
        <w:t>A</w:t>
      </w:r>
      <m:oMath>
        <m:f>
          <m:fPr>
            <m:ctrlPr>
              <w:rPr>
                <w:rFonts w:ascii="Cambria Math" w:hAnsi="Cambria Math"/>
                <w:i/>
                <w:iCs/>
                <w:sz w:val="22"/>
                <w:szCs w:val="22"/>
              </w:rPr>
            </m:ctrlPr>
          </m:fPr>
          <m:num>
            <m:r>
              <w:rPr>
                <w:rFonts w:ascii="Cambria Math" w:hAnsi="Cambria Math"/>
                <w:sz w:val="22"/>
                <w:szCs w:val="22"/>
              </w:rPr>
              <m:t>HH-HV</m:t>
            </m:r>
          </m:num>
          <m:den>
            <m:r>
              <w:rPr>
                <w:rFonts w:ascii="Cambria Math" w:hAnsi="Cambria Math"/>
                <w:sz w:val="22"/>
                <w:szCs w:val="22"/>
              </w:rPr>
              <m:t>P</m:t>
            </m:r>
          </m:den>
        </m:f>
      </m:oMath>
      <w:r w:rsidRPr="00F26956">
        <w:rPr>
          <w:rFonts w:ascii="Source Sans Pro" w:hAnsi="Source Sans Pro"/>
          <w:i/>
          <w:iCs/>
          <w:sz w:val="22"/>
          <w:szCs w:val="22"/>
        </w:rPr>
        <w:t xml:space="preserve">) </w:t>
      </w:r>
      <w:r w:rsidRPr="00F26956">
        <w:rPr>
          <w:rFonts w:ascii="Source Sans Pro" w:hAnsi="Source Sans Pro"/>
          <w:sz w:val="22"/>
          <w:szCs w:val="22"/>
        </w:rPr>
        <w:t>box plots for different IGBP-b</w:t>
      </w:r>
      <w:r w:rsidR="00CA2A3D">
        <w:rPr>
          <w:rFonts w:ascii="Source Sans Pro" w:hAnsi="Source Sans Pro"/>
          <w:sz w:val="22"/>
          <w:szCs w:val="22"/>
        </w:rPr>
        <w:t>ased land cover classes (exclud</w:t>
      </w:r>
      <w:r w:rsidRPr="00F26956">
        <w:rPr>
          <w:rFonts w:ascii="Source Sans Pro" w:hAnsi="Source Sans Pro"/>
          <w:sz w:val="22"/>
          <w:szCs w:val="22"/>
        </w:rPr>
        <w:t>ing urban, cold, and barren regions). For forested areas, closed shrub regions, and woody savannas with distinct veg</w:t>
      </w:r>
      <w:r w:rsidRPr="00F26956">
        <w:rPr>
          <w:rFonts w:ascii="Source Sans Pro" w:hAnsi="Source Sans Pro"/>
          <w:sz w:val="22"/>
          <w:szCs w:val="22"/>
        </w:rPr>
        <w:softHyphen/>
        <w:t xml:space="preserve">etation cover (60% and higher), </w:t>
      </w:r>
      <w:r w:rsidRPr="00F26956">
        <w:rPr>
          <w:rFonts w:ascii="Source Sans Pro" w:hAnsi="Source Sans Pro"/>
          <w:i/>
          <w:iCs/>
          <w:sz w:val="22"/>
          <w:szCs w:val="22"/>
        </w:rPr>
        <w:t>A p</w:t>
      </w:r>
      <w:r w:rsidRPr="00F26956">
        <w:rPr>
          <w:rFonts w:ascii="Source Sans Pro" w:hAnsi="Source Sans Pro"/>
          <w:sz w:val="22"/>
          <w:szCs w:val="22"/>
        </w:rPr>
        <w:t xml:space="preserve"> -values with a median below 0.1 (dipole type of shape) are predominantly encoun</w:t>
      </w:r>
      <w:r w:rsidRPr="00F26956">
        <w:rPr>
          <w:rFonts w:ascii="Source Sans Pro" w:hAnsi="Source Sans Pro"/>
          <w:sz w:val="22"/>
          <w:szCs w:val="22"/>
        </w:rPr>
        <w:softHyphen/>
        <w:t xml:space="preserve">tered. In addition, open shrub, crops, grass-, and wetlands show the median values around 0.2 (more disk-like shape). </w:t>
      </w:r>
      <w:r w:rsidRPr="00F26956">
        <w:rPr>
          <w:rFonts w:ascii="Source Sans Pro" w:hAnsi="Source Sans Pro"/>
          <w:i/>
          <w:iCs/>
          <w:sz w:val="22"/>
          <w:szCs w:val="22"/>
        </w:rPr>
        <w:t>A p</w:t>
      </w:r>
      <w:r w:rsidRPr="00F26956">
        <w:rPr>
          <w:rFonts w:ascii="Source Sans Pro" w:hAnsi="Source Sans Pro"/>
          <w:sz w:val="22"/>
          <w:szCs w:val="22"/>
        </w:rPr>
        <w:t xml:space="preserve"> -values above 0.3 occur only sparsely indicating the</w:t>
      </w:r>
      <w:r w:rsidR="00CA2A3D">
        <w:rPr>
          <w:rFonts w:ascii="Source Sans Pro" w:hAnsi="Source Sans Pro"/>
          <w:sz w:val="22"/>
          <w:szCs w:val="22"/>
        </w:rPr>
        <w:t xml:space="preserve"> </w:t>
      </w:r>
      <w:r w:rsidR="00CA2A3D" w:rsidRPr="00F26956">
        <w:rPr>
          <w:rFonts w:ascii="Source Sans Pro" w:hAnsi="Source Sans Pro"/>
          <w:sz w:val="22"/>
          <w:szCs w:val="22"/>
        </w:rPr>
        <w:t xml:space="preserve">absence of sphere-like scattering. Moreover, the retrieval difference between </w:t>
      </w:r>
      <w:r w:rsidR="00CA2A3D" w:rsidRPr="00F26956">
        <w:rPr>
          <w:rFonts w:ascii="Source Sans Pro" w:hAnsi="Source Sans Pro"/>
          <w:i/>
          <w:iCs/>
          <w:sz w:val="22"/>
          <w:szCs w:val="22"/>
        </w:rPr>
        <w:t>A</w:t>
      </w:r>
      <m:oMath>
        <m:r>
          <w:rPr>
            <w:rFonts w:ascii="Cambria Math" w:hAnsi="Cambria Math"/>
            <w:sz w:val="22"/>
            <w:szCs w:val="22"/>
          </w:rPr>
          <m:t xml:space="preserve"> </m:t>
        </m:r>
        <m:f>
          <m:fPr>
            <m:ctrlPr>
              <w:rPr>
                <w:rFonts w:ascii="Cambria Math" w:hAnsi="Cambria Math"/>
                <w:i/>
                <w:iCs/>
                <w:sz w:val="22"/>
                <w:szCs w:val="22"/>
              </w:rPr>
            </m:ctrlPr>
          </m:fPr>
          <m:num>
            <m:r>
              <w:rPr>
                <w:rFonts w:ascii="Cambria Math" w:hAnsi="Cambria Math"/>
                <w:sz w:val="22"/>
                <w:szCs w:val="22"/>
              </w:rPr>
              <m:t>VV-HV</m:t>
            </m:r>
          </m:num>
          <m:den>
            <m:r>
              <w:rPr>
                <w:rFonts w:ascii="Cambria Math" w:hAnsi="Cambria Math"/>
                <w:sz w:val="22"/>
                <w:szCs w:val="22"/>
              </w:rPr>
              <m:t>P</m:t>
            </m:r>
          </m:den>
        </m:f>
      </m:oMath>
      <w:r w:rsidR="00CA2A3D">
        <w:rPr>
          <w:rFonts w:ascii="Source Sans Pro" w:hAnsi="Source Sans Pro"/>
          <w:i/>
          <w:iCs/>
          <w:sz w:val="22"/>
          <w:szCs w:val="22"/>
        </w:rPr>
        <w:t xml:space="preserve"> </w:t>
      </w:r>
      <w:r w:rsidR="00CA2A3D">
        <w:rPr>
          <w:rFonts w:ascii="Source Sans Pro" w:hAnsi="Source Sans Pro"/>
          <w:sz w:val="22"/>
          <w:szCs w:val="22"/>
        </w:rPr>
        <w:t xml:space="preserve">and </w:t>
      </w:r>
      <w:r w:rsidR="00CA2A3D" w:rsidRPr="00F26956">
        <w:rPr>
          <w:rFonts w:ascii="Source Sans Pro" w:hAnsi="Source Sans Pro"/>
          <w:sz w:val="22"/>
          <w:szCs w:val="22"/>
        </w:rPr>
        <w:t xml:space="preserve"> </w:t>
      </w:r>
      <w:r w:rsidR="00CA2A3D" w:rsidRPr="00F26956">
        <w:rPr>
          <w:rFonts w:ascii="Source Sans Pro" w:hAnsi="Source Sans Pro"/>
          <w:i/>
          <w:iCs/>
          <w:sz w:val="22"/>
          <w:szCs w:val="22"/>
        </w:rPr>
        <w:t>A</w:t>
      </w:r>
      <m:oMath>
        <m:f>
          <m:fPr>
            <m:ctrlPr>
              <w:rPr>
                <w:rFonts w:ascii="Cambria Math" w:hAnsi="Cambria Math"/>
                <w:i/>
                <w:iCs/>
                <w:sz w:val="22"/>
                <w:szCs w:val="22"/>
              </w:rPr>
            </m:ctrlPr>
          </m:fPr>
          <m:num>
            <m:r>
              <w:rPr>
                <w:rFonts w:ascii="Cambria Math" w:hAnsi="Cambria Math"/>
                <w:sz w:val="22"/>
                <w:szCs w:val="22"/>
              </w:rPr>
              <m:t>HH-HV</m:t>
            </m:r>
          </m:num>
          <m:den>
            <m:r>
              <w:rPr>
                <w:rFonts w:ascii="Cambria Math" w:hAnsi="Cambria Math"/>
                <w:sz w:val="22"/>
                <w:szCs w:val="22"/>
              </w:rPr>
              <m:t>P</m:t>
            </m:r>
          </m:den>
        </m:f>
      </m:oMath>
      <w:r w:rsidR="00CA2A3D" w:rsidRPr="00F26956">
        <w:rPr>
          <w:rFonts w:ascii="Source Sans Pro" w:hAnsi="Source Sans Pro"/>
          <w:sz w:val="22"/>
          <w:szCs w:val="22"/>
        </w:rPr>
        <w:t>is mostly above 0.05 except for evergreen as well as deciduous broadleaf forest</w:t>
      </w:r>
      <w:r w:rsidR="00CA2A3D">
        <w:rPr>
          <w:rFonts w:ascii="Source Sans Pro" w:hAnsi="Source Sans Pro"/>
          <w:sz w:val="22"/>
          <w:szCs w:val="22"/>
        </w:rPr>
        <w:t xml:space="preserve"> </w:t>
      </w:r>
      <w:r w:rsidR="00CA2A3D" w:rsidRPr="00F26956">
        <w:rPr>
          <w:rFonts w:ascii="Source Sans Pro" w:hAnsi="Source Sans Pro"/>
          <w:sz w:val="22"/>
          <w:szCs w:val="22"/>
        </w:rPr>
        <w:t xml:space="preserve">and grassland, where directionalities within the vegetation structure do not lead to polarization-induced differences within the </w:t>
      </w:r>
      <w:r w:rsidR="00CA2A3D" w:rsidRPr="00F26956">
        <w:rPr>
          <w:rFonts w:ascii="Source Sans Pro" w:hAnsi="Source Sans Pro"/>
          <w:i/>
          <w:iCs/>
          <w:sz w:val="22"/>
          <w:szCs w:val="22"/>
        </w:rPr>
        <w:t xml:space="preserve">A </w:t>
      </w:r>
      <w:r w:rsidR="00CA2A3D" w:rsidRPr="00CA2A3D">
        <w:rPr>
          <w:rFonts w:ascii="Source Sans Pro" w:hAnsi="Source Sans Pro"/>
          <w:i/>
          <w:iCs/>
          <w:sz w:val="22"/>
          <w:szCs w:val="22"/>
          <w:vertAlign w:val="subscript"/>
        </w:rPr>
        <w:t>P</w:t>
      </w:r>
      <w:r w:rsidR="00CA2A3D" w:rsidRPr="00F26956">
        <w:rPr>
          <w:rFonts w:ascii="Source Sans Pro" w:hAnsi="Source Sans Pro"/>
          <w:sz w:val="22"/>
          <w:szCs w:val="22"/>
        </w:rPr>
        <w:t xml:space="preserve"> -retrieval.</w:t>
      </w:r>
    </w:p>
    <w:p w:rsidR="005722D8" w:rsidRDefault="00CA2A3D" w:rsidP="00A41095">
      <w:pPr>
        <w:rPr>
          <w:rFonts w:ascii="Source Sans Pro" w:hAnsi="Source Sans Pro"/>
          <w:i/>
          <w:sz w:val="20"/>
          <w:szCs w:val="20"/>
        </w:rPr>
      </w:pPr>
      <w:r>
        <w:rPr>
          <w:rFonts w:ascii="Source Sans Pro" w:hAnsi="Source Sans Pro"/>
          <w:sz w:val="22"/>
          <w:szCs w:val="22"/>
        </w:rPr>
        <w:br w:type="page"/>
      </w:r>
      <w:r w:rsidRPr="00CA2A3D">
        <w:rPr>
          <w:rFonts w:ascii="Source Sans Pro" w:hAnsi="Source Sans Pro"/>
          <w:b/>
          <w:i/>
          <w:sz w:val="20"/>
          <w:szCs w:val="20"/>
        </w:rPr>
        <w:lastRenderedPageBreak/>
        <w:t>Figure</w:t>
      </w:r>
      <w:r w:rsidR="005A177F" w:rsidRPr="00CA2A3D">
        <w:rPr>
          <w:rFonts w:ascii="Source Sans Pro" w:hAnsi="Source Sans Pro"/>
          <w:b/>
          <w:i/>
          <w:sz w:val="20"/>
          <w:szCs w:val="20"/>
        </w:rPr>
        <w:t xml:space="preserve"> 7</w:t>
      </w:r>
      <w:r w:rsidR="005A177F" w:rsidRPr="00CA2A3D">
        <w:rPr>
          <w:rFonts w:ascii="Source Sans Pro" w:hAnsi="Source Sans Pro"/>
          <w:i/>
          <w:sz w:val="20"/>
          <w:szCs w:val="20"/>
        </w:rPr>
        <w:t xml:space="preserve">. Global comparison of retrieved time-averaged vegetation shape (particle anisotropy) </w:t>
      </w:r>
      <w:r w:rsidR="005A177F" w:rsidRPr="00CA2A3D">
        <w:rPr>
          <w:rFonts w:ascii="Source Sans Pro" w:hAnsi="Source Sans Pro"/>
          <w:i/>
          <w:iCs/>
          <w:sz w:val="20"/>
          <w:szCs w:val="20"/>
        </w:rPr>
        <w:t>A</w:t>
      </w:r>
      <w:r w:rsidR="005A177F" w:rsidRPr="00CA2A3D">
        <w:rPr>
          <w:rFonts w:ascii="Source Sans Pro" w:hAnsi="Source Sans Pro"/>
          <w:i/>
          <w:iCs/>
          <w:sz w:val="20"/>
          <w:szCs w:val="20"/>
          <w:vertAlign w:val="subscript"/>
        </w:rPr>
        <w:t>P</w:t>
      </w:r>
      <w:r w:rsidR="005A177F" w:rsidRPr="00CA2A3D">
        <w:rPr>
          <w:rFonts w:ascii="Source Sans Pro" w:hAnsi="Source Sans Pro"/>
          <w:i/>
          <w:sz w:val="20"/>
          <w:szCs w:val="20"/>
        </w:rPr>
        <w:t xml:space="preserve"> [-] assuming a randomly oriented canopy (</w:t>
      </w:r>
      <w:r>
        <w:rPr>
          <w:rFonts w:ascii="Source Sans Pro" w:hAnsi="Source Sans Pro"/>
          <w:i/>
          <w:iCs/>
          <w:sz w:val="20"/>
          <w:szCs w:val="20"/>
        </w:rPr>
        <w:sym w:font="Symbol" w:char="F079"/>
      </w:r>
      <w:r w:rsidR="005A177F" w:rsidRPr="00CA2A3D">
        <w:rPr>
          <w:rFonts w:ascii="Source Sans Pro" w:hAnsi="Source Sans Pro"/>
          <w:i/>
          <w:iCs/>
          <w:sz w:val="20"/>
          <w:szCs w:val="20"/>
        </w:rPr>
        <w:t xml:space="preserve"> = 90°)</w:t>
      </w:r>
      <w:r w:rsidR="005A177F" w:rsidRPr="00CA2A3D">
        <w:rPr>
          <w:rFonts w:ascii="Source Sans Pro" w:hAnsi="Source Sans Pro"/>
          <w:i/>
          <w:sz w:val="20"/>
          <w:szCs w:val="20"/>
        </w:rPr>
        <w:t xml:space="preserve">. (a) </w:t>
      </w:r>
      <w:r w:rsidRPr="00F26956">
        <w:rPr>
          <w:rFonts w:ascii="Source Sans Pro" w:hAnsi="Source Sans Pro"/>
          <w:i/>
          <w:iCs/>
          <w:sz w:val="22"/>
          <w:szCs w:val="22"/>
        </w:rPr>
        <w:t>A</w:t>
      </w:r>
      <m:oMath>
        <m:f>
          <m:fPr>
            <m:ctrlPr>
              <w:rPr>
                <w:rFonts w:ascii="Cambria Math" w:hAnsi="Cambria Math"/>
                <w:i/>
                <w:iCs/>
                <w:sz w:val="22"/>
                <w:szCs w:val="22"/>
              </w:rPr>
            </m:ctrlPr>
          </m:fPr>
          <m:num>
            <m:r>
              <w:rPr>
                <w:rFonts w:ascii="Cambria Math" w:hAnsi="Cambria Math"/>
                <w:sz w:val="22"/>
                <w:szCs w:val="22"/>
              </w:rPr>
              <m:t>HH-HV</m:t>
            </m:r>
          </m:num>
          <m:den>
            <m:r>
              <w:rPr>
                <w:rFonts w:ascii="Cambria Math" w:hAnsi="Cambria Math"/>
                <w:sz w:val="22"/>
                <w:szCs w:val="22"/>
              </w:rPr>
              <m:t>P</m:t>
            </m:r>
          </m:den>
        </m:f>
      </m:oMath>
      <w:r w:rsidR="005A177F" w:rsidRPr="00CA2A3D">
        <w:rPr>
          <w:rFonts w:ascii="Source Sans Pro" w:hAnsi="Source Sans Pro"/>
          <w:i/>
          <w:sz w:val="20"/>
          <w:szCs w:val="20"/>
        </w:rPr>
        <w:t xml:space="preserve">from </w:t>
      </w:r>
      <w:r>
        <w:rPr>
          <w:rFonts w:ascii="Source Sans Pro" w:hAnsi="Source Sans Pro"/>
          <w:i/>
          <w:iCs/>
          <w:sz w:val="20"/>
          <w:szCs w:val="20"/>
        </w:rPr>
        <w:t>µ</w:t>
      </w:r>
      <w:r>
        <w:rPr>
          <w:rFonts w:ascii="Source Sans Pro" w:hAnsi="Source Sans Pro"/>
          <w:i/>
          <w:sz w:val="20"/>
          <w:szCs w:val="20"/>
          <w:vertAlign w:val="subscript"/>
        </w:rPr>
        <w:t>HH</w:t>
      </w:r>
      <w:r w:rsidRPr="00E12B56">
        <w:rPr>
          <w:rFonts w:ascii="Source Sans Pro" w:eastAsia="Arial" w:hAnsi="Source Sans Pro" w:cs="Arial"/>
          <w:i/>
          <w:sz w:val="20"/>
          <w:szCs w:val="20"/>
          <w:vertAlign w:val="subscript"/>
        </w:rPr>
        <w:t>—</w:t>
      </w:r>
      <w:r w:rsidRPr="00E12B56">
        <w:rPr>
          <w:rFonts w:ascii="Source Sans Pro" w:hAnsi="Source Sans Pro"/>
          <w:i/>
          <w:sz w:val="20"/>
          <w:szCs w:val="20"/>
          <w:vertAlign w:val="subscript"/>
        </w:rPr>
        <w:t>HV</w:t>
      </w:r>
      <w:r w:rsidR="005A177F" w:rsidRPr="00CA2A3D">
        <w:rPr>
          <w:rFonts w:ascii="Source Sans Pro" w:hAnsi="Source Sans Pro"/>
          <w:i/>
          <w:sz w:val="20"/>
          <w:szCs w:val="20"/>
        </w:rPr>
        <w:t xml:space="preserve">. (b) </w:t>
      </w:r>
      <w:r w:rsidR="00A41095" w:rsidRPr="00F26956">
        <w:rPr>
          <w:rFonts w:ascii="Source Sans Pro" w:hAnsi="Source Sans Pro"/>
          <w:i/>
          <w:iCs/>
          <w:sz w:val="22"/>
          <w:szCs w:val="22"/>
        </w:rPr>
        <w:t>A</w:t>
      </w:r>
      <m:oMath>
        <m:r>
          <w:rPr>
            <w:rFonts w:ascii="Cambria Math" w:hAnsi="Cambria Math"/>
            <w:sz w:val="22"/>
            <w:szCs w:val="22"/>
          </w:rPr>
          <m:t xml:space="preserve"> </m:t>
        </m:r>
        <m:f>
          <m:fPr>
            <m:ctrlPr>
              <w:rPr>
                <w:rFonts w:ascii="Cambria Math" w:hAnsi="Cambria Math"/>
                <w:i/>
                <w:iCs/>
                <w:sz w:val="22"/>
                <w:szCs w:val="22"/>
              </w:rPr>
            </m:ctrlPr>
          </m:fPr>
          <m:num>
            <m:r>
              <w:rPr>
                <w:rFonts w:ascii="Cambria Math" w:hAnsi="Cambria Math"/>
                <w:sz w:val="22"/>
                <w:szCs w:val="22"/>
              </w:rPr>
              <m:t xml:space="preserve">VV-HV </m:t>
            </m:r>
          </m:num>
          <m:den>
            <m:r>
              <w:rPr>
                <w:rFonts w:ascii="Cambria Math" w:hAnsi="Cambria Math"/>
                <w:sz w:val="22"/>
                <w:szCs w:val="22"/>
              </w:rPr>
              <m:t>P</m:t>
            </m:r>
          </m:den>
        </m:f>
      </m:oMath>
      <w:r w:rsidR="005A177F" w:rsidRPr="00CA2A3D">
        <w:rPr>
          <w:rFonts w:ascii="Source Sans Pro" w:hAnsi="Source Sans Pro"/>
          <w:i/>
          <w:sz w:val="20"/>
          <w:szCs w:val="20"/>
        </w:rPr>
        <w:t xml:space="preserve">from </w:t>
      </w:r>
      <w:r w:rsidR="00A41095">
        <w:rPr>
          <w:rFonts w:ascii="Source Sans Pro" w:hAnsi="Source Sans Pro"/>
          <w:i/>
          <w:iCs/>
          <w:sz w:val="20"/>
          <w:szCs w:val="20"/>
        </w:rPr>
        <w:t>µ</w:t>
      </w:r>
      <w:r w:rsidR="00A41095" w:rsidRPr="00E12B56">
        <w:rPr>
          <w:rFonts w:ascii="Source Sans Pro" w:hAnsi="Source Sans Pro"/>
          <w:i/>
          <w:sz w:val="20"/>
          <w:szCs w:val="20"/>
          <w:vertAlign w:val="subscript"/>
        </w:rPr>
        <w:t>VV</w:t>
      </w:r>
      <w:r w:rsidR="00A41095" w:rsidRPr="00E12B56">
        <w:rPr>
          <w:rFonts w:ascii="Source Sans Pro" w:eastAsia="Arial" w:hAnsi="Source Sans Pro" w:cs="Arial"/>
          <w:i/>
          <w:sz w:val="20"/>
          <w:szCs w:val="20"/>
          <w:vertAlign w:val="subscript"/>
        </w:rPr>
        <w:t>—</w:t>
      </w:r>
      <w:r w:rsidR="00A41095" w:rsidRPr="00E12B56">
        <w:rPr>
          <w:rFonts w:ascii="Source Sans Pro" w:hAnsi="Source Sans Pro"/>
          <w:i/>
          <w:sz w:val="20"/>
          <w:szCs w:val="20"/>
          <w:vertAlign w:val="subscript"/>
        </w:rPr>
        <w:t>HV</w:t>
      </w:r>
      <w:r w:rsidR="005A177F" w:rsidRPr="00CA2A3D">
        <w:rPr>
          <w:rFonts w:ascii="Source Sans Pro" w:hAnsi="Source Sans Pro"/>
          <w:i/>
          <w:sz w:val="20"/>
          <w:szCs w:val="20"/>
        </w:rPr>
        <w:t xml:space="preserve">. (c) Difference of both: </w:t>
      </w:r>
      <w:r w:rsidR="00A41095">
        <w:rPr>
          <w:rFonts w:ascii="Source Sans Pro" w:hAnsi="Source Sans Pro"/>
          <w:i/>
          <w:iCs/>
          <w:sz w:val="20"/>
          <w:szCs w:val="20"/>
        </w:rPr>
        <w:sym w:font="Symbol" w:char="F044"/>
      </w:r>
      <w:r w:rsidR="00A41095">
        <w:rPr>
          <w:rFonts w:ascii="Source Sans Pro" w:hAnsi="Source Sans Pro"/>
          <w:i/>
          <w:iCs/>
          <w:sz w:val="20"/>
          <w:szCs w:val="20"/>
        </w:rPr>
        <w:t xml:space="preserve"> </w:t>
      </w:r>
      <w:r w:rsidR="005A177F" w:rsidRPr="00CA2A3D">
        <w:rPr>
          <w:rFonts w:ascii="Source Sans Pro" w:hAnsi="Source Sans Pro"/>
          <w:i/>
          <w:iCs/>
          <w:sz w:val="20"/>
          <w:szCs w:val="20"/>
        </w:rPr>
        <w:t>A</w:t>
      </w:r>
      <w:r w:rsidR="005A177F" w:rsidRPr="00A41095">
        <w:rPr>
          <w:rFonts w:ascii="Source Sans Pro" w:hAnsi="Source Sans Pro"/>
          <w:i/>
          <w:iCs/>
          <w:sz w:val="20"/>
          <w:szCs w:val="20"/>
          <w:vertAlign w:val="subscript"/>
        </w:rPr>
        <w:t>P</w:t>
      </w:r>
      <w:r w:rsidR="005A177F" w:rsidRPr="00CA2A3D">
        <w:rPr>
          <w:rFonts w:ascii="Source Sans Pro" w:hAnsi="Source Sans Pro"/>
          <w:i/>
          <w:iCs/>
          <w:sz w:val="20"/>
          <w:szCs w:val="20"/>
        </w:rPr>
        <w:t xml:space="preserve"> =</w:t>
      </w:r>
      <w:r w:rsidR="005A177F" w:rsidRPr="00CA2A3D">
        <w:rPr>
          <w:rFonts w:ascii="Source Sans Pro" w:eastAsia="Arial" w:hAnsi="Source Sans Pro" w:cs="Arial"/>
          <w:i/>
          <w:sz w:val="20"/>
          <w:szCs w:val="20"/>
        </w:rPr>
        <w:t xml:space="preserve"> |</w:t>
      </w:r>
      <w:r w:rsidR="00A41095" w:rsidRPr="00A41095">
        <w:rPr>
          <w:rFonts w:ascii="Source Sans Pro" w:hAnsi="Source Sans Pro"/>
          <w:i/>
          <w:iCs/>
          <w:sz w:val="22"/>
          <w:szCs w:val="22"/>
        </w:rPr>
        <w:t xml:space="preserve"> </w:t>
      </w:r>
      <w:r w:rsidR="00A41095" w:rsidRPr="00F26956">
        <w:rPr>
          <w:rFonts w:ascii="Source Sans Pro" w:hAnsi="Source Sans Pro"/>
          <w:i/>
          <w:iCs/>
          <w:sz w:val="22"/>
          <w:szCs w:val="22"/>
        </w:rPr>
        <w:t>A</w:t>
      </w:r>
      <m:oMath>
        <m:r>
          <w:rPr>
            <w:rFonts w:ascii="Cambria Math" w:hAnsi="Cambria Math"/>
            <w:sz w:val="22"/>
            <w:szCs w:val="22"/>
          </w:rPr>
          <m:t xml:space="preserve"> </m:t>
        </m:r>
        <m:f>
          <m:fPr>
            <m:ctrlPr>
              <w:rPr>
                <w:rFonts w:ascii="Cambria Math" w:hAnsi="Cambria Math"/>
                <w:i/>
                <w:iCs/>
                <w:sz w:val="22"/>
                <w:szCs w:val="22"/>
              </w:rPr>
            </m:ctrlPr>
          </m:fPr>
          <m:num>
            <m:r>
              <w:rPr>
                <w:rFonts w:ascii="Cambria Math" w:hAnsi="Cambria Math"/>
                <w:sz w:val="22"/>
                <w:szCs w:val="22"/>
              </w:rPr>
              <m:t xml:space="preserve">VV-HV </m:t>
            </m:r>
          </m:num>
          <m:den>
            <m:r>
              <w:rPr>
                <w:rFonts w:ascii="Cambria Math" w:hAnsi="Cambria Math"/>
                <w:sz w:val="22"/>
                <w:szCs w:val="22"/>
              </w:rPr>
              <m:t>P</m:t>
            </m:r>
          </m:den>
        </m:f>
      </m:oMath>
      <w:r w:rsidR="005A177F" w:rsidRPr="00CA2A3D">
        <w:rPr>
          <w:rFonts w:ascii="Source Sans Pro" w:eastAsia="Arial" w:hAnsi="Source Sans Pro" w:cs="Arial"/>
          <w:i/>
          <w:sz w:val="20"/>
          <w:szCs w:val="20"/>
        </w:rPr>
        <w:t xml:space="preserve">- </w:t>
      </w:r>
      <w:r w:rsidR="00A41095" w:rsidRPr="00F26956">
        <w:rPr>
          <w:rFonts w:ascii="Source Sans Pro" w:hAnsi="Source Sans Pro"/>
          <w:i/>
          <w:iCs/>
          <w:sz w:val="22"/>
          <w:szCs w:val="22"/>
        </w:rPr>
        <w:t>A</w:t>
      </w:r>
      <m:oMath>
        <m:f>
          <m:fPr>
            <m:ctrlPr>
              <w:rPr>
                <w:rFonts w:ascii="Cambria Math" w:hAnsi="Cambria Math"/>
                <w:i/>
                <w:iCs/>
                <w:sz w:val="22"/>
                <w:szCs w:val="22"/>
              </w:rPr>
            </m:ctrlPr>
          </m:fPr>
          <m:num>
            <m:r>
              <w:rPr>
                <w:rFonts w:ascii="Cambria Math" w:hAnsi="Cambria Math"/>
                <w:sz w:val="22"/>
                <w:szCs w:val="22"/>
              </w:rPr>
              <m:t>HH-HV</m:t>
            </m:r>
          </m:num>
          <m:den>
            <m:r>
              <w:rPr>
                <w:rFonts w:ascii="Cambria Math" w:hAnsi="Cambria Math"/>
                <w:sz w:val="22"/>
                <w:szCs w:val="22"/>
              </w:rPr>
              <m:t>P</m:t>
            </m:r>
          </m:den>
        </m:f>
      </m:oMath>
      <w:r w:rsidR="005A177F" w:rsidRPr="00CA2A3D">
        <w:rPr>
          <w:rFonts w:ascii="Source Sans Pro" w:eastAsia="Arial" w:hAnsi="Source Sans Pro" w:cs="Arial"/>
          <w:i/>
          <w:sz w:val="20"/>
          <w:szCs w:val="20"/>
        </w:rPr>
        <w:t xml:space="preserve"> |</w:t>
      </w:r>
      <w:r w:rsidR="005A177F" w:rsidRPr="00CA2A3D">
        <w:rPr>
          <w:rFonts w:ascii="Source Sans Pro" w:hAnsi="Source Sans Pro"/>
          <w:i/>
          <w:sz w:val="20"/>
          <w:szCs w:val="20"/>
        </w:rPr>
        <w:t xml:space="preserve">. (d) Histogram of </w:t>
      </w:r>
      <w:r w:rsidR="00A41095" w:rsidRPr="00F26956">
        <w:rPr>
          <w:rFonts w:ascii="Source Sans Pro" w:hAnsi="Source Sans Pro"/>
          <w:i/>
          <w:iCs/>
          <w:sz w:val="22"/>
          <w:szCs w:val="22"/>
        </w:rPr>
        <w:t>A</w:t>
      </w:r>
      <m:oMath>
        <m:r>
          <w:rPr>
            <w:rFonts w:ascii="Cambria Math" w:hAnsi="Cambria Math"/>
            <w:sz w:val="22"/>
            <w:szCs w:val="22"/>
          </w:rPr>
          <m:t xml:space="preserve"> </m:t>
        </m:r>
        <m:f>
          <m:fPr>
            <m:ctrlPr>
              <w:rPr>
                <w:rFonts w:ascii="Cambria Math" w:hAnsi="Cambria Math"/>
                <w:i/>
                <w:iCs/>
                <w:sz w:val="22"/>
                <w:szCs w:val="22"/>
              </w:rPr>
            </m:ctrlPr>
          </m:fPr>
          <m:num>
            <m:r>
              <w:rPr>
                <w:rFonts w:ascii="Cambria Math" w:hAnsi="Cambria Math"/>
                <w:sz w:val="22"/>
                <w:szCs w:val="22"/>
              </w:rPr>
              <m:t xml:space="preserve">VV-HV </m:t>
            </m:r>
          </m:num>
          <m:den>
            <m:r>
              <w:rPr>
                <w:rFonts w:ascii="Cambria Math" w:hAnsi="Cambria Math"/>
                <w:sz w:val="22"/>
                <w:szCs w:val="22"/>
              </w:rPr>
              <m:t>P</m:t>
            </m:r>
          </m:den>
        </m:f>
      </m:oMath>
      <w:r w:rsidR="005A177F" w:rsidRPr="00CA2A3D">
        <w:rPr>
          <w:rFonts w:ascii="Source Sans Pro" w:hAnsi="Source Sans Pro"/>
          <w:i/>
          <w:sz w:val="20"/>
          <w:szCs w:val="20"/>
        </w:rPr>
        <w:t xml:space="preserve">and </w:t>
      </w:r>
      <w:proofErr w:type="spellStart"/>
      <w:r w:rsidR="00A41095" w:rsidRPr="00F26956">
        <w:rPr>
          <w:rFonts w:ascii="Source Sans Pro" w:hAnsi="Source Sans Pro"/>
          <w:i/>
          <w:iCs/>
          <w:sz w:val="22"/>
          <w:szCs w:val="22"/>
        </w:rPr>
        <w:t>A</w:t>
      </w:r>
      <w:proofErr w:type="spellEnd"/>
      <m:oMath>
        <m:f>
          <m:fPr>
            <m:ctrlPr>
              <w:rPr>
                <w:rFonts w:ascii="Cambria Math" w:hAnsi="Cambria Math"/>
                <w:i/>
                <w:iCs/>
                <w:sz w:val="22"/>
                <w:szCs w:val="22"/>
              </w:rPr>
            </m:ctrlPr>
          </m:fPr>
          <m:num>
            <m:r>
              <w:rPr>
                <w:rFonts w:ascii="Cambria Math" w:hAnsi="Cambria Math"/>
                <w:sz w:val="22"/>
                <w:szCs w:val="22"/>
              </w:rPr>
              <m:t>HH-HV</m:t>
            </m:r>
          </m:num>
          <m:den>
            <m:r>
              <w:rPr>
                <w:rFonts w:ascii="Cambria Math" w:hAnsi="Cambria Math"/>
                <w:sz w:val="22"/>
                <w:szCs w:val="22"/>
              </w:rPr>
              <m:t>P</m:t>
            </m:r>
          </m:den>
        </m:f>
      </m:oMath>
      <w:r w:rsidR="00A41095">
        <w:rPr>
          <w:rFonts w:ascii="Source Sans Pro" w:hAnsi="Source Sans Pro"/>
          <w:i/>
          <w:sz w:val="20"/>
          <w:szCs w:val="20"/>
        </w:rPr>
        <w:t xml:space="preserve">. </w:t>
      </w:r>
      <w:r w:rsidR="005A177F" w:rsidRPr="00CA2A3D">
        <w:rPr>
          <w:rFonts w:ascii="Source Sans Pro" w:hAnsi="Source Sans Pro"/>
          <w:i/>
          <w:sz w:val="20"/>
          <w:szCs w:val="20"/>
        </w:rPr>
        <w:t>Avera</w:t>
      </w:r>
      <w:r w:rsidR="00A41095">
        <w:rPr>
          <w:rFonts w:ascii="Source Sans Pro" w:hAnsi="Source Sans Pro"/>
          <w:i/>
          <w:sz w:val="20"/>
          <w:szCs w:val="20"/>
        </w:rPr>
        <w:t>ging was done over the SMAP active-passi</w:t>
      </w:r>
      <w:r w:rsidR="005A177F" w:rsidRPr="00CA2A3D">
        <w:rPr>
          <w:rFonts w:ascii="Source Sans Pro" w:hAnsi="Source Sans Pro"/>
          <w:i/>
          <w:sz w:val="20"/>
          <w:szCs w:val="20"/>
        </w:rPr>
        <w:t xml:space="preserve">ve acquisition period (April to July 2015) and blank land masses are masked </w:t>
      </w:r>
      <w:proofErr w:type="spellStart"/>
      <w:r w:rsidR="005A177F" w:rsidRPr="00CA2A3D">
        <w:rPr>
          <w:rFonts w:ascii="Source Sans Pro" w:hAnsi="Source Sans Pro"/>
          <w:i/>
          <w:sz w:val="20"/>
          <w:szCs w:val="20"/>
        </w:rPr>
        <w:t>nonvegetated</w:t>
      </w:r>
      <w:proofErr w:type="spellEnd"/>
      <w:r w:rsidR="005A177F" w:rsidRPr="00CA2A3D">
        <w:rPr>
          <w:rFonts w:ascii="Source Sans Pro" w:hAnsi="Source Sans Pro"/>
          <w:i/>
          <w:sz w:val="20"/>
          <w:szCs w:val="20"/>
        </w:rPr>
        <w:t xml:space="preserve"> areas (see Fig. 4) or invalid retrievals.</w:t>
      </w:r>
    </w:p>
    <w:p w:rsidR="00A41095" w:rsidRDefault="00A41095" w:rsidP="00A41095">
      <w:pPr>
        <w:rPr>
          <w:rFonts w:ascii="Source Sans Pro" w:hAnsi="Source Sans Pro"/>
          <w:i/>
          <w:sz w:val="20"/>
          <w:szCs w:val="20"/>
        </w:rPr>
      </w:pPr>
    </w:p>
    <w:p w:rsidR="00A41095" w:rsidRDefault="00A41095" w:rsidP="00A41095">
      <w:pPr>
        <w:rPr>
          <w:rFonts w:ascii="Source Sans Pro" w:eastAsia="Times New Roman" w:hAnsi="Source Sans Pro" w:cs="Times New Roman"/>
          <w:i/>
          <w:color w:val="231F20"/>
          <w:sz w:val="20"/>
          <w:szCs w:val="20"/>
        </w:rPr>
      </w:pPr>
      <w:r>
        <w:rPr>
          <w:noProof/>
          <w:lang w:val="fr-BE" w:eastAsia="fr-BE" w:bidi="ar-SA"/>
        </w:rPr>
        <w:drawing>
          <wp:inline distT="0" distB="0" distL="0" distR="0" wp14:anchorId="5DBFD689" wp14:editId="52E84297">
            <wp:extent cx="4552950" cy="5143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52950" cy="5143500"/>
                    </a:xfrm>
                    <a:prstGeom prst="rect">
                      <a:avLst/>
                    </a:prstGeom>
                  </pic:spPr>
                </pic:pic>
              </a:graphicData>
            </a:graphic>
          </wp:inline>
        </w:drawing>
      </w:r>
    </w:p>
    <w:p w:rsidR="00A41095" w:rsidRPr="00A41095" w:rsidRDefault="00A41095" w:rsidP="00A41095">
      <w:pPr>
        <w:rPr>
          <w:rFonts w:ascii="Source Sans Pro" w:eastAsia="Times New Roman" w:hAnsi="Source Sans Pro" w:cs="Times New Roman"/>
          <w:i/>
          <w:color w:val="231F20"/>
          <w:sz w:val="20"/>
          <w:szCs w:val="20"/>
        </w:rPr>
      </w:pPr>
      <w:r>
        <w:rPr>
          <w:noProof/>
          <w:lang w:val="fr-BE" w:eastAsia="fr-BE" w:bidi="ar-SA"/>
        </w:rPr>
        <w:lastRenderedPageBreak/>
        <w:drawing>
          <wp:inline distT="0" distB="0" distL="0" distR="0" wp14:anchorId="2881ADDD" wp14:editId="27FA6E38">
            <wp:extent cx="3340800" cy="3762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0800" cy="3762000"/>
                    </a:xfrm>
                    <a:prstGeom prst="rect">
                      <a:avLst/>
                    </a:prstGeom>
                  </pic:spPr>
                </pic:pic>
              </a:graphicData>
            </a:graphic>
          </wp:inline>
        </w:drawing>
      </w:r>
    </w:p>
    <w:p w:rsidR="00CA2A3D" w:rsidRDefault="00CA2A3D" w:rsidP="00F26956">
      <w:pPr>
        <w:pStyle w:val="Lgendedelimage0"/>
        <w:spacing w:after="120" w:line="276" w:lineRule="auto"/>
        <w:jc w:val="both"/>
        <w:rPr>
          <w:rFonts w:ascii="Source Sans Pro" w:hAnsi="Source Sans Pro"/>
          <w:sz w:val="22"/>
          <w:szCs w:val="22"/>
        </w:rPr>
      </w:pPr>
    </w:p>
    <w:p w:rsidR="00CA2A3D" w:rsidRPr="00CA2A3D" w:rsidRDefault="00CA2A3D" w:rsidP="00CA2A3D">
      <w:pPr>
        <w:pStyle w:val="Lgendedelimage0"/>
        <w:spacing w:after="120" w:line="276" w:lineRule="auto"/>
        <w:jc w:val="both"/>
        <w:rPr>
          <w:rFonts w:ascii="Source Sans Pro" w:hAnsi="Source Sans Pro"/>
          <w:i/>
          <w:sz w:val="20"/>
          <w:szCs w:val="20"/>
        </w:rPr>
      </w:pPr>
      <w:r w:rsidRPr="00CA2A3D">
        <w:rPr>
          <w:rFonts w:ascii="Source Sans Pro" w:hAnsi="Source Sans Pro"/>
          <w:b/>
          <w:i/>
          <w:sz w:val="20"/>
          <w:szCs w:val="20"/>
        </w:rPr>
        <w:t>Figure 8</w:t>
      </w:r>
      <w:r w:rsidRPr="00CA2A3D">
        <w:rPr>
          <w:rFonts w:ascii="Source Sans Pro" w:hAnsi="Source Sans Pro"/>
          <w:i/>
          <w:sz w:val="20"/>
          <w:szCs w:val="20"/>
        </w:rPr>
        <w:t>. Box plots of retrieved time-averaged vegetation shape (particle anisotropy) (</w:t>
      </w:r>
      <w:r w:rsidRPr="00CA2A3D">
        <w:rPr>
          <w:rFonts w:ascii="Source Sans Pro" w:hAnsi="Source Sans Pro"/>
          <w:i/>
          <w:iCs/>
          <w:sz w:val="20"/>
          <w:szCs w:val="20"/>
        </w:rPr>
        <w:t>AP)</w:t>
      </w:r>
      <w:r w:rsidRPr="00CA2A3D">
        <w:rPr>
          <w:rFonts w:ascii="Source Sans Pro" w:hAnsi="Source Sans Pro"/>
          <w:i/>
          <w:sz w:val="20"/>
          <w:szCs w:val="20"/>
        </w:rPr>
        <w:t xml:space="preserve"> [-] where red color indicates the derivation from </w:t>
      </w:r>
      <w:proofErr w:type="spellStart"/>
      <w:proofErr w:type="gramStart"/>
      <w:r w:rsidRPr="00CA2A3D">
        <w:rPr>
          <w:rFonts w:ascii="Source Sans Pro" w:hAnsi="Source Sans Pro"/>
          <w:i/>
          <w:iCs/>
          <w:sz w:val="20"/>
          <w:szCs w:val="20"/>
        </w:rPr>
        <w:t>p.</w:t>
      </w:r>
      <w:r w:rsidRPr="00CA2A3D">
        <w:rPr>
          <w:rFonts w:ascii="Source Sans Pro" w:hAnsi="Source Sans Pro"/>
          <w:i/>
          <w:sz w:val="20"/>
          <w:szCs w:val="20"/>
          <w:vertAlign w:val="subscript"/>
        </w:rPr>
        <w:t>VV</w:t>
      </w:r>
      <w:proofErr w:type="spellEnd"/>
      <w:proofErr w:type="gramEnd"/>
      <w:r w:rsidRPr="00CA2A3D">
        <w:rPr>
          <w:rFonts w:ascii="Source Sans Pro" w:eastAsia="Arial" w:hAnsi="Source Sans Pro" w:cs="Arial"/>
          <w:i/>
          <w:sz w:val="20"/>
          <w:szCs w:val="20"/>
          <w:vertAlign w:val="subscript"/>
        </w:rPr>
        <w:t>-</w:t>
      </w:r>
      <w:r w:rsidRPr="00CA2A3D">
        <w:rPr>
          <w:rFonts w:ascii="Source Sans Pro" w:hAnsi="Source Sans Pro"/>
          <w:i/>
          <w:sz w:val="20"/>
          <w:szCs w:val="20"/>
          <w:vertAlign w:val="subscript"/>
        </w:rPr>
        <w:t xml:space="preserve">HV </w:t>
      </w:r>
      <w:r w:rsidRPr="00CA2A3D">
        <w:rPr>
          <w:rFonts w:ascii="Source Sans Pro" w:hAnsi="Source Sans Pro"/>
          <w:i/>
          <w:sz w:val="20"/>
          <w:szCs w:val="20"/>
        </w:rPr>
        <w:t xml:space="preserve">and blue color the derivation from </w:t>
      </w:r>
      <w:proofErr w:type="spellStart"/>
      <w:r w:rsidRPr="00CA2A3D">
        <w:rPr>
          <w:rFonts w:ascii="Source Sans Pro" w:hAnsi="Source Sans Pro"/>
          <w:i/>
          <w:iCs/>
          <w:sz w:val="20"/>
          <w:szCs w:val="20"/>
        </w:rPr>
        <w:t>p.</w:t>
      </w:r>
      <w:r w:rsidRPr="00CA2A3D">
        <w:rPr>
          <w:rFonts w:ascii="Source Sans Pro" w:hAnsi="Source Sans Pro"/>
          <w:i/>
          <w:sz w:val="20"/>
          <w:szCs w:val="20"/>
          <w:vertAlign w:val="subscript"/>
        </w:rPr>
        <w:t>HH</w:t>
      </w:r>
      <w:proofErr w:type="spellEnd"/>
      <w:r w:rsidRPr="00CA2A3D">
        <w:rPr>
          <w:rFonts w:ascii="Source Sans Pro" w:eastAsia="Arial" w:hAnsi="Source Sans Pro" w:cs="Arial"/>
          <w:i/>
          <w:sz w:val="20"/>
          <w:szCs w:val="20"/>
          <w:vertAlign w:val="subscript"/>
        </w:rPr>
        <w:t>-</w:t>
      </w:r>
      <w:r w:rsidRPr="00CA2A3D">
        <w:rPr>
          <w:rFonts w:ascii="Source Sans Pro" w:hAnsi="Source Sans Pro"/>
          <w:i/>
          <w:sz w:val="20"/>
          <w:szCs w:val="20"/>
          <w:vertAlign w:val="subscript"/>
        </w:rPr>
        <w:t>HV</w:t>
      </w:r>
      <w:r w:rsidRPr="00CA2A3D">
        <w:rPr>
          <w:rFonts w:ascii="Source Sans Pro" w:hAnsi="Source Sans Pro"/>
          <w:i/>
          <w:sz w:val="20"/>
          <w:szCs w:val="20"/>
        </w:rPr>
        <w:t xml:space="preserve">. Box plots are displayed for different IGBP-based land cover classes (excluding urban, cold, and barren regions). The red horizontal line within each box indicates the median value. The box represents the interquartile region (25%-75%) and the whiskers show the extent to the minimum and maximum value of </w:t>
      </w:r>
      <w:r w:rsidRPr="00CA2A3D">
        <w:rPr>
          <w:rFonts w:ascii="Source Sans Pro" w:hAnsi="Source Sans Pro"/>
          <w:i/>
          <w:iCs/>
          <w:sz w:val="20"/>
          <w:szCs w:val="20"/>
        </w:rPr>
        <w:t>A</w:t>
      </w:r>
      <w:r w:rsidRPr="00A41095">
        <w:rPr>
          <w:rFonts w:ascii="Source Sans Pro" w:hAnsi="Source Sans Pro"/>
          <w:i/>
          <w:iCs/>
          <w:sz w:val="20"/>
          <w:szCs w:val="20"/>
          <w:vertAlign w:val="subscript"/>
        </w:rPr>
        <w:t>P</w:t>
      </w:r>
      <w:r w:rsidR="00A41095">
        <w:rPr>
          <w:rFonts w:ascii="Source Sans Pro" w:hAnsi="Source Sans Pro"/>
          <w:i/>
          <w:sz w:val="20"/>
          <w:szCs w:val="20"/>
        </w:rPr>
        <w:t>.</w:t>
      </w:r>
    </w:p>
    <w:p w:rsidR="00CA2A3D" w:rsidRPr="00F26956" w:rsidRDefault="00A41095" w:rsidP="00F26956">
      <w:pPr>
        <w:pStyle w:val="Lgendedelimage0"/>
        <w:spacing w:after="120" w:line="276" w:lineRule="auto"/>
        <w:jc w:val="both"/>
        <w:rPr>
          <w:rFonts w:ascii="Source Sans Pro" w:hAnsi="Source Sans Pro"/>
          <w:sz w:val="22"/>
          <w:szCs w:val="22"/>
        </w:rPr>
      </w:pPr>
      <w:r>
        <w:rPr>
          <w:noProof/>
          <w:lang w:val="fr-BE" w:eastAsia="fr-BE" w:bidi="ar-SA"/>
        </w:rPr>
        <w:drawing>
          <wp:inline distT="0" distB="0" distL="0" distR="0" wp14:anchorId="2B017A37" wp14:editId="74F049A8">
            <wp:extent cx="4762500" cy="28194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62500" cy="2819400"/>
                    </a:xfrm>
                    <a:prstGeom prst="rect">
                      <a:avLst/>
                    </a:prstGeom>
                  </pic:spPr>
                </pic:pic>
              </a:graphicData>
            </a:graphic>
          </wp:inline>
        </w:drawing>
      </w:r>
    </w:p>
    <w:p w:rsidR="00CA2A3D" w:rsidRDefault="00CA2A3D" w:rsidP="00F26956">
      <w:pPr>
        <w:pStyle w:val="Texteducorps0"/>
        <w:spacing w:after="120" w:line="276" w:lineRule="auto"/>
        <w:ind w:firstLine="0"/>
        <w:jc w:val="both"/>
        <w:rPr>
          <w:rFonts w:ascii="Source Sans Pro" w:hAnsi="Source Sans Pro"/>
          <w:sz w:val="22"/>
          <w:szCs w:val="22"/>
        </w:rPr>
      </w:pP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i/>
          <w:iCs/>
          <w:sz w:val="22"/>
          <w:szCs w:val="22"/>
        </w:rPr>
        <w:t>Analysis of Retrieved Vegetation Structure Parameters for Different Regions of Interest:</w:t>
      </w:r>
      <w:r w:rsidRPr="00F26956">
        <w:rPr>
          <w:rFonts w:ascii="Source Sans Pro" w:hAnsi="Source Sans Pro"/>
          <w:sz w:val="22"/>
          <w:szCs w:val="22"/>
        </w:rPr>
        <w:t xml:space="preserve"> In order to gain detailed insights on the dependencies between vegetation conditions and the retrieved model-based vegetation structure parameters </w:t>
      </w:r>
      <w:r w:rsidRPr="00F26956">
        <w:rPr>
          <w:rFonts w:ascii="Source Sans Pro" w:hAnsi="Source Sans Pro"/>
          <w:i/>
          <w:iCs/>
          <w:sz w:val="22"/>
          <w:szCs w:val="22"/>
        </w:rPr>
        <w:t xml:space="preserve">A </w:t>
      </w:r>
      <w:r w:rsidRPr="00A41095">
        <w:rPr>
          <w:rFonts w:ascii="Source Sans Pro" w:hAnsi="Source Sans Pro"/>
          <w:i/>
          <w:iCs/>
          <w:sz w:val="22"/>
          <w:szCs w:val="22"/>
          <w:vertAlign w:val="subscript"/>
        </w:rPr>
        <w:t>P</w:t>
      </w:r>
      <w:r w:rsidRPr="00F26956">
        <w:rPr>
          <w:rFonts w:ascii="Source Sans Pro" w:hAnsi="Source Sans Pro"/>
          <w:i/>
          <w:iCs/>
          <w:sz w:val="22"/>
          <w:szCs w:val="22"/>
        </w:rPr>
        <w:t xml:space="preserve"> </w:t>
      </w:r>
      <w:r w:rsidRPr="00F26956">
        <w:rPr>
          <w:rFonts w:ascii="Source Sans Pro" w:hAnsi="Source Sans Pro"/>
          <w:sz w:val="22"/>
          <w:szCs w:val="22"/>
        </w:rPr>
        <w:t xml:space="preserve">and </w:t>
      </w:r>
      <w:r w:rsidR="00A41095">
        <w:rPr>
          <w:rFonts w:ascii="Source Sans Pro" w:hAnsi="Source Sans Pro"/>
          <w:i/>
          <w:iCs/>
          <w:sz w:val="22"/>
          <w:szCs w:val="22"/>
        </w:rPr>
        <w:sym w:font="Symbol" w:char="F079"/>
      </w:r>
      <w:r w:rsidRPr="00F26956">
        <w:rPr>
          <w:rFonts w:ascii="Source Sans Pro" w:hAnsi="Source Sans Pro"/>
          <w:sz w:val="22"/>
          <w:szCs w:val="22"/>
        </w:rPr>
        <w:t xml:space="preserve">, six regions of interest with spatially homogenous land cover </w:t>
      </w:r>
      <w:r w:rsidRPr="00F26956">
        <w:rPr>
          <w:rFonts w:ascii="Source Sans Pro" w:hAnsi="Source Sans Pro"/>
          <w:sz w:val="22"/>
          <w:szCs w:val="22"/>
        </w:rPr>
        <w:lastRenderedPageBreak/>
        <w:t>were selected [see Fig. 9(a)]. The exemplary regions feature different regimes for vegetation cover and plant moisture, as indicated by radar vegetation index (RVI</w:t>
      </w:r>
      <w:r w:rsidRPr="00F26956">
        <w:rPr>
          <w:rFonts w:ascii="Source Sans Pro" w:hAnsi="Source Sans Pro"/>
          <w:i/>
          <w:iCs/>
          <w:sz w:val="22"/>
          <w:szCs w:val="22"/>
        </w:rPr>
        <w:t xml:space="preserve">) </w:t>
      </w:r>
      <w:r w:rsidRPr="00F26956">
        <w:rPr>
          <w:rFonts w:ascii="Source Sans Pro" w:hAnsi="Source Sans Pro"/>
          <w:sz w:val="22"/>
          <w:szCs w:val="22"/>
        </w:rPr>
        <w:t>in Fig. 9(b) [56], [57] and VWC [kg/m</w:t>
      </w:r>
      <w:r w:rsidRPr="00F26956">
        <w:rPr>
          <w:rFonts w:ascii="Source Sans Pro" w:hAnsi="Source Sans Pro"/>
          <w:sz w:val="22"/>
          <w:szCs w:val="22"/>
          <w:vertAlign w:val="superscript"/>
        </w:rPr>
        <w:t>2</w:t>
      </w:r>
      <w:r w:rsidRPr="00F26956">
        <w:rPr>
          <w:rFonts w:ascii="Source Sans Pro" w:hAnsi="Source Sans Pro"/>
          <w:sz w:val="22"/>
          <w:szCs w:val="22"/>
        </w:rPr>
        <w:t>] in Fig. 9(c) which was provided from SMAP-mission auxiliary data of [42]. The conditions stretch from high cover (RVI ~ 1</w:t>
      </w:r>
      <w:r w:rsidRPr="00F26956">
        <w:rPr>
          <w:rFonts w:ascii="Source Sans Pro" w:hAnsi="Source Sans Pro"/>
          <w:i/>
          <w:iCs/>
          <w:sz w:val="22"/>
          <w:szCs w:val="22"/>
        </w:rPr>
        <w:t>.</w:t>
      </w:r>
      <w:r w:rsidRPr="00F26956">
        <w:rPr>
          <w:rFonts w:ascii="Source Sans Pro" w:hAnsi="Source Sans Pro"/>
          <w:sz w:val="22"/>
          <w:szCs w:val="22"/>
        </w:rPr>
        <w:t xml:space="preserve">0) and moisture (VWC </w:t>
      </w:r>
      <w:r w:rsidRPr="00F26956">
        <w:rPr>
          <w:rFonts w:ascii="Source Sans Pro" w:hAnsi="Source Sans Pro"/>
          <w:i/>
          <w:iCs/>
          <w:sz w:val="22"/>
          <w:szCs w:val="22"/>
        </w:rPr>
        <w:t>&gt;</w:t>
      </w:r>
      <w:r w:rsidRPr="00F26956">
        <w:rPr>
          <w:rFonts w:ascii="Source Sans Pro" w:hAnsi="Source Sans Pro"/>
          <w:sz w:val="22"/>
          <w:szCs w:val="22"/>
        </w:rPr>
        <w:t xml:space="preserve"> 9 kg/m</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 xml:space="preserve"> within tropical rainforest of the Congo basin to no cover (RVI ~ 0</w:t>
      </w:r>
      <w:r w:rsidRPr="00F26956">
        <w:rPr>
          <w:rFonts w:ascii="Source Sans Pro" w:hAnsi="Source Sans Pro"/>
          <w:i/>
          <w:iCs/>
          <w:sz w:val="22"/>
          <w:szCs w:val="22"/>
        </w:rPr>
        <w:t>.</w:t>
      </w:r>
      <w:r w:rsidRPr="00F26956">
        <w:rPr>
          <w:rFonts w:ascii="Source Sans Pro" w:hAnsi="Source Sans Pro"/>
          <w:sz w:val="22"/>
          <w:szCs w:val="22"/>
        </w:rPr>
        <w:t xml:space="preserve">2) and no moisture (VWC </w:t>
      </w:r>
      <w:r w:rsidRPr="00F26956">
        <w:rPr>
          <w:rFonts w:ascii="Source Sans Pro" w:hAnsi="Source Sans Pro"/>
          <w:i/>
          <w:iCs/>
          <w:sz w:val="22"/>
          <w:szCs w:val="22"/>
        </w:rPr>
        <w:t>&lt;</w:t>
      </w:r>
      <w:r w:rsidRPr="00F26956">
        <w:rPr>
          <w:rFonts w:ascii="Source Sans Pro" w:hAnsi="Source Sans Pro"/>
          <w:sz w:val="22"/>
          <w:szCs w:val="22"/>
        </w:rPr>
        <w:t xml:space="preserve"> 0.1 kg/m</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 xml:space="preserve"> within the Sahara and the Arabian Desert. In the analysis, savanna and grassland regions serve as ref</w:t>
      </w:r>
      <w:r w:rsidRPr="00F26956">
        <w:rPr>
          <w:rFonts w:ascii="Source Sans Pro" w:hAnsi="Source Sans Pro"/>
          <w:sz w:val="22"/>
          <w:szCs w:val="22"/>
        </w:rPr>
        <w:softHyphen/>
        <w:t>erence with equivalent environmental conditions (RVI ~ 0</w:t>
      </w:r>
      <w:r w:rsidRPr="00F26956">
        <w:rPr>
          <w:rFonts w:ascii="Source Sans Pro" w:hAnsi="Source Sans Pro"/>
          <w:i/>
          <w:iCs/>
          <w:sz w:val="22"/>
          <w:szCs w:val="22"/>
        </w:rPr>
        <w:t>.</w:t>
      </w:r>
      <w:r w:rsidRPr="00F26956">
        <w:rPr>
          <w:rFonts w:ascii="Source Sans Pro" w:hAnsi="Source Sans Pro"/>
          <w:sz w:val="22"/>
          <w:szCs w:val="22"/>
        </w:rPr>
        <w:t>3 and VWC~0.2 kg/m</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 where only little deviations between retrieved vegetation structure parameters are anticipated.</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Fig. 10 displays the box plots of the retrieve results for the time-averaged shape </w:t>
      </w:r>
      <w:r w:rsidRPr="00F26956">
        <w:rPr>
          <w:rFonts w:ascii="Source Sans Pro" w:hAnsi="Source Sans Pro"/>
          <w:i/>
          <w:iCs/>
          <w:sz w:val="22"/>
          <w:szCs w:val="22"/>
        </w:rPr>
        <w:t xml:space="preserve">A </w:t>
      </w:r>
      <w:r w:rsidRPr="00A41095">
        <w:rPr>
          <w:rFonts w:ascii="Source Sans Pro" w:hAnsi="Source Sans Pro"/>
          <w:i/>
          <w:iCs/>
          <w:sz w:val="22"/>
          <w:szCs w:val="22"/>
          <w:vertAlign w:val="subscript"/>
        </w:rPr>
        <w:t>P</w:t>
      </w:r>
      <w:r w:rsidRPr="00F26956">
        <w:rPr>
          <w:rFonts w:ascii="Source Sans Pro" w:hAnsi="Source Sans Pro"/>
          <w:sz w:val="22"/>
          <w:szCs w:val="22"/>
        </w:rPr>
        <w:t xml:space="preserve"> and vegetation orientation distribution width </w:t>
      </w:r>
      <w:r w:rsidR="00A41095">
        <w:rPr>
          <w:rFonts w:ascii="Source Sans Pro" w:hAnsi="Source Sans Pro"/>
          <w:i/>
          <w:iCs/>
          <w:sz w:val="22"/>
          <w:szCs w:val="22"/>
        </w:rPr>
        <w:sym w:font="Symbol" w:char="F079"/>
      </w:r>
      <w:r w:rsidRPr="00F26956">
        <w:rPr>
          <w:rFonts w:ascii="Source Sans Pro" w:hAnsi="Source Sans Pro"/>
          <w:sz w:val="22"/>
          <w:szCs w:val="22"/>
        </w:rPr>
        <w:t xml:space="preserve"> of the vegetation from the six regions of interest. The most significant difference for both parameters occurs between the regions of forest-size vegetation cover (tropical rainforest and woody savanna) and the agriculture-size vegetated areas (agriculture, savanna, grassland, and barren). In Fig. 10(a), </w:t>
      </w:r>
      <w:r w:rsidRPr="00F26956">
        <w:rPr>
          <w:rFonts w:ascii="Source Sans Pro" w:hAnsi="Source Sans Pro"/>
          <w:i/>
          <w:iCs/>
          <w:sz w:val="22"/>
          <w:szCs w:val="22"/>
        </w:rPr>
        <w:t xml:space="preserve">A </w:t>
      </w:r>
      <w:r w:rsidRPr="00A41095">
        <w:rPr>
          <w:rFonts w:ascii="Source Sans Pro" w:hAnsi="Source Sans Pro"/>
          <w:i/>
          <w:iCs/>
          <w:sz w:val="22"/>
          <w:szCs w:val="22"/>
          <w:vertAlign w:val="subscript"/>
        </w:rPr>
        <w:t>P</w:t>
      </w:r>
      <w:r w:rsidRPr="00F26956">
        <w:rPr>
          <w:rFonts w:ascii="Source Sans Pro" w:hAnsi="Source Sans Pro"/>
          <w:sz w:val="22"/>
          <w:szCs w:val="22"/>
        </w:rPr>
        <w:t xml:space="preserve"> stays below 0.2 for the forest-size vegetation and ranges mainly between 0.2 and 0.4 for agriculture-size plants. In addi</w:t>
      </w:r>
      <w:r w:rsidRPr="00F26956">
        <w:rPr>
          <w:rFonts w:ascii="Source Sans Pro" w:hAnsi="Source Sans Pro"/>
          <w:sz w:val="22"/>
          <w:szCs w:val="22"/>
        </w:rPr>
        <w:softHyphen/>
        <w:t xml:space="preserve">tion, retrieved </w:t>
      </w:r>
      <w:r w:rsidR="00A41095">
        <w:rPr>
          <w:rFonts w:ascii="Source Sans Pro" w:hAnsi="Source Sans Pro"/>
          <w:i/>
          <w:iCs/>
          <w:sz w:val="22"/>
          <w:szCs w:val="22"/>
        </w:rPr>
        <w:sym w:font="Symbol" w:char="F079"/>
      </w:r>
      <w:r w:rsidRPr="00F26956">
        <w:rPr>
          <w:rFonts w:ascii="Source Sans Pro" w:hAnsi="Source Sans Pro"/>
          <w:sz w:val="22"/>
          <w:szCs w:val="22"/>
        </w:rPr>
        <w:t>-values in Fig. 10(b) vary between 50</w:t>
      </w:r>
      <w:r w:rsidRPr="00F26956">
        <w:rPr>
          <w:rFonts w:ascii="Source Sans Pro" w:eastAsia="Arial" w:hAnsi="Source Sans Pro" w:cs="Arial"/>
          <w:sz w:val="22"/>
          <w:szCs w:val="22"/>
        </w:rPr>
        <w:t xml:space="preserve">° </w:t>
      </w:r>
      <w:r w:rsidRPr="00F26956">
        <w:rPr>
          <w:rFonts w:ascii="Source Sans Pro" w:hAnsi="Source Sans Pro"/>
          <w:sz w:val="22"/>
          <w:szCs w:val="22"/>
        </w:rPr>
        <w:t>and 90</w:t>
      </w:r>
      <w:r w:rsidRPr="00F26956">
        <w:rPr>
          <w:rFonts w:ascii="Source Sans Pro" w:eastAsia="Arial" w:hAnsi="Source Sans Pro" w:cs="Arial"/>
          <w:sz w:val="22"/>
          <w:szCs w:val="22"/>
        </w:rPr>
        <w:t xml:space="preserve">° </w:t>
      </w:r>
      <w:r w:rsidRPr="00F26956">
        <w:rPr>
          <w:rFonts w:ascii="Source Sans Pro" w:hAnsi="Source Sans Pro"/>
          <w:sz w:val="22"/>
          <w:szCs w:val="22"/>
        </w:rPr>
        <w:t>for taller (forest) vegetation due to complex canopy structures and between 20</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and 50</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for agricultural types revealing more oriented and less random vegetation structures.</w:t>
      </w:r>
    </w:p>
    <w:p w:rsidR="00A41095" w:rsidRDefault="005A177F" w:rsidP="00A41095">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 xml:space="preserve">The difference between the two results of </w:t>
      </w:r>
      <w:r w:rsidRPr="00F26956">
        <w:rPr>
          <w:rFonts w:ascii="Source Sans Pro" w:hAnsi="Source Sans Pro"/>
          <w:i/>
          <w:iCs/>
          <w:sz w:val="22"/>
          <w:szCs w:val="22"/>
        </w:rPr>
        <w:t>A</w:t>
      </w:r>
      <w:r w:rsidR="00A41095">
        <w:rPr>
          <w:rFonts w:ascii="Source Sans Pro" w:hAnsi="Source Sans Pro"/>
          <w:i/>
          <w:iCs/>
          <w:sz w:val="22"/>
          <w:szCs w:val="22"/>
        </w:rPr>
        <w:t xml:space="preserve"> </w:t>
      </w:r>
      <w:r w:rsidRPr="00A41095">
        <w:rPr>
          <w:rFonts w:ascii="Source Sans Pro" w:hAnsi="Source Sans Pro"/>
          <w:i/>
          <w:iCs/>
          <w:sz w:val="22"/>
          <w:szCs w:val="22"/>
          <w:vertAlign w:val="subscript"/>
        </w:rPr>
        <w:t>P</w:t>
      </w:r>
      <w:r w:rsidRPr="00F26956">
        <w:rPr>
          <w:rFonts w:ascii="Source Sans Pro" w:hAnsi="Source Sans Pro"/>
          <w:sz w:val="22"/>
          <w:szCs w:val="22"/>
        </w:rPr>
        <w:t xml:space="preserve"> and </w:t>
      </w:r>
      <w:r w:rsidR="00A41095">
        <w:rPr>
          <w:rFonts w:ascii="Source Sans Pro" w:hAnsi="Source Sans Pro"/>
          <w:i/>
          <w:iCs/>
          <w:sz w:val="22"/>
          <w:szCs w:val="22"/>
        </w:rPr>
        <w:sym w:font="Symbol" w:char="F079"/>
      </w:r>
      <w:r w:rsidRPr="00F26956">
        <w:rPr>
          <w:rFonts w:ascii="Source Sans Pro" w:hAnsi="Source Sans Pro"/>
          <w:sz w:val="22"/>
          <w:szCs w:val="22"/>
        </w:rPr>
        <w:t xml:space="preserve">, given for each respective class due to polarization for </w:t>
      </w:r>
      <w:r w:rsidR="00A41095" w:rsidRPr="00F26956">
        <w:rPr>
          <w:rFonts w:ascii="Source Sans Pro" w:hAnsi="Source Sans Pro"/>
          <w:i/>
          <w:iCs/>
          <w:sz w:val="22"/>
          <w:szCs w:val="22"/>
        </w:rPr>
        <w:t>A</w:t>
      </w:r>
      <w:r w:rsidR="00A41095">
        <w:rPr>
          <w:rFonts w:ascii="Source Sans Pro" w:hAnsi="Source Sans Pro"/>
          <w:i/>
          <w:iCs/>
          <w:sz w:val="22"/>
          <w:szCs w:val="22"/>
        </w:rPr>
        <w:t xml:space="preserve"> </w:t>
      </w:r>
      <w:r w:rsidR="00A41095" w:rsidRPr="00A41095">
        <w:rPr>
          <w:rFonts w:ascii="Source Sans Pro" w:hAnsi="Source Sans Pro"/>
          <w:i/>
          <w:iCs/>
          <w:sz w:val="22"/>
          <w:szCs w:val="22"/>
          <w:vertAlign w:val="subscript"/>
        </w:rPr>
        <w:t>P</w:t>
      </w:r>
      <w:r w:rsidRPr="00F26956">
        <w:rPr>
          <w:rFonts w:ascii="Source Sans Pro" w:hAnsi="Source Sans Pro"/>
          <w:sz w:val="22"/>
          <w:szCs w:val="22"/>
        </w:rPr>
        <w:t xml:space="preserve"> and shape assumption for </w:t>
      </w:r>
      <w:r w:rsidR="00A41095">
        <w:rPr>
          <w:rFonts w:ascii="Source Sans Pro" w:hAnsi="Source Sans Pro"/>
          <w:i/>
          <w:iCs/>
          <w:sz w:val="22"/>
          <w:szCs w:val="22"/>
        </w:rPr>
        <w:sym w:font="Symbol" w:char="F079"/>
      </w:r>
      <w:r w:rsidRPr="00F26956">
        <w:rPr>
          <w:rFonts w:ascii="Source Sans Pro" w:hAnsi="Source Sans Pro"/>
          <w:sz w:val="22"/>
          <w:szCs w:val="22"/>
        </w:rPr>
        <w:t>, is only minor (equivalent median values in Fig. 10), except for the woody savanna region in Africa and</w:t>
      </w:r>
      <w:r w:rsidR="00A41095">
        <w:rPr>
          <w:rFonts w:ascii="Source Sans Pro" w:hAnsi="Source Sans Pro"/>
          <w:sz w:val="22"/>
          <w:szCs w:val="22"/>
        </w:rPr>
        <w:t xml:space="preserve"> </w:t>
      </w:r>
      <w:r w:rsidR="00A41095" w:rsidRPr="00F26956">
        <w:rPr>
          <w:rFonts w:ascii="Source Sans Pro" w:hAnsi="Source Sans Pro"/>
          <w:sz w:val="22"/>
          <w:szCs w:val="22"/>
        </w:rPr>
        <w:t>the agricultural region in Europe. Moreover, the two control classes savanna and grassland state stable retrieval conditions by showing the same average estimation result (similar median for both retrievals), but grassland exhibits a wider variation for the interquartile area and for the outliers compared to the</w:t>
      </w:r>
      <w:r w:rsidR="00A41095">
        <w:rPr>
          <w:rFonts w:ascii="Source Sans Pro" w:hAnsi="Source Sans Pro"/>
          <w:sz w:val="22"/>
          <w:szCs w:val="22"/>
        </w:rPr>
        <w:t xml:space="preserve"> </w:t>
      </w:r>
      <w:r w:rsidR="00A41095" w:rsidRPr="00F26956">
        <w:rPr>
          <w:rFonts w:ascii="Source Sans Pro" w:hAnsi="Source Sans Pro"/>
          <w:sz w:val="22"/>
          <w:szCs w:val="22"/>
        </w:rPr>
        <w:t xml:space="preserve">savanna class. Moreover, the barren class shows the highest </w:t>
      </w:r>
      <w:r w:rsidR="00A41095" w:rsidRPr="00F26956">
        <w:rPr>
          <w:rFonts w:ascii="Source Sans Pro" w:hAnsi="Source Sans Pro"/>
          <w:i/>
          <w:iCs/>
          <w:sz w:val="22"/>
          <w:szCs w:val="22"/>
        </w:rPr>
        <w:t>A</w:t>
      </w:r>
      <w:r w:rsidR="00A41095">
        <w:rPr>
          <w:rFonts w:ascii="Source Sans Pro" w:hAnsi="Source Sans Pro"/>
          <w:i/>
          <w:iCs/>
          <w:sz w:val="22"/>
          <w:szCs w:val="22"/>
        </w:rPr>
        <w:t xml:space="preserve"> </w:t>
      </w:r>
      <w:r w:rsidR="00A41095" w:rsidRPr="00A41095">
        <w:rPr>
          <w:rFonts w:ascii="Source Sans Pro" w:hAnsi="Source Sans Pro"/>
          <w:i/>
          <w:iCs/>
          <w:sz w:val="22"/>
          <w:szCs w:val="22"/>
          <w:vertAlign w:val="subscript"/>
        </w:rPr>
        <w:t>P</w:t>
      </w:r>
      <w:r w:rsidR="00A41095" w:rsidRPr="00F26956">
        <w:rPr>
          <w:rFonts w:ascii="Source Sans Pro" w:hAnsi="Source Sans Pro"/>
          <w:sz w:val="22"/>
          <w:szCs w:val="22"/>
        </w:rPr>
        <w:t xml:space="preserve"> -value (around 0.4) and the lowest </w:t>
      </w:r>
      <w:r w:rsidR="00A41095">
        <w:rPr>
          <w:rFonts w:ascii="Source Sans Pro" w:hAnsi="Source Sans Pro"/>
          <w:i/>
          <w:iCs/>
          <w:sz w:val="22"/>
          <w:szCs w:val="22"/>
        </w:rPr>
        <w:sym w:font="Symbol" w:char="F079"/>
      </w:r>
      <w:r w:rsidR="00A41095" w:rsidRPr="00F26956">
        <w:rPr>
          <w:rFonts w:ascii="Source Sans Pro" w:hAnsi="Source Sans Pro"/>
          <w:sz w:val="22"/>
          <w:szCs w:val="22"/>
        </w:rPr>
        <w:t>-value (around 30</w:t>
      </w:r>
      <w:r w:rsidR="00A41095" w:rsidRPr="00F26956">
        <w:rPr>
          <w:rFonts w:ascii="Source Sans Pro" w:eastAsia="Arial" w:hAnsi="Source Sans Pro" w:cs="Arial"/>
          <w:sz w:val="22"/>
          <w:szCs w:val="22"/>
        </w:rPr>
        <w:t>°</w:t>
      </w:r>
      <w:r w:rsidR="00A41095" w:rsidRPr="00F26956">
        <w:rPr>
          <w:rFonts w:ascii="Source Sans Pro" w:hAnsi="Source Sans Pro"/>
          <w:i/>
          <w:iCs/>
          <w:sz w:val="22"/>
          <w:szCs w:val="22"/>
        </w:rPr>
        <w:t>)</w:t>
      </w:r>
      <w:r w:rsidR="00A41095" w:rsidRPr="00F26956">
        <w:rPr>
          <w:rFonts w:ascii="Source Sans Pro" w:hAnsi="Source Sans Pro"/>
          <w:sz w:val="22"/>
          <w:szCs w:val="22"/>
        </w:rPr>
        <w:t>.</w:t>
      </w:r>
    </w:p>
    <w:p w:rsidR="00A41095" w:rsidRDefault="00A41095" w:rsidP="00A41095">
      <w:pPr>
        <w:pStyle w:val="Texteducorps0"/>
        <w:spacing w:after="120" w:line="276" w:lineRule="auto"/>
        <w:ind w:firstLine="0"/>
        <w:jc w:val="both"/>
        <w:rPr>
          <w:rFonts w:ascii="Source Sans Pro" w:hAnsi="Source Sans Pro"/>
          <w:sz w:val="22"/>
          <w:szCs w:val="22"/>
        </w:rPr>
      </w:pPr>
    </w:p>
    <w:p w:rsidR="00A41095" w:rsidRPr="002D1EC9" w:rsidRDefault="00A41095" w:rsidP="002D1EC9">
      <w:pPr>
        <w:pStyle w:val="Texteducorps0"/>
        <w:numPr>
          <w:ilvl w:val="1"/>
          <w:numId w:val="6"/>
        </w:numPr>
        <w:tabs>
          <w:tab w:val="left" w:pos="296"/>
        </w:tabs>
        <w:spacing w:after="120" w:line="276" w:lineRule="auto"/>
        <w:jc w:val="both"/>
        <w:rPr>
          <w:rFonts w:ascii="Source Sans Pro" w:hAnsi="Source Sans Pro"/>
          <w:b/>
          <w:smallCaps/>
          <w:sz w:val="26"/>
          <w:szCs w:val="26"/>
        </w:rPr>
      </w:pPr>
      <w:r w:rsidRPr="002D1EC9">
        <w:rPr>
          <w:rFonts w:ascii="Source Sans Pro" w:hAnsi="Source Sans Pro"/>
          <w:b/>
          <w:iCs/>
          <w:smallCaps/>
          <w:sz w:val="26"/>
          <w:szCs w:val="26"/>
        </w:rPr>
        <w:t>Comparison of Retrieved Vegetation Structure Parameters With Vegetation Height and Above-Ground Biomass Data Sets</w:t>
      </w:r>
    </w:p>
    <w:p w:rsidR="00A41095" w:rsidRDefault="00A41095" w:rsidP="00A41095">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A direct validation with </w:t>
      </w:r>
      <w:r w:rsidRPr="00F26956">
        <w:rPr>
          <w:rFonts w:ascii="Source Sans Pro" w:hAnsi="Source Sans Pro"/>
          <w:i/>
          <w:iCs/>
          <w:sz w:val="22"/>
          <w:szCs w:val="22"/>
        </w:rPr>
        <w:t>in situ</w:t>
      </w:r>
      <w:r w:rsidRPr="00F26956">
        <w:rPr>
          <w:rFonts w:ascii="Source Sans Pro" w:hAnsi="Source Sans Pro"/>
          <w:sz w:val="22"/>
          <w:szCs w:val="22"/>
        </w:rPr>
        <w:t xml:space="preserve"> data for vegetation shape and main orientation (</w:t>
      </w:r>
      <w:r w:rsidR="002D1EC9" w:rsidRPr="00F26956">
        <w:rPr>
          <w:rFonts w:ascii="Source Sans Pro" w:hAnsi="Source Sans Pro"/>
          <w:i/>
          <w:iCs/>
          <w:sz w:val="22"/>
          <w:szCs w:val="22"/>
        </w:rPr>
        <w:t>A</w:t>
      </w:r>
      <w:r w:rsidR="002D1EC9">
        <w:rPr>
          <w:rFonts w:ascii="Source Sans Pro" w:hAnsi="Source Sans Pro"/>
          <w:i/>
          <w:iCs/>
          <w:sz w:val="22"/>
          <w:szCs w:val="22"/>
        </w:rPr>
        <w:t xml:space="preserve"> </w:t>
      </w:r>
      <w:r w:rsidR="002D1EC9" w:rsidRPr="00A41095">
        <w:rPr>
          <w:rFonts w:ascii="Source Sans Pro" w:hAnsi="Source Sans Pro"/>
          <w:i/>
          <w:iCs/>
          <w:sz w:val="22"/>
          <w:szCs w:val="22"/>
          <w:vertAlign w:val="subscript"/>
        </w:rPr>
        <w:t>P</w:t>
      </w:r>
      <w:r w:rsidRPr="00F26956">
        <w:rPr>
          <w:rFonts w:ascii="Source Sans Pro" w:hAnsi="Source Sans Pro"/>
          <w:sz w:val="22"/>
          <w:szCs w:val="22"/>
        </w:rPr>
        <w:t xml:space="preserve"> and </w:t>
      </w:r>
      <w:r w:rsidR="002D1EC9">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is intricate due to unavailability of appropriate measurements representing these model-based parameter estimates and due to the scale gap between </w:t>
      </w:r>
      <w:r w:rsidRPr="00F26956">
        <w:rPr>
          <w:rFonts w:ascii="Source Sans Pro" w:hAnsi="Source Sans Pro"/>
          <w:i/>
          <w:iCs/>
          <w:sz w:val="22"/>
          <w:szCs w:val="22"/>
        </w:rPr>
        <w:t>in situ</w:t>
      </w:r>
      <w:r w:rsidRPr="00F26956">
        <w:rPr>
          <w:rFonts w:ascii="Source Sans Pro" w:hAnsi="Source Sans Pro"/>
          <w:sz w:val="22"/>
          <w:szCs w:val="22"/>
        </w:rPr>
        <w:t xml:space="preserve"> measurements (meter scale) of mon</w:t>
      </w:r>
      <w:r w:rsidRPr="00F26956">
        <w:rPr>
          <w:rFonts w:ascii="Source Sans Pro" w:hAnsi="Source Sans Pro"/>
          <w:sz w:val="22"/>
          <w:szCs w:val="22"/>
        </w:rPr>
        <w:softHyphen/>
        <w:t>itoring networks and remote sensing estimates (kilometer scale).</w:t>
      </w:r>
    </w:p>
    <w:p w:rsidR="002D1EC9" w:rsidRPr="00F26956" w:rsidRDefault="002D1EC9" w:rsidP="002D1EC9">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Hence, instead of validation with </w:t>
      </w:r>
      <w:r w:rsidRPr="00F26956">
        <w:rPr>
          <w:rFonts w:ascii="Source Sans Pro" w:hAnsi="Source Sans Pro"/>
          <w:i/>
          <w:iCs/>
          <w:sz w:val="22"/>
          <w:szCs w:val="22"/>
        </w:rPr>
        <w:t>in situ</w:t>
      </w:r>
      <w:r w:rsidRPr="00F26956">
        <w:rPr>
          <w:rFonts w:ascii="Source Sans Pro" w:hAnsi="Source Sans Pro"/>
          <w:sz w:val="22"/>
          <w:szCs w:val="22"/>
        </w:rPr>
        <w:t xml:space="preserve"> measurements, which might be more or less of different type and, therefore, rather not comparable, an alternative strategy is suggested by globally comparing </w:t>
      </w:r>
      <w:r w:rsidRPr="00F26956">
        <w:rPr>
          <w:rFonts w:ascii="Source Sans Pro" w:hAnsi="Source Sans Pro"/>
          <w:i/>
          <w:iCs/>
          <w:sz w:val="22"/>
          <w:szCs w:val="22"/>
        </w:rPr>
        <w:t>A</w:t>
      </w:r>
      <w:r>
        <w:rPr>
          <w:rFonts w:ascii="Source Sans Pro" w:hAnsi="Source Sans Pro"/>
          <w:i/>
          <w:iCs/>
          <w:sz w:val="22"/>
          <w:szCs w:val="22"/>
        </w:rPr>
        <w:t xml:space="preserve"> </w:t>
      </w:r>
      <w:r w:rsidRPr="00A41095">
        <w:rPr>
          <w:rFonts w:ascii="Source Sans Pro" w:hAnsi="Source Sans Pro"/>
          <w:i/>
          <w:iCs/>
          <w:sz w:val="22"/>
          <w:szCs w:val="22"/>
          <w:vertAlign w:val="subscript"/>
        </w:rPr>
        <w:t>P</w:t>
      </w:r>
      <w:r w:rsidRPr="00F26956">
        <w:rPr>
          <w:rFonts w:ascii="Source Sans Pro" w:hAnsi="Source Sans Pro"/>
          <w:sz w:val="22"/>
          <w:szCs w:val="22"/>
        </w:rPr>
        <w:t xml:space="preserve"> and </w:t>
      </w:r>
      <w:r>
        <w:rPr>
          <w:rFonts w:ascii="Source Sans Pro" w:hAnsi="Source Sans Pro"/>
          <w:i/>
          <w:iCs/>
          <w:sz w:val="22"/>
          <w:szCs w:val="22"/>
        </w:rPr>
        <w:sym w:font="Symbol" w:char="F079"/>
      </w:r>
      <w:r w:rsidRPr="00F26956">
        <w:rPr>
          <w:rFonts w:ascii="Source Sans Pro" w:hAnsi="Source Sans Pro"/>
          <w:sz w:val="22"/>
          <w:szCs w:val="22"/>
        </w:rPr>
        <w:t>-estimates with independent remote-sensing-based products of above-ground biomass and vegetation height. Both independently retrieved products are explained in detail in [51] and [52].</w:t>
      </w:r>
    </w:p>
    <w:p w:rsidR="002D1EC9" w:rsidRPr="00F26956" w:rsidRDefault="002D1EC9" w:rsidP="00A41095">
      <w:pPr>
        <w:pStyle w:val="Texteducorps0"/>
        <w:spacing w:after="120" w:line="276" w:lineRule="auto"/>
        <w:ind w:firstLine="360"/>
        <w:jc w:val="both"/>
        <w:rPr>
          <w:rFonts w:ascii="Source Sans Pro" w:hAnsi="Source Sans Pro"/>
          <w:sz w:val="22"/>
          <w:szCs w:val="22"/>
        </w:rPr>
      </w:pPr>
    </w:p>
    <w:p w:rsidR="00A41095" w:rsidRPr="00F26956" w:rsidRDefault="00A41095" w:rsidP="00A41095">
      <w:pPr>
        <w:pStyle w:val="Texteducorps0"/>
        <w:spacing w:after="120" w:line="276" w:lineRule="auto"/>
        <w:ind w:firstLine="0"/>
        <w:jc w:val="both"/>
        <w:rPr>
          <w:rFonts w:ascii="Source Sans Pro" w:hAnsi="Source Sans Pro"/>
          <w:sz w:val="22"/>
          <w:szCs w:val="22"/>
        </w:rPr>
      </w:pPr>
    </w:p>
    <w:p w:rsidR="00A41095" w:rsidRPr="00F26956" w:rsidRDefault="00A41095" w:rsidP="00A41095">
      <w:pPr>
        <w:pStyle w:val="Texteducorps0"/>
        <w:spacing w:after="120" w:line="276" w:lineRule="auto"/>
        <w:ind w:firstLine="0"/>
        <w:jc w:val="both"/>
        <w:rPr>
          <w:rFonts w:ascii="Source Sans Pro" w:hAnsi="Source Sans Pro"/>
          <w:sz w:val="22"/>
          <w:szCs w:val="22"/>
        </w:rPr>
      </w:pPr>
    </w:p>
    <w:p w:rsidR="005722D8" w:rsidRDefault="005722D8" w:rsidP="00F26956">
      <w:pPr>
        <w:pStyle w:val="Texteducorps0"/>
        <w:spacing w:after="120" w:line="276" w:lineRule="auto"/>
        <w:ind w:firstLine="360"/>
        <w:jc w:val="both"/>
        <w:rPr>
          <w:rFonts w:ascii="Source Sans Pro" w:hAnsi="Source Sans Pro"/>
          <w:sz w:val="22"/>
          <w:szCs w:val="22"/>
        </w:rPr>
      </w:pPr>
    </w:p>
    <w:p w:rsidR="005722D8" w:rsidRPr="00F26956" w:rsidRDefault="005722D8" w:rsidP="00F26956">
      <w:pPr>
        <w:spacing w:after="120" w:line="276" w:lineRule="auto"/>
        <w:jc w:val="both"/>
        <w:rPr>
          <w:rFonts w:ascii="Source Sans Pro" w:hAnsi="Source Sans Pro"/>
          <w:sz w:val="22"/>
          <w:szCs w:val="22"/>
        </w:rPr>
      </w:pPr>
    </w:p>
    <w:p w:rsidR="005722D8" w:rsidRDefault="002D1EC9" w:rsidP="002D1EC9">
      <w:pPr>
        <w:pStyle w:val="Lgendedelimage0"/>
        <w:tabs>
          <w:tab w:val="left" w:pos="710"/>
        </w:tabs>
        <w:spacing w:after="120" w:line="276" w:lineRule="auto"/>
        <w:jc w:val="both"/>
        <w:rPr>
          <w:rFonts w:ascii="Source Sans Pro" w:hAnsi="Source Sans Pro"/>
          <w:i/>
          <w:sz w:val="20"/>
          <w:szCs w:val="20"/>
        </w:rPr>
      </w:pPr>
      <w:r w:rsidRPr="002D1EC9">
        <w:rPr>
          <w:rFonts w:ascii="Source Sans Pro" w:hAnsi="Source Sans Pro"/>
          <w:b/>
          <w:i/>
          <w:sz w:val="20"/>
          <w:szCs w:val="20"/>
        </w:rPr>
        <w:lastRenderedPageBreak/>
        <w:t>Figure</w:t>
      </w:r>
      <w:r w:rsidR="005A177F" w:rsidRPr="002D1EC9">
        <w:rPr>
          <w:rFonts w:ascii="Source Sans Pro" w:hAnsi="Source Sans Pro"/>
          <w:b/>
          <w:i/>
          <w:sz w:val="20"/>
          <w:szCs w:val="20"/>
        </w:rPr>
        <w:t xml:space="preserve"> 9</w:t>
      </w:r>
      <w:r>
        <w:rPr>
          <w:rFonts w:ascii="Source Sans Pro" w:hAnsi="Source Sans Pro"/>
          <w:i/>
          <w:sz w:val="20"/>
          <w:szCs w:val="20"/>
        </w:rPr>
        <w:t xml:space="preserve">. </w:t>
      </w:r>
      <w:r w:rsidR="005A177F" w:rsidRPr="002D1EC9">
        <w:rPr>
          <w:rFonts w:ascii="Source Sans Pro" w:hAnsi="Source Sans Pro"/>
          <w:i/>
          <w:sz w:val="20"/>
          <w:szCs w:val="20"/>
        </w:rPr>
        <w:t>(a) Global overview of the IGBP-based regions of interest for</w:t>
      </w:r>
      <w:r>
        <w:rPr>
          <w:rFonts w:ascii="Source Sans Pro" w:hAnsi="Source Sans Pro"/>
          <w:i/>
          <w:sz w:val="20"/>
          <w:szCs w:val="20"/>
        </w:rPr>
        <w:t xml:space="preserve"> </w:t>
      </w:r>
      <w:r w:rsidR="005A177F" w:rsidRPr="002D1EC9">
        <w:rPr>
          <w:rFonts w:ascii="Source Sans Pro" w:hAnsi="Source Sans Pro"/>
          <w:i/>
          <w:sz w:val="20"/>
          <w:szCs w:val="20"/>
        </w:rPr>
        <w:t>analysis of the developed vegetation parameter retrieval. Blue: tropical rain forest (Africa), light green: woody savanna (Africa), red: agriculture (Europe), green: savanna (South America), orange: grassland (Asia), and dark red: barren land (Africa). (b) Vegetation cover indicated by the time-averaged RVI [-] calculated according to [56] and [57]. (c) Plant moisture described by time-averaged VWC [kg/m</w:t>
      </w:r>
      <w:r w:rsidR="005A177F" w:rsidRPr="002D1EC9">
        <w:rPr>
          <w:rFonts w:ascii="Source Sans Pro" w:hAnsi="Source Sans Pro"/>
          <w:i/>
          <w:sz w:val="20"/>
          <w:szCs w:val="20"/>
          <w:vertAlign w:val="superscript"/>
        </w:rPr>
        <w:t>2</w:t>
      </w:r>
      <w:r w:rsidR="005A177F" w:rsidRPr="002D1EC9">
        <w:rPr>
          <w:rFonts w:ascii="Source Sans Pro" w:hAnsi="Source Sans Pro"/>
          <w:i/>
          <w:sz w:val="20"/>
          <w:szCs w:val="20"/>
        </w:rPr>
        <w:t>] provided in [42]. The red horizontal line within each box indicates the median value. The box represents the interquartile region (25%-75%) and the whiskers show the extent to the minimum and maximum value of RVI [-] and VWC [kg/m</w:t>
      </w:r>
      <w:r w:rsidR="005A177F" w:rsidRPr="002D1EC9">
        <w:rPr>
          <w:rFonts w:ascii="Source Sans Pro" w:hAnsi="Source Sans Pro"/>
          <w:i/>
          <w:sz w:val="20"/>
          <w:szCs w:val="20"/>
          <w:vertAlign w:val="superscript"/>
        </w:rPr>
        <w:t>2</w:t>
      </w:r>
      <w:r w:rsidR="005A177F" w:rsidRPr="002D1EC9">
        <w:rPr>
          <w:rFonts w:ascii="Source Sans Pro" w:hAnsi="Source Sans Pro"/>
          <w:i/>
          <w:sz w:val="20"/>
          <w:szCs w:val="20"/>
        </w:rPr>
        <w:t>], respectively.</w:t>
      </w:r>
    </w:p>
    <w:p w:rsidR="002D1EC9" w:rsidRDefault="002D1EC9" w:rsidP="002D1EC9">
      <w:pPr>
        <w:pStyle w:val="Lgendedelimage0"/>
        <w:tabs>
          <w:tab w:val="left" w:pos="710"/>
        </w:tabs>
        <w:spacing w:after="120" w:line="276" w:lineRule="auto"/>
        <w:jc w:val="both"/>
        <w:rPr>
          <w:rFonts w:ascii="Source Sans Pro" w:hAnsi="Source Sans Pro"/>
          <w:i/>
          <w:sz w:val="20"/>
          <w:szCs w:val="20"/>
        </w:rPr>
      </w:pPr>
      <w:r>
        <w:rPr>
          <w:noProof/>
          <w:lang w:val="fr-BE" w:eastAsia="fr-BE" w:bidi="ar-SA"/>
        </w:rPr>
        <w:drawing>
          <wp:inline distT="0" distB="0" distL="0" distR="0" wp14:anchorId="4E3D0E65" wp14:editId="5CC4F284">
            <wp:extent cx="3592800" cy="4568400"/>
            <wp:effectExtent l="0" t="0" r="8255"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92800" cy="4568400"/>
                    </a:xfrm>
                    <a:prstGeom prst="rect">
                      <a:avLst/>
                    </a:prstGeom>
                  </pic:spPr>
                </pic:pic>
              </a:graphicData>
            </a:graphic>
          </wp:inline>
        </w:drawing>
      </w:r>
    </w:p>
    <w:p w:rsidR="002D1EC9" w:rsidRPr="002D1EC9" w:rsidRDefault="002D1EC9" w:rsidP="002D1EC9">
      <w:pPr>
        <w:pStyle w:val="Lgendedelimage0"/>
        <w:tabs>
          <w:tab w:val="left" w:pos="710"/>
        </w:tabs>
        <w:spacing w:after="120" w:line="276" w:lineRule="auto"/>
        <w:jc w:val="both"/>
        <w:rPr>
          <w:rFonts w:ascii="Source Sans Pro" w:hAnsi="Source Sans Pro"/>
          <w:i/>
          <w:sz w:val="20"/>
          <w:szCs w:val="20"/>
        </w:rPr>
      </w:pPr>
      <w:r>
        <w:rPr>
          <w:noProof/>
          <w:lang w:val="fr-BE" w:eastAsia="fr-BE" w:bidi="ar-SA"/>
        </w:rPr>
        <w:drawing>
          <wp:inline distT="0" distB="0" distL="0" distR="0" wp14:anchorId="7C889EC8" wp14:editId="036B7278">
            <wp:extent cx="3654000" cy="2498400"/>
            <wp:effectExtent l="0" t="0" r="381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4000" cy="2498400"/>
                    </a:xfrm>
                    <a:prstGeom prst="rect">
                      <a:avLst/>
                    </a:prstGeom>
                  </pic:spPr>
                </pic:pic>
              </a:graphicData>
            </a:graphic>
          </wp:inline>
        </w:drawing>
      </w:r>
    </w:p>
    <w:p w:rsidR="005722D8" w:rsidRPr="00F26956" w:rsidRDefault="005722D8" w:rsidP="00F26956">
      <w:pPr>
        <w:spacing w:after="120" w:line="276" w:lineRule="auto"/>
        <w:jc w:val="both"/>
        <w:rPr>
          <w:rFonts w:ascii="Source Sans Pro" w:hAnsi="Source Sans Pro"/>
          <w:sz w:val="22"/>
          <w:szCs w:val="22"/>
        </w:rPr>
      </w:pPr>
    </w:p>
    <w:p w:rsidR="005722D8" w:rsidRDefault="00F34B35" w:rsidP="00F26956">
      <w:pPr>
        <w:pStyle w:val="Lgendedelimage0"/>
        <w:spacing w:after="120" w:line="276" w:lineRule="auto"/>
        <w:jc w:val="both"/>
        <w:rPr>
          <w:rFonts w:ascii="Source Sans Pro" w:hAnsi="Source Sans Pro"/>
          <w:i/>
          <w:sz w:val="20"/>
          <w:szCs w:val="20"/>
        </w:rPr>
      </w:pPr>
      <w:r w:rsidRPr="00F34B35">
        <w:rPr>
          <w:rFonts w:ascii="Source Sans Pro" w:hAnsi="Source Sans Pro"/>
          <w:b/>
          <w:i/>
          <w:sz w:val="20"/>
          <w:szCs w:val="20"/>
        </w:rPr>
        <w:lastRenderedPageBreak/>
        <w:t>Figure</w:t>
      </w:r>
      <w:r w:rsidR="005A177F" w:rsidRPr="00F34B35">
        <w:rPr>
          <w:rFonts w:ascii="Source Sans Pro" w:hAnsi="Source Sans Pro"/>
          <w:b/>
          <w:i/>
          <w:sz w:val="20"/>
          <w:szCs w:val="20"/>
        </w:rPr>
        <w:t xml:space="preserve"> 10</w:t>
      </w:r>
      <w:r w:rsidR="005A177F" w:rsidRPr="00F34B35">
        <w:rPr>
          <w:rFonts w:ascii="Source Sans Pro" w:hAnsi="Source Sans Pro"/>
          <w:i/>
          <w:sz w:val="20"/>
          <w:szCs w:val="20"/>
        </w:rPr>
        <w:t xml:space="preserve">. (a) Box plots of retrieved time-averaged vegetation shape (particle anisotropy) </w:t>
      </w:r>
      <w:r w:rsidR="005A177F" w:rsidRPr="00F34B35">
        <w:rPr>
          <w:rFonts w:ascii="Source Sans Pro" w:hAnsi="Source Sans Pro"/>
          <w:i/>
          <w:iCs/>
          <w:sz w:val="20"/>
          <w:szCs w:val="20"/>
        </w:rPr>
        <w:t>A</w:t>
      </w:r>
      <w:r>
        <w:rPr>
          <w:rFonts w:ascii="Source Sans Pro" w:hAnsi="Source Sans Pro"/>
          <w:i/>
          <w:iCs/>
          <w:sz w:val="20"/>
          <w:szCs w:val="20"/>
        </w:rPr>
        <w:t xml:space="preserve"> </w:t>
      </w:r>
      <w:r w:rsidR="005A177F" w:rsidRPr="00F34B35">
        <w:rPr>
          <w:rFonts w:ascii="Source Sans Pro" w:hAnsi="Source Sans Pro"/>
          <w:i/>
          <w:iCs/>
          <w:sz w:val="20"/>
          <w:szCs w:val="20"/>
          <w:vertAlign w:val="subscript"/>
        </w:rPr>
        <w:t>P</w:t>
      </w:r>
      <w:r w:rsidR="005A177F" w:rsidRPr="00F34B35">
        <w:rPr>
          <w:rFonts w:ascii="Source Sans Pro" w:hAnsi="Source Sans Pro"/>
          <w:i/>
          <w:sz w:val="20"/>
          <w:szCs w:val="20"/>
        </w:rPr>
        <w:t xml:space="preserve"> [-] and (b) vegetation orientation distribution width </w:t>
      </w:r>
      <w:r>
        <w:rPr>
          <w:rFonts w:ascii="Source Sans Pro" w:hAnsi="Source Sans Pro"/>
          <w:i/>
          <w:iCs/>
          <w:sz w:val="20"/>
          <w:szCs w:val="20"/>
        </w:rPr>
        <w:sym w:font="Symbol" w:char="F079"/>
      </w:r>
      <w:r>
        <w:rPr>
          <w:rFonts w:ascii="Source Sans Pro" w:hAnsi="Source Sans Pro"/>
          <w:i/>
          <w:iCs/>
          <w:sz w:val="20"/>
          <w:szCs w:val="20"/>
        </w:rPr>
        <w:t xml:space="preserve">  </w:t>
      </w:r>
      <w:r w:rsidR="005A177F" w:rsidRPr="00F34B35">
        <w:rPr>
          <w:rFonts w:ascii="Source Sans Pro" w:hAnsi="Source Sans Pro"/>
          <w:i/>
          <w:sz w:val="20"/>
          <w:szCs w:val="20"/>
        </w:rPr>
        <w:t xml:space="preserve"> [</w:t>
      </w:r>
      <w:r w:rsidR="005A177F" w:rsidRPr="00F34B35">
        <w:rPr>
          <w:rFonts w:ascii="Source Sans Pro" w:eastAsia="Arial" w:hAnsi="Source Sans Pro" w:cs="Arial"/>
          <w:i/>
          <w:sz w:val="20"/>
          <w:szCs w:val="20"/>
        </w:rPr>
        <w:t xml:space="preserve">° </w:t>
      </w:r>
      <w:r w:rsidR="005A177F" w:rsidRPr="00F34B35">
        <w:rPr>
          <w:rFonts w:ascii="Source Sans Pro" w:hAnsi="Source Sans Pro"/>
          <w:i/>
          <w:sz w:val="20"/>
          <w:szCs w:val="20"/>
        </w:rPr>
        <w:t xml:space="preserve">] for selected target areas: tropical rain forest (Africa), light green: woody savanna (Africa), red: agriculture (Europe), green: savanna (South America), orange: grassland (Asia), and dark red: barren land (Africa). The red horizontal line within each box indicates the median value. The box represents the interquartile region (25%-75%) and the whiskers show the extent to the minimum and maximum value of </w:t>
      </w:r>
      <w:r w:rsidR="005A177F" w:rsidRPr="00F34B35">
        <w:rPr>
          <w:rFonts w:ascii="Source Sans Pro" w:hAnsi="Source Sans Pro"/>
          <w:i/>
          <w:iCs/>
          <w:sz w:val="20"/>
          <w:szCs w:val="20"/>
        </w:rPr>
        <w:t>A</w:t>
      </w:r>
      <w:r>
        <w:rPr>
          <w:rFonts w:ascii="Source Sans Pro" w:hAnsi="Source Sans Pro"/>
          <w:i/>
          <w:iCs/>
          <w:sz w:val="20"/>
          <w:szCs w:val="20"/>
        </w:rPr>
        <w:t xml:space="preserve"> </w:t>
      </w:r>
      <w:r w:rsidR="005A177F" w:rsidRPr="00F34B35">
        <w:rPr>
          <w:rFonts w:ascii="Source Sans Pro" w:hAnsi="Source Sans Pro"/>
          <w:i/>
          <w:iCs/>
          <w:sz w:val="20"/>
          <w:szCs w:val="20"/>
          <w:vertAlign w:val="subscript"/>
        </w:rPr>
        <w:t>P</w:t>
      </w:r>
      <w:r w:rsidR="005A177F" w:rsidRPr="00F34B35">
        <w:rPr>
          <w:rFonts w:ascii="Source Sans Pro" w:hAnsi="Source Sans Pro"/>
          <w:i/>
          <w:sz w:val="20"/>
          <w:szCs w:val="20"/>
        </w:rPr>
        <w:t xml:space="preserve"> and </w:t>
      </w:r>
      <w:r>
        <w:rPr>
          <w:rFonts w:ascii="Source Sans Pro" w:hAnsi="Source Sans Pro"/>
          <w:i/>
          <w:iCs/>
          <w:sz w:val="20"/>
          <w:szCs w:val="20"/>
        </w:rPr>
        <w:sym w:font="Symbol" w:char="F079"/>
      </w:r>
      <w:r w:rsidR="005A177F" w:rsidRPr="00F34B35">
        <w:rPr>
          <w:rFonts w:ascii="Source Sans Pro" w:hAnsi="Source Sans Pro"/>
          <w:i/>
          <w:sz w:val="20"/>
          <w:szCs w:val="20"/>
        </w:rPr>
        <w:t>, respectively.</w:t>
      </w:r>
    </w:p>
    <w:p w:rsidR="00F34B35" w:rsidRPr="00F34B35" w:rsidRDefault="00F34B35" w:rsidP="00F26956">
      <w:pPr>
        <w:pStyle w:val="Lgendedelimage0"/>
        <w:spacing w:after="120" w:line="276" w:lineRule="auto"/>
        <w:jc w:val="both"/>
        <w:rPr>
          <w:rFonts w:ascii="Source Sans Pro" w:hAnsi="Source Sans Pro"/>
          <w:sz w:val="20"/>
          <w:szCs w:val="20"/>
        </w:rPr>
      </w:pPr>
      <w:r>
        <w:rPr>
          <w:noProof/>
          <w:lang w:val="fr-BE" w:eastAsia="fr-BE" w:bidi="ar-SA"/>
        </w:rPr>
        <w:drawing>
          <wp:inline distT="0" distB="0" distL="0" distR="0" wp14:anchorId="1D3DAC05" wp14:editId="1CCB63C4">
            <wp:extent cx="4781550" cy="56864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1550" cy="5686425"/>
                    </a:xfrm>
                    <a:prstGeom prst="rect">
                      <a:avLst/>
                    </a:prstGeom>
                  </pic:spPr>
                </pic:pic>
              </a:graphicData>
            </a:graphic>
          </wp:inline>
        </w:drawing>
      </w:r>
    </w:p>
    <w:p w:rsidR="00F34B35" w:rsidRDefault="005A177F" w:rsidP="00F34B35">
      <w:pPr>
        <w:pStyle w:val="Texteducorps0"/>
        <w:spacing w:after="120" w:line="276" w:lineRule="auto"/>
        <w:ind w:firstLine="0"/>
        <w:jc w:val="both"/>
        <w:rPr>
          <w:rFonts w:ascii="Source Sans Pro" w:hAnsi="Source Sans Pro"/>
          <w:sz w:val="22"/>
          <w:szCs w:val="22"/>
        </w:rPr>
      </w:pPr>
      <w:r w:rsidRPr="00F26956">
        <w:rPr>
          <w:rFonts w:ascii="Source Sans Pro" w:hAnsi="Source Sans Pro"/>
          <w:sz w:val="22"/>
          <w:szCs w:val="22"/>
        </w:rPr>
        <w:t>It is anticipated that with increasing biomass and height of vegetation, the orientation distribution proceeds toward 90</w:t>
      </w:r>
      <w:r w:rsidRPr="00F26956">
        <w:rPr>
          <w:rFonts w:ascii="Source Sans Pro" w:eastAsia="Arial" w:hAnsi="Source Sans Pro" w:cs="Arial"/>
          <w:sz w:val="22"/>
          <w:szCs w:val="22"/>
          <w:vertAlign w:val="superscript"/>
        </w:rPr>
        <w:t>°</w:t>
      </w:r>
      <w:r w:rsidRPr="00F26956">
        <w:rPr>
          <w:rFonts w:ascii="Source Sans Pro" w:eastAsia="Arial" w:hAnsi="Source Sans Pro" w:cs="Arial"/>
          <w:sz w:val="22"/>
          <w:szCs w:val="22"/>
        </w:rPr>
        <w:t xml:space="preserve"> </w:t>
      </w:r>
      <w:r w:rsidRPr="00F26956">
        <w:rPr>
          <w:rFonts w:ascii="Source Sans Pro" w:hAnsi="Source Sans Pro"/>
          <w:sz w:val="22"/>
          <w:szCs w:val="22"/>
        </w:rPr>
        <w:t>indicating a random dis</w:t>
      </w:r>
      <w:r w:rsidR="00F34B35">
        <w:rPr>
          <w:rFonts w:ascii="Source Sans Pro" w:hAnsi="Source Sans Pro"/>
          <w:sz w:val="22"/>
          <w:szCs w:val="22"/>
        </w:rPr>
        <w:t>tribution of the vegetation ele</w:t>
      </w:r>
      <w:r w:rsidR="00F34B35" w:rsidRPr="00F26956">
        <w:rPr>
          <w:rFonts w:ascii="Source Sans Pro" w:hAnsi="Source Sans Pro"/>
          <w:sz w:val="22"/>
          <w:szCs w:val="22"/>
        </w:rPr>
        <w:t>ments due to increase in complexity of vegetation structure. Fig. 11 confirms this anticipated trend for both vegetation parameters (biomass and height). Beyond 150 Mg/ha and 30-m height, the estimated vegetation orientation distribution ranges between 80</w:t>
      </w:r>
      <w:r w:rsidR="00F34B35" w:rsidRPr="00F26956">
        <w:rPr>
          <w:rFonts w:ascii="Source Sans Pro" w:eastAsia="Arial" w:hAnsi="Source Sans Pro" w:cs="Arial"/>
          <w:sz w:val="22"/>
          <w:szCs w:val="22"/>
        </w:rPr>
        <w:t xml:space="preserve">° </w:t>
      </w:r>
      <w:r w:rsidR="00F34B35" w:rsidRPr="00F26956">
        <w:rPr>
          <w:rFonts w:ascii="Source Sans Pro" w:hAnsi="Source Sans Pro"/>
          <w:sz w:val="22"/>
          <w:szCs w:val="22"/>
        </w:rPr>
        <w:t>and 90</w:t>
      </w:r>
      <w:r w:rsidR="00F34B35" w:rsidRPr="00F26956">
        <w:rPr>
          <w:rFonts w:ascii="Source Sans Pro" w:eastAsia="Arial" w:hAnsi="Source Sans Pro" w:cs="Arial"/>
          <w:sz w:val="22"/>
          <w:szCs w:val="22"/>
        </w:rPr>
        <w:t xml:space="preserve">° </w:t>
      </w:r>
      <w:r w:rsidR="00F34B35" w:rsidRPr="00F26956">
        <w:rPr>
          <w:rFonts w:ascii="Source Sans Pro" w:hAnsi="Source Sans Pro"/>
          <w:sz w:val="22"/>
          <w:szCs w:val="22"/>
        </w:rPr>
        <w:t>which indicates a large vari</w:t>
      </w:r>
      <w:r w:rsidR="00F34B35" w:rsidRPr="00F26956">
        <w:rPr>
          <w:rFonts w:ascii="Source Sans Pro" w:hAnsi="Source Sans Pro"/>
          <w:sz w:val="22"/>
          <w:szCs w:val="22"/>
        </w:rPr>
        <w:softHyphen/>
        <w:t xml:space="preserve">ety of plant element orientations in the vegetation canopy structure. Both </w:t>
      </w:r>
      <w:r w:rsidR="00F34B35">
        <w:rPr>
          <w:rFonts w:ascii="Source Sans Pro" w:hAnsi="Source Sans Pro"/>
          <w:i/>
          <w:iCs/>
          <w:sz w:val="22"/>
          <w:szCs w:val="22"/>
        </w:rPr>
        <w:sym w:font="Symbol" w:char="F079"/>
      </w:r>
      <w:r w:rsidR="00F34B35" w:rsidRPr="00F26956">
        <w:rPr>
          <w:rFonts w:ascii="Source Sans Pro" w:hAnsi="Source Sans Pro"/>
          <w:sz w:val="22"/>
          <w:szCs w:val="22"/>
        </w:rPr>
        <w:t>- estimates (</w:t>
      </w:r>
      <w:r w:rsidR="00F34B35" w:rsidRPr="00F26956">
        <w:rPr>
          <w:rFonts w:ascii="Source Sans Pro" w:hAnsi="Source Sans Pro"/>
          <w:i/>
          <w:iCs/>
          <w:sz w:val="22"/>
          <w:szCs w:val="22"/>
        </w:rPr>
        <w:t>A</w:t>
      </w:r>
      <w:r w:rsidR="00F34B35">
        <w:rPr>
          <w:rFonts w:ascii="Source Sans Pro" w:hAnsi="Source Sans Pro"/>
          <w:i/>
          <w:iCs/>
          <w:sz w:val="22"/>
          <w:szCs w:val="22"/>
        </w:rPr>
        <w:t xml:space="preserve"> </w:t>
      </w:r>
      <w:r w:rsidR="00F34B35" w:rsidRPr="00F34B35">
        <w:rPr>
          <w:rFonts w:ascii="Source Sans Pro" w:hAnsi="Source Sans Pro"/>
          <w:i/>
          <w:iCs/>
          <w:sz w:val="22"/>
          <w:szCs w:val="22"/>
          <w:vertAlign w:val="subscript"/>
        </w:rPr>
        <w:t>P</w:t>
      </w:r>
      <w:r w:rsidR="00F34B35" w:rsidRPr="00F26956">
        <w:rPr>
          <w:rFonts w:ascii="Source Sans Pro" w:hAnsi="Source Sans Pro"/>
          <w:sz w:val="22"/>
          <w:szCs w:val="22"/>
        </w:rPr>
        <w:t xml:space="preserve"> = 0</w:t>
      </w:r>
      <w:r w:rsidR="00F34B35">
        <w:rPr>
          <w:rFonts w:ascii="Source Sans Pro" w:hAnsi="Source Sans Pro"/>
          <w:sz w:val="22"/>
          <w:szCs w:val="22"/>
        </w:rPr>
        <w:t xml:space="preserve"> </w:t>
      </w:r>
      <w:r w:rsidR="00F34B35" w:rsidRPr="00F26956">
        <w:rPr>
          <w:rFonts w:ascii="Source Sans Pro" w:hAnsi="Source Sans Pro"/>
          <w:sz w:val="22"/>
          <w:szCs w:val="22"/>
        </w:rPr>
        <w:t>and</w:t>
      </w:r>
      <w:r w:rsidR="00F34B35">
        <w:rPr>
          <w:rFonts w:ascii="Source Sans Pro" w:hAnsi="Source Sans Pro"/>
          <w:sz w:val="22"/>
          <w:szCs w:val="22"/>
        </w:rPr>
        <w:t xml:space="preserve"> </w:t>
      </w:r>
      <w:r w:rsidR="00F34B35" w:rsidRPr="00F26956">
        <w:rPr>
          <w:rFonts w:ascii="Source Sans Pro" w:hAnsi="Source Sans Pro"/>
          <w:i/>
          <w:iCs/>
          <w:sz w:val="22"/>
          <w:szCs w:val="22"/>
        </w:rPr>
        <w:t>A</w:t>
      </w:r>
      <w:r w:rsidR="00F34B35">
        <w:rPr>
          <w:rFonts w:ascii="Source Sans Pro" w:hAnsi="Source Sans Pro"/>
          <w:i/>
          <w:iCs/>
          <w:sz w:val="22"/>
          <w:szCs w:val="22"/>
        </w:rPr>
        <w:t xml:space="preserve"> </w:t>
      </w:r>
      <w:r w:rsidR="00F34B35" w:rsidRPr="00F34B35">
        <w:rPr>
          <w:rFonts w:ascii="Source Sans Pro" w:hAnsi="Source Sans Pro"/>
          <w:i/>
          <w:iCs/>
          <w:sz w:val="22"/>
          <w:szCs w:val="22"/>
          <w:vertAlign w:val="subscript"/>
        </w:rPr>
        <w:t>P</w:t>
      </w:r>
      <w:r w:rsidR="00F34B35" w:rsidRPr="00F26956">
        <w:rPr>
          <w:rFonts w:ascii="Source Sans Pro" w:hAnsi="Source Sans Pro"/>
          <w:sz w:val="22"/>
          <w:szCs w:val="22"/>
        </w:rPr>
        <w:t xml:space="preserve"> = 10 000) follow similar trends along vegetation biomass and height but with differing </w:t>
      </w:r>
      <w:proofErr w:type="spellStart"/>
      <w:r w:rsidR="00F34B35" w:rsidRPr="00F26956">
        <w:rPr>
          <w:rFonts w:ascii="Source Sans Pro" w:hAnsi="Source Sans Pro"/>
          <w:sz w:val="22"/>
          <w:szCs w:val="22"/>
        </w:rPr>
        <w:t>intraclass</w:t>
      </w:r>
      <w:proofErr w:type="spellEnd"/>
      <w:r w:rsidR="00F34B35" w:rsidRPr="00F26956">
        <w:rPr>
          <w:rFonts w:ascii="Source Sans Pro" w:hAnsi="Source Sans Pro"/>
          <w:sz w:val="22"/>
          <w:szCs w:val="22"/>
        </w:rPr>
        <w:t xml:space="preserve"> variance especially for medium-to- low vegetation cover. It is interesting that the lowest class (0</w:t>
      </w:r>
      <w:r w:rsidR="00F34B35" w:rsidRPr="00F26956">
        <w:rPr>
          <w:rFonts w:ascii="Source Sans Pro" w:hAnsi="Source Sans Pro"/>
          <w:sz w:val="22"/>
          <w:szCs w:val="22"/>
        </w:rPr>
        <w:softHyphen/>
        <w:t xml:space="preserve">5 m) of vegetation height seems to be significantly biased by ground scattering influences (spatial heterogeneity and vertical heterogeneity of the canopy) and shows higher values of </w:t>
      </w:r>
      <w:r w:rsidR="00F34B35" w:rsidRPr="00F26956">
        <w:rPr>
          <w:rFonts w:ascii="Source Sans Pro" w:hAnsi="Source Sans Pro"/>
          <w:i/>
          <w:iCs/>
          <w:sz w:val="22"/>
          <w:szCs w:val="22"/>
        </w:rPr>
        <w:t xml:space="preserve">y </w:t>
      </w:r>
      <w:r w:rsidR="00F34B35" w:rsidRPr="00F26956">
        <w:rPr>
          <w:rFonts w:ascii="Source Sans Pro" w:hAnsi="Source Sans Pro"/>
          <w:sz w:val="22"/>
          <w:szCs w:val="22"/>
        </w:rPr>
        <w:t xml:space="preserve">than following (larger) vegetation height </w:t>
      </w:r>
      <w:r w:rsidR="00F34B35" w:rsidRPr="00F26956">
        <w:rPr>
          <w:rFonts w:ascii="Source Sans Pro" w:hAnsi="Source Sans Pro"/>
          <w:sz w:val="22"/>
          <w:szCs w:val="22"/>
        </w:rPr>
        <w:lastRenderedPageBreak/>
        <w:t>classes. This might be partly explained by the space-borne LiDAR-based deriva</w:t>
      </w:r>
      <w:r w:rsidR="00F34B35" w:rsidRPr="00F26956">
        <w:rPr>
          <w:rFonts w:ascii="Source Sans Pro" w:hAnsi="Source Sans Pro"/>
          <w:sz w:val="22"/>
          <w:szCs w:val="22"/>
        </w:rPr>
        <w:softHyphen/>
        <w:t>tion methodology of the vegetation height data set explained in [51].</w:t>
      </w:r>
    </w:p>
    <w:p w:rsidR="00F34B35" w:rsidRDefault="00F34B35" w:rsidP="00F34B35">
      <w:pPr>
        <w:pStyle w:val="Texteducorps0"/>
        <w:spacing w:after="120" w:line="276" w:lineRule="auto"/>
        <w:ind w:firstLine="0"/>
        <w:jc w:val="both"/>
        <w:rPr>
          <w:rFonts w:ascii="Source Sans Pro" w:hAnsi="Source Sans Pro"/>
          <w:sz w:val="22"/>
          <w:szCs w:val="22"/>
        </w:rPr>
      </w:pPr>
    </w:p>
    <w:p w:rsidR="00F34B35" w:rsidRPr="00F34B35" w:rsidRDefault="00F34B35" w:rsidP="00F34B35">
      <w:pPr>
        <w:pStyle w:val="Lgendedelimage0"/>
        <w:spacing w:after="120" w:line="276" w:lineRule="auto"/>
        <w:jc w:val="both"/>
        <w:rPr>
          <w:rFonts w:ascii="Source Sans Pro" w:hAnsi="Source Sans Pro"/>
          <w:i/>
          <w:sz w:val="20"/>
          <w:szCs w:val="20"/>
        </w:rPr>
      </w:pPr>
      <w:r w:rsidRPr="00F34B35">
        <w:rPr>
          <w:rFonts w:ascii="Source Sans Pro" w:hAnsi="Source Sans Pro"/>
          <w:b/>
          <w:i/>
          <w:sz w:val="20"/>
          <w:szCs w:val="20"/>
        </w:rPr>
        <w:t>Figure 11</w:t>
      </w:r>
      <w:r w:rsidRPr="00F34B35">
        <w:rPr>
          <w:rFonts w:ascii="Source Sans Pro" w:hAnsi="Source Sans Pro"/>
          <w:i/>
          <w:sz w:val="20"/>
          <w:szCs w:val="20"/>
        </w:rPr>
        <w:t>. Box plots of retrieved time-averaged vegetation orientation distribu</w:t>
      </w:r>
      <w:r w:rsidRPr="00F34B35">
        <w:rPr>
          <w:rFonts w:ascii="Source Sans Pro" w:hAnsi="Source Sans Pro"/>
          <w:i/>
          <w:sz w:val="20"/>
          <w:szCs w:val="20"/>
        </w:rPr>
        <w:softHyphen/>
        <w:t>tion width (</w:t>
      </w:r>
      <w:r>
        <w:rPr>
          <w:rFonts w:ascii="Source Sans Pro" w:hAnsi="Source Sans Pro"/>
          <w:i/>
          <w:iCs/>
          <w:sz w:val="20"/>
          <w:szCs w:val="20"/>
        </w:rPr>
        <w:sym w:font="Symbol" w:char="F079"/>
      </w:r>
      <w:r w:rsidRPr="00F34B35">
        <w:rPr>
          <w:rFonts w:ascii="Source Sans Pro" w:hAnsi="Source Sans Pro"/>
          <w:i/>
          <w:iCs/>
          <w:sz w:val="20"/>
          <w:szCs w:val="20"/>
        </w:rPr>
        <w:t>)</w:t>
      </w:r>
      <w:r w:rsidRPr="00F34B35">
        <w:rPr>
          <w:rFonts w:ascii="Source Sans Pro" w:hAnsi="Source Sans Pro"/>
          <w:i/>
          <w:sz w:val="20"/>
          <w:szCs w:val="20"/>
        </w:rPr>
        <w:t xml:space="preserve"> [</w:t>
      </w:r>
      <w:r w:rsidRPr="00F34B35">
        <w:rPr>
          <w:rFonts w:ascii="Source Sans Pro" w:eastAsia="Arial" w:hAnsi="Source Sans Pro" w:cs="Arial"/>
          <w:i/>
          <w:sz w:val="20"/>
          <w:szCs w:val="20"/>
        </w:rPr>
        <w:t>°</w:t>
      </w:r>
      <w:r w:rsidRPr="00F34B35">
        <w:rPr>
          <w:rFonts w:ascii="Source Sans Pro" w:hAnsi="Source Sans Pro"/>
          <w:i/>
          <w:sz w:val="20"/>
          <w:szCs w:val="20"/>
        </w:rPr>
        <w:t>] where red color indicates the assumption of vertical dipoles (</w:t>
      </w:r>
      <w:r w:rsidRPr="00F34B35">
        <w:rPr>
          <w:rFonts w:ascii="Source Sans Pro" w:hAnsi="Source Sans Pro"/>
          <w:i/>
          <w:iCs/>
          <w:sz w:val="20"/>
          <w:szCs w:val="20"/>
        </w:rPr>
        <w:t>A</w:t>
      </w:r>
      <w:r>
        <w:rPr>
          <w:rFonts w:ascii="Source Sans Pro" w:hAnsi="Source Sans Pro"/>
          <w:i/>
          <w:iCs/>
          <w:sz w:val="20"/>
          <w:szCs w:val="20"/>
        </w:rPr>
        <w:t xml:space="preserve"> </w:t>
      </w:r>
      <w:r w:rsidRPr="00F34B35">
        <w:rPr>
          <w:rFonts w:ascii="Source Sans Pro" w:hAnsi="Source Sans Pro"/>
          <w:i/>
          <w:iCs/>
          <w:sz w:val="20"/>
          <w:szCs w:val="20"/>
          <w:vertAlign w:val="subscript"/>
        </w:rPr>
        <w:t>P</w:t>
      </w:r>
      <w:r w:rsidRPr="00F34B35">
        <w:rPr>
          <w:rFonts w:ascii="Source Sans Pro" w:eastAsia="Arial" w:hAnsi="Source Sans Pro" w:cs="Arial"/>
          <w:i/>
          <w:sz w:val="20"/>
          <w:szCs w:val="20"/>
          <w:vertAlign w:val="subscript"/>
        </w:rPr>
        <w:t xml:space="preserve"> </w:t>
      </w:r>
      <w:r w:rsidRPr="00F34B35">
        <w:rPr>
          <w:rFonts w:ascii="Source Sans Pro" w:eastAsia="Arial" w:hAnsi="Source Sans Pro" w:cs="Arial"/>
          <w:i/>
          <w:sz w:val="20"/>
          <w:szCs w:val="20"/>
        </w:rPr>
        <w:t xml:space="preserve">= </w:t>
      </w:r>
      <w:r w:rsidRPr="00F34B35">
        <w:rPr>
          <w:rFonts w:ascii="Source Sans Pro" w:hAnsi="Source Sans Pro"/>
          <w:i/>
          <w:sz w:val="20"/>
          <w:szCs w:val="20"/>
        </w:rPr>
        <w:t>0</w:t>
      </w:r>
      <w:r w:rsidRPr="00F34B35">
        <w:rPr>
          <w:rFonts w:ascii="Source Sans Pro" w:hAnsi="Source Sans Pro"/>
          <w:i/>
          <w:iCs/>
          <w:sz w:val="20"/>
          <w:szCs w:val="20"/>
        </w:rPr>
        <w:t>)</w:t>
      </w:r>
      <w:r w:rsidRPr="00F34B35">
        <w:rPr>
          <w:rFonts w:ascii="Source Sans Pro" w:hAnsi="Source Sans Pro"/>
          <w:i/>
          <w:sz w:val="20"/>
          <w:szCs w:val="20"/>
        </w:rPr>
        <w:t xml:space="preserve"> and blue color the assumption of horizontal dipoles (</w:t>
      </w:r>
      <w:r w:rsidRPr="00F34B35">
        <w:rPr>
          <w:rFonts w:ascii="Source Sans Pro" w:hAnsi="Source Sans Pro"/>
          <w:i/>
          <w:iCs/>
          <w:sz w:val="20"/>
          <w:szCs w:val="20"/>
        </w:rPr>
        <w:t>A</w:t>
      </w:r>
      <w:r>
        <w:rPr>
          <w:rFonts w:ascii="Source Sans Pro" w:hAnsi="Source Sans Pro"/>
          <w:i/>
          <w:iCs/>
          <w:sz w:val="20"/>
          <w:szCs w:val="20"/>
        </w:rPr>
        <w:t xml:space="preserve"> </w:t>
      </w:r>
      <w:r w:rsidRPr="00F34B35">
        <w:rPr>
          <w:rFonts w:ascii="Source Sans Pro" w:hAnsi="Source Sans Pro"/>
          <w:i/>
          <w:iCs/>
          <w:sz w:val="20"/>
          <w:szCs w:val="20"/>
          <w:vertAlign w:val="subscript"/>
        </w:rPr>
        <w:t>P</w:t>
      </w:r>
      <w:r w:rsidRPr="00F34B35">
        <w:rPr>
          <w:rFonts w:ascii="Source Sans Pro" w:eastAsia="Arial" w:hAnsi="Source Sans Pro" w:cs="Arial"/>
          <w:i/>
          <w:sz w:val="20"/>
          <w:szCs w:val="20"/>
        </w:rPr>
        <w:t xml:space="preserve"> = </w:t>
      </w:r>
      <w:r w:rsidRPr="00F34B35">
        <w:rPr>
          <w:rFonts w:ascii="Source Sans Pro" w:hAnsi="Source Sans Pro"/>
          <w:i/>
          <w:sz w:val="20"/>
          <w:szCs w:val="20"/>
        </w:rPr>
        <w:t>10 000</w:t>
      </w:r>
      <w:r w:rsidRPr="00F34B35">
        <w:rPr>
          <w:rFonts w:ascii="Source Sans Pro" w:hAnsi="Source Sans Pro"/>
          <w:i/>
          <w:iCs/>
          <w:sz w:val="20"/>
          <w:szCs w:val="20"/>
        </w:rPr>
        <w:t>)</w:t>
      </w:r>
      <w:r w:rsidRPr="00F34B35">
        <w:rPr>
          <w:rFonts w:ascii="Source Sans Pro" w:hAnsi="Source Sans Pro"/>
          <w:i/>
          <w:sz w:val="20"/>
          <w:szCs w:val="20"/>
        </w:rPr>
        <w:t xml:space="preserve">. (a) Box plots are displayed for different levels of above-ground biomass [Mg/ha] [52] and (b) vegetation height [m] [51]. The red horizontal line within each box indicates the median value. The box represents the interquartile region (25%-75%) and the whiskers show the extent to the minimum and maximum value of </w:t>
      </w:r>
      <w:r>
        <w:rPr>
          <w:rFonts w:ascii="Source Sans Pro" w:hAnsi="Source Sans Pro"/>
          <w:i/>
          <w:iCs/>
          <w:sz w:val="20"/>
          <w:szCs w:val="20"/>
        </w:rPr>
        <w:sym w:font="Symbol" w:char="F079"/>
      </w:r>
      <w:r w:rsidRPr="00F34B35">
        <w:rPr>
          <w:rFonts w:ascii="Source Sans Pro" w:hAnsi="Source Sans Pro"/>
          <w:i/>
          <w:sz w:val="20"/>
          <w:szCs w:val="20"/>
        </w:rPr>
        <w:t>.</w:t>
      </w:r>
    </w:p>
    <w:p w:rsidR="00F34B35" w:rsidRPr="00F26956" w:rsidRDefault="00F34B35" w:rsidP="00F34B35">
      <w:pPr>
        <w:pStyle w:val="Texteducorps0"/>
        <w:spacing w:after="120" w:line="276" w:lineRule="auto"/>
        <w:ind w:firstLine="0"/>
        <w:jc w:val="both"/>
        <w:rPr>
          <w:rFonts w:ascii="Source Sans Pro" w:hAnsi="Source Sans Pro"/>
          <w:sz w:val="22"/>
          <w:szCs w:val="22"/>
        </w:rPr>
      </w:pPr>
      <w:r>
        <w:rPr>
          <w:noProof/>
          <w:lang w:val="fr-BE" w:eastAsia="fr-BE" w:bidi="ar-SA"/>
        </w:rPr>
        <w:drawing>
          <wp:inline distT="0" distB="0" distL="0" distR="0" wp14:anchorId="29CFADB5" wp14:editId="543E999D">
            <wp:extent cx="4819650" cy="61055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19650" cy="6105525"/>
                    </a:xfrm>
                    <a:prstGeom prst="rect">
                      <a:avLst/>
                    </a:prstGeom>
                  </pic:spPr>
                </pic:pic>
              </a:graphicData>
            </a:graphic>
          </wp:inline>
        </w:drawing>
      </w:r>
    </w:p>
    <w:p w:rsidR="005722D8" w:rsidRPr="00F26956" w:rsidRDefault="005722D8" w:rsidP="00F26956">
      <w:pPr>
        <w:pStyle w:val="Texteducorps0"/>
        <w:spacing w:after="120" w:line="276" w:lineRule="auto"/>
        <w:ind w:firstLine="360"/>
        <w:jc w:val="both"/>
        <w:rPr>
          <w:rFonts w:ascii="Source Sans Pro" w:hAnsi="Source Sans Pro"/>
          <w:sz w:val="22"/>
          <w:szCs w:val="22"/>
        </w:rPr>
      </w:pPr>
    </w:p>
    <w:p w:rsidR="005722D8" w:rsidRPr="00F34B35" w:rsidRDefault="005722D8" w:rsidP="00F26956">
      <w:pPr>
        <w:spacing w:after="120" w:line="276" w:lineRule="auto"/>
        <w:jc w:val="both"/>
        <w:rPr>
          <w:rFonts w:ascii="Source Sans Pro" w:hAnsi="Source Sans Pro"/>
          <w:sz w:val="22"/>
          <w:szCs w:val="22"/>
        </w:rPr>
      </w:pPr>
    </w:p>
    <w:p w:rsidR="005722D8" w:rsidRPr="00F26956" w:rsidRDefault="005722D8" w:rsidP="00F26956">
      <w:pPr>
        <w:spacing w:after="120" w:line="276" w:lineRule="auto"/>
        <w:jc w:val="both"/>
        <w:rPr>
          <w:rFonts w:ascii="Source Sans Pro" w:hAnsi="Source Sans Pro"/>
          <w:sz w:val="22"/>
          <w:szCs w:val="22"/>
        </w:rPr>
      </w:pPr>
    </w:p>
    <w:p w:rsidR="005722D8" w:rsidRDefault="00F34B35" w:rsidP="00F34B35">
      <w:pPr>
        <w:spacing w:after="120" w:line="276" w:lineRule="auto"/>
        <w:rPr>
          <w:rFonts w:ascii="Source Sans Pro" w:hAnsi="Source Sans Pro"/>
          <w:i/>
          <w:sz w:val="20"/>
          <w:szCs w:val="20"/>
        </w:rPr>
      </w:pPr>
      <w:r w:rsidRPr="00F34B35">
        <w:rPr>
          <w:rFonts w:ascii="Source Sans Pro" w:hAnsi="Source Sans Pro"/>
          <w:b/>
          <w:i/>
          <w:sz w:val="20"/>
          <w:szCs w:val="20"/>
        </w:rPr>
        <w:lastRenderedPageBreak/>
        <w:t xml:space="preserve">Figure </w:t>
      </w:r>
      <w:r w:rsidR="005A177F" w:rsidRPr="00F34B35">
        <w:rPr>
          <w:rFonts w:ascii="Source Sans Pro" w:hAnsi="Source Sans Pro"/>
          <w:b/>
          <w:i/>
          <w:sz w:val="20"/>
          <w:szCs w:val="20"/>
        </w:rPr>
        <w:t>12</w:t>
      </w:r>
      <w:r w:rsidR="005A177F" w:rsidRPr="00F34B35">
        <w:rPr>
          <w:rFonts w:ascii="Source Sans Pro" w:hAnsi="Source Sans Pro"/>
          <w:i/>
          <w:sz w:val="20"/>
          <w:szCs w:val="20"/>
        </w:rPr>
        <w:t>. Box plots of retrieved time-averaged vegetation shape (particle anisotropy) (</w:t>
      </w:r>
      <w:r w:rsidR="005A177F" w:rsidRPr="00F34B35">
        <w:rPr>
          <w:rFonts w:ascii="Source Sans Pro" w:hAnsi="Source Sans Pro"/>
          <w:i/>
          <w:iCs/>
          <w:sz w:val="20"/>
          <w:szCs w:val="20"/>
        </w:rPr>
        <w:t>A</w:t>
      </w:r>
      <w:r>
        <w:rPr>
          <w:rFonts w:ascii="Source Sans Pro" w:hAnsi="Source Sans Pro"/>
          <w:i/>
          <w:iCs/>
          <w:sz w:val="20"/>
          <w:szCs w:val="20"/>
        </w:rPr>
        <w:t xml:space="preserve"> </w:t>
      </w:r>
      <w:r w:rsidR="005A177F" w:rsidRPr="00F34B35">
        <w:rPr>
          <w:rFonts w:ascii="Source Sans Pro" w:hAnsi="Source Sans Pro"/>
          <w:i/>
          <w:iCs/>
          <w:sz w:val="20"/>
          <w:szCs w:val="20"/>
          <w:vertAlign w:val="subscript"/>
        </w:rPr>
        <w:t>P</w:t>
      </w:r>
      <w:r w:rsidR="005A177F" w:rsidRPr="00F34B35">
        <w:rPr>
          <w:rFonts w:ascii="Source Sans Pro" w:hAnsi="Source Sans Pro"/>
          <w:i/>
          <w:iCs/>
          <w:sz w:val="20"/>
          <w:szCs w:val="20"/>
        </w:rPr>
        <w:t>)</w:t>
      </w:r>
      <w:r w:rsidR="005A177F" w:rsidRPr="00F34B35">
        <w:rPr>
          <w:rFonts w:ascii="Source Sans Pro" w:hAnsi="Source Sans Pro"/>
          <w:i/>
          <w:sz w:val="20"/>
          <w:szCs w:val="20"/>
        </w:rPr>
        <w:t xml:space="preserve"> [-] where red color indicates the derivation from </w:t>
      </w:r>
      <w:r>
        <w:rPr>
          <w:rFonts w:ascii="Source Sans Pro" w:hAnsi="Source Sans Pro"/>
          <w:i/>
          <w:iCs/>
          <w:sz w:val="20"/>
          <w:szCs w:val="20"/>
        </w:rPr>
        <w:t>µ</w:t>
      </w:r>
      <w:r w:rsidRPr="00E12B56">
        <w:rPr>
          <w:rFonts w:ascii="Source Sans Pro" w:hAnsi="Source Sans Pro"/>
          <w:i/>
          <w:sz w:val="20"/>
          <w:szCs w:val="20"/>
          <w:vertAlign w:val="subscript"/>
        </w:rPr>
        <w:t>VV</w:t>
      </w:r>
      <w:r w:rsidRPr="00E12B56">
        <w:rPr>
          <w:rFonts w:ascii="Source Sans Pro" w:eastAsia="Arial" w:hAnsi="Source Sans Pro" w:cs="Arial"/>
          <w:i/>
          <w:sz w:val="20"/>
          <w:szCs w:val="20"/>
          <w:vertAlign w:val="subscript"/>
        </w:rPr>
        <w:t>—</w:t>
      </w:r>
      <w:r w:rsidRPr="00E12B56">
        <w:rPr>
          <w:rFonts w:ascii="Source Sans Pro" w:hAnsi="Source Sans Pro"/>
          <w:i/>
          <w:sz w:val="20"/>
          <w:szCs w:val="20"/>
          <w:vertAlign w:val="subscript"/>
        </w:rPr>
        <w:t>HV</w:t>
      </w:r>
      <w:r>
        <w:rPr>
          <w:rFonts w:ascii="Source Sans Pro" w:hAnsi="Source Sans Pro"/>
          <w:i/>
          <w:sz w:val="20"/>
          <w:szCs w:val="20"/>
          <w:vertAlign w:val="subscript"/>
        </w:rPr>
        <w:t xml:space="preserve"> </w:t>
      </w:r>
      <w:r w:rsidRPr="00E12B56">
        <w:rPr>
          <w:rFonts w:ascii="Source Sans Pro" w:hAnsi="Source Sans Pro"/>
          <w:i/>
          <w:sz w:val="20"/>
          <w:szCs w:val="20"/>
          <w:vertAlign w:val="subscript"/>
        </w:rPr>
        <w:t xml:space="preserve"> </w:t>
      </w:r>
      <w:r w:rsidR="005A177F" w:rsidRPr="00F34B35">
        <w:rPr>
          <w:rFonts w:ascii="Source Sans Pro" w:hAnsi="Source Sans Pro"/>
          <w:i/>
          <w:sz w:val="20"/>
          <w:szCs w:val="20"/>
          <w:vertAlign w:val="subscript"/>
        </w:rPr>
        <w:t xml:space="preserve"> </w:t>
      </w:r>
      <w:r w:rsidR="005A177F" w:rsidRPr="00F34B35">
        <w:rPr>
          <w:rFonts w:ascii="Source Sans Pro" w:hAnsi="Source Sans Pro"/>
          <w:i/>
          <w:sz w:val="20"/>
          <w:szCs w:val="20"/>
        </w:rPr>
        <w:t xml:space="preserve">and blue color the derivation from </w:t>
      </w:r>
      <w:r>
        <w:rPr>
          <w:rFonts w:ascii="Source Sans Pro" w:hAnsi="Source Sans Pro"/>
          <w:i/>
          <w:iCs/>
          <w:sz w:val="20"/>
          <w:szCs w:val="20"/>
        </w:rPr>
        <w:t>µ</w:t>
      </w:r>
      <w:r w:rsidRPr="00E12B56">
        <w:rPr>
          <w:rFonts w:ascii="Source Sans Pro" w:hAnsi="Source Sans Pro"/>
          <w:i/>
          <w:sz w:val="20"/>
          <w:szCs w:val="20"/>
          <w:vertAlign w:val="subscript"/>
        </w:rPr>
        <w:t>HH</w:t>
      </w:r>
      <w:r w:rsidRPr="00E12B56">
        <w:rPr>
          <w:rFonts w:ascii="Source Sans Pro" w:eastAsia="Arial" w:hAnsi="Source Sans Pro" w:cs="Arial"/>
          <w:i/>
          <w:sz w:val="20"/>
          <w:szCs w:val="20"/>
          <w:vertAlign w:val="subscript"/>
        </w:rPr>
        <w:t>—</w:t>
      </w:r>
      <w:r w:rsidRPr="00E12B56">
        <w:rPr>
          <w:rFonts w:ascii="Source Sans Pro" w:hAnsi="Source Sans Pro"/>
          <w:i/>
          <w:sz w:val="20"/>
          <w:szCs w:val="20"/>
          <w:vertAlign w:val="subscript"/>
        </w:rPr>
        <w:t>HV</w:t>
      </w:r>
      <w:r w:rsidR="005A177F" w:rsidRPr="00F34B35">
        <w:rPr>
          <w:rFonts w:ascii="Source Sans Pro" w:hAnsi="Source Sans Pro"/>
          <w:i/>
          <w:sz w:val="20"/>
          <w:szCs w:val="20"/>
        </w:rPr>
        <w:t xml:space="preserve">. (a) Box plots are displayed for different levels of above-ground biomass [Mg/ha] (a) and (b) vegetation height [m]. The red horizontal line within each box indicates the median value. The box represents the interquartile region (25%-75%) and the whiskers show the extent to the minimum and maximum value of </w:t>
      </w:r>
      <w:r w:rsidR="002473A3">
        <w:rPr>
          <w:rFonts w:ascii="Source Sans Pro" w:hAnsi="Source Sans Pro"/>
          <w:i/>
          <w:iCs/>
          <w:sz w:val="20"/>
          <w:szCs w:val="20"/>
        </w:rPr>
        <w:t xml:space="preserve">A </w:t>
      </w:r>
      <w:r w:rsidR="002473A3" w:rsidRPr="002473A3">
        <w:rPr>
          <w:rFonts w:ascii="Source Sans Pro" w:hAnsi="Source Sans Pro"/>
          <w:i/>
          <w:iCs/>
          <w:sz w:val="20"/>
          <w:szCs w:val="20"/>
          <w:vertAlign w:val="subscript"/>
        </w:rPr>
        <w:t>P</w:t>
      </w:r>
      <w:r w:rsidR="005A177F" w:rsidRPr="00F34B35">
        <w:rPr>
          <w:rFonts w:ascii="Source Sans Pro" w:hAnsi="Source Sans Pro"/>
          <w:i/>
          <w:sz w:val="20"/>
          <w:szCs w:val="20"/>
        </w:rPr>
        <w:t>.</w:t>
      </w:r>
    </w:p>
    <w:p w:rsidR="002473A3" w:rsidRPr="00F34B35" w:rsidRDefault="002473A3" w:rsidP="00F34B35">
      <w:pPr>
        <w:spacing w:after="120" w:line="276" w:lineRule="auto"/>
        <w:rPr>
          <w:rFonts w:ascii="Source Sans Pro" w:hAnsi="Source Sans Pro"/>
          <w:i/>
          <w:sz w:val="20"/>
          <w:szCs w:val="20"/>
          <w:vertAlign w:val="subscript"/>
        </w:rPr>
      </w:pPr>
      <w:r>
        <w:rPr>
          <w:noProof/>
          <w:lang w:val="fr-BE" w:eastAsia="fr-BE" w:bidi="ar-SA"/>
        </w:rPr>
        <w:drawing>
          <wp:inline distT="0" distB="0" distL="0" distR="0" wp14:anchorId="2BF3AF2E" wp14:editId="4B27AC77">
            <wp:extent cx="4829175" cy="60007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29175" cy="6000750"/>
                    </a:xfrm>
                    <a:prstGeom prst="rect">
                      <a:avLst/>
                    </a:prstGeom>
                  </pic:spPr>
                </pic:pic>
              </a:graphicData>
            </a:graphic>
          </wp:inline>
        </w:drawing>
      </w:r>
    </w:p>
    <w:p w:rsidR="00F34B35" w:rsidRDefault="00F34B35" w:rsidP="00F26956">
      <w:pPr>
        <w:pStyle w:val="Lgendedelimage0"/>
        <w:spacing w:after="120" w:line="276" w:lineRule="auto"/>
        <w:jc w:val="both"/>
        <w:rPr>
          <w:rFonts w:ascii="Source Sans Pro" w:hAnsi="Source Sans Pro"/>
          <w:sz w:val="22"/>
          <w:szCs w:val="22"/>
        </w:rPr>
      </w:pPr>
    </w:p>
    <w:p w:rsidR="00F34B35" w:rsidRPr="00F26956" w:rsidRDefault="00F34B35" w:rsidP="00F26956">
      <w:pPr>
        <w:pStyle w:val="Lgendedelimage0"/>
        <w:spacing w:after="120" w:line="276" w:lineRule="auto"/>
        <w:jc w:val="both"/>
        <w:rPr>
          <w:rFonts w:ascii="Source Sans Pro" w:hAnsi="Source Sans Pro"/>
          <w:sz w:val="22"/>
          <w:szCs w:val="22"/>
        </w:rPr>
      </w:pP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Fig. 12 presents the shape of the vegetation elements, esti</w:t>
      </w:r>
      <w:r w:rsidRPr="00F26956">
        <w:rPr>
          <w:rFonts w:ascii="Source Sans Pro" w:hAnsi="Source Sans Pro"/>
          <w:sz w:val="22"/>
          <w:szCs w:val="22"/>
        </w:rPr>
        <w:softHyphen/>
        <w:t>mated from the SMAP L-band radar data, versus biomass and height of vegetation from independent data sets. It is expected that with increasing vegetation cover (biomass and height), the estimated elements of the canopy tend to a dipole-like shape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 0</w:t>
      </w:r>
      <w:r w:rsidRPr="00F26956">
        <w:rPr>
          <w:rFonts w:ascii="Source Sans Pro" w:hAnsi="Source Sans Pro"/>
          <w:i/>
          <w:iCs/>
          <w:sz w:val="22"/>
          <w:szCs w:val="22"/>
        </w:rPr>
        <w:t>)</w:t>
      </w:r>
      <w:r w:rsidRPr="00F26956">
        <w:rPr>
          <w:rFonts w:ascii="Source Sans Pro" w:hAnsi="Source Sans Pro"/>
          <w:sz w:val="22"/>
          <w:szCs w:val="22"/>
        </w:rPr>
        <w:t xml:space="preserve">. For biomass beyond 150-200 Mg/ha and heights above 30 m, this hypothesis is fulfilled. However, it has to be stated that even for medium-to-low vegetation biomass and height, the absolute values for </w:t>
      </w:r>
      <w:r w:rsidRPr="00F26956">
        <w:rPr>
          <w:rFonts w:ascii="Source Sans Pro" w:hAnsi="Source Sans Pro"/>
          <w:i/>
          <w:iCs/>
          <w:sz w:val="22"/>
          <w:szCs w:val="22"/>
        </w:rPr>
        <w:t xml:space="preserve">A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stay on a low level of 0.1-0.3, whereas the range of physically possible values extends until </w:t>
      </w:r>
      <w:r w:rsidRPr="00F26956">
        <w:rPr>
          <w:rFonts w:ascii="Source Sans Pro" w:hAnsi="Source Sans Pro"/>
          <w:sz w:val="22"/>
          <w:szCs w:val="22"/>
        </w:rPr>
        <w:lastRenderedPageBreak/>
        <w:t xml:space="preserve">1.0 (spheres). Moreover, </w:t>
      </w:r>
      <w:r w:rsidRPr="00F26956">
        <w:rPr>
          <w:rFonts w:ascii="Source Sans Pro" w:hAnsi="Source Sans Pro"/>
          <w:i/>
          <w:iCs/>
          <w:sz w:val="22"/>
          <w:szCs w:val="22"/>
        </w:rPr>
        <w:t xml:space="preserve">A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-estimates of both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combinations (HH-HV and VV-HV) show similar trends but different </w:t>
      </w:r>
      <w:proofErr w:type="spellStart"/>
      <w:r w:rsidRPr="00F26956">
        <w:rPr>
          <w:rFonts w:ascii="Source Sans Pro" w:hAnsi="Source Sans Pro"/>
          <w:sz w:val="22"/>
          <w:szCs w:val="22"/>
        </w:rPr>
        <w:t>intraclass</w:t>
      </w:r>
      <w:proofErr w:type="spellEnd"/>
      <w:r w:rsidRPr="00F26956">
        <w:rPr>
          <w:rFonts w:ascii="Source Sans Pro" w:hAnsi="Source Sans Pro"/>
          <w:sz w:val="22"/>
          <w:szCs w:val="22"/>
        </w:rPr>
        <w:t xml:space="preserve"> variance. This is more pronounced for low-to-medium vegetation cover (biomass </w:t>
      </w:r>
      <w:r w:rsidRPr="00F26956">
        <w:rPr>
          <w:rFonts w:ascii="Source Sans Pro" w:hAnsi="Source Sans Pro"/>
          <w:i/>
          <w:iCs/>
          <w:sz w:val="22"/>
          <w:szCs w:val="22"/>
        </w:rPr>
        <w:t xml:space="preserve">&lt; </w:t>
      </w:r>
      <w:r w:rsidRPr="00F26956">
        <w:rPr>
          <w:rFonts w:ascii="Source Sans Pro" w:hAnsi="Source Sans Pro"/>
          <w:sz w:val="22"/>
          <w:szCs w:val="22"/>
        </w:rPr>
        <w:t xml:space="preserve">50 Mg/ha and height </w:t>
      </w:r>
      <w:r w:rsidRPr="00F26956">
        <w:rPr>
          <w:rFonts w:ascii="Source Sans Pro" w:hAnsi="Source Sans Pro"/>
          <w:i/>
          <w:iCs/>
          <w:sz w:val="22"/>
          <w:szCs w:val="22"/>
        </w:rPr>
        <w:t>&lt;</w:t>
      </w:r>
      <w:r w:rsidRPr="00F26956">
        <w:rPr>
          <w:rFonts w:ascii="Source Sans Pro" w:hAnsi="Source Sans Pro"/>
          <w:sz w:val="22"/>
          <w:szCs w:val="22"/>
        </w:rPr>
        <w:t xml:space="preserve"> 20 m).</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Figs. 11 and 12 confirm in comparison with the two independent vegetation data sets (above-ground bio</w:t>
      </w:r>
      <w:r w:rsidRPr="00F26956">
        <w:rPr>
          <w:rFonts w:ascii="Source Sans Pro" w:hAnsi="Source Sans Pro"/>
          <w:sz w:val="22"/>
          <w:szCs w:val="22"/>
        </w:rPr>
        <w:softHyphen/>
        <w:t>mass and height) that estimates of orientation distrib</w:t>
      </w:r>
      <w:r w:rsidRPr="00F26956">
        <w:rPr>
          <w:rFonts w:ascii="Source Sans Pro" w:hAnsi="Source Sans Pro"/>
          <w:sz w:val="22"/>
          <w:szCs w:val="22"/>
        </w:rPr>
        <w:softHyphen/>
        <w:t>ution and shape of vegetation elements are consistent with measurable vegetation properties and have a physical interpretation.</w:t>
      </w:r>
    </w:p>
    <w:p w:rsidR="002473A3" w:rsidRDefault="005A177F" w:rsidP="002473A3">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This is in line with Figs. 6, 8, and 10 showing the distri</w:t>
      </w:r>
      <w:r w:rsidRPr="00F26956">
        <w:rPr>
          <w:rFonts w:ascii="Source Sans Pro" w:hAnsi="Source Sans Pro"/>
          <w:sz w:val="22"/>
          <w:szCs w:val="22"/>
        </w:rPr>
        <w:softHyphen/>
        <w:t>bution of vegetation structure parameters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and </w:t>
      </w:r>
      <w:r w:rsidR="002473A3">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along (selected) IGBP land cover classes. However, direct measure</w:t>
      </w:r>
      <w:r w:rsidRPr="00F26956">
        <w:rPr>
          <w:rFonts w:ascii="Source Sans Pro" w:hAnsi="Source Sans Pro"/>
          <w:sz w:val="22"/>
          <w:szCs w:val="22"/>
        </w:rPr>
        <w:softHyphen/>
        <w:t xml:space="preserve">ments of these model-based vegetation structure parameters are parsimonious to nonexistent rendering a direct </w:t>
      </w:r>
      <w:r w:rsidRPr="00F26956">
        <w:rPr>
          <w:rFonts w:ascii="Source Sans Pro" w:hAnsi="Source Sans Pro"/>
          <w:i/>
          <w:iCs/>
          <w:sz w:val="22"/>
          <w:szCs w:val="22"/>
        </w:rPr>
        <w:t xml:space="preserve">in situ </w:t>
      </w:r>
      <w:r w:rsidRPr="00F26956">
        <w:rPr>
          <w:rFonts w:ascii="Source Sans Pro" w:hAnsi="Source Sans Pro"/>
          <w:sz w:val="22"/>
          <w:szCs w:val="22"/>
        </w:rPr>
        <w:t>validation as very challenging.</w:t>
      </w:r>
      <w:bookmarkStart w:id="7" w:name="bookmark16"/>
    </w:p>
    <w:p w:rsidR="005722D8" w:rsidRPr="002473A3" w:rsidRDefault="005A177F" w:rsidP="002473A3">
      <w:pPr>
        <w:pStyle w:val="Texteducorps0"/>
        <w:numPr>
          <w:ilvl w:val="0"/>
          <w:numId w:val="6"/>
        </w:numPr>
        <w:spacing w:after="120" w:line="276" w:lineRule="auto"/>
        <w:jc w:val="both"/>
        <w:rPr>
          <w:rFonts w:ascii="Source Sans Pro" w:hAnsi="Source Sans Pro"/>
          <w:b/>
          <w:color w:val="0099CC"/>
          <w:sz w:val="36"/>
          <w:szCs w:val="36"/>
        </w:rPr>
      </w:pPr>
      <w:r w:rsidRPr="002473A3">
        <w:rPr>
          <w:rFonts w:ascii="Source Sans Pro" w:hAnsi="Source Sans Pro"/>
          <w:b/>
          <w:color w:val="0099CC"/>
          <w:sz w:val="36"/>
          <w:szCs w:val="36"/>
        </w:rPr>
        <w:t>Discussion</w:t>
      </w:r>
      <w:bookmarkEnd w:id="7"/>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The results in Section IV show the possibility to estimate model-based vegetation structure parameters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002473A3">
        <w:rPr>
          <w:rFonts w:ascii="Source Sans Pro" w:hAnsi="Source Sans Pro"/>
          <w:i/>
          <w:iCs/>
          <w:sz w:val="22"/>
          <w:szCs w:val="22"/>
        </w:rPr>
        <w:t xml:space="preserve">, </w:t>
      </w:r>
      <w:r w:rsidR="002473A3">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from three incoherent (no phase information), </w:t>
      </w:r>
      <w:proofErr w:type="spellStart"/>
      <w:r w:rsidRPr="00F26956">
        <w:rPr>
          <w:rFonts w:ascii="Source Sans Pro" w:hAnsi="Source Sans Pro"/>
          <w:sz w:val="22"/>
          <w:szCs w:val="22"/>
        </w:rPr>
        <w:t>multipolarimetric</w:t>
      </w:r>
      <w:proofErr w:type="spellEnd"/>
      <w:r w:rsidRPr="00F26956">
        <w:rPr>
          <w:rFonts w:ascii="Source Sans Pro" w:hAnsi="Source Sans Pro"/>
          <w:sz w:val="22"/>
          <w:szCs w:val="22"/>
        </w:rPr>
        <w:t xml:space="preserve"> (| </w:t>
      </w:r>
      <w:r w:rsidRPr="00F26956">
        <w:rPr>
          <w:rFonts w:ascii="Source Sans Pro" w:hAnsi="Source Sans Pro"/>
          <w:i/>
          <w:iCs/>
          <w:sz w:val="22"/>
          <w:szCs w:val="22"/>
        </w:rPr>
        <w:t>S</w:t>
      </w:r>
      <w:r w:rsidRPr="002473A3">
        <w:rPr>
          <w:rFonts w:ascii="Source Sans Pro" w:hAnsi="Source Sans Pro"/>
          <w:sz w:val="22"/>
          <w:szCs w:val="22"/>
          <w:vertAlign w:val="subscript"/>
        </w:rPr>
        <w:t>HH</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xml:space="preserve">, | </w:t>
      </w:r>
      <w:r w:rsidRPr="00F26956">
        <w:rPr>
          <w:rFonts w:ascii="Source Sans Pro" w:hAnsi="Source Sans Pro"/>
          <w:i/>
          <w:iCs/>
          <w:sz w:val="22"/>
          <w:szCs w:val="22"/>
        </w:rPr>
        <w:t>S</w:t>
      </w:r>
      <w:r w:rsidRPr="002473A3">
        <w:rPr>
          <w:rFonts w:ascii="Source Sans Pro" w:hAnsi="Source Sans Pro"/>
          <w:sz w:val="22"/>
          <w:szCs w:val="22"/>
          <w:vertAlign w:val="subscript"/>
        </w:rPr>
        <w:t>HV</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xml:space="preserve">, | </w:t>
      </w:r>
      <w:r w:rsidRPr="00F26956">
        <w:rPr>
          <w:rFonts w:ascii="Source Sans Pro" w:hAnsi="Source Sans Pro"/>
          <w:i/>
          <w:iCs/>
          <w:sz w:val="22"/>
          <w:szCs w:val="22"/>
        </w:rPr>
        <w:t>S</w:t>
      </w:r>
      <w:r w:rsidRPr="002473A3">
        <w:rPr>
          <w:rFonts w:ascii="Source Sans Pro" w:hAnsi="Source Sans Pro"/>
          <w:sz w:val="22"/>
          <w:szCs w:val="22"/>
          <w:vertAlign w:val="subscript"/>
        </w:rPr>
        <w:t>VV</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 xml:space="preserve"> SMAP L-band radar observations. Numerous satellite missions can provide these measurements or have them archived (e.g., SMAP, ALOS-2, SAOCOM, and AQUARIUS). Hence, the applicability can be broad</w:t>
      </w:r>
      <w:r w:rsidRPr="00F26956">
        <w:rPr>
          <w:rFonts w:ascii="Source Sans Pro" w:hAnsi="Source Sans Pro"/>
          <w:sz w:val="22"/>
          <w:szCs w:val="22"/>
        </w:rPr>
        <w:softHyphen/>
        <w:t>ened beyond SMAP to these other space-borne radar sensors and their planned successors like NISAR [58], Rose-L [59], or Tandem-L [60].</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However, the assumptions of having one layer of homo</w:t>
      </w:r>
      <w:r w:rsidRPr="00F26956">
        <w:rPr>
          <w:rFonts w:ascii="Source Sans Pro" w:hAnsi="Source Sans Pro"/>
          <w:sz w:val="22"/>
          <w:szCs w:val="22"/>
        </w:rPr>
        <w:softHyphen/>
        <w:t>geneously filled spheroids as a vegetation model exhibiting only single scattering and no multiple scattering should be sufficient for the L-band (and lower frequencies) application but not for the C-band and higher frequencies [61]. This limits the application to low-microwave-frequency sensors.</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Moreover, the penetration into the vegetation canopy decreases with increasing frequency [62]. In order to sense the entire above-ground vegetation canopy, longer wavelengths like the L-band are preferred. Nonetheless, the results indicate so far that local spatial heterogeneity can be used to separate the ground and vegetation scattering components within the mixed (soil-vegetation) signal for a vegetation-only retrieval of the structure parameters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w:t>
      </w:r>
      <w:r w:rsidR="002473A3">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This is subject to a poten</w:t>
      </w:r>
      <w:r w:rsidRPr="00F26956">
        <w:rPr>
          <w:rFonts w:ascii="Source Sans Pro" w:hAnsi="Source Sans Pro"/>
          <w:sz w:val="22"/>
          <w:szCs w:val="22"/>
        </w:rPr>
        <w:softHyphen/>
        <w:t>tial limitation for sparse vegetation cover where the first results in [45], [54], and [63] indicate additional influences from the soil conditions on the radar signal. However, a dedicated study is needed to clarify these additional interfering influences in the future.</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In addition, it has to be mentioned that the spatial resolution of the radar data and the extend of the neighboring area, which was used to estimate the local spatial heterogeneity, will reflect into the retrieval results for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and </w:t>
      </w:r>
      <w:r w:rsidR="002473A3">
        <w:rPr>
          <w:rFonts w:ascii="Source Sans Pro" w:hAnsi="Source Sans Pro"/>
          <w:i/>
          <w:iCs/>
          <w:sz w:val="22"/>
          <w:szCs w:val="22"/>
        </w:rPr>
        <w:sym w:font="Symbol" w:char="F079"/>
      </w:r>
      <w:r w:rsidRPr="00F26956">
        <w:rPr>
          <w:rFonts w:ascii="Source Sans Pro" w:hAnsi="Source Sans Pro"/>
          <w:sz w:val="22"/>
          <w:szCs w:val="22"/>
        </w:rPr>
        <w:t>. Hence, a scale transfer to higher or lower spatial resolution for structure representation might not be possible.</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It is important to understand that strongly oriented vegeta</w:t>
      </w:r>
      <w:r w:rsidRPr="00F26956">
        <w:rPr>
          <w:rFonts w:ascii="Source Sans Pro" w:hAnsi="Source Sans Pro"/>
          <w:sz w:val="22"/>
          <w:szCs w:val="22"/>
        </w:rPr>
        <w:softHyphen/>
        <w:t xml:space="preserve">tion estimates with </w:t>
      </w:r>
      <w:r w:rsidR="002473A3">
        <w:rPr>
          <w:rFonts w:ascii="Source Sans Pro" w:hAnsi="Source Sans Pro"/>
          <w:i/>
          <w:iCs/>
          <w:sz w:val="22"/>
          <w:szCs w:val="22"/>
        </w:rPr>
        <w:sym w:font="Symbol" w:char="F079"/>
      </w:r>
      <w:r w:rsidRPr="00F26956">
        <w:rPr>
          <w:rFonts w:ascii="Source Sans Pro" w:hAnsi="Source Sans Pro"/>
          <w:sz w:val="22"/>
          <w:szCs w:val="22"/>
        </w:rPr>
        <w:t>-values lower than 20</w:t>
      </w:r>
      <w:r w:rsidRPr="00F26956">
        <w:rPr>
          <w:rFonts w:ascii="Source Sans Pro" w:eastAsia="Arial" w:hAnsi="Source Sans Pro" w:cs="Arial"/>
          <w:sz w:val="22"/>
          <w:szCs w:val="22"/>
        </w:rPr>
        <w:t xml:space="preserve">° </w:t>
      </w:r>
      <w:r w:rsidRPr="00F26956">
        <w:rPr>
          <w:rFonts w:ascii="Source Sans Pro" w:hAnsi="Source Sans Pro"/>
          <w:sz w:val="22"/>
          <w:szCs w:val="22"/>
        </w:rPr>
        <w:t xml:space="preserve">do not occur for any land cover on the globe (see Fig. 6). This does not mean that this aligned vegetation type, e.g., stalk-dominated crops like barley or wheat, does not exist. It is rather the case that the coarse spatial resolution of the SMAP radar sensor (9 km, aggregated from 3 km) contrary to the sparse appearance and small spatial extent of strongly aligned vegetation within a kilometer-wide resolution cell leads to an under-representation. Hence, it would be interesting to apply the approach to higher resolution SAR sensors, like ALOS-2, SAOCOM, or NISAR, in a future study to see the difference </w:t>
      </w:r>
      <w:r w:rsidRPr="00F26956">
        <w:rPr>
          <w:rFonts w:ascii="Source Sans Pro" w:hAnsi="Source Sans Pro"/>
          <w:sz w:val="22"/>
          <w:szCs w:val="22"/>
        </w:rPr>
        <w:lastRenderedPageBreak/>
        <w:t>in retrieved structure parameters and to understand whether strongly aligned vegetation structures can be found at higher spatial resolution.</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When focusing on the retrieved </w:t>
      </w:r>
      <w:r w:rsidRPr="00F26956">
        <w:rPr>
          <w:rFonts w:ascii="Source Sans Pro" w:hAnsi="Source Sans Pro"/>
          <w:i/>
          <w:iCs/>
          <w:sz w:val="22"/>
          <w:szCs w:val="22"/>
        </w:rPr>
        <w:t xml:space="preserve">A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-values, it is unexpected that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-values do not reach higher than 0.6, which is still significantly different from spherical shapes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 1). How</w:t>
      </w:r>
      <w:r w:rsidRPr="00F26956">
        <w:rPr>
          <w:rFonts w:ascii="Source Sans Pro" w:hAnsi="Source Sans Pro"/>
          <w:sz w:val="22"/>
          <w:szCs w:val="22"/>
        </w:rPr>
        <w:softHyphen/>
        <w:t xml:space="preserve">ever, Fig. 2(b) indicates that the corresponding </w:t>
      </w:r>
      <w:proofErr w:type="gramStart"/>
      <w:r w:rsidR="002473A3">
        <w:rPr>
          <w:rFonts w:ascii="Source Sans Pro" w:hAnsi="Source Sans Pro"/>
          <w:i/>
          <w:iCs/>
          <w:sz w:val="22"/>
          <w:szCs w:val="22"/>
        </w:rPr>
        <w:t>µ</w:t>
      </w:r>
      <w:r w:rsidRPr="00F26956">
        <w:rPr>
          <w:rFonts w:ascii="Source Sans Pro" w:hAnsi="Source Sans Pro"/>
          <w:i/>
          <w:iCs/>
          <w:sz w:val="22"/>
          <w:szCs w:val="22"/>
        </w:rPr>
        <w:t>.</w:t>
      </w:r>
      <w:r w:rsidRPr="00F26956">
        <w:rPr>
          <w:rFonts w:ascii="Source Sans Pro" w:hAnsi="Source Sans Pro"/>
          <w:sz w:val="22"/>
          <w:szCs w:val="22"/>
          <w:vertAlign w:val="subscript"/>
        </w:rPr>
        <w:t>PP</w:t>
      </w:r>
      <w:proofErr w:type="gramEnd"/>
      <w:r w:rsidRPr="00F26956">
        <w:rPr>
          <w:rFonts w:ascii="Source Sans Pro" w:eastAsia="Arial" w:hAnsi="Source Sans Pro" w:cs="Arial"/>
          <w:sz w:val="22"/>
          <w:szCs w:val="22"/>
          <w:vertAlign w:val="subscript"/>
        </w:rPr>
        <w:t>-</w:t>
      </w:r>
      <w:r w:rsidRPr="00F26956">
        <w:rPr>
          <w:rFonts w:ascii="Source Sans Pro" w:hAnsi="Source Sans Pro"/>
          <w:sz w:val="22"/>
          <w:szCs w:val="22"/>
          <w:vertAlign w:val="subscript"/>
        </w:rPr>
        <w:t>P</w:t>
      </w:r>
      <w:r w:rsidRPr="002473A3">
        <w:rPr>
          <w:rFonts w:ascii="Source Sans Pro" w:hAnsi="Source Sans Pro"/>
          <w:sz w:val="22"/>
          <w:szCs w:val="22"/>
          <w:vertAlign w:val="subscript"/>
        </w:rPr>
        <w:t>Q</w:t>
      </w:r>
      <w:r w:rsidRPr="00F26956">
        <w:rPr>
          <w:rFonts w:ascii="Source Sans Pro" w:hAnsi="Source Sans Pro"/>
          <w:sz w:val="22"/>
          <w:szCs w:val="22"/>
        </w:rPr>
        <w:t xml:space="preserve">-values fed into the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-retrieval need to have values of 20 and higher to obtain these kind of </w:t>
      </w:r>
      <w:r w:rsidRPr="00F26956">
        <w:rPr>
          <w:rFonts w:ascii="Source Sans Pro" w:hAnsi="Source Sans Pro"/>
          <w:i/>
          <w:iCs/>
          <w:sz w:val="22"/>
          <w:szCs w:val="22"/>
        </w:rPr>
        <w:t xml:space="preserve">A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-values. Fig. 4(a) and (b) indicates that such high </w:t>
      </w:r>
      <w:proofErr w:type="gramStart"/>
      <w:r w:rsidR="002473A3">
        <w:rPr>
          <w:rFonts w:ascii="Source Sans Pro" w:hAnsi="Source Sans Pro"/>
          <w:i/>
          <w:iCs/>
          <w:sz w:val="22"/>
          <w:szCs w:val="22"/>
        </w:rPr>
        <w:t>µ</w:t>
      </w:r>
      <w:r w:rsidRPr="00F26956">
        <w:rPr>
          <w:rFonts w:ascii="Source Sans Pro" w:hAnsi="Source Sans Pro"/>
          <w:i/>
          <w:iCs/>
          <w:sz w:val="22"/>
          <w:szCs w:val="22"/>
        </w:rPr>
        <w:t>.</w:t>
      </w:r>
      <w:r w:rsidRPr="00F26956">
        <w:rPr>
          <w:rFonts w:ascii="Source Sans Pro" w:hAnsi="Source Sans Pro"/>
          <w:sz w:val="22"/>
          <w:szCs w:val="22"/>
          <w:vertAlign w:val="subscript"/>
        </w:rPr>
        <w:t>PP</w:t>
      </w:r>
      <w:proofErr w:type="gramEnd"/>
      <w:r w:rsidRPr="00F26956">
        <w:rPr>
          <w:rFonts w:ascii="Source Sans Pro" w:eastAsia="Arial" w:hAnsi="Source Sans Pro" w:cs="Arial"/>
          <w:sz w:val="22"/>
          <w:szCs w:val="22"/>
          <w:vertAlign w:val="subscript"/>
        </w:rPr>
        <w:t>-</w:t>
      </w:r>
      <w:r w:rsidRPr="00F26956">
        <w:rPr>
          <w:rFonts w:ascii="Source Sans Pro" w:hAnsi="Source Sans Pro"/>
          <w:sz w:val="22"/>
          <w:szCs w:val="22"/>
          <w:vertAlign w:val="subscript"/>
        </w:rPr>
        <w:t>P</w:t>
      </w:r>
      <w:r w:rsidRPr="002473A3">
        <w:rPr>
          <w:rFonts w:ascii="Source Sans Pro" w:hAnsi="Source Sans Pro"/>
          <w:sz w:val="22"/>
          <w:szCs w:val="22"/>
          <w:vertAlign w:val="subscript"/>
        </w:rPr>
        <w:t>Q</w:t>
      </w:r>
      <w:r w:rsidRPr="00F26956">
        <w:rPr>
          <w:rFonts w:ascii="Source Sans Pro" w:hAnsi="Source Sans Pro"/>
          <w:sz w:val="22"/>
          <w:szCs w:val="22"/>
        </w:rPr>
        <w:t xml:space="preserve">-values are not present in the global </w:t>
      </w:r>
      <w:r w:rsidR="002473A3">
        <w:rPr>
          <w:rFonts w:ascii="Source Sans Pro" w:hAnsi="Source Sans Pro"/>
          <w:i/>
          <w:iCs/>
          <w:sz w:val="22"/>
          <w:szCs w:val="22"/>
        </w:rPr>
        <w:t>µ</w:t>
      </w:r>
      <w:r w:rsidRPr="00F26956">
        <w:rPr>
          <w:rFonts w:ascii="Source Sans Pro" w:hAnsi="Source Sans Pro"/>
          <w:sz w:val="22"/>
          <w:szCs w:val="22"/>
          <w:vertAlign w:val="subscript"/>
        </w:rPr>
        <w:t>PP</w:t>
      </w:r>
      <w:r w:rsidRPr="00F26956">
        <w:rPr>
          <w:rFonts w:ascii="Source Sans Pro" w:eastAsia="Arial" w:hAnsi="Source Sans Pro" w:cs="Arial"/>
          <w:sz w:val="22"/>
          <w:szCs w:val="22"/>
          <w:vertAlign w:val="subscript"/>
        </w:rPr>
        <w:t>-</w:t>
      </w:r>
      <w:r w:rsidRPr="00F26956">
        <w:rPr>
          <w:rFonts w:ascii="Source Sans Pro" w:hAnsi="Source Sans Pro"/>
          <w:sz w:val="22"/>
          <w:szCs w:val="22"/>
          <w:vertAlign w:val="subscript"/>
        </w:rPr>
        <w:t>P</w:t>
      </w:r>
      <w:r w:rsidRPr="002473A3">
        <w:rPr>
          <w:rFonts w:ascii="Source Sans Pro" w:hAnsi="Source Sans Pro"/>
          <w:sz w:val="22"/>
          <w:szCs w:val="22"/>
          <w:vertAlign w:val="subscript"/>
        </w:rPr>
        <w:t>Q</w:t>
      </w:r>
      <w:r w:rsidRPr="00F26956">
        <w:rPr>
          <w:rFonts w:ascii="Source Sans Pro" w:hAnsi="Source Sans Pro"/>
          <w:sz w:val="22"/>
          <w:szCs w:val="22"/>
        </w:rPr>
        <w:t>-data from SMAP for vegetated soil regions.</w:t>
      </w:r>
    </w:p>
    <w:p w:rsidR="005722D8" w:rsidRPr="00594603" w:rsidRDefault="005A177F" w:rsidP="00594603">
      <w:pPr>
        <w:spacing w:after="120" w:line="276" w:lineRule="auto"/>
        <w:rPr>
          <w:rFonts w:ascii="Source Sans Pro" w:eastAsiaTheme="minorEastAsia" w:hAnsi="Source Sans Pro"/>
          <w:i/>
        </w:rPr>
      </w:pPr>
      <w:r w:rsidRPr="00F26956">
        <w:rPr>
          <w:rFonts w:ascii="Source Sans Pro" w:hAnsi="Source Sans Pro"/>
          <w:sz w:val="22"/>
          <w:szCs w:val="22"/>
        </w:rPr>
        <w:t>In addition, the retrieved vegetation structure parameters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w:t>
      </w:r>
      <w:r w:rsidR="002473A3">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need to be understood in the light of a methodolog</w:t>
      </w:r>
      <w:r w:rsidRPr="00F26956">
        <w:rPr>
          <w:rFonts w:ascii="Source Sans Pro" w:hAnsi="Source Sans Pro"/>
          <w:sz w:val="22"/>
          <w:szCs w:val="22"/>
        </w:rPr>
        <w:softHyphen/>
        <w:t xml:space="preserve">ical limitation: The retrieval method is a two-step process, whereby the orientation distribution width </w:t>
      </w:r>
      <w:r w:rsidR="002473A3">
        <w:rPr>
          <w:rFonts w:ascii="Source Sans Pro" w:hAnsi="Source Sans Pro"/>
          <w:i/>
          <w:iCs/>
          <w:sz w:val="22"/>
          <w:szCs w:val="22"/>
        </w:rPr>
        <w:sym w:font="Symbol" w:char="F079"/>
      </w:r>
      <w:r w:rsidR="002473A3">
        <w:rPr>
          <w:rFonts w:ascii="Source Sans Pro" w:hAnsi="Source Sans Pro"/>
          <w:i/>
          <w:iCs/>
          <w:sz w:val="22"/>
          <w:szCs w:val="22"/>
        </w:rPr>
        <w:t xml:space="preserve"> </w:t>
      </w:r>
      <w:r w:rsidRPr="00F26956">
        <w:rPr>
          <w:rFonts w:ascii="Source Sans Pro" w:hAnsi="Source Sans Pro"/>
          <w:sz w:val="22"/>
          <w:szCs w:val="22"/>
        </w:rPr>
        <w:t xml:space="preserve"> is estimated first with predefined </w:t>
      </w:r>
      <w:r w:rsidRPr="00F26956">
        <w:rPr>
          <w:rFonts w:ascii="Source Sans Pro" w:hAnsi="Source Sans Pro"/>
          <w:i/>
          <w:iCs/>
          <w:sz w:val="22"/>
          <w:szCs w:val="22"/>
        </w:rPr>
        <w:t xml:space="preserve">A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-values (vertical dipoles: </w:t>
      </w:r>
      <w:r w:rsidRPr="00F26956">
        <w:rPr>
          <w:rFonts w:ascii="Source Sans Pro" w:hAnsi="Source Sans Pro"/>
          <w:i/>
          <w:iCs/>
          <w:sz w:val="22"/>
          <w:szCs w:val="22"/>
        </w:rPr>
        <w:t xml:space="preserve">A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 0</w:t>
      </w:r>
      <w:r w:rsidR="002473A3">
        <w:rPr>
          <w:rFonts w:ascii="Source Sans Pro" w:hAnsi="Source Sans Pro"/>
          <w:sz w:val="22"/>
          <w:szCs w:val="22"/>
        </w:rPr>
        <w:t xml:space="preserve"> </w:t>
      </w:r>
      <w:r w:rsidRPr="00F26956">
        <w:rPr>
          <w:rFonts w:ascii="Source Sans Pro" w:hAnsi="Source Sans Pro"/>
          <w:sz w:val="22"/>
          <w:szCs w:val="22"/>
        </w:rPr>
        <w:t xml:space="preserve">and horizontal dipoles: </w:t>
      </w:r>
      <w:r w:rsidRPr="00F26956">
        <w:rPr>
          <w:rFonts w:ascii="Source Sans Pro" w:hAnsi="Source Sans Pro"/>
          <w:i/>
          <w:iCs/>
          <w:sz w:val="22"/>
          <w:szCs w:val="22"/>
        </w:rPr>
        <w:t>A</w:t>
      </w:r>
      <w:r w:rsidR="002473A3">
        <w:rPr>
          <w:rFonts w:ascii="Source Sans Pro" w:hAnsi="Source Sans Pro"/>
          <w:i/>
          <w:iCs/>
          <w:sz w:val="22"/>
          <w:szCs w:val="22"/>
        </w:rPr>
        <w:t xml:space="preserve"> </w:t>
      </w:r>
      <w:r w:rsidRPr="002473A3">
        <w:rPr>
          <w:rFonts w:ascii="Source Sans Pro" w:hAnsi="Source Sans Pro"/>
          <w:i/>
          <w:iCs/>
          <w:sz w:val="22"/>
          <w:szCs w:val="22"/>
          <w:vertAlign w:val="subscript"/>
        </w:rPr>
        <w:t>P</w:t>
      </w:r>
      <w:r w:rsidRPr="00F26956">
        <w:rPr>
          <w:rFonts w:ascii="Source Sans Pro" w:hAnsi="Source Sans Pro"/>
          <w:sz w:val="22"/>
          <w:szCs w:val="22"/>
        </w:rPr>
        <w:t xml:space="preserve"> = 10 000</w:t>
      </w:r>
      <w:r w:rsidRPr="00F26956">
        <w:rPr>
          <w:rFonts w:ascii="Source Sans Pro" w:hAnsi="Source Sans Pro"/>
          <w:i/>
          <w:iCs/>
          <w:sz w:val="22"/>
          <w:szCs w:val="22"/>
        </w:rPr>
        <w:t>)</w:t>
      </w:r>
      <w:r w:rsidRPr="00F26956">
        <w:rPr>
          <w:rFonts w:ascii="Source Sans Pro" w:hAnsi="Source Sans Pro"/>
          <w:sz w:val="22"/>
          <w:szCs w:val="22"/>
        </w:rPr>
        <w:t xml:space="preserve">. This has the advantage that dependencies of </w:t>
      </w:r>
      <w:r w:rsidR="00594603" w:rsidRPr="00F576C5">
        <w:rPr>
          <w:rFonts w:ascii="Source Sans Pro" w:hAnsi="Source Sans Pro"/>
          <w:i/>
        </w:rPr>
        <w:t>µ</w:t>
      </w:r>
      <m:oMath>
        <m:f>
          <m:fPr>
            <m:ctrlPr>
              <w:rPr>
                <w:rFonts w:ascii="Cambria Math" w:hAnsi="Cambria Math"/>
                <w:i/>
              </w:rPr>
            </m:ctrlPr>
          </m:fPr>
          <m:num>
            <m:r>
              <w:rPr>
                <w:rFonts w:ascii="Cambria Math" w:hAnsi="Cambria Math"/>
              </w:rPr>
              <m:t>Model</m:t>
            </m:r>
          </m:num>
          <m:den>
            <m:r>
              <w:rPr>
                <w:rFonts w:ascii="Cambria Math" w:hAnsi="Cambria Math"/>
              </w:rPr>
              <m:t>HH-HV</m:t>
            </m:r>
          </m:den>
        </m:f>
        <m:r>
          <w:rPr>
            <w:rFonts w:ascii="Cambria Math" w:hAnsi="Cambria Math"/>
          </w:rPr>
          <m:t xml:space="preserve">  </m:t>
        </m:r>
      </m:oMath>
      <w:r w:rsidRPr="00F26956">
        <w:rPr>
          <w:rFonts w:ascii="Source Sans Pro" w:hAnsi="Source Sans Pro"/>
          <w:sz w:val="22"/>
          <w:szCs w:val="22"/>
        </w:rPr>
        <w:t xml:space="preserve">and </w:t>
      </w:r>
      <w:r w:rsidR="00594603" w:rsidRPr="00F576C5">
        <w:rPr>
          <w:rFonts w:ascii="Source Sans Pro" w:hAnsi="Source Sans Pro"/>
          <w:i/>
        </w:rPr>
        <w:t>µ</w:t>
      </w:r>
      <m:oMath>
        <m:f>
          <m:fPr>
            <m:ctrlPr>
              <w:rPr>
                <w:rFonts w:ascii="Cambria Math" w:hAnsi="Cambria Math"/>
                <w:i/>
              </w:rPr>
            </m:ctrlPr>
          </m:fPr>
          <m:num>
            <m:r>
              <w:rPr>
                <w:rFonts w:ascii="Cambria Math" w:hAnsi="Cambria Math"/>
              </w:rPr>
              <m:t>Model</m:t>
            </m:r>
          </m:num>
          <m:den>
            <m:r>
              <w:rPr>
                <w:rFonts w:ascii="Cambria Math" w:hAnsi="Cambria Math"/>
              </w:rPr>
              <m:t>VV-HV</m:t>
            </m:r>
          </m:den>
        </m:f>
      </m:oMath>
      <w:r w:rsidR="00594603">
        <w:rPr>
          <w:rFonts w:ascii="Source Sans Pro" w:eastAsiaTheme="minorEastAsia" w:hAnsi="Source Sans Pro"/>
          <w:i/>
        </w:rPr>
        <w:t xml:space="preserve"> </w:t>
      </w:r>
      <w:r w:rsidRPr="00F26956">
        <w:rPr>
          <w:rFonts w:ascii="Source Sans Pro" w:hAnsi="Source Sans Pro"/>
          <w:sz w:val="22"/>
          <w:szCs w:val="22"/>
        </w:rPr>
        <w:t>on the orienta</w:t>
      </w:r>
      <w:r w:rsidRPr="00F26956">
        <w:rPr>
          <w:rFonts w:ascii="Source Sans Pro" w:hAnsi="Source Sans Pro"/>
          <w:sz w:val="22"/>
          <w:szCs w:val="22"/>
        </w:rPr>
        <w:softHyphen/>
        <w:t xml:space="preserve">tion angle distribution width </w:t>
      </w:r>
      <w:r w:rsidR="00594603">
        <w:rPr>
          <w:rFonts w:ascii="Source Sans Pro" w:hAnsi="Source Sans Pro"/>
          <w:i/>
          <w:iCs/>
          <w:sz w:val="22"/>
          <w:szCs w:val="22"/>
        </w:rPr>
        <w:sym w:font="Symbol" w:char="F079"/>
      </w:r>
      <w:r w:rsidRPr="00F26956">
        <w:rPr>
          <w:rFonts w:ascii="Source Sans Pro" w:hAnsi="Source Sans Pro"/>
          <w:sz w:val="22"/>
          <w:szCs w:val="22"/>
        </w:rPr>
        <w:t xml:space="preserve"> are equivalent, when either vertical (</w:t>
      </w:r>
      <w:r w:rsidRPr="00F26956">
        <w:rPr>
          <w:rFonts w:ascii="Source Sans Pro" w:hAnsi="Source Sans Pro"/>
          <w:i/>
          <w:iCs/>
          <w:sz w:val="22"/>
          <w:szCs w:val="22"/>
        </w:rPr>
        <w:t>A</w:t>
      </w:r>
      <w:r w:rsidR="00594603">
        <w:rPr>
          <w:rFonts w:ascii="Source Sans Pro" w:hAnsi="Source Sans Pro"/>
          <w:i/>
          <w:iCs/>
          <w:sz w:val="22"/>
          <w:szCs w:val="22"/>
        </w:rPr>
        <w:t xml:space="preserve">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 0) or horizontal (</w:t>
      </w:r>
      <w:r w:rsidRPr="00F26956">
        <w:rPr>
          <w:rFonts w:ascii="Source Sans Pro" w:hAnsi="Source Sans Pro"/>
          <w:i/>
          <w:iCs/>
          <w:sz w:val="22"/>
          <w:szCs w:val="22"/>
        </w:rPr>
        <w:t>A</w:t>
      </w:r>
      <w:r w:rsidR="00594603">
        <w:rPr>
          <w:rFonts w:ascii="Source Sans Pro" w:hAnsi="Source Sans Pro"/>
          <w:i/>
          <w:iCs/>
          <w:sz w:val="22"/>
          <w:szCs w:val="22"/>
        </w:rPr>
        <w:t xml:space="preserve">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 10 000) dipoles are assumed for respective particle shape [see Fig. 2(a)]. Moreover, from Fig. 2(a), both dipole selections (</w:t>
      </w:r>
      <w:r w:rsidRPr="00F26956">
        <w:rPr>
          <w:rFonts w:ascii="Source Sans Pro" w:hAnsi="Source Sans Pro"/>
          <w:i/>
          <w:iCs/>
          <w:sz w:val="22"/>
          <w:szCs w:val="22"/>
        </w:rPr>
        <w:t>A</w:t>
      </w:r>
      <w:r w:rsidR="00594603">
        <w:rPr>
          <w:rFonts w:ascii="Source Sans Pro" w:hAnsi="Source Sans Pro"/>
          <w:i/>
          <w:iCs/>
          <w:sz w:val="22"/>
          <w:szCs w:val="22"/>
        </w:rPr>
        <w:t xml:space="preserve">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 0a</w:t>
      </w:r>
      <w:r w:rsidR="00594603">
        <w:rPr>
          <w:rFonts w:ascii="Source Sans Pro" w:hAnsi="Source Sans Pro"/>
          <w:sz w:val="22"/>
          <w:szCs w:val="22"/>
        </w:rPr>
        <w:t xml:space="preserve"> </w:t>
      </w:r>
      <w:proofErr w:type="spellStart"/>
      <w:r w:rsidRPr="00F26956">
        <w:rPr>
          <w:rFonts w:ascii="Source Sans Pro" w:hAnsi="Source Sans Pro"/>
          <w:sz w:val="22"/>
          <w:szCs w:val="22"/>
        </w:rPr>
        <w:t>nd</w:t>
      </w:r>
      <w:proofErr w:type="spellEnd"/>
      <w:r w:rsidRPr="00F26956">
        <w:rPr>
          <w:rFonts w:ascii="Source Sans Pro" w:hAnsi="Source Sans Pro"/>
          <w:sz w:val="22"/>
          <w:szCs w:val="22"/>
        </w:rPr>
        <w:t xml:space="preserve"> </w:t>
      </w:r>
      <w:r w:rsidRPr="00F26956">
        <w:rPr>
          <w:rFonts w:ascii="Source Sans Pro" w:hAnsi="Source Sans Pro"/>
          <w:i/>
          <w:iCs/>
          <w:sz w:val="22"/>
          <w:szCs w:val="22"/>
        </w:rPr>
        <w:t>A</w:t>
      </w:r>
      <w:r w:rsidR="00594603">
        <w:rPr>
          <w:rFonts w:ascii="Source Sans Pro" w:hAnsi="Source Sans Pro"/>
          <w:i/>
          <w:iCs/>
          <w:sz w:val="22"/>
          <w:szCs w:val="22"/>
        </w:rPr>
        <w:t xml:space="preserve">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 10 000) are needed to obtain the full information on the orientation angle distribution width </w:t>
      </w:r>
      <w:r w:rsidR="00594603">
        <w:rPr>
          <w:rFonts w:ascii="Source Sans Pro" w:hAnsi="Source Sans Pro"/>
          <w:i/>
          <w:iCs/>
          <w:sz w:val="22"/>
          <w:szCs w:val="22"/>
        </w:rPr>
        <w:sym w:font="Symbol" w:char="F079"/>
      </w:r>
      <w:r w:rsidR="00594603">
        <w:rPr>
          <w:rFonts w:ascii="Source Sans Pro" w:hAnsi="Source Sans Pro"/>
          <w:i/>
          <w:iCs/>
          <w:sz w:val="22"/>
          <w:szCs w:val="22"/>
        </w:rPr>
        <w:t xml:space="preserve"> </w:t>
      </w:r>
      <w:r w:rsidRPr="00F26956">
        <w:rPr>
          <w:rFonts w:ascii="Source Sans Pro" w:hAnsi="Source Sans Pro"/>
          <w:sz w:val="22"/>
          <w:szCs w:val="22"/>
        </w:rPr>
        <w:t xml:space="preserve"> for one polarization combination.</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The particle anisotropy </w:t>
      </w:r>
      <w:r w:rsidRPr="00F26956">
        <w:rPr>
          <w:rFonts w:ascii="Source Sans Pro" w:hAnsi="Source Sans Pro"/>
          <w:i/>
          <w:iCs/>
          <w:sz w:val="22"/>
          <w:szCs w:val="22"/>
        </w:rPr>
        <w:t xml:space="preserve">A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is retrieved assuming a fixed </w:t>
      </w:r>
      <w:r w:rsidR="00594603">
        <w:rPr>
          <w:rFonts w:ascii="Source Sans Pro" w:hAnsi="Source Sans Pro"/>
          <w:i/>
          <w:iCs/>
          <w:sz w:val="22"/>
          <w:szCs w:val="22"/>
        </w:rPr>
        <w:sym w:font="Symbol" w:char="F079"/>
      </w:r>
      <w:r w:rsidRPr="00F26956">
        <w:rPr>
          <w:rFonts w:ascii="Source Sans Pro" w:hAnsi="Source Sans Pro"/>
          <w:sz w:val="22"/>
          <w:szCs w:val="22"/>
        </w:rPr>
        <w:t>-value of 90</w:t>
      </w:r>
      <w:r w:rsidRPr="00F26956">
        <w:rPr>
          <w:rFonts w:ascii="Source Sans Pro" w:eastAsia="Arial" w:hAnsi="Source Sans Pro" w:cs="Arial"/>
          <w:sz w:val="22"/>
          <w:szCs w:val="22"/>
        </w:rPr>
        <w:t>°</w:t>
      </w:r>
      <w:r w:rsidRPr="00F26956">
        <w:rPr>
          <w:rFonts w:ascii="Source Sans Pro" w:hAnsi="Source Sans Pro"/>
          <w:sz w:val="22"/>
          <w:szCs w:val="22"/>
        </w:rPr>
        <w:t xml:space="preserve">. With this assumption, </w:t>
      </w:r>
      <w:r w:rsidR="00594603" w:rsidRPr="00F576C5">
        <w:rPr>
          <w:rFonts w:ascii="Source Sans Pro" w:hAnsi="Source Sans Pro"/>
          <w:i/>
        </w:rPr>
        <w:t>µ</w:t>
      </w:r>
      <m:oMath>
        <m:f>
          <m:fPr>
            <m:ctrlPr>
              <w:rPr>
                <w:rFonts w:ascii="Cambria Math" w:hAnsi="Cambria Math"/>
                <w:i/>
              </w:rPr>
            </m:ctrlPr>
          </m:fPr>
          <m:num>
            <m:r>
              <w:rPr>
                <w:rFonts w:ascii="Cambria Math" w:hAnsi="Cambria Math"/>
              </w:rPr>
              <m:t>Model</m:t>
            </m:r>
          </m:num>
          <m:den>
            <m:r>
              <w:rPr>
                <w:rFonts w:ascii="Cambria Math" w:hAnsi="Cambria Math"/>
              </w:rPr>
              <m:t>HH-HV</m:t>
            </m:r>
          </m:den>
        </m:f>
        <m:r>
          <w:rPr>
            <w:rFonts w:ascii="Cambria Math" w:hAnsi="Cambria Math"/>
          </w:rPr>
          <m:t xml:space="preserve">  </m:t>
        </m:r>
      </m:oMath>
      <w:r w:rsidR="00594603" w:rsidRPr="00F26956">
        <w:rPr>
          <w:rFonts w:ascii="Source Sans Pro" w:hAnsi="Source Sans Pro"/>
          <w:sz w:val="22"/>
          <w:szCs w:val="22"/>
        </w:rPr>
        <w:t xml:space="preserve">and </w:t>
      </w:r>
      <w:r w:rsidR="00594603" w:rsidRPr="00F576C5">
        <w:rPr>
          <w:rFonts w:ascii="Source Sans Pro" w:hAnsi="Source Sans Pro"/>
          <w:i/>
        </w:rPr>
        <w:t>µ</w:t>
      </w:r>
      <m:oMath>
        <m:f>
          <m:fPr>
            <m:ctrlPr>
              <w:rPr>
                <w:rFonts w:ascii="Cambria Math" w:hAnsi="Cambria Math"/>
                <w:i/>
              </w:rPr>
            </m:ctrlPr>
          </m:fPr>
          <m:num>
            <m:r>
              <w:rPr>
                <w:rFonts w:ascii="Cambria Math" w:hAnsi="Cambria Math"/>
              </w:rPr>
              <m:t>Model</m:t>
            </m:r>
          </m:num>
          <m:den>
            <m:r>
              <w:rPr>
                <w:rFonts w:ascii="Cambria Math" w:hAnsi="Cambria Math"/>
              </w:rPr>
              <m:t>VV-HV</m:t>
            </m:r>
          </m:den>
        </m:f>
      </m:oMath>
      <w:r w:rsidRPr="00F26956">
        <w:rPr>
          <w:rFonts w:ascii="Source Sans Pro" w:hAnsi="Source Sans Pro"/>
          <w:sz w:val="22"/>
          <w:szCs w:val="22"/>
        </w:rPr>
        <w:t xml:space="preserve"> have the same dependencies within an </w:t>
      </w:r>
      <w:r w:rsidRPr="00F26956">
        <w:rPr>
          <w:rFonts w:ascii="Source Sans Pro" w:hAnsi="Source Sans Pro"/>
          <w:i/>
          <w:iCs/>
          <w:sz w:val="22"/>
          <w:szCs w:val="22"/>
        </w:rPr>
        <w:t>A p</w:t>
      </w:r>
      <w:r w:rsidRPr="00F26956">
        <w:rPr>
          <w:rFonts w:ascii="Source Sans Pro" w:hAnsi="Source Sans Pro"/>
          <w:sz w:val="22"/>
          <w:szCs w:val="22"/>
        </w:rPr>
        <w:t xml:space="preserve"> -range from 0 (fully oriented dipoles) to 1 (spheres) [see Fig. 2(b)]. It is recom</w:t>
      </w:r>
      <w:r w:rsidRPr="00F26956">
        <w:rPr>
          <w:rFonts w:ascii="Source Sans Pro" w:hAnsi="Source Sans Pro"/>
          <w:sz w:val="22"/>
          <w:szCs w:val="22"/>
        </w:rPr>
        <w:softHyphen/>
        <w:t xml:space="preserve">mended to extend the study at hand for the development of a single-step approach under the support of fully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observations. Here, Bayesian methods may help to investigate the full parameter space.</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Moreover, it stays challenging to directly validate these model-based, space-borne radar resolution-scale vegetation structure parameters (</w:t>
      </w:r>
      <w:r w:rsidRPr="00F26956">
        <w:rPr>
          <w:rFonts w:ascii="Source Sans Pro" w:hAnsi="Source Sans Pro"/>
          <w:i/>
          <w:iCs/>
          <w:sz w:val="22"/>
          <w:szCs w:val="22"/>
        </w:rPr>
        <w:t>A</w:t>
      </w:r>
      <w:r w:rsidR="00594603">
        <w:rPr>
          <w:rFonts w:ascii="Source Sans Pro" w:hAnsi="Source Sans Pro"/>
          <w:i/>
          <w:iCs/>
          <w:sz w:val="22"/>
          <w:szCs w:val="22"/>
        </w:rPr>
        <w:t xml:space="preserve">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and </w:t>
      </w:r>
      <w:r w:rsidR="00594603">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as a fully equivalent </w:t>
      </w:r>
      <w:r w:rsidRPr="00F26956">
        <w:rPr>
          <w:rFonts w:ascii="Source Sans Pro" w:hAnsi="Source Sans Pro"/>
          <w:i/>
          <w:iCs/>
          <w:sz w:val="22"/>
          <w:szCs w:val="22"/>
        </w:rPr>
        <w:t>in situ</w:t>
      </w:r>
      <w:r w:rsidRPr="00F26956">
        <w:rPr>
          <w:rFonts w:ascii="Source Sans Pro" w:hAnsi="Source Sans Pro"/>
          <w:sz w:val="22"/>
          <w:szCs w:val="22"/>
        </w:rPr>
        <w:t xml:space="preserve"> measurement is nonexistent, especially not at the size of satellite footprints. However, sophisticated vegetation charac</w:t>
      </w:r>
      <w:r w:rsidRPr="00F26956">
        <w:rPr>
          <w:rFonts w:ascii="Source Sans Pro" w:hAnsi="Source Sans Pro"/>
          <w:sz w:val="22"/>
          <w:szCs w:val="22"/>
        </w:rPr>
        <w:softHyphen/>
        <w:t>terization is urgently needed for remote sensing signal decom</w:t>
      </w:r>
      <w:r w:rsidRPr="00F26956">
        <w:rPr>
          <w:rFonts w:ascii="Source Sans Pro" w:hAnsi="Source Sans Pro"/>
          <w:sz w:val="22"/>
          <w:szCs w:val="22"/>
        </w:rPr>
        <w:softHyphen/>
        <w:t>position to assess the conditions on ground below vegetation cover.</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Nevertheless, the retrieved vegetation structure parameters have practical implications on application of model-based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decompositions like in [17], [30], and [39]. Here, </w:t>
      </w:r>
      <w:r w:rsidRPr="00F26956">
        <w:rPr>
          <w:rFonts w:ascii="Source Sans Pro" w:hAnsi="Source Sans Pro"/>
          <w:i/>
          <w:iCs/>
          <w:sz w:val="22"/>
          <w:szCs w:val="22"/>
        </w:rPr>
        <w:t xml:space="preserve">A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and </w:t>
      </w:r>
      <w:r w:rsidR="00594603">
        <w:rPr>
          <w:rFonts w:ascii="Source Sans Pro" w:hAnsi="Source Sans Pro"/>
          <w:i/>
          <w:iCs/>
          <w:sz w:val="22"/>
          <w:szCs w:val="22"/>
        </w:rPr>
        <w:sym w:font="Symbol" w:char="F079"/>
      </w:r>
      <w:r w:rsidRPr="00F26956">
        <w:rPr>
          <w:rFonts w:ascii="Source Sans Pro" w:hAnsi="Source Sans Pro"/>
          <w:sz w:val="22"/>
          <w:szCs w:val="22"/>
        </w:rPr>
        <w:t xml:space="preserve"> can be used as adequate input parameters for the discrete </w:t>
      </w:r>
      <w:proofErr w:type="spellStart"/>
      <w:r w:rsidRPr="00F26956">
        <w:rPr>
          <w:rFonts w:ascii="Source Sans Pro" w:hAnsi="Source Sans Pro"/>
          <w:sz w:val="22"/>
          <w:szCs w:val="22"/>
        </w:rPr>
        <w:t>scatterer</w:t>
      </w:r>
      <w:proofErr w:type="spellEnd"/>
      <w:r w:rsidRPr="00F26956">
        <w:rPr>
          <w:rFonts w:ascii="Source Sans Pro" w:hAnsi="Source Sans Pro"/>
          <w:sz w:val="22"/>
          <w:szCs w:val="22"/>
        </w:rPr>
        <w:t xml:space="preserve"> model representing the vegetation. This should facilitate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decompositions of ground and vegetation scattering components and improve ground parameter retrieval, like for soil moisture and surface rough</w:t>
      </w:r>
      <w:r w:rsidRPr="00F26956">
        <w:rPr>
          <w:rFonts w:ascii="Source Sans Pro" w:hAnsi="Source Sans Pro"/>
          <w:sz w:val="22"/>
          <w:szCs w:val="22"/>
        </w:rPr>
        <w:softHyphen/>
        <w:t>ness [37], [38].</w:t>
      </w:r>
    </w:p>
    <w:p w:rsidR="005722D8" w:rsidRPr="00F26956" w:rsidRDefault="005A177F" w:rsidP="00F26956">
      <w:pPr>
        <w:pStyle w:val="Texteducorps0"/>
        <w:spacing w:after="120" w:line="276" w:lineRule="auto"/>
        <w:ind w:firstLine="360"/>
        <w:jc w:val="both"/>
        <w:rPr>
          <w:rFonts w:ascii="Source Sans Pro" w:hAnsi="Source Sans Pro"/>
          <w:sz w:val="22"/>
          <w:szCs w:val="22"/>
        </w:rPr>
      </w:pPr>
      <w:proofErr w:type="spellStart"/>
      <w:r w:rsidRPr="00F26956">
        <w:rPr>
          <w:rFonts w:ascii="Source Sans Pro" w:hAnsi="Source Sans Pro"/>
          <w:sz w:val="22"/>
          <w:szCs w:val="22"/>
        </w:rPr>
        <w:t>Szigarski</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[56] analyzed the </w:t>
      </w:r>
      <w:proofErr w:type="spellStart"/>
      <w:r w:rsidRPr="00F26956">
        <w:rPr>
          <w:rFonts w:ascii="Source Sans Pro" w:hAnsi="Source Sans Pro"/>
          <w:sz w:val="22"/>
          <w:szCs w:val="22"/>
        </w:rPr>
        <w:t>RvI</w:t>
      </w:r>
      <w:proofErr w:type="spellEnd"/>
      <w:r w:rsidRPr="00F26956">
        <w:rPr>
          <w:rFonts w:ascii="Source Sans Pro" w:hAnsi="Source Sans Pro"/>
          <w:sz w:val="22"/>
          <w:szCs w:val="22"/>
        </w:rPr>
        <w:t xml:space="preserve"> using forward sim</w:t>
      </w:r>
      <w:r w:rsidRPr="00F26956">
        <w:rPr>
          <w:rFonts w:ascii="Source Sans Pro" w:hAnsi="Source Sans Pro"/>
          <w:sz w:val="22"/>
          <w:szCs w:val="22"/>
        </w:rPr>
        <w:softHyphen/>
        <w:t xml:space="preserve">ulations with the discrete particle scattering model of (1). They also calculated the </w:t>
      </w:r>
      <w:proofErr w:type="spellStart"/>
      <w:r w:rsidRPr="00F26956">
        <w:rPr>
          <w:rFonts w:ascii="Source Sans Pro" w:hAnsi="Source Sans Pro"/>
          <w:sz w:val="22"/>
          <w:szCs w:val="22"/>
        </w:rPr>
        <w:t>RvI</w:t>
      </w:r>
      <w:proofErr w:type="spellEnd"/>
      <w:r w:rsidRPr="00F26956">
        <w:rPr>
          <w:rFonts w:ascii="Source Sans Pro" w:hAnsi="Source Sans Pro"/>
          <w:sz w:val="22"/>
          <w:szCs w:val="22"/>
        </w:rPr>
        <w:t xml:space="preserve"> from global SMAP L-band radar data. They show that the classical </w:t>
      </w:r>
      <w:proofErr w:type="spellStart"/>
      <w:r w:rsidRPr="00F26956">
        <w:rPr>
          <w:rFonts w:ascii="Source Sans Pro" w:hAnsi="Source Sans Pro"/>
          <w:sz w:val="22"/>
          <w:szCs w:val="22"/>
        </w:rPr>
        <w:t>RvI</w:t>
      </w:r>
      <w:proofErr w:type="spellEnd"/>
      <w:r w:rsidRPr="00F26956">
        <w:rPr>
          <w:rFonts w:ascii="Source Sans Pro" w:hAnsi="Source Sans Pro"/>
          <w:sz w:val="22"/>
          <w:szCs w:val="22"/>
        </w:rPr>
        <w:t xml:space="preserve"> of [56] needs to be corrected for soil scattering contributions at longer wavelength, e.g., L-band. They suggest a </w:t>
      </w:r>
      <w:proofErr w:type="spellStart"/>
      <w:r w:rsidRPr="00F26956">
        <w:rPr>
          <w:rFonts w:ascii="Source Sans Pro" w:hAnsi="Source Sans Pro"/>
          <w:sz w:val="22"/>
          <w:szCs w:val="22"/>
        </w:rPr>
        <w:t>multisenor</w:t>
      </w:r>
      <w:proofErr w:type="spellEnd"/>
      <w:r w:rsidRPr="00F26956">
        <w:rPr>
          <w:rFonts w:ascii="Source Sans Pro" w:hAnsi="Source Sans Pro"/>
          <w:sz w:val="22"/>
          <w:szCs w:val="22"/>
        </w:rPr>
        <w:t>-based correction in [56]. The retrieved vegetation structure para</w:t>
      </w:r>
      <w:r w:rsidRPr="00F26956">
        <w:rPr>
          <w:rFonts w:ascii="Source Sans Pro" w:hAnsi="Source Sans Pro"/>
          <w:sz w:val="22"/>
          <w:szCs w:val="22"/>
        </w:rPr>
        <w:softHyphen/>
        <w:t xml:space="preserve">meters in this article can be directly applied in the forward model formulas for </w:t>
      </w:r>
      <w:proofErr w:type="spellStart"/>
      <w:r w:rsidRPr="00F26956">
        <w:rPr>
          <w:rFonts w:ascii="Source Sans Pro" w:hAnsi="Source Sans Pro"/>
          <w:sz w:val="22"/>
          <w:szCs w:val="22"/>
        </w:rPr>
        <w:t>RvI</w:t>
      </w:r>
      <w:proofErr w:type="spellEnd"/>
      <w:r w:rsidRPr="00F26956">
        <w:rPr>
          <w:rFonts w:ascii="Source Sans Pro" w:hAnsi="Source Sans Pro"/>
          <w:sz w:val="22"/>
          <w:szCs w:val="22"/>
        </w:rPr>
        <w:t xml:space="preserve">, presented in [56], to calculate an improved (vegetation-only) </w:t>
      </w:r>
      <w:proofErr w:type="spellStart"/>
      <w:r w:rsidRPr="00F26956">
        <w:rPr>
          <w:rFonts w:ascii="Source Sans Pro" w:hAnsi="Source Sans Pro"/>
          <w:sz w:val="22"/>
          <w:szCs w:val="22"/>
        </w:rPr>
        <w:t>RvI</w:t>
      </w:r>
      <w:proofErr w:type="spellEnd"/>
      <w:r w:rsidRPr="00F26956">
        <w:rPr>
          <w:rFonts w:ascii="Source Sans Pro" w:hAnsi="Source Sans Pro"/>
          <w:sz w:val="22"/>
          <w:szCs w:val="22"/>
        </w:rPr>
        <w:t xml:space="preserve"> for global vegetation cover analyses. This might be especially helpful for longer wavelength sensing (L- and P-bands) where soil scatter</w:t>
      </w:r>
      <w:r w:rsidRPr="00F26956">
        <w:rPr>
          <w:rFonts w:ascii="Source Sans Pro" w:hAnsi="Source Sans Pro"/>
          <w:sz w:val="22"/>
          <w:szCs w:val="22"/>
        </w:rPr>
        <w:softHyphen/>
        <w:t>ing contributions are more likely included in the recorded signals.</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The retrieved vegetation structure parameters might be also helpful to parameterize the vegetation attenuation in passive microwave (radiometer) radiative transfer approaches using the classical model </w:t>
      </w:r>
      <w:r w:rsidRPr="00F26956">
        <w:rPr>
          <w:rFonts w:ascii="Source Sans Pro" w:hAnsi="Source Sans Pro"/>
          <w:sz w:val="22"/>
          <w:szCs w:val="22"/>
        </w:rPr>
        <w:lastRenderedPageBreak/>
        <w:t xml:space="preserve">of Mo </w:t>
      </w:r>
      <w:r w:rsidRPr="00F26956">
        <w:rPr>
          <w:rFonts w:ascii="Source Sans Pro" w:hAnsi="Source Sans Pro"/>
          <w:i/>
          <w:iCs/>
          <w:sz w:val="22"/>
          <w:szCs w:val="22"/>
        </w:rPr>
        <w:t>et al.</w:t>
      </w:r>
      <w:r w:rsidRPr="00F26956">
        <w:rPr>
          <w:rFonts w:ascii="Source Sans Pro" w:hAnsi="Source Sans Pro"/>
          <w:sz w:val="22"/>
          <w:szCs w:val="22"/>
        </w:rPr>
        <w:t xml:space="preserve"> [64]. Here, </w:t>
      </w:r>
      <w:r w:rsidRPr="00F26956">
        <w:rPr>
          <w:rFonts w:ascii="Source Sans Pro" w:hAnsi="Source Sans Pro"/>
          <w:i/>
          <w:iCs/>
          <w:sz w:val="22"/>
          <w:szCs w:val="22"/>
        </w:rPr>
        <w:t>A</w:t>
      </w:r>
      <w:r w:rsidR="00594603">
        <w:rPr>
          <w:rFonts w:ascii="Source Sans Pro" w:hAnsi="Source Sans Pro"/>
          <w:i/>
          <w:iCs/>
          <w:sz w:val="22"/>
          <w:szCs w:val="22"/>
        </w:rPr>
        <w:t xml:space="preserve">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and </w:t>
      </w:r>
      <w:r w:rsidR="00594603">
        <w:rPr>
          <w:rFonts w:ascii="Source Sans Pro" w:hAnsi="Source Sans Pro"/>
          <w:i/>
          <w:iCs/>
          <w:sz w:val="22"/>
          <w:szCs w:val="22"/>
        </w:rPr>
        <w:sym w:font="Symbol" w:char="F079"/>
      </w:r>
      <w:r w:rsidRPr="00F26956">
        <w:rPr>
          <w:rFonts w:ascii="Source Sans Pro" w:hAnsi="Source Sans Pro"/>
          <w:sz w:val="22"/>
          <w:szCs w:val="22"/>
        </w:rPr>
        <w:t xml:space="preserve"> can contribute to the simulation of the vegetation optical depth (VOD) using models, e.g., from Jackson and </w:t>
      </w:r>
      <w:proofErr w:type="spellStart"/>
      <w:r w:rsidRPr="00F26956">
        <w:rPr>
          <w:rFonts w:ascii="Source Sans Pro" w:hAnsi="Source Sans Pro"/>
          <w:sz w:val="22"/>
          <w:szCs w:val="22"/>
        </w:rPr>
        <w:t>Schmugge</w:t>
      </w:r>
      <w:proofErr w:type="spellEnd"/>
      <w:r w:rsidRPr="00F26956">
        <w:rPr>
          <w:rFonts w:ascii="Source Sans Pro" w:hAnsi="Source Sans Pro"/>
          <w:sz w:val="22"/>
          <w:szCs w:val="22"/>
        </w:rPr>
        <w:t xml:space="preserve"> [65].</w:t>
      </w:r>
    </w:p>
    <w:p w:rsidR="00594603" w:rsidRDefault="005A177F" w:rsidP="00594603">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Moreover, environmental Earth System models might ben</w:t>
      </w:r>
      <w:r w:rsidRPr="00F26956">
        <w:rPr>
          <w:rFonts w:ascii="Source Sans Pro" w:hAnsi="Source Sans Pro"/>
          <w:sz w:val="22"/>
          <w:szCs w:val="22"/>
        </w:rPr>
        <w:softHyphen/>
        <w:t>efit from first-order estimations of shape and orientation dis</w:t>
      </w:r>
      <w:r w:rsidRPr="00F26956">
        <w:rPr>
          <w:rFonts w:ascii="Source Sans Pro" w:hAnsi="Source Sans Pro"/>
          <w:sz w:val="22"/>
          <w:szCs w:val="22"/>
        </w:rPr>
        <w:softHyphen/>
        <w:t xml:space="preserve">tribution of the main vegetation elements from the presented retrieval [66]. This fulfills the purpose to inform globally and at large spatial scales rather than locally with (tree- or </w:t>
      </w:r>
      <w:proofErr w:type="spellStart"/>
      <w:r w:rsidRPr="00F26956">
        <w:rPr>
          <w:rFonts w:ascii="Source Sans Pro" w:hAnsi="Source Sans Pro"/>
          <w:sz w:val="22"/>
          <w:szCs w:val="22"/>
        </w:rPr>
        <w:t>stand</w:t>
      </w:r>
      <w:r w:rsidRPr="00F26956">
        <w:rPr>
          <w:rFonts w:ascii="Source Sans Pro" w:hAnsi="Source Sans Pro"/>
          <w:sz w:val="22"/>
          <w:szCs w:val="22"/>
        </w:rPr>
        <w:softHyphen/>
        <w:t>based</w:t>
      </w:r>
      <w:proofErr w:type="spellEnd"/>
      <w:r w:rsidRPr="00F26956">
        <w:rPr>
          <w:rFonts w:ascii="Source Sans Pro" w:hAnsi="Source Sans Pro"/>
          <w:sz w:val="22"/>
          <w:szCs w:val="22"/>
        </w:rPr>
        <w:t xml:space="preserve">) </w:t>
      </w:r>
      <w:r w:rsidRPr="00F26956">
        <w:rPr>
          <w:rFonts w:ascii="Source Sans Pro" w:hAnsi="Source Sans Pro"/>
          <w:i/>
          <w:iCs/>
          <w:sz w:val="22"/>
          <w:szCs w:val="22"/>
        </w:rPr>
        <w:t>in situ</w:t>
      </w:r>
      <w:r w:rsidRPr="00F26956">
        <w:rPr>
          <w:rFonts w:ascii="Source Sans Pro" w:hAnsi="Source Sans Pro"/>
          <w:sz w:val="22"/>
          <w:szCs w:val="22"/>
        </w:rPr>
        <w:t xml:space="preserve"> observations.</w:t>
      </w:r>
      <w:bookmarkStart w:id="8" w:name="bookmark18"/>
    </w:p>
    <w:p w:rsidR="00594603" w:rsidRDefault="00594603" w:rsidP="00594603">
      <w:pPr>
        <w:pStyle w:val="Texteducorps0"/>
        <w:spacing w:after="120" w:line="276" w:lineRule="auto"/>
        <w:ind w:firstLine="0"/>
        <w:jc w:val="both"/>
        <w:rPr>
          <w:rFonts w:ascii="Source Sans Pro" w:hAnsi="Source Sans Pro"/>
          <w:sz w:val="22"/>
          <w:szCs w:val="22"/>
        </w:rPr>
      </w:pPr>
    </w:p>
    <w:p w:rsidR="005722D8" w:rsidRPr="00594603" w:rsidRDefault="005A177F" w:rsidP="00594603">
      <w:pPr>
        <w:pStyle w:val="Texteducorps0"/>
        <w:numPr>
          <w:ilvl w:val="0"/>
          <w:numId w:val="6"/>
        </w:numPr>
        <w:spacing w:after="120" w:line="276" w:lineRule="auto"/>
        <w:jc w:val="both"/>
        <w:rPr>
          <w:rFonts w:ascii="Source Sans Pro" w:hAnsi="Source Sans Pro"/>
          <w:b/>
          <w:color w:val="0099CC"/>
          <w:sz w:val="36"/>
          <w:szCs w:val="36"/>
        </w:rPr>
      </w:pPr>
      <w:r w:rsidRPr="00594603">
        <w:rPr>
          <w:rFonts w:ascii="Source Sans Pro" w:hAnsi="Source Sans Pro"/>
          <w:b/>
          <w:color w:val="0099CC"/>
          <w:sz w:val="36"/>
          <w:szCs w:val="36"/>
        </w:rPr>
        <w:t>Conclusion and Outlook</w:t>
      </w:r>
      <w:bookmarkEnd w:id="8"/>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In this article, we presented a radar-based estimation approach for two model-based vegetation structure parameters (shape </w:t>
      </w:r>
      <w:r w:rsidRPr="00F26956">
        <w:rPr>
          <w:rFonts w:ascii="Source Sans Pro" w:hAnsi="Source Sans Pro"/>
          <w:i/>
          <w:iCs/>
          <w:sz w:val="22"/>
          <w:szCs w:val="22"/>
        </w:rPr>
        <w:t xml:space="preserve">A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and orientation distribution </w:t>
      </w:r>
      <w:r w:rsidR="00594603">
        <w:rPr>
          <w:rFonts w:ascii="Source Sans Pro" w:hAnsi="Source Sans Pro"/>
          <w:i/>
          <w:iCs/>
          <w:sz w:val="22"/>
          <w:szCs w:val="22"/>
        </w:rPr>
        <w:sym w:font="Symbol" w:char="F079"/>
      </w:r>
      <w:r w:rsidRPr="00F26956">
        <w:rPr>
          <w:rFonts w:ascii="Source Sans Pro" w:hAnsi="Source Sans Pro"/>
          <w:sz w:val="22"/>
          <w:szCs w:val="22"/>
        </w:rPr>
        <w:t xml:space="preserve"> of the main canopy elements). The approach is based on a small observation set of three incoherent (no phase information)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intensities (| </w:t>
      </w:r>
      <w:r w:rsidRPr="00F26956">
        <w:rPr>
          <w:rFonts w:ascii="Source Sans Pro" w:hAnsi="Source Sans Pro"/>
          <w:i/>
          <w:iCs/>
          <w:sz w:val="22"/>
          <w:szCs w:val="22"/>
        </w:rPr>
        <w:t>S</w:t>
      </w:r>
      <w:r w:rsidRPr="00594603">
        <w:rPr>
          <w:rFonts w:ascii="Source Sans Pro" w:hAnsi="Source Sans Pro"/>
          <w:sz w:val="22"/>
          <w:szCs w:val="22"/>
          <w:vertAlign w:val="subscript"/>
        </w:rPr>
        <w:t>HH</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xml:space="preserve">, | </w:t>
      </w:r>
      <w:r w:rsidRPr="00F26956">
        <w:rPr>
          <w:rFonts w:ascii="Source Sans Pro" w:hAnsi="Source Sans Pro"/>
          <w:i/>
          <w:iCs/>
          <w:sz w:val="22"/>
          <w:szCs w:val="22"/>
        </w:rPr>
        <w:t>S</w:t>
      </w:r>
      <w:r w:rsidRPr="00594603">
        <w:rPr>
          <w:rFonts w:ascii="Source Sans Pro" w:hAnsi="Source Sans Pro"/>
          <w:sz w:val="22"/>
          <w:szCs w:val="22"/>
          <w:vertAlign w:val="subscript"/>
        </w:rPr>
        <w:t>HV</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sz w:val="22"/>
          <w:szCs w:val="22"/>
        </w:rPr>
        <w:t xml:space="preserve">, and| </w:t>
      </w:r>
      <w:r w:rsidRPr="00F26956">
        <w:rPr>
          <w:rFonts w:ascii="Source Sans Pro" w:hAnsi="Source Sans Pro"/>
          <w:i/>
          <w:iCs/>
          <w:sz w:val="22"/>
          <w:szCs w:val="22"/>
        </w:rPr>
        <w:t>S</w:t>
      </w:r>
      <w:r w:rsidRPr="00594603">
        <w:rPr>
          <w:rFonts w:ascii="Source Sans Pro" w:hAnsi="Source Sans Pro"/>
          <w:sz w:val="22"/>
          <w:szCs w:val="22"/>
          <w:vertAlign w:val="subscript"/>
        </w:rPr>
        <w:t>VV</w:t>
      </w:r>
      <w:r w:rsidRPr="00F26956">
        <w:rPr>
          <w:rFonts w:ascii="Source Sans Pro" w:hAnsi="Source Sans Pro"/>
          <w:sz w:val="22"/>
          <w:szCs w:val="22"/>
        </w:rPr>
        <w:t xml:space="preserve"> |</w:t>
      </w:r>
      <w:r w:rsidRPr="00F26956">
        <w:rPr>
          <w:rFonts w:ascii="Source Sans Pro" w:hAnsi="Source Sans Pro"/>
          <w:sz w:val="22"/>
          <w:szCs w:val="22"/>
          <w:vertAlign w:val="superscript"/>
        </w:rPr>
        <w:t>2</w:t>
      </w:r>
      <w:r w:rsidRPr="00F26956">
        <w:rPr>
          <w:rFonts w:ascii="Source Sans Pro" w:hAnsi="Source Sans Pro"/>
          <w:i/>
          <w:iCs/>
          <w:sz w:val="22"/>
          <w:szCs w:val="22"/>
        </w:rPr>
        <w:t>)</w:t>
      </w:r>
      <w:r w:rsidRPr="00F26956">
        <w:rPr>
          <w:rFonts w:ascii="Source Sans Pro" w:hAnsi="Source Sans Pro"/>
          <w:sz w:val="22"/>
          <w:szCs w:val="22"/>
        </w:rPr>
        <w:t xml:space="preserve"> combined with a two- parameter (</w:t>
      </w:r>
      <w:r w:rsidRPr="00F26956">
        <w:rPr>
          <w:rFonts w:ascii="Source Sans Pro" w:hAnsi="Source Sans Pro"/>
          <w:i/>
          <w:iCs/>
          <w:sz w:val="22"/>
          <w:szCs w:val="22"/>
        </w:rPr>
        <w:t>A</w:t>
      </w:r>
      <w:r w:rsidR="00594603">
        <w:rPr>
          <w:rFonts w:ascii="Source Sans Pro" w:hAnsi="Source Sans Pro"/>
          <w:i/>
          <w:iCs/>
          <w:sz w:val="22"/>
          <w:szCs w:val="22"/>
        </w:rPr>
        <w:t xml:space="preserve">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and </w:t>
      </w:r>
      <w:r w:rsidR="00594603">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discrete </w:t>
      </w:r>
      <w:proofErr w:type="spellStart"/>
      <w:r w:rsidRPr="00F26956">
        <w:rPr>
          <w:rFonts w:ascii="Source Sans Pro" w:hAnsi="Source Sans Pro"/>
          <w:sz w:val="22"/>
          <w:szCs w:val="22"/>
        </w:rPr>
        <w:t>scatterer</w:t>
      </w:r>
      <w:proofErr w:type="spellEnd"/>
      <w:r w:rsidRPr="00F26956">
        <w:rPr>
          <w:rFonts w:ascii="Source Sans Pro" w:hAnsi="Source Sans Pro"/>
          <w:sz w:val="22"/>
          <w:szCs w:val="22"/>
        </w:rPr>
        <w:t xml:space="preserve"> model. The objective was to understand whether this confined set of information can be sufficient to estimate these vegetation structure parameters from the L-band signals.</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Hence, the subpixel spatial heterogeneity, expressed by the covariation of co- and cross-polarized backscatter </w:t>
      </w:r>
      <w:r w:rsidR="00594603">
        <w:rPr>
          <w:rFonts w:ascii="Source Sans Pro" w:hAnsi="Source Sans Pro"/>
          <w:i/>
          <w:iCs/>
          <w:sz w:val="22"/>
          <w:szCs w:val="22"/>
        </w:rPr>
        <w:sym w:font="Symbol" w:char="F047"/>
      </w:r>
      <w:r w:rsidRPr="00594603">
        <w:rPr>
          <w:rFonts w:ascii="Source Sans Pro" w:hAnsi="Source Sans Pro"/>
          <w:sz w:val="22"/>
          <w:szCs w:val="22"/>
          <w:vertAlign w:val="subscript"/>
        </w:rPr>
        <w:t>PP</w:t>
      </w:r>
      <w:r w:rsidRPr="00594603">
        <w:rPr>
          <w:rFonts w:ascii="Source Sans Pro" w:eastAsia="Arial" w:hAnsi="Source Sans Pro" w:cs="Arial"/>
          <w:sz w:val="22"/>
          <w:szCs w:val="22"/>
          <w:vertAlign w:val="subscript"/>
        </w:rPr>
        <w:t>-</w:t>
      </w:r>
      <w:r w:rsidRPr="00594603">
        <w:rPr>
          <w:rFonts w:ascii="Source Sans Pro" w:hAnsi="Source Sans Pro"/>
          <w:sz w:val="22"/>
          <w:szCs w:val="22"/>
          <w:vertAlign w:val="subscript"/>
        </w:rPr>
        <w:t>PQ</w:t>
      </w:r>
      <w:r w:rsidRPr="00F26956">
        <w:rPr>
          <w:rFonts w:ascii="Source Sans Pro" w:hAnsi="Source Sans Pro"/>
          <w:sz w:val="22"/>
          <w:szCs w:val="22"/>
        </w:rPr>
        <w:t xml:space="preserve"> of the neighboring cells, is taken to be indicative for the amount of vegetation-only co-to-cross-polarized backscatter ratio </w:t>
      </w:r>
      <w:r w:rsidR="00594603">
        <w:rPr>
          <w:rFonts w:ascii="Source Sans Pro" w:hAnsi="Source Sans Pro"/>
          <w:i/>
          <w:iCs/>
          <w:sz w:val="22"/>
          <w:szCs w:val="22"/>
        </w:rPr>
        <w:t>µ</w:t>
      </w:r>
      <w:r w:rsidRPr="00594603">
        <w:rPr>
          <w:rFonts w:ascii="Source Sans Pro" w:hAnsi="Source Sans Pro"/>
          <w:sz w:val="22"/>
          <w:szCs w:val="22"/>
          <w:vertAlign w:val="subscript"/>
        </w:rPr>
        <w:t>PP</w:t>
      </w:r>
      <w:r w:rsidRPr="00594603">
        <w:rPr>
          <w:rFonts w:ascii="Source Sans Pro" w:eastAsia="Arial" w:hAnsi="Source Sans Pro" w:cs="Arial"/>
          <w:sz w:val="22"/>
          <w:szCs w:val="22"/>
          <w:vertAlign w:val="subscript"/>
        </w:rPr>
        <w:t>-</w:t>
      </w:r>
      <w:r w:rsidRPr="00594603">
        <w:rPr>
          <w:rFonts w:ascii="Source Sans Pro" w:hAnsi="Source Sans Pro"/>
          <w:sz w:val="22"/>
          <w:szCs w:val="22"/>
          <w:vertAlign w:val="subscript"/>
        </w:rPr>
        <w:t>PQ</w:t>
      </w:r>
      <w:r w:rsidRPr="00F26956">
        <w:rPr>
          <w:rFonts w:ascii="Source Sans Pro" w:hAnsi="Source Sans Pro"/>
          <w:sz w:val="22"/>
          <w:szCs w:val="22"/>
        </w:rPr>
        <w:t>, moving out soil scattering influences and allow</w:t>
      </w:r>
      <w:r w:rsidRPr="00F26956">
        <w:rPr>
          <w:rFonts w:ascii="Source Sans Pro" w:hAnsi="Source Sans Pro"/>
          <w:sz w:val="22"/>
          <w:szCs w:val="22"/>
        </w:rPr>
        <w:softHyphen/>
        <w:t xml:space="preserve">ing a vegetation-only retrieval of vegetation shape </w:t>
      </w:r>
      <w:r w:rsidRPr="00F26956">
        <w:rPr>
          <w:rFonts w:ascii="Source Sans Pro" w:hAnsi="Source Sans Pro"/>
          <w:i/>
          <w:iCs/>
          <w:sz w:val="22"/>
          <w:szCs w:val="22"/>
        </w:rPr>
        <w:t xml:space="preserve">A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and orientation distribution </w:t>
      </w:r>
      <w:r w:rsidR="00594603">
        <w:rPr>
          <w:rFonts w:ascii="Source Sans Pro" w:hAnsi="Source Sans Pro"/>
          <w:i/>
          <w:iCs/>
          <w:sz w:val="22"/>
          <w:szCs w:val="22"/>
        </w:rPr>
        <w:sym w:font="Symbol" w:char="F079"/>
      </w:r>
      <w:r w:rsidRPr="00F26956">
        <w:rPr>
          <w:rFonts w:ascii="Source Sans Pro" w:hAnsi="Source Sans Pro"/>
          <w:sz w:val="22"/>
          <w:szCs w:val="22"/>
        </w:rPr>
        <w:t xml:space="preserve"> .</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However, the retrievals of the two parameters are not possi</w:t>
      </w:r>
      <w:r w:rsidRPr="00F26956">
        <w:rPr>
          <w:rFonts w:ascii="Source Sans Pro" w:hAnsi="Source Sans Pro"/>
          <w:sz w:val="22"/>
          <w:szCs w:val="22"/>
        </w:rPr>
        <w:softHyphen/>
        <w:t xml:space="preserve">ble simultaneously, but consecutively, while a </w:t>
      </w:r>
      <w:proofErr w:type="spellStart"/>
      <w:r w:rsidRPr="00F26956">
        <w:rPr>
          <w:rFonts w:ascii="Source Sans Pro" w:hAnsi="Source Sans Pro"/>
          <w:sz w:val="22"/>
          <w:szCs w:val="22"/>
        </w:rPr>
        <w:t>preassumption</w:t>
      </w:r>
      <w:proofErr w:type="spellEnd"/>
      <w:r w:rsidRPr="00F26956">
        <w:rPr>
          <w:rFonts w:ascii="Source Sans Pro" w:hAnsi="Source Sans Pro"/>
          <w:sz w:val="22"/>
          <w:szCs w:val="22"/>
        </w:rPr>
        <w:t xml:space="preserve"> on either </w:t>
      </w:r>
      <w:r w:rsidRPr="00F26956">
        <w:rPr>
          <w:rFonts w:ascii="Source Sans Pro" w:hAnsi="Source Sans Pro"/>
          <w:i/>
          <w:iCs/>
          <w:sz w:val="22"/>
          <w:szCs w:val="22"/>
        </w:rPr>
        <w:t xml:space="preserve">A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or </w:t>
      </w:r>
      <w:r w:rsidR="00594603">
        <w:rPr>
          <w:rFonts w:ascii="Source Sans Pro" w:hAnsi="Source Sans Pro"/>
          <w:i/>
          <w:iCs/>
          <w:sz w:val="22"/>
          <w:szCs w:val="22"/>
        </w:rPr>
        <w:sym w:font="Symbol" w:char="F079"/>
      </w:r>
      <w:r w:rsidRPr="00F26956">
        <w:rPr>
          <w:rFonts w:ascii="Source Sans Pro" w:hAnsi="Source Sans Pro"/>
          <w:sz w:val="22"/>
          <w:szCs w:val="22"/>
        </w:rPr>
        <w:t xml:space="preserve"> has to be made. Hence, the retrievals are not independent but show adequate estimates for the different land covers and global spatial distributions. For instance, tropical forests indicate randomly oriented dipoles as predominant vegetation structure type which is already indicated in [17] and [67]. The focus study on six different regions of interest, spanning from barren land to tropical rainforest, shows a steady increase in orientation distribution toward randomly oriented volumes and a continuous decrease in shape arriving at dipoles for tropical vegetation. For the barren regions, e.g. Sahara, the highest </w:t>
      </w:r>
      <w:r w:rsidRPr="00F26956">
        <w:rPr>
          <w:rFonts w:ascii="Source Sans Pro" w:hAnsi="Source Sans Pro"/>
          <w:i/>
          <w:iCs/>
          <w:sz w:val="22"/>
          <w:szCs w:val="22"/>
        </w:rPr>
        <w:t xml:space="preserve">A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-value (around 0.4) and the lowest </w:t>
      </w:r>
      <w:r w:rsidR="00594603">
        <w:rPr>
          <w:rFonts w:ascii="Source Sans Pro" w:hAnsi="Source Sans Pro"/>
          <w:i/>
          <w:iCs/>
          <w:sz w:val="22"/>
          <w:szCs w:val="22"/>
        </w:rPr>
        <w:sym w:font="Symbol" w:char="F079"/>
      </w:r>
      <w:r w:rsidRPr="00F26956">
        <w:rPr>
          <w:rFonts w:ascii="Source Sans Pro" w:hAnsi="Source Sans Pro"/>
          <w:sz w:val="22"/>
          <w:szCs w:val="22"/>
        </w:rPr>
        <w:t>-value (around 30</w:t>
      </w:r>
      <w:r w:rsidRPr="00F26956">
        <w:rPr>
          <w:rFonts w:ascii="Source Sans Pro" w:eastAsia="Arial" w:hAnsi="Source Sans Pro" w:cs="Arial"/>
          <w:sz w:val="22"/>
          <w:szCs w:val="22"/>
        </w:rPr>
        <w:t>°</w:t>
      </w:r>
      <w:r w:rsidRPr="00F26956">
        <w:rPr>
          <w:rFonts w:ascii="Source Sans Pro" w:hAnsi="Source Sans Pro"/>
          <w:i/>
          <w:iCs/>
          <w:sz w:val="22"/>
          <w:szCs w:val="22"/>
        </w:rPr>
        <w:t>)</w:t>
      </w:r>
      <w:r w:rsidRPr="00F26956">
        <w:rPr>
          <w:rFonts w:ascii="Source Sans Pro" w:hAnsi="Source Sans Pro"/>
          <w:sz w:val="22"/>
          <w:szCs w:val="22"/>
        </w:rPr>
        <w:t xml:space="preserve"> are obtained.</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A comparison with independently derived data sets of vegetation height and above-ground biomass confirms the consistent and meaningful retrieval of </w:t>
      </w:r>
      <w:r w:rsidRPr="00F26956">
        <w:rPr>
          <w:rFonts w:ascii="Source Sans Pro" w:hAnsi="Source Sans Pro"/>
          <w:i/>
          <w:iCs/>
          <w:sz w:val="22"/>
          <w:szCs w:val="22"/>
        </w:rPr>
        <w:t xml:space="preserve">A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and </w:t>
      </w:r>
      <w:r w:rsidR="00594603">
        <w:rPr>
          <w:rFonts w:ascii="Source Sans Pro" w:hAnsi="Source Sans Pro"/>
          <w:i/>
          <w:iCs/>
          <w:sz w:val="22"/>
          <w:szCs w:val="22"/>
        </w:rPr>
        <w:sym w:font="Symbol" w:char="F079"/>
      </w:r>
      <w:r w:rsidRPr="00F26956">
        <w:rPr>
          <w:rFonts w:ascii="Source Sans Pro" w:hAnsi="Source Sans Pro"/>
          <w:sz w:val="22"/>
          <w:szCs w:val="22"/>
        </w:rPr>
        <w:t>. How</w:t>
      </w:r>
      <w:r w:rsidRPr="00F26956">
        <w:rPr>
          <w:rFonts w:ascii="Source Sans Pro" w:hAnsi="Source Sans Pro"/>
          <w:sz w:val="22"/>
          <w:szCs w:val="22"/>
        </w:rPr>
        <w:softHyphen/>
        <w:t>ever, it is a challenge to directly validate the model-based, space-borne radar resolution-scale vegetation structure esti</w:t>
      </w:r>
      <w:r w:rsidRPr="00F26956">
        <w:rPr>
          <w:rFonts w:ascii="Source Sans Pro" w:hAnsi="Source Sans Pro"/>
          <w:sz w:val="22"/>
          <w:szCs w:val="22"/>
        </w:rPr>
        <w:softHyphen/>
        <w:t>mates (</w:t>
      </w:r>
      <w:r w:rsidRPr="00F26956">
        <w:rPr>
          <w:rFonts w:ascii="Source Sans Pro" w:hAnsi="Source Sans Pro"/>
          <w:i/>
          <w:iCs/>
          <w:sz w:val="22"/>
          <w:szCs w:val="22"/>
        </w:rPr>
        <w:t xml:space="preserve">A </w:t>
      </w:r>
      <w:r w:rsidRPr="00594603">
        <w:rPr>
          <w:rFonts w:ascii="Source Sans Pro" w:hAnsi="Source Sans Pro"/>
          <w:i/>
          <w:iCs/>
          <w:sz w:val="22"/>
          <w:szCs w:val="22"/>
          <w:vertAlign w:val="subscript"/>
        </w:rPr>
        <w:t>P</w:t>
      </w:r>
      <w:r w:rsidRPr="00F26956">
        <w:rPr>
          <w:rFonts w:ascii="Source Sans Pro" w:hAnsi="Source Sans Pro"/>
          <w:sz w:val="22"/>
          <w:szCs w:val="22"/>
        </w:rPr>
        <w:t xml:space="preserve"> and </w:t>
      </w:r>
      <w:r w:rsidR="00594603">
        <w:rPr>
          <w:rFonts w:ascii="Source Sans Pro" w:hAnsi="Source Sans Pro"/>
          <w:i/>
          <w:iCs/>
          <w:sz w:val="22"/>
          <w:szCs w:val="22"/>
        </w:rPr>
        <w:sym w:font="Symbol" w:char="F079"/>
      </w:r>
      <w:r w:rsidRPr="00F26956">
        <w:rPr>
          <w:rFonts w:ascii="Source Sans Pro" w:hAnsi="Source Sans Pro"/>
          <w:i/>
          <w:iCs/>
          <w:sz w:val="22"/>
          <w:szCs w:val="22"/>
        </w:rPr>
        <w:t>)</w:t>
      </w:r>
      <w:r w:rsidRPr="00F26956">
        <w:rPr>
          <w:rFonts w:ascii="Source Sans Pro" w:hAnsi="Source Sans Pro"/>
          <w:sz w:val="22"/>
          <w:szCs w:val="22"/>
        </w:rPr>
        <w:t xml:space="preserve"> as a fully equivalent </w:t>
      </w:r>
      <w:r w:rsidRPr="00F26956">
        <w:rPr>
          <w:rFonts w:ascii="Source Sans Pro" w:hAnsi="Source Sans Pro"/>
          <w:i/>
          <w:iCs/>
          <w:sz w:val="22"/>
          <w:szCs w:val="22"/>
        </w:rPr>
        <w:t>in situ</w:t>
      </w:r>
      <w:r w:rsidRPr="00F26956">
        <w:rPr>
          <w:rFonts w:ascii="Source Sans Pro" w:hAnsi="Source Sans Pro"/>
          <w:sz w:val="22"/>
          <w:szCs w:val="22"/>
        </w:rPr>
        <w:t xml:space="preserve"> measure</w:t>
      </w:r>
      <w:r w:rsidRPr="00F26956">
        <w:rPr>
          <w:rFonts w:ascii="Source Sans Pro" w:hAnsi="Source Sans Pro"/>
          <w:sz w:val="22"/>
          <w:szCs w:val="22"/>
        </w:rPr>
        <w:softHyphen/>
        <w:t>ment is nonexistent, especially not at the size of satellite footprints.</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t xml:space="preserve">Nonetheless, vegetation monitoring from space benefits from the proposed approach as also </w:t>
      </w:r>
      <w:proofErr w:type="spellStart"/>
      <w:r w:rsidRPr="00F26956">
        <w:rPr>
          <w:rFonts w:ascii="Source Sans Pro" w:hAnsi="Source Sans Pro"/>
          <w:sz w:val="22"/>
          <w:szCs w:val="22"/>
        </w:rPr>
        <w:t>multipolarimetric</w:t>
      </w:r>
      <w:proofErr w:type="spellEnd"/>
      <w:r w:rsidRPr="00F26956">
        <w:rPr>
          <w:rFonts w:ascii="Source Sans Pro" w:hAnsi="Source Sans Pro"/>
          <w:sz w:val="22"/>
          <w:szCs w:val="22"/>
        </w:rPr>
        <w:t xml:space="preserve"> data (no phase information) can add value to assess the vegetation structural parameters. In the light of upcoming space-borne active microwave missions (e.g., L- and S-band NISAR and P-band BIOMASS [68]), the technique could be applied right away to characterize vegetation canopies on global and regional scales at S-, L-, and P-band frequencies. This is especially relevant for NISAR, which has a significantly higher spatial resolution (in the order of meters) than the SMAP radar instrument (in the order of kilometers).</w:t>
      </w:r>
    </w:p>
    <w:p w:rsidR="005722D8" w:rsidRPr="00F26956" w:rsidRDefault="005A177F" w:rsidP="00F26956">
      <w:pPr>
        <w:pStyle w:val="Texteducorps0"/>
        <w:spacing w:after="120" w:line="276" w:lineRule="auto"/>
        <w:ind w:firstLine="360"/>
        <w:jc w:val="both"/>
        <w:rPr>
          <w:rFonts w:ascii="Source Sans Pro" w:hAnsi="Source Sans Pro"/>
          <w:sz w:val="22"/>
          <w:szCs w:val="22"/>
        </w:rPr>
      </w:pPr>
      <w:r w:rsidRPr="00F26956">
        <w:rPr>
          <w:rFonts w:ascii="Source Sans Pro" w:hAnsi="Source Sans Pro"/>
          <w:sz w:val="22"/>
          <w:szCs w:val="22"/>
        </w:rPr>
        <w:lastRenderedPageBreak/>
        <w:t>Moreover, the retrieved vegetation structure parameters could be directly applied for the vegetation scattering compo</w:t>
      </w:r>
      <w:r w:rsidRPr="00F26956">
        <w:rPr>
          <w:rFonts w:ascii="Source Sans Pro" w:hAnsi="Source Sans Pro"/>
          <w:sz w:val="22"/>
          <w:szCs w:val="22"/>
        </w:rPr>
        <w:softHyphen/>
        <w:t xml:space="preserve">nent of model-based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decompositions. This should facilitate decomposition into ground and vegetation scattering components and improve the retrieval of soil parameters (moisture and roughness) under vegetation.</w:t>
      </w:r>
    </w:p>
    <w:p w:rsidR="00455E3F" w:rsidRDefault="007F7D3F" w:rsidP="00F26956">
      <w:pPr>
        <w:pStyle w:val="Titre30"/>
        <w:keepNext/>
        <w:keepLines/>
        <w:spacing w:after="120" w:line="276" w:lineRule="auto"/>
        <w:jc w:val="both"/>
        <w:rPr>
          <w:rFonts w:ascii="Source Sans Pro" w:hAnsi="Source Sans Pro"/>
          <w:sz w:val="22"/>
          <w:szCs w:val="22"/>
        </w:rPr>
      </w:pPr>
      <w:bookmarkStart w:id="9" w:name="bookmark20"/>
      <w:r>
        <w:rPr>
          <w:rFonts w:ascii="Source Sans Pro" w:hAnsi="Source Sans Pro"/>
          <w:sz w:val="22"/>
          <w:szCs w:val="22"/>
        </w:rPr>
        <w:t>-------</w:t>
      </w:r>
    </w:p>
    <w:p w:rsidR="00455E3F" w:rsidRPr="00F26956" w:rsidRDefault="00455E3F" w:rsidP="00455E3F">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sz w:val="22"/>
          <w:szCs w:val="22"/>
        </w:rPr>
        <w:t xml:space="preserve">This work was supported in part by the MIT-Germany Seed Fund “Global Water Cycle and Environmental Monitoring Using Active and Passive Satellite-Based Microwave Instruments” and in part by the MIT-Belgium UCL Seed Fund “Early Detection of Plant Water Stress Using Remote Sensing.” The work of Carsten </w:t>
      </w:r>
      <w:proofErr w:type="spellStart"/>
      <w:r w:rsidRPr="00F26956">
        <w:rPr>
          <w:rFonts w:ascii="Source Sans Pro" w:hAnsi="Source Sans Pro"/>
          <w:sz w:val="22"/>
          <w:szCs w:val="22"/>
        </w:rPr>
        <w:t>Montzka</w:t>
      </w:r>
      <w:proofErr w:type="spellEnd"/>
      <w:r w:rsidRPr="00F26956">
        <w:rPr>
          <w:rFonts w:ascii="Source Sans Pro" w:hAnsi="Source Sans Pro"/>
          <w:sz w:val="22"/>
          <w:szCs w:val="22"/>
        </w:rPr>
        <w:t xml:space="preserve"> was supported by the ERA-PLANET/</w:t>
      </w:r>
      <w:proofErr w:type="spellStart"/>
      <w:r w:rsidRPr="00F26956">
        <w:rPr>
          <w:rFonts w:ascii="Source Sans Pro" w:hAnsi="Source Sans Pro"/>
          <w:sz w:val="22"/>
          <w:szCs w:val="22"/>
        </w:rPr>
        <w:t>GEOEssential</w:t>
      </w:r>
      <w:proofErr w:type="spellEnd"/>
      <w:r w:rsidRPr="00F26956">
        <w:rPr>
          <w:rFonts w:ascii="Source Sans Pro" w:hAnsi="Source Sans Pro"/>
          <w:sz w:val="22"/>
          <w:szCs w:val="22"/>
        </w:rPr>
        <w:t xml:space="preserve"> through the European Commission Horizon 2020 Program under Grant 689443 Project. The work of Maria Piles was supported by the Project RTI2018-096765-A-100 (MCIU/AEI/FEDER, UE). </w:t>
      </w:r>
      <w:r w:rsidRPr="00F26956">
        <w:rPr>
          <w:rFonts w:ascii="Source Sans Pro" w:hAnsi="Source Sans Pro"/>
          <w:i/>
          <w:iCs/>
          <w:sz w:val="22"/>
          <w:szCs w:val="22"/>
        </w:rPr>
        <w:t>(Corresp</w:t>
      </w:r>
      <w:r w:rsidR="007F7D3F">
        <w:rPr>
          <w:rFonts w:ascii="Source Sans Pro" w:hAnsi="Source Sans Pro"/>
          <w:i/>
          <w:iCs/>
          <w:sz w:val="22"/>
          <w:szCs w:val="22"/>
        </w:rPr>
        <w:t xml:space="preserve">onding author: Thomas </w:t>
      </w:r>
      <w:proofErr w:type="spellStart"/>
      <w:r w:rsidR="007F7D3F">
        <w:rPr>
          <w:rFonts w:ascii="Source Sans Pro" w:hAnsi="Source Sans Pro"/>
          <w:i/>
          <w:iCs/>
          <w:sz w:val="22"/>
          <w:szCs w:val="22"/>
        </w:rPr>
        <w:t>Jagdhuber</w:t>
      </w:r>
      <w:proofErr w:type="spellEnd"/>
      <w:r w:rsidRPr="00F26956">
        <w:rPr>
          <w:rFonts w:ascii="Source Sans Pro" w:hAnsi="Source Sans Pro"/>
          <w:i/>
          <w:iCs/>
          <w:sz w:val="22"/>
          <w:szCs w:val="22"/>
        </w:rPr>
        <w:t>)</w:t>
      </w:r>
    </w:p>
    <w:p w:rsidR="00455E3F" w:rsidRPr="00F26956" w:rsidRDefault="00455E3F" w:rsidP="00455E3F">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sz w:val="22"/>
          <w:szCs w:val="22"/>
        </w:rPr>
        <w:t xml:space="preserve">Color versions of one or more of the figures in this article are available online at </w:t>
      </w:r>
      <w:hyperlink r:id="rId39" w:history="1">
        <w:r w:rsidRPr="00F26956">
          <w:rPr>
            <w:rFonts w:ascii="Source Sans Pro" w:hAnsi="Source Sans Pro"/>
            <w:sz w:val="22"/>
            <w:szCs w:val="22"/>
          </w:rPr>
          <w:t>https://ieeexplore.ieee.org</w:t>
        </w:r>
      </w:hyperlink>
      <w:r w:rsidRPr="00F26956">
        <w:rPr>
          <w:rFonts w:ascii="Source Sans Pro" w:hAnsi="Source Sans Pro"/>
          <w:sz w:val="22"/>
          <w:szCs w:val="22"/>
        </w:rPr>
        <w:t>.</w:t>
      </w:r>
    </w:p>
    <w:p w:rsidR="00455E3F" w:rsidRDefault="007F7D3F" w:rsidP="00F26956">
      <w:pPr>
        <w:pStyle w:val="Titre30"/>
        <w:keepNext/>
        <w:keepLines/>
        <w:spacing w:after="120" w:line="276" w:lineRule="auto"/>
        <w:jc w:val="both"/>
        <w:rPr>
          <w:rFonts w:ascii="Source Sans Pro" w:hAnsi="Source Sans Pro"/>
          <w:sz w:val="22"/>
          <w:szCs w:val="22"/>
        </w:rPr>
      </w:pPr>
      <w:r>
        <w:rPr>
          <w:rFonts w:ascii="Source Sans Pro" w:hAnsi="Source Sans Pro"/>
          <w:sz w:val="22"/>
          <w:szCs w:val="22"/>
        </w:rPr>
        <w:t>-------</w:t>
      </w:r>
    </w:p>
    <w:p w:rsidR="005722D8" w:rsidRPr="007F7D3F" w:rsidRDefault="005A177F" w:rsidP="00F26956">
      <w:pPr>
        <w:pStyle w:val="Titre30"/>
        <w:keepNext/>
        <w:keepLines/>
        <w:spacing w:after="120" w:line="276" w:lineRule="auto"/>
        <w:jc w:val="both"/>
        <w:rPr>
          <w:rFonts w:ascii="Source Sans Pro" w:hAnsi="Source Sans Pro"/>
          <w:b/>
          <w:color w:val="0099CC"/>
          <w:sz w:val="36"/>
          <w:szCs w:val="36"/>
        </w:rPr>
      </w:pPr>
      <w:r w:rsidRPr="007F7D3F">
        <w:rPr>
          <w:rFonts w:ascii="Source Sans Pro" w:hAnsi="Source Sans Pro"/>
          <w:b/>
          <w:color w:val="0099CC"/>
          <w:sz w:val="36"/>
          <w:szCs w:val="36"/>
        </w:rPr>
        <w:t>References</w:t>
      </w:r>
      <w:bookmarkEnd w:id="9"/>
    </w:p>
    <w:p w:rsidR="005722D8" w:rsidRPr="00F26956" w:rsidRDefault="005A177F" w:rsidP="00F26956">
      <w:pPr>
        <w:pStyle w:val="Texteducorps20"/>
        <w:numPr>
          <w:ilvl w:val="0"/>
          <w:numId w:val="5"/>
        </w:numPr>
        <w:tabs>
          <w:tab w:val="left" w:pos="298"/>
        </w:tabs>
        <w:spacing w:after="120" w:line="276" w:lineRule="auto"/>
        <w:jc w:val="both"/>
        <w:rPr>
          <w:rFonts w:ascii="Source Sans Pro" w:hAnsi="Source Sans Pro"/>
          <w:sz w:val="22"/>
          <w:szCs w:val="22"/>
        </w:rPr>
      </w:pPr>
      <w:r w:rsidRPr="00F26956">
        <w:rPr>
          <w:rFonts w:ascii="Source Sans Pro" w:hAnsi="Source Sans Pro"/>
          <w:sz w:val="22"/>
          <w:szCs w:val="22"/>
        </w:rPr>
        <w:t xml:space="preserve">B. W. Barrett and G. P. Petropoulos, “Satellite remote sensing of surface soil moisture,” in </w:t>
      </w:r>
      <w:r w:rsidRPr="00F26956">
        <w:rPr>
          <w:rFonts w:ascii="Source Sans Pro" w:hAnsi="Source Sans Pro"/>
          <w:i/>
          <w:iCs/>
          <w:sz w:val="22"/>
          <w:szCs w:val="22"/>
        </w:rPr>
        <w:t xml:space="preserve">Remote Sensing of Land Surface Turbulent Fluxes </w:t>
      </w:r>
      <w:proofErr w:type="gramStart"/>
      <w:r w:rsidRPr="00F26956">
        <w:rPr>
          <w:rFonts w:ascii="Source Sans Pro" w:hAnsi="Source Sans Pro"/>
          <w:i/>
          <w:iCs/>
          <w:sz w:val="22"/>
          <w:szCs w:val="22"/>
        </w:rPr>
        <w:t>And</w:t>
      </w:r>
      <w:proofErr w:type="gramEnd"/>
      <w:r w:rsidRPr="00F26956">
        <w:rPr>
          <w:rFonts w:ascii="Source Sans Pro" w:hAnsi="Source Sans Pro"/>
          <w:i/>
          <w:iCs/>
          <w:sz w:val="22"/>
          <w:szCs w:val="22"/>
        </w:rPr>
        <w:t xml:space="preserve"> Soil Moisture: State of the Art</w:t>
      </w:r>
      <w:r w:rsidRPr="00F26956">
        <w:rPr>
          <w:rFonts w:ascii="Source Sans Pro" w:hAnsi="Source Sans Pro"/>
          <w:sz w:val="22"/>
          <w:szCs w:val="22"/>
        </w:rPr>
        <w:t>, G. P. Petropoulos, Ed. New York, NY, USA: Taylor &amp; Francis, 2013, pp. 85-120.</w:t>
      </w:r>
    </w:p>
    <w:p w:rsidR="005722D8" w:rsidRPr="00F26956" w:rsidRDefault="005A177F" w:rsidP="00F26956">
      <w:pPr>
        <w:pStyle w:val="Texteducorps20"/>
        <w:numPr>
          <w:ilvl w:val="0"/>
          <w:numId w:val="5"/>
        </w:numPr>
        <w:tabs>
          <w:tab w:val="left" w:pos="298"/>
        </w:tabs>
        <w:spacing w:after="120" w:line="276" w:lineRule="auto"/>
        <w:jc w:val="both"/>
        <w:rPr>
          <w:rFonts w:ascii="Source Sans Pro" w:hAnsi="Source Sans Pro"/>
          <w:sz w:val="22"/>
          <w:szCs w:val="22"/>
        </w:rPr>
      </w:pPr>
      <w:r w:rsidRPr="00F26956">
        <w:rPr>
          <w:rFonts w:ascii="Source Sans Pro" w:hAnsi="Source Sans Pro"/>
          <w:sz w:val="22"/>
          <w:szCs w:val="22"/>
        </w:rPr>
        <w:t xml:space="preserve">Y. Huang, J. P. Walker, Y. Gao, X. Wu, and A. </w:t>
      </w:r>
      <w:proofErr w:type="spellStart"/>
      <w:r w:rsidRPr="00F26956">
        <w:rPr>
          <w:rFonts w:ascii="Source Sans Pro" w:hAnsi="Source Sans Pro"/>
          <w:sz w:val="22"/>
          <w:szCs w:val="22"/>
        </w:rPr>
        <w:t>Monerris</w:t>
      </w:r>
      <w:proofErr w:type="spellEnd"/>
      <w:r w:rsidRPr="00F26956">
        <w:rPr>
          <w:rFonts w:ascii="Source Sans Pro" w:hAnsi="Source Sans Pro"/>
          <w:sz w:val="22"/>
          <w:szCs w:val="22"/>
        </w:rPr>
        <w:t>, “Estima</w:t>
      </w:r>
      <w:r w:rsidRPr="00F26956">
        <w:rPr>
          <w:rFonts w:ascii="Source Sans Pro" w:hAnsi="Source Sans Pro"/>
          <w:sz w:val="22"/>
          <w:szCs w:val="22"/>
        </w:rPr>
        <w:softHyphen/>
        <w:t xml:space="preserve">tion of vegetation water content from the radar vegetation index at L-band,”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54, no. 2, pp. 981-989, Feb. 2016.</w:t>
      </w:r>
    </w:p>
    <w:p w:rsidR="005722D8" w:rsidRPr="00F26956" w:rsidRDefault="005A177F" w:rsidP="00F26956">
      <w:pPr>
        <w:pStyle w:val="Texteducorps20"/>
        <w:numPr>
          <w:ilvl w:val="0"/>
          <w:numId w:val="5"/>
        </w:numPr>
        <w:tabs>
          <w:tab w:val="left" w:pos="298"/>
        </w:tabs>
        <w:spacing w:after="120" w:line="276" w:lineRule="auto"/>
        <w:jc w:val="both"/>
        <w:rPr>
          <w:rFonts w:ascii="Source Sans Pro" w:hAnsi="Source Sans Pro"/>
          <w:sz w:val="22"/>
          <w:szCs w:val="22"/>
        </w:rPr>
      </w:pPr>
      <w:r w:rsidRPr="00F26956">
        <w:rPr>
          <w:rFonts w:ascii="Source Sans Pro" w:hAnsi="Source Sans Pro"/>
          <w:sz w:val="22"/>
          <w:szCs w:val="22"/>
        </w:rPr>
        <w:t xml:space="preserve">Y. Kim, T. Jackson, R. </w:t>
      </w:r>
      <w:proofErr w:type="spellStart"/>
      <w:r w:rsidRPr="00F26956">
        <w:rPr>
          <w:rFonts w:ascii="Source Sans Pro" w:hAnsi="Source Sans Pro"/>
          <w:sz w:val="22"/>
          <w:szCs w:val="22"/>
        </w:rPr>
        <w:t>Bindlish</w:t>
      </w:r>
      <w:proofErr w:type="spellEnd"/>
      <w:r w:rsidRPr="00F26956">
        <w:rPr>
          <w:rFonts w:ascii="Source Sans Pro" w:hAnsi="Source Sans Pro"/>
          <w:sz w:val="22"/>
          <w:szCs w:val="22"/>
        </w:rPr>
        <w:t xml:space="preserve">, S. Hong, G. Jung, and K. Lee, “Retrieval of wheat growth parameters with radar vegetation indices,” </w:t>
      </w:r>
      <w:r w:rsidRPr="00F26956">
        <w:rPr>
          <w:rFonts w:ascii="Source Sans Pro" w:hAnsi="Source Sans Pro"/>
          <w:i/>
          <w:iCs/>
          <w:sz w:val="22"/>
          <w:szCs w:val="22"/>
        </w:rPr>
        <w:t xml:space="preserve">IEEE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 Lett.</w:t>
      </w:r>
      <w:r w:rsidRPr="00F26956">
        <w:rPr>
          <w:rFonts w:ascii="Source Sans Pro" w:hAnsi="Source Sans Pro"/>
          <w:sz w:val="22"/>
          <w:szCs w:val="22"/>
        </w:rPr>
        <w:t>, vol. 11, no. 4, pp. 808-812, Apr. 2014.</w:t>
      </w:r>
    </w:p>
    <w:p w:rsidR="005722D8" w:rsidRPr="00F26956" w:rsidRDefault="005A177F" w:rsidP="00F26956">
      <w:pPr>
        <w:pStyle w:val="Texteducorps20"/>
        <w:numPr>
          <w:ilvl w:val="0"/>
          <w:numId w:val="5"/>
        </w:numPr>
        <w:tabs>
          <w:tab w:val="left" w:pos="298"/>
        </w:tabs>
        <w:spacing w:after="120" w:line="276" w:lineRule="auto"/>
        <w:jc w:val="both"/>
        <w:rPr>
          <w:rFonts w:ascii="Source Sans Pro" w:hAnsi="Source Sans Pro"/>
          <w:sz w:val="22"/>
          <w:szCs w:val="22"/>
        </w:rPr>
      </w:pPr>
      <w:r w:rsidRPr="00F26956">
        <w:rPr>
          <w:rFonts w:ascii="Source Sans Pro" w:hAnsi="Source Sans Pro"/>
          <w:sz w:val="22"/>
          <w:szCs w:val="22"/>
        </w:rPr>
        <w:t xml:space="preserve">S. Sinha, C. </w:t>
      </w:r>
      <w:proofErr w:type="spellStart"/>
      <w:r w:rsidRPr="00F26956">
        <w:rPr>
          <w:rFonts w:ascii="Source Sans Pro" w:hAnsi="Source Sans Pro"/>
          <w:sz w:val="22"/>
          <w:szCs w:val="22"/>
        </w:rPr>
        <w:t>Jeganathan</w:t>
      </w:r>
      <w:proofErr w:type="spellEnd"/>
      <w:r w:rsidRPr="00F26956">
        <w:rPr>
          <w:rFonts w:ascii="Source Sans Pro" w:hAnsi="Source Sans Pro"/>
          <w:sz w:val="22"/>
          <w:szCs w:val="22"/>
        </w:rPr>
        <w:t xml:space="preserve">, L. K. Sharma, and M. S. </w:t>
      </w:r>
      <w:proofErr w:type="spellStart"/>
      <w:r w:rsidRPr="00F26956">
        <w:rPr>
          <w:rFonts w:ascii="Source Sans Pro" w:hAnsi="Source Sans Pro"/>
          <w:sz w:val="22"/>
          <w:szCs w:val="22"/>
        </w:rPr>
        <w:t>Nathawat</w:t>
      </w:r>
      <w:proofErr w:type="spellEnd"/>
      <w:r w:rsidRPr="00F26956">
        <w:rPr>
          <w:rFonts w:ascii="Source Sans Pro" w:hAnsi="Source Sans Pro"/>
          <w:sz w:val="22"/>
          <w:szCs w:val="22"/>
        </w:rPr>
        <w:t xml:space="preserve">, “A review of radar remote sensing for biomass estimation,” </w:t>
      </w:r>
      <w:r w:rsidRPr="00F26956">
        <w:rPr>
          <w:rFonts w:ascii="Source Sans Pro" w:hAnsi="Source Sans Pro"/>
          <w:i/>
          <w:iCs/>
          <w:sz w:val="22"/>
          <w:szCs w:val="22"/>
        </w:rPr>
        <w:t>Int. J. Environ. Sci. Technol.</w:t>
      </w:r>
      <w:r w:rsidRPr="00F26956">
        <w:rPr>
          <w:rFonts w:ascii="Source Sans Pro" w:hAnsi="Source Sans Pro"/>
          <w:sz w:val="22"/>
          <w:szCs w:val="22"/>
        </w:rPr>
        <w:t>, vol. 12, pp. 1779-1792, Jan. 2015.</w:t>
      </w:r>
    </w:p>
    <w:p w:rsidR="005722D8" w:rsidRPr="00F26956" w:rsidRDefault="005A177F" w:rsidP="00F26956">
      <w:pPr>
        <w:pStyle w:val="Texteducorps20"/>
        <w:numPr>
          <w:ilvl w:val="0"/>
          <w:numId w:val="5"/>
        </w:numPr>
        <w:tabs>
          <w:tab w:val="left" w:pos="294"/>
        </w:tabs>
        <w:spacing w:after="120" w:line="276" w:lineRule="auto"/>
        <w:jc w:val="both"/>
        <w:rPr>
          <w:rFonts w:ascii="Source Sans Pro" w:hAnsi="Source Sans Pro"/>
          <w:sz w:val="22"/>
          <w:szCs w:val="22"/>
        </w:rPr>
      </w:pPr>
      <w:r w:rsidRPr="00F26956">
        <w:rPr>
          <w:rFonts w:ascii="Source Sans Pro" w:hAnsi="Source Sans Pro"/>
          <w:sz w:val="22"/>
          <w:szCs w:val="22"/>
        </w:rPr>
        <w:t xml:space="preserve">H. </w:t>
      </w:r>
      <w:proofErr w:type="spellStart"/>
      <w:r w:rsidRPr="00F26956">
        <w:rPr>
          <w:rFonts w:ascii="Source Sans Pro" w:hAnsi="Source Sans Pro"/>
          <w:sz w:val="22"/>
          <w:szCs w:val="22"/>
        </w:rPr>
        <w:t>Vereecken</w:t>
      </w:r>
      <w:proofErr w:type="spellEnd"/>
      <w:r w:rsidRPr="00F26956">
        <w:rPr>
          <w:rFonts w:ascii="Source Sans Pro" w:hAnsi="Source Sans Pro"/>
          <w:sz w:val="22"/>
          <w:szCs w:val="22"/>
        </w:rPr>
        <w:t xml:space="preserve">, L. </w:t>
      </w:r>
      <w:proofErr w:type="spellStart"/>
      <w:r w:rsidRPr="00F26956">
        <w:rPr>
          <w:rFonts w:ascii="Source Sans Pro" w:hAnsi="Source Sans Pro"/>
          <w:sz w:val="22"/>
          <w:szCs w:val="22"/>
        </w:rPr>
        <w:t>Weihermuller</w:t>
      </w:r>
      <w:proofErr w:type="spellEnd"/>
      <w:r w:rsidRPr="00F26956">
        <w:rPr>
          <w:rFonts w:ascii="Source Sans Pro" w:hAnsi="Source Sans Pro"/>
          <w:sz w:val="22"/>
          <w:szCs w:val="22"/>
        </w:rPr>
        <w:t xml:space="preserve">, F. </w:t>
      </w:r>
      <w:proofErr w:type="spellStart"/>
      <w:r w:rsidRPr="00F26956">
        <w:rPr>
          <w:rFonts w:ascii="Source Sans Pro" w:hAnsi="Source Sans Pro"/>
          <w:sz w:val="22"/>
          <w:szCs w:val="22"/>
        </w:rPr>
        <w:t>Jonard</w:t>
      </w:r>
      <w:proofErr w:type="spellEnd"/>
      <w:r w:rsidRPr="00F26956">
        <w:rPr>
          <w:rFonts w:ascii="Source Sans Pro" w:hAnsi="Source Sans Pro"/>
          <w:sz w:val="22"/>
          <w:szCs w:val="22"/>
        </w:rPr>
        <w:t xml:space="preserve">, and C. </w:t>
      </w:r>
      <w:proofErr w:type="spellStart"/>
      <w:r w:rsidRPr="00F26956">
        <w:rPr>
          <w:rFonts w:ascii="Source Sans Pro" w:hAnsi="Source Sans Pro"/>
          <w:sz w:val="22"/>
          <w:szCs w:val="22"/>
        </w:rPr>
        <w:t>Montzka</w:t>
      </w:r>
      <w:proofErr w:type="spellEnd"/>
      <w:r w:rsidRPr="00F26956">
        <w:rPr>
          <w:rFonts w:ascii="Source Sans Pro" w:hAnsi="Source Sans Pro"/>
          <w:sz w:val="22"/>
          <w:szCs w:val="22"/>
        </w:rPr>
        <w:t>, “Charac</w:t>
      </w:r>
      <w:r w:rsidRPr="00F26956">
        <w:rPr>
          <w:rFonts w:ascii="Source Sans Pro" w:hAnsi="Source Sans Pro"/>
          <w:sz w:val="22"/>
          <w:szCs w:val="22"/>
        </w:rPr>
        <w:softHyphen/>
        <w:t xml:space="preserve">terization of crop canopies and water stress related phenomena using microwave remote sensing methods: A review,” </w:t>
      </w:r>
      <w:proofErr w:type="spellStart"/>
      <w:r w:rsidRPr="00F26956">
        <w:rPr>
          <w:rFonts w:ascii="Source Sans Pro" w:hAnsi="Source Sans Pro"/>
          <w:i/>
          <w:iCs/>
          <w:sz w:val="22"/>
          <w:szCs w:val="22"/>
        </w:rPr>
        <w:t>Vadose</w:t>
      </w:r>
      <w:proofErr w:type="spellEnd"/>
      <w:r w:rsidRPr="00F26956">
        <w:rPr>
          <w:rFonts w:ascii="Source Sans Pro" w:hAnsi="Source Sans Pro"/>
          <w:i/>
          <w:iCs/>
          <w:sz w:val="22"/>
          <w:szCs w:val="22"/>
        </w:rPr>
        <w:t xml:space="preserve"> Zone J.</w:t>
      </w:r>
      <w:r w:rsidRPr="00F26956">
        <w:rPr>
          <w:rFonts w:ascii="Source Sans Pro" w:hAnsi="Source Sans Pro"/>
          <w:sz w:val="22"/>
          <w:szCs w:val="22"/>
        </w:rPr>
        <w:t>, vol. 11, no. 2, May 2012, Art. no. vzj2011.0138ra.</w:t>
      </w:r>
    </w:p>
    <w:p w:rsidR="005722D8" w:rsidRPr="00F26956" w:rsidRDefault="005A177F" w:rsidP="00F26956">
      <w:pPr>
        <w:pStyle w:val="Texteducorps20"/>
        <w:numPr>
          <w:ilvl w:val="0"/>
          <w:numId w:val="5"/>
        </w:numPr>
        <w:tabs>
          <w:tab w:val="left" w:pos="294"/>
        </w:tabs>
        <w:spacing w:after="120" w:line="276" w:lineRule="auto"/>
        <w:jc w:val="both"/>
        <w:rPr>
          <w:rFonts w:ascii="Source Sans Pro" w:hAnsi="Source Sans Pro"/>
          <w:sz w:val="22"/>
          <w:szCs w:val="22"/>
        </w:rPr>
      </w:pPr>
      <w:r w:rsidRPr="00F26956">
        <w:rPr>
          <w:rFonts w:ascii="Source Sans Pro" w:hAnsi="Source Sans Pro"/>
          <w:sz w:val="22"/>
          <w:szCs w:val="22"/>
        </w:rPr>
        <w:t xml:space="preserve">T. van </w:t>
      </w:r>
      <w:proofErr w:type="spellStart"/>
      <w:r w:rsidRPr="00F26956">
        <w:rPr>
          <w:rFonts w:ascii="Source Sans Pro" w:hAnsi="Source Sans Pro"/>
          <w:sz w:val="22"/>
          <w:szCs w:val="22"/>
        </w:rPr>
        <w:t>Emmerik</w:t>
      </w:r>
      <w:proofErr w:type="spellEnd"/>
      <w:r w:rsidRPr="00F26956">
        <w:rPr>
          <w:rFonts w:ascii="Source Sans Pro" w:hAnsi="Source Sans Pro"/>
          <w:sz w:val="22"/>
          <w:szCs w:val="22"/>
        </w:rPr>
        <w:t xml:space="preserve">, S. C. Steele-Dunne, J. Judge, and N. van de </w:t>
      </w:r>
      <w:proofErr w:type="spellStart"/>
      <w:r w:rsidRPr="00F26956">
        <w:rPr>
          <w:rFonts w:ascii="Source Sans Pro" w:hAnsi="Source Sans Pro"/>
          <w:sz w:val="22"/>
          <w:szCs w:val="22"/>
        </w:rPr>
        <w:t>Giesen</w:t>
      </w:r>
      <w:proofErr w:type="spellEnd"/>
      <w:r w:rsidRPr="00F26956">
        <w:rPr>
          <w:rFonts w:ascii="Source Sans Pro" w:hAnsi="Source Sans Pro"/>
          <w:sz w:val="22"/>
          <w:szCs w:val="22"/>
        </w:rPr>
        <w:t xml:space="preserve">, “Impact of diurnal variation in vegetation water content on radar backscatter from maize during water stress,”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53, no. 7, pp. 3855-3869, Jul. 2015.</w:t>
      </w:r>
    </w:p>
    <w:p w:rsidR="005722D8" w:rsidRPr="00F26956" w:rsidRDefault="005A177F" w:rsidP="00F26956">
      <w:pPr>
        <w:pStyle w:val="Texteducorps20"/>
        <w:numPr>
          <w:ilvl w:val="0"/>
          <w:numId w:val="5"/>
        </w:numPr>
        <w:tabs>
          <w:tab w:val="left" w:pos="294"/>
        </w:tabs>
        <w:spacing w:after="120" w:line="276" w:lineRule="auto"/>
        <w:jc w:val="both"/>
        <w:rPr>
          <w:rFonts w:ascii="Source Sans Pro" w:hAnsi="Source Sans Pro"/>
          <w:sz w:val="22"/>
          <w:szCs w:val="22"/>
        </w:rPr>
      </w:pPr>
      <w:r w:rsidRPr="00F26956">
        <w:rPr>
          <w:rFonts w:ascii="Source Sans Pro" w:hAnsi="Source Sans Pro"/>
          <w:sz w:val="22"/>
          <w:szCs w:val="22"/>
        </w:rPr>
        <w:t xml:space="preserve">H. </w:t>
      </w:r>
      <w:proofErr w:type="spellStart"/>
      <w:r w:rsidRPr="00F26956">
        <w:rPr>
          <w:rFonts w:ascii="Source Sans Pro" w:hAnsi="Source Sans Pro"/>
          <w:sz w:val="22"/>
          <w:szCs w:val="22"/>
        </w:rPr>
        <w:t>McNairn</w:t>
      </w:r>
      <w:proofErr w:type="spellEnd"/>
      <w:r w:rsidRPr="00F26956">
        <w:rPr>
          <w:rFonts w:ascii="Source Sans Pro" w:hAnsi="Source Sans Pro"/>
          <w:sz w:val="22"/>
          <w:szCs w:val="22"/>
        </w:rPr>
        <w:t xml:space="preserve"> and J. Shang, “A review of </w:t>
      </w:r>
      <w:proofErr w:type="spellStart"/>
      <w:r w:rsidRPr="00F26956">
        <w:rPr>
          <w:rFonts w:ascii="Source Sans Pro" w:hAnsi="Source Sans Pro"/>
          <w:sz w:val="22"/>
          <w:szCs w:val="22"/>
        </w:rPr>
        <w:t>multitemporal</w:t>
      </w:r>
      <w:proofErr w:type="spellEnd"/>
      <w:r w:rsidRPr="00F26956">
        <w:rPr>
          <w:rFonts w:ascii="Source Sans Pro" w:hAnsi="Source Sans Pro"/>
          <w:sz w:val="22"/>
          <w:szCs w:val="22"/>
        </w:rPr>
        <w:t xml:space="preserve"> synthetic aperture radar (SAR) for crop monitoring,” in </w:t>
      </w:r>
      <w:proofErr w:type="spellStart"/>
      <w:r w:rsidRPr="00F26956">
        <w:rPr>
          <w:rFonts w:ascii="Source Sans Pro" w:hAnsi="Source Sans Pro"/>
          <w:i/>
          <w:iCs/>
          <w:sz w:val="22"/>
          <w:szCs w:val="22"/>
        </w:rPr>
        <w:t>Multitemporal</w:t>
      </w:r>
      <w:proofErr w:type="spellEnd"/>
      <w:r w:rsidRPr="00F26956">
        <w:rPr>
          <w:rFonts w:ascii="Source Sans Pro" w:hAnsi="Source Sans Pro"/>
          <w:i/>
          <w:iCs/>
          <w:sz w:val="22"/>
          <w:szCs w:val="22"/>
        </w:rPr>
        <w:t xml:space="preserve"> Remote Sensing: Methods and Applications</w:t>
      </w:r>
      <w:r w:rsidRPr="00F26956">
        <w:rPr>
          <w:rFonts w:ascii="Source Sans Pro" w:hAnsi="Source Sans Pro"/>
          <w:sz w:val="22"/>
          <w:szCs w:val="22"/>
        </w:rPr>
        <w:t>, Y. Ban, Ed. Cham, Switzerland: Springer, 2016, pp. 317-340.</w:t>
      </w:r>
    </w:p>
    <w:p w:rsidR="005722D8" w:rsidRPr="00F26956" w:rsidRDefault="005A177F" w:rsidP="00F26956">
      <w:pPr>
        <w:pStyle w:val="Texteducorps20"/>
        <w:numPr>
          <w:ilvl w:val="0"/>
          <w:numId w:val="5"/>
        </w:numPr>
        <w:tabs>
          <w:tab w:val="left" w:pos="294"/>
        </w:tabs>
        <w:spacing w:after="120" w:line="276" w:lineRule="auto"/>
        <w:jc w:val="both"/>
        <w:rPr>
          <w:rFonts w:ascii="Source Sans Pro" w:hAnsi="Source Sans Pro"/>
          <w:sz w:val="22"/>
          <w:szCs w:val="22"/>
        </w:rPr>
      </w:pPr>
      <w:r w:rsidRPr="00F26956">
        <w:rPr>
          <w:rFonts w:ascii="Source Sans Pro" w:hAnsi="Source Sans Pro"/>
          <w:sz w:val="22"/>
          <w:szCs w:val="22"/>
        </w:rPr>
        <w:t xml:space="preserve">N. G. McDowell </w:t>
      </w:r>
      <w:r w:rsidRPr="00F26956">
        <w:rPr>
          <w:rFonts w:ascii="Source Sans Pro" w:hAnsi="Source Sans Pro"/>
          <w:i/>
          <w:iCs/>
          <w:sz w:val="22"/>
          <w:szCs w:val="22"/>
        </w:rPr>
        <w:t>et al.</w:t>
      </w:r>
      <w:r w:rsidRPr="00F26956">
        <w:rPr>
          <w:rFonts w:ascii="Source Sans Pro" w:hAnsi="Source Sans Pro"/>
          <w:sz w:val="22"/>
          <w:szCs w:val="22"/>
        </w:rPr>
        <w:t xml:space="preserve">, “Global satellite monitoring of climate-induced vegetation disturbances,” </w:t>
      </w:r>
      <w:r w:rsidRPr="00F26956">
        <w:rPr>
          <w:rFonts w:ascii="Source Sans Pro" w:hAnsi="Source Sans Pro"/>
          <w:i/>
          <w:iCs/>
          <w:sz w:val="22"/>
          <w:szCs w:val="22"/>
        </w:rPr>
        <w:t>Trends Plant Sci.</w:t>
      </w:r>
      <w:r w:rsidRPr="00F26956">
        <w:rPr>
          <w:rFonts w:ascii="Source Sans Pro" w:hAnsi="Source Sans Pro"/>
          <w:sz w:val="22"/>
          <w:szCs w:val="22"/>
        </w:rPr>
        <w:t>, vol. 20, no. 2, pp. 114-123, Feb. 2015.</w:t>
      </w:r>
    </w:p>
    <w:p w:rsidR="005722D8" w:rsidRPr="00F26956" w:rsidRDefault="005A177F" w:rsidP="00F26956">
      <w:pPr>
        <w:pStyle w:val="Texteducorps20"/>
        <w:numPr>
          <w:ilvl w:val="0"/>
          <w:numId w:val="5"/>
        </w:numPr>
        <w:tabs>
          <w:tab w:val="left" w:pos="294"/>
        </w:tabs>
        <w:spacing w:after="120" w:line="276" w:lineRule="auto"/>
        <w:jc w:val="both"/>
        <w:rPr>
          <w:rFonts w:ascii="Source Sans Pro" w:hAnsi="Source Sans Pro"/>
          <w:sz w:val="22"/>
          <w:szCs w:val="22"/>
        </w:rPr>
      </w:pPr>
      <w:r w:rsidRPr="00F26956">
        <w:rPr>
          <w:rFonts w:ascii="Source Sans Pro" w:hAnsi="Source Sans Pro"/>
          <w:sz w:val="22"/>
          <w:szCs w:val="22"/>
        </w:rPr>
        <w:t xml:space="preserve">N. S. Chauhan, R. H. Lang, and K. J. </w:t>
      </w:r>
      <w:proofErr w:type="spellStart"/>
      <w:r w:rsidRPr="00F26956">
        <w:rPr>
          <w:rFonts w:ascii="Source Sans Pro" w:hAnsi="Source Sans Pro"/>
          <w:sz w:val="22"/>
          <w:szCs w:val="22"/>
        </w:rPr>
        <w:t>Ranson</w:t>
      </w:r>
      <w:proofErr w:type="spellEnd"/>
      <w:r w:rsidRPr="00F26956">
        <w:rPr>
          <w:rFonts w:ascii="Source Sans Pro" w:hAnsi="Source Sans Pro"/>
          <w:sz w:val="22"/>
          <w:szCs w:val="22"/>
        </w:rPr>
        <w:t xml:space="preserve">, “Radar modeling of a boreal forest,”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29, no. 4, pp. 627-638, Jul. 1991.</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lastRenderedPageBreak/>
        <w:t xml:space="preserve">E. P. W. </w:t>
      </w:r>
      <w:proofErr w:type="spellStart"/>
      <w:r w:rsidRPr="00F26956">
        <w:rPr>
          <w:rFonts w:ascii="Source Sans Pro" w:hAnsi="Source Sans Pro"/>
          <w:sz w:val="22"/>
          <w:szCs w:val="22"/>
        </w:rPr>
        <w:t>Attema</w:t>
      </w:r>
      <w:proofErr w:type="spellEnd"/>
      <w:r w:rsidRPr="00F26956">
        <w:rPr>
          <w:rFonts w:ascii="Source Sans Pro" w:hAnsi="Source Sans Pro"/>
          <w:sz w:val="22"/>
          <w:szCs w:val="22"/>
        </w:rPr>
        <w:t xml:space="preserve"> and F. T. </w:t>
      </w:r>
      <w:proofErr w:type="spellStart"/>
      <w:r w:rsidRPr="00F26956">
        <w:rPr>
          <w:rFonts w:ascii="Source Sans Pro" w:hAnsi="Source Sans Pro"/>
          <w:sz w:val="22"/>
          <w:szCs w:val="22"/>
        </w:rPr>
        <w:t>Ulaby</w:t>
      </w:r>
      <w:proofErr w:type="spellEnd"/>
      <w:r w:rsidRPr="00F26956">
        <w:rPr>
          <w:rFonts w:ascii="Source Sans Pro" w:hAnsi="Source Sans Pro"/>
          <w:sz w:val="22"/>
          <w:szCs w:val="22"/>
        </w:rPr>
        <w:t xml:space="preserve">, “Vegetation modeled as a water cloud,” </w:t>
      </w:r>
      <w:r w:rsidRPr="00F26956">
        <w:rPr>
          <w:rFonts w:ascii="Source Sans Pro" w:hAnsi="Source Sans Pro"/>
          <w:i/>
          <w:iCs/>
          <w:sz w:val="22"/>
          <w:szCs w:val="22"/>
        </w:rPr>
        <w:t>Radio Sci.</w:t>
      </w:r>
      <w:r w:rsidRPr="00F26956">
        <w:rPr>
          <w:rFonts w:ascii="Source Sans Pro" w:hAnsi="Source Sans Pro"/>
          <w:sz w:val="22"/>
          <w:szCs w:val="22"/>
        </w:rPr>
        <w:t>, vol. 13, no. 2, pp. 357-364, Mar. 1978.</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A. J. Graham and R. Harris, “Extracting biophysical parameters from remotely sensed radar data: A review of the water cloud model,” </w:t>
      </w:r>
      <w:proofErr w:type="spellStart"/>
      <w:r w:rsidRPr="00F26956">
        <w:rPr>
          <w:rFonts w:ascii="Source Sans Pro" w:hAnsi="Source Sans Pro"/>
          <w:i/>
          <w:iCs/>
          <w:sz w:val="22"/>
          <w:szCs w:val="22"/>
        </w:rPr>
        <w:t>Prog</w:t>
      </w:r>
      <w:proofErr w:type="spellEnd"/>
      <w:r w:rsidRPr="00F26956">
        <w:rPr>
          <w:rFonts w:ascii="Source Sans Pro" w:hAnsi="Source Sans Pro"/>
          <w:i/>
          <w:iCs/>
          <w:sz w:val="22"/>
          <w:szCs w:val="22"/>
        </w:rPr>
        <w:t>. Phys. Geography, Earth Environ.</w:t>
      </w:r>
      <w:r w:rsidRPr="00F26956">
        <w:rPr>
          <w:rFonts w:ascii="Source Sans Pro" w:hAnsi="Source Sans Pro"/>
          <w:sz w:val="22"/>
          <w:szCs w:val="22"/>
        </w:rPr>
        <w:t>, vol. 27, no. 2, pp. 217-229, Jun. 2003.</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J. Paris, “The effect of leaf size on the microwave backscattering by corn,” </w:t>
      </w:r>
      <w:r w:rsidRPr="00F26956">
        <w:rPr>
          <w:rFonts w:ascii="Source Sans Pro" w:hAnsi="Source Sans Pro"/>
          <w:i/>
          <w:iCs/>
          <w:sz w:val="22"/>
          <w:szCs w:val="22"/>
        </w:rPr>
        <w:t>Remote Sens. Environ.</w:t>
      </w:r>
      <w:r w:rsidRPr="00F26956">
        <w:rPr>
          <w:rFonts w:ascii="Source Sans Pro" w:hAnsi="Source Sans Pro"/>
          <w:sz w:val="22"/>
          <w:szCs w:val="22"/>
        </w:rPr>
        <w:t>, vol. 19, no. 1, pp. 81-95, Feb. 1986.</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lang w:val="fr-BE"/>
        </w:rPr>
      </w:pPr>
      <w:r w:rsidRPr="00F26956">
        <w:rPr>
          <w:rFonts w:ascii="Source Sans Pro" w:hAnsi="Source Sans Pro"/>
          <w:sz w:val="22"/>
          <w:szCs w:val="22"/>
        </w:rPr>
        <w:t xml:space="preserve">H. J. C. Van </w:t>
      </w:r>
      <w:proofErr w:type="spellStart"/>
      <w:r w:rsidRPr="00F26956">
        <w:rPr>
          <w:rFonts w:ascii="Source Sans Pro" w:hAnsi="Source Sans Pro"/>
          <w:sz w:val="22"/>
          <w:szCs w:val="22"/>
        </w:rPr>
        <w:t>Leeuwen</w:t>
      </w:r>
      <w:proofErr w:type="spellEnd"/>
      <w:r w:rsidRPr="00F26956">
        <w:rPr>
          <w:rFonts w:ascii="Source Sans Pro" w:hAnsi="Source Sans Pro"/>
          <w:sz w:val="22"/>
          <w:szCs w:val="22"/>
        </w:rPr>
        <w:t xml:space="preserve"> and J. G. P. W. </w:t>
      </w:r>
      <w:proofErr w:type="spellStart"/>
      <w:r w:rsidRPr="00F26956">
        <w:rPr>
          <w:rFonts w:ascii="Source Sans Pro" w:hAnsi="Source Sans Pro"/>
          <w:sz w:val="22"/>
          <w:szCs w:val="22"/>
        </w:rPr>
        <w:t>Clevers</w:t>
      </w:r>
      <w:proofErr w:type="spellEnd"/>
      <w:r w:rsidRPr="00F26956">
        <w:rPr>
          <w:rFonts w:ascii="Source Sans Pro" w:hAnsi="Source Sans Pro"/>
          <w:sz w:val="22"/>
          <w:szCs w:val="22"/>
        </w:rPr>
        <w:t xml:space="preserve">, “Synergy between optical and microwave remote sensing for crop growth monitoring,” in </w:t>
      </w:r>
      <w:r w:rsidRPr="00F26956">
        <w:rPr>
          <w:rFonts w:ascii="Source Sans Pro" w:hAnsi="Source Sans Pro"/>
          <w:i/>
          <w:iCs/>
          <w:sz w:val="22"/>
          <w:szCs w:val="22"/>
        </w:rPr>
        <w:t xml:space="preserve">Proc. 6th </w:t>
      </w:r>
      <w:proofErr w:type="spellStart"/>
      <w:r w:rsidRPr="00F26956">
        <w:rPr>
          <w:rFonts w:ascii="Source Sans Pro" w:hAnsi="Source Sans Pro"/>
          <w:i/>
          <w:iCs/>
          <w:sz w:val="22"/>
          <w:szCs w:val="22"/>
        </w:rPr>
        <w:t>Symp</w:t>
      </w:r>
      <w:proofErr w:type="spellEnd"/>
      <w:r w:rsidRPr="00F26956">
        <w:rPr>
          <w:rFonts w:ascii="Source Sans Pro" w:hAnsi="Source Sans Pro"/>
          <w:i/>
          <w:iCs/>
          <w:sz w:val="22"/>
          <w:szCs w:val="22"/>
        </w:rPr>
        <w:t xml:space="preserve">. </w:t>
      </w:r>
      <w:r w:rsidRPr="00F26956">
        <w:rPr>
          <w:rFonts w:ascii="Source Sans Pro" w:hAnsi="Source Sans Pro"/>
          <w:i/>
          <w:iCs/>
          <w:sz w:val="22"/>
          <w:szCs w:val="22"/>
          <w:lang w:val="fr-BE"/>
        </w:rPr>
        <w:t xml:space="preserve">Phys. </w:t>
      </w:r>
      <w:proofErr w:type="spellStart"/>
      <w:r w:rsidRPr="00F26956">
        <w:rPr>
          <w:rFonts w:ascii="Source Sans Pro" w:hAnsi="Source Sans Pro"/>
          <w:i/>
          <w:iCs/>
          <w:sz w:val="22"/>
          <w:szCs w:val="22"/>
          <w:lang w:val="fr-BE"/>
        </w:rPr>
        <w:t>Meas</w:t>
      </w:r>
      <w:proofErr w:type="spellEnd"/>
      <w:r w:rsidRPr="00F26956">
        <w:rPr>
          <w:rFonts w:ascii="Source Sans Pro" w:hAnsi="Source Sans Pro"/>
          <w:i/>
          <w:iCs/>
          <w:sz w:val="22"/>
          <w:szCs w:val="22"/>
          <w:lang w:val="fr-BE"/>
        </w:rPr>
        <w:t xml:space="preserve">. Signatures </w:t>
      </w:r>
      <w:proofErr w:type="spellStart"/>
      <w:r w:rsidRPr="00F26956">
        <w:rPr>
          <w:rFonts w:ascii="Source Sans Pro" w:hAnsi="Source Sans Pro"/>
          <w:i/>
          <w:iCs/>
          <w:sz w:val="22"/>
          <w:szCs w:val="22"/>
          <w:lang w:val="fr-BE"/>
        </w:rPr>
        <w:t>Remote</w:t>
      </w:r>
      <w:proofErr w:type="spellEnd"/>
      <w:r w:rsidRPr="00F26956">
        <w:rPr>
          <w:rFonts w:ascii="Source Sans Pro" w:hAnsi="Source Sans Pro"/>
          <w:i/>
          <w:iCs/>
          <w:sz w:val="22"/>
          <w:szCs w:val="22"/>
          <w:lang w:val="fr-BE"/>
        </w:rPr>
        <w:t xml:space="preserve"> Sens.</w:t>
      </w:r>
      <w:r w:rsidRPr="00F26956">
        <w:rPr>
          <w:rFonts w:ascii="Source Sans Pro" w:hAnsi="Source Sans Pro"/>
          <w:sz w:val="22"/>
          <w:szCs w:val="22"/>
          <w:lang w:val="fr-BE"/>
        </w:rPr>
        <w:t xml:space="preserve">, </w:t>
      </w:r>
      <w:proofErr w:type="spellStart"/>
      <w:r w:rsidRPr="00F26956">
        <w:rPr>
          <w:rFonts w:ascii="Source Sans Pro" w:hAnsi="Source Sans Pro"/>
          <w:sz w:val="22"/>
          <w:szCs w:val="22"/>
          <w:lang w:val="fr-BE"/>
        </w:rPr>
        <w:t>Val-d’Isere</w:t>
      </w:r>
      <w:proofErr w:type="spellEnd"/>
      <w:r w:rsidRPr="00F26956">
        <w:rPr>
          <w:rFonts w:ascii="Source Sans Pro" w:hAnsi="Source Sans Pro"/>
          <w:sz w:val="22"/>
          <w:szCs w:val="22"/>
          <w:lang w:val="fr-BE"/>
        </w:rPr>
        <w:t xml:space="preserve">, France. Toulouse, </w:t>
      </w:r>
      <w:proofErr w:type="gramStart"/>
      <w:r w:rsidRPr="00F26956">
        <w:rPr>
          <w:rFonts w:ascii="Source Sans Pro" w:hAnsi="Source Sans Pro"/>
          <w:sz w:val="22"/>
          <w:szCs w:val="22"/>
          <w:lang w:val="fr-BE"/>
        </w:rPr>
        <w:t>France:</w:t>
      </w:r>
      <w:proofErr w:type="gramEnd"/>
      <w:r w:rsidRPr="00F26956">
        <w:rPr>
          <w:rFonts w:ascii="Source Sans Pro" w:hAnsi="Source Sans Pro"/>
          <w:sz w:val="22"/>
          <w:szCs w:val="22"/>
          <w:lang w:val="fr-BE"/>
        </w:rPr>
        <w:t xml:space="preserve"> Centre National d’Etudes Spatiales, Jan. 1994, pp. 1175-1182.</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S.-K. </w:t>
      </w:r>
      <w:proofErr w:type="spellStart"/>
      <w:r w:rsidRPr="00F26956">
        <w:rPr>
          <w:rFonts w:ascii="Source Sans Pro" w:hAnsi="Source Sans Pro"/>
          <w:sz w:val="22"/>
          <w:szCs w:val="22"/>
        </w:rPr>
        <w:t>Kweon</w:t>
      </w:r>
      <w:proofErr w:type="spellEnd"/>
      <w:r w:rsidRPr="00F26956">
        <w:rPr>
          <w:rFonts w:ascii="Source Sans Pro" w:hAnsi="Source Sans Pro"/>
          <w:sz w:val="22"/>
          <w:szCs w:val="22"/>
        </w:rPr>
        <w:t xml:space="preserve"> and Y. Oh, “A modified water-cloud model with leaf angle parameters for microwave backscattering from agricultural fields,”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53, no. 5, pp. 2802-2809, May 2015.</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F. T. </w:t>
      </w:r>
      <w:proofErr w:type="spellStart"/>
      <w:r w:rsidRPr="00F26956">
        <w:rPr>
          <w:rFonts w:ascii="Source Sans Pro" w:hAnsi="Source Sans Pro"/>
          <w:sz w:val="22"/>
          <w:szCs w:val="22"/>
        </w:rPr>
        <w:t>Ulaby</w:t>
      </w:r>
      <w:proofErr w:type="spellEnd"/>
      <w:r w:rsidRPr="00F26956">
        <w:rPr>
          <w:rFonts w:ascii="Source Sans Pro" w:hAnsi="Source Sans Pro"/>
          <w:sz w:val="22"/>
          <w:szCs w:val="22"/>
        </w:rPr>
        <w:t xml:space="preserve">, K. </w:t>
      </w:r>
      <w:proofErr w:type="spellStart"/>
      <w:r w:rsidRPr="00F26956">
        <w:rPr>
          <w:rFonts w:ascii="Source Sans Pro" w:hAnsi="Source Sans Pro"/>
          <w:sz w:val="22"/>
          <w:szCs w:val="22"/>
        </w:rPr>
        <w:t>Sarabandi</w:t>
      </w:r>
      <w:proofErr w:type="spellEnd"/>
      <w:r w:rsidRPr="00F26956">
        <w:rPr>
          <w:rFonts w:ascii="Source Sans Pro" w:hAnsi="Source Sans Pro"/>
          <w:sz w:val="22"/>
          <w:szCs w:val="22"/>
        </w:rPr>
        <w:t xml:space="preserve">, K. </w:t>
      </w:r>
      <w:proofErr w:type="spellStart"/>
      <w:r w:rsidRPr="00F26956">
        <w:rPr>
          <w:rFonts w:ascii="Source Sans Pro" w:hAnsi="Source Sans Pro"/>
          <w:sz w:val="22"/>
          <w:szCs w:val="22"/>
        </w:rPr>
        <w:t>Mcdonald</w:t>
      </w:r>
      <w:proofErr w:type="spellEnd"/>
      <w:r w:rsidRPr="00F26956">
        <w:rPr>
          <w:rFonts w:ascii="Source Sans Pro" w:hAnsi="Source Sans Pro"/>
          <w:sz w:val="22"/>
          <w:szCs w:val="22"/>
        </w:rPr>
        <w:t xml:space="preserve">, M. Whitt, and M. C. Dobson, “Michigan microwave canopy scattering model,” </w:t>
      </w:r>
      <w:r w:rsidRPr="00F26956">
        <w:rPr>
          <w:rFonts w:ascii="Source Sans Pro" w:hAnsi="Source Sans Pro"/>
          <w:i/>
          <w:iCs/>
          <w:sz w:val="22"/>
          <w:szCs w:val="22"/>
        </w:rPr>
        <w:t>Int. J. Remote Sens.</w:t>
      </w:r>
      <w:r w:rsidRPr="00F26956">
        <w:rPr>
          <w:rFonts w:ascii="Source Sans Pro" w:hAnsi="Source Sans Pro"/>
          <w:sz w:val="22"/>
          <w:szCs w:val="22"/>
        </w:rPr>
        <w:t>, vol. 11, no. 7, pp. 1223-1253, Jul. 1990.</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F. T. </w:t>
      </w:r>
      <w:proofErr w:type="spellStart"/>
      <w:r w:rsidRPr="00F26956">
        <w:rPr>
          <w:rFonts w:ascii="Source Sans Pro" w:hAnsi="Source Sans Pro"/>
          <w:sz w:val="22"/>
          <w:szCs w:val="22"/>
        </w:rPr>
        <w:t>Ulaby</w:t>
      </w:r>
      <w:proofErr w:type="spellEnd"/>
      <w:r w:rsidRPr="00F26956">
        <w:rPr>
          <w:rFonts w:ascii="Source Sans Pro" w:hAnsi="Source Sans Pro"/>
          <w:sz w:val="22"/>
          <w:szCs w:val="22"/>
        </w:rPr>
        <w:t xml:space="preserve">, R. K. Moore, and A. K. Fung, </w:t>
      </w:r>
      <w:r w:rsidRPr="00F26956">
        <w:rPr>
          <w:rFonts w:ascii="Source Sans Pro" w:hAnsi="Source Sans Pro"/>
          <w:i/>
          <w:iCs/>
          <w:sz w:val="22"/>
          <w:szCs w:val="22"/>
        </w:rPr>
        <w:t>Microwave Remote Sensing: Active and Passive, From Theory to Applications</w:t>
      </w:r>
      <w:r w:rsidRPr="00F26956">
        <w:rPr>
          <w:rFonts w:ascii="Source Sans Pro" w:hAnsi="Source Sans Pro"/>
          <w:sz w:val="22"/>
          <w:szCs w:val="22"/>
        </w:rPr>
        <w:t xml:space="preserve">, vol. 3. Dedham, MA, USA: </w:t>
      </w:r>
      <w:proofErr w:type="spellStart"/>
      <w:r w:rsidRPr="00F26956">
        <w:rPr>
          <w:rFonts w:ascii="Source Sans Pro" w:hAnsi="Source Sans Pro"/>
          <w:sz w:val="22"/>
          <w:szCs w:val="22"/>
        </w:rPr>
        <w:t>Artech</w:t>
      </w:r>
      <w:proofErr w:type="spellEnd"/>
      <w:r w:rsidRPr="00F26956">
        <w:rPr>
          <w:rFonts w:ascii="Source Sans Pro" w:hAnsi="Source Sans Pro"/>
          <w:sz w:val="22"/>
          <w:szCs w:val="22"/>
        </w:rPr>
        <w:t xml:space="preserve"> House, 1986.</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A. Freeman and S. L. Durden, “A three-component scattering model for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SAR data,”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36, no. 3, pp. 963-973, May 1998.</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S. R. </w:t>
      </w:r>
      <w:proofErr w:type="spellStart"/>
      <w:r w:rsidRPr="00F26956">
        <w:rPr>
          <w:rFonts w:ascii="Source Sans Pro" w:hAnsi="Source Sans Pro"/>
          <w:sz w:val="22"/>
          <w:szCs w:val="22"/>
        </w:rPr>
        <w:t>Cloude</w:t>
      </w:r>
      <w:proofErr w:type="spellEnd"/>
      <w:r w:rsidRPr="00F26956">
        <w:rPr>
          <w:rFonts w:ascii="Source Sans Pro" w:hAnsi="Source Sans Pro"/>
          <w:sz w:val="22"/>
          <w:szCs w:val="22"/>
        </w:rPr>
        <w:t xml:space="preserve"> and E. </w:t>
      </w:r>
      <w:proofErr w:type="spellStart"/>
      <w:r w:rsidRPr="00F26956">
        <w:rPr>
          <w:rFonts w:ascii="Source Sans Pro" w:hAnsi="Source Sans Pro"/>
          <w:sz w:val="22"/>
          <w:szCs w:val="22"/>
        </w:rPr>
        <w:t>Pottier</w:t>
      </w:r>
      <w:proofErr w:type="spellEnd"/>
      <w:r w:rsidRPr="00F26956">
        <w:rPr>
          <w:rFonts w:ascii="Source Sans Pro" w:hAnsi="Source Sans Pro"/>
          <w:sz w:val="22"/>
          <w:szCs w:val="22"/>
        </w:rPr>
        <w:t xml:space="preserve">, “An entropy based classification scheme for land applications of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SAR,”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35, no. 1, pp. 68-78, 1st Quart., 1997.</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S. C. Steele-Dunne, H. </w:t>
      </w:r>
      <w:proofErr w:type="spellStart"/>
      <w:r w:rsidRPr="00F26956">
        <w:rPr>
          <w:rFonts w:ascii="Source Sans Pro" w:hAnsi="Source Sans Pro"/>
          <w:sz w:val="22"/>
          <w:szCs w:val="22"/>
        </w:rPr>
        <w:t>McNairn</w:t>
      </w:r>
      <w:proofErr w:type="spellEnd"/>
      <w:r w:rsidRPr="00F26956">
        <w:rPr>
          <w:rFonts w:ascii="Source Sans Pro" w:hAnsi="Source Sans Pro"/>
          <w:sz w:val="22"/>
          <w:szCs w:val="22"/>
        </w:rPr>
        <w:t xml:space="preserve">, A. </w:t>
      </w:r>
      <w:proofErr w:type="spellStart"/>
      <w:r w:rsidRPr="00F26956">
        <w:rPr>
          <w:rFonts w:ascii="Source Sans Pro" w:hAnsi="Source Sans Pro"/>
          <w:sz w:val="22"/>
          <w:szCs w:val="22"/>
        </w:rPr>
        <w:t>Monsivais-Huertero</w:t>
      </w:r>
      <w:proofErr w:type="spellEnd"/>
      <w:r w:rsidRPr="00F26956">
        <w:rPr>
          <w:rFonts w:ascii="Source Sans Pro" w:hAnsi="Source Sans Pro"/>
          <w:sz w:val="22"/>
          <w:szCs w:val="22"/>
        </w:rPr>
        <w:t xml:space="preserve">, J. Judge, P.-W. Liu, and K. Papathanassiou, “Radar remote sensing of agricultural canopies: A review,” </w:t>
      </w:r>
      <w:r w:rsidRPr="00F26956">
        <w:rPr>
          <w:rFonts w:ascii="Source Sans Pro" w:hAnsi="Source Sans Pro"/>
          <w:i/>
          <w:iCs/>
          <w:sz w:val="22"/>
          <w:szCs w:val="22"/>
        </w:rPr>
        <w:t xml:space="preserve">IEEE J. Sel. Topics Appl. Earth </w:t>
      </w:r>
      <w:proofErr w:type="spellStart"/>
      <w:r w:rsidRPr="00F26956">
        <w:rPr>
          <w:rFonts w:ascii="Source Sans Pro" w:hAnsi="Source Sans Pro"/>
          <w:i/>
          <w:iCs/>
          <w:sz w:val="22"/>
          <w:szCs w:val="22"/>
        </w:rPr>
        <w:t>Observ</w:t>
      </w:r>
      <w:proofErr w:type="spellEnd"/>
      <w:r w:rsidRPr="00F26956">
        <w:rPr>
          <w:rFonts w:ascii="Source Sans Pro" w:hAnsi="Source Sans Pro"/>
          <w:i/>
          <w:iCs/>
          <w:sz w:val="22"/>
          <w:szCs w:val="22"/>
        </w:rPr>
        <w:t>. Remote Sens.,</w:t>
      </w:r>
      <w:r w:rsidRPr="00F26956">
        <w:rPr>
          <w:rFonts w:ascii="Source Sans Pro" w:hAnsi="Source Sans Pro"/>
          <w:sz w:val="22"/>
          <w:szCs w:val="22"/>
        </w:rPr>
        <w:t xml:space="preserve"> vol. 10, no. 5, pp. 2249-2273, May 2017.</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H. </w:t>
      </w:r>
      <w:proofErr w:type="spellStart"/>
      <w:r w:rsidRPr="00F26956">
        <w:rPr>
          <w:rFonts w:ascii="Source Sans Pro" w:hAnsi="Source Sans Pro"/>
          <w:sz w:val="22"/>
          <w:szCs w:val="22"/>
        </w:rPr>
        <w:t>McNairn</w:t>
      </w:r>
      <w:proofErr w:type="spellEnd"/>
      <w:r w:rsidRPr="00F26956">
        <w:rPr>
          <w:rFonts w:ascii="Source Sans Pro" w:hAnsi="Source Sans Pro"/>
          <w:sz w:val="22"/>
          <w:szCs w:val="22"/>
        </w:rPr>
        <w:t xml:space="preserve">, J. Shang, X. Jiao, and B. </w:t>
      </w:r>
      <w:proofErr w:type="spellStart"/>
      <w:r w:rsidRPr="00F26956">
        <w:rPr>
          <w:rFonts w:ascii="Source Sans Pro" w:hAnsi="Source Sans Pro"/>
          <w:sz w:val="22"/>
          <w:szCs w:val="22"/>
        </w:rPr>
        <w:t>Deschamps</w:t>
      </w:r>
      <w:proofErr w:type="spellEnd"/>
      <w:r w:rsidRPr="00F26956">
        <w:rPr>
          <w:rFonts w:ascii="Source Sans Pro" w:hAnsi="Source Sans Pro"/>
          <w:sz w:val="22"/>
          <w:szCs w:val="22"/>
        </w:rPr>
        <w:t xml:space="preserve">, “Establishing crop productivity using RADARSAT-2,” </w:t>
      </w:r>
      <w:r w:rsidRPr="00F26956">
        <w:rPr>
          <w:rFonts w:ascii="Source Sans Pro" w:hAnsi="Source Sans Pro"/>
          <w:i/>
          <w:iCs/>
          <w:sz w:val="22"/>
          <w:szCs w:val="22"/>
        </w:rPr>
        <w:t xml:space="preserve">Int. Arch. </w:t>
      </w:r>
      <w:proofErr w:type="spellStart"/>
      <w:r w:rsidRPr="00F26956">
        <w:rPr>
          <w:rFonts w:ascii="Source Sans Pro" w:hAnsi="Source Sans Pro"/>
          <w:i/>
          <w:iCs/>
          <w:sz w:val="22"/>
          <w:szCs w:val="22"/>
        </w:rPr>
        <w:t>Photogramm</w:t>
      </w:r>
      <w:proofErr w:type="spellEnd"/>
      <w:r w:rsidRPr="00F26956">
        <w:rPr>
          <w:rFonts w:ascii="Source Sans Pro" w:hAnsi="Source Sans Pro"/>
          <w:i/>
          <w:iCs/>
          <w:sz w:val="22"/>
          <w:szCs w:val="22"/>
        </w:rPr>
        <w:t>., Remote Sens. Spatial Inf. Sci.</w:t>
      </w:r>
      <w:r w:rsidRPr="00F26956">
        <w:rPr>
          <w:rFonts w:ascii="Source Sans Pro" w:hAnsi="Source Sans Pro"/>
          <w:sz w:val="22"/>
          <w:szCs w:val="22"/>
        </w:rPr>
        <w:t>, vol. 39-B8, pp. 283-287, Jul. 2012.</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G. Wiseman, H. </w:t>
      </w:r>
      <w:proofErr w:type="spellStart"/>
      <w:r w:rsidRPr="00F26956">
        <w:rPr>
          <w:rFonts w:ascii="Source Sans Pro" w:hAnsi="Source Sans Pro"/>
          <w:sz w:val="22"/>
          <w:szCs w:val="22"/>
        </w:rPr>
        <w:t>McNairn</w:t>
      </w:r>
      <w:proofErr w:type="spellEnd"/>
      <w:r w:rsidRPr="00F26956">
        <w:rPr>
          <w:rFonts w:ascii="Source Sans Pro" w:hAnsi="Source Sans Pro"/>
          <w:sz w:val="22"/>
          <w:szCs w:val="22"/>
        </w:rPr>
        <w:t xml:space="preserve">, S. </w:t>
      </w:r>
      <w:proofErr w:type="spellStart"/>
      <w:r w:rsidRPr="00F26956">
        <w:rPr>
          <w:rFonts w:ascii="Source Sans Pro" w:hAnsi="Source Sans Pro"/>
          <w:sz w:val="22"/>
          <w:szCs w:val="22"/>
        </w:rPr>
        <w:t>Homayouni</w:t>
      </w:r>
      <w:proofErr w:type="spellEnd"/>
      <w:r w:rsidRPr="00F26956">
        <w:rPr>
          <w:rFonts w:ascii="Source Sans Pro" w:hAnsi="Source Sans Pro"/>
          <w:sz w:val="22"/>
          <w:szCs w:val="22"/>
        </w:rPr>
        <w:t xml:space="preserve">, and J. Shang, “RADARSAT-2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SAR response to crop biomass for agricultural production monitoring,” </w:t>
      </w:r>
      <w:r w:rsidRPr="00F26956">
        <w:rPr>
          <w:rFonts w:ascii="Source Sans Pro" w:hAnsi="Source Sans Pro"/>
          <w:i/>
          <w:iCs/>
          <w:sz w:val="22"/>
          <w:szCs w:val="22"/>
        </w:rPr>
        <w:t xml:space="preserve">IEEE J. Sel. Topics Appl. Earth </w:t>
      </w:r>
      <w:proofErr w:type="spellStart"/>
      <w:r w:rsidRPr="00F26956">
        <w:rPr>
          <w:rFonts w:ascii="Source Sans Pro" w:hAnsi="Source Sans Pro"/>
          <w:i/>
          <w:iCs/>
          <w:sz w:val="22"/>
          <w:szCs w:val="22"/>
        </w:rPr>
        <w:t>Observ</w:t>
      </w:r>
      <w:proofErr w:type="spellEnd"/>
      <w:r w:rsidRPr="00F26956">
        <w:rPr>
          <w:rFonts w:ascii="Source Sans Pro" w:hAnsi="Source Sans Pro"/>
          <w:i/>
          <w:iCs/>
          <w:sz w:val="22"/>
          <w:szCs w:val="22"/>
        </w:rPr>
        <w:t>. Remote Sens.</w:t>
      </w:r>
      <w:r w:rsidRPr="00F26956">
        <w:rPr>
          <w:rFonts w:ascii="Source Sans Pro" w:hAnsi="Source Sans Pro"/>
          <w:sz w:val="22"/>
          <w:szCs w:val="22"/>
        </w:rPr>
        <w:t>, vol. 7, no. 11, pp. 4461-4471, Nov. 2014.</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S. Zwieback and I. </w:t>
      </w:r>
      <w:proofErr w:type="spellStart"/>
      <w:r w:rsidRPr="00F26956">
        <w:rPr>
          <w:rFonts w:ascii="Source Sans Pro" w:hAnsi="Source Sans Pro"/>
          <w:sz w:val="22"/>
          <w:szCs w:val="22"/>
        </w:rPr>
        <w:t>Hajnsek</w:t>
      </w:r>
      <w:proofErr w:type="spellEnd"/>
      <w:r w:rsidRPr="00F26956">
        <w:rPr>
          <w:rFonts w:ascii="Source Sans Pro" w:hAnsi="Source Sans Pro"/>
          <w:sz w:val="22"/>
          <w:szCs w:val="22"/>
        </w:rPr>
        <w:t xml:space="preserve">, “Influence of vegetation growth on the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zero-baseline </w:t>
      </w:r>
      <w:proofErr w:type="spellStart"/>
      <w:r w:rsidRPr="00F26956">
        <w:rPr>
          <w:rFonts w:ascii="Source Sans Pro" w:hAnsi="Source Sans Pro"/>
          <w:sz w:val="22"/>
          <w:szCs w:val="22"/>
        </w:rPr>
        <w:t>DInSAR</w:t>
      </w:r>
      <w:proofErr w:type="spellEnd"/>
      <w:r w:rsidRPr="00F26956">
        <w:rPr>
          <w:rFonts w:ascii="Source Sans Pro" w:hAnsi="Source Sans Pro"/>
          <w:sz w:val="22"/>
          <w:szCs w:val="22"/>
        </w:rPr>
        <w:t xml:space="preserve"> phase diversity-implications for deformation studies,”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54, no. 5, pp. 3070-3082, May 2016.</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A. </w:t>
      </w:r>
      <w:proofErr w:type="spellStart"/>
      <w:r w:rsidRPr="00F26956">
        <w:rPr>
          <w:rFonts w:ascii="Source Sans Pro" w:hAnsi="Source Sans Pro"/>
          <w:sz w:val="22"/>
          <w:szCs w:val="22"/>
        </w:rPr>
        <w:t>Reigber</w:t>
      </w:r>
      <w:proofErr w:type="spellEnd"/>
      <w:r w:rsidRPr="00F26956">
        <w:rPr>
          <w:rFonts w:ascii="Source Sans Pro" w:hAnsi="Source Sans Pro"/>
          <w:sz w:val="22"/>
          <w:szCs w:val="22"/>
        </w:rPr>
        <w:t xml:space="preserve"> and A. Moreira, “First demonstration of airborne SAR tomography using </w:t>
      </w:r>
      <w:proofErr w:type="spellStart"/>
      <w:r w:rsidRPr="00F26956">
        <w:rPr>
          <w:rFonts w:ascii="Source Sans Pro" w:hAnsi="Source Sans Pro"/>
          <w:sz w:val="22"/>
          <w:szCs w:val="22"/>
        </w:rPr>
        <w:t>multibaseline</w:t>
      </w:r>
      <w:proofErr w:type="spellEnd"/>
      <w:r w:rsidRPr="00F26956">
        <w:rPr>
          <w:rFonts w:ascii="Source Sans Pro" w:hAnsi="Source Sans Pro"/>
          <w:sz w:val="22"/>
          <w:szCs w:val="22"/>
        </w:rPr>
        <w:t xml:space="preserve"> L-band data,”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38, no. 5, pp. 2142-2152, 2000.</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F. </w:t>
      </w:r>
      <w:proofErr w:type="spellStart"/>
      <w:r w:rsidRPr="00F26956">
        <w:rPr>
          <w:rFonts w:ascii="Source Sans Pro" w:hAnsi="Source Sans Pro"/>
          <w:sz w:val="22"/>
          <w:szCs w:val="22"/>
        </w:rPr>
        <w:t>Lombardini</w:t>
      </w:r>
      <w:proofErr w:type="spellEnd"/>
      <w:r w:rsidRPr="00F26956">
        <w:rPr>
          <w:rFonts w:ascii="Source Sans Pro" w:hAnsi="Source Sans Pro"/>
          <w:sz w:val="22"/>
          <w:szCs w:val="22"/>
        </w:rPr>
        <w:t xml:space="preserve">, “Differential tomography: A new framework for SAR interferometry,”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43, no. 1, pp. 37-44, Jan. 2005.</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D. H. T. Minh </w:t>
      </w:r>
      <w:r w:rsidRPr="00F26956">
        <w:rPr>
          <w:rFonts w:ascii="Source Sans Pro" w:hAnsi="Source Sans Pro"/>
          <w:i/>
          <w:iCs/>
          <w:sz w:val="22"/>
          <w:szCs w:val="22"/>
        </w:rPr>
        <w:t>et al.</w:t>
      </w:r>
      <w:r w:rsidRPr="00F26956">
        <w:rPr>
          <w:rFonts w:ascii="Source Sans Pro" w:hAnsi="Source Sans Pro"/>
          <w:sz w:val="22"/>
          <w:szCs w:val="22"/>
        </w:rPr>
        <w:t>, “SAR tomography for the retrieval of for</w:t>
      </w:r>
      <w:r w:rsidRPr="00F26956">
        <w:rPr>
          <w:rFonts w:ascii="Source Sans Pro" w:hAnsi="Source Sans Pro"/>
          <w:sz w:val="22"/>
          <w:szCs w:val="22"/>
        </w:rPr>
        <w:softHyphen/>
        <w:t xml:space="preserve">est biomass and height: Cross-validation at two tropical forest sites in French Guiana,” </w:t>
      </w:r>
      <w:r w:rsidRPr="00F26956">
        <w:rPr>
          <w:rFonts w:ascii="Source Sans Pro" w:hAnsi="Source Sans Pro"/>
          <w:i/>
          <w:iCs/>
          <w:sz w:val="22"/>
          <w:szCs w:val="22"/>
        </w:rPr>
        <w:t>Remote Sens. Environ.</w:t>
      </w:r>
      <w:r w:rsidRPr="00F26956">
        <w:rPr>
          <w:rFonts w:ascii="Source Sans Pro" w:hAnsi="Source Sans Pro"/>
          <w:sz w:val="22"/>
          <w:szCs w:val="22"/>
        </w:rPr>
        <w:t>, vol. 175, pp. 138-147, Mar. 2016.</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lastRenderedPageBreak/>
        <w:t>Y. Huang, J. Levy-</w:t>
      </w:r>
      <w:proofErr w:type="spellStart"/>
      <w:r w:rsidRPr="00F26956">
        <w:rPr>
          <w:rFonts w:ascii="Source Sans Pro" w:hAnsi="Source Sans Pro"/>
          <w:sz w:val="22"/>
          <w:szCs w:val="22"/>
        </w:rPr>
        <w:t>Vehel</w:t>
      </w:r>
      <w:proofErr w:type="spellEnd"/>
      <w:r w:rsidRPr="00F26956">
        <w:rPr>
          <w:rFonts w:ascii="Source Sans Pro" w:hAnsi="Source Sans Pro"/>
          <w:sz w:val="22"/>
          <w:szCs w:val="22"/>
        </w:rPr>
        <w:t>, L. Ferro-</w:t>
      </w:r>
      <w:proofErr w:type="spellStart"/>
      <w:r w:rsidRPr="00F26956">
        <w:rPr>
          <w:rFonts w:ascii="Source Sans Pro" w:hAnsi="Source Sans Pro"/>
          <w:sz w:val="22"/>
          <w:szCs w:val="22"/>
        </w:rPr>
        <w:t>Famil</w:t>
      </w:r>
      <w:proofErr w:type="spellEnd"/>
      <w:r w:rsidRPr="00F26956">
        <w:rPr>
          <w:rFonts w:ascii="Source Sans Pro" w:hAnsi="Source Sans Pro"/>
          <w:sz w:val="22"/>
          <w:szCs w:val="22"/>
        </w:rPr>
        <w:t xml:space="preserve">, and A. </w:t>
      </w:r>
      <w:proofErr w:type="spellStart"/>
      <w:r w:rsidRPr="00F26956">
        <w:rPr>
          <w:rFonts w:ascii="Source Sans Pro" w:hAnsi="Source Sans Pro"/>
          <w:sz w:val="22"/>
          <w:szCs w:val="22"/>
        </w:rPr>
        <w:t>Reigber</w:t>
      </w:r>
      <w:proofErr w:type="spellEnd"/>
      <w:r w:rsidRPr="00F26956">
        <w:rPr>
          <w:rFonts w:ascii="Source Sans Pro" w:hAnsi="Source Sans Pro"/>
          <w:sz w:val="22"/>
          <w:szCs w:val="22"/>
        </w:rPr>
        <w:t>, “</w:t>
      </w:r>
      <w:proofErr w:type="spellStart"/>
      <w:r w:rsidRPr="00F26956">
        <w:rPr>
          <w:rFonts w:ascii="Source Sans Pro" w:hAnsi="Source Sans Pro"/>
          <w:sz w:val="22"/>
          <w:szCs w:val="22"/>
        </w:rPr>
        <w:t>Three</w:t>
      </w:r>
      <w:r w:rsidRPr="00F26956">
        <w:rPr>
          <w:rFonts w:ascii="Source Sans Pro" w:hAnsi="Source Sans Pro"/>
          <w:sz w:val="22"/>
          <w:szCs w:val="22"/>
        </w:rPr>
        <w:softHyphen/>
        <w:t>dimensional</w:t>
      </w:r>
      <w:proofErr w:type="spellEnd"/>
      <w:r w:rsidRPr="00F26956">
        <w:rPr>
          <w:rFonts w:ascii="Source Sans Pro" w:hAnsi="Source Sans Pro"/>
          <w:sz w:val="22"/>
          <w:szCs w:val="22"/>
        </w:rPr>
        <w:t xml:space="preserve"> imaging of objects concealed below a forest canopy using SAR tomography at L-band and wavelet-based sparse estimation,” </w:t>
      </w:r>
      <w:r w:rsidRPr="00F26956">
        <w:rPr>
          <w:rFonts w:ascii="Source Sans Pro" w:hAnsi="Source Sans Pro"/>
          <w:i/>
          <w:iCs/>
          <w:sz w:val="22"/>
          <w:szCs w:val="22"/>
        </w:rPr>
        <w:t xml:space="preserve">IEEE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 Lett.</w:t>
      </w:r>
      <w:r w:rsidRPr="00F26956">
        <w:rPr>
          <w:rFonts w:ascii="Source Sans Pro" w:hAnsi="Source Sans Pro"/>
          <w:sz w:val="22"/>
          <w:szCs w:val="22"/>
        </w:rPr>
        <w:t>, vol. 14, no. 9, pp. 1454-1458, Sep. 2017.</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M. Chakraborty, K. R. </w:t>
      </w:r>
      <w:proofErr w:type="spellStart"/>
      <w:r w:rsidRPr="00F26956">
        <w:rPr>
          <w:rFonts w:ascii="Source Sans Pro" w:hAnsi="Source Sans Pro"/>
          <w:sz w:val="22"/>
          <w:szCs w:val="22"/>
        </w:rPr>
        <w:t>Manjunath</w:t>
      </w:r>
      <w:proofErr w:type="spellEnd"/>
      <w:r w:rsidRPr="00F26956">
        <w:rPr>
          <w:rFonts w:ascii="Source Sans Pro" w:hAnsi="Source Sans Pro"/>
          <w:sz w:val="22"/>
          <w:szCs w:val="22"/>
        </w:rPr>
        <w:t xml:space="preserve">, S. </w:t>
      </w:r>
      <w:proofErr w:type="spellStart"/>
      <w:r w:rsidRPr="00F26956">
        <w:rPr>
          <w:rFonts w:ascii="Source Sans Pro" w:hAnsi="Source Sans Pro"/>
          <w:sz w:val="22"/>
          <w:szCs w:val="22"/>
        </w:rPr>
        <w:t>Panigrahy</w:t>
      </w:r>
      <w:proofErr w:type="spellEnd"/>
      <w:r w:rsidRPr="00F26956">
        <w:rPr>
          <w:rFonts w:ascii="Source Sans Pro" w:hAnsi="Source Sans Pro"/>
          <w:sz w:val="22"/>
          <w:szCs w:val="22"/>
        </w:rPr>
        <w:t xml:space="preserve">, N. </w:t>
      </w:r>
      <w:proofErr w:type="spellStart"/>
      <w:r w:rsidRPr="00F26956">
        <w:rPr>
          <w:rFonts w:ascii="Source Sans Pro" w:hAnsi="Source Sans Pro"/>
          <w:sz w:val="22"/>
          <w:szCs w:val="22"/>
        </w:rPr>
        <w:t>Kundu</w:t>
      </w:r>
      <w:proofErr w:type="spellEnd"/>
      <w:r w:rsidRPr="00F26956">
        <w:rPr>
          <w:rFonts w:ascii="Source Sans Pro" w:hAnsi="Source Sans Pro"/>
          <w:sz w:val="22"/>
          <w:szCs w:val="22"/>
        </w:rPr>
        <w:t xml:space="preserve">, and J. S. </w:t>
      </w:r>
      <w:proofErr w:type="spellStart"/>
      <w:r w:rsidRPr="00F26956">
        <w:rPr>
          <w:rFonts w:ascii="Source Sans Pro" w:hAnsi="Source Sans Pro"/>
          <w:sz w:val="22"/>
          <w:szCs w:val="22"/>
        </w:rPr>
        <w:t>Parihar</w:t>
      </w:r>
      <w:proofErr w:type="spellEnd"/>
      <w:r w:rsidRPr="00F26956">
        <w:rPr>
          <w:rFonts w:ascii="Source Sans Pro" w:hAnsi="Source Sans Pro"/>
          <w:sz w:val="22"/>
          <w:szCs w:val="22"/>
        </w:rPr>
        <w:t xml:space="preserve">, “Rice crop parameter retrieval using multi-temporal, </w:t>
      </w:r>
      <w:proofErr w:type="spellStart"/>
      <w:r w:rsidRPr="00F26956">
        <w:rPr>
          <w:rFonts w:ascii="Source Sans Pro" w:hAnsi="Source Sans Pro"/>
          <w:sz w:val="22"/>
          <w:szCs w:val="22"/>
        </w:rPr>
        <w:t>multi</w:t>
      </w:r>
      <w:r w:rsidRPr="00F26956">
        <w:rPr>
          <w:rFonts w:ascii="Source Sans Pro" w:hAnsi="Source Sans Pro"/>
          <w:sz w:val="22"/>
          <w:szCs w:val="22"/>
        </w:rPr>
        <w:softHyphen/>
        <w:t>incidence</w:t>
      </w:r>
      <w:proofErr w:type="spellEnd"/>
      <w:r w:rsidRPr="00F26956">
        <w:rPr>
          <w:rFonts w:ascii="Source Sans Pro" w:hAnsi="Source Sans Pro"/>
          <w:sz w:val="22"/>
          <w:szCs w:val="22"/>
        </w:rPr>
        <w:t xml:space="preserve"> angle </w:t>
      </w:r>
      <w:proofErr w:type="spellStart"/>
      <w:r w:rsidRPr="00F26956">
        <w:rPr>
          <w:rFonts w:ascii="Source Sans Pro" w:hAnsi="Source Sans Pro"/>
          <w:sz w:val="22"/>
          <w:szCs w:val="22"/>
        </w:rPr>
        <w:t>radarsat</w:t>
      </w:r>
      <w:proofErr w:type="spellEnd"/>
      <w:r w:rsidRPr="00F26956">
        <w:rPr>
          <w:rFonts w:ascii="Source Sans Pro" w:hAnsi="Source Sans Pro"/>
          <w:sz w:val="22"/>
          <w:szCs w:val="22"/>
        </w:rPr>
        <w:t xml:space="preserve"> SAR data,” </w:t>
      </w:r>
      <w:r w:rsidRPr="00F26956">
        <w:rPr>
          <w:rFonts w:ascii="Source Sans Pro" w:hAnsi="Source Sans Pro"/>
          <w:i/>
          <w:iCs/>
          <w:sz w:val="22"/>
          <w:szCs w:val="22"/>
        </w:rPr>
        <w:t xml:space="preserve">ISPRS J. </w:t>
      </w:r>
      <w:proofErr w:type="spellStart"/>
      <w:r w:rsidRPr="00F26956">
        <w:rPr>
          <w:rFonts w:ascii="Source Sans Pro" w:hAnsi="Source Sans Pro"/>
          <w:i/>
          <w:iCs/>
          <w:sz w:val="22"/>
          <w:szCs w:val="22"/>
        </w:rPr>
        <w:t>Photogramm</w:t>
      </w:r>
      <w:proofErr w:type="spellEnd"/>
      <w:r w:rsidRPr="00F26956">
        <w:rPr>
          <w:rFonts w:ascii="Source Sans Pro" w:hAnsi="Source Sans Pro"/>
          <w:i/>
          <w:iCs/>
          <w:sz w:val="22"/>
          <w:szCs w:val="22"/>
        </w:rPr>
        <w:t>. Remote Sens.</w:t>
      </w:r>
      <w:r w:rsidRPr="00F26956">
        <w:rPr>
          <w:rFonts w:ascii="Source Sans Pro" w:hAnsi="Source Sans Pro"/>
          <w:sz w:val="22"/>
          <w:szCs w:val="22"/>
        </w:rPr>
        <w:t>, vol. 59, no. 5, pp. 310-322, Aug. 2005.</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E. Santi </w:t>
      </w:r>
      <w:r w:rsidRPr="00F26956">
        <w:rPr>
          <w:rFonts w:ascii="Source Sans Pro" w:hAnsi="Source Sans Pro"/>
          <w:i/>
          <w:iCs/>
          <w:sz w:val="22"/>
          <w:szCs w:val="22"/>
        </w:rPr>
        <w:t>et al.</w:t>
      </w:r>
      <w:r w:rsidRPr="00F26956">
        <w:rPr>
          <w:rFonts w:ascii="Source Sans Pro" w:hAnsi="Source Sans Pro"/>
          <w:sz w:val="22"/>
          <w:szCs w:val="22"/>
        </w:rPr>
        <w:t xml:space="preserve">, “The potential of </w:t>
      </w:r>
      <w:proofErr w:type="spellStart"/>
      <w:r w:rsidRPr="00F26956">
        <w:rPr>
          <w:rFonts w:ascii="Source Sans Pro" w:hAnsi="Source Sans Pro"/>
          <w:sz w:val="22"/>
          <w:szCs w:val="22"/>
        </w:rPr>
        <w:t>multifrequency</w:t>
      </w:r>
      <w:proofErr w:type="spellEnd"/>
      <w:r w:rsidRPr="00F26956">
        <w:rPr>
          <w:rFonts w:ascii="Source Sans Pro" w:hAnsi="Source Sans Pro"/>
          <w:sz w:val="22"/>
          <w:szCs w:val="22"/>
        </w:rPr>
        <w:t xml:space="preserve"> SAR images for esti</w:t>
      </w:r>
      <w:r w:rsidRPr="00F26956">
        <w:rPr>
          <w:rFonts w:ascii="Source Sans Pro" w:hAnsi="Source Sans Pro"/>
          <w:sz w:val="22"/>
          <w:szCs w:val="22"/>
        </w:rPr>
        <w:softHyphen/>
        <w:t xml:space="preserve">mating forest biomass in Mediterranean areas,” </w:t>
      </w:r>
      <w:r w:rsidRPr="00F26956">
        <w:rPr>
          <w:rFonts w:ascii="Source Sans Pro" w:hAnsi="Source Sans Pro"/>
          <w:i/>
          <w:iCs/>
          <w:sz w:val="22"/>
          <w:szCs w:val="22"/>
        </w:rPr>
        <w:t>Remote Sens. Environ.</w:t>
      </w:r>
      <w:r w:rsidRPr="00F26956">
        <w:rPr>
          <w:rFonts w:ascii="Source Sans Pro" w:hAnsi="Source Sans Pro"/>
          <w:sz w:val="22"/>
          <w:szCs w:val="22"/>
        </w:rPr>
        <w:t>, vol. 200, pp. 63-73, Oct. 2017.</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F. </w:t>
      </w:r>
      <w:proofErr w:type="spellStart"/>
      <w:r w:rsidRPr="00F26956">
        <w:rPr>
          <w:rFonts w:ascii="Source Sans Pro" w:hAnsi="Source Sans Pro"/>
          <w:sz w:val="22"/>
          <w:szCs w:val="22"/>
        </w:rPr>
        <w:t>Canisius</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“Tracking crop </w:t>
      </w:r>
      <w:proofErr w:type="spellStart"/>
      <w:r w:rsidRPr="00F26956">
        <w:rPr>
          <w:rFonts w:ascii="Source Sans Pro" w:hAnsi="Source Sans Pro"/>
          <w:sz w:val="22"/>
          <w:szCs w:val="22"/>
        </w:rPr>
        <w:t>phenological</w:t>
      </w:r>
      <w:proofErr w:type="spellEnd"/>
      <w:r w:rsidRPr="00F26956">
        <w:rPr>
          <w:rFonts w:ascii="Source Sans Pro" w:hAnsi="Source Sans Pro"/>
          <w:sz w:val="22"/>
          <w:szCs w:val="22"/>
        </w:rPr>
        <w:t xml:space="preserve"> development using </w:t>
      </w:r>
      <w:proofErr w:type="spellStart"/>
      <w:r w:rsidRPr="00F26956">
        <w:rPr>
          <w:rFonts w:ascii="Source Sans Pro" w:hAnsi="Source Sans Pro"/>
          <w:sz w:val="22"/>
          <w:szCs w:val="22"/>
        </w:rPr>
        <w:t>multi</w:t>
      </w:r>
      <w:r w:rsidRPr="00F26956">
        <w:rPr>
          <w:rFonts w:ascii="Source Sans Pro" w:hAnsi="Source Sans Pro"/>
          <w:sz w:val="22"/>
          <w:szCs w:val="22"/>
        </w:rPr>
        <w:softHyphen/>
        <w:t>temporal</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Radarsat-2 data,” </w:t>
      </w:r>
      <w:r w:rsidRPr="00F26956">
        <w:rPr>
          <w:rFonts w:ascii="Source Sans Pro" w:hAnsi="Source Sans Pro"/>
          <w:i/>
          <w:iCs/>
          <w:sz w:val="22"/>
          <w:szCs w:val="22"/>
        </w:rPr>
        <w:t>Remote Sens. Environ.</w:t>
      </w:r>
      <w:r w:rsidRPr="00F26956">
        <w:rPr>
          <w:rFonts w:ascii="Source Sans Pro" w:hAnsi="Source Sans Pro"/>
          <w:sz w:val="22"/>
          <w:szCs w:val="22"/>
        </w:rPr>
        <w:t>, vol. 210, pp. 508-518, Jun. 2018.</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S. R. </w:t>
      </w:r>
      <w:proofErr w:type="spellStart"/>
      <w:r w:rsidRPr="00F26956">
        <w:rPr>
          <w:rFonts w:ascii="Source Sans Pro" w:hAnsi="Source Sans Pro"/>
          <w:sz w:val="22"/>
          <w:szCs w:val="22"/>
        </w:rPr>
        <w:t>Cloude</w:t>
      </w:r>
      <w:proofErr w:type="spellEnd"/>
      <w:r w:rsidRPr="00F26956">
        <w:rPr>
          <w:rFonts w:ascii="Source Sans Pro" w:hAnsi="Source Sans Pro"/>
          <w:sz w:val="22"/>
          <w:szCs w:val="22"/>
        </w:rPr>
        <w:t xml:space="preserve">, </w:t>
      </w:r>
      <w:proofErr w:type="spellStart"/>
      <w:r w:rsidRPr="00F26956">
        <w:rPr>
          <w:rFonts w:ascii="Source Sans Pro" w:hAnsi="Source Sans Pro"/>
          <w:i/>
          <w:iCs/>
          <w:sz w:val="22"/>
          <w:szCs w:val="22"/>
        </w:rPr>
        <w:t>Polarisation</w:t>
      </w:r>
      <w:proofErr w:type="spellEnd"/>
      <w:r w:rsidRPr="00F26956">
        <w:rPr>
          <w:rFonts w:ascii="Source Sans Pro" w:hAnsi="Source Sans Pro"/>
          <w:i/>
          <w:iCs/>
          <w:sz w:val="22"/>
          <w:szCs w:val="22"/>
        </w:rPr>
        <w:t>: Applications in Remote Sensing</w:t>
      </w:r>
      <w:r w:rsidRPr="00F26956">
        <w:rPr>
          <w:rFonts w:ascii="Source Sans Pro" w:hAnsi="Source Sans Pro"/>
          <w:sz w:val="22"/>
          <w:szCs w:val="22"/>
        </w:rPr>
        <w:t>. Oxford, U.K.: Oxford Univ. Press, 2010.</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M. Neumann, L. Ferro-</w:t>
      </w:r>
      <w:proofErr w:type="spellStart"/>
      <w:r w:rsidRPr="00F26956">
        <w:rPr>
          <w:rFonts w:ascii="Source Sans Pro" w:hAnsi="Source Sans Pro"/>
          <w:sz w:val="22"/>
          <w:szCs w:val="22"/>
        </w:rPr>
        <w:t>Famil</w:t>
      </w:r>
      <w:proofErr w:type="spellEnd"/>
      <w:r w:rsidRPr="00F26956">
        <w:rPr>
          <w:rFonts w:ascii="Source Sans Pro" w:hAnsi="Source Sans Pro"/>
          <w:sz w:val="22"/>
          <w:szCs w:val="22"/>
        </w:rPr>
        <w:t xml:space="preserve">, and A. </w:t>
      </w:r>
      <w:proofErr w:type="spellStart"/>
      <w:r w:rsidRPr="00F26956">
        <w:rPr>
          <w:rFonts w:ascii="Source Sans Pro" w:hAnsi="Source Sans Pro"/>
          <w:sz w:val="22"/>
          <w:szCs w:val="22"/>
        </w:rPr>
        <w:t>Reigber</w:t>
      </w:r>
      <w:proofErr w:type="spellEnd"/>
      <w:r w:rsidRPr="00F26956">
        <w:rPr>
          <w:rFonts w:ascii="Source Sans Pro" w:hAnsi="Source Sans Pro"/>
          <w:sz w:val="22"/>
          <w:szCs w:val="22"/>
        </w:rPr>
        <w:t xml:space="preserve">, “Estimation of forest structure, ground, and canopy layer characteristics from </w:t>
      </w:r>
      <w:proofErr w:type="spellStart"/>
      <w:r w:rsidRPr="00F26956">
        <w:rPr>
          <w:rFonts w:ascii="Source Sans Pro" w:hAnsi="Source Sans Pro"/>
          <w:sz w:val="22"/>
          <w:szCs w:val="22"/>
        </w:rPr>
        <w:t>multibaseline</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interferometric SAR data,”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48, no. 3, pp. 1086-1104, Mar. 2010.</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F. </w:t>
      </w:r>
      <w:proofErr w:type="spellStart"/>
      <w:r w:rsidRPr="00F26956">
        <w:rPr>
          <w:rFonts w:ascii="Source Sans Pro" w:hAnsi="Source Sans Pro"/>
          <w:sz w:val="22"/>
          <w:szCs w:val="22"/>
        </w:rPr>
        <w:t>Capodici</w:t>
      </w:r>
      <w:proofErr w:type="spellEnd"/>
      <w:r w:rsidRPr="00F26956">
        <w:rPr>
          <w:rFonts w:ascii="Source Sans Pro" w:hAnsi="Source Sans Pro"/>
          <w:sz w:val="22"/>
          <w:szCs w:val="22"/>
        </w:rPr>
        <w:t xml:space="preserve">, A. Maltese, G. </w:t>
      </w:r>
      <w:proofErr w:type="spellStart"/>
      <w:r w:rsidRPr="00F26956">
        <w:rPr>
          <w:rFonts w:ascii="Source Sans Pro" w:hAnsi="Source Sans Pro"/>
          <w:sz w:val="22"/>
          <w:szCs w:val="22"/>
        </w:rPr>
        <w:t>Ciraolo</w:t>
      </w:r>
      <w:proofErr w:type="spellEnd"/>
      <w:r w:rsidRPr="00F26956">
        <w:rPr>
          <w:rFonts w:ascii="Source Sans Pro" w:hAnsi="Source Sans Pro"/>
          <w:sz w:val="22"/>
          <w:szCs w:val="22"/>
        </w:rPr>
        <w:t xml:space="preserve">, G. </w:t>
      </w:r>
      <w:proofErr w:type="spellStart"/>
      <w:r w:rsidRPr="00F26956">
        <w:rPr>
          <w:rFonts w:ascii="Source Sans Pro" w:hAnsi="Source Sans Pro"/>
          <w:sz w:val="22"/>
          <w:szCs w:val="22"/>
        </w:rPr>
        <w:t>D’Urso</w:t>
      </w:r>
      <w:proofErr w:type="spellEnd"/>
      <w:r w:rsidRPr="00F26956">
        <w:rPr>
          <w:rFonts w:ascii="Source Sans Pro" w:hAnsi="Source Sans Pro"/>
          <w:sz w:val="22"/>
          <w:szCs w:val="22"/>
        </w:rPr>
        <w:t xml:space="preserve">, and G. La Loggia, “Power sensitivity analysis of multi-frequency, multi-polarized, </w:t>
      </w:r>
      <w:proofErr w:type="spellStart"/>
      <w:r w:rsidRPr="00F26956">
        <w:rPr>
          <w:rFonts w:ascii="Source Sans Pro" w:hAnsi="Source Sans Pro"/>
          <w:sz w:val="22"/>
          <w:szCs w:val="22"/>
        </w:rPr>
        <w:t>multi</w:t>
      </w:r>
      <w:r w:rsidRPr="00F26956">
        <w:rPr>
          <w:rFonts w:ascii="Source Sans Pro" w:hAnsi="Source Sans Pro"/>
          <w:sz w:val="22"/>
          <w:szCs w:val="22"/>
        </w:rPr>
        <w:softHyphen/>
        <w:t>temporal</w:t>
      </w:r>
      <w:proofErr w:type="spellEnd"/>
      <w:r w:rsidRPr="00F26956">
        <w:rPr>
          <w:rFonts w:ascii="Source Sans Pro" w:hAnsi="Source Sans Pro"/>
          <w:sz w:val="22"/>
          <w:szCs w:val="22"/>
        </w:rPr>
        <w:t xml:space="preserve"> SAR data for soil-vegetation system variables characteriza</w:t>
      </w:r>
      <w:r w:rsidRPr="00F26956">
        <w:rPr>
          <w:rFonts w:ascii="Source Sans Pro" w:hAnsi="Source Sans Pro"/>
          <w:sz w:val="22"/>
          <w:szCs w:val="22"/>
        </w:rPr>
        <w:softHyphen/>
        <w:t xml:space="preserve">tion,” </w:t>
      </w:r>
      <w:r w:rsidRPr="00F26956">
        <w:rPr>
          <w:rFonts w:ascii="Source Sans Pro" w:hAnsi="Source Sans Pro"/>
          <w:i/>
          <w:iCs/>
          <w:sz w:val="22"/>
          <w:szCs w:val="22"/>
        </w:rPr>
        <w:t>Remote Sens.</w:t>
      </w:r>
      <w:r w:rsidRPr="00F26956">
        <w:rPr>
          <w:rFonts w:ascii="Source Sans Pro" w:hAnsi="Source Sans Pro"/>
          <w:sz w:val="22"/>
          <w:szCs w:val="22"/>
        </w:rPr>
        <w:t>, vol. 9, no. 7, p. 677, 2017.</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L.-J. Du and W. H. Peake, “Rayleigh scattering from leaves,” </w:t>
      </w:r>
      <w:r w:rsidRPr="00F26956">
        <w:rPr>
          <w:rFonts w:ascii="Source Sans Pro" w:hAnsi="Source Sans Pro"/>
          <w:i/>
          <w:iCs/>
          <w:sz w:val="22"/>
          <w:szCs w:val="22"/>
        </w:rPr>
        <w:t>Proc. IEEE</w:t>
      </w:r>
      <w:r w:rsidRPr="00F26956">
        <w:rPr>
          <w:rFonts w:ascii="Source Sans Pro" w:hAnsi="Source Sans Pro"/>
          <w:sz w:val="22"/>
          <w:szCs w:val="22"/>
        </w:rPr>
        <w:t>, vol. 57, no. 6, pp. 1227-1229, Jun. 1969.</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M. A. </w:t>
      </w:r>
      <w:proofErr w:type="spellStart"/>
      <w:r w:rsidRPr="00F26956">
        <w:rPr>
          <w:rFonts w:ascii="Source Sans Pro" w:hAnsi="Source Sans Pro"/>
          <w:sz w:val="22"/>
          <w:szCs w:val="22"/>
        </w:rPr>
        <w:t>Karam</w:t>
      </w:r>
      <w:proofErr w:type="spellEnd"/>
      <w:r w:rsidRPr="00F26956">
        <w:rPr>
          <w:rFonts w:ascii="Source Sans Pro" w:hAnsi="Source Sans Pro"/>
          <w:sz w:val="22"/>
          <w:szCs w:val="22"/>
        </w:rPr>
        <w:t xml:space="preserve"> and A. K. Fung, “Scattering from randomly oriented circular discs with application to vegetation,” </w:t>
      </w:r>
      <w:r w:rsidRPr="00F26956">
        <w:rPr>
          <w:rFonts w:ascii="Source Sans Pro" w:hAnsi="Source Sans Pro"/>
          <w:i/>
          <w:iCs/>
          <w:sz w:val="22"/>
          <w:szCs w:val="22"/>
        </w:rPr>
        <w:t>Radio Sci.</w:t>
      </w:r>
      <w:r w:rsidRPr="00F26956">
        <w:rPr>
          <w:rFonts w:ascii="Source Sans Pro" w:hAnsi="Source Sans Pro"/>
          <w:sz w:val="22"/>
          <w:szCs w:val="22"/>
        </w:rPr>
        <w:t>, vol. 18, no. 4, pp. 557-565, 1981.</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R. H. Lang, “Electromagnetic backscattering from a sparse distribution of </w:t>
      </w:r>
      <w:proofErr w:type="spellStart"/>
      <w:r w:rsidRPr="00F26956">
        <w:rPr>
          <w:rFonts w:ascii="Source Sans Pro" w:hAnsi="Source Sans Pro"/>
          <w:sz w:val="22"/>
          <w:szCs w:val="22"/>
        </w:rPr>
        <w:t>lossy</w:t>
      </w:r>
      <w:proofErr w:type="spellEnd"/>
      <w:r w:rsidRPr="00F26956">
        <w:rPr>
          <w:rFonts w:ascii="Source Sans Pro" w:hAnsi="Source Sans Pro"/>
          <w:sz w:val="22"/>
          <w:szCs w:val="22"/>
        </w:rPr>
        <w:t xml:space="preserve"> dielectric </w:t>
      </w:r>
      <w:proofErr w:type="spellStart"/>
      <w:r w:rsidRPr="00F26956">
        <w:rPr>
          <w:rFonts w:ascii="Source Sans Pro" w:hAnsi="Source Sans Pro"/>
          <w:sz w:val="22"/>
          <w:szCs w:val="22"/>
        </w:rPr>
        <w:t>scatterers</w:t>
      </w:r>
      <w:proofErr w:type="spellEnd"/>
      <w:r w:rsidRPr="00F26956">
        <w:rPr>
          <w:rFonts w:ascii="Source Sans Pro" w:hAnsi="Source Sans Pro"/>
          <w:sz w:val="22"/>
          <w:szCs w:val="22"/>
        </w:rPr>
        <w:t xml:space="preserve">,” </w:t>
      </w:r>
      <w:r w:rsidRPr="00F26956">
        <w:rPr>
          <w:rFonts w:ascii="Source Sans Pro" w:hAnsi="Source Sans Pro"/>
          <w:i/>
          <w:iCs/>
          <w:sz w:val="22"/>
          <w:szCs w:val="22"/>
        </w:rPr>
        <w:t>Radio Sci.</w:t>
      </w:r>
      <w:r w:rsidRPr="00F26956">
        <w:rPr>
          <w:rFonts w:ascii="Source Sans Pro" w:hAnsi="Source Sans Pro"/>
          <w:sz w:val="22"/>
          <w:szCs w:val="22"/>
        </w:rPr>
        <w:t>, vol. 16, no. 1, pp. 15-30, 1983.</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R. H. Lang and J. S. </w:t>
      </w:r>
      <w:proofErr w:type="spellStart"/>
      <w:r w:rsidRPr="00F26956">
        <w:rPr>
          <w:rFonts w:ascii="Source Sans Pro" w:hAnsi="Source Sans Pro"/>
          <w:sz w:val="22"/>
          <w:szCs w:val="22"/>
        </w:rPr>
        <w:t>Sighu</w:t>
      </w:r>
      <w:proofErr w:type="spellEnd"/>
      <w:r w:rsidRPr="00F26956">
        <w:rPr>
          <w:rFonts w:ascii="Source Sans Pro" w:hAnsi="Source Sans Pro"/>
          <w:sz w:val="22"/>
          <w:szCs w:val="22"/>
        </w:rPr>
        <w:t xml:space="preserve">, “Electromagnetic backscattering from a layer of vegetation: A discrete approach,”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GE-21, no. 1, pp. 62-71, Jan. 1983.</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T. </w:t>
      </w:r>
      <w:proofErr w:type="spellStart"/>
      <w:r w:rsidRPr="00F26956">
        <w:rPr>
          <w:rFonts w:ascii="Source Sans Pro" w:hAnsi="Source Sans Pro"/>
          <w:sz w:val="22"/>
          <w:szCs w:val="22"/>
        </w:rPr>
        <w:t>Jagdhuber</w:t>
      </w:r>
      <w:proofErr w:type="spellEnd"/>
      <w:r w:rsidRPr="00F26956">
        <w:rPr>
          <w:rFonts w:ascii="Source Sans Pro" w:hAnsi="Source Sans Pro"/>
          <w:sz w:val="22"/>
          <w:szCs w:val="22"/>
        </w:rPr>
        <w:t>, “Soil parameter retrieval under vegetation cover using SAR polarimetry,” Ph.D. dissertation, Dept. Sci., Univ. Pots</w:t>
      </w:r>
      <w:r w:rsidRPr="00F26956">
        <w:rPr>
          <w:rFonts w:ascii="Source Sans Pro" w:hAnsi="Source Sans Pro"/>
          <w:sz w:val="22"/>
          <w:szCs w:val="22"/>
        </w:rPr>
        <w:softHyphen/>
        <w:t xml:space="preserve">dam, Potsdam, Germany, 2012. [Online]. Available: </w:t>
      </w:r>
      <w:hyperlink r:id="rId40" w:history="1">
        <w:r w:rsidRPr="00F26956">
          <w:rPr>
            <w:rFonts w:ascii="Source Sans Pro" w:hAnsi="Source Sans Pro"/>
            <w:sz w:val="22"/>
            <w:szCs w:val="22"/>
          </w:rPr>
          <w:t>http://nbn- resolving.de/urn:nbn:de:kobv:517-opus-60519</w:t>
        </w:r>
      </w:hyperlink>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T. </w:t>
      </w:r>
      <w:proofErr w:type="spellStart"/>
      <w:r w:rsidRPr="00F26956">
        <w:rPr>
          <w:rFonts w:ascii="Source Sans Pro" w:hAnsi="Source Sans Pro"/>
          <w:sz w:val="22"/>
          <w:szCs w:val="22"/>
        </w:rPr>
        <w:t>Jagdhuber</w:t>
      </w:r>
      <w:proofErr w:type="spellEnd"/>
      <w:r w:rsidRPr="00F26956">
        <w:rPr>
          <w:rFonts w:ascii="Source Sans Pro" w:hAnsi="Source Sans Pro"/>
          <w:sz w:val="22"/>
          <w:szCs w:val="22"/>
        </w:rPr>
        <w:t xml:space="preserve">, I. </w:t>
      </w:r>
      <w:proofErr w:type="spellStart"/>
      <w:r w:rsidRPr="00F26956">
        <w:rPr>
          <w:rFonts w:ascii="Source Sans Pro" w:hAnsi="Source Sans Pro"/>
          <w:sz w:val="22"/>
          <w:szCs w:val="22"/>
        </w:rPr>
        <w:t>Hajnsek</w:t>
      </w:r>
      <w:proofErr w:type="spellEnd"/>
      <w:r w:rsidRPr="00F26956">
        <w:rPr>
          <w:rFonts w:ascii="Source Sans Pro" w:hAnsi="Source Sans Pro"/>
          <w:sz w:val="22"/>
          <w:szCs w:val="22"/>
        </w:rPr>
        <w:t>, and K. P. Papathanassiou, “An iterative gener</w:t>
      </w:r>
      <w:r w:rsidRPr="00F26956">
        <w:rPr>
          <w:rFonts w:ascii="Source Sans Pro" w:hAnsi="Source Sans Pro"/>
          <w:sz w:val="22"/>
          <w:szCs w:val="22"/>
        </w:rPr>
        <w:softHyphen/>
        <w:t xml:space="preserve">alized hybrid decomposition for soil moisture retrieval under vegetation cover using fully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SAR,” </w:t>
      </w:r>
      <w:r w:rsidRPr="00F26956">
        <w:rPr>
          <w:rFonts w:ascii="Source Sans Pro" w:hAnsi="Source Sans Pro"/>
          <w:i/>
          <w:iCs/>
          <w:sz w:val="22"/>
          <w:szCs w:val="22"/>
        </w:rPr>
        <w:t xml:space="preserve">IEEE J. Sel. Topics Appl. Earth </w:t>
      </w:r>
      <w:proofErr w:type="spellStart"/>
      <w:r w:rsidRPr="00F26956">
        <w:rPr>
          <w:rFonts w:ascii="Source Sans Pro" w:hAnsi="Source Sans Pro"/>
          <w:i/>
          <w:iCs/>
          <w:sz w:val="22"/>
          <w:szCs w:val="22"/>
        </w:rPr>
        <w:t>Observ</w:t>
      </w:r>
      <w:proofErr w:type="spellEnd"/>
      <w:r w:rsidRPr="00F26956">
        <w:rPr>
          <w:rFonts w:ascii="Source Sans Pro" w:hAnsi="Source Sans Pro"/>
          <w:i/>
          <w:iCs/>
          <w:sz w:val="22"/>
          <w:szCs w:val="22"/>
        </w:rPr>
        <w:t>. Remote Sens.</w:t>
      </w:r>
      <w:r w:rsidRPr="00F26956">
        <w:rPr>
          <w:rFonts w:ascii="Source Sans Pro" w:hAnsi="Source Sans Pro"/>
          <w:sz w:val="22"/>
          <w:szCs w:val="22"/>
        </w:rPr>
        <w:t>, vol. 8, no. 8, pp. 3911-3922, Aug. 2015.</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J. S. Lee and E. </w:t>
      </w:r>
      <w:proofErr w:type="spellStart"/>
      <w:r w:rsidRPr="00F26956">
        <w:rPr>
          <w:rFonts w:ascii="Source Sans Pro" w:hAnsi="Source Sans Pro"/>
          <w:sz w:val="22"/>
          <w:szCs w:val="22"/>
        </w:rPr>
        <w:t>Pottier</w:t>
      </w:r>
      <w:proofErr w:type="spellEnd"/>
      <w:r w:rsidRPr="00F26956">
        <w:rPr>
          <w:rFonts w:ascii="Source Sans Pro" w:hAnsi="Source Sans Pro"/>
          <w:sz w:val="22"/>
          <w:szCs w:val="22"/>
        </w:rPr>
        <w:t xml:space="preserve">, </w:t>
      </w:r>
      <w:proofErr w:type="spellStart"/>
      <w:r w:rsidRPr="00F26956">
        <w:rPr>
          <w:rFonts w:ascii="Source Sans Pro" w:hAnsi="Source Sans Pro"/>
          <w:i/>
          <w:iCs/>
          <w:sz w:val="22"/>
          <w:szCs w:val="22"/>
        </w:rPr>
        <w:t>Polarimetric</w:t>
      </w:r>
      <w:proofErr w:type="spellEnd"/>
      <w:r w:rsidRPr="00F26956">
        <w:rPr>
          <w:rFonts w:ascii="Source Sans Pro" w:hAnsi="Source Sans Pro"/>
          <w:i/>
          <w:iCs/>
          <w:sz w:val="22"/>
          <w:szCs w:val="22"/>
        </w:rPr>
        <w:t xml:space="preserve"> Radar Imaging: From Basics to Applications</w:t>
      </w:r>
      <w:r w:rsidRPr="00F26956">
        <w:rPr>
          <w:rFonts w:ascii="Source Sans Pro" w:hAnsi="Source Sans Pro"/>
          <w:sz w:val="22"/>
          <w:szCs w:val="22"/>
        </w:rPr>
        <w:t>. Boca Raton, FL, USA: CRC Press, 2009.</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T. </w:t>
      </w:r>
      <w:proofErr w:type="spellStart"/>
      <w:r w:rsidRPr="00F26956">
        <w:rPr>
          <w:rFonts w:ascii="Source Sans Pro" w:hAnsi="Source Sans Pro"/>
          <w:sz w:val="22"/>
          <w:szCs w:val="22"/>
        </w:rPr>
        <w:t>Jagdhuber</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“Physically-based retrieval of SMAP active-passive measurements covariation and vegetation structure parameters,” in </w:t>
      </w:r>
      <w:r w:rsidRPr="00F26956">
        <w:rPr>
          <w:rFonts w:ascii="Source Sans Pro" w:hAnsi="Source Sans Pro"/>
          <w:i/>
          <w:iCs/>
          <w:sz w:val="22"/>
          <w:szCs w:val="22"/>
        </w:rPr>
        <w:t xml:space="preserve">Proc. IEEE Int.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xml:space="preserve">. Remote Sens. </w:t>
      </w:r>
      <w:proofErr w:type="spellStart"/>
      <w:r w:rsidRPr="00F26956">
        <w:rPr>
          <w:rFonts w:ascii="Source Sans Pro" w:hAnsi="Source Sans Pro"/>
          <w:i/>
          <w:iCs/>
          <w:sz w:val="22"/>
          <w:szCs w:val="22"/>
        </w:rPr>
        <w:t>Symp</w:t>
      </w:r>
      <w:proofErr w:type="spellEnd"/>
      <w:r w:rsidRPr="00F26956">
        <w:rPr>
          <w:rFonts w:ascii="Source Sans Pro" w:hAnsi="Source Sans Pro"/>
          <w:i/>
          <w:iCs/>
          <w:sz w:val="22"/>
          <w:szCs w:val="22"/>
        </w:rPr>
        <w:t>. (IGARSS)</w:t>
      </w:r>
      <w:r w:rsidRPr="00F26956">
        <w:rPr>
          <w:rFonts w:ascii="Source Sans Pro" w:hAnsi="Source Sans Pro"/>
          <w:sz w:val="22"/>
          <w:szCs w:val="22"/>
        </w:rPr>
        <w:t>, Beijing, China, Jul. 2016, pp. 10-15.</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D. </w:t>
      </w:r>
      <w:proofErr w:type="spellStart"/>
      <w:r w:rsidRPr="00F26956">
        <w:rPr>
          <w:rFonts w:ascii="Source Sans Pro" w:hAnsi="Source Sans Pro"/>
          <w:sz w:val="22"/>
          <w:szCs w:val="22"/>
        </w:rPr>
        <w:t>Entekhabi</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“The soil moisture active passive (SMAP) mission,” </w:t>
      </w:r>
      <w:r w:rsidRPr="00F26956">
        <w:rPr>
          <w:rFonts w:ascii="Source Sans Pro" w:hAnsi="Source Sans Pro"/>
          <w:i/>
          <w:iCs/>
          <w:sz w:val="22"/>
          <w:szCs w:val="22"/>
        </w:rPr>
        <w:t>Proc. IEEE</w:t>
      </w:r>
      <w:r w:rsidRPr="00F26956">
        <w:rPr>
          <w:rFonts w:ascii="Source Sans Pro" w:hAnsi="Source Sans Pro"/>
          <w:sz w:val="22"/>
          <w:szCs w:val="22"/>
        </w:rPr>
        <w:t>, vol. 98, no. 5, pp. 704-716, May 2010.</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lastRenderedPageBreak/>
        <w:t xml:space="preserve">D. </w:t>
      </w:r>
      <w:proofErr w:type="spellStart"/>
      <w:r w:rsidRPr="00F26956">
        <w:rPr>
          <w:rFonts w:ascii="Source Sans Pro" w:hAnsi="Source Sans Pro"/>
          <w:sz w:val="22"/>
          <w:szCs w:val="22"/>
        </w:rPr>
        <w:t>Entekhabi</w:t>
      </w:r>
      <w:proofErr w:type="spellEnd"/>
      <w:r w:rsidRPr="00F26956">
        <w:rPr>
          <w:rFonts w:ascii="Source Sans Pro" w:hAnsi="Source Sans Pro"/>
          <w:sz w:val="22"/>
          <w:szCs w:val="22"/>
        </w:rPr>
        <w:t xml:space="preserve">, N. Das, E. G. </w:t>
      </w:r>
      <w:proofErr w:type="spellStart"/>
      <w:r w:rsidRPr="00F26956">
        <w:rPr>
          <w:rFonts w:ascii="Source Sans Pro" w:hAnsi="Source Sans Pro"/>
          <w:sz w:val="22"/>
          <w:szCs w:val="22"/>
        </w:rPr>
        <w:t>Njoku</w:t>
      </w:r>
      <w:proofErr w:type="spellEnd"/>
      <w:r w:rsidRPr="00F26956">
        <w:rPr>
          <w:rFonts w:ascii="Source Sans Pro" w:hAnsi="Source Sans Pro"/>
          <w:sz w:val="22"/>
          <w:szCs w:val="22"/>
        </w:rPr>
        <w:t xml:space="preserve">, J. T. Johnson, and J. Shi, </w:t>
      </w:r>
      <w:r w:rsidRPr="00F26956">
        <w:rPr>
          <w:rFonts w:ascii="Source Sans Pro" w:hAnsi="Source Sans Pro"/>
          <w:i/>
          <w:iCs/>
          <w:sz w:val="22"/>
          <w:szCs w:val="22"/>
        </w:rPr>
        <w:t>SMAP L2 Radar/Radiometer Half-Orbit 9 km EASE-Grid Soil Moisture, Version 3</w:t>
      </w:r>
      <w:r w:rsidRPr="00F26956">
        <w:rPr>
          <w:rFonts w:ascii="Source Sans Pro" w:hAnsi="Source Sans Pro"/>
          <w:sz w:val="22"/>
          <w:szCs w:val="22"/>
        </w:rPr>
        <w:t>. Boulder, CO, USA: NASA National Snow and Ice Data Center Distrib</w:t>
      </w:r>
      <w:r w:rsidRPr="00F26956">
        <w:rPr>
          <w:rFonts w:ascii="Source Sans Pro" w:hAnsi="Source Sans Pro"/>
          <w:sz w:val="22"/>
          <w:szCs w:val="22"/>
        </w:rPr>
        <w:softHyphen/>
        <w:t xml:space="preserve">uted Active Archive Center, 2016, </w:t>
      </w:r>
      <w:proofErr w:type="spellStart"/>
      <w:r w:rsidRPr="00F26956">
        <w:rPr>
          <w:rFonts w:ascii="Source Sans Pro" w:hAnsi="Source Sans Pro"/>
          <w:sz w:val="22"/>
          <w:szCs w:val="22"/>
        </w:rPr>
        <w:t>doi</w:t>
      </w:r>
      <w:proofErr w:type="spellEnd"/>
      <w:r w:rsidRPr="00F26956">
        <w:rPr>
          <w:rFonts w:ascii="Source Sans Pro" w:hAnsi="Source Sans Pro"/>
          <w:sz w:val="22"/>
          <w:szCs w:val="22"/>
        </w:rPr>
        <w:t>:</w:t>
      </w:r>
      <w:hyperlink r:id="rId41" w:history="1">
        <w:r w:rsidRPr="00F26956">
          <w:rPr>
            <w:rFonts w:ascii="Source Sans Pro" w:hAnsi="Source Sans Pro"/>
            <w:sz w:val="22"/>
            <w:szCs w:val="22"/>
          </w:rPr>
          <w:t xml:space="preserve"> </w:t>
        </w:r>
        <w:r w:rsidRPr="00F26956">
          <w:rPr>
            <w:rFonts w:ascii="Source Sans Pro" w:hAnsi="Source Sans Pro"/>
            <w:color w:val="004393"/>
            <w:sz w:val="22"/>
            <w:szCs w:val="22"/>
          </w:rPr>
          <w:t>10.5067/8YTYSV6JGBK2</w:t>
        </w:r>
      </w:hyperlink>
      <w:r w:rsidRPr="00F26956">
        <w:rPr>
          <w:rFonts w:ascii="Source Sans Pro" w:hAnsi="Source Sans Pro"/>
          <w:color w:val="004393"/>
          <w:sz w:val="22"/>
          <w:szCs w:val="22"/>
        </w:rPr>
        <w:t>.</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S. Chan, “Ancillary data report: Static water fraction,” Jet </w:t>
      </w:r>
      <w:proofErr w:type="spellStart"/>
      <w:r w:rsidRPr="00F26956">
        <w:rPr>
          <w:rFonts w:ascii="Source Sans Pro" w:hAnsi="Source Sans Pro"/>
          <w:sz w:val="22"/>
          <w:szCs w:val="22"/>
        </w:rPr>
        <w:t>Propuls</w:t>
      </w:r>
      <w:proofErr w:type="spellEnd"/>
      <w:r w:rsidRPr="00F26956">
        <w:rPr>
          <w:rFonts w:ascii="Source Sans Pro" w:hAnsi="Source Sans Pro"/>
          <w:sz w:val="22"/>
          <w:szCs w:val="22"/>
        </w:rPr>
        <w:t>. Lab., California Inst. Technol., Pasadena, CA, USA, Tech. Rep. JPL D-53059, 2013.</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N. N. Das, “Ancillary data report: Urban areas,” Jet </w:t>
      </w:r>
      <w:proofErr w:type="spellStart"/>
      <w:r w:rsidRPr="00F26956">
        <w:rPr>
          <w:rFonts w:ascii="Source Sans Pro" w:hAnsi="Source Sans Pro"/>
          <w:sz w:val="22"/>
          <w:szCs w:val="22"/>
        </w:rPr>
        <w:t>Propuls</w:t>
      </w:r>
      <w:proofErr w:type="spellEnd"/>
      <w:r w:rsidRPr="00F26956">
        <w:rPr>
          <w:rFonts w:ascii="Source Sans Pro" w:hAnsi="Source Sans Pro"/>
          <w:sz w:val="22"/>
          <w:szCs w:val="22"/>
        </w:rPr>
        <w:t>. Lab., California Inst. Technol., Pasadena, CA, USA, Tech. Rep. JPL D-53060, 2013.</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N. N. Das, D. </w:t>
      </w:r>
      <w:proofErr w:type="spellStart"/>
      <w:r w:rsidRPr="00F26956">
        <w:rPr>
          <w:rFonts w:ascii="Source Sans Pro" w:hAnsi="Source Sans Pro"/>
          <w:sz w:val="22"/>
          <w:szCs w:val="22"/>
        </w:rPr>
        <w:t>Entekhabi</w:t>
      </w:r>
      <w:proofErr w:type="spellEnd"/>
      <w:r w:rsidRPr="00F26956">
        <w:rPr>
          <w:rFonts w:ascii="Source Sans Pro" w:hAnsi="Source Sans Pro"/>
          <w:sz w:val="22"/>
          <w:szCs w:val="22"/>
        </w:rPr>
        <w:t xml:space="preserve">, E. G. </w:t>
      </w:r>
      <w:proofErr w:type="spellStart"/>
      <w:r w:rsidRPr="00F26956">
        <w:rPr>
          <w:rFonts w:ascii="Source Sans Pro" w:hAnsi="Source Sans Pro"/>
          <w:sz w:val="22"/>
          <w:szCs w:val="22"/>
        </w:rPr>
        <w:t>Njoku</w:t>
      </w:r>
      <w:proofErr w:type="spellEnd"/>
      <w:r w:rsidRPr="00F26956">
        <w:rPr>
          <w:rFonts w:ascii="Source Sans Pro" w:hAnsi="Source Sans Pro"/>
          <w:sz w:val="22"/>
          <w:szCs w:val="22"/>
        </w:rPr>
        <w:t xml:space="preserve">, J. J. C. Shi, J. T. Johnson, and A. </w:t>
      </w:r>
      <w:proofErr w:type="spellStart"/>
      <w:r w:rsidRPr="00F26956">
        <w:rPr>
          <w:rFonts w:ascii="Source Sans Pro" w:hAnsi="Source Sans Pro"/>
          <w:sz w:val="22"/>
          <w:szCs w:val="22"/>
        </w:rPr>
        <w:t>Colliander</w:t>
      </w:r>
      <w:proofErr w:type="spellEnd"/>
      <w:r w:rsidRPr="00F26956">
        <w:rPr>
          <w:rFonts w:ascii="Source Sans Pro" w:hAnsi="Source Sans Pro"/>
          <w:sz w:val="22"/>
          <w:szCs w:val="22"/>
        </w:rPr>
        <w:t xml:space="preserve">, “Tests of the SMAP combined radar and radiometer algorithm using airborne field campaign observations and simulated data,”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52, no. 4, pp. 2018-2028, Apr. 2014.</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D. </w:t>
      </w:r>
      <w:proofErr w:type="spellStart"/>
      <w:r w:rsidRPr="00F26956">
        <w:rPr>
          <w:rFonts w:ascii="Source Sans Pro" w:hAnsi="Source Sans Pro"/>
          <w:sz w:val="22"/>
          <w:szCs w:val="22"/>
        </w:rPr>
        <w:t>Entekhabi</w:t>
      </w:r>
      <w:proofErr w:type="spellEnd"/>
      <w:r w:rsidRPr="00F26956">
        <w:rPr>
          <w:rFonts w:ascii="Source Sans Pro" w:hAnsi="Source Sans Pro"/>
          <w:sz w:val="22"/>
          <w:szCs w:val="22"/>
        </w:rPr>
        <w:t xml:space="preserve">, N. N. Das, E. G. </w:t>
      </w:r>
      <w:proofErr w:type="spellStart"/>
      <w:r w:rsidRPr="00F26956">
        <w:rPr>
          <w:rFonts w:ascii="Source Sans Pro" w:hAnsi="Source Sans Pro"/>
          <w:sz w:val="22"/>
          <w:szCs w:val="22"/>
        </w:rPr>
        <w:t>Njoku</w:t>
      </w:r>
      <w:proofErr w:type="spellEnd"/>
      <w:r w:rsidRPr="00F26956">
        <w:rPr>
          <w:rFonts w:ascii="Source Sans Pro" w:hAnsi="Source Sans Pro"/>
          <w:sz w:val="22"/>
          <w:szCs w:val="22"/>
        </w:rPr>
        <w:t xml:space="preserve">, J. Johnson, and J. Shi, “Soil moisture active passive: Algorithm theoretical basis document L2 &amp;L3 radar/radiometer soil moisture (active/passive) data products,” Jet- </w:t>
      </w:r>
      <w:proofErr w:type="spellStart"/>
      <w:r w:rsidRPr="00F26956">
        <w:rPr>
          <w:rFonts w:ascii="Source Sans Pro" w:hAnsi="Source Sans Pro"/>
          <w:sz w:val="22"/>
          <w:szCs w:val="22"/>
        </w:rPr>
        <w:t>Propuls</w:t>
      </w:r>
      <w:proofErr w:type="spellEnd"/>
      <w:r w:rsidRPr="00F26956">
        <w:rPr>
          <w:rFonts w:ascii="Source Sans Pro" w:hAnsi="Source Sans Pro"/>
          <w:sz w:val="22"/>
          <w:szCs w:val="22"/>
        </w:rPr>
        <w:t xml:space="preserve">. Lab., Pasadena, CA, USA, JPL Rep., 2012. [Online]. Available: </w:t>
      </w:r>
      <w:hyperlink r:id="rId42" w:history="1">
        <w:r w:rsidRPr="00F26956">
          <w:rPr>
            <w:rFonts w:ascii="Source Sans Pro" w:hAnsi="Source Sans Pro"/>
            <w:sz w:val="22"/>
            <w:szCs w:val="22"/>
          </w:rPr>
          <w:t>https://smap.jpl.nasa.gov/system/internal_resources/details/originaal/</w:t>
        </w:r>
      </w:hyperlink>
      <w:r w:rsidRPr="00F26956">
        <w:rPr>
          <w:rFonts w:ascii="Source Sans Pro" w:hAnsi="Source Sans Pro"/>
          <w:sz w:val="22"/>
          <w:szCs w:val="22"/>
        </w:rPr>
        <w:t xml:space="preserve"> 277_L2_3_SM_AP_RevA_web.pdf</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C. </w:t>
      </w:r>
      <w:proofErr w:type="spellStart"/>
      <w:r w:rsidRPr="00F26956">
        <w:rPr>
          <w:rFonts w:ascii="Source Sans Pro" w:hAnsi="Source Sans Pro"/>
          <w:sz w:val="22"/>
          <w:szCs w:val="22"/>
        </w:rPr>
        <w:t>Derksen</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“Retrieving landscape freeze/thaw state from soil moisture active passive (SMAP) radar and radiometer measurements,” </w:t>
      </w:r>
      <w:r w:rsidRPr="00F26956">
        <w:rPr>
          <w:rFonts w:ascii="Source Sans Pro" w:hAnsi="Source Sans Pro"/>
          <w:i/>
          <w:iCs/>
          <w:sz w:val="22"/>
          <w:szCs w:val="22"/>
        </w:rPr>
        <w:t>Remote Sens. Environ.</w:t>
      </w:r>
      <w:r w:rsidRPr="00F26956">
        <w:rPr>
          <w:rFonts w:ascii="Source Sans Pro" w:hAnsi="Source Sans Pro"/>
          <w:sz w:val="22"/>
          <w:szCs w:val="22"/>
        </w:rPr>
        <w:t>, vol. 194, pp. 48-62, Jun. 2017.</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J. R. </w:t>
      </w:r>
      <w:proofErr w:type="spellStart"/>
      <w:r w:rsidRPr="00F26956">
        <w:rPr>
          <w:rFonts w:ascii="Source Sans Pro" w:hAnsi="Source Sans Pro"/>
          <w:sz w:val="22"/>
          <w:szCs w:val="22"/>
        </w:rPr>
        <w:t>Piepmeier</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“SMAP L-band microwave radiometer: Instrument design and first year on orbit,”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55, no. 4, pp. 1954-1966, Apr. 2017.</w:t>
      </w:r>
    </w:p>
    <w:p w:rsidR="005722D8" w:rsidRPr="00F26956" w:rsidRDefault="005A177F" w:rsidP="007F7D3F">
      <w:pPr>
        <w:pStyle w:val="Texteducorps20"/>
        <w:numPr>
          <w:ilvl w:val="0"/>
          <w:numId w:val="5"/>
        </w:numPr>
        <w:tabs>
          <w:tab w:val="left" w:pos="375"/>
        </w:tabs>
        <w:spacing w:after="120" w:line="276" w:lineRule="auto"/>
        <w:rPr>
          <w:rFonts w:ascii="Source Sans Pro" w:hAnsi="Source Sans Pro"/>
          <w:sz w:val="22"/>
          <w:szCs w:val="22"/>
        </w:rPr>
      </w:pPr>
      <w:r w:rsidRPr="00F26956">
        <w:rPr>
          <w:rFonts w:ascii="Source Sans Pro" w:hAnsi="Source Sans Pro"/>
          <w:sz w:val="22"/>
          <w:szCs w:val="22"/>
          <w:lang w:val="fr-BE"/>
        </w:rPr>
        <w:t xml:space="preserve">D. </w:t>
      </w:r>
      <w:proofErr w:type="spellStart"/>
      <w:r w:rsidRPr="00F26956">
        <w:rPr>
          <w:rFonts w:ascii="Source Sans Pro" w:hAnsi="Source Sans Pro"/>
          <w:sz w:val="22"/>
          <w:szCs w:val="22"/>
          <w:lang w:val="fr-BE"/>
        </w:rPr>
        <w:t>Entekhabi</w:t>
      </w:r>
      <w:proofErr w:type="spellEnd"/>
      <w:r w:rsidRPr="00F26956">
        <w:rPr>
          <w:rFonts w:ascii="Source Sans Pro" w:hAnsi="Source Sans Pro"/>
          <w:sz w:val="22"/>
          <w:szCs w:val="22"/>
          <w:lang w:val="fr-BE"/>
        </w:rPr>
        <w:t xml:space="preserve"> </w:t>
      </w:r>
      <w:r w:rsidRPr="00F26956">
        <w:rPr>
          <w:rFonts w:ascii="Source Sans Pro" w:hAnsi="Source Sans Pro"/>
          <w:i/>
          <w:iCs/>
          <w:sz w:val="22"/>
          <w:szCs w:val="22"/>
          <w:lang w:val="fr-BE"/>
        </w:rPr>
        <w:t>et al.</w:t>
      </w:r>
      <w:r w:rsidRPr="00F26956">
        <w:rPr>
          <w:rFonts w:ascii="Source Sans Pro" w:hAnsi="Source Sans Pro"/>
          <w:sz w:val="22"/>
          <w:szCs w:val="22"/>
          <w:lang w:val="fr-BE"/>
        </w:rPr>
        <w:t xml:space="preserve">, “SMAP </w:t>
      </w:r>
      <w:proofErr w:type="spellStart"/>
      <w:r w:rsidRPr="00F26956">
        <w:rPr>
          <w:rFonts w:ascii="Source Sans Pro" w:hAnsi="Source Sans Pro"/>
          <w:sz w:val="22"/>
          <w:szCs w:val="22"/>
          <w:lang w:val="fr-BE"/>
        </w:rPr>
        <w:t>handbook</w:t>
      </w:r>
      <w:proofErr w:type="spellEnd"/>
      <w:r w:rsidRPr="00F26956">
        <w:rPr>
          <w:rFonts w:ascii="Source Sans Pro" w:hAnsi="Source Sans Pro"/>
          <w:sz w:val="22"/>
          <w:szCs w:val="22"/>
          <w:lang w:val="fr-BE"/>
        </w:rPr>
        <w:t xml:space="preserve">,” Jet </w:t>
      </w:r>
      <w:proofErr w:type="spellStart"/>
      <w:r w:rsidRPr="00F26956">
        <w:rPr>
          <w:rFonts w:ascii="Source Sans Pro" w:hAnsi="Source Sans Pro"/>
          <w:sz w:val="22"/>
          <w:szCs w:val="22"/>
          <w:lang w:val="fr-BE"/>
        </w:rPr>
        <w:t>Propuls</w:t>
      </w:r>
      <w:proofErr w:type="spellEnd"/>
      <w:r w:rsidRPr="00F26956">
        <w:rPr>
          <w:rFonts w:ascii="Source Sans Pro" w:hAnsi="Source Sans Pro"/>
          <w:sz w:val="22"/>
          <w:szCs w:val="22"/>
          <w:lang w:val="fr-BE"/>
        </w:rPr>
        <w:t xml:space="preserve">. </w:t>
      </w:r>
      <w:r w:rsidRPr="00F26956">
        <w:rPr>
          <w:rFonts w:ascii="Source Sans Pro" w:hAnsi="Source Sans Pro"/>
          <w:sz w:val="22"/>
          <w:szCs w:val="22"/>
        </w:rPr>
        <w:t xml:space="preserve">Lab., California Inst. Technol., Pasadena, CA, USA, JPL Rep. 400-1567:1-192, 2014. [Online]. Available: </w:t>
      </w:r>
      <w:hyperlink r:id="rId43" w:history="1">
        <w:r w:rsidRPr="00F26956">
          <w:rPr>
            <w:rFonts w:ascii="Source Sans Pro" w:hAnsi="Source Sans Pro"/>
            <w:sz w:val="22"/>
            <w:szCs w:val="22"/>
          </w:rPr>
          <w:t>http://smap.jpl.nasa.gov/mission/description/</w:t>
        </w:r>
      </w:hyperlink>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R. West, “SMAP L1C radar half-orbit 3 km EASE-grid backscatter, version 3,” Alaska </w:t>
      </w:r>
      <w:proofErr w:type="spellStart"/>
      <w:r w:rsidRPr="00F26956">
        <w:rPr>
          <w:rFonts w:ascii="Source Sans Pro" w:hAnsi="Source Sans Pro"/>
          <w:sz w:val="22"/>
          <w:szCs w:val="22"/>
        </w:rPr>
        <w:t>Satell</w:t>
      </w:r>
      <w:proofErr w:type="spellEnd"/>
      <w:r w:rsidRPr="00F26956">
        <w:rPr>
          <w:rFonts w:ascii="Source Sans Pro" w:hAnsi="Source Sans Pro"/>
          <w:sz w:val="22"/>
          <w:szCs w:val="22"/>
        </w:rPr>
        <w:t xml:space="preserve">. Facility, Fairbanks, AK, USA, Tech. Rep. SMAP_L1C_S0_HiRes_V3, 2016, </w:t>
      </w:r>
      <w:proofErr w:type="spellStart"/>
      <w:r w:rsidRPr="00F26956">
        <w:rPr>
          <w:rFonts w:ascii="Source Sans Pro" w:hAnsi="Source Sans Pro"/>
          <w:sz w:val="22"/>
          <w:szCs w:val="22"/>
        </w:rPr>
        <w:t>doi</w:t>
      </w:r>
      <w:proofErr w:type="spellEnd"/>
      <w:r w:rsidRPr="00F26956">
        <w:rPr>
          <w:rFonts w:ascii="Source Sans Pro" w:hAnsi="Source Sans Pro"/>
          <w:sz w:val="22"/>
          <w:szCs w:val="22"/>
        </w:rPr>
        <w:t>:</w:t>
      </w:r>
      <w:hyperlink r:id="rId44" w:history="1">
        <w:r w:rsidRPr="00F26956">
          <w:rPr>
            <w:rFonts w:ascii="Source Sans Pro" w:hAnsi="Source Sans Pro"/>
            <w:sz w:val="22"/>
            <w:szCs w:val="22"/>
          </w:rPr>
          <w:t xml:space="preserve"> </w:t>
        </w:r>
        <w:r w:rsidRPr="00F26956">
          <w:rPr>
            <w:rFonts w:ascii="Source Sans Pro" w:hAnsi="Source Sans Pro"/>
            <w:color w:val="004393"/>
            <w:sz w:val="22"/>
            <w:szCs w:val="22"/>
          </w:rPr>
          <w:t>10.5067/</w:t>
        </w:r>
      </w:hyperlink>
      <w:r w:rsidRPr="00F26956">
        <w:rPr>
          <w:rFonts w:ascii="Source Sans Pro" w:hAnsi="Source Sans Pro"/>
          <w:color w:val="004393"/>
          <w:sz w:val="22"/>
          <w:szCs w:val="22"/>
        </w:rPr>
        <w:t xml:space="preserve"> </w:t>
      </w:r>
      <w:hyperlink r:id="rId45" w:history="1">
        <w:r w:rsidRPr="00F26956">
          <w:rPr>
            <w:rFonts w:ascii="Source Sans Pro" w:hAnsi="Source Sans Pro"/>
            <w:color w:val="004393"/>
            <w:sz w:val="22"/>
            <w:szCs w:val="22"/>
          </w:rPr>
          <w:t>NVVUJ0MNG3PN</w:t>
        </w:r>
      </w:hyperlink>
      <w:r w:rsidRPr="00F26956">
        <w:rPr>
          <w:rFonts w:ascii="Source Sans Pro" w:hAnsi="Source Sans Pro"/>
          <w:color w:val="004393"/>
          <w:sz w:val="22"/>
          <w:szCs w:val="22"/>
        </w:rPr>
        <w:t>.</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M. Simard, N. Pinto, J. B. Fisher, and A. </w:t>
      </w:r>
      <w:proofErr w:type="spellStart"/>
      <w:r w:rsidRPr="00F26956">
        <w:rPr>
          <w:rFonts w:ascii="Source Sans Pro" w:hAnsi="Source Sans Pro"/>
          <w:sz w:val="22"/>
          <w:szCs w:val="22"/>
        </w:rPr>
        <w:t>Baccini</w:t>
      </w:r>
      <w:proofErr w:type="spellEnd"/>
      <w:r w:rsidRPr="00F26956">
        <w:rPr>
          <w:rFonts w:ascii="Source Sans Pro" w:hAnsi="Source Sans Pro"/>
          <w:sz w:val="22"/>
          <w:szCs w:val="22"/>
        </w:rPr>
        <w:t>, “Mapping for</w:t>
      </w:r>
      <w:r w:rsidRPr="00F26956">
        <w:rPr>
          <w:rFonts w:ascii="Source Sans Pro" w:hAnsi="Source Sans Pro"/>
          <w:sz w:val="22"/>
          <w:szCs w:val="22"/>
        </w:rPr>
        <w:softHyphen/>
        <w:t xml:space="preserve">est canopy height globally with </w:t>
      </w:r>
      <w:proofErr w:type="spellStart"/>
      <w:r w:rsidRPr="00F26956">
        <w:rPr>
          <w:rFonts w:ascii="Source Sans Pro" w:hAnsi="Source Sans Pro"/>
          <w:sz w:val="22"/>
          <w:szCs w:val="22"/>
        </w:rPr>
        <w:t>spaceborne</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lidar</w:t>
      </w:r>
      <w:proofErr w:type="spellEnd"/>
      <w:r w:rsidRPr="00F26956">
        <w:rPr>
          <w:rFonts w:ascii="Source Sans Pro" w:hAnsi="Source Sans Pro"/>
          <w:sz w:val="22"/>
          <w:szCs w:val="22"/>
        </w:rPr>
        <w:t xml:space="preserve">,” </w:t>
      </w:r>
      <w:r w:rsidRPr="00F26956">
        <w:rPr>
          <w:rFonts w:ascii="Source Sans Pro" w:hAnsi="Source Sans Pro"/>
          <w:i/>
          <w:iCs/>
          <w:sz w:val="22"/>
          <w:szCs w:val="22"/>
        </w:rPr>
        <w:t xml:space="preserve">J. </w:t>
      </w:r>
      <w:proofErr w:type="spellStart"/>
      <w:r w:rsidRPr="00F26956">
        <w:rPr>
          <w:rFonts w:ascii="Source Sans Pro" w:hAnsi="Source Sans Pro"/>
          <w:i/>
          <w:iCs/>
          <w:sz w:val="22"/>
          <w:szCs w:val="22"/>
        </w:rPr>
        <w:t>Geophys</w:t>
      </w:r>
      <w:proofErr w:type="spellEnd"/>
      <w:r w:rsidRPr="00F26956">
        <w:rPr>
          <w:rFonts w:ascii="Source Sans Pro" w:hAnsi="Source Sans Pro"/>
          <w:i/>
          <w:iCs/>
          <w:sz w:val="22"/>
          <w:szCs w:val="22"/>
        </w:rPr>
        <w:t>. Res.</w:t>
      </w:r>
      <w:r w:rsidRPr="00F26956">
        <w:rPr>
          <w:rFonts w:ascii="Source Sans Pro" w:hAnsi="Source Sans Pro"/>
          <w:sz w:val="22"/>
          <w:szCs w:val="22"/>
        </w:rPr>
        <w:t>, vol. 116, no. G4, pp. 1-12, 2011.</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M. Santoro </w:t>
      </w:r>
      <w:r w:rsidRPr="00F26956">
        <w:rPr>
          <w:rFonts w:ascii="Source Sans Pro" w:hAnsi="Source Sans Pro"/>
          <w:i/>
          <w:iCs/>
          <w:sz w:val="22"/>
          <w:szCs w:val="22"/>
        </w:rPr>
        <w:t>et al.</w:t>
      </w:r>
      <w:r w:rsidRPr="00F26956">
        <w:rPr>
          <w:rFonts w:ascii="Source Sans Pro" w:hAnsi="Source Sans Pro"/>
          <w:sz w:val="22"/>
          <w:szCs w:val="22"/>
        </w:rPr>
        <w:t xml:space="preserve"> (2018). </w:t>
      </w:r>
      <w:proofErr w:type="spellStart"/>
      <w:r w:rsidRPr="00F26956">
        <w:rPr>
          <w:rFonts w:ascii="Source Sans Pro" w:hAnsi="Source Sans Pro"/>
          <w:i/>
          <w:iCs/>
          <w:sz w:val="22"/>
          <w:szCs w:val="22"/>
        </w:rPr>
        <w:t>GlobBiomass</w:t>
      </w:r>
      <w:proofErr w:type="spellEnd"/>
      <w:r w:rsidRPr="00F26956">
        <w:rPr>
          <w:rFonts w:ascii="Source Sans Pro" w:hAnsi="Source Sans Pro"/>
          <w:i/>
          <w:iCs/>
          <w:sz w:val="22"/>
          <w:szCs w:val="22"/>
        </w:rPr>
        <w:t xml:space="preserve"> Global Above-Ground Bio</w:t>
      </w:r>
      <w:r w:rsidRPr="00F26956">
        <w:rPr>
          <w:rFonts w:ascii="Source Sans Pro" w:hAnsi="Source Sans Pro"/>
          <w:i/>
          <w:iCs/>
          <w:sz w:val="22"/>
          <w:szCs w:val="22"/>
        </w:rPr>
        <w:softHyphen/>
        <w:t>mass and Growing Stock Volume Datasets</w:t>
      </w:r>
      <w:r w:rsidRPr="00F26956">
        <w:rPr>
          <w:rFonts w:ascii="Source Sans Pro" w:hAnsi="Source Sans Pro"/>
          <w:sz w:val="22"/>
          <w:szCs w:val="22"/>
        </w:rPr>
        <w:t xml:space="preserve">. [Online]. Available: </w:t>
      </w:r>
      <w:hyperlink r:id="rId46" w:history="1">
        <w:r w:rsidRPr="00F26956">
          <w:rPr>
            <w:rFonts w:ascii="Source Sans Pro" w:hAnsi="Source Sans Pro"/>
            <w:sz w:val="22"/>
            <w:szCs w:val="22"/>
          </w:rPr>
          <w:t>http://globbiomass.org/products/global-mapping</w:t>
        </w:r>
      </w:hyperlink>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D. J. </w:t>
      </w:r>
      <w:proofErr w:type="spellStart"/>
      <w:r w:rsidRPr="00F26956">
        <w:rPr>
          <w:rFonts w:ascii="Source Sans Pro" w:hAnsi="Source Sans Pro"/>
          <w:sz w:val="22"/>
          <w:szCs w:val="22"/>
        </w:rPr>
        <w:t>Leroux</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“Active-passive disaggregation of brightness temper</w:t>
      </w:r>
      <w:r w:rsidRPr="00F26956">
        <w:rPr>
          <w:rFonts w:ascii="Source Sans Pro" w:hAnsi="Source Sans Pro"/>
          <w:sz w:val="22"/>
          <w:szCs w:val="22"/>
        </w:rPr>
        <w:softHyphen/>
        <w:t xml:space="preserve">atures during the SMAPVEX12 campaign,”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54, no. 12, pp. 6859-6867, Dec. 2016.</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X. Wu, J. P. Walker, N. N. Das, R. </w:t>
      </w:r>
      <w:proofErr w:type="spellStart"/>
      <w:r w:rsidRPr="00F26956">
        <w:rPr>
          <w:rFonts w:ascii="Source Sans Pro" w:hAnsi="Source Sans Pro"/>
          <w:sz w:val="22"/>
          <w:szCs w:val="22"/>
        </w:rPr>
        <w:t>Panciera</w:t>
      </w:r>
      <w:proofErr w:type="spellEnd"/>
      <w:r w:rsidRPr="00F26956">
        <w:rPr>
          <w:rFonts w:ascii="Source Sans Pro" w:hAnsi="Source Sans Pro"/>
          <w:sz w:val="22"/>
          <w:szCs w:val="22"/>
        </w:rPr>
        <w:t xml:space="preserve">, and C. </w:t>
      </w:r>
      <w:proofErr w:type="spellStart"/>
      <w:r w:rsidRPr="00F26956">
        <w:rPr>
          <w:rFonts w:ascii="Source Sans Pro" w:hAnsi="Source Sans Pro"/>
          <w:sz w:val="22"/>
          <w:szCs w:val="22"/>
        </w:rPr>
        <w:t>Rudiger</w:t>
      </w:r>
      <w:proofErr w:type="spellEnd"/>
      <w:r w:rsidRPr="00F26956">
        <w:rPr>
          <w:rFonts w:ascii="Source Sans Pro" w:hAnsi="Source Sans Pro"/>
          <w:sz w:val="22"/>
          <w:szCs w:val="22"/>
        </w:rPr>
        <w:t>, “Eval</w:t>
      </w:r>
      <w:r w:rsidRPr="00F26956">
        <w:rPr>
          <w:rFonts w:ascii="Source Sans Pro" w:hAnsi="Source Sans Pro"/>
          <w:sz w:val="22"/>
          <w:szCs w:val="22"/>
        </w:rPr>
        <w:softHyphen/>
        <w:t xml:space="preserve">uation of the SMAP brightness temperature downscaling algorithm using active-passive microwave observations,” </w:t>
      </w:r>
      <w:r w:rsidRPr="00F26956">
        <w:rPr>
          <w:rFonts w:ascii="Source Sans Pro" w:hAnsi="Source Sans Pro"/>
          <w:i/>
          <w:iCs/>
          <w:sz w:val="22"/>
          <w:szCs w:val="22"/>
        </w:rPr>
        <w:t>Remote Sens. Environ.</w:t>
      </w:r>
      <w:r w:rsidRPr="00F26956">
        <w:rPr>
          <w:rFonts w:ascii="Source Sans Pro" w:hAnsi="Source Sans Pro"/>
          <w:sz w:val="22"/>
          <w:szCs w:val="22"/>
        </w:rPr>
        <w:t>, vol. 155, pp. 210-221, Dec. 2014.</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X. Wu, J. P. Walker, C. </w:t>
      </w:r>
      <w:proofErr w:type="spellStart"/>
      <w:r w:rsidRPr="00F26956">
        <w:rPr>
          <w:rFonts w:ascii="Source Sans Pro" w:hAnsi="Source Sans Pro"/>
          <w:sz w:val="22"/>
          <w:szCs w:val="22"/>
        </w:rPr>
        <w:t>Rudiger</w:t>
      </w:r>
      <w:proofErr w:type="spellEnd"/>
      <w:r w:rsidRPr="00F26956">
        <w:rPr>
          <w:rFonts w:ascii="Source Sans Pro" w:hAnsi="Source Sans Pro"/>
          <w:sz w:val="22"/>
          <w:szCs w:val="22"/>
        </w:rPr>
        <w:t xml:space="preserve">, and R. </w:t>
      </w:r>
      <w:proofErr w:type="spellStart"/>
      <w:r w:rsidRPr="00F26956">
        <w:rPr>
          <w:rFonts w:ascii="Source Sans Pro" w:hAnsi="Source Sans Pro"/>
          <w:sz w:val="22"/>
          <w:szCs w:val="22"/>
        </w:rPr>
        <w:t>Panciera</w:t>
      </w:r>
      <w:proofErr w:type="spellEnd"/>
      <w:r w:rsidRPr="00F26956">
        <w:rPr>
          <w:rFonts w:ascii="Source Sans Pro" w:hAnsi="Source Sans Pro"/>
          <w:sz w:val="22"/>
          <w:szCs w:val="22"/>
        </w:rPr>
        <w:t xml:space="preserve">, “Effect of </w:t>
      </w:r>
      <w:proofErr w:type="spellStart"/>
      <w:r w:rsidRPr="00F26956">
        <w:rPr>
          <w:rFonts w:ascii="Source Sans Pro" w:hAnsi="Source Sans Pro"/>
          <w:sz w:val="22"/>
          <w:szCs w:val="22"/>
        </w:rPr>
        <w:t>land</w:t>
      </w:r>
      <w:r w:rsidRPr="00F26956">
        <w:rPr>
          <w:rFonts w:ascii="Source Sans Pro" w:hAnsi="Source Sans Pro"/>
          <w:sz w:val="22"/>
          <w:szCs w:val="22"/>
        </w:rPr>
        <w:softHyphen/>
        <w:t>cover</w:t>
      </w:r>
      <w:proofErr w:type="spellEnd"/>
      <w:r w:rsidRPr="00F26956">
        <w:rPr>
          <w:rFonts w:ascii="Source Sans Pro" w:hAnsi="Source Sans Pro"/>
          <w:sz w:val="22"/>
          <w:szCs w:val="22"/>
        </w:rPr>
        <w:t xml:space="preserve"> type on the SMAP active/passive soil moisture downscaling algorithm performance,” </w:t>
      </w:r>
      <w:r w:rsidRPr="00F26956">
        <w:rPr>
          <w:rFonts w:ascii="Source Sans Pro" w:hAnsi="Source Sans Pro"/>
          <w:i/>
          <w:iCs/>
          <w:sz w:val="22"/>
          <w:szCs w:val="22"/>
        </w:rPr>
        <w:t xml:space="preserve">IEEE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 Lett.</w:t>
      </w:r>
      <w:r w:rsidRPr="00F26956">
        <w:rPr>
          <w:rFonts w:ascii="Source Sans Pro" w:hAnsi="Source Sans Pro"/>
          <w:sz w:val="22"/>
          <w:szCs w:val="22"/>
        </w:rPr>
        <w:t>, vol. 12, no. 4, pp. 846-850, Apr. 2015.</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C. </w:t>
      </w:r>
      <w:proofErr w:type="spellStart"/>
      <w:r w:rsidRPr="00F26956">
        <w:rPr>
          <w:rFonts w:ascii="Source Sans Pro" w:hAnsi="Source Sans Pro"/>
          <w:sz w:val="22"/>
          <w:szCs w:val="22"/>
        </w:rPr>
        <w:t>Szigarski</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“Analysis of the radar vegetation index and potential improvements,” </w:t>
      </w:r>
      <w:r w:rsidRPr="00F26956">
        <w:rPr>
          <w:rFonts w:ascii="Source Sans Pro" w:hAnsi="Source Sans Pro"/>
          <w:i/>
          <w:iCs/>
          <w:sz w:val="22"/>
          <w:szCs w:val="22"/>
        </w:rPr>
        <w:t>Remote Sens.</w:t>
      </w:r>
      <w:r w:rsidRPr="00F26956">
        <w:rPr>
          <w:rFonts w:ascii="Source Sans Pro" w:hAnsi="Source Sans Pro"/>
          <w:sz w:val="22"/>
          <w:szCs w:val="22"/>
        </w:rPr>
        <w:t>, vol. 10, no. 11, p. 1776, 2018.</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lastRenderedPageBreak/>
        <w:t xml:space="preserve">Y. Kim and J. J. van </w:t>
      </w:r>
      <w:proofErr w:type="spellStart"/>
      <w:r w:rsidRPr="00F26956">
        <w:rPr>
          <w:rFonts w:ascii="Source Sans Pro" w:hAnsi="Source Sans Pro"/>
          <w:sz w:val="22"/>
          <w:szCs w:val="22"/>
        </w:rPr>
        <w:t>Zyl</w:t>
      </w:r>
      <w:proofErr w:type="spellEnd"/>
      <w:r w:rsidRPr="00F26956">
        <w:rPr>
          <w:rFonts w:ascii="Source Sans Pro" w:hAnsi="Source Sans Pro"/>
          <w:sz w:val="22"/>
          <w:szCs w:val="22"/>
        </w:rPr>
        <w:t xml:space="preserve">, “On the relationship between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parameters,” in </w:t>
      </w:r>
      <w:r w:rsidRPr="00F26956">
        <w:rPr>
          <w:rFonts w:ascii="Source Sans Pro" w:hAnsi="Source Sans Pro"/>
          <w:i/>
          <w:iCs/>
          <w:sz w:val="22"/>
          <w:szCs w:val="22"/>
        </w:rPr>
        <w:t xml:space="preserve">Proc. Int.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xml:space="preserve">. Remote Sens. </w:t>
      </w:r>
      <w:proofErr w:type="spellStart"/>
      <w:r w:rsidRPr="00F26956">
        <w:rPr>
          <w:rFonts w:ascii="Source Sans Pro" w:hAnsi="Source Sans Pro"/>
          <w:i/>
          <w:iCs/>
          <w:sz w:val="22"/>
          <w:szCs w:val="22"/>
        </w:rPr>
        <w:t>Symp</w:t>
      </w:r>
      <w:proofErr w:type="spellEnd"/>
      <w:r w:rsidRPr="00F26956">
        <w:rPr>
          <w:rFonts w:ascii="Source Sans Pro" w:hAnsi="Source Sans Pro"/>
          <w:i/>
          <w:iCs/>
          <w:sz w:val="22"/>
          <w:szCs w:val="22"/>
        </w:rPr>
        <w:t xml:space="preserve">. Taking Pulse Planet, Role Remote Sens. </w:t>
      </w:r>
      <w:proofErr w:type="spellStart"/>
      <w:r w:rsidRPr="00F26956">
        <w:rPr>
          <w:rFonts w:ascii="Source Sans Pro" w:hAnsi="Source Sans Pro"/>
          <w:i/>
          <w:iCs/>
          <w:sz w:val="22"/>
          <w:szCs w:val="22"/>
        </w:rPr>
        <w:t>Manag</w:t>
      </w:r>
      <w:proofErr w:type="spellEnd"/>
      <w:r w:rsidRPr="00F26956">
        <w:rPr>
          <w:rFonts w:ascii="Source Sans Pro" w:hAnsi="Source Sans Pro"/>
          <w:i/>
          <w:iCs/>
          <w:sz w:val="22"/>
          <w:szCs w:val="22"/>
        </w:rPr>
        <w:t>. Environ. (IGARSS)</w:t>
      </w:r>
      <w:r w:rsidRPr="00F26956">
        <w:rPr>
          <w:rFonts w:ascii="Source Sans Pro" w:hAnsi="Source Sans Pro"/>
          <w:sz w:val="22"/>
          <w:szCs w:val="22"/>
        </w:rPr>
        <w:t>, Honolulu, HI, USA, Jul. 2000, pp. 1298-1300.</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P. Rosen </w:t>
      </w:r>
      <w:r w:rsidRPr="00F26956">
        <w:rPr>
          <w:rFonts w:ascii="Source Sans Pro" w:hAnsi="Source Sans Pro"/>
          <w:i/>
          <w:iCs/>
          <w:sz w:val="22"/>
          <w:szCs w:val="22"/>
        </w:rPr>
        <w:t>et al.</w:t>
      </w:r>
      <w:r w:rsidRPr="00F26956">
        <w:rPr>
          <w:rFonts w:ascii="Source Sans Pro" w:hAnsi="Source Sans Pro"/>
          <w:sz w:val="22"/>
          <w:szCs w:val="22"/>
        </w:rPr>
        <w:t xml:space="preserve">, “The NASA-ISRO SAR (NISAR) mission </w:t>
      </w:r>
      <w:proofErr w:type="spellStart"/>
      <w:r w:rsidRPr="00F26956">
        <w:rPr>
          <w:rFonts w:ascii="Source Sans Pro" w:hAnsi="Source Sans Pro"/>
          <w:sz w:val="22"/>
          <w:szCs w:val="22"/>
        </w:rPr>
        <w:t>dual</w:t>
      </w:r>
      <w:r w:rsidRPr="00F26956">
        <w:rPr>
          <w:rFonts w:ascii="Source Sans Pro" w:hAnsi="Source Sans Pro"/>
          <w:sz w:val="22"/>
          <w:szCs w:val="22"/>
        </w:rPr>
        <w:softHyphen/>
        <w:t>band</w:t>
      </w:r>
      <w:proofErr w:type="spellEnd"/>
      <w:r w:rsidRPr="00F26956">
        <w:rPr>
          <w:rFonts w:ascii="Source Sans Pro" w:hAnsi="Source Sans Pro"/>
          <w:sz w:val="22"/>
          <w:szCs w:val="22"/>
        </w:rPr>
        <w:t xml:space="preserve"> radar instrument preliminary design,” in </w:t>
      </w:r>
      <w:r w:rsidRPr="00F26956">
        <w:rPr>
          <w:rFonts w:ascii="Source Sans Pro" w:hAnsi="Source Sans Pro"/>
          <w:i/>
          <w:iCs/>
          <w:sz w:val="22"/>
          <w:szCs w:val="22"/>
        </w:rPr>
        <w:t xml:space="preserve">Proc. IEEE Int.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xml:space="preserve">. Remote Sens. </w:t>
      </w:r>
      <w:proofErr w:type="spellStart"/>
      <w:r w:rsidRPr="00F26956">
        <w:rPr>
          <w:rFonts w:ascii="Source Sans Pro" w:hAnsi="Source Sans Pro"/>
          <w:i/>
          <w:iCs/>
          <w:sz w:val="22"/>
          <w:szCs w:val="22"/>
        </w:rPr>
        <w:t>Symp</w:t>
      </w:r>
      <w:proofErr w:type="spellEnd"/>
      <w:r w:rsidRPr="00F26956">
        <w:rPr>
          <w:rFonts w:ascii="Source Sans Pro" w:hAnsi="Source Sans Pro"/>
          <w:i/>
          <w:iCs/>
          <w:sz w:val="22"/>
          <w:szCs w:val="22"/>
        </w:rPr>
        <w:t>. (IGARSS)</w:t>
      </w:r>
      <w:r w:rsidRPr="00F26956">
        <w:rPr>
          <w:rFonts w:ascii="Source Sans Pro" w:hAnsi="Source Sans Pro"/>
          <w:sz w:val="22"/>
          <w:szCs w:val="22"/>
        </w:rPr>
        <w:t>, Fort Worth, TX, USA, USA, Jul. 2017, pp. 3832-3835.</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N. </w:t>
      </w:r>
      <w:proofErr w:type="spellStart"/>
      <w:r w:rsidRPr="00F26956">
        <w:rPr>
          <w:rFonts w:ascii="Source Sans Pro" w:hAnsi="Source Sans Pro"/>
          <w:sz w:val="22"/>
          <w:szCs w:val="22"/>
        </w:rPr>
        <w:t>Pierdicca</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“The </w:t>
      </w:r>
      <w:proofErr w:type="spellStart"/>
      <w:r w:rsidRPr="00F26956">
        <w:rPr>
          <w:rFonts w:ascii="Source Sans Pro" w:hAnsi="Source Sans Pro"/>
          <w:sz w:val="22"/>
          <w:szCs w:val="22"/>
        </w:rPr>
        <w:t>copernicus</w:t>
      </w:r>
      <w:proofErr w:type="spellEnd"/>
      <w:r w:rsidRPr="00F26956">
        <w:rPr>
          <w:rFonts w:ascii="Source Sans Pro" w:hAnsi="Source Sans Pro"/>
          <w:sz w:val="22"/>
          <w:szCs w:val="22"/>
        </w:rPr>
        <w:t xml:space="preserve"> L-band SAR mission ROSE-L (Radar Observing System for Europe) (conference presentation),” </w:t>
      </w:r>
      <w:r w:rsidRPr="00F26956">
        <w:rPr>
          <w:rFonts w:ascii="Source Sans Pro" w:hAnsi="Source Sans Pro"/>
          <w:i/>
          <w:iCs/>
          <w:sz w:val="22"/>
          <w:szCs w:val="22"/>
        </w:rPr>
        <w:t>Proc. SPIE</w:t>
      </w:r>
      <w:r w:rsidRPr="00F26956">
        <w:rPr>
          <w:rFonts w:ascii="Source Sans Pro" w:hAnsi="Source Sans Pro"/>
          <w:sz w:val="22"/>
          <w:szCs w:val="22"/>
        </w:rPr>
        <w:t>, vol. 11154, Oct. 2019, Art. no. 111540E.</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A. Moreira </w:t>
      </w:r>
      <w:r w:rsidRPr="00F26956">
        <w:rPr>
          <w:rFonts w:ascii="Source Sans Pro" w:hAnsi="Source Sans Pro"/>
          <w:i/>
          <w:iCs/>
          <w:sz w:val="22"/>
          <w:szCs w:val="22"/>
        </w:rPr>
        <w:t>et al.</w:t>
      </w:r>
      <w:r w:rsidRPr="00F26956">
        <w:rPr>
          <w:rFonts w:ascii="Source Sans Pro" w:hAnsi="Source Sans Pro"/>
          <w:sz w:val="22"/>
          <w:szCs w:val="22"/>
        </w:rPr>
        <w:t xml:space="preserve">, “Tandem-L: A highly innovative </w:t>
      </w:r>
      <w:proofErr w:type="spellStart"/>
      <w:r w:rsidRPr="00F26956">
        <w:rPr>
          <w:rFonts w:ascii="Source Sans Pro" w:hAnsi="Source Sans Pro"/>
          <w:sz w:val="22"/>
          <w:szCs w:val="22"/>
        </w:rPr>
        <w:t>bistatic</w:t>
      </w:r>
      <w:proofErr w:type="spellEnd"/>
      <w:r w:rsidRPr="00F26956">
        <w:rPr>
          <w:rFonts w:ascii="Source Sans Pro" w:hAnsi="Source Sans Pro"/>
          <w:sz w:val="22"/>
          <w:szCs w:val="22"/>
        </w:rPr>
        <w:t xml:space="preserve"> SAR mission for global observation of dynamic processes on the Earth’s surface,” </w:t>
      </w:r>
      <w:r w:rsidRPr="00F26956">
        <w:rPr>
          <w:rFonts w:ascii="Source Sans Pro" w:hAnsi="Source Sans Pro"/>
          <w:i/>
          <w:iCs/>
          <w:sz w:val="22"/>
          <w:szCs w:val="22"/>
        </w:rPr>
        <w:t xml:space="preserve">IEEE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 Mag.</w:t>
      </w:r>
      <w:r w:rsidRPr="00F26956">
        <w:rPr>
          <w:rFonts w:ascii="Source Sans Pro" w:hAnsi="Source Sans Pro"/>
          <w:sz w:val="22"/>
          <w:szCs w:val="22"/>
        </w:rPr>
        <w:t>, vol. 3, no. 2, pp. 8-23, Jun. 2015.</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G. Picard, T. Le </w:t>
      </w:r>
      <w:proofErr w:type="spellStart"/>
      <w:r w:rsidRPr="00F26956">
        <w:rPr>
          <w:rFonts w:ascii="Source Sans Pro" w:hAnsi="Source Sans Pro"/>
          <w:sz w:val="22"/>
          <w:szCs w:val="22"/>
        </w:rPr>
        <w:t>Toan</w:t>
      </w:r>
      <w:proofErr w:type="spellEnd"/>
      <w:r w:rsidRPr="00F26956">
        <w:rPr>
          <w:rFonts w:ascii="Source Sans Pro" w:hAnsi="Source Sans Pro"/>
          <w:sz w:val="22"/>
          <w:szCs w:val="22"/>
        </w:rPr>
        <w:t xml:space="preserve">, and F. </w:t>
      </w:r>
      <w:proofErr w:type="spellStart"/>
      <w:r w:rsidRPr="00F26956">
        <w:rPr>
          <w:rFonts w:ascii="Source Sans Pro" w:hAnsi="Source Sans Pro"/>
          <w:sz w:val="22"/>
          <w:szCs w:val="22"/>
        </w:rPr>
        <w:t>Mattia</w:t>
      </w:r>
      <w:proofErr w:type="spellEnd"/>
      <w:r w:rsidRPr="00F26956">
        <w:rPr>
          <w:rFonts w:ascii="Source Sans Pro" w:hAnsi="Source Sans Pro"/>
          <w:sz w:val="22"/>
          <w:szCs w:val="22"/>
        </w:rPr>
        <w:t>, “Understanding C-band radar backscatter from wheat canopy using a multiple-scattering coher</w:t>
      </w:r>
      <w:r w:rsidRPr="00F26956">
        <w:rPr>
          <w:rFonts w:ascii="Source Sans Pro" w:hAnsi="Source Sans Pro"/>
          <w:sz w:val="22"/>
          <w:szCs w:val="22"/>
        </w:rPr>
        <w:softHyphen/>
        <w:t xml:space="preserve">ent model,”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41, no. 7, pp. 1583-1591, Jul. 2003.</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M. </w:t>
      </w:r>
      <w:proofErr w:type="spellStart"/>
      <w:r w:rsidRPr="00F26956">
        <w:rPr>
          <w:rFonts w:ascii="Source Sans Pro" w:hAnsi="Source Sans Pro"/>
          <w:sz w:val="22"/>
          <w:szCs w:val="22"/>
        </w:rPr>
        <w:t>Baur</w:t>
      </w:r>
      <w:proofErr w:type="spellEnd"/>
      <w:r w:rsidRPr="00F26956">
        <w:rPr>
          <w:rFonts w:ascii="Source Sans Pro" w:hAnsi="Source Sans Pro"/>
          <w:sz w:val="22"/>
          <w:szCs w:val="22"/>
        </w:rPr>
        <w:t xml:space="preserve">, T. </w:t>
      </w:r>
      <w:proofErr w:type="spellStart"/>
      <w:r w:rsidRPr="00F26956">
        <w:rPr>
          <w:rFonts w:ascii="Source Sans Pro" w:hAnsi="Source Sans Pro"/>
          <w:sz w:val="22"/>
          <w:szCs w:val="22"/>
        </w:rPr>
        <w:t>Jagdhuber</w:t>
      </w:r>
      <w:proofErr w:type="spellEnd"/>
      <w:r w:rsidRPr="00F26956">
        <w:rPr>
          <w:rFonts w:ascii="Source Sans Pro" w:hAnsi="Source Sans Pro"/>
          <w:sz w:val="22"/>
          <w:szCs w:val="22"/>
        </w:rPr>
        <w:t xml:space="preserve">, M. Link, M. Piles, R. Akbar, and D. </w:t>
      </w:r>
      <w:proofErr w:type="spellStart"/>
      <w:r w:rsidRPr="00F26956">
        <w:rPr>
          <w:rFonts w:ascii="Source Sans Pro" w:hAnsi="Source Sans Pro"/>
          <w:sz w:val="22"/>
          <w:szCs w:val="22"/>
        </w:rPr>
        <w:t>Entekhabi</w:t>
      </w:r>
      <w:proofErr w:type="spellEnd"/>
      <w:r w:rsidRPr="00F26956">
        <w:rPr>
          <w:rFonts w:ascii="Source Sans Pro" w:hAnsi="Source Sans Pro"/>
          <w:sz w:val="22"/>
          <w:szCs w:val="22"/>
        </w:rPr>
        <w:t>, “</w:t>
      </w:r>
      <w:proofErr w:type="spellStart"/>
      <w:r w:rsidRPr="00F26956">
        <w:rPr>
          <w:rFonts w:ascii="Source Sans Pro" w:hAnsi="Source Sans Pro"/>
          <w:sz w:val="22"/>
          <w:szCs w:val="22"/>
        </w:rPr>
        <w:t>Multifrequency</w:t>
      </w:r>
      <w:proofErr w:type="spellEnd"/>
      <w:r w:rsidRPr="00F26956">
        <w:rPr>
          <w:rFonts w:ascii="Source Sans Pro" w:hAnsi="Source Sans Pro"/>
          <w:sz w:val="22"/>
          <w:szCs w:val="22"/>
        </w:rPr>
        <w:t xml:space="preserve"> estimation of canopy penetration depths from SMAP/AMSR2 radiometer and </w:t>
      </w:r>
      <w:proofErr w:type="spellStart"/>
      <w:r w:rsidRPr="00F26956">
        <w:rPr>
          <w:rFonts w:ascii="Source Sans Pro" w:hAnsi="Source Sans Pro"/>
          <w:sz w:val="22"/>
          <w:szCs w:val="22"/>
        </w:rPr>
        <w:t>icesat</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lidar</w:t>
      </w:r>
      <w:proofErr w:type="spellEnd"/>
      <w:r w:rsidRPr="00F26956">
        <w:rPr>
          <w:rFonts w:ascii="Source Sans Pro" w:hAnsi="Source Sans Pro"/>
          <w:sz w:val="22"/>
          <w:szCs w:val="22"/>
        </w:rPr>
        <w:t xml:space="preserve"> data,” in </w:t>
      </w:r>
      <w:r w:rsidRPr="00F26956">
        <w:rPr>
          <w:rFonts w:ascii="Source Sans Pro" w:hAnsi="Source Sans Pro"/>
          <w:i/>
          <w:iCs/>
          <w:sz w:val="22"/>
          <w:szCs w:val="22"/>
        </w:rPr>
        <w:t xml:space="preserve">Proc. IEEE Int.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xml:space="preserve">. Remote Sens. </w:t>
      </w:r>
      <w:proofErr w:type="spellStart"/>
      <w:r w:rsidRPr="00F26956">
        <w:rPr>
          <w:rFonts w:ascii="Source Sans Pro" w:hAnsi="Source Sans Pro"/>
          <w:i/>
          <w:iCs/>
          <w:sz w:val="22"/>
          <w:szCs w:val="22"/>
        </w:rPr>
        <w:t>Symp</w:t>
      </w:r>
      <w:proofErr w:type="spellEnd"/>
      <w:r w:rsidRPr="00F26956">
        <w:rPr>
          <w:rFonts w:ascii="Source Sans Pro" w:hAnsi="Source Sans Pro"/>
          <w:i/>
          <w:iCs/>
          <w:sz w:val="22"/>
          <w:szCs w:val="22"/>
        </w:rPr>
        <w:t>. (IGARSS)</w:t>
      </w:r>
      <w:r w:rsidRPr="00F26956">
        <w:rPr>
          <w:rFonts w:ascii="Source Sans Pro" w:hAnsi="Source Sans Pro"/>
          <w:sz w:val="22"/>
          <w:szCs w:val="22"/>
        </w:rPr>
        <w:t>, Valencia, Spain, Jul. 2018, pp. 22-27.</w:t>
      </w:r>
    </w:p>
    <w:p w:rsidR="005722D8" w:rsidRPr="00F26956" w:rsidRDefault="005A177F" w:rsidP="00F26956">
      <w:pPr>
        <w:pStyle w:val="Texteducorps20"/>
        <w:numPr>
          <w:ilvl w:val="0"/>
          <w:numId w:val="5"/>
        </w:numPr>
        <w:tabs>
          <w:tab w:val="left" w:pos="378"/>
        </w:tabs>
        <w:spacing w:after="120" w:line="276" w:lineRule="auto"/>
        <w:jc w:val="both"/>
        <w:rPr>
          <w:rFonts w:ascii="Source Sans Pro" w:hAnsi="Source Sans Pro"/>
          <w:sz w:val="22"/>
          <w:szCs w:val="22"/>
        </w:rPr>
      </w:pPr>
      <w:r w:rsidRPr="00F26956">
        <w:rPr>
          <w:rFonts w:ascii="Source Sans Pro" w:hAnsi="Source Sans Pro"/>
          <w:sz w:val="22"/>
          <w:szCs w:val="22"/>
        </w:rPr>
        <w:t xml:space="preserve">C. </w:t>
      </w:r>
      <w:proofErr w:type="spellStart"/>
      <w:r w:rsidRPr="00F26956">
        <w:rPr>
          <w:rFonts w:ascii="Source Sans Pro" w:hAnsi="Source Sans Pro"/>
          <w:sz w:val="22"/>
          <w:szCs w:val="22"/>
        </w:rPr>
        <w:t>Montzka</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“Investigation of SMAP fusion algorithms with airborne active and passive L-band microwave remote sensing,”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54, no. 7, pp. 3878-3889, Jul. 2016.</w:t>
      </w:r>
    </w:p>
    <w:p w:rsidR="005722D8" w:rsidRPr="00F26956" w:rsidRDefault="005A177F" w:rsidP="00F26956">
      <w:pPr>
        <w:pStyle w:val="Texteducorps20"/>
        <w:numPr>
          <w:ilvl w:val="0"/>
          <w:numId w:val="5"/>
        </w:numPr>
        <w:tabs>
          <w:tab w:val="left" w:pos="378"/>
        </w:tabs>
        <w:spacing w:after="120" w:line="276" w:lineRule="auto"/>
        <w:jc w:val="both"/>
        <w:rPr>
          <w:rFonts w:ascii="Source Sans Pro" w:hAnsi="Source Sans Pro"/>
          <w:sz w:val="22"/>
          <w:szCs w:val="22"/>
        </w:rPr>
      </w:pPr>
      <w:r w:rsidRPr="00F26956">
        <w:rPr>
          <w:rFonts w:ascii="Source Sans Pro" w:hAnsi="Source Sans Pro"/>
          <w:sz w:val="22"/>
          <w:szCs w:val="22"/>
        </w:rPr>
        <w:t xml:space="preserve">T. Mo, B. J. Choudhury, T. J. </w:t>
      </w:r>
      <w:proofErr w:type="spellStart"/>
      <w:r w:rsidRPr="00F26956">
        <w:rPr>
          <w:rFonts w:ascii="Source Sans Pro" w:hAnsi="Source Sans Pro"/>
          <w:sz w:val="22"/>
          <w:szCs w:val="22"/>
        </w:rPr>
        <w:t>Schmugge</w:t>
      </w:r>
      <w:proofErr w:type="spellEnd"/>
      <w:r w:rsidRPr="00F26956">
        <w:rPr>
          <w:rFonts w:ascii="Source Sans Pro" w:hAnsi="Source Sans Pro"/>
          <w:sz w:val="22"/>
          <w:szCs w:val="22"/>
        </w:rPr>
        <w:t xml:space="preserve">, J. R. Wang, and T. J. Jackson, “A model for microwave emission from vegetation-covered fields,” </w:t>
      </w:r>
      <w:r w:rsidRPr="00F26956">
        <w:rPr>
          <w:rFonts w:ascii="Source Sans Pro" w:hAnsi="Source Sans Pro"/>
          <w:i/>
          <w:iCs/>
          <w:sz w:val="22"/>
          <w:szCs w:val="22"/>
        </w:rPr>
        <w:t xml:space="preserve">J. </w:t>
      </w:r>
      <w:proofErr w:type="spellStart"/>
      <w:r w:rsidRPr="00F26956">
        <w:rPr>
          <w:rFonts w:ascii="Source Sans Pro" w:hAnsi="Source Sans Pro"/>
          <w:i/>
          <w:iCs/>
          <w:sz w:val="22"/>
          <w:szCs w:val="22"/>
        </w:rPr>
        <w:t>Geophys</w:t>
      </w:r>
      <w:proofErr w:type="spellEnd"/>
      <w:r w:rsidRPr="00F26956">
        <w:rPr>
          <w:rFonts w:ascii="Source Sans Pro" w:hAnsi="Source Sans Pro"/>
          <w:i/>
          <w:iCs/>
          <w:sz w:val="22"/>
          <w:szCs w:val="22"/>
        </w:rPr>
        <w:t>. Res.</w:t>
      </w:r>
      <w:r w:rsidRPr="00F26956">
        <w:rPr>
          <w:rFonts w:ascii="Source Sans Pro" w:hAnsi="Source Sans Pro"/>
          <w:sz w:val="22"/>
          <w:szCs w:val="22"/>
        </w:rPr>
        <w:t>, vol. 87, pp. 11229-11237, Dec. 1982.</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T. J. Jackson and T. J. </w:t>
      </w:r>
      <w:proofErr w:type="spellStart"/>
      <w:r w:rsidRPr="00F26956">
        <w:rPr>
          <w:rFonts w:ascii="Source Sans Pro" w:hAnsi="Source Sans Pro"/>
          <w:sz w:val="22"/>
          <w:szCs w:val="22"/>
        </w:rPr>
        <w:t>Schmugge</w:t>
      </w:r>
      <w:proofErr w:type="spellEnd"/>
      <w:r w:rsidRPr="00F26956">
        <w:rPr>
          <w:rFonts w:ascii="Source Sans Pro" w:hAnsi="Source Sans Pro"/>
          <w:sz w:val="22"/>
          <w:szCs w:val="22"/>
        </w:rPr>
        <w:t xml:space="preserve">, “Vegetation effects on the microwave emission of soils,” </w:t>
      </w:r>
      <w:r w:rsidRPr="00F26956">
        <w:rPr>
          <w:rFonts w:ascii="Source Sans Pro" w:hAnsi="Source Sans Pro"/>
          <w:i/>
          <w:iCs/>
          <w:sz w:val="22"/>
          <w:szCs w:val="22"/>
        </w:rPr>
        <w:t>Remote Sens. Environ.</w:t>
      </w:r>
      <w:r w:rsidRPr="00F26956">
        <w:rPr>
          <w:rFonts w:ascii="Source Sans Pro" w:hAnsi="Source Sans Pro"/>
          <w:sz w:val="22"/>
          <w:szCs w:val="22"/>
        </w:rPr>
        <w:t>, vol. 36, no. 3, pp. 203-212, Jun. 1991.</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V. Arora, “Modeling vegetation as a dynamic component in soil</w:t>
      </w:r>
      <w:r w:rsidR="007F7D3F">
        <w:rPr>
          <w:rFonts w:ascii="Source Sans Pro" w:hAnsi="Source Sans Pro"/>
          <w:sz w:val="22"/>
          <w:szCs w:val="22"/>
        </w:rPr>
        <w:t xml:space="preserve"> </w:t>
      </w:r>
      <w:r w:rsidRPr="00F26956">
        <w:rPr>
          <w:rFonts w:ascii="Source Sans Pro" w:hAnsi="Source Sans Pro"/>
          <w:sz w:val="22"/>
          <w:szCs w:val="22"/>
        </w:rPr>
        <w:softHyphen/>
        <w:t xml:space="preserve">vegetation-atmosphere transfer schemes and hydrological models,” </w:t>
      </w:r>
      <w:r w:rsidRPr="00F26956">
        <w:rPr>
          <w:rFonts w:ascii="Source Sans Pro" w:hAnsi="Source Sans Pro"/>
          <w:i/>
          <w:iCs/>
          <w:sz w:val="22"/>
          <w:szCs w:val="22"/>
        </w:rPr>
        <w:t xml:space="preserve">Rev. </w:t>
      </w:r>
      <w:proofErr w:type="spellStart"/>
      <w:r w:rsidRPr="00F26956">
        <w:rPr>
          <w:rFonts w:ascii="Source Sans Pro" w:hAnsi="Source Sans Pro"/>
          <w:i/>
          <w:iCs/>
          <w:sz w:val="22"/>
          <w:szCs w:val="22"/>
        </w:rPr>
        <w:t>Geophys</w:t>
      </w:r>
      <w:proofErr w:type="spellEnd"/>
      <w:r w:rsidRPr="00F26956">
        <w:rPr>
          <w:rFonts w:ascii="Source Sans Pro" w:hAnsi="Source Sans Pro"/>
          <w:i/>
          <w:iCs/>
          <w:sz w:val="22"/>
          <w:szCs w:val="22"/>
        </w:rPr>
        <w:t>.</w:t>
      </w:r>
      <w:r w:rsidRPr="00F26956">
        <w:rPr>
          <w:rFonts w:ascii="Source Sans Pro" w:hAnsi="Source Sans Pro"/>
          <w:sz w:val="22"/>
          <w:szCs w:val="22"/>
        </w:rPr>
        <w:t>, vol. 40, no. 2, pp. 1-26, 2002.</w:t>
      </w:r>
    </w:p>
    <w:p w:rsidR="005722D8" w:rsidRPr="00F26956" w:rsidRDefault="005A177F" w:rsidP="00F26956">
      <w:pPr>
        <w:pStyle w:val="Texteducorps20"/>
        <w:numPr>
          <w:ilvl w:val="0"/>
          <w:numId w:val="5"/>
        </w:numPr>
        <w:tabs>
          <w:tab w:val="left" w:pos="375"/>
        </w:tabs>
        <w:spacing w:after="120" w:line="276" w:lineRule="auto"/>
        <w:jc w:val="both"/>
        <w:rPr>
          <w:rFonts w:ascii="Source Sans Pro" w:hAnsi="Source Sans Pro"/>
          <w:sz w:val="22"/>
          <w:szCs w:val="22"/>
        </w:rPr>
      </w:pPr>
      <w:r w:rsidRPr="00F26956">
        <w:rPr>
          <w:rFonts w:ascii="Source Sans Pro" w:hAnsi="Source Sans Pro"/>
          <w:sz w:val="22"/>
          <w:szCs w:val="22"/>
        </w:rPr>
        <w:t xml:space="preserve">A. Freeman, “Fitting a two-component scattering model to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SAR data from forests,” </w:t>
      </w:r>
      <w:r w:rsidRPr="00F26956">
        <w:rPr>
          <w:rFonts w:ascii="Source Sans Pro" w:hAnsi="Source Sans Pro"/>
          <w:i/>
          <w:iCs/>
          <w:sz w:val="22"/>
          <w:szCs w:val="22"/>
        </w:rPr>
        <w:t xml:space="preserve">IEEE Trans. </w:t>
      </w:r>
      <w:proofErr w:type="spellStart"/>
      <w:r w:rsidRPr="00F26956">
        <w:rPr>
          <w:rFonts w:ascii="Source Sans Pro" w:hAnsi="Source Sans Pro"/>
          <w:i/>
          <w:iCs/>
          <w:sz w:val="22"/>
          <w:szCs w:val="22"/>
        </w:rPr>
        <w:t>Geosci</w:t>
      </w:r>
      <w:proofErr w:type="spellEnd"/>
      <w:r w:rsidRPr="00F26956">
        <w:rPr>
          <w:rFonts w:ascii="Source Sans Pro" w:hAnsi="Source Sans Pro"/>
          <w:i/>
          <w:iCs/>
          <w:sz w:val="22"/>
          <w:szCs w:val="22"/>
        </w:rPr>
        <w:t>. Remote Sens.</w:t>
      </w:r>
      <w:r w:rsidRPr="00F26956">
        <w:rPr>
          <w:rFonts w:ascii="Source Sans Pro" w:hAnsi="Source Sans Pro"/>
          <w:sz w:val="22"/>
          <w:szCs w:val="22"/>
        </w:rPr>
        <w:t>, vol. 45, no. 8, pp. 2583-2592, Aug. 2007.</w:t>
      </w:r>
    </w:p>
    <w:p w:rsidR="005722D8" w:rsidRDefault="005A177F" w:rsidP="00F26956">
      <w:pPr>
        <w:pStyle w:val="Texteducorps20"/>
        <w:numPr>
          <w:ilvl w:val="0"/>
          <w:numId w:val="5"/>
        </w:numPr>
        <w:tabs>
          <w:tab w:val="left" w:pos="378"/>
        </w:tabs>
        <w:spacing w:after="120" w:line="276" w:lineRule="auto"/>
        <w:jc w:val="both"/>
        <w:rPr>
          <w:rFonts w:ascii="Source Sans Pro" w:hAnsi="Source Sans Pro"/>
          <w:sz w:val="22"/>
          <w:szCs w:val="22"/>
        </w:rPr>
      </w:pPr>
      <w:r w:rsidRPr="00F26956">
        <w:rPr>
          <w:rFonts w:ascii="Source Sans Pro" w:hAnsi="Source Sans Pro"/>
          <w:sz w:val="22"/>
          <w:szCs w:val="22"/>
        </w:rPr>
        <w:t xml:space="preserve">T. Le </w:t>
      </w:r>
      <w:proofErr w:type="spellStart"/>
      <w:r w:rsidRPr="00F26956">
        <w:rPr>
          <w:rFonts w:ascii="Source Sans Pro" w:hAnsi="Source Sans Pro"/>
          <w:sz w:val="22"/>
          <w:szCs w:val="22"/>
        </w:rPr>
        <w:t>Toan</w:t>
      </w:r>
      <w:proofErr w:type="spellEnd"/>
      <w:r w:rsidRPr="00F26956">
        <w:rPr>
          <w:rFonts w:ascii="Source Sans Pro" w:hAnsi="Source Sans Pro"/>
          <w:sz w:val="22"/>
          <w:szCs w:val="22"/>
        </w:rPr>
        <w:t xml:space="preserve"> </w:t>
      </w:r>
      <w:r w:rsidRPr="00F26956">
        <w:rPr>
          <w:rFonts w:ascii="Source Sans Pro" w:hAnsi="Source Sans Pro"/>
          <w:i/>
          <w:iCs/>
          <w:sz w:val="22"/>
          <w:szCs w:val="22"/>
        </w:rPr>
        <w:t>et al.</w:t>
      </w:r>
      <w:r w:rsidRPr="00F26956">
        <w:rPr>
          <w:rFonts w:ascii="Source Sans Pro" w:hAnsi="Source Sans Pro"/>
          <w:sz w:val="22"/>
          <w:szCs w:val="22"/>
        </w:rPr>
        <w:t xml:space="preserve">, “The BIOMASS mission: Mapping global forest biomass to better understand the terrestrial carbon cycle,” </w:t>
      </w:r>
      <w:r w:rsidRPr="00F26956">
        <w:rPr>
          <w:rFonts w:ascii="Source Sans Pro" w:hAnsi="Source Sans Pro"/>
          <w:i/>
          <w:iCs/>
          <w:sz w:val="22"/>
          <w:szCs w:val="22"/>
        </w:rPr>
        <w:t>Remote Sens. Environ.</w:t>
      </w:r>
      <w:r w:rsidRPr="00F26956">
        <w:rPr>
          <w:rFonts w:ascii="Source Sans Pro" w:hAnsi="Source Sans Pro"/>
          <w:sz w:val="22"/>
          <w:szCs w:val="22"/>
        </w:rPr>
        <w:t>, vol. 115, no. 11, pp. 2850-2860, Nov. 2011.</w:t>
      </w:r>
    </w:p>
    <w:p w:rsidR="00532678" w:rsidRPr="00F26956" w:rsidRDefault="00532678" w:rsidP="007F7D3F">
      <w:pPr>
        <w:pStyle w:val="Texteducorps20"/>
        <w:tabs>
          <w:tab w:val="left" w:pos="378"/>
        </w:tabs>
        <w:spacing w:after="120" w:line="276" w:lineRule="auto"/>
        <w:ind w:left="0" w:firstLine="0"/>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920750" cy="115189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7"/>
                    <a:stretch/>
                  </pic:blipFill>
                  <pic:spPr>
                    <a:xfrm>
                      <a:off x="0" y="0"/>
                      <a:ext cx="920750" cy="1151890"/>
                    </a:xfrm>
                    <a:prstGeom prst="rect">
                      <a:avLst/>
                    </a:prstGeom>
                  </pic:spPr>
                </pic:pic>
              </a:graphicData>
            </a:graphic>
          </wp:inline>
        </w:drawing>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b/>
          <w:bCs/>
          <w:sz w:val="22"/>
          <w:szCs w:val="22"/>
        </w:rPr>
        <w:t xml:space="preserve">Thomas </w:t>
      </w:r>
      <w:proofErr w:type="spellStart"/>
      <w:r w:rsidRPr="00F26956">
        <w:rPr>
          <w:rFonts w:ascii="Source Sans Pro" w:hAnsi="Source Sans Pro"/>
          <w:b/>
          <w:bCs/>
          <w:sz w:val="22"/>
          <w:szCs w:val="22"/>
        </w:rPr>
        <w:t>Jagdhuber</w:t>
      </w:r>
      <w:proofErr w:type="spellEnd"/>
      <w:r w:rsidRPr="00F26956">
        <w:rPr>
          <w:rFonts w:ascii="Source Sans Pro" w:hAnsi="Source Sans Pro"/>
          <w:b/>
          <w:bCs/>
          <w:sz w:val="22"/>
          <w:szCs w:val="22"/>
        </w:rPr>
        <w:t xml:space="preserve"> </w:t>
      </w:r>
      <w:r w:rsidRPr="00F26956">
        <w:rPr>
          <w:rFonts w:ascii="Source Sans Pro" w:hAnsi="Source Sans Pro"/>
          <w:sz w:val="22"/>
          <w:szCs w:val="22"/>
        </w:rPr>
        <w:t xml:space="preserve">(Senior Member, IEEE) received the Diploma degree (Hons.) in physical geography, physics, remote sensing, and </w:t>
      </w:r>
      <w:proofErr w:type="spellStart"/>
      <w:r w:rsidRPr="00F26956">
        <w:rPr>
          <w:rFonts w:ascii="Source Sans Pro" w:hAnsi="Source Sans Pro"/>
          <w:sz w:val="22"/>
          <w:szCs w:val="22"/>
        </w:rPr>
        <w:t>geoinfor</w:t>
      </w:r>
      <w:r w:rsidRPr="00F26956">
        <w:rPr>
          <w:rFonts w:ascii="Source Sans Pro" w:hAnsi="Source Sans Pro"/>
          <w:sz w:val="22"/>
          <w:szCs w:val="22"/>
        </w:rPr>
        <w:softHyphen/>
        <w:t>matics</w:t>
      </w:r>
      <w:proofErr w:type="spellEnd"/>
      <w:r w:rsidRPr="00F26956">
        <w:rPr>
          <w:rFonts w:ascii="Source Sans Pro" w:hAnsi="Source Sans Pro"/>
          <w:sz w:val="22"/>
          <w:szCs w:val="22"/>
        </w:rPr>
        <w:t xml:space="preserve"> from the Ludwig Maximilian University of Munich, Munich, Germany, in 2006 and the Ph.D. degree (Hons.) in hydrology from the Faculty of Science, University of </w:t>
      </w:r>
      <w:r w:rsidRPr="00F26956">
        <w:rPr>
          <w:rFonts w:ascii="Source Sans Pro" w:hAnsi="Source Sans Pro"/>
          <w:sz w:val="22"/>
          <w:szCs w:val="22"/>
        </w:rPr>
        <w:lastRenderedPageBreak/>
        <w:t>Potsdam, Potsdam, Germany, in 2012.</w:t>
      </w:r>
    </w:p>
    <w:p w:rsidR="005722D8" w:rsidRPr="00F26956" w:rsidRDefault="005A177F" w:rsidP="007F7D3F">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sz w:val="22"/>
          <w:szCs w:val="22"/>
        </w:rPr>
        <w:t>From 2014 to 2019, he was a Yearly Visiting Sci</w:t>
      </w:r>
      <w:r w:rsidRPr="00F26956">
        <w:rPr>
          <w:rFonts w:ascii="Source Sans Pro" w:hAnsi="Source Sans Pro"/>
          <w:sz w:val="22"/>
          <w:szCs w:val="22"/>
        </w:rPr>
        <w:softHyphen/>
        <w:t>entist with the Massachusetts Institute of Technology (MIT), Cambridge, MA, USA, contributing to the preparation and continuation of the SMAP and SMAP/Sentinel-1 missions. Since 2007, he has been with the Microwaves and Radar Institute (HR),</w:t>
      </w:r>
      <w:r w:rsidR="007F7D3F">
        <w:rPr>
          <w:rFonts w:ascii="Source Sans Pro" w:hAnsi="Source Sans Pro"/>
          <w:sz w:val="22"/>
          <w:szCs w:val="22"/>
        </w:rPr>
        <w:t xml:space="preserve"> </w:t>
      </w:r>
      <w:r w:rsidRPr="00F26956">
        <w:rPr>
          <w:rFonts w:ascii="Source Sans Pro" w:hAnsi="Source Sans Pro"/>
          <w:sz w:val="22"/>
          <w:szCs w:val="22"/>
        </w:rPr>
        <w:t xml:space="preserve">German Aerospace Center (DLR), </w:t>
      </w:r>
      <w:proofErr w:type="spellStart"/>
      <w:r w:rsidRPr="00F26956">
        <w:rPr>
          <w:rFonts w:ascii="Source Sans Pro" w:hAnsi="Source Sans Pro"/>
          <w:sz w:val="22"/>
          <w:szCs w:val="22"/>
        </w:rPr>
        <w:t>Oberpfaffenhofen</w:t>
      </w:r>
      <w:proofErr w:type="spellEnd"/>
      <w:r w:rsidRPr="00F26956">
        <w:rPr>
          <w:rFonts w:ascii="Source Sans Pro" w:hAnsi="Source Sans Pro"/>
          <w:sz w:val="22"/>
          <w:szCs w:val="22"/>
        </w:rPr>
        <w:t xml:space="preserve">, Germany. His main research interests include physics-based </w:t>
      </w:r>
      <w:proofErr w:type="spellStart"/>
      <w:r w:rsidRPr="00F26956">
        <w:rPr>
          <w:rFonts w:ascii="Source Sans Pro" w:hAnsi="Source Sans Pro"/>
          <w:sz w:val="22"/>
          <w:szCs w:val="22"/>
        </w:rPr>
        <w:t>multisensor</w:t>
      </w:r>
      <w:proofErr w:type="spellEnd"/>
      <w:r w:rsidRPr="00F26956">
        <w:rPr>
          <w:rFonts w:ascii="Source Sans Pro" w:hAnsi="Source Sans Pro"/>
          <w:sz w:val="22"/>
          <w:szCs w:val="22"/>
        </w:rPr>
        <w:t xml:space="preserve"> data integration with focus on active and passive microwave interaction theory and on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techniques for hydrological, </w:t>
      </w:r>
      <w:proofErr w:type="spellStart"/>
      <w:r w:rsidRPr="00F26956">
        <w:rPr>
          <w:rFonts w:ascii="Source Sans Pro" w:hAnsi="Source Sans Pro"/>
          <w:sz w:val="22"/>
          <w:szCs w:val="22"/>
        </w:rPr>
        <w:t>cryospheric</w:t>
      </w:r>
      <w:proofErr w:type="spellEnd"/>
      <w:r w:rsidRPr="00F26956">
        <w:rPr>
          <w:rFonts w:ascii="Source Sans Pro" w:hAnsi="Source Sans Pro"/>
          <w:sz w:val="22"/>
          <w:szCs w:val="22"/>
        </w:rPr>
        <w:t>, and agricultural parameter modeling and estimation.</w:t>
      </w:r>
    </w:p>
    <w:p w:rsidR="005722D8" w:rsidRDefault="005A177F" w:rsidP="00F26956">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sz w:val="22"/>
          <w:szCs w:val="22"/>
        </w:rPr>
        <w:t xml:space="preserve">Dr. </w:t>
      </w:r>
      <w:proofErr w:type="spellStart"/>
      <w:r w:rsidRPr="00F26956">
        <w:rPr>
          <w:rFonts w:ascii="Source Sans Pro" w:hAnsi="Source Sans Pro"/>
          <w:sz w:val="22"/>
          <w:szCs w:val="22"/>
        </w:rPr>
        <w:t>Jagdhuber</w:t>
      </w:r>
      <w:proofErr w:type="spellEnd"/>
      <w:r w:rsidRPr="00F26956">
        <w:rPr>
          <w:rFonts w:ascii="Source Sans Pro" w:hAnsi="Source Sans Pro"/>
          <w:sz w:val="22"/>
          <w:szCs w:val="22"/>
        </w:rPr>
        <w:t xml:space="preserve"> was a recipient of the DLR Science Award for his research on </w:t>
      </w:r>
      <w:proofErr w:type="spellStart"/>
      <w:r w:rsidRPr="00F26956">
        <w:rPr>
          <w:rFonts w:ascii="Source Sans Pro" w:hAnsi="Source Sans Pro"/>
          <w:sz w:val="22"/>
          <w:szCs w:val="22"/>
        </w:rPr>
        <w:t>polarimetric</w:t>
      </w:r>
      <w:proofErr w:type="spellEnd"/>
      <w:r w:rsidRPr="00F26956">
        <w:rPr>
          <w:rFonts w:ascii="Source Sans Pro" w:hAnsi="Source Sans Pro"/>
          <w:sz w:val="22"/>
          <w:szCs w:val="22"/>
        </w:rPr>
        <w:t xml:space="preserve"> SAR decomposition techniques in 2014. Together with Prof. Dr. </w:t>
      </w:r>
      <w:proofErr w:type="spellStart"/>
      <w:r w:rsidRPr="00F26956">
        <w:rPr>
          <w:rFonts w:ascii="Source Sans Pro" w:hAnsi="Source Sans Pro"/>
          <w:sz w:val="22"/>
          <w:szCs w:val="22"/>
        </w:rPr>
        <w:t>Entekhabi</w:t>
      </w:r>
      <w:proofErr w:type="spellEnd"/>
      <w:r w:rsidRPr="00F26956">
        <w:rPr>
          <w:rFonts w:ascii="Source Sans Pro" w:hAnsi="Source Sans Pro"/>
          <w:sz w:val="22"/>
          <w:szCs w:val="22"/>
        </w:rPr>
        <w:t xml:space="preserve"> (MIT), he was awarded with the MIT-MISTI Grant for global water cycle and environmental monitoring using active and passive satellite-based microwave instruments. He serves as a Lecturer for the Uni</w:t>
      </w:r>
      <w:r w:rsidRPr="00F26956">
        <w:rPr>
          <w:rFonts w:ascii="Source Sans Pro" w:hAnsi="Source Sans Pro"/>
          <w:sz w:val="22"/>
          <w:szCs w:val="22"/>
        </w:rPr>
        <w:softHyphen/>
        <w:t>versity of Jena and the University of Augsburg as well as a Reviewer for several international journals and conference boards.</w:t>
      </w:r>
    </w:p>
    <w:p w:rsidR="007F7D3F" w:rsidRPr="00F26956" w:rsidRDefault="007F7D3F" w:rsidP="00F26956">
      <w:pPr>
        <w:pStyle w:val="Texteducorps20"/>
        <w:spacing w:after="120" w:line="276" w:lineRule="auto"/>
        <w:ind w:left="0" w:firstLine="360"/>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920750" cy="11461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8"/>
                    <a:stretch/>
                  </pic:blipFill>
                  <pic:spPr>
                    <a:xfrm>
                      <a:off x="0" y="0"/>
                      <a:ext cx="920750" cy="1146175"/>
                    </a:xfrm>
                    <a:prstGeom prst="rect">
                      <a:avLst/>
                    </a:prstGeom>
                  </pic:spPr>
                </pic:pic>
              </a:graphicData>
            </a:graphic>
          </wp:inline>
        </w:drawing>
      </w:r>
    </w:p>
    <w:p w:rsidR="005722D8" w:rsidRPr="00F26956" w:rsidRDefault="005A177F" w:rsidP="00F26956">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b/>
          <w:bCs/>
          <w:sz w:val="22"/>
          <w:szCs w:val="22"/>
        </w:rPr>
        <w:t xml:space="preserve">Carlos Lopez-Martinez </w:t>
      </w:r>
      <w:r w:rsidRPr="00F26956">
        <w:rPr>
          <w:rFonts w:ascii="Source Sans Pro" w:hAnsi="Source Sans Pro"/>
          <w:sz w:val="22"/>
          <w:szCs w:val="22"/>
        </w:rPr>
        <w:t xml:space="preserve">(Senior Member, IEEE) received the M.Sc. degree in electrical engineering and the Ph.D. degree from the </w:t>
      </w:r>
      <w:proofErr w:type="spellStart"/>
      <w:r w:rsidRPr="00F26956">
        <w:rPr>
          <w:rFonts w:ascii="Source Sans Pro" w:hAnsi="Source Sans Pro"/>
          <w:sz w:val="22"/>
          <w:szCs w:val="22"/>
        </w:rPr>
        <w:t>Univer</w:t>
      </w:r>
      <w:r w:rsidR="007F7D3F">
        <w:rPr>
          <w:rFonts w:ascii="Source Sans Pro" w:hAnsi="Source Sans Pro"/>
          <w:sz w:val="22"/>
          <w:szCs w:val="22"/>
        </w:rPr>
        <w:t>sitat</w:t>
      </w:r>
      <w:proofErr w:type="spellEnd"/>
      <w:r w:rsidR="007F7D3F">
        <w:rPr>
          <w:rFonts w:ascii="Source Sans Pro" w:hAnsi="Source Sans Pro"/>
          <w:sz w:val="22"/>
          <w:szCs w:val="22"/>
        </w:rPr>
        <w:t xml:space="preserve"> </w:t>
      </w:r>
      <w:proofErr w:type="spellStart"/>
      <w:r w:rsidR="007F7D3F">
        <w:rPr>
          <w:rFonts w:ascii="Source Sans Pro" w:hAnsi="Source Sans Pro"/>
          <w:sz w:val="22"/>
          <w:szCs w:val="22"/>
        </w:rPr>
        <w:t>Politec</w:t>
      </w:r>
      <w:r w:rsidRPr="00F26956">
        <w:rPr>
          <w:rFonts w:ascii="Source Sans Pro" w:hAnsi="Source Sans Pro"/>
          <w:sz w:val="22"/>
          <w:szCs w:val="22"/>
        </w:rPr>
        <w:t>nica</w:t>
      </w:r>
      <w:proofErr w:type="spellEnd"/>
      <w:r w:rsidRPr="00F26956">
        <w:rPr>
          <w:rFonts w:ascii="Source Sans Pro" w:hAnsi="Source Sans Pro"/>
          <w:sz w:val="22"/>
          <w:szCs w:val="22"/>
        </w:rPr>
        <w:t xml:space="preserve"> de </w:t>
      </w:r>
      <w:proofErr w:type="spellStart"/>
      <w:r w:rsidRPr="00F26956">
        <w:rPr>
          <w:rFonts w:ascii="Source Sans Pro" w:hAnsi="Source Sans Pro"/>
          <w:sz w:val="22"/>
          <w:szCs w:val="22"/>
        </w:rPr>
        <w:t>Catalunya</w:t>
      </w:r>
      <w:proofErr w:type="spellEnd"/>
      <w:r w:rsidRPr="00F26956">
        <w:rPr>
          <w:rFonts w:ascii="Source Sans Pro" w:hAnsi="Source Sans Pro"/>
          <w:sz w:val="22"/>
          <w:szCs w:val="22"/>
        </w:rPr>
        <w:t>, Barcelona, Spain, in 1999 and 2003, respectively.</w:t>
      </w:r>
    </w:p>
    <w:p w:rsidR="005722D8" w:rsidRPr="00F26956" w:rsidRDefault="005A177F" w:rsidP="00F26956">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sz w:val="22"/>
          <w:szCs w:val="22"/>
        </w:rPr>
        <w:t>He is an Associate Professor of remote sens</w:t>
      </w:r>
      <w:r w:rsidRPr="00F26956">
        <w:rPr>
          <w:rFonts w:ascii="Source Sans Pro" w:hAnsi="Source Sans Pro"/>
          <w:sz w:val="22"/>
          <w:szCs w:val="22"/>
        </w:rPr>
        <w:softHyphen/>
        <w:t xml:space="preserve">ing and microwave technology with the </w:t>
      </w:r>
      <w:proofErr w:type="spellStart"/>
      <w:r w:rsidRPr="00F26956">
        <w:rPr>
          <w:rFonts w:ascii="Source Sans Pro" w:hAnsi="Source Sans Pro"/>
          <w:sz w:val="22"/>
          <w:szCs w:val="22"/>
        </w:rPr>
        <w:t>Universitat</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Politecnica</w:t>
      </w:r>
      <w:proofErr w:type="spellEnd"/>
      <w:r w:rsidRPr="00F26956">
        <w:rPr>
          <w:rFonts w:ascii="Source Sans Pro" w:hAnsi="Source Sans Pro"/>
          <w:sz w:val="22"/>
          <w:szCs w:val="22"/>
        </w:rPr>
        <w:t xml:space="preserve"> de </w:t>
      </w:r>
      <w:proofErr w:type="spellStart"/>
      <w:r w:rsidRPr="00F26956">
        <w:rPr>
          <w:rFonts w:ascii="Source Sans Pro" w:hAnsi="Source Sans Pro"/>
          <w:sz w:val="22"/>
          <w:szCs w:val="22"/>
        </w:rPr>
        <w:t>Catalunya</w:t>
      </w:r>
      <w:proofErr w:type="spellEnd"/>
      <w:r w:rsidRPr="00F26956">
        <w:rPr>
          <w:rFonts w:ascii="Source Sans Pro" w:hAnsi="Source Sans Pro"/>
          <w:sz w:val="22"/>
          <w:szCs w:val="22"/>
        </w:rPr>
        <w:t>, Barcelona, Spain. He has a large professional international experience with DLR (Germany), University of Rennes 1, Rennes, France, and as a Group Leader of Remote Sensing</w:t>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sz w:val="22"/>
          <w:szCs w:val="22"/>
        </w:rPr>
        <w:t xml:space="preserve">and Natural Resources Modelling Team, Luxembourg Institute of Science and Technology, </w:t>
      </w:r>
      <w:proofErr w:type="spellStart"/>
      <w:r w:rsidRPr="00F26956">
        <w:rPr>
          <w:rFonts w:ascii="Source Sans Pro" w:hAnsi="Source Sans Pro"/>
          <w:sz w:val="22"/>
          <w:szCs w:val="22"/>
        </w:rPr>
        <w:t>Esch</w:t>
      </w:r>
      <w:proofErr w:type="spellEnd"/>
      <w:r w:rsidRPr="00F26956">
        <w:rPr>
          <w:rFonts w:ascii="Source Sans Pro" w:hAnsi="Source Sans Pro"/>
          <w:sz w:val="22"/>
          <w:szCs w:val="22"/>
        </w:rPr>
        <w:t>-sur-</w:t>
      </w:r>
      <w:proofErr w:type="spellStart"/>
      <w:r w:rsidRPr="00F26956">
        <w:rPr>
          <w:rFonts w:ascii="Source Sans Pro" w:hAnsi="Source Sans Pro"/>
          <w:sz w:val="22"/>
          <w:szCs w:val="22"/>
        </w:rPr>
        <w:t>Alzette</w:t>
      </w:r>
      <w:proofErr w:type="spellEnd"/>
      <w:r w:rsidRPr="00F26956">
        <w:rPr>
          <w:rFonts w:ascii="Source Sans Pro" w:hAnsi="Source Sans Pro"/>
          <w:sz w:val="22"/>
          <w:szCs w:val="22"/>
        </w:rPr>
        <w:t>, Luxembourg. He has authored over 200 articles in journals, books, and conference proceedings. His research interests include synthetic aperture radar (SAR) theory, statistics and applications, multidimen</w:t>
      </w:r>
      <w:r w:rsidRPr="00F26956">
        <w:rPr>
          <w:rFonts w:ascii="Source Sans Pro" w:hAnsi="Source Sans Pro"/>
          <w:sz w:val="22"/>
          <w:szCs w:val="22"/>
        </w:rPr>
        <w:softHyphen/>
        <w:t>sional SAR, radar polarimetry, physical parameter inversion, advanced digital signal processing, estimation theory, and harmonic analysis.</w:t>
      </w:r>
    </w:p>
    <w:p w:rsidR="005722D8" w:rsidRDefault="005A177F" w:rsidP="00F26956">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sz w:val="22"/>
          <w:szCs w:val="22"/>
        </w:rPr>
        <w:t>Dr. Lopez-</w:t>
      </w:r>
      <w:proofErr w:type="spellStart"/>
      <w:r w:rsidRPr="00F26956">
        <w:rPr>
          <w:rFonts w:ascii="Source Sans Pro" w:hAnsi="Source Sans Pro"/>
          <w:sz w:val="22"/>
          <w:szCs w:val="22"/>
        </w:rPr>
        <w:t>Martmez</w:t>
      </w:r>
      <w:proofErr w:type="spellEnd"/>
      <w:r w:rsidRPr="00F26956">
        <w:rPr>
          <w:rFonts w:ascii="Source Sans Pro" w:hAnsi="Source Sans Pro"/>
          <w:sz w:val="22"/>
          <w:szCs w:val="22"/>
        </w:rPr>
        <w:t xml:space="preserve"> received the EUSAR 2002 Conference Student Prize Paper Award and the IEEE-GRSS 2013 GOLD Early Career Award and has co-authored the paper awarded with the EUSAR 2012 Conference First Place Student Paper Award. He has broad academic teaching experience from bachelor, master, and Ph.D. levels to advanced technical tutorials presented at international conferences and space and research institutions worldwide. He is an Associate Editor of the IEEE </w:t>
      </w:r>
      <w:r w:rsidRPr="00F26956">
        <w:rPr>
          <w:rFonts w:ascii="Source Sans Pro" w:hAnsi="Source Sans Pro"/>
          <w:smallCaps/>
          <w:sz w:val="22"/>
          <w:szCs w:val="22"/>
        </w:rPr>
        <w:t>Journal of</w:t>
      </w:r>
      <w:r w:rsidRPr="00F26956">
        <w:rPr>
          <w:rFonts w:ascii="Source Sans Pro" w:hAnsi="Source Sans Pro"/>
          <w:sz w:val="22"/>
          <w:szCs w:val="22"/>
        </w:rPr>
        <w:t xml:space="preserve"> S </w:t>
      </w:r>
      <w:r w:rsidRPr="00F26956">
        <w:rPr>
          <w:rFonts w:ascii="Source Sans Pro" w:hAnsi="Source Sans Pro"/>
          <w:smallCaps/>
          <w:sz w:val="22"/>
          <w:szCs w:val="22"/>
        </w:rPr>
        <w:t>elected Topics in Applied Earth Observations and Remote Sensing</w:t>
      </w:r>
      <w:r w:rsidRPr="00F26956">
        <w:rPr>
          <w:rFonts w:ascii="Source Sans Pro" w:hAnsi="Source Sans Pro"/>
          <w:sz w:val="22"/>
          <w:szCs w:val="22"/>
        </w:rPr>
        <w:t xml:space="preserve"> and </w:t>
      </w:r>
      <w:r w:rsidRPr="00F26956">
        <w:rPr>
          <w:rFonts w:ascii="Source Sans Pro" w:hAnsi="Source Sans Pro"/>
          <w:i/>
          <w:iCs/>
          <w:sz w:val="22"/>
          <w:szCs w:val="22"/>
        </w:rPr>
        <w:t>Remote Sensing</w:t>
      </w:r>
      <w:r w:rsidRPr="00F26956">
        <w:rPr>
          <w:rFonts w:ascii="Source Sans Pro" w:hAnsi="Source Sans Pro"/>
          <w:sz w:val="22"/>
          <w:szCs w:val="22"/>
        </w:rPr>
        <w:t xml:space="preserve"> (MDPI), acting also as an Invited Guest Editor for several special issues. He has collaborated in the Spanish PAZ and the ESA SAOCOM-CS missions in the proposal of the Parsifal mission and is a member of the ESA Sentinel ROSE-L Mission Advisory Group. He was appointed as a Vice President of the IEEE-GRSS Spanish chapter, and in 2016, he became its Secretary and Treasurer. Since 2011, he has been collaborating with the IEEE- GRSS Globalization initiative in Latin America, contributing to the creation </w:t>
      </w:r>
      <w:r w:rsidRPr="00F26956">
        <w:rPr>
          <w:rFonts w:ascii="Source Sans Pro" w:hAnsi="Source Sans Pro"/>
          <w:sz w:val="22"/>
          <w:szCs w:val="22"/>
        </w:rPr>
        <w:lastRenderedPageBreak/>
        <w:t xml:space="preserve">of the IEEE-GRSS Chilean chapter and the organization of the 2020 LAGIRSS conference, being appointed as Latin America liaison in 2019. He is also a Co-Chair of the Tutorial Technical Committee of the Indian 2020 </w:t>
      </w:r>
      <w:proofErr w:type="spellStart"/>
      <w:r w:rsidRPr="00F26956">
        <w:rPr>
          <w:rFonts w:ascii="Source Sans Pro" w:hAnsi="Source Sans Pro"/>
          <w:sz w:val="22"/>
          <w:szCs w:val="22"/>
        </w:rPr>
        <w:t>InGARSS</w:t>
      </w:r>
      <w:proofErr w:type="spellEnd"/>
      <w:r w:rsidRPr="00F26956">
        <w:rPr>
          <w:rFonts w:ascii="Source Sans Pro" w:hAnsi="Source Sans Pro"/>
          <w:sz w:val="22"/>
          <w:szCs w:val="22"/>
        </w:rPr>
        <w:t xml:space="preserve"> Conference.</w:t>
      </w:r>
    </w:p>
    <w:p w:rsidR="007F7D3F" w:rsidRPr="00F26956" w:rsidRDefault="007F7D3F" w:rsidP="00F26956">
      <w:pPr>
        <w:pStyle w:val="Texteducorps20"/>
        <w:spacing w:after="120" w:line="276" w:lineRule="auto"/>
        <w:ind w:left="0" w:firstLine="360"/>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920750" cy="11461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9"/>
                    <a:stretch/>
                  </pic:blipFill>
                  <pic:spPr>
                    <a:xfrm>
                      <a:off x="0" y="0"/>
                      <a:ext cx="920750" cy="1146175"/>
                    </a:xfrm>
                    <a:prstGeom prst="rect">
                      <a:avLst/>
                    </a:prstGeom>
                  </pic:spPr>
                </pic:pic>
              </a:graphicData>
            </a:graphic>
          </wp:inline>
        </w:drawing>
      </w:r>
    </w:p>
    <w:p w:rsidR="005722D8" w:rsidRPr="00F26956" w:rsidRDefault="005A177F" w:rsidP="00F26956">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b/>
          <w:bCs/>
          <w:sz w:val="22"/>
          <w:szCs w:val="22"/>
        </w:rPr>
        <w:t xml:space="preserve">Martin J. </w:t>
      </w:r>
      <w:proofErr w:type="spellStart"/>
      <w:r w:rsidRPr="00F26956">
        <w:rPr>
          <w:rFonts w:ascii="Source Sans Pro" w:hAnsi="Source Sans Pro"/>
          <w:b/>
          <w:bCs/>
          <w:sz w:val="22"/>
          <w:szCs w:val="22"/>
        </w:rPr>
        <w:t>Baur</w:t>
      </w:r>
      <w:proofErr w:type="spellEnd"/>
      <w:r w:rsidRPr="00F26956">
        <w:rPr>
          <w:rFonts w:ascii="Source Sans Pro" w:hAnsi="Source Sans Pro"/>
          <w:b/>
          <w:bCs/>
          <w:sz w:val="22"/>
          <w:szCs w:val="22"/>
        </w:rPr>
        <w:t xml:space="preserve"> </w:t>
      </w:r>
      <w:r w:rsidRPr="00F26956">
        <w:rPr>
          <w:rFonts w:ascii="Source Sans Pro" w:hAnsi="Source Sans Pro"/>
          <w:sz w:val="22"/>
          <w:szCs w:val="22"/>
        </w:rPr>
        <w:t>(Student Member, IEEE) received the B.S. degree in geography from Augsburg Uni</w:t>
      </w:r>
      <w:r w:rsidRPr="00F26956">
        <w:rPr>
          <w:rFonts w:ascii="Source Sans Pro" w:hAnsi="Source Sans Pro"/>
          <w:sz w:val="22"/>
          <w:szCs w:val="22"/>
        </w:rPr>
        <w:softHyphen/>
        <w:t>versity, Augsburg, Germany, in 2016 and the M.S. degree in global change ecology from the University of Bayreuth, Bayreuth, Germany, in 2019.</w:t>
      </w:r>
    </w:p>
    <w:p w:rsidR="005722D8" w:rsidRPr="00F26956" w:rsidRDefault="005A177F" w:rsidP="00F26956">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sz w:val="22"/>
          <w:szCs w:val="22"/>
        </w:rPr>
        <w:t xml:space="preserve">He was with the Microwaves and Radar Institute, German Aerospace Center (DLR), </w:t>
      </w:r>
      <w:proofErr w:type="spellStart"/>
      <w:r w:rsidRPr="00F26956">
        <w:rPr>
          <w:rFonts w:ascii="Source Sans Pro" w:hAnsi="Source Sans Pro"/>
          <w:sz w:val="22"/>
          <w:szCs w:val="22"/>
        </w:rPr>
        <w:t>Oberp</w:t>
      </w:r>
      <w:r w:rsidRPr="00F26956">
        <w:rPr>
          <w:rFonts w:ascii="Source Sans Pro" w:hAnsi="Source Sans Pro"/>
          <w:sz w:val="22"/>
          <w:szCs w:val="22"/>
        </w:rPr>
        <w:softHyphen/>
        <w:t>faffenhofen</w:t>
      </w:r>
      <w:proofErr w:type="spellEnd"/>
      <w:r w:rsidRPr="00F26956">
        <w:rPr>
          <w:rFonts w:ascii="Source Sans Pro" w:hAnsi="Source Sans Pro"/>
          <w:sz w:val="22"/>
          <w:szCs w:val="22"/>
        </w:rPr>
        <w:t xml:space="preserve">, Germany. He analyzed SMAP </w:t>
      </w:r>
      <w:proofErr w:type="spellStart"/>
      <w:r w:rsidRPr="00F26956">
        <w:rPr>
          <w:rFonts w:ascii="Source Sans Pro" w:hAnsi="Source Sans Pro"/>
          <w:sz w:val="22"/>
          <w:szCs w:val="22"/>
        </w:rPr>
        <w:t>active</w:t>
      </w:r>
      <w:r w:rsidRPr="00F26956">
        <w:rPr>
          <w:rFonts w:ascii="Source Sans Pro" w:hAnsi="Source Sans Pro"/>
          <w:sz w:val="22"/>
          <w:szCs w:val="22"/>
        </w:rPr>
        <w:softHyphen/>
        <w:t>passive</w:t>
      </w:r>
      <w:proofErr w:type="spellEnd"/>
      <w:r w:rsidRPr="00F26956">
        <w:rPr>
          <w:rFonts w:ascii="Source Sans Pro" w:hAnsi="Source Sans Pro"/>
          <w:sz w:val="22"/>
          <w:szCs w:val="22"/>
        </w:rPr>
        <w:t xml:space="preserve"> covariation and supported the development of the SMAP/Sentinel-1 radiometer/radar soil mois</w:t>
      </w:r>
      <w:r w:rsidRPr="00F26956">
        <w:rPr>
          <w:rFonts w:ascii="Source Sans Pro" w:hAnsi="Source Sans Pro"/>
          <w:sz w:val="22"/>
          <w:szCs w:val="22"/>
        </w:rPr>
        <w:softHyphen/>
        <w:t>ture product. From 2018 to 2019, he was a Visiting</w:t>
      </w:r>
    </w:p>
    <w:p w:rsidR="005722D8"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sz w:val="22"/>
          <w:szCs w:val="22"/>
        </w:rPr>
        <w:t xml:space="preserve">Student with the Department of Civil and Environmental Engineering, MIT, Cambridge, MA, USA. He is conducting research on </w:t>
      </w:r>
      <w:proofErr w:type="spellStart"/>
      <w:r w:rsidRPr="00F26956">
        <w:rPr>
          <w:rFonts w:ascii="Source Sans Pro" w:hAnsi="Source Sans Pro"/>
          <w:sz w:val="22"/>
          <w:szCs w:val="22"/>
        </w:rPr>
        <w:t>multifrequency</w:t>
      </w:r>
      <w:proofErr w:type="spellEnd"/>
      <w:r w:rsidRPr="00F26956">
        <w:rPr>
          <w:rFonts w:ascii="Source Sans Pro" w:hAnsi="Source Sans Pro"/>
          <w:sz w:val="22"/>
          <w:szCs w:val="22"/>
        </w:rPr>
        <w:t xml:space="preserve"> retrievals of soil moisture and vegetation water content based on the SMAP and AMSR2 missions. His research interests include remote sensing of soil moisture and vegetation parameters as well as their application in </w:t>
      </w:r>
      <w:proofErr w:type="spellStart"/>
      <w:r w:rsidRPr="00F26956">
        <w:rPr>
          <w:rFonts w:ascii="Source Sans Pro" w:hAnsi="Source Sans Pro"/>
          <w:sz w:val="22"/>
          <w:szCs w:val="22"/>
        </w:rPr>
        <w:t>ecohydrology</w:t>
      </w:r>
      <w:proofErr w:type="spellEnd"/>
      <w:r w:rsidRPr="00F26956">
        <w:rPr>
          <w:rFonts w:ascii="Source Sans Pro" w:hAnsi="Source Sans Pro"/>
          <w:sz w:val="22"/>
          <w:szCs w:val="22"/>
        </w:rPr>
        <w:t>.</w:t>
      </w:r>
    </w:p>
    <w:p w:rsidR="007F7D3F" w:rsidRDefault="007F7D3F" w:rsidP="00F26956">
      <w:pPr>
        <w:spacing w:after="120" w:line="276" w:lineRule="auto"/>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920750" cy="11461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0"/>
                    <a:stretch/>
                  </pic:blipFill>
                  <pic:spPr>
                    <a:xfrm>
                      <a:off x="0" y="0"/>
                      <a:ext cx="920750" cy="1146175"/>
                    </a:xfrm>
                    <a:prstGeom prst="rect">
                      <a:avLst/>
                    </a:prstGeom>
                  </pic:spPr>
                </pic:pic>
              </a:graphicData>
            </a:graphic>
          </wp:inline>
        </w:drawing>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b/>
          <w:bCs/>
          <w:sz w:val="22"/>
          <w:szCs w:val="22"/>
        </w:rPr>
        <w:t xml:space="preserve">Carsten </w:t>
      </w:r>
      <w:proofErr w:type="spellStart"/>
      <w:r w:rsidRPr="00F26956">
        <w:rPr>
          <w:rFonts w:ascii="Source Sans Pro" w:hAnsi="Source Sans Pro"/>
          <w:b/>
          <w:bCs/>
          <w:sz w:val="22"/>
          <w:szCs w:val="22"/>
        </w:rPr>
        <w:t>Montzka</w:t>
      </w:r>
      <w:proofErr w:type="spellEnd"/>
      <w:r w:rsidRPr="00F26956">
        <w:rPr>
          <w:rFonts w:ascii="Source Sans Pro" w:hAnsi="Source Sans Pro"/>
          <w:b/>
          <w:bCs/>
          <w:sz w:val="22"/>
          <w:szCs w:val="22"/>
        </w:rPr>
        <w:t xml:space="preserve"> </w:t>
      </w:r>
      <w:r w:rsidRPr="00F26956">
        <w:rPr>
          <w:rFonts w:ascii="Source Sans Pro" w:hAnsi="Source Sans Pro"/>
          <w:sz w:val="22"/>
          <w:szCs w:val="22"/>
        </w:rPr>
        <w:t>(Member, IEEE) received the Ph.D. degree in geography from the University of Bonn, Bonn, Germany, in 2007, with a focus on the integration of multispectral remote sensing data into nitrogen cycle simulations.</w:t>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sz w:val="22"/>
          <w:szCs w:val="22"/>
        </w:rPr>
        <w:t>In 2004, he joined the Institute of Bio- and Geo</w:t>
      </w:r>
      <w:r w:rsidRPr="00F26956">
        <w:rPr>
          <w:rFonts w:ascii="Source Sans Pro" w:hAnsi="Source Sans Pro"/>
          <w:sz w:val="22"/>
          <w:szCs w:val="22"/>
        </w:rPr>
        <w:softHyphen/>
        <w:t xml:space="preserve">sciences: </w:t>
      </w:r>
      <w:proofErr w:type="spellStart"/>
      <w:r w:rsidRPr="00F26956">
        <w:rPr>
          <w:rFonts w:ascii="Source Sans Pro" w:hAnsi="Source Sans Pro"/>
          <w:sz w:val="22"/>
          <w:szCs w:val="22"/>
        </w:rPr>
        <w:t>Agrosphere</w:t>
      </w:r>
      <w:proofErr w:type="spellEnd"/>
      <w:r w:rsidRPr="00F26956">
        <w:rPr>
          <w:rFonts w:ascii="Source Sans Pro" w:hAnsi="Source Sans Pro"/>
          <w:sz w:val="22"/>
          <w:szCs w:val="22"/>
        </w:rPr>
        <w:t xml:space="preserve"> (IBG-3), </w:t>
      </w:r>
      <w:proofErr w:type="spellStart"/>
      <w:r w:rsidRPr="00F26956">
        <w:rPr>
          <w:rFonts w:ascii="Source Sans Pro" w:hAnsi="Source Sans Pro"/>
          <w:sz w:val="22"/>
          <w:szCs w:val="22"/>
        </w:rPr>
        <w:t>Forschungszentrum</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Julich</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Julich</w:t>
      </w:r>
      <w:proofErr w:type="spellEnd"/>
      <w:r w:rsidRPr="00F26956">
        <w:rPr>
          <w:rFonts w:ascii="Source Sans Pro" w:hAnsi="Source Sans Pro"/>
          <w:sz w:val="22"/>
          <w:szCs w:val="22"/>
        </w:rPr>
        <w:t>, Germany. Since 2007, he has been focused on passive microwave retrieval for soil moisture and the SMOS and SMAP missions. This includes product validation, modeling, and upscaling</w:t>
      </w:r>
      <w:r w:rsidRPr="00F26956">
        <w:rPr>
          <w:rFonts w:ascii="Source Sans Pro" w:hAnsi="Source Sans Pro"/>
          <w:color w:val="000000"/>
          <w:sz w:val="22"/>
          <w:szCs w:val="22"/>
        </w:rPr>
        <w:t xml:space="preserve"> </w:t>
      </w:r>
      <w:r w:rsidRPr="00F26956">
        <w:rPr>
          <w:rFonts w:ascii="Source Sans Pro" w:hAnsi="Source Sans Pro"/>
          <w:sz w:val="22"/>
          <w:szCs w:val="22"/>
        </w:rPr>
        <w:t>of surface soil moisture, coupling hydrological models with microwave emission models, multiscale model calibration, and data assimilation, and comparison with and integration of airborne remote sensing data. He is an alumnus of the Arab-German Young Academy for Sciences and Humanities, Berlin, Germany, and a Co-Leader of the CEOS Land Parameter Validation Subgroup on soil moisture.</w:t>
      </w: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914400" cy="11461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a:stretch/>
                  </pic:blipFill>
                  <pic:spPr>
                    <a:xfrm>
                      <a:off x="0" y="0"/>
                      <a:ext cx="914400" cy="1146175"/>
                    </a:xfrm>
                    <a:prstGeom prst="rect">
                      <a:avLst/>
                    </a:prstGeom>
                  </pic:spPr>
                </pic:pic>
              </a:graphicData>
            </a:graphic>
          </wp:inline>
        </w:drawing>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b/>
          <w:bCs/>
          <w:sz w:val="22"/>
          <w:szCs w:val="22"/>
        </w:rPr>
        <w:lastRenderedPageBreak/>
        <w:t xml:space="preserve">Moritz Link </w:t>
      </w:r>
      <w:r w:rsidRPr="00F26956">
        <w:rPr>
          <w:rFonts w:ascii="Source Sans Pro" w:hAnsi="Source Sans Pro"/>
          <w:sz w:val="22"/>
          <w:szCs w:val="22"/>
        </w:rPr>
        <w:t>received the B.S. degree in phys</w:t>
      </w:r>
      <w:r w:rsidRPr="00F26956">
        <w:rPr>
          <w:rFonts w:ascii="Source Sans Pro" w:hAnsi="Source Sans Pro"/>
          <w:sz w:val="22"/>
          <w:szCs w:val="22"/>
        </w:rPr>
        <w:softHyphen/>
        <w:t>ical geography and the M.S. degree in envi</w:t>
      </w:r>
      <w:r w:rsidRPr="00F26956">
        <w:rPr>
          <w:rFonts w:ascii="Source Sans Pro" w:hAnsi="Source Sans Pro"/>
          <w:sz w:val="22"/>
          <w:szCs w:val="22"/>
        </w:rPr>
        <w:softHyphen/>
        <w:t>ronmental systems and sustainability from the Ludwig-</w:t>
      </w:r>
      <w:proofErr w:type="spellStart"/>
      <w:r w:rsidRPr="00F26956">
        <w:rPr>
          <w:rFonts w:ascii="Source Sans Pro" w:hAnsi="Source Sans Pro"/>
          <w:sz w:val="22"/>
          <w:szCs w:val="22"/>
        </w:rPr>
        <w:t>Maximilians</w:t>
      </w:r>
      <w:proofErr w:type="spellEnd"/>
      <w:r w:rsidRPr="00F26956">
        <w:rPr>
          <w:rFonts w:ascii="Source Sans Pro" w:hAnsi="Source Sans Pro"/>
          <w:sz w:val="22"/>
          <w:szCs w:val="22"/>
        </w:rPr>
        <w:t>-</w:t>
      </w:r>
      <w:proofErr w:type="spellStart"/>
      <w:r w:rsidRPr="00F26956">
        <w:rPr>
          <w:rFonts w:ascii="Source Sans Pro" w:hAnsi="Source Sans Pro"/>
          <w:sz w:val="22"/>
          <w:szCs w:val="22"/>
        </w:rPr>
        <w:t>Universitat</w:t>
      </w:r>
      <w:proofErr w:type="spellEnd"/>
      <w:r w:rsidRPr="00F26956">
        <w:rPr>
          <w:rFonts w:ascii="Source Sans Pro" w:hAnsi="Source Sans Pro"/>
          <w:sz w:val="22"/>
          <w:szCs w:val="22"/>
        </w:rPr>
        <w:t>, Munich, Germany, in 2014 and 2017, respectively.</w:t>
      </w:r>
    </w:p>
    <w:p w:rsidR="005722D8"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sz w:val="22"/>
          <w:szCs w:val="22"/>
        </w:rPr>
        <w:t>From 2016 to 2017, he was a Visiting Stu</w:t>
      </w:r>
      <w:r w:rsidRPr="00F26956">
        <w:rPr>
          <w:rFonts w:ascii="Source Sans Pro" w:hAnsi="Source Sans Pro"/>
          <w:sz w:val="22"/>
          <w:szCs w:val="22"/>
        </w:rPr>
        <w:softHyphen/>
        <w:t xml:space="preserve">dent at the Department of Civil and Environmental Engineering, Massachusetts Institute of Technology, Cambridge, MA, USA. Since 2014, he held different research positions at the Microwaves and Radar Institute, German Aerospace Center, </w:t>
      </w:r>
      <w:proofErr w:type="spellStart"/>
      <w:r w:rsidRPr="00F26956">
        <w:rPr>
          <w:rFonts w:ascii="Source Sans Pro" w:hAnsi="Source Sans Pro"/>
          <w:sz w:val="22"/>
          <w:szCs w:val="22"/>
        </w:rPr>
        <w:t>Oberpfaffen</w:t>
      </w:r>
      <w:r w:rsidRPr="00F26956">
        <w:rPr>
          <w:rFonts w:ascii="Source Sans Pro" w:hAnsi="Source Sans Pro"/>
          <w:sz w:val="22"/>
          <w:szCs w:val="22"/>
        </w:rPr>
        <w:softHyphen/>
        <w:t>hofen</w:t>
      </w:r>
      <w:proofErr w:type="spellEnd"/>
      <w:r w:rsidRPr="00F26956">
        <w:rPr>
          <w:rFonts w:ascii="Source Sans Pro" w:hAnsi="Source Sans Pro"/>
          <w:sz w:val="22"/>
          <w:szCs w:val="22"/>
        </w:rPr>
        <w:t xml:space="preserve">, Germany, and at the Earth and Mission Science Division, European Space Agency, </w:t>
      </w:r>
      <w:proofErr w:type="spellStart"/>
      <w:r w:rsidRPr="00F26956">
        <w:rPr>
          <w:rFonts w:ascii="Source Sans Pro" w:hAnsi="Source Sans Pro"/>
          <w:sz w:val="22"/>
          <w:szCs w:val="22"/>
        </w:rPr>
        <w:t>Noordwijk</w:t>
      </w:r>
      <w:proofErr w:type="spellEnd"/>
      <w:r w:rsidRPr="00F26956">
        <w:rPr>
          <w:rFonts w:ascii="Source Sans Pro" w:hAnsi="Source Sans Pro"/>
          <w:sz w:val="22"/>
          <w:szCs w:val="22"/>
        </w:rPr>
        <w:t>, The Netherlands. His research interests include active and passive microwave remote sensing of soil moisture and other land surface variables.</w:t>
      </w:r>
    </w:p>
    <w:p w:rsidR="007F7D3F" w:rsidRPr="00F26956" w:rsidRDefault="007F7D3F" w:rsidP="00F26956">
      <w:pPr>
        <w:pStyle w:val="Texteducorps20"/>
        <w:spacing w:after="120" w:line="276" w:lineRule="auto"/>
        <w:ind w:left="0" w:firstLine="0"/>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920750" cy="11518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2"/>
                    <a:stretch/>
                  </pic:blipFill>
                  <pic:spPr>
                    <a:xfrm>
                      <a:off x="0" y="0"/>
                      <a:ext cx="920750" cy="1151890"/>
                    </a:xfrm>
                    <a:prstGeom prst="rect">
                      <a:avLst/>
                    </a:prstGeom>
                  </pic:spPr>
                </pic:pic>
              </a:graphicData>
            </a:graphic>
          </wp:inline>
        </w:drawing>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b/>
          <w:bCs/>
          <w:sz w:val="22"/>
          <w:szCs w:val="22"/>
        </w:rPr>
        <w:t xml:space="preserve">Maria Piles </w:t>
      </w:r>
      <w:r w:rsidRPr="00F26956">
        <w:rPr>
          <w:rFonts w:ascii="Source Sans Pro" w:hAnsi="Source Sans Pro"/>
          <w:sz w:val="22"/>
          <w:szCs w:val="22"/>
        </w:rPr>
        <w:t>(Senior Member, IEEE) received the M.Sc. degree in telecommunication engineer</w:t>
      </w:r>
      <w:r w:rsidRPr="00F26956">
        <w:rPr>
          <w:rFonts w:ascii="Source Sans Pro" w:hAnsi="Source Sans Pro"/>
          <w:sz w:val="22"/>
          <w:szCs w:val="22"/>
        </w:rPr>
        <w:softHyphen/>
        <w:t xml:space="preserve">ing from the </w:t>
      </w:r>
      <w:proofErr w:type="spellStart"/>
      <w:r w:rsidRPr="00F26956">
        <w:rPr>
          <w:rFonts w:ascii="Source Sans Pro" w:hAnsi="Source Sans Pro"/>
          <w:sz w:val="22"/>
          <w:szCs w:val="22"/>
        </w:rPr>
        <w:t>Universitat</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Politecnica</w:t>
      </w:r>
      <w:proofErr w:type="spellEnd"/>
      <w:r w:rsidRPr="00F26956">
        <w:rPr>
          <w:rFonts w:ascii="Source Sans Pro" w:hAnsi="Source Sans Pro"/>
          <w:sz w:val="22"/>
          <w:szCs w:val="22"/>
        </w:rPr>
        <w:t xml:space="preserve"> de Valencia, Valencia, Spain, in 2005 and the Ph.D. degree in sig</w:t>
      </w:r>
      <w:r w:rsidRPr="00F26956">
        <w:rPr>
          <w:rFonts w:ascii="Source Sans Pro" w:hAnsi="Source Sans Pro"/>
          <w:sz w:val="22"/>
          <w:szCs w:val="22"/>
        </w:rPr>
        <w:softHyphen/>
        <w:t xml:space="preserve">nal theory and communications from the </w:t>
      </w:r>
      <w:proofErr w:type="spellStart"/>
      <w:r w:rsidRPr="00F26956">
        <w:rPr>
          <w:rFonts w:ascii="Source Sans Pro" w:hAnsi="Source Sans Pro"/>
          <w:sz w:val="22"/>
          <w:szCs w:val="22"/>
        </w:rPr>
        <w:t>Universitat</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Politecnica</w:t>
      </w:r>
      <w:proofErr w:type="spellEnd"/>
      <w:r w:rsidRPr="00F26956">
        <w:rPr>
          <w:rFonts w:ascii="Source Sans Pro" w:hAnsi="Source Sans Pro"/>
          <w:sz w:val="22"/>
          <w:szCs w:val="22"/>
        </w:rPr>
        <w:t xml:space="preserve"> de </w:t>
      </w:r>
      <w:proofErr w:type="spellStart"/>
      <w:r w:rsidRPr="00F26956">
        <w:rPr>
          <w:rFonts w:ascii="Source Sans Pro" w:hAnsi="Source Sans Pro"/>
          <w:sz w:val="22"/>
          <w:szCs w:val="22"/>
        </w:rPr>
        <w:t>Catalunya</w:t>
      </w:r>
      <w:proofErr w:type="spellEnd"/>
      <w:r w:rsidRPr="00F26956">
        <w:rPr>
          <w:rFonts w:ascii="Source Sans Pro" w:hAnsi="Source Sans Pro"/>
          <w:sz w:val="22"/>
          <w:szCs w:val="22"/>
        </w:rPr>
        <w:t xml:space="preserve"> (UPC), Barcelona, Spain, in 2010, mastering in remote sensing.</w:t>
      </w:r>
    </w:p>
    <w:p w:rsidR="005722D8"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sz w:val="22"/>
          <w:szCs w:val="22"/>
        </w:rPr>
        <w:t xml:space="preserve">Since 2017, she has been a Ramon y </w:t>
      </w:r>
      <w:proofErr w:type="spellStart"/>
      <w:r w:rsidRPr="00F26956">
        <w:rPr>
          <w:rFonts w:ascii="Source Sans Pro" w:hAnsi="Source Sans Pro"/>
          <w:sz w:val="22"/>
          <w:szCs w:val="22"/>
        </w:rPr>
        <w:t>Cajal</w:t>
      </w:r>
      <w:proofErr w:type="spellEnd"/>
      <w:r w:rsidRPr="00F26956">
        <w:rPr>
          <w:rFonts w:ascii="Source Sans Pro" w:hAnsi="Source Sans Pro"/>
          <w:sz w:val="22"/>
          <w:szCs w:val="22"/>
        </w:rPr>
        <w:t xml:space="preserve"> Senior Researcher with Image Processing Laboratory, </w:t>
      </w:r>
      <w:proofErr w:type="spellStart"/>
      <w:r w:rsidRPr="00F26956">
        <w:rPr>
          <w:rFonts w:ascii="Source Sans Pro" w:hAnsi="Source Sans Pro"/>
          <w:sz w:val="22"/>
          <w:szCs w:val="22"/>
        </w:rPr>
        <w:t>Uni</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versitat</w:t>
      </w:r>
      <w:proofErr w:type="spellEnd"/>
      <w:r w:rsidRPr="00F26956">
        <w:rPr>
          <w:rFonts w:ascii="Source Sans Pro" w:hAnsi="Source Sans Pro"/>
          <w:sz w:val="22"/>
          <w:szCs w:val="22"/>
        </w:rPr>
        <w:t xml:space="preserve"> de Valencia. She has wide experience in the retrieval of the water content in soils and vegetation</w:t>
      </w:r>
      <w:r w:rsidRPr="00F26956">
        <w:rPr>
          <w:rFonts w:ascii="Source Sans Pro" w:hAnsi="Source Sans Pro"/>
          <w:color w:val="000000"/>
          <w:sz w:val="22"/>
          <w:szCs w:val="22"/>
        </w:rPr>
        <w:t xml:space="preserve"> </w:t>
      </w:r>
      <w:r w:rsidRPr="00F26956">
        <w:rPr>
          <w:rFonts w:ascii="Source Sans Pro" w:hAnsi="Source Sans Pro"/>
          <w:sz w:val="22"/>
          <w:szCs w:val="22"/>
        </w:rPr>
        <w:t xml:space="preserve">from low-frequency microwaves and has been actively involved within the scientific activities of ESA SMOS and NASA SMAP missions. She is a member of the Copernicus Imaging Microwave Radiometer (CIMR) Mission Advisory Group. Her research interests include microwave remote sensing, estimation of soil moisture and vegetation bio-geophysical parameters, and development of </w:t>
      </w:r>
      <w:proofErr w:type="spellStart"/>
      <w:r w:rsidRPr="00F26956">
        <w:rPr>
          <w:rFonts w:ascii="Source Sans Pro" w:hAnsi="Source Sans Pro"/>
          <w:sz w:val="22"/>
          <w:szCs w:val="22"/>
        </w:rPr>
        <w:t>multisensor</w:t>
      </w:r>
      <w:proofErr w:type="spellEnd"/>
      <w:r w:rsidRPr="00F26956">
        <w:rPr>
          <w:rFonts w:ascii="Source Sans Pro" w:hAnsi="Source Sans Pro"/>
          <w:sz w:val="22"/>
          <w:szCs w:val="22"/>
        </w:rPr>
        <w:t xml:space="preserve"> techniques for enhanced retrievals with focus on agriculture, forestry, wildfire prediction, extreme detection, and climate studies. Since 2015, she has been leading the IEEE Spain GRSS chapter.</w:t>
      </w:r>
    </w:p>
    <w:p w:rsidR="007F7D3F" w:rsidRPr="00F26956" w:rsidRDefault="007F7D3F" w:rsidP="00F26956">
      <w:pPr>
        <w:pStyle w:val="Texteducorps20"/>
        <w:spacing w:after="120" w:line="276" w:lineRule="auto"/>
        <w:ind w:left="0" w:firstLine="0"/>
        <w:jc w:val="both"/>
        <w:rPr>
          <w:rFonts w:ascii="Source Sans Pro" w:hAnsi="Source Sans Pro"/>
          <w:sz w:val="22"/>
          <w:szCs w:val="22"/>
        </w:rPr>
      </w:pP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920750" cy="115189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3"/>
                    <a:stretch/>
                  </pic:blipFill>
                  <pic:spPr>
                    <a:xfrm>
                      <a:off x="0" y="0"/>
                      <a:ext cx="920750" cy="1151890"/>
                    </a:xfrm>
                    <a:prstGeom prst="rect">
                      <a:avLst/>
                    </a:prstGeom>
                  </pic:spPr>
                </pic:pic>
              </a:graphicData>
            </a:graphic>
          </wp:inline>
        </w:drawing>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b/>
          <w:bCs/>
          <w:sz w:val="22"/>
          <w:szCs w:val="22"/>
        </w:rPr>
        <w:t xml:space="preserve">Francois </w:t>
      </w:r>
      <w:proofErr w:type="spellStart"/>
      <w:r w:rsidRPr="00F26956">
        <w:rPr>
          <w:rFonts w:ascii="Source Sans Pro" w:hAnsi="Source Sans Pro"/>
          <w:b/>
          <w:bCs/>
          <w:sz w:val="22"/>
          <w:szCs w:val="22"/>
        </w:rPr>
        <w:t>Jonard</w:t>
      </w:r>
      <w:proofErr w:type="spellEnd"/>
      <w:r w:rsidRPr="00F26956">
        <w:rPr>
          <w:rFonts w:ascii="Source Sans Pro" w:hAnsi="Source Sans Pro"/>
          <w:b/>
          <w:bCs/>
          <w:sz w:val="22"/>
          <w:szCs w:val="22"/>
        </w:rPr>
        <w:t xml:space="preserve"> </w:t>
      </w:r>
      <w:r w:rsidRPr="00F26956">
        <w:rPr>
          <w:rFonts w:ascii="Source Sans Pro" w:hAnsi="Source Sans Pro"/>
          <w:sz w:val="22"/>
          <w:szCs w:val="22"/>
        </w:rPr>
        <w:t>received the M.Sc. and Ph.D. degrees in bioscience engineering from the Uni</w:t>
      </w:r>
      <w:r w:rsidRPr="00F26956">
        <w:rPr>
          <w:rFonts w:ascii="Source Sans Pro" w:hAnsi="Source Sans Pro"/>
          <w:sz w:val="22"/>
          <w:szCs w:val="22"/>
        </w:rPr>
        <w:softHyphen/>
        <w:t>versity of Louvain (</w:t>
      </w:r>
      <w:proofErr w:type="spellStart"/>
      <w:r w:rsidRPr="00F26956">
        <w:rPr>
          <w:rFonts w:ascii="Source Sans Pro" w:hAnsi="Source Sans Pro"/>
          <w:sz w:val="22"/>
          <w:szCs w:val="22"/>
        </w:rPr>
        <w:t>UCLouvain</w:t>
      </w:r>
      <w:proofErr w:type="spellEnd"/>
      <w:r w:rsidRPr="00F26956">
        <w:rPr>
          <w:rFonts w:ascii="Source Sans Pro" w:hAnsi="Source Sans Pro"/>
          <w:sz w:val="22"/>
          <w:szCs w:val="22"/>
        </w:rPr>
        <w:t>), Louvain-la-</w:t>
      </w:r>
      <w:proofErr w:type="spellStart"/>
      <w:r w:rsidRPr="00F26956">
        <w:rPr>
          <w:rFonts w:ascii="Source Sans Pro" w:hAnsi="Source Sans Pro"/>
          <w:sz w:val="22"/>
          <w:szCs w:val="22"/>
        </w:rPr>
        <w:t>Neuve</w:t>
      </w:r>
      <w:proofErr w:type="spellEnd"/>
      <w:r w:rsidRPr="00F26956">
        <w:rPr>
          <w:rFonts w:ascii="Source Sans Pro" w:hAnsi="Source Sans Pro"/>
          <w:sz w:val="22"/>
          <w:szCs w:val="22"/>
        </w:rPr>
        <w:t>, Belgium, in 2002 and 2012, respectively.</w:t>
      </w:r>
    </w:p>
    <w:p w:rsidR="005722D8" w:rsidRPr="00F26956" w:rsidRDefault="005A177F" w:rsidP="00F26956">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sz w:val="22"/>
          <w:szCs w:val="22"/>
        </w:rPr>
        <w:t>In 2011, he was a Visiting Scientist with the NASA Goddard Space Flight Center, Greenbelt, MD, USA, contributing to the preparation of the Soil Moisture Active and Passive (SMAP) mission. From 2018 to 2020, he was a Regular Visiting Scientist with the Massachusetts Institute of Technology (MIT), Cambridge, MA, USA. Since 2009, he has been</w:t>
      </w:r>
      <w:r w:rsidRPr="00F26956">
        <w:rPr>
          <w:rFonts w:ascii="Source Sans Pro" w:hAnsi="Source Sans Pro"/>
          <w:color w:val="000000"/>
          <w:sz w:val="22"/>
          <w:szCs w:val="22"/>
        </w:rPr>
        <w:t xml:space="preserve"> </w:t>
      </w:r>
      <w:r w:rsidRPr="00F26956">
        <w:rPr>
          <w:rFonts w:ascii="Source Sans Pro" w:hAnsi="Source Sans Pro"/>
          <w:sz w:val="22"/>
          <w:szCs w:val="22"/>
        </w:rPr>
        <w:t>with the Institute of Bio- and Geosciences (</w:t>
      </w:r>
      <w:proofErr w:type="spellStart"/>
      <w:r w:rsidRPr="00F26956">
        <w:rPr>
          <w:rFonts w:ascii="Source Sans Pro" w:hAnsi="Source Sans Pro"/>
          <w:sz w:val="22"/>
          <w:szCs w:val="22"/>
        </w:rPr>
        <w:t>Agrosphere</w:t>
      </w:r>
      <w:proofErr w:type="spellEnd"/>
      <w:r w:rsidRPr="00F26956">
        <w:rPr>
          <w:rFonts w:ascii="Source Sans Pro" w:hAnsi="Source Sans Pro"/>
          <w:sz w:val="22"/>
          <w:szCs w:val="22"/>
        </w:rPr>
        <w:t xml:space="preserve">), Research Centre </w:t>
      </w:r>
      <w:proofErr w:type="spellStart"/>
      <w:r w:rsidRPr="00F26956">
        <w:rPr>
          <w:rFonts w:ascii="Source Sans Pro" w:hAnsi="Source Sans Pro"/>
          <w:sz w:val="22"/>
          <w:szCs w:val="22"/>
        </w:rPr>
        <w:t>Julich</w:t>
      </w:r>
      <w:proofErr w:type="spellEnd"/>
      <w:r w:rsidRPr="00F26956">
        <w:rPr>
          <w:rFonts w:ascii="Source Sans Pro" w:hAnsi="Source Sans Pro"/>
          <w:sz w:val="22"/>
          <w:szCs w:val="22"/>
        </w:rPr>
        <w:t xml:space="preserve">, </w:t>
      </w:r>
      <w:proofErr w:type="spellStart"/>
      <w:r w:rsidRPr="00F26956">
        <w:rPr>
          <w:rFonts w:ascii="Source Sans Pro" w:hAnsi="Source Sans Pro"/>
          <w:sz w:val="22"/>
          <w:szCs w:val="22"/>
        </w:rPr>
        <w:t>Julich</w:t>
      </w:r>
      <w:proofErr w:type="spellEnd"/>
      <w:r w:rsidRPr="00F26956">
        <w:rPr>
          <w:rFonts w:ascii="Source Sans Pro" w:hAnsi="Source Sans Pro"/>
          <w:sz w:val="22"/>
          <w:szCs w:val="22"/>
        </w:rPr>
        <w:t xml:space="preserve">, Germany. He is an Associate Professor with the Faculty of Bioscience Engineering and with the Earth and Life Institute, </w:t>
      </w:r>
      <w:proofErr w:type="spellStart"/>
      <w:r w:rsidRPr="00F26956">
        <w:rPr>
          <w:rFonts w:ascii="Source Sans Pro" w:hAnsi="Source Sans Pro"/>
          <w:sz w:val="22"/>
          <w:szCs w:val="22"/>
        </w:rPr>
        <w:t>UCLouvain</w:t>
      </w:r>
      <w:proofErr w:type="spellEnd"/>
      <w:r w:rsidRPr="00F26956">
        <w:rPr>
          <w:rFonts w:ascii="Source Sans Pro" w:hAnsi="Source Sans Pro"/>
          <w:sz w:val="22"/>
          <w:szCs w:val="22"/>
        </w:rPr>
        <w:t xml:space="preserve">, and also a Lecturer with the Faculty of </w:t>
      </w:r>
      <w:r w:rsidRPr="00F26956">
        <w:rPr>
          <w:rFonts w:ascii="Source Sans Pro" w:hAnsi="Source Sans Pro"/>
          <w:sz w:val="22"/>
          <w:szCs w:val="22"/>
        </w:rPr>
        <w:lastRenderedPageBreak/>
        <w:t xml:space="preserve">Sciences, University of Liege, Liege, Belgium. His research interests include terrestrial remote sensing (microwave and hyperspectral), </w:t>
      </w:r>
      <w:proofErr w:type="spellStart"/>
      <w:r w:rsidRPr="00F26956">
        <w:rPr>
          <w:rFonts w:ascii="Source Sans Pro" w:hAnsi="Source Sans Pro"/>
          <w:sz w:val="22"/>
          <w:szCs w:val="22"/>
        </w:rPr>
        <w:t>ecohydrology</w:t>
      </w:r>
      <w:proofErr w:type="spellEnd"/>
      <w:r w:rsidRPr="00F26956">
        <w:rPr>
          <w:rFonts w:ascii="Source Sans Pro" w:hAnsi="Source Sans Pro"/>
          <w:sz w:val="22"/>
          <w:szCs w:val="22"/>
        </w:rPr>
        <w:t xml:space="preserve">, and </w:t>
      </w:r>
      <w:proofErr w:type="spellStart"/>
      <w:r w:rsidRPr="00F26956">
        <w:rPr>
          <w:rFonts w:ascii="Source Sans Pro" w:hAnsi="Source Sans Pro"/>
          <w:sz w:val="22"/>
          <w:szCs w:val="22"/>
        </w:rPr>
        <w:t>hydrogeophysics</w:t>
      </w:r>
      <w:proofErr w:type="spellEnd"/>
      <w:r w:rsidRPr="00F26956">
        <w:rPr>
          <w:rFonts w:ascii="Source Sans Pro" w:hAnsi="Source Sans Pro"/>
          <w:sz w:val="22"/>
          <w:szCs w:val="22"/>
        </w:rPr>
        <w:t>.</w:t>
      </w:r>
    </w:p>
    <w:p w:rsidR="005722D8" w:rsidRDefault="005A177F" w:rsidP="00F26956">
      <w:pPr>
        <w:pStyle w:val="Texteducorps20"/>
        <w:spacing w:after="120" w:line="276" w:lineRule="auto"/>
        <w:ind w:left="0" w:firstLine="360"/>
        <w:jc w:val="both"/>
        <w:rPr>
          <w:rFonts w:ascii="Source Sans Pro" w:hAnsi="Source Sans Pro"/>
          <w:sz w:val="22"/>
          <w:szCs w:val="22"/>
        </w:rPr>
      </w:pPr>
      <w:r w:rsidRPr="00F26956">
        <w:rPr>
          <w:rFonts w:ascii="Source Sans Pro" w:hAnsi="Source Sans Pro"/>
          <w:sz w:val="22"/>
          <w:szCs w:val="22"/>
        </w:rPr>
        <w:t xml:space="preserve">Dr. </w:t>
      </w:r>
      <w:proofErr w:type="spellStart"/>
      <w:r w:rsidRPr="00F26956">
        <w:rPr>
          <w:rFonts w:ascii="Source Sans Pro" w:hAnsi="Source Sans Pro"/>
          <w:sz w:val="22"/>
          <w:szCs w:val="22"/>
        </w:rPr>
        <w:t>Jonard</w:t>
      </w:r>
      <w:proofErr w:type="spellEnd"/>
      <w:r w:rsidRPr="00F26956">
        <w:rPr>
          <w:rFonts w:ascii="Source Sans Pro" w:hAnsi="Source Sans Pro"/>
          <w:sz w:val="22"/>
          <w:szCs w:val="22"/>
        </w:rPr>
        <w:t xml:space="preserve"> was awarded the MIT-MISTI Grant for early detection of plant water stress using remote sensing.</w:t>
      </w:r>
    </w:p>
    <w:p w:rsidR="005722D8" w:rsidRPr="00F26956" w:rsidRDefault="005A177F" w:rsidP="00F26956">
      <w:pPr>
        <w:spacing w:after="120" w:line="276" w:lineRule="auto"/>
        <w:jc w:val="both"/>
        <w:rPr>
          <w:rFonts w:ascii="Source Sans Pro" w:hAnsi="Source Sans Pro"/>
          <w:sz w:val="22"/>
          <w:szCs w:val="22"/>
        </w:rPr>
      </w:pPr>
      <w:r w:rsidRPr="00F26956">
        <w:rPr>
          <w:rFonts w:ascii="Source Sans Pro" w:hAnsi="Source Sans Pro"/>
          <w:noProof/>
          <w:sz w:val="22"/>
          <w:szCs w:val="22"/>
          <w:lang w:val="fr-BE" w:eastAsia="fr-BE" w:bidi="ar-SA"/>
        </w:rPr>
        <w:drawing>
          <wp:inline distT="0" distB="0" distL="0" distR="0">
            <wp:extent cx="920750" cy="115189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4"/>
                    <a:stretch/>
                  </pic:blipFill>
                  <pic:spPr>
                    <a:xfrm>
                      <a:off x="0" y="0"/>
                      <a:ext cx="920750" cy="1151890"/>
                    </a:xfrm>
                    <a:prstGeom prst="rect">
                      <a:avLst/>
                    </a:prstGeom>
                  </pic:spPr>
                </pic:pic>
              </a:graphicData>
            </a:graphic>
          </wp:inline>
        </w:drawing>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b/>
          <w:bCs/>
          <w:sz w:val="22"/>
          <w:szCs w:val="22"/>
        </w:rPr>
        <w:t xml:space="preserve">Narendra Narayan Das </w:t>
      </w:r>
      <w:r w:rsidRPr="00F26956">
        <w:rPr>
          <w:rFonts w:ascii="Source Sans Pro" w:hAnsi="Source Sans Pro"/>
          <w:sz w:val="22"/>
          <w:szCs w:val="22"/>
        </w:rPr>
        <w:t xml:space="preserve">was born in </w:t>
      </w:r>
      <w:proofErr w:type="spellStart"/>
      <w:r w:rsidRPr="00F26956">
        <w:rPr>
          <w:rFonts w:ascii="Source Sans Pro" w:hAnsi="Source Sans Pro"/>
          <w:sz w:val="22"/>
          <w:szCs w:val="22"/>
        </w:rPr>
        <w:t>Bhilai</w:t>
      </w:r>
      <w:proofErr w:type="spellEnd"/>
      <w:r w:rsidRPr="00F26956">
        <w:rPr>
          <w:rFonts w:ascii="Source Sans Pro" w:hAnsi="Source Sans Pro"/>
          <w:sz w:val="22"/>
          <w:szCs w:val="22"/>
        </w:rPr>
        <w:t>, India. He received the B.E. degree from the National Institute of Technology Raipur, Raipur, India, and the master’s and the Ph.D. degrees from Texas A&amp;M University, College Station, TX, USA, in 2005 and 2008, respectively.</w:t>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sz w:val="22"/>
          <w:szCs w:val="22"/>
        </w:rPr>
        <w:t>In 2008, he joined Jet Propulsion Laboratory (JPL), Pasadena, CA, USA, and has been conducting research in hydrology and microwave remote sens</w:t>
      </w:r>
      <w:r w:rsidRPr="00F26956">
        <w:rPr>
          <w:rFonts w:ascii="Source Sans Pro" w:hAnsi="Source Sans Pro"/>
          <w:sz w:val="22"/>
          <w:szCs w:val="22"/>
        </w:rPr>
        <w:softHyphen/>
        <w:t>ing, especially for soil moisture retrievals using the combination of radiometer and radar, and applica</w:t>
      </w:r>
      <w:r w:rsidRPr="00F26956">
        <w:rPr>
          <w:rFonts w:ascii="Source Sans Pro" w:hAnsi="Source Sans Pro"/>
          <w:sz w:val="22"/>
          <w:szCs w:val="22"/>
        </w:rPr>
        <w:softHyphen/>
        <w:t>tions of soil moisture for geophysical models relevant for weather, agriculture, and drought. He is a member of the RADAR Science Group, JPL. He is also a Core Member of the Science Algorithm Development Team for the Soil Moisture Active and Passive (SMAP) mission. He is the Deputy Application Leader for the SMAP mission based in JPL. He is an Applied Science Team Member of the NASA SERVIR Program to implement drought and crop forecast systems for the East Africa region and Lower Mekong Basin countries. He is also a Science Team member of the NASA ISRO</w:t>
      </w:r>
    </w:p>
    <w:p w:rsidR="005722D8" w:rsidRPr="00F26956" w:rsidRDefault="005A177F" w:rsidP="00F26956">
      <w:pPr>
        <w:pStyle w:val="Texteducorps20"/>
        <w:spacing w:after="120" w:line="276" w:lineRule="auto"/>
        <w:ind w:left="0" w:firstLine="0"/>
        <w:jc w:val="both"/>
        <w:rPr>
          <w:rFonts w:ascii="Source Sans Pro" w:hAnsi="Source Sans Pro"/>
          <w:sz w:val="22"/>
          <w:szCs w:val="22"/>
        </w:rPr>
      </w:pPr>
      <w:r w:rsidRPr="00F26956">
        <w:rPr>
          <w:rFonts w:ascii="Source Sans Pro" w:hAnsi="Source Sans Pro"/>
          <w:sz w:val="22"/>
          <w:szCs w:val="22"/>
        </w:rPr>
        <w:t>SAR (NISAR) mission with the responsibility to produce very high-resolution global soil moisture data product. He is a Research Scientist with the NASA JPL, California Institute of Technology.</w:t>
      </w:r>
    </w:p>
    <w:sectPr w:rsidR="005722D8" w:rsidRPr="00F26956" w:rsidSect="00F26956">
      <w:type w:val="continuous"/>
      <w:pgSz w:w="12240" w:h="16834"/>
      <w:pgMar w:top="1417" w:right="1417" w:bottom="1417" w:left="1417"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B35" w:rsidRDefault="00F34B35">
      <w:r>
        <w:separator/>
      </w:r>
    </w:p>
  </w:endnote>
  <w:endnote w:type="continuationSeparator" w:id="0">
    <w:p w:rsidR="00F34B35" w:rsidRDefault="00F3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TSYN">
    <w:altName w:val="Malgun Gothic"/>
    <w:panose1 w:val="00000000000000000000"/>
    <w:charset w:val="81"/>
    <w:family w:val="auto"/>
    <w:notTrueType/>
    <w:pitch w:val="default"/>
    <w:sig w:usb0="00000000" w:usb1="09060000" w:usb2="00000010" w:usb3="00000000" w:csb0="00080000" w:csb1="00000000"/>
  </w:font>
  <w:font w:name="RBLMI">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B35" w:rsidRDefault="00F34B35"/>
  </w:footnote>
  <w:footnote w:type="continuationSeparator" w:id="0">
    <w:p w:rsidR="00F34B35" w:rsidRDefault="00F34B3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4EA" w:rsidRDefault="009334EA">
    <w:pPr>
      <w:pStyle w:val="En-tte"/>
    </w:pPr>
  </w:p>
  <w:tbl>
    <w:tblPr>
      <w:tblW w:w="9498" w:type="dxa"/>
      <w:tblInd w:w="-34" w:type="dxa"/>
      <w:tblLook w:val="04A0" w:firstRow="1" w:lastRow="0" w:firstColumn="1" w:lastColumn="0" w:noHBand="0" w:noVBand="1"/>
    </w:tblPr>
    <w:tblGrid>
      <w:gridCol w:w="6946"/>
      <w:gridCol w:w="2552"/>
    </w:tblGrid>
    <w:tr w:rsidR="009334EA" w:rsidTr="008A3A0B">
      <w:trPr>
        <w:trHeight w:val="1135"/>
      </w:trPr>
      <w:tc>
        <w:tcPr>
          <w:tcW w:w="6946" w:type="dxa"/>
          <w:shd w:val="clear" w:color="auto" w:fill="auto"/>
        </w:tcPr>
        <w:p w:rsidR="009334EA" w:rsidRPr="009334EA" w:rsidRDefault="009334EA" w:rsidP="009334EA">
          <w:pPr>
            <w:pStyle w:val="En-tte"/>
            <w:rPr>
              <w:rFonts w:ascii="Source Sans Pro" w:hAnsi="Source Sans Pro"/>
              <w:i/>
              <w:sz w:val="22"/>
              <w:szCs w:val="22"/>
            </w:rPr>
          </w:pPr>
          <w:r w:rsidRPr="009334EA">
            <w:rPr>
              <w:rFonts w:ascii="Source Sans Pro" w:hAnsi="Source Sans Pro"/>
              <w:i/>
              <w:sz w:val="22"/>
              <w:szCs w:val="22"/>
            </w:rPr>
            <w:t>Published in:</w:t>
          </w:r>
          <w:r w:rsidRPr="009334EA">
            <w:rPr>
              <w:rFonts w:ascii="Source Sans Pro" w:hAnsi="Source Sans Pro"/>
              <w:i/>
              <w:sz w:val="22"/>
              <w:szCs w:val="22"/>
            </w:rPr>
            <w:t xml:space="preserve"> IEEE Transactions on Geoscience and Remote Sensing</w:t>
          </w:r>
          <w:r w:rsidRPr="009334EA">
            <w:rPr>
              <w:rFonts w:ascii="Source Sans Pro" w:hAnsi="Source Sans Pro"/>
              <w:i/>
              <w:sz w:val="22"/>
              <w:szCs w:val="22"/>
            </w:rPr>
            <w:t xml:space="preserve"> </w:t>
          </w:r>
          <w:r w:rsidRPr="009334EA">
            <w:rPr>
              <w:rFonts w:ascii="Source Sans Pro" w:hAnsi="Source Sans Pro"/>
              <w:i/>
              <w:sz w:val="22"/>
              <w:szCs w:val="22"/>
            </w:rPr>
            <w:t>(</w:t>
          </w:r>
          <w:r w:rsidRPr="009334EA">
            <w:rPr>
              <w:rFonts w:ascii="Source Sans Pro" w:hAnsi="Source Sans Pro"/>
              <w:i/>
              <w:sz w:val="22"/>
              <w:szCs w:val="22"/>
            </w:rPr>
            <w:t>2021</w:t>
          </w:r>
          <w:r w:rsidRPr="009334EA">
            <w:rPr>
              <w:rFonts w:ascii="Source Sans Pro" w:hAnsi="Source Sans Pro"/>
              <w:i/>
              <w:sz w:val="22"/>
              <w:szCs w:val="22"/>
            </w:rPr>
            <w:t xml:space="preserve">), vol. </w:t>
          </w:r>
          <w:r w:rsidRPr="009334EA">
            <w:rPr>
              <w:rFonts w:ascii="Source Sans Pro" w:hAnsi="Source Sans Pro"/>
              <w:i/>
              <w:sz w:val="22"/>
              <w:szCs w:val="22"/>
            </w:rPr>
            <w:t>59, n°1</w:t>
          </w:r>
          <w:r w:rsidRPr="009334EA">
            <w:rPr>
              <w:rFonts w:ascii="Source Sans Pro" w:hAnsi="Source Sans Pro"/>
              <w:i/>
              <w:sz w:val="22"/>
              <w:szCs w:val="22"/>
            </w:rPr>
            <w:t>, Article number 9099046</w:t>
          </w:r>
        </w:p>
        <w:p w:rsidR="009334EA" w:rsidRPr="009334EA" w:rsidRDefault="009334EA" w:rsidP="009334EA">
          <w:pPr>
            <w:pStyle w:val="En-tte"/>
            <w:rPr>
              <w:rFonts w:ascii="Source Sans Pro" w:hAnsi="Source Sans Pro"/>
              <w:i/>
              <w:sz w:val="22"/>
              <w:szCs w:val="22"/>
            </w:rPr>
          </w:pPr>
          <w:r w:rsidRPr="009334EA">
            <w:rPr>
              <w:rFonts w:ascii="Source Sans Pro" w:hAnsi="Source Sans Pro"/>
              <w:i/>
              <w:sz w:val="22"/>
              <w:szCs w:val="22"/>
            </w:rPr>
            <w:t>DOI:</w:t>
          </w:r>
          <w:r w:rsidRPr="009334EA">
            <w:rPr>
              <w:rFonts w:ascii="Source Sans Pro" w:hAnsi="Source Sans Pro"/>
              <w:i/>
              <w:sz w:val="22"/>
              <w:szCs w:val="22"/>
            </w:rPr>
            <w:t xml:space="preserve"> </w:t>
          </w:r>
          <w:r w:rsidRPr="009334EA">
            <w:rPr>
              <w:rFonts w:ascii="Source Sans Pro" w:hAnsi="Source Sans Pro"/>
              <w:i/>
              <w:sz w:val="22"/>
              <w:szCs w:val="22"/>
            </w:rPr>
            <w:t>10.1109/TGRS.2020.2991252</w:t>
          </w:r>
        </w:p>
        <w:p w:rsidR="009334EA" w:rsidRPr="00A44770" w:rsidRDefault="009334EA" w:rsidP="009334EA">
          <w:pPr>
            <w:pStyle w:val="En-tte"/>
            <w:rPr>
              <w:i/>
            </w:rPr>
          </w:pPr>
          <w:r w:rsidRPr="009334EA">
            <w:rPr>
              <w:rFonts w:ascii="Source Sans Pro" w:hAnsi="Source Sans Pro"/>
              <w:i/>
              <w:sz w:val="22"/>
              <w:szCs w:val="22"/>
            </w:rPr>
            <w:t xml:space="preserve">Status : </w:t>
          </w:r>
          <w:proofErr w:type="spellStart"/>
          <w:r w:rsidRPr="009334EA">
            <w:rPr>
              <w:rFonts w:ascii="Source Sans Pro" w:hAnsi="Source Sans Pro"/>
              <w:i/>
              <w:sz w:val="22"/>
              <w:szCs w:val="22"/>
            </w:rPr>
            <w:t>Postprint</w:t>
          </w:r>
          <w:proofErr w:type="spellEnd"/>
          <w:r w:rsidRPr="009334EA">
            <w:rPr>
              <w:rFonts w:ascii="Source Sans Pro" w:hAnsi="Source Sans Pro"/>
              <w:i/>
              <w:sz w:val="22"/>
              <w:szCs w:val="22"/>
            </w:rPr>
            <w:t xml:space="preserve"> (Author’s version)</w:t>
          </w:r>
          <w:r w:rsidRPr="00A44770">
            <w:rPr>
              <w:i/>
              <w:sz w:val="18"/>
              <w:szCs w:val="18"/>
            </w:rPr>
            <w:t xml:space="preserve"> </w:t>
          </w:r>
        </w:p>
      </w:tc>
      <w:tc>
        <w:tcPr>
          <w:tcW w:w="2552" w:type="dxa"/>
          <w:shd w:val="clear" w:color="auto" w:fill="auto"/>
        </w:tcPr>
        <w:p w:rsidR="009334EA" w:rsidRDefault="009334EA" w:rsidP="009334EA">
          <w:pPr>
            <w:pStyle w:val="En-tte"/>
            <w:jc w:val="right"/>
          </w:pPr>
          <w:r>
            <w:rPr>
              <w:noProof/>
              <w:lang w:val="fr-BE" w:eastAsia="fr-BE" w:bidi="ar-SA"/>
            </w:rPr>
            <w:drawing>
              <wp:inline distT="0" distB="0" distL="0" distR="0">
                <wp:extent cx="1272540" cy="594360"/>
                <wp:effectExtent l="0" t="0" r="3810" b="0"/>
                <wp:docPr id="12" name="Image 12" descr="uLIEGE_Logo_Compact_RGB_p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EGE_Logo_Compact_RGB_pos-logo"/>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inline>
            </w:drawing>
          </w:r>
        </w:p>
      </w:tc>
    </w:tr>
  </w:tbl>
  <w:p w:rsidR="009334EA" w:rsidRPr="001B279E" w:rsidRDefault="009334EA" w:rsidP="009334EA">
    <w:pPr>
      <w:pStyle w:val="En-tte"/>
    </w:pPr>
  </w:p>
  <w:p w:rsidR="009334EA" w:rsidRDefault="009334EA">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A4234"/>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343625"/>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A717DA"/>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5F2A93"/>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ED262C"/>
    <w:multiLevelType w:val="multilevel"/>
    <w:tmpl w:val="4AF402D0"/>
    <w:lvl w:ilvl="0">
      <w:start w:val="1"/>
      <w:numFmt w:val="upperLetter"/>
      <w:lvlText w:val="%1."/>
      <w:lvlJc w:val="left"/>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04408C"/>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E62D77"/>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D14DB9"/>
    <w:multiLevelType w:val="multilevel"/>
    <w:tmpl w:val="E1BA5940"/>
    <w:lvl w:ilvl="0">
      <w:start w:val="5"/>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C13AF5"/>
    <w:multiLevelType w:val="multilevel"/>
    <w:tmpl w:val="FF421C1C"/>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27038F"/>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D64F5F"/>
    <w:multiLevelType w:val="multilevel"/>
    <w:tmpl w:val="6CFA3B5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F71A09"/>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3ED4B36"/>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2F511D"/>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FB81C15"/>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59C7CF0"/>
    <w:multiLevelType w:val="multilevel"/>
    <w:tmpl w:val="95DCAA98"/>
    <w:lvl w:ilvl="0">
      <w:start w:val="2"/>
      <w:numFmt w:val="upperLetter"/>
      <w:lvlText w:val="%1."/>
      <w:lvlJc w:val="left"/>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F7F2BAD"/>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710644E"/>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A4D237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5"/>
  </w:num>
  <w:num w:numId="3">
    <w:abstractNumId w:val="4"/>
  </w:num>
  <w:num w:numId="4">
    <w:abstractNumId w:val="7"/>
  </w:num>
  <w:num w:numId="5">
    <w:abstractNumId w:val="10"/>
  </w:num>
  <w:num w:numId="6">
    <w:abstractNumId w:val="0"/>
  </w:num>
  <w:num w:numId="7">
    <w:abstractNumId w:val="16"/>
  </w:num>
  <w:num w:numId="8">
    <w:abstractNumId w:val="9"/>
  </w:num>
  <w:num w:numId="9">
    <w:abstractNumId w:val="12"/>
  </w:num>
  <w:num w:numId="10">
    <w:abstractNumId w:val="5"/>
  </w:num>
  <w:num w:numId="11">
    <w:abstractNumId w:val="3"/>
  </w:num>
  <w:num w:numId="12">
    <w:abstractNumId w:val="1"/>
  </w:num>
  <w:num w:numId="13">
    <w:abstractNumId w:val="6"/>
  </w:num>
  <w:num w:numId="14">
    <w:abstractNumId w:val="2"/>
  </w:num>
  <w:num w:numId="15">
    <w:abstractNumId w:val="17"/>
  </w:num>
  <w:num w:numId="16">
    <w:abstractNumId w:val="11"/>
  </w:num>
  <w:num w:numId="17">
    <w:abstractNumId w:val="13"/>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2D8"/>
    <w:rsid w:val="0009625C"/>
    <w:rsid w:val="000B4D82"/>
    <w:rsid w:val="000D275E"/>
    <w:rsid w:val="00130050"/>
    <w:rsid w:val="001D3037"/>
    <w:rsid w:val="001E2D3F"/>
    <w:rsid w:val="002473A3"/>
    <w:rsid w:val="002520DE"/>
    <w:rsid w:val="002D1EC9"/>
    <w:rsid w:val="002E1D35"/>
    <w:rsid w:val="003E6CC9"/>
    <w:rsid w:val="0041504C"/>
    <w:rsid w:val="004157C6"/>
    <w:rsid w:val="00455E3F"/>
    <w:rsid w:val="00525DE1"/>
    <w:rsid w:val="00532678"/>
    <w:rsid w:val="005722D8"/>
    <w:rsid w:val="00594603"/>
    <w:rsid w:val="005A177F"/>
    <w:rsid w:val="007F7D3F"/>
    <w:rsid w:val="009334EA"/>
    <w:rsid w:val="00A41095"/>
    <w:rsid w:val="00AB1563"/>
    <w:rsid w:val="00C92A63"/>
    <w:rsid w:val="00CA2A3D"/>
    <w:rsid w:val="00CA40E3"/>
    <w:rsid w:val="00E12B56"/>
    <w:rsid w:val="00E275E1"/>
    <w:rsid w:val="00E62FCB"/>
    <w:rsid w:val="00F26956"/>
    <w:rsid w:val="00F34B35"/>
    <w:rsid w:val="00F576C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D8422"/>
  <w15:docId w15:val="{F6700DC8-C6EA-4EAC-B38E-C1AAAB90E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basdepage">
    <w:name w:val="Note de bas de page_"/>
    <w:basedOn w:val="Policepardfaut"/>
    <w:link w:val="Notedebasdepage1"/>
    <w:rPr>
      <w:rFonts w:ascii="Times New Roman" w:eastAsia="Times New Roman" w:hAnsi="Times New Roman" w:cs="Times New Roman"/>
      <w:b w:val="0"/>
      <w:bCs w:val="0"/>
      <w:i w:val="0"/>
      <w:iCs w:val="0"/>
      <w:smallCaps w:val="0"/>
      <w:strike w:val="0"/>
      <w:color w:val="231F20"/>
      <w:sz w:val="14"/>
      <w:szCs w:val="14"/>
      <w:u w:val="none"/>
    </w:rPr>
  </w:style>
  <w:style w:type="character" w:customStyle="1" w:styleId="Titre1">
    <w:name w:val="Titre #1_"/>
    <w:basedOn w:val="Policepardfaut"/>
    <w:link w:val="Titre10"/>
    <w:rPr>
      <w:rFonts w:ascii="Times New Roman" w:eastAsia="Times New Roman" w:hAnsi="Times New Roman" w:cs="Times New Roman"/>
      <w:b w:val="0"/>
      <w:bCs w:val="0"/>
      <w:i w:val="0"/>
      <w:iCs w:val="0"/>
      <w:smallCaps w:val="0"/>
      <w:strike w:val="0"/>
      <w:color w:val="231F20"/>
      <w:sz w:val="48"/>
      <w:szCs w:val="48"/>
      <w:u w:val="none"/>
    </w:rPr>
  </w:style>
  <w:style w:type="character" w:customStyle="1" w:styleId="Titre2">
    <w:name w:val="Titre #2_"/>
    <w:basedOn w:val="Policepardfaut"/>
    <w:link w:val="Titre20"/>
    <w:rPr>
      <w:rFonts w:ascii="Times New Roman" w:eastAsia="Times New Roman" w:hAnsi="Times New Roman" w:cs="Times New Roman"/>
      <w:b w:val="0"/>
      <w:bCs w:val="0"/>
      <w:i w:val="0"/>
      <w:iCs w:val="0"/>
      <w:smallCaps w:val="0"/>
      <w:strike w:val="0"/>
      <w:color w:val="231F20"/>
      <w:sz w:val="22"/>
      <w:szCs w:val="22"/>
      <w:u w:val="none"/>
    </w:rPr>
  </w:style>
  <w:style w:type="character" w:customStyle="1" w:styleId="Texteducorps2">
    <w:name w:val="Texte du corps (2)_"/>
    <w:basedOn w:val="Policepardfaut"/>
    <w:link w:val="Texteducorps20"/>
    <w:rPr>
      <w:rFonts w:ascii="Times New Roman" w:eastAsia="Times New Roman" w:hAnsi="Times New Roman" w:cs="Times New Roman"/>
      <w:b w:val="0"/>
      <w:bCs w:val="0"/>
      <w:i w:val="0"/>
      <w:iCs w:val="0"/>
      <w:smallCaps w:val="0"/>
      <w:strike w:val="0"/>
      <w:color w:val="231F20"/>
      <w:sz w:val="16"/>
      <w:szCs w:val="16"/>
      <w:u w:val="none"/>
    </w:rPr>
  </w:style>
  <w:style w:type="character" w:customStyle="1" w:styleId="Texteducorps3">
    <w:name w:val="Texte du corps (3)_"/>
    <w:basedOn w:val="Policepardfaut"/>
    <w:link w:val="Texteducorps30"/>
    <w:rPr>
      <w:rFonts w:ascii="Times New Roman" w:eastAsia="Times New Roman" w:hAnsi="Times New Roman" w:cs="Times New Roman"/>
      <w:b/>
      <w:bCs/>
      <w:i w:val="0"/>
      <w:iCs w:val="0"/>
      <w:smallCaps w:val="0"/>
      <w:strike w:val="0"/>
      <w:color w:val="231F20"/>
      <w:sz w:val="18"/>
      <w:szCs w:val="18"/>
      <w:u w:val="none"/>
    </w:rPr>
  </w:style>
  <w:style w:type="character" w:customStyle="1" w:styleId="Titre3">
    <w:name w:val="Titre #3_"/>
    <w:basedOn w:val="Policepardfaut"/>
    <w:link w:val="Titre30"/>
    <w:rPr>
      <w:rFonts w:ascii="Times New Roman" w:eastAsia="Times New Roman" w:hAnsi="Times New Roman" w:cs="Times New Roman"/>
      <w:b w:val="0"/>
      <w:bCs w:val="0"/>
      <w:i w:val="0"/>
      <w:iCs w:val="0"/>
      <w:smallCaps/>
      <w:strike w:val="0"/>
      <w:color w:val="231F20"/>
      <w:sz w:val="19"/>
      <w:szCs w:val="19"/>
      <w:u w:val="none"/>
    </w:rPr>
  </w:style>
  <w:style w:type="character" w:customStyle="1" w:styleId="Texteducorps">
    <w:name w:val="Texte du corps_"/>
    <w:basedOn w:val="Policepardfaut"/>
    <w:link w:val="Texteducorps0"/>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Lgendedutableau">
    <w:name w:val="Légende du tableau_"/>
    <w:basedOn w:val="Policepardfaut"/>
    <w:link w:val="Lgendedutableau0"/>
    <w:rPr>
      <w:rFonts w:ascii="Times New Roman" w:eastAsia="Times New Roman" w:hAnsi="Times New Roman" w:cs="Times New Roman"/>
      <w:b w:val="0"/>
      <w:bCs w:val="0"/>
      <w:i w:val="0"/>
      <w:iCs w:val="0"/>
      <w:smallCaps/>
      <w:strike w:val="0"/>
      <w:color w:val="231F20"/>
      <w:sz w:val="15"/>
      <w:szCs w:val="15"/>
      <w:u w:val="none"/>
    </w:rPr>
  </w:style>
  <w:style w:type="character" w:customStyle="1" w:styleId="Autres">
    <w:name w:val="Autres_"/>
    <w:basedOn w:val="Policepardfaut"/>
    <w:link w:val="Autres0"/>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Texteducorps4">
    <w:name w:val="Texte du corps (4)_"/>
    <w:basedOn w:val="Policepardfaut"/>
    <w:link w:val="Texteducorps40"/>
    <w:rPr>
      <w:rFonts w:ascii="Times New Roman" w:eastAsia="Times New Roman" w:hAnsi="Times New Roman" w:cs="Times New Roman"/>
      <w:b w:val="0"/>
      <w:bCs w:val="0"/>
      <w:i w:val="0"/>
      <w:iCs w:val="0"/>
      <w:smallCaps w:val="0"/>
      <w:strike w:val="0"/>
      <w:color w:val="231F20"/>
      <w:sz w:val="14"/>
      <w:szCs w:val="14"/>
      <w:u w:val="none"/>
    </w:rPr>
  </w:style>
  <w:style w:type="character" w:customStyle="1" w:styleId="Lgendedelimage">
    <w:name w:val="Légende de l'image_"/>
    <w:basedOn w:val="Policepardfaut"/>
    <w:link w:val="Lgendedelimage0"/>
    <w:rPr>
      <w:rFonts w:ascii="Times New Roman" w:eastAsia="Times New Roman" w:hAnsi="Times New Roman" w:cs="Times New Roman"/>
      <w:b w:val="0"/>
      <w:bCs w:val="0"/>
      <w:i w:val="0"/>
      <w:iCs w:val="0"/>
      <w:smallCaps w:val="0"/>
      <w:strike w:val="0"/>
      <w:color w:val="231F20"/>
      <w:sz w:val="16"/>
      <w:szCs w:val="16"/>
      <w:u w:val="none"/>
    </w:rPr>
  </w:style>
  <w:style w:type="character" w:customStyle="1" w:styleId="Texteducorps5">
    <w:name w:val="Texte du corps (5)_"/>
    <w:basedOn w:val="Policepardfaut"/>
    <w:link w:val="Texteducorps50"/>
    <w:rPr>
      <w:rFonts w:ascii="Arial" w:eastAsia="Arial" w:hAnsi="Arial" w:cs="Arial"/>
      <w:b w:val="0"/>
      <w:bCs w:val="0"/>
      <w:i w:val="0"/>
      <w:iCs w:val="0"/>
      <w:smallCaps w:val="0"/>
      <w:strike w:val="0"/>
      <w:color w:val="231F20"/>
      <w:sz w:val="17"/>
      <w:szCs w:val="17"/>
      <w:u w:val="none"/>
    </w:rPr>
  </w:style>
  <w:style w:type="paragraph" w:customStyle="1" w:styleId="Notedebasdepage1">
    <w:name w:val="Note de bas de page1"/>
    <w:basedOn w:val="Normal"/>
    <w:link w:val="Notedebasdepage"/>
    <w:pPr>
      <w:spacing w:line="67" w:lineRule="exact"/>
      <w:ind w:left="1180"/>
    </w:pPr>
    <w:rPr>
      <w:rFonts w:ascii="Times New Roman" w:eastAsia="Times New Roman" w:hAnsi="Times New Roman" w:cs="Times New Roman"/>
      <w:color w:val="231F20"/>
      <w:sz w:val="14"/>
      <w:szCs w:val="14"/>
    </w:rPr>
  </w:style>
  <w:style w:type="paragraph" w:customStyle="1" w:styleId="Titre10">
    <w:name w:val="Titre #1"/>
    <w:basedOn w:val="Normal"/>
    <w:link w:val="Titre1"/>
    <w:pPr>
      <w:jc w:val="center"/>
      <w:outlineLvl w:val="0"/>
    </w:pPr>
    <w:rPr>
      <w:rFonts w:ascii="Times New Roman" w:eastAsia="Times New Roman" w:hAnsi="Times New Roman" w:cs="Times New Roman"/>
      <w:color w:val="231F20"/>
      <w:sz w:val="48"/>
      <w:szCs w:val="48"/>
    </w:rPr>
  </w:style>
  <w:style w:type="paragraph" w:customStyle="1" w:styleId="Titre20">
    <w:name w:val="Titre #2"/>
    <w:basedOn w:val="Normal"/>
    <w:link w:val="Titre2"/>
    <w:pPr>
      <w:spacing w:line="283" w:lineRule="auto"/>
      <w:jc w:val="center"/>
      <w:outlineLvl w:val="1"/>
    </w:pPr>
    <w:rPr>
      <w:rFonts w:ascii="Times New Roman" w:eastAsia="Times New Roman" w:hAnsi="Times New Roman" w:cs="Times New Roman"/>
      <w:color w:val="231F20"/>
      <w:sz w:val="22"/>
      <w:szCs w:val="22"/>
    </w:rPr>
  </w:style>
  <w:style w:type="paragraph" w:customStyle="1" w:styleId="Texteducorps20">
    <w:name w:val="Texte du corps (2)"/>
    <w:basedOn w:val="Normal"/>
    <w:link w:val="Texteducorps2"/>
    <w:pPr>
      <w:ind w:left="360" w:hanging="360"/>
    </w:pPr>
    <w:rPr>
      <w:rFonts w:ascii="Times New Roman" w:eastAsia="Times New Roman" w:hAnsi="Times New Roman" w:cs="Times New Roman"/>
      <w:color w:val="231F20"/>
      <w:sz w:val="16"/>
      <w:szCs w:val="16"/>
    </w:rPr>
  </w:style>
  <w:style w:type="paragraph" w:customStyle="1" w:styleId="Texteducorps30">
    <w:name w:val="Texte du corps (3)"/>
    <w:basedOn w:val="Normal"/>
    <w:link w:val="Texteducorps3"/>
    <w:pPr>
      <w:spacing w:line="230" w:lineRule="auto"/>
      <w:ind w:firstLine="220"/>
    </w:pPr>
    <w:rPr>
      <w:rFonts w:ascii="Times New Roman" w:eastAsia="Times New Roman" w:hAnsi="Times New Roman" w:cs="Times New Roman"/>
      <w:b/>
      <w:bCs/>
      <w:color w:val="231F20"/>
      <w:sz w:val="18"/>
      <w:szCs w:val="18"/>
    </w:rPr>
  </w:style>
  <w:style w:type="paragraph" w:customStyle="1" w:styleId="Titre30">
    <w:name w:val="Titre #3"/>
    <w:basedOn w:val="Normal"/>
    <w:link w:val="Titre3"/>
    <w:pPr>
      <w:jc w:val="center"/>
      <w:outlineLvl w:val="2"/>
    </w:pPr>
    <w:rPr>
      <w:rFonts w:ascii="Times New Roman" w:eastAsia="Times New Roman" w:hAnsi="Times New Roman" w:cs="Times New Roman"/>
      <w:smallCaps/>
      <w:color w:val="231F20"/>
      <w:sz w:val="19"/>
      <w:szCs w:val="19"/>
    </w:rPr>
  </w:style>
  <w:style w:type="paragraph" w:customStyle="1" w:styleId="Texteducorps0">
    <w:name w:val="Texte du corps"/>
    <w:basedOn w:val="Normal"/>
    <w:link w:val="Texteducorps"/>
    <w:pPr>
      <w:ind w:firstLine="220"/>
    </w:pPr>
    <w:rPr>
      <w:rFonts w:ascii="Times New Roman" w:eastAsia="Times New Roman" w:hAnsi="Times New Roman" w:cs="Times New Roman"/>
      <w:color w:val="231F20"/>
      <w:sz w:val="20"/>
      <w:szCs w:val="20"/>
    </w:rPr>
  </w:style>
  <w:style w:type="paragraph" w:customStyle="1" w:styleId="Lgendedutableau0">
    <w:name w:val="Légende du tableau"/>
    <w:basedOn w:val="Normal"/>
    <w:link w:val="Lgendedutableau"/>
    <w:pPr>
      <w:spacing w:line="194" w:lineRule="auto"/>
      <w:jc w:val="center"/>
    </w:pPr>
    <w:rPr>
      <w:rFonts w:ascii="Times New Roman" w:eastAsia="Times New Roman" w:hAnsi="Times New Roman" w:cs="Times New Roman"/>
      <w:smallCaps/>
      <w:color w:val="231F20"/>
      <w:sz w:val="15"/>
      <w:szCs w:val="15"/>
    </w:rPr>
  </w:style>
  <w:style w:type="paragraph" w:customStyle="1" w:styleId="Autres0">
    <w:name w:val="Autres"/>
    <w:basedOn w:val="Normal"/>
    <w:link w:val="Autres"/>
    <w:pPr>
      <w:ind w:firstLine="220"/>
    </w:pPr>
    <w:rPr>
      <w:rFonts w:ascii="Times New Roman" w:eastAsia="Times New Roman" w:hAnsi="Times New Roman" w:cs="Times New Roman"/>
      <w:color w:val="231F20"/>
      <w:sz w:val="20"/>
      <w:szCs w:val="20"/>
    </w:rPr>
  </w:style>
  <w:style w:type="paragraph" w:customStyle="1" w:styleId="Texteducorps40">
    <w:name w:val="Texte du corps (4)"/>
    <w:basedOn w:val="Normal"/>
    <w:link w:val="Texteducorps4"/>
    <w:pPr>
      <w:spacing w:line="209" w:lineRule="auto"/>
    </w:pPr>
    <w:rPr>
      <w:rFonts w:ascii="Times New Roman" w:eastAsia="Times New Roman" w:hAnsi="Times New Roman" w:cs="Times New Roman"/>
      <w:color w:val="231F20"/>
      <w:sz w:val="14"/>
      <w:szCs w:val="14"/>
    </w:rPr>
  </w:style>
  <w:style w:type="paragraph" w:customStyle="1" w:styleId="Lgendedelimage0">
    <w:name w:val="Légende de l'image"/>
    <w:basedOn w:val="Normal"/>
    <w:link w:val="Lgendedelimage"/>
    <w:pPr>
      <w:spacing w:line="233" w:lineRule="auto"/>
    </w:pPr>
    <w:rPr>
      <w:rFonts w:ascii="Times New Roman" w:eastAsia="Times New Roman" w:hAnsi="Times New Roman" w:cs="Times New Roman"/>
      <w:color w:val="231F20"/>
      <w:sz w:val="16"/>
      <w:szCs w:val="16"/>
    </w:rPr>
  </w:style>
  <w:style w:type="paragraph" w:customStyle="1" w:styleId="Texteducorps50">
    <w:name w:val="Texte du corps (5)"/>
    <w:basedOn w:val="Normal"/>
    <w:link w:val="Texteducorps5"/>
    <w:rPr>
      <w:rFonts w:ascii="Arial" w:eastAsia="Arial" w:hAnsi="Arial" w:cs="Arial"/>
      <w:color w:val="231F20"/>
      <w:sz w:val="17"/>
      <w:szCs w:val="17"/>
    </w:rPr>
  </w:style>
  <w:style w:type="character" w:styleId="Textedelespacerserv">
    <w:name w:val="Placeholder Text"/>
    <w:basedOn w:val="Policepardfaut"/>
    <w:uiPriority w:val="99"/>
    <w:semiHidden/>
    <w:rsid w:val="005A177F"/>
    <w:rPr>
      <w:color w:val="808080"/>
    </w:rPr>
  </w:style>
  <w:style w:type="paragraph" w:styleId="En-tte">
    <w:name w:val="header"/>
    <w:basedOn w:val="Normal"/>
    <w:link w:val="En-tteCar"/>
    <w:uiPriority w:val="99"/>
    <w:unhideWhenUsed/>
    <w:rsid w:val="009334EA"/>
    <w:pPr>
      <w:tabs>
        <w:tab w:val="center" w:pos="4536"/>
        <w:tab w:val="right" w:pos="9072"/>
      </w:tabs>
    </w:pPr>
  </w:style>
  <w:style w:type="character" w:customStyle="1" w:styleId="En-tteCar">
    <w:name w:val="En-tête Car"/>
    <w:basedOn w:val="Policepardfaut"/>
    <w:link w:val="En-tte"/>
    <w:uiPriority w:val="99"/>
    <w:rsid w:val="009334EA"/>
    <w:rPr>
      <w:color w:val="000000"/>
    </w:rPr>
  </w:style>
  <w:style w:type="paragraph" w:styleId="Pieddepage">
    <w:name w:val="footer"/>
    <w:basedOn w:val="Normal"/>
    <w:link w:val="PieddepageCar"/>
    <w:uiPriority w:val="99"/>
    <w:unhideWhenUsed/>
    <w:rsid w:val="009334EA"/>
    <w:pPr>
      <w:tabs>
        <w:tab w:val="center" w:pos="4536"/>
        <w:tab w:val="right" w:pos="9072"/>
      </w:tabs>
    </w:pPr>
  </w:style>
  <w:style w:type="character" w:customStyle="1" w:styleId="PieddepageCar">
    <w:name w:val="Pied de page Car"/>
    <w:basedOn w:val="Policepardfaut"/>
    <w:link w:val="Pieddepage"/>
    <w:uiPriority w:val="99"/>
    <w:rsid w:val="009334E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ieeexplore.ieee.org"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smap.jpl.nasa.gov/system/internal_resources/details/originaal/"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nbn-resolving.de/urn:nbn:de:kobv:517-opus-60519" TargetMode="External"/><Relationship Id="rId45" Type="http://schemas.openxmlformats.org/officeDocument/2006/relationships/hyperlink" Target="http://dx.doi.org/10.5067/NVVUJ0MNG3PN" TargetMode="External"/><Relationship Id="rId53" Type="http://schemas.openxmlformats.org/officeDocument/2006/relationships/image" Target="media/image38.jpeg"/><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dx.doi.org/10.5067/NVVUJ0MNG3PN" TargetMode="External"/><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map.jpl.nasa.gov/mission/description/" TargetMode="External"/><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hyperlink" Target="http://www.lpdaac.usgs.gov" TargetMode="Externa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globbiomass.org/products/global-mapping" TargetMode="External"/><Relationship Id="rId20" Type="http://schemas.openxmlformats.org/officeDocument/2006/relationships/image" Target="media/image13.png"/><Relationship Id="rId41" Type="http://schemas.openxmlformats.org/officeDocument/2006/relationships/hyperlink" Target="http://dx.doi.org/10.5067/8YTYSV6JGBK2" TargetMode="External"/><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12773</Words>
  <Characters>70253</Characters>
  <Application>Microsoft Office Word</Application>
  <DocSecurity>0</DocSecurity>
  <Lines>585</Lines>
  <Paragraphs>165</Paragraphs>
  <ScaleCrop>false</ScaleCrop>
  <HeadingPairs>
    <vt:vector size="2" baseType="variant">
      <vt:variant>
        <vt:lpstr>Titre</vt:lpstr>
      </vt:variant>
      <vt:variant>
        <vt:i4>1</vt:i4>
      </vt:variant>
    </vt:vector>
  </HeadingPairs>
  <TitlesOfParts>
    <vt:vector size="1" baseType="lpstr">
      <vt:lpstr>Estimation of Vegetation Structure Parameters From SMAP Radar Intensity Observations</vt:lpstr>
    </vt:vector>
  </TitlesOfParts>
  <Company/>
  <LinksUpToDate>false</LinksUpToDate>
  <CharactersWithSpaces>82861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of Vegetation Structure Parameters From SMAP Radar Intensity Observations</dc:title>
  <dc:subject>IEEE Transactions on Geoscience and Remote Sensing;2021;59;1;10.1109/TGRS.2020.2991252</dc:subject>
  <dc:creator>MYRIAM</dc:creator>
  <cp:keywords/>
  <cp:lastModifiedBy>MYRIAM</cp:lastModifiedBy>
  <cp:revision>2</cp:revision>
  <dcterms:created xsi:type="dcterms:W3CDTF">2022-07-26T13:51:00Z</dcterms:created>
  <dcterms:modified xsi:type="dcterms:W3CDTF">2022-07-26T13:51:00Z</dcterms:modified>
</cp:coreProperties>
</file>