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364" w:rsidRDefault="007238D7" w:rsidP="007238D7">
      <w:pPr>
        <w:spacing w:after="100" w:afterAutospacing="1"/>
        <w:rPr>
          <w:rFonts w:ascii="Helvetica" w:eastAsia="Times New Roman" w:hAnsi="Helvetica" w:cs="Times New Roman"/>
          <w:b/>
          <w:bCs/>
          <w:i/>
          <w:iCs/>
          <w:color w:val="212529"/>
          <w:lang w:val="en-US" w:eastAsia="fr-FR"/>
        </w:rPr>
      </w:pPr>
      <w:r w:rsidRPr="007238D7">
        <w:rPr>
          <w:rFonts w:ascii="Helvetica" w:eastAsia="Times New Roman" w:hAnsi="Helvetica" w:cs="Times New Roman"/>
          <w:b/>
          <w:bCs/>
          <w:i/>
          <w:iCs/>
          <w:color w:val="212529"/>
          <w:lang w:val="en-US" w:eastAsia="fr-FR"/>
        </w:rPr>
        <w:t>Handbook of Molecular Gastronomy: Scientific Foundations and Culinary Applications</w:t>
      </w:r>
    </w:p>
    <w:p w:rsidR="007238D7" w:rsidRPr="007238D7" w:rsidRDefault="007238D7" w:rsidP="007238D7">
      <w:pPr>
        <w:spacing w:after="100" w:afterAutospacing="1"/>
        <w:rPr>
          <w:rFonts w:ascii="Helvetica" w:eastAsia="Times New Roman" w:hAnsi="Helvetica" w:cs="Times New Roman"/>
          <w:color w:val="212529"/>
          <w:lang w:val="en-US" w:eastAsia="fr-FR"/>
        </w:rPr>
      </w:pPr>
      <w:bookmarkStart w:id="0" w:name="_GoBack"/>
      <w:bookmarkEnd w:id="0"/>
      <w:r w:rsidRPr="007238D7">
        <w:rPr>
          <w:rFonts w:ascii="Helvetica" w:eastAsia="Times New Roman" w:hAnsi="Helvetica" w:cs="Times New Roman"/>
          <w:color w:val="212529"/>
          <w:lang w:val="en-US" w:eastAsia="fr-FR"/>
        </w:rPr>
        <w:t>presents a unique overview of molecular gastronomy, the scientific discipline dedicated to the study of phenomena that occur during the preparation and consumption of dishes. It deals with the chemistry, biology and physics of food preparation, along with the physiology of food consumption. As such, it represents the first attempt at a comprehensive reference in molecular gastronomy, along with a practical guide, through selected examples, to molecular cuisine and the more recent applications named note by note cuisine. While several books already exist for a general audience, either addressing food science in general in a "light" way and/or dealing with modern cooking techniques and recipes, no book exists so far that encompasses the whole molecular gastronomy field, providing a strong interdisciplinary background in the physics, biology and chemistry of food and food preparation, along with good discussions on creativity and the art of cooking.</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Features:</w:t>
      </w:r>
    </w:p>
    <w:p w:rsidR="007238D7" w:rsidRPr="007238D7" w:rsidRDefault="007238D7" w:rsidP="007238D7">
      <w:pPr>
        <w:numPr>
          <w:ilvl w:val="0"/>
          <w:numId w:val="1"/>
        </w:numPr>
        <w:spacing w:before="100" w:beforeAutospacing="1"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Gives A–Z coverage to the underlying science (physics, chemistry and biology) and technology, as well as all the key cooking issues (ingredients, tools and methods).</w:t>
      </w:r>
    </w:p>
    <w:p w:rsidR="007238D7" w:rsidRPr="007238D7" w:rsidRDefault="007238D7" w:rsidP="007238D7">
      <w:pPr>
        <w:numPr>
          <w:ilvl w:val="0"/>
          <w:numId w:val="2"/>
        </w:numPr>
        <w:spacing w:before="100" w:beforeAutospacing="1"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Encompasses the science and practice of molecular gastronomy in the most accessible and up-to-date reference available.</w:t>
      </w:r>
    </w:p>
    <w:p w:rsidR="007238D7" w:rsidRPr="007238D7" w:rsidRDefault="007238D7" w:rsidP="007238D7">
      <w:pPr>
        <w:numPr>
          <w:ilvl w:val="0"/>
          <w:numId w:val="3"/>
        </w:numPr>
        <w:spacing w:before="100" w:beforeAutospacing="1"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Contains a final section with unique recipes by famous chefs.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The book is organized in three parts. The first and main part is about the scientific discipline of molecular and physical gastronomy; it is organized as an encyclopedia, with entries in alphabetical order, gathering the contributions of more than 100 authors, all leading scientists in food sciences, providing a broad overview of the most recent research in molecular gastronomy. The second part addresses educational applications of molecular gastronomy, from primary schools to universities. The third part provides some innovative recipes by chefs from various parts of the world.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The authors have made a particular pedagogical effort in proposing several educational levels, from elementary introduction to deep scientific formalism, in order to satisfy the broadest possible audience (scientists and non-scientists). This new resource should be very useful to food scientists and chefs, as well as food and culinary science students and all lay people interested in gastronomy.</w:t>
      </w:r>
    </w:p>
    <w:p w:rsidR="007238D7" w:rsidRPr="007238D7" w:rsidRDefault="007238D7" w:rsidP="007238D7">
      <w:pPr>
        <w:pBdr>
          <w:bottom w:val="single" w:sz="6" w:space="2" w:color="CCCCCC"/>
        </w:pBdr>
        <w:spacing w:before="120" w:after="100" w:afterAutospacing="1" w:line="360" w:lineRule="atLeast"/>
        <w:outlineLvl w:val="1"/>
        <w:rPr>
          <w:rFonts w:ascii="Helvetica" w:eastAsia="Times New Roman" w:hAnsi="Helvetica" w:cs="Times New Roman"/>
          <w:color w:val="212529"/>
          <w:sz w:val="46"/>
          <w:szCs w:val="46"/>
          <w:lang w:val="en-US" w:eastAsia="fr-FR"/>
        </w:rPr>
      </w:pPr>
      <w:r w:rsidRPr="007238D7">
        <w:rPr>
          <w:rFonts w:ascii="Helvetica" w:eastAsia="Times New Roman" w:hAnsi="Helvetica" w:cs="Times New Roman"/>
          <w:color w:val="212529"/>
          <w:sz w:val="46"/>
          <w:szCs w:val="46"/>
          <w:lang w:val="en-US" w:eastAsia="fr-FR"/>
        </w:rPr>
        <w:t>Table of Contents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Introduction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br/>
        <w:t>Part I Scientific Foundations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Acids in Foods and Perception of Sourness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Christian Salles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Anthocyanins in Food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Véronique Cheynier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Alcoholic Beverages: Production, Trends, Innovations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Konstantin Bellut, Kieran M. Lynch and Elke K. Arendt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Ash in the Kitchen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Marta Ghebremedhin, Christine Schreiber, Bhagyashri Joshi, Andreas Rieger and 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Baking: Laminated Bakery Products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Roxane Detry, Christophe Blecker and Sabine Danthine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Baking: Chemical Leaveners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Linda A. Luck</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Baking: Injera – the Multi- Eyed Flat Bread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Mahelet Girma, Sumaya M. Abdullahi and Benjamin L. Stottrup</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Baking: Viennoiserie – Laminated Pastry Production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James A. Griffin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Baking: How Does Starch Gelatinization Influence Texture?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Anaïs Lavoisier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Baking: Sourdough Bread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Mark Traynor and Imran Ahmad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Barbecue: The Chemistry behind Cooking on a Barbecue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Florent Allais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Bioactivity and Its Measurement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Browning: The Glycation and Maillard Reactions – Major Non- Enzymatic Browning Reactions in Food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Frederic J. Tessier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Canning: Appert and Food Canning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Jean-​Christophe Augustin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Capillarity in Action</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Champagne Tasting from a Scientific Perspective</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Gérard Liger-​Belair, Clara Cilindre, Daniel Cordier, Guillaume Polidori, Fabien Beaumont and Thomas Séon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Chantillys: The Cousins of Whipped Cream</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Cheese: Hot Culinary Uses of Cheese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Sébastien Roustel and John A. Hannon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Chocolate: Chocolates from around the World, Simple Physics, Complex Flavour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Bhagyashri L Joshi, Sarah Gindra and 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Chocolate: Oral Processing of Chocolate – Successive Interplay of Sensory and Physicochemical Parameters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Coffee Preparation – from Roasted Beans to Beverage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Laura Febvay and 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Colour: Natural Pigments in Foods and Their Technical Uses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Juan Valverde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Cooking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Cooking: Culinary Precisions and Robustness of Recipes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Cryogenics in the Kitchen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Peter Barham</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Dairy: Milk Gels – a Gastrophysics View</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Judith Hege, Marta Ghebremedhin, Bhagyashri L. Joshi, Christine Schreiber, H.-​C. Gill and 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Dairy: Culinary Uses of Milk, Butter and Ice Cream</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Alan L. Kelly and David S. Waldron</w:t>
      </w:r>
    </w:p>
    <w:p w:rsidR="007238D7" w:rsidRPr="007238D7" w:rsidRDefault="007238D7" w:rsidP="007238D7">
      <w:pPr>
        <w:spacing w:after="100" w:afterAutospacing="1"/>
        <w:rPr>
          <w:rFonts w:ascii="Helvetica" w:eastAsia="Times New Roman" w:hAnsi="Helvetica" w:cs="Times New Roman"/>
          <w:color w:val="212529"/>
          <w:lang w:val="nl-BE" w:eastAsia="fr-FR"/>
        </w:rPr>
      </w:pPr>
      <w:r w:rsidRPr="007238D7">
        <w:rPr>
          <w:rFonts w:ascii="Helvetica" w:eastAsia="Times New Roman" w:hAnsi="Helvetica" w:cs="Times New Roman"/>
          <w:color w:val="212529"/>
          <w:lang w:val="nl-BE" w:eastAsia="fr-FR"/>
        </w:rPr>
        <w:t>Dairy: Ginger Milk Curd</w:t>
      </w:r>
    </w:p>
    <w:p w:rsidR="007238D7" w:rsidRPr="007238D7" w:rsidRDefault="007238D7" w:rsidP="007238D7">
      <w:pPr>
        <w:spacing w:after="100" w:afterAutospacing="1"/>
        <w:rPr>
          <w:rFonts w:ascii="Helvetica" w:eastAsia="Times New Roman" w:hAnsi="Helvetica" w:cs="Times New Roman"/>
          <w:color w:val="212529"/>
          <w:lang w:val="nl-BE" w:eastAsia="fr-FR"/>
        </w:rPr>
      </w:pPr>
      <w:r w:rsidRPr="007238D7">
        <w:rPr>
          <w:rFonts w:ascii="Helvetica" w:eastAsia="Times New Roman" w:hAnsi="Helvetica" w:cs="Times New Roman"/>
          <w:color w:val="212529"/>
          <w:lang w:val="nl-BE" w:eastAsia="fr-FR"/>
        </w:rPr>
        <w:t>Martin Lersch</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Dehydration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José M. Aguilera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Dispersed System Formalism</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Distillation: The Behaviour of Volatile Compounds during Distillation of Hydro- Alcoholic Solutions and during Hydro- DistillationMartine Esteban-.DeclouxEggs: Let Us Have an Egg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Emulsions: Emulsified Systems in Food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Markus Ketomäki, Trivikram Nallamilli, Christi Schreiber and 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Emulsions and Foams: Ostwald Ripening and Disproportionation in Practice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Emulsions: Lecithin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Elzbieta Kozakiewicz and Daniel Cossuta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Emulsions: Emulsions and Surfactants in the Kitchen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Essential Oils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Eric Angelini and Laure Dziuba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Essential Oils: How to Safely Use Essential Oils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Eric Angelini and Laure Dziuba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Evaporation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Expansion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highlight w:val="yellow"/>
          <w:lang w:val="en-US" w:eastAsia="fr-FR"/>
        </w:rPr>
      </w:pPr>
      <w:r w:rsidRPr="007238D7">
        <w:rPr>
          <w:rFonts w:ascii="Helvetica" w:eastAsia="Times New Roman" w:hAnsi="Helvetica" w:cs="Times New Roman"/>
          <w:color w:val="212529"/>
          <w:highlight w:val="yellow"/>
          <w:lang w:val="en-US" w:eastAsia="fr-FR"/>
        </w:rPr>
        <w:t>Fats and Oils: Physicochemical Properties of Edible Oils and Fats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highlight w:val="yellow"/>
          <w:lang w:val="en-US" w:eastAsia="fr-FR"/>
        </w:rPr>
        <w:t>Sabine Danthine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Fats and Oils: From Fat Droplets in Plant Seeds to Novel Foods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Juan C. Zambrano, Behic Mert and 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Fats and Oils: Oxidation of Dietary Lipids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Luc Eveleigh</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Fats and Oils: Extra Virgin Olive Oil in Cooking – Molecular Keys for Traditional and Modern Mediterranean Gastronomy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Raffaele Sacchi</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Fermentation: Kimchi</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Weon-​Sun Shin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Fermentation: Fermenting Flavours with Yeast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Angela M. Coral Medina and John P. Morrissey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Fermentation: A Short Scientific and Culinary Overview of Kefir</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Christophe Lavelle and Jean-​Baptiste Boulé</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Filtration Membranes for Food Processing and Fractionation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Marie-​Laure Lameloise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Food Matrices and Matrix Effect in the Kitchen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José M. Aguilera and 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Food Pairing: Is It Really about Science?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 and Christophe Lavelle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Freeze- Drying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Yrjö H. Roos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Foams: Pickering Edible Oil Foam – Toward New Food Products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Anne-​Laure Fameau</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Frying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Franco Pedreschi</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Gastrophysics: A New Scientific Approach to Eating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Charles Spence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Gels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Heat Transfer in Culinary Sciences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Denis Flick</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Hydrocolloid Usages as Gelling and Emulsifying Agents for Culinary and Industrial Applications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Rachel Edwards-​Stuart and Reine Barbar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Imaging Foodstuffs and Products of Culinary Transformations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Mathias Porsmose Clausen, Morten Christensen and Ole G. Mouritsen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Meat: Meat Tenderness and the Impact of Cooking</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Jean-​François Hocquette and Alain Kondjoyan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Meat: Heat Transfer in Meat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Douglas Baldwin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Meat: Reduction of Nitrate and Nitrite Salts in Meat Products – What Are the Consequences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and Possible Solutions?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Régine Talon and Sabine Leroy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Microwave Heating and Modern Cuisine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Alan L. Kelly and 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Mineral Ions and Cooking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Christian Salles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Osmosis in the Kitchen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Pasta: Durum Wheat Proteins – a Key Macronutrient for Pasta Qualities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Coline Martin, Marie-​Hélène Morel and Bernard Cuq</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Pasteurization in the Kitchen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Gabriela Precup and Dan-​Cristian Vodnar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Plating: The Science of Plating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Charles Spence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Proteins and Proteases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Linda A. Luck and Alan L. Kelly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Puddings: The Secret of the Rice Pudding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Martin Lersch</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Roasting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Laura Febvay and 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Salt: When Should Salt Be Added to Meat Being Grilled?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 Marie-​Paule Pardo and Rolande Ollitrault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Sauces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Hervé This vo Kientza</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Sauces: Hollandaise Sauce</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Guro Helgesdotter Rognså</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Sauces and Purées: The Underside of Applesauce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Cassandre Leverrier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Seaweeds: Phycogastronomy – the Culinary Science of Seaweeds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Ole G. Mouritsen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Size Reduction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José M. Aguilera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Smoked Foods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Jane K. Parker and Alice Pontin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Sous Vide Cooking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Douglas Baldwin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Spherification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Linda A. Luck</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Squid: Gastrophysics of Squid – from Gastronomy to Science and back again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Ole G. Mouritsen, Charlotte Vinther Schmidt, Peter Lionet Faxholm and Mathias Porsmose Clausen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Sugars: Soft Caramel and Sucre à la Crème – an Undergraduate Experiment about Sugar Crystallization</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Irem Altan, Patrick Charbonneau and Justine de Valicourt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Sugars: Sugar (and Its Substitutes) in Pastries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Anne Cazor and Ramon Morató</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Sugars: Erythritol– Sucrose Mixtures out of Equilibrium – Exciting Thermodynamics in the Mouth</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Hannah M. Hartge, Birgitta I. Zielbauer and 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Sugars: Intramolecular Dehydration of Hexoses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Marie-Charlotte Belhomme, Stéphanie Castex and Arnaud Haudrechy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Taste and Sound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Bruno A. Mesz</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Temporal Domination of Sensation: When Building Dishes, Let’s Take Temporality into Account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Pascal Schlich</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Texture: The Physics of Mouthfeel – Spreadable Food and Inulin Particle Gels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Thomas A. Vilgis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Texture: How Texture Makes Flavour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Ole G. Mouritsen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Texture: Tsukemono – the Art and Science of Preparing Crunchy Vegetables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Ole G. Mouritsen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Thickeners: Cellulose and Its Derivatives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Rachel Edwards-​Stuart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3D Printing of Food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Megan M. Ross, Róisín M. Burke and Alan L. Kelly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Umami: The Molecular Science of Umami Synergy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Ole G. Mouritsen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br/>
        <w:t>Part II Educational Practices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The Right Words for Improving Communication in Food Science, Food Technology, and between Food Science and Technology and a Broader Audience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Experimental Flavour Workshops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Teaching Argumentation and Inquiry through Culinary Claims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Erik Fooladi</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Cooking and Science Workshops: The "Soft of the World", Gelling Agents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Pere Castells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Culinary Sciences for the Enhancement of the Public Understanding of Science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Ole G. Mouritsen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"Science and Cooking Activities" for Secondary School Students</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Marie-​Claude Feore, Laure Fort, Marie-​Blanche Mauhourat and 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How to Reduce Oil in French Fries: A Student Experiment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 Educational Satellite Project around the Scientific Elucidation of Culinary Precisions in Lebanon and in the Middle East</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Reine Barbar, Jean-​Marie Malbec, Christophe Lavelle and 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Bon Appétit, Marie Curie! A Stanford University Introductory Science of Cooking Course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Markus W. Covert and Imanol Arrieta-​Ibarra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Molecular Gastronomy in Science Education and Science Communication at the National University of Singapore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Linda Sellou and Lau Shi Yun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Molecular Gastronomy: A Universal Portal to the Molecular Sciences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Patricia B. O’Hara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Heat Transfer in the Kitchen – Exercises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Manuel Combes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Ionic Diffusion in Spherified Calcium Alginate Gels: A Laboratory Experiment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Lorenzo Soprani, Lara Querciagrossa, Silvia Cristofaro, Luca Muccioli, Silvia Orlandi, Elena Strocchi,</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Alberto Arcioni and Roberto Berardi</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Simple Calculations Based on Cooking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Teaching and Cooking with Culinary Teachers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Christophe Lavelle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The Monthly INRAE- AgroParisTech Seminars on Molecular Gastronomy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br/>
        <w:t>Part III Culinary Applications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New Greek Cuisine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Georgianna Hiliadaki and Nikos Roussos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3D Printed Note by Note Recipe: Soya Lobster Prototype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Róisín M. Burke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Cooking (with) Olive Oil</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Christophe Lavelle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Cooking for the Elderly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Christophe Lavelle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Culinary Constructivism and Note by Note Cooking</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Pierre Gagnaire</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Decantation</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Note by Note Recipes for a Press Conference and Tasting Organized at ITHQ, 2012</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Erik Ayala-​Bribiesca and Ismael Osorio</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Using Liquid Nitrogen to Prepare Ice Creams in the Restaurant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Christophe Lavelle and Hervé This vo Kientza with chefs André Daguin, Noël Gutrin and Philippe Labbé</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A Note by Note Traditional Chinese Dinner Created and Served in Singapore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Kelly Lee, Aaron Goh, Tony Choo, Nicolas Vergnole, Gn Ying Wei and Tais Berenstein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Greek Diracs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Makis Kalossakas and Nicolas Nikolakopoulos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 Eclipse Dish</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Modern Swiss Cooking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Denis Martin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How Do Eggs Coagulate?</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Vegetable Salad</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Jean Chauvel</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Filtration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Waiter! There Is Garlic in My Meringue!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César Vega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Lobster and Juniper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David Toutain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Molecular Cooking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Róisín M. Burke and Pauline Danaher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Note by Note Cooking and Note by Note Cuisine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Hervé This vo Kientza and Róisín M. Burke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Spherification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Sasa Hasic</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lastRenderedPageBreak/>
        <w:t>The Raspberry Pear Viennoiserie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James A. Griffin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Molecular Mixology: Welcome Coffee, a Cocktail with Ten Layers</w:t>
      </w:r>
    </w:p>
    <w:p w:rsidR="007238D7" w:rsidRPr="007238D7" w:rsidRDefault="007238D7" w:rsidP="007238D7">
      <w:pPr>
        <w:spacing w:after="100" w:afterAutospacing="1"/>
        <w:rPr>
          <w:rFonts w:ascii="Helvetica" w:eastAsia="Times New Roman" w:hAnsi="Helvetica" w:cs="Times New Roman"/>
          <w:color w:val="212529"/>
          <w:lang w:val="fr-BE" w:eastAsia="fr-FR"/>
        </w:rPr>
      </w:pPr>
      <w:r w:rsidRPr="007238D7">
        <w:rPr>
          <w:rFonts w:ascii="Helvetica" w:eastAsia="Times New Roman" w:hAnsi="Helvetica" w:cs="Times New Roman"/>
          <w:color w:val="212529"/>
          <w:lang w:val="fr-BE" w:eastAsia="fr-FR"/>
        </w:rPr>
        <w:t>Hervé This vo Kientza and Pierre Gagnaire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Cube of "Chicken- Carrot" with Chips of "Basil- Lemon"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Pasquale Altomonte and Dao Nguyen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Some of the Easiest Note by Note Recipes Served at Senses Restaurant</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Andrea Camastra</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The Forest Floor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Sophie Dalton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 Note by Note Macaron</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Julien Binz</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Note by Note Cooking</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Michael Pontif</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Note by Note Sushis</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Guillaume Siegler</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Slowly Cooked Lamb Neck with Fermented Flour Pancakes, Sunchoke Puree and Beer Glaze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7238D7">
        <w:rPr>
          <w:rFonts w:ascii="Helvetica" w:eastAsia="Times New Roman" w:hAnsi="Helvetica" w:cs="Times New Roman"/>
          <w:color w:val="212529"/>
          <w:lang w:val="en-US" w:eastAsia="fr-FR"/>
        </w:rPr>
        <w:t>Alex Tsionitis</w:t>
      </w:r>
    </w:p>
    <w:p w:rsidR="007238D7" w:rsidRPr="007238D7" w:rsidRDefault="007238D7" w:rsidP="007238D7">
      <w:pPr>
        <w:rPr>
          <w:rFonts w:ascii="Helvetica" w:eastAsia="Times New Roman" w:hAnsi="Helvetica" w:cs="Times New Roman"/>
          <w:color w:val="212529"/>
          <w:lang w:val="en-US" w:eastAsia="fr-FR"/>
        </w:rPr>
      </w:pPr>
    </w:p>
    <w:p w:rsidR="007238D7" w:rsidRPr="007238D7" w:rsidRDefault="007238D7" w:rsidP="007238D7">
      <w:pPr>
        <w:pBdr>
          <w:bottom w:val="single" w:sz="6" w:space="2" w:color="CCCCCC"/>
        </w:pBdr>
        <w:spacing w:before="120" w:after="100" w:afterAutospacing="1" w:line="360" w:lineRule="atLeast"/>
        <w:outlineLvl w:val="1"/>
        <w:rPr>
          <w:rFonts w:ascii="Helvetica" w:eastAsia="Times New Roman" w:hAnsi="Helvetica" w:cs="Times New Roman"/>
          <w:color w:val="212529"/>
          <w:sz w:val="46"/>
          <w:szCs w:val="46"/>
          <w:lang w:val="en-US" w:eastAsia="fr-FR"/>
        </w:rPr>
      </w:pPr>
      <w:r w:rsidRPr="007238D7">
        <w:rPr>
          <w:rFonts w:ascii="Helvetica" w:eastAsia="Times New Roman" w:hAnsi="Helvetica" w:cs="Times New Roman"/>
          <w:color w:val="212529"/>
          <w:sz w:val="46"/>
          <w:szCs w:val="46"/>
          <w:lang w:val="en-US" w:eastAsia="fr-FR"/>
        </w:rPr>
        <w:t>Editor(s)</w:t>
      </w:r>
    </w:p>
    <w:p w:rsidR="007238D7" w:rsidRPr="007238D7" w:rsidRDefault="007238D7" w:rsidP="007238D7">
      <w:pPr>
        <w:spacing w:before="240" w:after="192"/>
        <w:outlineLvl w:val="2"/>
        <w:rPr>
          <w:rFonts w:ascii="Helvetica" w:eastAsia="Times New Roman" w:hAnsi="Helvetica" w:cs="Times New Roman"/>
          <w:b/>
          <w:bCs/>
          <w:color w:val="212529"/>
          <w:sz w:val="29"/>
          <w:szCs w:val="29"/>
          <w:lang w:val="en-US" w:eastAsia="fr-FR"/>
        </w:rPr>
      </w:pPr>
      <w:r w:rsidRPr="007238D7">
        <w:rPr>
          <w:rFonts w:ascii="Helvetica" w:eastAsia="Times New Roman" w:hAnsi="Helvetica" w:cs="Times New Roman"/>
          <w:b/>
          <w:bCs/>
          <w:color w:val="212529"/>
          <w:sz w:val="29"/>
          <w:szCs w:val="29"/>
          <w:lang w:val="en-US" w:eastAsia="fr-FR"/>
        </w:rPr>
        <w:t>Biography</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E35F63">
        <w:rPr>
          <w:rFonts w:ascii="Helvetica" w:eastAsia="Times New Roman" w:hAnsi="Helvetica" w:cs="Times New Roman"/>
          <w:b/>
          <w:bCs/>
          <w:color w:val="212529"/>
          <w:lang w:val="en-US" w:eastAsia="fr-FR"/>
        </w:rPr>
        <w:t>Róisín Burke</w:t>
      </w:r>
      <w:r w:rsidRPr="00E35F63">
        <w:rPr>
          <w:rFonts w:ascii="Helvetica" w:eastAsia="Times New Roman" w:hAnsi="Helvetica" w:cs="Times New Roman"/>
          <w:color w:val="212529"/>
          <w:lang w:val="en-US" w:eastAsia="fr-FR"/>
        </w:rPr>
        <w:t> </w:t>
      </w:r>
      <w:r w:rsidRPr="007238D7">
        <w:rPr>
          <w:rFonts w:ascii="Helvetica" w:eastAsia="Times New Roman" w:hAnsi="Helvetica" w:cs="Times New Roman"/>
          <w:color w:val="212529"/>
          <w:lang w:val="en-US" w:eastAsia="fr-FR"/>
        </w:rPr>
        <w:t xml:space="preserve">obtained her Ph.D. from University College Dublin and subsequently carried out postdoctoral research at the Agricultural University in Wageningen, The Netherlands. She is a Senior Lecturer in the Technological University, Dublin (TU Dublin), specialising in Culinary Science and Food Product Development. In the last fourteen years she has developed Molecular Gastronomy as a subject discipline in </w:t>
      </w:r>
      <w:r w:rsidRPr="007238D7">
        <w:rPr>
          <w:rFonts w:ascii="Helvetica" w:eastAsia="Times New Roman" w:hAnsi="Helvetica" w:cs="Times New Roman"/>
          <w:color w:val="212529"/>
          <w:lang w:val="en-US" w:eastAsia="fr-FR"/>
        </w:rPr>
        <w:lastRenderedPageBreak/>
        <w:t>The School of Culinary Arts and Food Technology, TU Dublin. She supervised the first ever Ph.D. in Molecular Gastronomy in Ireland and is currently supervising a number of funded Ph.D. students. Róisín initiated and together with her TU Dublin colleagues developed a B.Sc. (Hons) in Culinary Science which was launched in 2016. She has published widely in international peer reviewed journals and has joined editorial teams. For many years, Róisín is lecturing to international students and is the TU Dublin co-ordinator of the Erasmus+ M.Sc. programme in Food Innovation and Product Design (FIPDes). She has given guest lectures in Ireland and abroad.</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E35F63">
        <w:rPr>
          <w:rFonts w:ascii="Helvetica" w:eastAsia="Times New Roman" w:hAnsi="Helvetica" w:cs="Times New Roman"/>
          <w:b/>
          <w:bCs/>
          <w:color w:val="212529"/>
          <w:lang w:val="en-US" w:eastAsia="fr-FR"/>
        </w:rPr>
        <w:t>Alan L. Kelly</w:t>
      </w:r>
      <w:r w:rsidRPr="00E35F63">
        <w:rPr>
          <w:rFonts w:ascii="Helvetica" w:eastAsia="Times New Roman" w:hAnsi="Helvetica" w:cs="Times New Roman"/>
          <w:color w:val="212529"/>
          <w:lang w:val="en-US" w:eastAsia="fr-FR"/>
        </w:rPr>
        <w:t> </w:t>
      </w:r>
      <w:r w:rsidRPr="007238D7">
        <w:rPr>
          <w:rFonts w:ascii="Helvetica" w:eastAsia="Times New Roman" w:hAnsi="Helvetica" w:cs="Times New Roman"/>
          <w:color w:val="212529"/>
          <w:lang w:val="en-US" w:eastAsia="fr-FR"/>
        </w:rPr>
        <w:t>is a professor in the School of Food and Nutritional Sciences at University College Cork in Ireland. His teaching interests include food processing and preservation, dairy product technology and new food product development, as well as regularly giving courses on effective scientific communication. He leads a research group interested in the chemistry and processing of milk and dairy products, has published over 250 research papers, review articles and book chapters, and has supervised over 40 MSc and PhD students to completion. He has been an editor of the International Dairy Journal since 2005 and has acted as an external examiner in universities and reviewed for journals and funding agencies around the world. In July 2009, he received the Danisco International Dairy Science award from the American Dairy Science Association for his contributions to research in dairy science and technology. In recent years, he has become very interested in the interface between the worlds of food and culinary sciences, and has organized several workshops and seminars on this topic and molecular gastronomy. In 2019, he published a book entitled Molecules, Microbes and Meals: The Surprising Science of Food (Oxford University Press), and in 2020 he published How Scientists Communicate: Dispatches from the Frontiers of Knowledge (Oxford University Press), both of which are aimed at a general audience.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E35F63">
        <w:rPr>
          <w:rFonts w:ascii="Helvetica" w:eastAsia="Times New Roman" w:hAnsi="Helvetica" w:cs="Times New Roman"/>
          <w:b/>
          <w:bCs/>
          <w:color w:val="212529"/>
          <w:lang w:val="en-US" w:eastAsia="fr-FR"/>
        </w:rPr>
        <w:t>Christophe Lavelle</w:t>
      </w:r>
      <w:r w:rsidRPr="00E35F63">
        <w:rPr>
          <w:rFonts w:ascii="Helvetica" w:eastAsia="Times New Roman" w:hAnsi="Helvetica" w:cs="Times New Roman"/>
          <w:color w:val="212529"/>
          <w:lang w:val="en-US" w:eastAsia="fr-FR"/>
        </w:rPr>
        <w:t> </w:t>
      </w:r>
      <w:r w:rsidRPr="007238D7">
        <w:rPr>
          <w:rFonts w:ascii="Helvetica" w:eastAsia="Times New Roman" w:hAnsi="Helvetica" w:cs="Times New Roman"/>
          <w:color w:val="212529"/>
          <w:lang w:val="en-US" w:eastAsia="fr-FR"/>
        </w:rPr>
        <w:t>is a biophysicist at the CNRS (National Center for Scientific Research) in Paris, France, a principal investigator at the National Museum of Natural History in Paris, and co-head of the Nuclear Architecture and Dynamics research network. While his studies mostly concern epigenetics and the biophysical properties of cells, he also works on the relationship between science and gastronomy. He teaches biophysics molecular gastronomy in several universities. He teaches molecular gastronomy at the universities of Toulouse and Cergy-Pontoise. He is also the founder and president of the Science &amp; Cooking Association and member of the International Chefs Association "Les Disciples d'Escoffier."Author of more than 30 scientific papers published in international journals and a book on medical physics, he is currently involved in several editorial projects related to food science.</w:t>
      </w:r>
    </w:p>
    <w:p w:rsidR="007238D7" w:rsidRPr="007238D7" w:rsidRDefault="007238D7" w:rsidP="007238D7">
      <w:pPr>
        <w:spacing w:after="100" w:afterAutospacing="1"/>
        <w:rPr>
          <w:rFonts w:ascii="Helvetica" w:eastAsia="Times New Roman" w:hAnsi="Helvetica" w:cs="Times New Roman"/>
          <w:color w:val="212529"/>
          <w:lang w:val="en-US" w:eastAsia="fr-FR"/>
        </w:rPr>
      </w:pPr>
      <w:r w:rsidRPr="00E35F63">
        <w:rPr>
          <w:rFonts w:ascii="Helvetica" w:eastAsia="Times New Roman" w:hAnsi="Helvetica" w:cs="Times New Roman"/>
          <w:b/>
          <w:bCs/>
          <w:color w:val="212529"/>
          <w:lang w:val="en-US" w:eastAsia="fr-FR"/>
        </w:rPr>
        <w:t>Hervé This</w:t>
      </w:r>
      <w:r w:rsidRPr="00E35F63">
        <w:rPr>
          <w:rFonts w:ascii="Helvetica" w:eastAsia="Times New Roman" w:hAnsi="Helvetica" w:cs="Times New Roman"/>
          <w:color w:val="212529"/>
          <w:lang w:val="en-US" w:eastAsia="fr-FR"/>
        </w:rPr>
        <w:t> </w:t>
      </w:r>
      <w:r w:rsidRPr="007238D7">
        <w:rPr>
          <w:rFonts w:ascii="Helvetica" w:eastAsia="Times New Roman" w:hAnsi="Helvetica" w:cs="Times New Roman"/>
          <w:color w:val="212529"/>
          <w:lang w:val="en-US" w:eastAsia="fr-FR"/>
        </w:rPr>
        <w:t xml:space="preserve">is a chemist at INRA (National Institute for Research in Agronomy) in Paris, France. He is also a professor at AgroParisTech and head of the Molecular Gastronomy Group, in the Laboratory of Chemistry of AgroParisTech also in Paris. He created the scientific discipline of Molecular Gastronomy in 1988 along with Nicholas Kurti (1908-1998). After his PhD on La gastronomie moléculaire et physique, he was invited by French Nobel Prize Jean-Marie Lehn to conduct his </w:t>
      </w:r>
      <w:r w:rsidRPr="007238D7">
        <w:rPr>
          <w:rFonts w:ascii="Helvetica" w:eastAsia="Times New Roman" w:hAnsi="Helvetica" w:cs="Times New Roman"/>
          <w:color w:val="212529"/>
          <w:lang w:val="en-US" w:eastAsia="fr-FR"/>
        </w:rPr>
        <w:lastRenderedPageBreak/>
        <w:t>studies at the Laboratoire de Chimie des Interactions Moléculaires in the Collège de France. In 2006, while he was moving to AgroParisTech, the French Academy of Sciences asked him to create the Fondation Science &amp; Culture Alimentaire, of which he was appointed scientific director. He writes regular columns and is the author of several books. Dr. This is also an honorary member of various culinary academies as well as the Académie dAgriculture de France. He has received many awards including the Franqui professorship (University of Liège) and the Grand Prix des Sciences de lAliment by the International Association of Gastronomy.</w:t>
      </w:r>
    </w:p>
    <w:p w:rsidR="00B91DF3" w:rsidRPr="00E35F63" w:rsidRDefault="00B91DF3">
      <w:pPr>
        <w:rPr>
          <w:lang w:val="en-US"/>
        </w:rPr>
      </w:pPr>
    </w:p>
    <w:sectPr w:rsidR="00B91DF3" w:rsidRPr="00E35F63" w:rsidSect="00732D3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34688"/>
    <w:multiLevelType w:val="multilevel"/>
    <w:tmpl w:val="094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93FBE"/>
    <w:multiLevelType w:val="multilevel"/>
    <w:tmpl w:val="2D0C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B2C87"/>
    <w:multiLevelType w:val="multilevel"/>
    <w:tmpl w:val="BF0A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D7"/>
    <w:rsid w:val="007238D7"/>
    <w:rsid w:val="00732D35"/>
    <w:rsid w:val="00A42364"/>
    <w:rsid w:val="00A44EF5"/>
    <w:rsid w:val="00B91DF3"/>
    <w:rsid w:val="00E35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CF3F25"/>
  <w15:chartTrackingRefBased/>
  <w15:docId w15:val="{DB15BBBF-0BB8-3B4D-81E7-798EF151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238D7"/>
    <w:pPr>
      <w:spacing w:before="100" w:beforeAutospacing="1" w:after="100" w:afterAutospacing="1"/>
      <w:outlineLvl w:val="1"/>
    </w:pPr>
    <w:rPr>
      <w:rFonts w:ascii="Times New Roman" w:eastAsia="Times New Roman" w:hAnsi="Times New Roman" w:cs="Times New Roman"/>
      <w:b/>
      <w:bCs/>
      <w:sz w:val="36"/>
      <w:szCs w:val="36"/>
      <w:lang w:val="fr-BE" w:eastAsia="fr-FR"/>
    </w:rPr>
  </w:style>
  <w:style w:type="paragraph" w:styleId="Titre3">
    <w:name w:val="heading 3"/>
    <w:basedOn w:val="Normal"/>
    <w:link w:val="Titre3Car"/>
    <w:uiPriority w:val="9"/>
    <w:qFormat/>
    <w:rsid w:val="007238D7"/>
    <w:pPr>
      <w:spacing w:before="100" w:beforeAutospacing="1" w:after="100" w:afterAutospacing="1"/>
      <w:outlineLvl w:val="2"/>
    </w:pPr>
    <w:rPr>
      <w:rFonts w:ascii="Times New Roman" w:eastAsia="Times New Roman" w:hAnsi="Times New Roman" w:cs="Times New Roman"/>
      <w:b/>
      <w:bCs/>
      <w:sz w:val="27"/>
      <w:szCs w:val="27"/>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238D7"/>
    <w:rPr>
      <w:rFonts w:ascii="Times New Roman" w:eastAsia="Times New Roman" w:hAnsi="Times New Roman" w:cs="Times New Roman"/>
      <w:b/>
      <w:bCs/>
      <w:sz w:val="36"/>
      <w:szCs w:val="36"/>
      <w:lang w:val="fr-BE" w:eastAsia="fr-FR"/>
    </w:rPr>
  </w:style>
  <w:style w:type="character" w:customStyle="1" w:styleId="Titre3Car">
    <w:name w:val="Titre 3 Car"/>
    <w:basedOn w:val="Policepardfaut"/>
    <w:link w:val="Titre3"/>
    <w:uiPriority w:val="9"/>
    <w:rsid w:val="007238D7"/>
    <w:rPr>
      <w:rFonts w:ascii="Times New Roman" w:eastAsia="Times New Roman" w:hAnsi="Times New Roman" w:cs="Times New Roman"/>
      <w:b/>
      <w:bCs/>
      <w:sz w:val="27"/>
      <w:szCs w:val="27"/>
      <w:lang w:val="fr-BE" w:eastAsia="fr-FR"/>
    </w:rPr>
  </w:style>
  <w:style w:type="paragraph" w:styleId="NormalWeb">
    <w:name w:val="Normal (Web)"/>
    <w:basedOn w:val="Normal"/>
    <w:uiPriority w:val="99"/>
    <w:semiHidden/>
    <w:unhideWhenUsed/>
    <w:rsid w:val="007238D7"/>
    <w:pPr>
      <w:spacing w:before="100" w:beforeAutospacing="1" w:after="100" w:afterAutospacing="1"/>
    </w:pPr>
    <w:rPr>
      <w:rFonts w:ascii="Times New Roman" w:eastAsia="Times New Roman" w:hAnsi="Times New Roman" w:cs="Times New Roman"/>
      <w:lang w:val="fr-BE" w:eastAsia="fr-FR"/>
    </w:rPr>
  </w:style>
  <w:style w:type="character" w:styleId="Lienhypertexte">
    <w:name w:val="Hyperlink"/>
    <w:basedOn w:val="Policepardfaut"/>
    <w:uiPriority w:val="99"/>
    <w:semiHidden/>
    <w:unhideWhenUsed/>
    <w:rsid w:val="007238D7"/>
    <w:rPr>
      <w:color w:val="0000FF"/>
      <w:u w:val="single"/>
    </w:rPr>
  </w:style>
  <w:style w:type="character" w:styleId="lev">
    <w:name w:val="Strong"/>
    <w:basedOn w:val="Policepardfaut"/>
    <w:uiPriority w:val="22"/>
    <w:qFormat/>
    <w:rsid w:val="007238D7"/>
    <w:rPr>
      <w:b/>
      <w:bCs/>
    </w:rPr>
  </w:style>
  <w:style w:type="character" w:customStyle="1" w:styleId="apple-converted-space">
    <w:name w:val="apple-converted-space"/>
    <w:basedOn w:val="Policepardfaut"/>
    <w:rsid w:val="0072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58993">
      <w:bodyDiv w:val="1"/>
      <w:marLeft w:val="0"/>
      <w:marRight w:val="0"/>
      <w:marTop w:val="0"/>
      <w:marBottom w:val="0"/>
      <w:divBdr>
        <w:top w:val="none" w:sz="0" w:space="0" w:color="auto"/>
        <w:left w:val="none" w:sz="0" w:space="0" w:color="auto"/>
        <w:bottom w:val="none" w:sz="0" w:space="0" w:color="auto"/>
        <w:right w:val="none" w:sz="0" w:space="0" w:color="auto"/>
      </w:divBdr>
      <w:divsChild>
        <w:div w:id="575210810">
          <w:marLeft w:val="0"/>
          <w:marRight w:val="0"/>
          <w:marTop w:val="0"/>
          <w:marBottom w:val="0"/>
          <w:divBdr>
            <w:top w:val="none" w:sz="0" w:space="0" w:color="auto"/>
            <w:left w:val="none" w:sz="0" w:space="0" w:color="auto"/>
            <w:bottom w:val="none" w:sz="0" w:space="0" w:color="auto"/>
            <w:right w:val="none" w:sz="0" w:space="0" w:color="auto"/>
          </w:divBdr>
        </w:div>
        <w:div w:id="183444611">
          <w:marLeft w:val="0"/>
          <w:marRight w:val="0"/>
          <w:marTop w:val="0"/>
          <w:marBottom w:val="0"/>
          <w:divBdr>
            <w:top w:val="none" w:sz="0" w:space="0" w:color="auto"/>
            <w:left w:val="none" w:sz="0" w:space="0" w:color="auto"/>
            <w:bottom w:val="none" w:sz="0" w:space="0" w:color="auto"/>
            <w:right w:val="none" w:sz="0" w:space="0" w:color="auto"/>
          </w:divBdr>
        </w:div>
        <w:div w:id="108175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2704</Words>
  <Characters>14873</Characters>
  <Application>Microsoft Office Word</Application>
  <DocSecurity>0</DocSecurity>
  <Lines>123</Lines>
  <Paragraphs>35</Paragraph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dcterms:created xsi:type="dcterms:W3CDTF">2021-07-06T14:27:00Z</dcterms:created>
  <dcterms:modified xsi:type="dcterms:W3CDTF">2021-07-06T14:34:00Z</dcterms:modified>
</cp:coreProperties>
</file>