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F7AF0" w14:textId="77777777" w:rsidR="000B5B85" w:rsidRDefault="000B5B85" w:rsidP="004E4B3F">
      <w:pPr>
        <w:spacing w:line="360" w:lineRule="auto"/>
        <w:jc w:val="both"/>
        <w:rPr>
          <w:rFonts w:ascii="Times New Roman" w:hAnsi="Times New Roman" w:cs="Times New Roman"/>
        </w:rPr>
      </w:pPr>
    </w:p>
    <w:p w14:paraId="2B29B3A0" w14:textId="77777777" w:rsidR="00EC79B6" w:rsidRDefault="00EC79B6" w:rsidP="00EC79B6">
      <w:pPr>
        <w:spacing w:line="360" w:lineRule="auto"/>
        <w:jc w:val="center"/>
        <w:rPr>
          <w:rFonts w:ascii="Times New Roman" w:hAnsi="Times New Roman" w:cs="Times New Roman"/>
          <w:b/>
          <w:sz w:val="28"/>
          <w:szCs w:val="28"/>
        </w:rPr>
      </w:pPr>
      <w:r w:rsidRPr="00EC79B6">
        <w:rPr>
          <w:rFonts w:ascii="Times New Roman" w:hAnsi="Times New Roman" w:cs="Times New Roman"/>
          <w:b/>
          <w:sz w:val="28"/>
          <w:szCs w:val="28"/>
        </w:rPr>
        <w:t xml:space="preserve">Credit access of farming households for rural development </w:t>
      </w:r>
    </w:p>
    <w:p w14:paraId="57A68ADA" w14:textId="28A4B1FE" w:rsidR="00EC79B6" w:rsidRPr="00EC79B6" w:rsidRDefault="008F207F" w:rsidP="00EC79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Northern m</w:t>
      </w:r>
      <w:r w:rsidR="00EC79B6" w:rsidRPr="00EC79B6">
        <w:rPr>
          <w:rFonts w:ascii="Times New Roman" w:hAnsi="Times New Roman" w:cs="Times New Roman"/>
          <w:b/>
          <w:sz w:val="28"/>
          <w:szCs w:val="28"/>
        </w:rPr>
        <w:t xml:space="preserve">idlands and </w:t>
      </w:r>
      <w:r>
        <w:rPr>
          <w:rFonts w:ascii="Times New Roman" w:hAnsi="Times New Roman" w:cs="Times New Roman"/>
          <w:b/>
          <w:sz w:val="28"/>
          <w:szCs w:val="28"/>
        </w:rPr>
        <w:t>m</w:t>
      </w:r>
      <w:r w:rsidRPr="00EC79B6">
        <w:rPr>
          <w:rFonts w:ascii="Times New Roman" w:hAnsi="Times New Roman" w:cs="Times New Roman"/>
          <w:b/>
          <w:sz w:val="28"/>
          <w:szCs w:val="28"/>
        </w:rPr>
        <w:t>ountainous</w:t>
      </w:r>
      <w:r w:rsidR="00EC79B6" w:rsidRPr="00EC79B6">
        <w:rPr>
          <w:rFonts w:ascii="Times New Roman" w:hAnsi="Times New Roman" w:cs="Times New Roman"/>
          <w:b/>
          <w:sz w:val="28"/>
          <w:szCs w:val="28"/>
        </w:rPr>
        <w:t xml:space="preserve"> areas of Vietnam.</w:t>
      </w:r>
    </w:p>
    <w:p w14:paraId="6DC36AC3" w14:textId="77777777" w:rsidR="00EC79B6" w:rsidRPr="00DF71B7" w:rsidRDefault="00EC79B6" w:rsidP="00EC79B6">
      <w:pPr>
        <w:jc w:val="thaiDistribute"/>
        <w:rPr>
          <w:rFonts w:cs="Times New Roman"/>
          <w:i/>
          <w:iCs/>
          <w:lang w:val="en-US"/>
        </w:rPr>
      </w:pPr>
    </w:p>
    <w:p w14:paraId="7CE3BD10" w14:textId="751B0C09" w:rsidR="00EC79B6" w:rsidRPr="00EC79B6" w:rsidRDefault="00EC79B6" w:rsidP="00EC79B6">
      <w:pPr>
        <w:ind w:left="1440" w:firstLine="720"/>
        <w:jc w:val="center"/>
        <w:rPr>
          <w:rFonts w:cs="Times New Roman"/>
          <w:vertAlign w:val="superscript"/>
        </w:rPr>
      </w:pPr>
      <w:r>
        <w:rPr>
          <w:rFonts w:cs="Times New Roman"/>
        </w:rPr>
        <w:t>Ta Nhat</w:t>
      </w:r>
      <w:bookmarkStart w:id="0" w:name="_GoBack"/>
      <w:bookmarkEnd w:id="0"/>
      <w:r>
        <w:rPr>
          <w:rFonts w:cs="Times New Roman"/>
        </w:rPr>
        <w:t xml:space="preserve"> Linh</w:t>
      </w:r>
      <w:r>
        <w:rPr>
          <w:rFonts w:cs="Times New Roman"/>
          <w:vertAlign w:val="superscript"/>
        </w:rPr>
        <w:t>1</w:t>
      </w:r>
      <w:r>
        <w:rPr>
          <w:rFonts w:cs="Times New Roman"/>
        </w:rPr>
        <w:t>, Phan Thu Trang</w:t>
      </w:r>
      <w:r>
        <w:rPr>
          <w:rFonts w:cs="Times New Roman"/>
          <w:vertAlign w:val="superscript"/>
        </w:rPr>
        <w:t>2</w:t>
      </w:r>
      <w:r>
        <w:rPr>
          <w:rFonts w:cs="Times New Roman"/>
        </w:rPr>
        <w:t>, and Philippe Lebailly</w:t>
      </w:r>
      <w:r>
        <w:rPr>
          <w:rFonts w:cs="Times New Roman"/>
          <w:vertAlign w:val="superscript"/>
        </w:rPr>
        <w:t>3</w:t>
      </w:r>
    </w:p>
    <w:p w14:paraId="2C168683" w14:textId="77777777" w:rsidR="00EC79B6" w:rsidRDefault="00EC79B6" w:rsidP="00EC79B6">
      <w:pPr>
        <w:jc w:val="center"/>
        <w:rPr>
          <w:rFonts w:cs="Times New Roman"/>
        </w:rPr>
      </w:pPr>
    </w:p>
    <w:p w14:paraId="77331246" w14:textId="77777777" w:rsidR="00EC79B6" w:rsidRDefault="00EC79B6" w:rsidP="00EC79B6">
      <w:pPr>
        <w:rPr>
          <w:rFonts w:cs="Times New Roman"/>
        </w:rPr>
      </w:pPr>
    </w:p>
    <w:p w14:paraId="29A9B83F" w14:textId="5E51C897" w:rsidR="00EC79B6" w:rsidRDefault="00EC79B6" w:rsidP="00EC79B6">
      <w:pPr>
        <w:spacing w:line="276" w:lineRule="auto"/>
        <w:ind w:left="567"/>
        <w:rPr>
          <w:rFonts w:cs="Times New Roman"/>
        </w:rPr>
      </w:pPr>
      <w:r>
        <w:rPr>
          <w:rFonts w:cs="Times New Roman"/>
          <w:vertAlign w:val="superscript"/>
        </w:rPr>
        <w:t xml:space="preserve">1 </w:t>
      </w:r>
      <w:r>
        <w:rPr>
          <w:rFonts w:cs="Times New Roman"/>
        </w:rPr>
        <w:t xml:space="preserve">School of Banking and Finance, National Economics University, Hanoi, Vietnam; </w:t>
      </w:r>
      <w:hyperlink r:id="rId8" w:history="1">
        <w:r w:rsidRPr="00326866">
          <w:rPr>
            <w:rStyle w:val="Hyperlink"/>
            <w:rFonts w:cs="Times New Roman"/>
          </w:rPr>
          <w:t>tanhatlinh@gmail.com</w:t>
        </w:r>
      </w:hyperlink>
    </w:p>
    <w:p w14:paraId="0289337C" w14:textId="2E637A2D" w:rsidR="00EC79B6" w:rsidRDefault="00EC79B6" w:rsidP="00EC79B6">
      <w:pPr>
        <w:spacing w:line="276" w:lineRule="auto"/>
        <w:ind w:left="567"/>
        <w:rPr>
          <w:rFonts w:cs="Times New Roman"/>
        </w:rPr>
      </w:pPr>
      <w:r>
        <w:rPr>
          <w:rFonts w:cs="Times New Roman"/>
          <w:vertAlign w:val="superscript"/>
        </w:rPr>
        <w:t xml:space="preserve">2 </w:t>
      </w:r>
      <w:r>
        <w:rPr>
          <w:rFonts w:cs="Times New Roman"/>
        </w:rPr>
        <w:t xml:space="preserve">School of Banking and Finance, National Economics University, Hanoi, Vietnam; </w:t>
      </w:r>
      <w:hyperlink r:id="rId9" w:history="1">
        <w:r w:rsidRPr="00326866">
          <w:rPr>
            <w:rStyle w:val="Hyperlink"/>
            <w:rFonts w:cs="Times New Roman"/>
          </w:rPr>
          <w:t>trangpt912@gmail.com</w:t>
        </w:r>
      </w:hyperlink>
    </w:p>
    <w:p w14:paraId="3952D5CF" w14:textId="29784BFD" w:rsidR="00EC79B6" w:rsidRDefault="00EC79B6" w:rsidP="00EC79B6">
      <w:pPr>
        <w:spacing w:line="276" w:lineRule="auto"/>
        <w:ind w:left="567"/>
        <w:rPr>
          <w:rFonts w:cs="Times New Roman"/>
        </w:rPr>
      </w:pPr>
      <w:r>
        <w:rPr>
          <w:rFonts w:cs="Times New Roman"/>
          <w:vertAlign w:val="superscript"/>
        </w:rPr>
        <w:t xml:space="preserve">3 </w:t>
      </w:r>
      <w:r>
        <w:rPr>
          <w:rFonts w:cs="Times New Roman"/>
        </w:rPr>
        <w:t xml:space="preserve">Economic and Rural Development Unit, Gembloux Agro-Bio Tech, University of Liege, Belgium; </w:t>
      </w:r>
      <w:hyperlink r:id="rId10" w:history="1">
        <w:r w:rsidRPr="00326866">
          <w:rPr>
            <w:rStyle w:val="Hyperlink"/>
            <w:rFonts w:cs="Times New Roman"/>
          </w:rPr>
          <w:t>Philippe.Lebailly@uliege.be</w:t>
        </w:r>
      </w:hyperlink>
    </w:p>
    <w:p w14:paraId="2A6A13BC" w14:textId="77777777" w:rsidR="00EC79B6" w:rsidRDefault="00EC79B6" w:rsidP="00EC79B6">
      <w:pPr>
        <w:ind w:left="567"/>
        <w:rPr>
          <w:rFonts w:cs="Times New Roman"/>
        </w:rPr>
      </w:pPr>
    </w:p>
    <w:p w14:paraId="0EAE2B0C" w14:textId="77777777" w:rsidR="00EC79B6" w:rsidRDefault="00EC79B6" w:rsidP="00EC79B6">
      <w:pPr>
        <w:ind w:left="567"/>
        <w:rPr>
          <w:rFonts w:cs="Times New Roman"/>
        </w:rPr>
      </w:pPr>
    </w:p>
    <w:p w14:paraId="255336ED" w14:textId="77777777" w:rsidR="00EC79B6" w:rsidRDefault="00EC79B6" w:rsidP="00EC79B6">
      <w:pPr>
        <w:ind w:left="567"/>
        <w:rPr>
          <w:rFonts w:cs="Times New Roman"/>
        </w:rPr>
      </w:pPr>
    </w:p>
    <w:p w14:paraId="681C1C5B" w14:textId="77777777" w:rsidR="000B5B85" w:rsidRDefault="000B5B85" w:rsidP="004E4B3F">
      <w:pPr>
        <w:spacing w:line="360" w:lineRule="auto"/>
        <w:jc w:val="both"/>
        <w:rPr>
          <w:rFonts w:ascii="Times New Roman" w:hAnsi="Times New Roman" w:cs="Times New Roman"/>
        </w:rPr>
      </w:pPr>
    </w:p>
    <w:p w14:paraId="1978C0BA" w14:textId="77777777" w:rsidR="000B5B85" w:rsidRDefault="000B5B85" w:rsidP="004E4B3F">
      <w:pPr>
        <w:spacing w:line="360" w:lineRule="auto"/>
        <w:jc w:val="both"/>
        <w:rPr>
          <w:rFonts w:ascii="Times New Roman" w:hAnsi="Times New Roman" w:cs="Times New Roman"/>
        </w:rPr>
      </w:pPr>
    </w:p>
    <w:p w14:paraId="4886681A" w14:textId="77777777" w:rsidR="000B5B85" w:rsidRDefault="000B5B85" w:rsidP="004E4B3F">
      <w:pPr>
        <w:spacing w:line="360" w:lineRule="auto"/>
        <w:jc w:val="both"/>
        <w:rPr>
          <w:rFonts w:ascii="Times New Roman" w:hAnsi="Times New Roman" w:cs="Times New Roman"/>
        </w:rPr>
      </w:pPr>
    </w:p>
    <w:p w14:paraId="675480B0" w14:textId="77777777" w:rsidR="000B5B85" w:rsidRDefault="000B5B85" w:rsidP="004E4B3F">
      <w:pPr>
        <w:spacing w:line="360" w:lineRule="auto"/>
        <w:jc w:val="both"/>
        <w:rPr>
          <w:rFonts w:ascii="Times New Roman" w:hAnsi="Times New Roman" w:cs="Times New Roman"/>
        </w:rPr>
      </w:pPr>
    </w:p>
    <w:p w14:paraId="2FD9D893" w14:textId="77777777" w:rsidR="000B5B85" w:rsidRDefault="000B5B85" w:rsidP="004E4B3F">
      <w:pPr>
        <w:spacing w:line="360" w:lineRule="auto"/>
        <w:jc w:val="both"/>
        <w:rPr>
          <w:rFonts w:ascii="Times New Roman" w:hAnsi="Times New Roman" w:cs="Times New Roman"/>
        </w:rPr>
      </w:pPr>
    </w:p>
    <w:p w14:paraId="535643D0" w14:textId="77777777" w:rsidR="000B5B85" w:rsidRDefault="000B5B85" w:rsidP="004E4B3F">
      <w:pPr>
        <w:spacing w:line="360" w:lineRule="auto"/>
        <w:jc w:val="both"/>
        <w:rPr>
          <w:rFonts w:ascii="Times New Roman" w:hAnsi="Times New Roman" w:cs="Times New Roman"/>
        </w:rPr>
      </w:pPr>
    </w:p>
    <w:p w14:paraId="2F74562F" w14:textId="77777777" w:rsidR="000B5B85" w:rsidRDefault="000B5B85" w:rsidP="004E4B3F">
      <w:pPr>
        <w:spacing w:line="360" w:lineRule="auto"/>
        <w:jc w:val="both"/>
        <w:rPr>
          <w:rFonts w:ascii="Times New Roman" w:hAnsi="Times New Roman" w:cs="Times New Roman"/>
        </w:rPr>
      </w:pPr>
    </w:p>
    <w:p w14:paraId="1D1B17D4" w14:textId="77777777" w:rsidR="000B5B85" w:rsidRDefault="000B5B85" w:rsidP="004E4B3F">
      <w:pPr>
        <w:spacing w:line="360" w:lineRule="auto"/>
        <w:jc w:val="both"/>
        <w:rPr>
          <w:rFonts w:ascii="Times New Roman" w:hAnsi="Times New Roman" w:cs="Times New Roman"/>
        </w:rPr>
      </w:pPr>
    </w:p>
    <w:p w14:paraId="336DCFD2" w14:textId="77777777" w:rsidR="000B5B85" w:rsidRDefault="000B5B85" w:rsidP="004E4B3F">
      <w:pPr>
        <w:spacing w:line="360" w:lineRule="auto"/>
        <w:jc w:val="both"/>
        <w:rPr>
          <w:rFonts w:ascii="Times New Roman" w:hAnsi="Times New Roman" w:cs="Times New Roman"/>
        </w:rPr>
      </w:pPr>
    </w:p>
    <w:p w14:paraId="16CA80C9" w14:textId="77777777" w:rsidR="000B5B85" w:rsidRDefault="000B5B85" w:rsidP="004E4B3F">
      <w:pPr>
        <w:spacing w:line="360" w:lineRule="auto"/>
        <w:jc w:val="both"/>
        <w:rPr>
          <w:rFonts w:ascii="Times New Roman" w:hAnsi="Times New Roman" w:cs="Times New Roman"/>
        </w:rPr>
      </w:pPr>
    </w:p>
    <w:p w14:paraId="71BB5C29" w14:textId="77777777" w:rsidR="000B5B85" w:rsidRDefault="000B5B85" w:rsidP="004E4B3F">
      <w:pPr>
        <w:spacing w:line="360" w:lineRule="auto"/>
        <w:jc w:val="both"/>
        <w:rPr>
          <w:rFonts w:ascii="Times New Roman" w:hAnsi="Times New Roman" w:cs="Times New Roman"/>
        </w:rPr>
      </w:pPr>
    </w:p>
    <w:p w14:paraId="3BCB7320" w14:textId="77777777" w:rsidR="000B5B85" w:rsidRDefault="000B5B85" w:rsidP="004E4B3F">
      <w:pPr>
        <w:spacing w:line="360" w:lineRule="auto"/>
        <w:jc w:val="both"/>
        <w:rPr>
          <w:rFonts w:ascii="Times New Roman" w:hAnsi="Times New Roman" w:cs="Times New Roman"/>
        </w:rPr>
      </w:pPr>
    </w:p>
    <w:p w14:paraId="070C7190" w14:textId="77777777" w:rsidR="000B5B85" w:rsidRDefault="000B5B85" w:rsidP="004E4B3F">
      <w:pPr>
        <w:spacing w:line="360" w:lineRule="auto"/>
        <w:jc w:val="both"/>
        <w:rPr>
          <w:rFonts w:ascii="Times New Roman" w:hAnsi="Times New Roman" w:cs="Times New Roman"/>
        </w:rPr>
      </w:pPr>
    </w:p>
    <w:p w14:paraId="036D5A1D" w14:textId="77777777" w:rsidR="000B5B85" w:rsidRDefault="000B5B85" w:rsidP="004E4B3F">
      <w:pPr>
        <w:spacing w:line="360" w:lineRule="auto"/>
        <w:jc w:val="both"/>
        <w:rPr>
          <w:rFonts w:ascii="Times New Roman" w:hAnsi="Times New Roman" w:cs="Times New Roman"/>
        </w:rPr>
      </w:pPr>
    </w:p>
    <w:p w14:paraId="1526B1E0" w14:textId="77777777" w:rsidR="000B5B85" w:rsidRDefault="000B5B85" w:rsidP="004E4B3F">
      <w:pPr>
        <w:spacing w:line="360" w:lineRule="auto"/>
        <w:jc w:val="both"/>
        <w:rPr>
          <w:rFonts w:ascii="Times New Roman" w:hAnsi="Times New Roman" w:cs="Times New Roman"/>
        </w:rPr>
      </w:pPr>
    </w:p>
    <w:p w14:paraId="08829FB7" w14:textId="77777777" w:rsidR="000B5B85" w:rsidRDefault="000B5B85" w:rsidP="004E4B3F">
      <w:pPr>
        <w:spacing w:line="360" w:lineRule="auto"/>
        <w:jc w:val="both"/>
        <w:rPr>
          <w:rFonts w:ascii="Times New Roman" w:hAnsi="Times New Roman" w:cs="Times New Roman"/>
        </w:rPr>
      </w:pPr>
    </w:p>
    <w:p w14:paraId="1635F1F2" w14:textId="77777777" w:rsidR="000B5B85" w:rsidRDefault="000B5B85" w:rsidP="004E4B3F">
      <w:pPr>
        <w:spacing w:line="360" w:lineRule="auto"/>
        <w:jc w:val="both"/>
        <w:rPr>
          <w:rFonts w:ascii="Times New Roman" w:hAnsi="Times New Roman" w:cs="Times New Roman"/>
        </w:rPr>
      </w:pPr>
    </w:p>
    <w:p w14:paraId="2E8F88D0" w14:textId="77777777" w:rsidR="000B5B85" w:rsidRDefault="000B5B85" w:rsidP="004E4B3F">
      <w:pPr>
        <w:spacing w:line="360" w:lineRule="auto"/>
        <w:jc w:val="both"/>
        <w:rPr>
          <w:rFonts w:ascii="Times New Roman" w:hAnsi="Times New Roman" w:cs="Times New Roman"/>
        </w:rPr>
      </w:pPr>
    </w:p>
    <w:p w14:paraId="53805A5E" w14:textId="77777777" w:rsidR="000B5B85" w:rsidRDefault="000B5B85" w:rsidP="004E4B3F">
      <w:pPr>
        <w:spacing w:line="360" w:lineRule="auto"/>
        <w:jc w:val="both"/>
        <w:rPr>
          <w:rFonts w:ascii="Times New Roman" w:hAnsi="Times New Roman" w:cs="Times New Roman"/>
        </w:rPr>
      </w:pPr>
    </w:p>
    <w:p w14:paraId="7E17BAEF" w14:textId="77777777" w:rsidR="000B5B85" w:rsidRDefault="000B5B85" w:rsidP="004E4B3F">
      <w:pPr>
        <w:spacing w:line="360" w:lineRule="auto"/>
        <w:jc w:val="both"/>
        <w:rPr>
          <w:rFonts w:ascii="Times New Roman" w:hAnsi="Times New Roman" w:cs="Times New Roman"/>
        </w:rPr>
      </w:pPr>
    </w:p>
    <w:p w14:paraId="0707F4E4" w14:textId="77777777" w:rsidR="00EC79B6" w:rsidRDefault="00EC79B6" w:rsidP="004E4B3F">
      <w:pPr>
        <w:spacing w:line="360" w:lineRule="auto"/>
        <w:jc w:val="both"/>
        <w:rPr>
          <w:rFonts w:ascii="Times New Roman" w:hAnsi="Times New Roman" w:cs="Times New Roman"/>
        </w:rPr>
      </w:pPr>
    </w:p>
    <w:p w14:paraId="5998706B" w14:textId="77777777" w:rsidR="00EC79B6" w:rsidRDefault="00EC79B6" w:rsidP="004E4B3F">
      <w:pPr>
        <w:spacing w:line="360" w:lineRule="auto"/>
        <w:jc w:val="both"/>
        <w:rPr>
          <w:rFonts w:ascii="Times New Roman" w:hAnsi="Times New Roman" w:cs="Times New Roman"/>
        </w:rPr>
      </w:pPr>
    </w:p>
    <w:p w14:paraId="481DB062" w14:textId="77777777" w:rsidR="00EC79B6" w:rsidRPr="00604D86" w:rsidRDefault="00EC79B6" w:rsidP="005852CF">
      <w:pPr>
        <w:spacing w:line="360" w:lineRule="auto"/>
        <w:jc w:val="thaiDistribute"/>
        <w:rPr>
          <w:rFonts w:ascii="Times New Roman" w:hAnsi="Times New Roman" w:cs="Times New Roman"/>
          <w:b/>
          <w:bCs/>
        </w:rPr>
      </w:pPr>
      <w:r w:rsidRPr="00604D86">
        <w:rPr>
          <w:rFonts w:ascii="Times New Roman" w:hAnsi="Times New Roman" w:cs="Times New Roman"/>
          <w:b/>
          <w:bCs/>
        </w:rPr>
        <w:lastRenderedPageBreak/>
        <w:t xml:space="preserve">Abstract </w:t>
      </w:r>
    </w:p>
    <w:p w14:paraId="6312E879" w14:textId="4B454C05" w:rsidR="00EC79B6" w:rsidRPr="00B342FE" w:rsidRDefault="0093528A" w:rsidP="005852CF">
      <w:pPr>
        <w:pStyle w:val="Body"/>
        <w:spacing w:line="360" w:lineRule="auto"/>
        <w:ind w:firstLine="720"/>
        <w:rPr>
          <w:rFonts w:cs="Times New Roman"/>
          <w:i/>
          <w:sz w:val="24"/>
          <w:szCs w:val="24"/>
        </w:rPr>
      </w:pPr>
      <w:r>
        <w:rPr>
          <w:rFonts w:cs="Times New Roman"/>
          <w:i/>
          <w:sz w:val="24"/>
          <w:szCs w:val="24"/>
        </w:rPr>
        <w:t>A</w:t>
      </w:r>
      <w:r w:rsidR="00EC79B6">
        <w:rPr>
          <w:rFonts w:cs="Times New Roman"/>
          <w:i/>
          <w:sz w:val="24"/>
          <w:szCs w:val="24"/>
        </w:rPr>
        <w:t>gr</w:t>
      </w:r>
      <w:r>
        <w:rPr>
          <w:rFonts w:cs="Times New Roman"/>
          <w:i/>
          <w:sz w:val="24"/>
          <w:szCs w:val="24"/>
        </w:rPr>
        <w:t xml:space="preserve">iculture sectors play an </w:t>
      </w:r>
      <w:r w:rsidR="00BA2CE1">
        <w:rPr>
          <w:rFonts w:cs="Times New Roman"/>
          <w:i/>
          <w:sz w:val="24"/>
          <w:szCs w:val="24"/>
        </w:rPr>
        <w:t>important</w:t>
      </w:r>
      <w:r>
        <w:rPr>
          <w:rFonts w:cs="Times New Roman"/>
          <w:i/>
          <w:sz w:val="24"/>
          <w:szCs w:val="24"/>
        </w:rPr>
        <w:t xml:space="preserve"> role in rural</w:t>
      </w:r>
      <w:r w:rsidR="00EC79B6">
        <w:rPr>
          <w:rFonts w:cs="Times New Roman"/>
          <w:i/>
          <w:sz w:val="24"/>
          <w:szCs w:val="24"/>
        </w:rPr>
        <w:t xml:space="preserve"> development of a country</w:t>
      </w:r>
      <w:r>
        <w:rPr>
          <w:rFonts w:cs="Times New Roman"/>
          <w:i/>
          <w:sz w:val="24"/>
          <w:szCs w:val="24"/>
        </w:rPr>
        <w:t>,</w:t>
      </w:r>
      <w:r w:rsidR="00EC79B6">
        <w:rPr>
          <w:rFonts w:cs="Times New Roman"/>
          <w:i/>
          <w:sz w:val="24"/>
          <w:szCs w:val="24"/>
        </w:rPr>
        <w:t xml:space="preserve"> ensuring food supply, increasing n</w:t>
      </w:r>
      <w:r>
        <w:rPr>
          <w:rFonts w:cs="Times New Roman"/>
          <w:i/>
          <w:sz w:val="24"/>
          <w:szCs w:val="24"/>
        </w:rPr>
        <w:t xml:space="preserve">ational income </w:t>
      </w:r>
      <w:r w:rsidR="00EC79B6">
        <w:rPr>
          <w:rFonts w:cs="Times New Roman"/>
          <w:i/>
          <w:sz w:val="24"/>
          <w:szCs w:val="24"/>
        </w:rPr>
        <w:t>and poverty reduction.</w:t>
      </w:r>
      <w:r w:rsidR="008F7554">
        <w:rPr>
          <w:rFonts w:cs="Times New Roman"/>
          <w:i/>
          <w:sz w:val="24"/>
          <w:szCs w:val="24"/>
        </w:rPr>
        <w:t xml:space="preserve"> </w:t>
      </w:r>
      <w:r w:rsidR="00EC79B6">
        <w:rPr>
          <w:rFonts w:cs="Times New Roman"/>
          <w:i/>
          <w:sz w:val="24"/>
          <w:szCs w:val="24"/>
        </w:rPr>
        <w:t>Vietnam is</w:t>
      </w:r>
      <w:r w:rsidR="008F7554">
        <w:rPr>
          <w:rFonts w:cs="Times New Roman"/>
          <w:i/>
          <w:sz w:val="24"/>
          <w:szCs w:val="24"/>
        </w:rPr>
        <w:t xml:space="preserve"> well known as an emerging nation</w:t>
      </w:r>
      <w:r w:rsidR="00EC79B6">
        <w:rPr>
          <w:rFonts w:cs="Times New Roman"/>
          <w:i/>
          <w:sz w:val="24"/>
          <w:szCs w:val="24"/>
        </w:rPr>
        <w:t>,</w:t>
      </w:r>
      <w:r w:rsidR="008F7554">
        <w:rPr>
          <w:rFonts w:cs="Times New Roman"/>
          <w:i/>
          <w:sz w:val="24"/>
          <w:szCs w:val="24"/>
        </w:rPr>
        <w:t xml:space="preserve"> in which agriculture is the base of the economy. However, the matter of</w:t>
      </w:r>
      <w:r w:rsidR="00EC79B6">
        <w:rPr>
          <w:rFonts w:cs="Times New Roman"/>
          <w:i/>
          <w:sz w:val="24"/>
          <w:szCs w:val="24"/>
        </w:rPr>
        <w:t xml:space="preserve"> credit access</w:t>
      </w:r>
      <w:r w:rsidR="008F7554">
        <w:rPr>
          <w:rFonts w:cs="Times New Roman"/>
          <w:i/>
          <w:sz w:val="24"/>
          <w:szCs w:val="24"/>
        </w:rPr>
        <w:t xml:space="preserve"> for agriculture</w:t>
      </w:r>
      <w:r w:rsidR="00EC79B6">
        <w:rPr>
          <w:rFonts w:cs="Times New Roman"/>
          <w:i/>
          <w:sz w:val="24"/>
          <w:szCs w:val="24"/>
        </w:rPr>
        <w:t xml:space="preserve"> still remains a confounding problem. The paper </w:t>
      </w:r>
      <w:r w:rsidR="008F7554">
        <w:rPr>
          <w:rFonts w:cs="Times New Roman"/>
          <w:i/>
          <w:sz w:val="24"/>
          <w:szCs w:val="24"/>
        </w:rPr>
        <w:t>aims at recognizing</w:t>
      </w:r>
      <w:r w:rsidR="00EC79B6">
        <w:rPr>
          <w:rFonts w:cs="Times New Roman"/>
          <w:i/>
          <w:sz w:val="24"/>
          <w:szCs w:val="24"/>
        </w:rPr>
        <w:t xml:space="preserve"> the determinants of credit access in rural</w:t>
      </w:r>
      <w:r w:rsidR="00604D86">
        <w:rPr>
          <w:rFonts w:cs="Times New Roman"/>
          <w:i/>
          <w:sz w:val="24"/>
          <w:szCs w:val="24"/>
        </w:rPr>
        <w:t xml:space="preserve"> remote</w:t>
      </w:r>
      <w:r w:rsidR="00EC79B6">
        <w:rPr>
          <w:rFonts w:cs="Times New Roman"/>
          <w:i/>
          <w:sz w:val="24"/>
          <w:szCs w:val="24"/>
        </w:rPr>
        <w:t xml:space="preserve"> areas of V</w:t>
      </w:r>
      <w:r w:rsidR="00604D86">
        <w:rPr>
          <w:rFonts w:cs="Times New Roman"/>
          <w:i/>
          <w:sz w:val="24"/>
          <w:szCs w:val="24"/>
        </w:rPr>
        <w:t>ietnam using the Northern midlands and mountainous areas</w:t>
      </w:r>
      <w:r w:rsidR="00EC79B6">
        <w:rPr>
          <w:rFonts w:cs="Times New Roman"/>
          <w:i/>
          <w:sz w:val="24"/>
          <w:szCs w:val="24"/>
        </w:rPr>
        <w:t xml:space="preserve"> as the case study, including formal and informal credit. The paper uses data from Vietnam Household Living Standard Survey 2018 (VHLSS 2018) of General Statisti</w:t>
      </w:r>
      <w:r w:rsidR="00604D86">
        <w:rPr>
          <w:rFonts w:cs="Times New Roman"/>
          <w:i/>
          <w:sz w:val="24"/>
          <w:szCs w:val="24"/>
        </w:rPr>
        <w:t>cs Office of Vietnam. The logit</w:t>
      </w:r>
      <w:r w:rsidR="00EC79B6">
        <w:rPr>
          <w:rFonts w:cs="Times New Roman"/>
          <w:i/>
          <w:sz w:val="24"/>
          <w:szCs w:val="24"/>
        </w:rPr>
        <w:t xml:space="preserve"> and linear regression models are applied to investigate the factors that determine household credit accessibility, i.e., th</w:t>
      </w:r>
      <w:r w:rsidR="008F7554">
        <w:rPr>
          <w:rFonts w:cs="Times New Roman"/>
          <w:i/>
          <w:sz w:val="24"/>
          <w:szCs w:val="24"/>
        </w:rPr>
        <w:t>e households’ credit market participation and borrowing amounts. Findings</w:t>
      </w:r>
      <w:r w:rsidR="00EC79B6">
        <w:rPr>
          <w:rFonts w:cs="Times New Roman"/>
          <w:i/>
          <w:sz w:val="24"/>
          <w:szCs w:val="24"/>
        </w:rPr>
        <w:t xml:space="preserve"> of this analysis </w:t>
      </w:r>
      <w:r w:rsidR="008F7554">
        <w:rPr>
          <w:rFonts w:cs="Times New Roman"/>
          <w:i/>
          <w:sz w:val="24"/>
          <w:szCs w:val="24"/>
        </w:rPr>
        <w:t>expose</w:t>
      </w:r>
      <w:r w:rsidR="00EC79B6">
        <w:rPr>
          <w:rFonts w:cs="Times New Roman"/>
          <w:i/>
          <w:sz w:val="24"/>
          <w:szCs w:val="24"/>
        </w:rPr>
        <w:t xml:space="preserve"> the different significant determinants of formal and informal credit market access. The implications of these findings for enhancing formal credit accessibility and reducing reliance on informal markets are considered.</w:t>
      </w:r>
    </w:p>
    <w:p w14:paraId="690D7567" w14:textId="16C07E94" w:rsidR="00EC79B6" w:rsidRDefault="00EC79B6" w:rsidP="005852CF">
      <w:pPr>
        <w:spacing w:line="360" w:lineRule="auto"/>
        <w:jc w:val="thaiDistribute"/>
        <w:rPr>
          <w:rFonts w:ascii="Times New Roman" w:hAnsi="Times New Roman" w:cs="Times New Roman"/>
          <w:bCs/>
        </w:rPr>
      </w:pPr>
      <w:r w:rsidRPr="00604D86">
        <w:rPr>
          <w:rFonts w:ascii="Times New Roman" w:hAnsi="Times New Roman" w:cs="Times New Roman"/>
          <w:bCs/>
        </w:rPr>
        <w:t xml:space="preserve">Keywords: </w:t>
      </w:r>
      <w:r w:rsidR="00B342FE">
        <w:rPr>
          <w:rFonts w:ascii="Times New Roman" w:hAnsi="Times New Roman" w:cs="Times New Roman"/>
          <w:bCs/>
        </w:rPr>
        <w:t>credit access, credit constraint,</w:t>
      </w:r>
      <w:r w:rsidRPr="00604D86">
        <w:rPr>
          <w:rFonts w:ascii="Times New Roman" w:hAnsi="Times New Roman" w:cs="Times New Roman"/>
          <w:bCs/>
        </w:rPr>
        <w:t xml:space="preserve"> developing countries, rural credit market, Vietnam</w:t>
      </w:r>
    </w:p>
    <w:p w14:paraId="4B411E6F" w14:textId="77777777" w:rsidR="005852CF" w:rsidRPr="00B342FE" w:rsidRDefault="005852CF" w:rsidP="005852CF">
      <w:pPr>
        <w:spacing w:line="360" w:lineRule="auto"/>
        <w:jc w:val="thaiDistribute"/>
        <w:rPr>
          <w:rFonts w:ascii="Times New Roman" w:hAnsi="Times New Roman" w:cs="Times New Roman"/>
          <w:bCs/>
        </w:rPr>
      </w:pPr>
    </w:p>
    <w:p w14:paraId="5CC14B64" w14:textId="77777777" w:rsidR="00877C37" w:rsidRPr="003E0B8B" w:rsidRDefault="00430DC0" w:rsidP="00B342FE">
      <w:pPr>
        <w:spacing w:line="360" w:lineRule="auto"/>
        <w:jc w:val="both"/>
        <w:rPr>
          <w:rFonts w:ascii="Times New Roman" w:hAnsi="Times New Roman" w:cs="Times New Roman"/>
          <w:b/>
          <w:lang w:val="en-US"/>
        </w:rPr>
      </w:pPr>
      <w:r w:rsidRPr="003E0B8B">
        <w:rPr>
          <w:rFonts w:ascii="Times New Roman" w:hAnsi="Times New Roman" w:cs="Times New Roman"/>
          <w:b/>
          <w:lang w:val="en-US"/>
        </w:rPr>
        <w:t>1. Introduction</w:t>
      </w:r>
    </w:p>
    <w:p w14:paraId="7E7618C3" w14:textId="0C0419F2" w:rsidR="000E4190" w:rsidRDefault="00A87304"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In most developing countries, food security as well as poverty reduction </w:t>
      </w:r>
      <w:r w:rsidR="00BA2CE1">
        <w:rPr>
          <w:rFonts w:ascii="Times New Roman" w:hAnsi="Times New Roman" w:cs="Times New Roman"/>
          <w:lang w:val="en-US"/>
        </w:rPr>
        <w:t>cannot</w:t>
      </w:r>
      <w:r>
        <w:rPr>
          <w:rFonts w:ascii="Times New Roman" w:hAnsi="Times New Roman" w:cs="Times New Roman"/>
          <w:lang w:val="en-US"/>
        </w:rPr>
        <w:t xml:space="preserve"> be</w:t>
      </w:r>
      <w:r w:rsidR="007943F3">
        <w:rPr>
          <w:rFonts w:ascii="Times New Roman" w:hAnsi="Times New Roman" w:cs="Times New Roman"/>
          <w:lang w:val="en-US"/>
        </w:rPr>
        <w:t xml:space="preserve"> achieved and sustained without the presence of the agricultural sector. On the </w:t>
      </w:r>
      <w:r w:rsidR="00BA2CE1">
        <w:rPr>
          <w:rFonts w:ascii="Times New Roman" w:hAnsi="Times New Roman" w:cs="Times New Roman"/>
          <w:lang w:val="en-US"/>
        </w:rPr>
        <w:t>other</w:t>
      </w:r>
      <w:r w:rsidR="007943F3">
        <w:rPr>
          <w:rFonts w:ascii="Times New Roman" w:hAnsi="Times New Roman" w:cs="Times New Roman"/>
          <w:lang w:val="en-US"/>
        </w:rPr>
        <w:t xml:space="preserve"> hand, agriculture production is regarded as the origin of rural development, contributing a large proportion to GDP and employment creation. Agriculture-related activities indeed help farmers to increase</w:t>
      </w:r>
      <w:r w:rsidR="00392224">
        <w:rPr>
          <w:rFonts w:ascii="Times New Roman" w:hAnsi="Times New Roman" w:cs="Times New Roman"/>
          <w:lang w:val="en-US"/>
        </w:rPr>
        <w:t xml:space="preserve"> sustainably</w:t>
      </w:r>
      <w:r w:rsidR="007943F3">
        <w:rPr>
          <w:rFonts w:ascii="Times New Roman" w:hAnsi="Times New Roman" w:cs="Times New Roman"/>
          <w:lang w:val="en-US"/>
        </w:rPr>
        <w:t xml:space="preserve"> their inco</w:t>
      </w:r>
      <w:r w:rsidR="00392224">
        <w:rPr>
          <w:rFonts w:ascii="Times New Roman" w:hAnsi="Times New Roman" w:cs="Times New Roman"/>
          <w:lang w:val="en-US"/>
        </w:rPr>
        <w:t>me and welfare. Vietnam is a well-</w:t>
      </w:r>
      <w:r w:rsidR="00C608DD">
        <w:rPr>
          <w:rFonts w:ascii="Times New Roman" w:hAnsi="Times New Roman" w:cs="Times New Roman"/>
          <w:lang w:val="en-US"/>
        </w:rPr>
        <w:t>known developing country with 70% population living in rural areas whose main income is derived from agricultural production</w:t>
      </w:r>
      <w:r w:rsidR="00DD50BD">
        <w:rPr>
          <w:rFonts w:ascii="Times New Roman" w:hAnsi="Times New Roman" w:cs="Times New Roman"/>
          <w:lang w:val="en-US"/>
        </w:rPr>
        <w:fldChar w:fldCharType="begin"/>
      </w:r>
      <w:r w:rsidR="00F42946">
        <w:rPr>
          <w:rFonts w:ascii="Times New Roman" w:hAnsi="Times New Roman" w:cs="Times New Roman"/>
          <w:lang w:val="en-US"/>
        </w:rPr>
        <w:instrText xml:space="preserve"> ADDIN EN.CITE &lt;EndNote&gt;&lt;Cite&gt;&lt;Author&gt;GSO&lt;/Author&gt;&lt;Year&gt;2019&lt;/Year&gt;&lt;RecNum&gt;232&lt;/RecNum&gt;&lt;DisplayText&gt;(GSO, 2019)&lt;/DisplayText&gt;&lt;record&gt;&lt;rec-number&gt;232&lt;/rec-number&gt;&lt;foreign-keys&gt;&lt;key app="EN" db-id="rtds0ppvut0a9qefp9bv25puvf9a0fpxt0dr" timestamp="1594780041"&gt;232&lt;/key&gt;&lt;/foreign-keys&gt;&lt;ref-type name="Journal Article"&gt;17&lt;/ref-type&gt;&lt;contributors&gt;&lt;authors&gt;&lt;author&gt;GSO&lt;/author&gt;&lt;/authors&gt;&lt;/contributors&gt;&lt;titles&gt;&lt;title&gt;Vietnam Statistic Yearbook&lt;/title&gt;&lt;/titles&gt;&lt;dates&gt;&lt;year&gt;2019&lt;/year&gt;&lt;/dates&gt;&lt;orig-pub&gt;Nhà xuất bản thống kê, Hà Nội, Việt Nam&lt;/orig-pub&gt;&lt;urls&gt;&lt;/urls&gt;&lt;/record&gt;&lt;/Cite&gt;&lt;/EndNote&gt;</w:instrText>
      </w:r>
      <w:r w:rsidR="00DD50BD">
        <w:rPr>
          <w:rFonts w:ascii="Times New Roman" w:hAnsi="Times New Roman" w:cs="Times New Roman"/>
          <w:lang w:val="en-US"/>
        </w:rPr>
        <w:fldChar w:fldCharType="separate"/>
      </w:r>
      <w:r w:rsidR="00F42946">
        <w:rPr>
          <w:rFonts w:ascii="Times New Roman" w:hAnsi="Times New Roman" w:cs="Times New Roman"/>
          <w:noProof/>
          <w:lang w:val="en-US"/>
        </w:rPr>
        <w:t>(GSO, 2019)</w:t>
      </w:r>
      <w:r w:rsidR="00DD50BD">
        <w:rPr>
          <w:rFonts w:ascii="Times New Roman" w:hAnsi="Times New Roman" w:cs="Times New Roman"/>
          <w:lang w:val="en-US"/>
        </w:rPr>
        <w:fldChar w:fldCharType="end"/>
      </w:r>
      <w:r w:rsidR="00C608DD">
        <w:rPr>
          <w:rFonts w:ascii="Times New Roman" w:hAnsi="Times New Roman" w:cs="Times New Roman"/>
          <w:lang w:val="en-US"/>
        </w:rPr>
        <w:t>. However, credit accessibility of farmers still remains a confusing problem. Credit access limitation is</w:t>
      </w:r>
      <w:r w:rsidR="000E4190">
        <w:rPr>
          <w:rFonts w:ascii="Times New Roman" w:hAnsi="Times New Roman" w:cs="Times New Roman"/>
          <w:lang w:val="en-US"/>
        </w:rPr>
        <w:t xml:space="preserve"> possibly</w:t>
      </w:r>
      <w:r w:rsidR="00C608DD">
        <w:rPr>
          <w:rFonts w:ascii="Times New Roman" w:hAnsi="Times New Roman" w:cs="Times New Roman"/>
          <w:lang w:val="en-US"/>
        </w:rPr>
        <w:t xml:space="preserve"> attributed to </w:t>
      </w:r>
      <w:r w:rsidR="000E4190">
        <w:rPr>
          <w:rFonts w:ascii="Times New Roman" w:hAnsi="Times New Roman" w:cs="Times New Roman"/>
          <w:lang w:val="en-US"/>
        </w:rPr>
        <w:t>policy landscape as well as imperfection of financial markets. In reality, the existence of formal credit constraints is observed more than the informal ones. The segmented co-existence of the two markets in rural</w:t>
      </w:r>
      <w:r w:rsidR="00BA2CE1">
        <w:rPr>
          <w:rFonts w:ascii="Times New Roman" w:hAnsi="Times New Roman" w:cs="Times New Roman"/>
          <w:lang w:val="en-US"/>
        </w:rPr>
        <w:t xml:space="preserve"> Vietnam has been researched in a lot of previous literature</w:t>
      </w:r>
      <w:r w:rsidR="000E4190">
        <w:rPr>
          <w:rFonts w:ascii="Times New Roman" w:hAnsi="Times New Roman" w:cs="Times New Roman"/>
          <w:lang w:val="en-US"/>
        </w:rPr>
        <w:t>.</w:t>
      </w:r>
    </w:p>
    <w:p w14:paraId="13A0DE17" w14:textId="58EBEBDB" w:rsidR="003F5EE4" w:rsidRDefault="0039744C"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Northern midland and </w:t>
      </w:r>
      <w:r w:rsidR="00BA2CE1">
        <w:rPr>
          <w:rFonts w:ascii="Times New Roman" w:hAnsi="Times New Roman" w:cs="Times New Roman"/>
          <w:lang w:val="en-US"/>
        </w:rPr>
        <w:t>mountainous</w:t>
      </w:r>
      <w:r>
        <w:rPr>
          <w:rFonts w:ascii="Times New Roman" w:hAnsi="Times New Roman" w:cs="Times New Roman"/>
          <w:lang w:val="en-US"/>
        </w:rPr>
        <w:t xml:space="preserve"> </w:t>
      </w:r>
      <w:r w:rsidR="00BA2CE1">
        <w:rPr>
          <w:rFonts w:ascii="Times New Roman" w:hAnsi="Times New Roman" w:cs="Times New Roman"/>
          <w:lang w:val="en-US"/>
        </w:rPr>
        <w:t>geography that is fairly special</w:t>
      </w:r>
      <w:r w:rsidR="000E4190">
        <w:rPr>
          <w:rFonts w:ascii="Times New Roman" w:hAnsi="Times New Roman" w:cs="Times New Roman"/>
          <w:lang w:val="en-US"/>
        </w:rPr>
        <w:t xml:space="preserve"> </w:t>
      </w:r>
      <w:r>
        <w:rPr>
          <w:rFonts w:ascii="Times New Roman" w:hAnsi="Times New Roman" w:cs="Times New Roman"/>
          <w:lang w:val="en-US"/>
        </w:rPr>
        <w:t>is known as a mountain and half-mountain region in the North of Vietnam. It administratively insists 15 provinces</w:t>
      </w:r>
      <w:r w:rsidR="006C2E9C">
        <w:rPr>
          <w:rFonts w:ascii="Times New Roman" w:hAnsi="Times New Roman" w:cs="Times New Roman"/>
          <w:lang w:val="en-US"/>
        </w:rPr>
        <w:t xml:space="preserve">. The region owns the largest area in Vietnam with </w:t>
      </w:r>
      <w:r w:rsidR="00BA2CE1">
        <w:rPr>
          <w:rFonts w:ascii="Times New Roman" w:hAnsi="Times New Roman" w:cs="Times New Roman"/>
          <w:lang w:val="en-US"/>
        </w:rPr>
        <w:t>around</w:t>
      </w:r>
      <w:r w:rsidR="006C2E9C">
        <w:rPr>
          <w:rFonts w:ascii="Times New Roman" w:hAnsi="Times New Roman" w:cs="Times New Roman"/>
          <w:lang w:val="en-US"/>
        </w:rPr>
        <w:t xml:space="preserve"> more than 100,000 square kilometers, accounting for 28.6% of the country’s total area</w:t>
      </w:r>
      <w:r w:rsidR="00930CDB">
        <w:rPr>
          <w:rFonts w:ascii="Times New Roman" w:hAnsi="Times New Roman" w:cs="Times New Roman"/>
          <w:lang w:val="en-US"/>
        </w:rPr>
        <w:t>. Moreover, farming households in the regions make up for about 80% with more than 70% of labor working in agricultural sectors.</w:t>
      </w:r>
      <w:r w:rsidR="00E62955">
        <w:rPr>
          <w:rFonts w:ascii="Times New Roman" w:hAnsi="Times New Roman" w:cs="Times New Roman"/>
          <w:lang w:val="en-US"/>
        </w:rPr>
        <w:t xml:space="preserve"> The agriculture production of some provinces of the region is mainly </w:t>
      </w:r>
      <w:r w:rsidR="00E62955">
        <w:rPr>
          <w:rFonts w:ascii="Times New Roman" w:hAnsi="Times New Roman" w:cs="Times New Roman"/>
          <w:lang w:val="en-US"/>
        </w:rPr>
        <w:lastRenderedPageBreak/>
        <w:t xml:space="preserve">subsistence agriculture. Therefore, rural financing in the region plays an important role in raising income as well as increasing farmers’ livelihood. </w:t>
      </w:r>
    </w:p>
    <w:p w14:paraId="1D74C58A" w14:textId="3E9B8659" w:rsidR="00E62955" w:rsidRDefault="00E62955" w:rsidP="004E4B3F">
      <w:pPr>
        <w:spacing w:line="360" w:lineRule="auto"/>
        <w:jc w:val="both"/>
        <w:rPr>
          <w:rFonts w:ascii="Times New Roman" w:hAnsi="Times New Roman" w:cs="Times New Roman"/>
          <w:lang w:val="en-US"/>
        </w:rPr>
      </w:pPr>
      <w:r>
        <w:rPr>
          <w:rFonts w:ascii="Times New Roman" w:hAnsi="Times New Roman" w:cs="Times New Roman"/>
          <w:lang w:val="en-US"/>
        </w:rPr>
        <w:t xml:space="preserve">In reality, lack of collateral and proof of regular income can be seen the most obstacles with farmers, even poor and low-income ones. A biggest number of ethnic minorities in Vietnam, about 56.2%, </w:t>
      </w:r>
      <w:r w:rsidR="00A54673">
        <w:rPr>
          <w:rFonts w:ascii="Times New Roman" w:hAnsi="Times New Roman" w:cs="Times New Roman"/>
          <w:lang w:val="en-US"/>
        </w:rPr>
        <w:t>live</w:t>
      </w:r>
      <w:r>
        <w:rPr>
          <w:rFonts w:ascii="Times New Roman" w:hAnsi="Times New Roman" w:cs="Times New Roman"/>
          <w:lang w:val="en-US"/>
        </w:rPr>
        <w:t xml:space="preserve"> mainly</w:t>
      </w:r>
      <w:r w:rsidR="00B04332">
        <w:rPr>
          <w:rFonts w:ascii="Times New Roman" w:hAnsi="Times New Roman" w:cs="Times New Roman"/>
          <w:lang w:val="en-US"/>
        </w:rPr>
        <w:t xml:space="preserve"> in Northern midlands and mountainous areas. Around 70% </w:t>
      </w:r>
      <w:r w:rsidR="00A54673">
        <w:rPr>
          <w:rFonts w:ascii="Times New Roman" w:hAnsi="Times New Roman" w:cs="Times New Roman"/>
          <w:lang w:val="en-US"/>
        </w:rPr>
        <w:t>of poorest</w:t>
      </w:r>
      <w:r w:rsidR="00B04332">
        <w:rPr>
          <w:rFonts w:ascii="Times New Roman" w:hAnsi="Times New Roman" w:cs="Times New Roman"/>
          <w:lang w:val="en-US"/>
        </w:rPr>
        <w:t xml:space="preserve"> population in Vietnam is minorities</w:t>
      </w:r>
      <w:r w:rsidR="0010566F">
        <w:rPr>
          <w:rFonts w:ascii="Times New Roman" w:hAnsi="Times New Roman" w:cs="Times New Roman"/>
          <w:lang w:val="en-US"/>
        </w:rPr>
        <w:t xml:space="preserve"> </w:t>
      </w:r>
      <w:r w:rsidR="0010566F">
        <w:rPr>
          <w:rFonts w:ascii="Times New Roman" w:hAnsi="Times New Roman" w:cs="Times New Roman"/>
          <w:lang w:val="en-US"/>
        </w:rPr>
        <w:fldChar w:fldCharType="begin"/>
      </w:r>
      <w:r w:rsidR="00F42946">
        <w:rPr>
          <w:rFonts w:ascii="Times New Roman" w:hAnsi="Times New Roman" w:cs="Times New Roman"/>
          <w:lang w:val="en-US"/>
        </w:rPr>
        <w:instrText xml:space="preserve"> ADDIN EN.CITE &lt;EndNote&gt;&lt;Cite&gt;&lt;Author&gt;GSO&lt;/Author&gt;&lt;Year&gt;2019&lt;/Year&gt;&lt;RecNum&gt;232&lt;/RecNum&gt;&lt;DisplayText&gt;(GSO, 2019)&lt;/DisplayText&gt;&lt;record&gt;&lt;rec-number&gt;232&lt;/rec-number&gt;&lt;foreign-keys&gt;&lt;key app="EN" db-id="rtds0ppvut0a9qefp9bv25puvf9a0fpxt0dr" timestamp="1594780041"&gt;232&lt;/key&gt;&lt;/foreign-keys&gt;&lt;ref-type name="Journal Article"&gt;17&lt;/ref-type&gt;&lt;contributors&gt;&lt;authors&gt;&lt;author&gt;GSO&lt;/author&gt;&lt;/authors&gt;&lt;/contributors&gt;&lt;titles&gt;&lt;title&gt;Vietnam Statistic Yearbook&lt;/title&gt;&lt;/titles&gt;&lt;dates&gt;&lt;year&gt;2019&lt;/year&gt;&lt;/dates&gt;&lt;orig-pub&gt;Nhà xuất bản thống kê, Hà Nội, Việt Nam&lt;/orig-pub&gt;&lt;urls&gt;&lt;/urls&gt;&lt;/record&gt;&lt;/Cite&gt;&lt;/EndNote&gt;</w:instrText>
      </w:r>
      <w:r w:rsidR="0010566F">
        <w:rPr>
          <w:rFonts w:ascii="Times New Roman" w:hAnsi="Times New Roman" w:cs="Times New Roman"/>
          <w:lang w:val="en-US"/>
        </w:rPr>
        <w:fldChar w:fldCharType="separate"/>
      </w:r>
      <w:r w:rsidR="00F42946">
        <w:rPr>
          <w:rFonts w:ascii="Times New Roman" w:hAnsi="Times New Roman" w:cs="Times New Roman"/>
          <w:noProof/>
          <w:lang w:val="en-US"/>
        </w:rPr>
        <w:t>(GSO, 2019)</w:t>
      </w:r>
      <w:r w:rsidR="0010566F">
        <w:rPr>
          <w:rFonts w:ascii="Times New Roman" w:hAnsi="Times New Roman" w:cs="Times New Roman"/>
          <w:lang w:val="en-US"/>
        </w:rPr>
        <w:fldChar w:fldCharType="end"/>
      </w:r>
      <w:r w:rsidR="00B04332">
        <w:rPr>
          <w:rFonts w:ascii="Times New Roman" w:hAnsi="Times New Roman" w:cs="Times New Roman"/>
          <w:lang w:val="en-US"/>
        </w:rPr>
        <w:t xml:space="preserve">. </w:t>
      </w:r>
      <w:r w:rsidR="003B1011">
        <w:rPr>
          <w:rFonts w:ascii="Times New Roman" w:hAnsi="Times New Roman" w:cs="Times New Roman"/>
          <w:lang w:val="en-US"/>
        </w:rPr>
        <w:t>With the particular characteristics of the region, significant results of this study focusing on ru</w:t>
      </w:r>
      <w:r w:rsidR="00BA2CE1">
        <w:rPr>
          <w:rFonts w:ascii="Times New Roman" w:hAnsi="Times New Roman" w:cs="Times New Roman"/>
          <w:lang w:val="en-US"/>
        </w:rPr>
        <w:t>r</w:t>
      </w:r>
      <w:r w:rsidR="003B1011">
        <w:rPr>
          <w:rFonts w:ascii="Times New Roman" w:hAnsi="Times New Roman" w:cs="Times New Roman"/>
          <w:lang w:val="en-US"/>
        </w:rPr>
        <w:t>al credit access will arise.</w:t>
      </w:r>
    </w:p>
    <w:p w14:paraId="23CB06EB" w14:textId="4CF20316" w:rsidR="003B1011" w:rsidRDefault="003B1011"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Based on the consideration above, the aim of this study is to find out the determinants of farming households credit access in rural areas of Northern midlands and </w:t>
      </w:r>
      <w:r w:rsidR="00BA2CE1">
        <w:rPr>
          <w:rFonts w:ascii="Times New Roman" w:hAnsi="Times New Roman" w:cs="Times New Roman"/>
          <w:lang w:val="en-US"/>
        </w:rPr>
        <w:t>mountainous</w:t>
      </w:r>
      <w:r>
        <w:rPr>
          <w:rFonts w:ascii="Times New Roman" w:hAnsi="Times New Roman" w:cs="Times New Roman"/>
          <w:lang w:val="en-US"/>
        </w:rPr>
        <w:t xml:space="preserve"> areas of Vietnam. The rest of this paper is organized, as follows. Section 2 </w:t>
      </w:r>
      <w:r w:rsidR="00BA2CE1">
        <w:rPr>
          <w:rFonts w:ascii="Times New Roman" w:hAnsi="Times New Roman" w:cs="Times New Roman"/>
          <w:lang w:val="en-US"/>
        </w:rPr>
        <w:t>summarizes</w:t>
      </w:r>
      <w:r>
        <w:rPr>
          <w:rFonts w:ascii="Times New Roman" w:hAnsi="Times New Roman" w:cs="Times New Roman"/>
          <w:lang w:val="en-US"/>
        </w:rPr>
        <w:t xml:space="preserve"> some issues of rural credit markets in Vietnam and some developing countries. Section 3 presents the methodology used in this paper. Some results and discussion about the determinants of the research site are shown in section 4. Based on that, some implications proposed to accelerate formal credit access of households and </w:t>
      </w:r>
      <w:r w:rsidR="00BA2CE1">
        <w:rPr>
          <w:rFonts w:ascii="Times New Roman" w:hAnsi="Times New Roman" w:cs="Times New Roman"/>
          <w:lang w:val="en-US"/>
        </w:rPr>
        <w:t>conclusion is</w:t>
      </w:r>
      <w:r>
        <w:rPr>
          <w:rFonts w:ascii="Times New Roman" w:hAnsi="Times New Roman" w:cs="Times New Roman"/>
          <w:lang w:val="en-US"/>
        </w:rPr>
        <w:t xml:space="preserve"> presented in section 5.</w:t>
      </w:r>
    </w:p>
    <w:p w14:paraId="3ED5194C" w14:textId="77777777" w:rsidR="00430DC0" w:rsidRPr="003E0B8B" w:rsidRDefault="00AE37B3" w:rsidP="004E4B3F">
      <w:pPr>
        <w:spacing w:line="360" w:lineRule="auto"/>
        <w:jc w:val="both"/>
        <w:rPr>
          <w:rFonts w:ascii="Times New Roman" w:hAnsi="Times New Roman" w:cs="Times New Roman"/>
          <w:b/>
          <w:lang w:val="en-US"/>
        </w:rPr>
      </w:pPr>
      <w:r w:rsidRPr="003E0B8B">
        <w:rPr>
          <w:rFonts w:ascii="Times New Roman" w:hAnsi="Times New Roman" w:cs="Times New Roman"/>
          <w:b/>
          <w:lang w:val="en-US"/>
        </w:rPr>
        <w:t>2. The issues of rural credit markets in some developing countries and Vietnam</w:t>
      </w:r>
    </w:p>
    <w:p w14:paraId="10384DBB" w14:textId="605CA4ED" w:rsidR="00916C4A" w:rsidRPr="003E0B8B" w:rsidRDefault="00916C4A" w:rsidP="004E4B3F">
      <w:pPr>
        <w:spacing w:line="360" w:lineRule="auto"/>
        <w:jc w:val="both"/>
        <w:rPr>
          <w:rFonts w:ascii="Times New Roman" w:hAnsi="Times New Roman" w:cs="Times New Roman"/>
          <w:b/>
          <w:i/>
          <w:lang w:val="en-US"/>
        </w:rPr>
      </w:pPr>
      <w:r w:rsidRPr="003E0B8B">
        <w:rPr>
          <w:rFonts w:ascii="Times New Roman" w:hAnsi="Times New Roman" w:cs="Times New Roman"/>
          <w:b/>
          <w:i/>
          <w:lang w:val="en-US"/>
        </w:rPr>
        <w:t xml:space="preserve">2.1. Factors affecting rural credit access of farming </w:t>
      </w:r>
      <w:r w:rsidR="00BA2CE1" w:rsidRPr="003E0B8B">
        <w:rPr>
          <w:rFonts w:ascii="Times New Roman" w:hAnsi="Times New Roman" w:cs="Times New Roman"/>
          <w:b/>
          <w:i/>
          <w:lang w:val="en-US"/>
        </w:rPr>
        <w:t>households</w:t>
      </w:r>
    </w:p>
    <w:p w14:paraId="4665210E" w14:textId="44C89666" w:rsidR="00F274A4" w:rsidRDefault="004A5BC8"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There are a lot of perception/ definitions of credit access in previous literature all over the world. It is very simply that access to credit can be stated as approaching credit services or loans from lenders </w:t>
      </w:r>
      <w:r>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&lt;EndNote&gt;&lt;Cite&gt;&lt;Author&gt;Zeller&lt;/Author&gt;&lt;Year&gt;1996&lt;/Year&gt;&lt;RecNum&gt;96&lt;/RecNum&gt;&lt;DisplayText&gt;(Zeller et al., 1996)&lt;/DisplayText&gt;&lt;record&gt;&lt;rec-number&gt;96&lt;/rec-number&gt;&lt;foreign-keys&gt;&lt;key app="EN" db-id="rtds0ppvut0a9qefp9bv25puvf9a0fpxt0dr" timestamp="1540978562"&gt;96&lt;/key&gt;&lt;/foreign-keys&gt;&lt;ref-type name="Journal Article"&gt;17&lt;/ref-type&gt;&lt;contributors&gt;&lt;authors&gt;&lt;author&gt;Zeller, Manfred&lt;/author&gt;&lt;author&gt;Ahmed, Akhter U&lt;/author&gt;&lt;author&gt;Babu, Suresh Chandra&lt;/author&gt;&lt;author&gt;Broca, Sumiter&lt;/author&gt;&lt;author&gt;Diagne, Aliou&lt;/author&gt;&lt;author&gt;Sharma, Manohar P&lt;/author&gt;&lt;/authors&gt;&lt;/contributors&gt;&lt;titles&gt;&lt;title&gt;Rural Finance Policies for Food Security of the Poor: Methodologies for a Multicountry Research Project&lt;/title&gt;&lt;/titles&gt;&lt;dates&gt;&lt;year&gt;1996&lt;/year&gt;&lt;/dates&gt;&lt;urls&gt;&lt;/urls&gt;&lt;/record&gt;&lt;/Cite&gt;&lt;/EndNote&gt;</w:instrText>
      </w:r>
      <w:r>
        <w:rPr>
          <w:rFonts w:ascii="Times New Roman" w:hAnsi="Times New Roman" w:cs="Times New Roman"/>
          <w:lang w:val="en-US"/>
        </w:rPr>
        <w:fldChar w:fldCharType="separate"/>
      </w:r>
      <w:r>
        <w:rPr>
          <w:rFonts w:ascii="Times New Roman" w:hAnsi="Times New Roman" w:cs="Times New Roman"/>
          <w:noProof/>
          <w:lang w:val="en-US"/>
        </w:rPr>
        <w:t>(Zeller et al., 1996)</w:t>
      </w:r>
      <w:r>
        <w:rPr>
          <w:rFonts w:ascii="Times New Roman" w:hAnsi="Times New Roman" w:cs="Times New Roman"/>
          <w:lang w:val="en-US"/>
        </w:rPr>
        <w:fldChar w:fldCharType="end"/>
      </w:r>
      <w:r>
        <w:rPr>
          <w:rFonts w:ascii="Times New Roman" w:hAnsi="Times New Roman" w:cs="Times New Roman"/>
          <w:lang w:val="en-US"/>
        </w:rPr>
        <w:t xml:space="preserve">. </w:t>
      </w:r>
      <w:r w:rsidR="00A54673">
        <w:rPr>
          <w:rFonts w:ascii="Times New Roman" w:hAnsi="Times New Roman" w:cs="Times New Roman"/>
          <w:lang w:val="en-US"/>
        </w:rPr>
        <w:t>D</w:t>
      </w:r>
      <w:r w:rsidR="00F274A4">
        <w:rPr>
          <w:rFonts w:ascii="Times New Roman" w:hAnsi="Times New Roman" w:cs="Times New Roman"/>
          <w:lang w:val="en-US"/>
        </w:rPr>
        <w:t>eterminants of credit access are</w:t>
      </w:r>
      <w:r w:rsidR="00A54673">
        <w:rPr>
          <w:rFonts w:ascii="Times New Roman" w:hAnsi="Times New Roman" w:cs="Times New Roman"/>
          <w:lang w:val="en-US"/>
        </w:rPr>
        <w:t xml:space="preserve"> factors of</w:t>
      </w:r>
      <w:r w:rsidR="00F274A4">
        <w:rPr>
          <w:rFonts w:ascii="Times New Roman" w:hAnsi="Times New Roman" w:cs="Times New Roman"/>
          <w:lang w:val="en-US"/>
        </w:rPr>
        <w:t xml:space="preserve"> </w:t>
      </w:r>
      <w:r w:rsidR="00BA2CE1">
        <w:rPr>
          <w:rFonts w:ascii="Times New Roman" w:hAnsi="Times New Roman" w:cs="Times New Roman"/>
          <w:lang w:val="en-US"/>
        </w:rPr>
        <w:t>households’</w:t>
      </w:r>
      <w:r w:rsidR="00F274A4">
        <w:rPr>
          <w:rFonts w:ascii="Times New Roman" w:hAnsi="Times New Roman" w:cs="Times New Roman"/>
          <w:lang w:val="en-US"/>
        </w:rPr>
        <w:t xml:space="preserve"> characteristics and capacities </w:t>
      </w:r>
      <w:r>
        <w:rPr>
          <w:rFonts w:ascii="Times New Roman" w:hAnsi="Times New Roman" w:cs="Times New Roman"/>
          <w:lang w:val="en-US"/>
        </w:rPr>
        <w:t>that have impacts on both borrower and lender</w:t>
      </w:r>
      <w:r w:rsidR="00F274A4">
        <w:rPr>
          <w:rFonts w:ascii="Times New Roman" w:hAnsi="Times New Roman" w:cs="Times New Roman"/>
          <w:lang w:val="en-US"/>
        </w:rPr>
        <w:t xml:space="preserve"> side. The characteristics are often demographic and</w:t>
      </w:r>
      <w:r w:rsidR="0010566F">
        <w:rPr>
          <w:rFonts w:ascii="Times New Roman" w:hAnsi="Times New Roman" w:cs="Times New Roman"/>
          <w:lang w:val="en-US"/>
        </w:rPr>
        <w:t xml:space="preserve"> socio-economic ones </w:t>
      </w:r>
      <w:r w:rsidR="0010566F">
        <w:rPr>
          <w:rFonts w:ascii="Times New Roman" w:hAnsi="Times New Roman" w:cs="Times New Roman"/>
          <w:lang w:val="en-US"/>
        </w:rPr>
        <w:fldChar w:fldCharType="begin"/>
      </w:r>
      <w:r w:rsidR="00F42946">
        <w:rPr>
          <w:rFonts w:ascii="Times New Roman" w:hAnsi="Times New Roman" w:cs="Times New Roman"/>
          <w:lang w:val="en-US"/>
        </w:rPr>
        <w:instrText xml:space="preserve"> ADDIN EN.CITE &lt;EndNote&gt;&lt;Cite&gt;&lt;Author&gt;Evans&lt;/Author&gt;&lt;Year&gt;1999&lt;/Year&gt;&lt;RecNum&gt;216&lt;/RecNum&gt;&lt;DisplayText&gt;(Evans, Adams, Mohammed, &amp;amp; Norris, 1999)&lt;/DisplayText&gt;&lt;record&gt;&lt;rec-number&gt;216&lt;/rec-number&gt;&lt;foreign-keys&gt;&lt;key app="EN" db-id="rtds0ppvut0a9qefp9bv25puvf9a0fpxt0dr" timestamp="1585678063"&gt;216&lt;/key&gt;&lt;/foreign-keys&gt;&lt;ref-type name="Journal Article"&gt;17&lt;/ref-type&gt;&lt;contributors&gt;&lt;authors&gt;&lt;author&gt;Evans, Timothy G&lt;/author&gt;&lt;author&gt;Adams, Alayne M&lt;/author&gt;&lt;author&gt;Mohammed, Rafi&lt;/author&gt;&lt;author&gt;Norris, Alison H&lt;/author&gt;&lt;/authors&gt;&lt;/contributors&gt;&lt;titles&gt;&lt;title&gt;Demystifying nonparticipation in microcredit: a population-based analysis&lt;/title&gt;&lt;secondary-title&gt;World development&lt;/secondary-title&gt;&lt;/titles&gt;&lt;periodical&gt;&lt;full-title&gt;World Development&lt;/full-title&gt;&lt;/periodical&gt;&lt;pages&gt;419-430&lt;/pages&gt;&lt;volume&gt;27&lt;/volume&gt;&lt;number&gt;2&lt;/number&gt;&lt;dates&gt;&lt;year&gt;1999&lt;/year&gt;&lt;/dates&gt;&lt;isbn&gt;0305-750X&lt;/isbn&gt;&lt;urls&gt;&lt;/urls&gt;&lt;/record&gt;&lt;/Cite&gt;&lt;/EndNote&gt;</w:instrText>
      </w:r>
      <w:r w:rsidR="0010566F">
        <w:rPr>
          <w:rFonts w:ascii="Times New Roman" w:hAnsi="Times New Roman" w:cs="Times New Roman"/>
          <w:lang w:val="en-US"/>
        </w:rPr>
        <w:fldChar w:fldCharType="separate"/>
      </w:r>
      <w:r w:rsidR="00F42946">
        <w:rPr>
          <w:rFonts w:ascii="Times New Roman" w:hAnsi="Times New Roman" w:cs="Times New Roman"/>
          <w:noProof/>
          <w:lang w:val="en-US"/>
        </w:rPr>
        <w:t>(Evans, Adams, Mohammed, &amp; Norris, 1999)</w:t>
      </w:r>
      <w:r w:rsidR="0010566F">
        <w:rPr>
          <w:rFonts w:ascii="Times New Roman" w:hAnsi="Times New Roman" w:cs="Times New Roman"/>
          <w:lang w:val="en-US"/>
        </w:rPr>
        <w:fldChar w:fldCharType="end"/>
      </w:r>
      <w:r w:rsidR="00F274A4">
        <w:rPr>
          <w:rFonts w:ascii="Times New Roman" w:hAnsi="Times New Roman" w:cs="Times New Roman"/>
          <w:lang w:val="en-US"/>
        </w:rPr>
        <w:t xml:space="preserve">. In details, </w:t>
      </w:r>
      <w:r w:rsidR="006E02D4">
        <w:rPr>
          <w:rFonts w:ascii="Times New Roman" w:hAnsi="Times New Roman" w:cs="Times New Roman"/>
          <w:lang w:val="en-US"/>
        </w:rPr>
        <w:t>basic factors such as age, gender,</w:t>
      </w:r>
      <w:r w:rsidR="005852CF">
        <w:rPr>
          <w:rFonts w:ascii="Times New Roman" w:hAnsi="Times New Roman" w:cs="Times New Roman"/>
          <w:lang w:val="en-US"/>
        </w:rPr>
        <w:t xml:space="preserve"> education,</w:t>
      </w:r>
      <w:r w:rsidR="006E02D4">
        <w:rPr>
          <w:rFonts w:ascii="Times New Roman" w:hAnsi="Times New Roman" w:cs="Times New Roman"/>
          <w:lang w:val="en-US"/>
        </w:rPr>
        <w:t xml:space="preserve"> family member numbers, farming experiencing, dependency ratio have clearly been figured out to </w:t>
      </w:r>
      <w:r w:rsidR="00BA2CE1">
        <w:rPr>
          <w:rFonts w:ascii="Times New Roman" w:hAnsi="Times New Roman" w:cs="Times New Roman"/>
          <w:lang w:val="en-US"/>
        </w:rPr>
        <w:t>significantly</w:t>
      </w:r>
      <w:r w:rsidR="006E02D4">
        <w:rPr>
          <w:rFonts w:ascii="Times New Roman" w:hAnsi="Times New Roman" w:cs="Times New Roman"/>
          <w:lang w:val="en-US"/>
        </w:rPr>
        <w:t xml:space="preserve"> affect credit access in many studies</w:t>
      </w:r>
      <w:r w:rsidR="0010566F">
        <w:rPr>
          <w:rFonts w:ascii="Times New Roman" w:hAnsi="Times New Roman" w:cs="Times New Roman"/>
          <w:lang w:val="en-US"/>
        </w:rPr>
        <w:t xml:space="preserve"> </w:t>
      </w:r>
      <w:r w:rsidR="0010566F">
        <w:rPr>
          <w:rFonts w:ascii="Times New Roman" w:hAnsi="Times New Roman" w:cs="Times New Roman"/>
          <w:lang w:val="en-US"/>
        </w:rPr>
        <w:fldChar w:fldCharType="begin">
          <w:fldData xml:space="preserve">PEVuZE5vdGU+PENpdGU+PEF1dGhvcj5IYW5hbnU8L0F1dGhvcj48WWVhcj4yMDE1PC9ZZWFyPjxS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</w:fldData>
        </w:fldChar>
      </w:r>
      <w:r w:rsidR="00F42946">
        <w:rPr>
          <w:rFonts w:ascii="Times New Roman" w:hAnsi="Times New Roman" w:cs="Times New Roman"/>
          <w:lang w:val="en-US"/>
        </w:rPr>
        <w:instrText xml:space="preserve"> ADDIN EN.CITE </w:instrText>
      </w:r>
      <w:r w:rsidR="00F42946">
        <w:rPr>
          <w:rFonts w:ascii="Times New Roman" w:hAnsi="Times New Roman" w:cs="Times New Roman"/>
          <w:lang w:val="en-US"/>
        </w:rPr>
        <w:fldChar w:fldCharType="begin">
          <w:fldData xml:space="preserve">PEVuZE5vdGU+PENpdGU+PEF1dGhvcj5IYW5hbnU8L0F1dGhvcj48WWVhcj4yMDE1PC9ZZWFyPjxS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</w:fldData>
        </w:fldChar>
      </w:r>
      <w:r w:rsidR="00F42946">
        <w:rPr>
          <w:rFonts w:ascii="Times New Roman" w:hAnsi="Times New Roman" w:cs="Times New Roman"/>
          <w:lang w:val="en-US"/>
        </w:rPr>
        <w:instrText xml:space="preserve"> ADDIN EN.CITE.DATA </w:instrText>
      </w:r>
      <w:r w:rsidR="00F42946">
        <w:rPr>
          <w:rFonts w:ascii="Times New Roman" w:hAnsi="Times New Roman" w:cs="Times New Roman"/>
          <w:lang w:val="en-US"/>
        </w:rPr>
      </w:r>
      <w:r w:rsidR="00F42946">
        <w:rPr>
          <w:rFonts w:ascii="Times New Roman" w:hAnsi="Times New Roman" w:cs="Times New Roman"/>
          <w:lang w:val="en-US"/>
        </w:rPr>
        <w:fldChar w:fldCharType="end"/>
      </w:r>
      <w:r w:rsidR="0010566F">
        <w:rPr>
          <w:rFonts w:ascii="Times New Roman" w:hAnsi="Times New Roman" w:cs="Times New Roman"/>
          <w:lang w:val="en-US"/>
        </w:rPr>
      </w:r>
      <w:r w:rsidR="0010566F">
        <w:rPr>
          <w:rFonts w:ascii="Times New Roman" w:hAnsi="Times New Roman" w:cs="Times New Roman"/>
          <w:lang w:val="en-US"/>
        </w:rPr>
        <w:fldChar w:fldCharType="separate"/>
      </w:r>
      <w:r w:rsidR="00F42946">
        <w:rPr>
          <w:rFonts w:ascii="Times New Roman" w:hAnsi="Times New Roman" w:cs="Times New Roman"/>
          <w:noProof/>
          <w:lang w:val="en-US"/>
        </w:rPr>
        <w:t>(Barslund &amp; Tarp, 2008; Hananu, Abdul-Hanan, &amp; Zakaria, 2015; Kosgey, 2013; Li, Gan, &amp; Hu, 2011)</w:t>
      </w:r>
      <w:r w:rsidR="0010566F">
        <w:rPr>
          <w:rFonts w:ascii="Times New Roman" w:hAnsi="Times New Roman" w:cs="Times New Roman"/>
          <w:lang w:val="en-US"/>
        </w:rPr>
        <w:fldChar w:fldCharType="end"/>
      </w:r>
      <w:r w:rsidR="006E02D4">
        <w:rPr>
          <w:rFonts w:ascii="Times New Roman" w:hAnsi="Times New Roman" w:cs="Times New Roman"/>
          <w:lang w:val="en-US"/>
        </w:rPr>
        <w:t xml:space="preserve">. In addition to demographic factors, socio-economic factors related household capacities </w:t>
      </w:r>
      <w:r w:rsidR="004309F0">
        <w:rPr>
          <w:rFonts w:ascii="Times New Roman" w:hAnsi="Times New Roman" w:cs="Times New Roman"/>
          <w:lang w:val="en-US"/>
        </w:rPr>
        <w:t>could</w:t>
      </w:r>
      <w:r w:rsidR="006E02D4">
        <w:rPr>
          <w:rFonts w:ascii="Times New Roman" w:hAnsi="Times New Roman" w:cs="Times New Roman"/>
          <w:lang w:val="en-US"/>
        </w:rPr>
        <w:t xml:space="preserve"> be regarded as the most important criteria in the process of loan application screening by the lenders. They include both observable and unobservable factors. Household assets which is seen as collateral is likely to be one of main constraints. </w:t>
      </w:r>
      <w:r w:rsidR="00B40F99">
        <w:rPr>
          <w:rFonts w:ascii="Times New Roman" w:hAnsi="Times New Roman" w:cs="Times New Roman"/>
          <w:lang w:val="en-US"/>
        </w:rPr>
        <w:t>Collateral, livestock size</w:t>
      </w:r>
      <w:r w:rsidR="0010566F">
        <w:rPr>
          <w:rFonts w:ascii="Times New Roman" w:hAnsi="Times New Roman" w:cs="Times New Roman"/>
          <w:lang w:val="en-US"/>
        </w:rPr>
        <w:t>, farm size</w:t>
      </w:r>
      <w:r w:rsidR="00B40F99">
        <w:rPr>
          <w:rFonts w:ascii="Times New Roman" w:hAnsi="Times New Roman" w:cs="Times New Roman"/>
          <w:lang w:val="en-US"/>
        </w:rPr>
        <w:t xml:space="preserve"> as well as </w:t>
      </w:r>
      <w:r w:rsidR="00BA2CE1">
        <w:rPr>
          <w:rFonts w:ascii="Times New Roman" w:hAnsi="Times New Roman" w:cs="Times New Roman"/>
          <w:lang w:val="en-US"/>
        </w:rPr>
        <w:t>agricultural</w:t>
      </w:r>
      <w:r w:rsidR="00B40F99">
        <w:rPr>
          <w:rFonts w:ascii="Times New Roman" w:hAnsi="Times New Roman" w:cs="Times New Roman"/>
          <w:lang w:val="en-US"/>
        </w:rPr>
        <w:t xml:space="preserve"> and non-agricultural income are all factors that present household debt repayment</w:t>
      </w:r>
      <w:r w:rsidR="0010566F">
        <w:rPr>
          <w:rFonts w:ascii="Times New Roman" w:hAnsi="Times New Roman" w:cs="Times New Roman"/>
          <w:lang w:val="en-US"/>
        </w:rPr>
        <w:t xml:space="preserve"> </w:t>
      </w:r>
      <w:r w:rsidR="005852CF">
        <w:rPr>
          <w:rFonts w:ascii="Times New Roman" w:hAnsi="Times New Roman" w:cs="Times New Roman"/>
          <w:lang w:val="en-US"/>
        </w:rPr>
        <w:fldChar w:fldCharType="begin">
          <w:fldData xml:space="preserve">PEVuZE5vdGU+PENpdGU+PEF1dGhvcj5Ba3VkdWd1PC9BdXRob3I+PFllYXI+MjAxMjwvWWVhcj48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</w:fldData>
        </w:fldChar>
      </w:r>
      <w:r w:rsidR="00F42946">
        <w:rPr>
          <w:rFonts w:ascii="Times New Roman" w:hAnsi="Times New Roman" w:cs="Times New Roman"/>
          <w:lang w:val="en-US"/>
        </w:rPr>
        <w:instrText xml:space="preserve"> ADDIN EN.CITE </w:instrText>
      </w:r>
      <w:r w:rsidR="00F42946">
        <w:rPr>
          <w:rFonts w:ascii="Times New Roman" w:hAnsi="Times New Roman" w:cs="Times New Roman"/>
          <w:lang w:val="en-US"/>
        </w:rPr>
        <w:fldChar w:fldCharType="begin">
          <w:fldData xml:space="preserve">PEVuZE5vdGU+PENpdGU+PEF1dGhvcj5Ba3VkdWd1PC9BdXRob3I+PFllYXI+MjAxMjwvWWVhcj48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</w:fldData>
        </w:fldChar>
      </w:r>
      <w:r w:rsidR="00F42946">
        <w:rPr>
          <w:rFonts w:ascii="Times New Roman" w:hAnsi="Times New Roman" w:cs="Times New Roman"/>
          <w:lang w:val="en-US"/>
        </w:rPr>
        <w:instrText xml:space="preserve"> ADDIN EN.CITE.DATA </w:instrText>
      </w:r>
      <w:r w:rsidR="00F42946">
        <w:rPr>
          <w:rFonts w:ascii="Times New Roman" w:hAnsi="Times New Roman" w:cs="Times New Roman"/>
          <w:lang w:val="en-US"/>
        </w:rPr>
      </w:r>
      <w:r w:rsidR="00F42946">
        <w:rPr>
          <w:rFonts w:ascii="Times New Roman" w:hAnsi="Times New Roman" w:cs="Times New Roman"/>
          <w:lang w:val="en-US"/>
        </w:rPr>
        <w:fldChar w:fldCharType="end"/>
      </w:r>
      <w:r w:rsidR="005852CF">
        <w:rPr>
          <w:rFonts w:ascii="Times New Roman" w:hAnsi="Times New Roman" w:cs="Times New Roman"/>
          <w:lang w:val="en-US"/>
        </w:rPr>
      </w:r>
      <w:r w:rsidR="005852CF">
        <w:rPr>
          <w:rFonts w:ascii="Times New Roman" w:hAnsi="Times New Roman" w:cs="Times New Roman"/>
          <w:lang w:val="en-US"/>
        </w:rPr>
        <w:fldChar w:fldCharType="separate"/>
      </w:r>
      <w:r w:rsidR="00F42946">
        <w:rPr>
          <w:rFonts w:ascii="Times New Roman" w:hAnsi="Times New Roman" w:cs="Times New Roman"/>
          <w:noProof/>
          <w:lang w:val="en-US"/>
        </w:rPr>
        <w:t>(Akudugu, 2012; Bao Duong &amp; Izumida, 2002; Chandio &amp; Jiang, 2018; Field &amp; Torero, 2006; Saleem, Jan, Khattak, &amp; Quraishi, 2011)</w:t>
      </w:r>
      <w:r w:rsidR="005852CF">
        <w:rPr>
          <w:rFonts w:ascii="Times New Roman" w:hAnsi="Times New Roman" w:cs="Times New Roman"/>
          <w:lang w:val="en-US"/>
        </w:rPr>
        <w:fldChar w:fldCharType="end"/>
      </w:r>
      <w:r w:rsidR="00B40F99">
        <w:rPr>
          <w:rFonts w:ascii="Times New Roman" w:hAnsi="Times New Roman" w:cs="Times New Roman"/>
          <w:lang w:val="en-US"/>
        </w:rPr>
        <w:t>.</w:t>
      </w:r>
    </w:p>
    <w:p w14:paraId="30B1F313" w14:textId="0553CF10" w:rsidR="00916C4A" w:rsidRDefault="00B40F99"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Besides observable factors, unobservable factors, i.e. social capital/ networks have been </w:t>
      </w:r>
      <w:r w:rsidR="00BA2CE1">
        <w:rPr>
          <w:rFonts w:ascii="Times New Roman" w:hAnsi="Times New Roman" w:cs="Times New Roman"/>
          <w:lang w:val="en-US"/>
        </w:rPr>
        <w:t>confirmed</w:t>
      </w:r>
      <w:r>
        <w:rPr>
          <w:rFonts w:ascii="Times New Roman" w:hAnsi="Times New Roman" w:cs="Times New Roman"/>
          <w:lang w:val="en-US"/>
        </w:rPr>
        <w:t xml:space="preserve"> in correlation with farmers’ </w:t>
      </w:r>
      <w:r w:rsidR="00BA2CE1">
        <w:rPr>
          <w:rFonts w:ascii="Times New Roman" w:hAnsi="Times New Roman" w:cs="Times New Roman"/>
          <w:lang w:val="en-US"/>
        </w:rPr>
        <w:t>credit</w:t>
      </w:r>
      <w:r>
        <w:rPr>
          <w:rFonts w:ascii="Times New Roman" w:hAnsi="Times New Roman" w:cs="Times New Roman"/>
          <w:lang w:val="en-US"/>
        </w:rPr>
        <w:t xml:space="preserve"> accessibility. The proxies of social </w:t>
      </w:r>
      <w:r w:rsidR="00BA2CE1">
        <w:rPr>
          <w:rFonts w:ascii="Times New Roman" w:hAnsi="Times New Roman" w:cs="Times New Roman"/>
          <w:lang w:val="en-US"/>
        </w:rPr>
        <w:t>capital</w:t>
      </w:r>
      <w:r>
        <w:rPr>
          <w:rFonts w:ascii="Times New Roman" w:hAnsi="Times New Roman" w:cs="Times New Roman"/>
          <w:lang w:val="en-US"/>
        </w:rPr>
        <w:t xml:space="preserve"> range </w:t>
      </w:r>
      <w:r>
        <w:rPr>
          <w:rFonts w:ascii="Times New Roman" w:hAnsi="Times New Roman" w:cs="Times New Roman"/>
          <w:lang w:val="en-US"/>
        </w:rPr>
        <w:lastRenderedPageBreak/>
        <w:t>differently in each research. Social networks/capital is known as group membership, having acquaintances in existing credit institutions or family members working for Government organizations and so on</w:t>
      </w:r>
      <w:r w:rsidR="005852CF">
        <w:rPr>
          <w:rFonts w:ascii="Times New Roman" w:hAnsi="Times New Roman" w:cs="Times New Roman"/>
          <w:lang w:val="en-US"/>
        </w:rPr>
        <w:t xml:space="preserve"> </w:t>
      </w:r>
      <w:r w:rsidR="005852CF">
        <w:rPr>
          <w:rFonts w:ascii="Times New Roman" w:hAnsi="Times New Roman" w:cs="Times New Roman"/>
          <w:lang w:val="en-US"/>
        </w:rPr>
        <w:fldChar w:fldCharType="begin">
          <w:fldData xml:space="preserve">PEVuZE5vdGU+PENpdGU+PEF1dGhvcj5Ba3VkdWd1PC9BdXRob3I+PFllYXI+MjAxMjwvWWVhcj48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</w:fldData>
        </w:fldChar>
      </w:r>
      <w:r w:rsidR="00A54673">
        <w:rPr>
          <w:rFonts w:ascii="Times New Roman" w:hAnsi="Times New Roman" w:cs="Times New Roman"/>
          <w:lang w:val="en-US"/>
        </w:rPr>
        <w:instrText xml:space="preserve"> ADDIN EN.CITE </w:instrText>
      </w:r>
      <w:r w:rsidR="00A54673">
        <w:rPr>
          <w:rFonts w:ascii="Times New Roman" w:hAnsi="Times New Roman" w:cs="Times New Roman"/>
          <w:lang w:val="en-US"/>
        </w:rPr>
        <w:fldChar w:fldCharType="begin">
          <w:fldData xml:space="preserve">PEVuZE5vdGU+PENpdGU+PEF1dGhvcj5Ba3VkdWd1PC9BdXRob3I+PFllYXI+MjAxMjwvWWVhcj48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</w:fldData>
        </w:fldChar>
      </w:r>
      <w:r w:rsidR="00A54673">
        <w:rPr>
          <w:rFonts w:ascii="Times New Roman" w:hAnsi="Times New Roman" w:cs="Times New Roman"/>
          <w:lang w:val="en-US"/>
        </w:rPr>
        <w:instrText xml:space="preserve"> ADDIN EN.CITE.DATA </w:instrText>
      </w:r>
      <w:r w:rsidR="00A54673">
        <w:rPr>
          <w:rFonts w:ascii="Times New Roman" w:hAnsi="Times New Roman" w:cs="Times New Roman"/>
          <w:lang w:val="en-US"/>
        </w:rPr>
      </w:r>
      <w:r w:rsidR="00A54673">
        <w:rPr>
          <w:rFonts w:ascii="Times New Roman" w:hAnsi="Times New Roman" w:cs="Times New Roman"/>
          <w:lang w:val="en-US"/>
        </w:rPr>
        <w:fldChar w:fldCharType="end"/>
      </w:r>
      <w:r w:rsidR="005852CF">
        <w:rPr>
          <w:rFonts w:ascii="Times New Roman" w:hAnsi="Times New Roman" w:cs="Times New Roman"/>
          <w:lang w:val="en-US"/>
        </w:rPr>
      </w:r>
      <w:r w:rsidR="005852CF">
        <w:rPr>
          <w:rFonts w:ascii="Times New Roman" w:hAnsi="Times New Roman" w:cs="Times New Roman"/>
          <w:lang w:val="en-US"/>
        </w:rPr>
        <w:fldChar w:fldCharType="separate"/>
      </w:r>
      <w:r w:rsidR="00A54673" w:rsidRPr="00A54673">
        <w:rPr>
          <w:rFonts w:ascii="Times New Roman" w:hAnsi="Times New Roman" w:cs="Times New Roman"/>
          <w:noProof/>
          <w:lang w:val="en-US"/>
        </w:rPr>
        <w:t>(Akudugu, 2012; Barslund &amp; Tarp, 2008; Hananu et al., 2015; Khoi, Gan, Nartea, &amp; Cohen, 2013)</w:t>
      </w:r>
      <w:r w:rsidR="005852CF">
        <w:rPr>
          <w:rFonts w:ascii="Times New Roman" w:hAnsi="Times New Roman" w:cs="Times New Roman"/>
          <w:lang w:val="en-US"/>
        </w:rPr>
        <w:fldChar w:fldCharType="end"/>
      </w:r>
      <w:r>
        <w:rPr>
          <w:rFonts w:ascii="Times New Roman" w:hAnsi="Times New Roman" w:cs="Times New Roman"/>
          <w:lang w:val="en-US"/>
        </w:rPr>
        <w:t xml:space="preserve">. </w:t>
      </w:r>
      <w:r w:rsidR="00916C4A">
        <w:rPr>
          <w:rFonts w:ascii="Times New Roman" w:hAnsi="Times New Roman" w:cs="Times New Roman"/>
          <w:lang w:val="en-US"/>
        </w:rPr>
        <w:t>These factors can be seen one of the most vital factors that have significantly impact on informal credit access in some countries where households find difficult to adequately access formal markets.</w:t>
      </w:r>
    </w:p>
    <w:p w14:paraId="35C6E357" w14:textId="77777777" w:rsidR="00916C4A" w:rsidRPr="003E0B8B" w:rsidRDefault="00916C4A" w:rsidP="004E4B3F">
      <w:pPr>
        <w:spacing w:line="360" w:lineRule="auto"/>
        <w:jc w:val="both"/>
        <w:rPr>
          <w:rFonts w:ascii="Times New Roman" w:hAnsi="Times New Roman" w:cs="Times New Roman"/>
          <w:b/>
          <w:i/>
          <w:lang w:val="en-US"/>
        </w:rPr>
      </w:pPr>
      <w:r w:rsidRPr="003E0B8B">
        <w:rPr>
          <w:rFonts w:ascii="Times New Roman" w:hAnsi="Times New Roman" w:cs="Times New Roman"/>
          <w:b/>
          <w:i/>
          <w:lang w:val="en-US"/>
        </w:rPr>
        <w:t>2.2. The characteristic of Vietnam rural credit</w:t>
      </w:r>
    </w:p>
    <w:p w14:paraId="33F43BBF" w14:textId="5252F8C0" w:rsidR="00E112E5" w:rsidRDefault="00916C4A" w:rsidP="004E4B3F">
      <w:pPr>
        <w:spacing w:line="360" w:lineRule="auto"/>
        <w:ind w:firstLine="567"/>
        <w:jc w:val="both"/>
        <w:rPr>
          <w:rFonts w:ascii="Times New Roman" w:hAnsi="Times New Roman" w:cs="Times New Roman"/>
          <w:lang w:val="en-US"/>
        </w:rPr>
      </w:pPr>
      <w:r>
        <w:rPr>
          <w:rFonts w:ascii="Times New Roman" w:hAnsi="Times New Roman" w:cs="Times New Roman"/>
          <w:lang w:val="en-US"/>
        </w:rPr>
        <w:t>The rural credit markets of Vietnam as well as the other developing countries include the main three sub-markets: formal, semi-formal and informal markets. Due to its particular features, semi-formal markets are excluded in this paper. Almost all Vietnam commercial banks, Vietnam Bank for social policies (VBSP) and the People’s credit funds (PCFs) are the three main formal sources in rural zones of Vietnam. Among</w:t>
      </w:r>
      <w:r w:rsidR="00BA2CE1">
        <w:rPr>
          <w:rFonts w:ascii="Times New Roman" w:hAnsi="Times New Roman" w:cs="Times New Roman"/>
          <w:lang w:val="en-US"/>
        </w:rPr>
        <w:t xml:space="preserve"> V</w:t>
      </w:r>
      <w:r>
        <w:rPr>
          <w:rFonts w:ascii="Times New Roman" w:hAnsi="Times New Roman" w:cs="Times New Roman"/>
          <w:lang w:val="en-US"/>
        </w:rPr>
        <w:t xml:space="preserve">ietnam commercial banks, Vietnam </w:t>
      </w:r>
      <w:r w:rsidR="00E112E5">
        <w:rPr>
          <w:rFonts w:ascii="Times New Roman" w:hAnsi="Times New Roman" w:cs="Times New Roman"/>
          <w:lang w:val="en-US"/>
        </w:rPr>
        <w:t xml:space="preserve">Bank for Agriculture and Rural Development (VBARD) accounts for the </w:t>
      </w:r>
      <w:r w:rsidR="00BA2CE1">
        <w:rPr>
          <w:rFonts w:ascii="Times New Roman" w:hAnsi="Times New Roman" w:cs="Times New Roman"/>
          <w:lang w:val="en-US"/>
        </w:rPr>
        <w:t>largest</w:t>
      </w:r>
      <w:r w:rsidR="00E112E5">
        <w:rPr>
          <w:rFonts w:ascii="Times New Roman" w:hAnsi="Times New Roman" w:cs="Times New Roman"/>
          <w:lang w:val="en-US"/>
        </w:rPr>
        <w:t xml:space="preserve"> </w:t>
      </w:r>
      <w:r w:rsidR="00BA2CE1">
        <w:rPr>
          <w:rFonts w:ascii="Times New Roman" w:hAnsi="Times New Roman" w:cs="Times New Roman"/>
          <w:lang w:val="en-US"/>
        </w:rPr>
        <w:t>proportion</w:t>
      </w:r>
      <w:r w:rsidR="00E112E5">
        <w:rPr>
          <w:rFonts w:ascii="Times New Roman" w:hAnsi="Times New Roman" w:cs="Times New Roman"/>
          <w:lang w:val="en-US"/>
        </w:rPr>
        <w:t xml:space="preserve"> of loans for agriculture and rural sectors. VBSP often supplies low-interest rate credit to poorer people without collateral. The three institutions (VBARD, VBSP and PCFs) make up approximately 70% of total rural credit market share. Informal credit sources in rural Vietnam often come from relatives, friends, informal revolving credit associations (“ho, hui, phuong”), local lenders, </w:t>
      </w:r>
      <w:r w:rsidR="008A05BC">
        <w:rPr>
          <w:rFonts w:ascii="Times New Roman" w:hAnsi="Times New Roman" w:cs="Times New Roman"/>
          <w:lang w:val="en-US"/>
        </w:rPr>
        <w:t>and local</w:t>
      </w:r>
      <w:r w:rsidR="00E112E5">
        <w:rPr>
          <w:rFonts w:ascii="Times New Roman" w:hAnsi="Times New Roman" w:cs="Times New Roman"/>
          <w:lang w:val="en-US"/>
        </w:rPr>
        <w:t xml:space="preserve"> traders/sellers with no collateral and high interest on loans. </w:t>
      </w:r>
    </w:p>
    <w:p w14:paraId="67D9D14D" w14:textId="325664D9" w:rsidR="00AF568F" w:rsidRDefault="00E112E5" w:rsidP="00AF568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One of the salient features of rural credit markets in Vietnam is the </w:t>
      </w:r>
      <w:r w:rsidR="008A05BC">
        <w:rPr>
          <w:rFonts w:ascii="Times New Roman" w:hAnsi="Times New Roman" w:cs="Times New Roman"/>
          <w:lang w:val="en-US"/>
        </w:rPr>
        <w:t>segmentation</w:t>
      </w:r>
      <w:r>
        <w:rPr>
          <w:rFonts w:ascii="Times New Roman" w:hAnsi="Times New Roman" w:cs="Times New Roman"/>
          <w:lang w:val="en-US"/>
        </w:rPr>
        <w:t xml:space="preserve"> of formal and informal markets, in which informal credit markets are likely to be dominant to formal ones due to formal market imperfection and policy </w:t>
      </w:r>
      <w:r w:rsidR="008A05BC">
        <w:rPr>
          <w:rFonts w:ascii="Times New Roman" w:hAnsi="Times New Roman" w:cs="Times New Roman"/>
          <w:lang w:val="en-US"/>
        </w:rPr>
        <w:t>environment</w:t>
      </w:r>
      <w:r w:rsidR="009A2119">
        <w:rPr>
          <w:rFonts w:ascii="Times New Roman" w:hAnsi="Times New Roman" w:cs="Times New Roman"/>
          <w:lang w:val="en-US"/>
        </w:rPr>
        <w:t xml:space="preserve">. </w:t>
      </w:r>
      <w:r w:rsidR="00AC2034">
        <w:rPr>
          <w:rFonts w:ascii="Times New Roman" w:hAnsi="Times New Roman" w:cs="Times New Roman"/>
          <w:lang w:val="en-US"/>
        </w:rPr>
        <w:t>The segmentation of rural credit markets is due to borrowing purpose differences. The formal markets focuses on lending for production while the informal ones</w:t>
      </w:r>
      <w:r w:rsidR="003842B9">
        <w:rPr>
          <w:rFonts w:ascii="Times New Roman" w:hAnsi="Times New Roman" w:cs="Times New Roman"/>
          <w:lang w:val="en-US"/>
        </w:rPr>
        <w:t xml:space="preserve"> are referred to meet diverse demand of households </w:t>
      </w:r>
      <w:r w:rsidR="003842B9">
        <w:rPr>
          <w:rFonts w:ascii="Times New Roman" w:hAnsi="Times New Roman" w:cs="Times New Roman"/>
          <w:lang w:val="en-US"/>
        </w:rPr>
        <w:fldChar w:fldCharType="begin">
          <w:fldData xml:space="preserve">PEVuZE5vdGU+PENpdGU+PEF1dGhvcj5CYXJzbHVuZDwvQXV0aG9yPjxZZWFyPjIwMDg8L1llYXI+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</w:fldData>
        </w:fldChar>
      </w:r>
      <w:r w:rsidR="003842B9">
        <w:rPr>
          <w:rFonts w:ascii="Times New Roman" w:hAnsi="Times New Roman" w:cs="Times New Roman"/>
          <w:lang w:val="en-US"/>
        </w:rPr>
        <w:instrText xml:space="preserve"> ADDIN EN.CITE </w:instrText>
      </w:r>
      <w:r w:rsidR="003842B9">
        <w:rPr>
          <w:rFonts w:ascii="Times New Roman" w:hAnsi="Times New Roman" w:cs="Times New Roman"/>
          <w:lang w:val="en-US"/>
        </w:rPr>
        <w:fldChar w:fldCharType="begin">
          <w:fldData xml:space="preserve">PEVuZE5vdGU+PENpdGU+PEF1dGhvcj5CYXJzbHVuZDwvQXV0aG9yPjxZZWFyPjIwMDg8L1llYXI+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</w:fldData>
        </w:fldChar>
      </w:r>
      <w:r w:rsidR="003842B9">
        <w:rPr>
          <w:rFonts w:ascii="Times New Roman" w:hAnsi="Times New Roman" w:cs="Times New Roman"/>
          <w:lang w:val="en-US"/>
        </w:rPr>
        <w:instrText xml:space="preserve"> ADDIN EN.CITE.DATA </w:instrText>
      </w:r>
      <w:r w:rsidR="003842B9">
        <w:rPr>
          <w:rFonts w:ascii="Times New Roman" w:hAnsi="Times New Roman" w:cs="Times New Roman"/>
          <w:lang w:val="en-US"/>
        </w:rPr>
      </w:r>
      <w:r w:rsidR="003842B9">
        <w:rPr>
          <w:rFonts w:ascii="Times New Roman" w:hAnsi="Times New Roman" w:cs="Times New Roman"/>
          <w:lang w:val="en-US"/>
        </w:rPr>
        <w:fldChar w:fldCharType="end"/>
      </w:r>
      <w:r w:rsidR="003842B9">
        <w:rPr>
          <w:rFonts w:ascii="Times New Roman" w:hAnsi="Times New Roman" w:cs="Times New Roman"/>
          <w:lang w:val="en-US"/>
        </w:rPr>
      </w:r>
      <w:r w:rsidR="003842B9">
        <w:rPr>
          <w:rFonts w:ascii="Times New Roman" w:hAnsi="Times New Roman" w:cs="Times New Roman"/>
          <w:lang w:val="en-US"/>
        </w:rPr>
        <w:fldChar w:fldCharType="separate"/>
      </w:r>
      <w:r w:rsidR="003842B9">
        <w:rPr>
          <w:rFonts w:ascii="Times New Roman" w:hAnsi="Times New Roman" w:cs="Times New Roman"/>
          <w:noProof/>
          <w:lang w:val="en-US"/>
        </w:rPr>
        <w:t>(Bao Duong &amp; Izumida, 2002; Barslund &amp; Tarp, 2008)</w:t>
      </w:r>
      <w:r w:rsidR="003842B9">
        <w:rPr>
          <w:rFonts w:ascii="Times New Roman" w:hAnsi="Times New Roman" w:cs="Times New Roman"/>
          <w:lang w:val="en-US"/>
        </w:rPr>
        <w:fldChar w:fldCharType="end"/>
      </w:r>
      <w:r w:rsidR="003842B9">
        <w:rPr>
          <w:rFonts w:ascii="Times New Roman" w:hAnsi="Times New Roman" w:cs="Times New Roman"/>
          <w:lang w:val="en-US"/>
        </w:rPr>
        <w:t xml:space="preserve">. One another character of Vietnam rural credit market is </w:t>
      </w:r>
      <w:r w:rsidR="00C802B5">
        <w:rPr>
          <w:rFonts w:ascii="Times New Roman" w:hAnsi="Times New Roman" w:cs="Times New Roman"/>
          <w:lang w:val="en-US"/>
        </w:rPr>
        <w:t>constrained credit market participation, in which formal institutions as credit suppliers postpone taking part in and borrowers find difficult to borrow from formal sources.</w:t>
      </w:r>
    </w:p>
    <w:p w14:paraId="3F26197C" w14:textId="6C16B753" w:rsidR="00430DC0" w:rsidRPr="003E0B8B" w:rsidRDefault="00430DC0" w:rsidP="00AF568F">
      <w:pPr>
        <w:spacing w:line="360" w:lineRule="auto"/>
        <w:rPr>
          <w:rFonts w:ascii="Times New Roman" w:hAnsi="Times New Roman" w:cs="Times New Roman"/>
          <w:b/>
          <w:lang w:val="en-US"/>
        </w:rPr>
      </w:pPr>
      <w:r w:rsidRPr="003E0B8B">
        <w:rPr>
          <w:rFonts w:ascii="Times New Roman" w:hAnsi="Times New Roman" w:cs="Times New Roman"/>
          <w:b/>
          <w:lang w:val="en-US"/>
        </w:rPr>
        <w:t xml:space="preserve">3. </w:t>
      </w:r>
      <w:r w:rsidR="008A05BC" w:rsidRPr="003E0B8B">
        <w:rPr>
          <w:rFonts w:ascii="Times New Roman" w:hAnsi="Times New Roman" w:cs="Times New Roman"/>
          <w:b/>
          <w:lang w:val="en-US"/>
        </w:rPr>
        <w:t>Materials</w:t>
      </w:r>
      <w:r w:rsidRPr="003E0B8B">
        <w:rPr>
          <w:rFonts w:ascii="Times New Roman" w:hAnsi="Times New Roman" w:cs="Times New Roman"/>
          <w:b/>
          <w:lang w:val="en-US"/>
        </w:rPr>
        <w:t xml:space="preserve"> and Method</w:t>
      </w:r>
    </w:p>
    <w:p w14:paraId="6EBC0EEE" w14:textId="229DB0B3" w:rsidR="00AF568F" w:rsidRPr="005852CF" w:rsidRDefault="00430DC0" w:rsidP="005852CF">
      <w:pPr>
        <w:spacing w:line="360" w:lineRule="auto"/>
        <w:jc w:val="both"/>
        <w:rPr>
          <w:rFonts w:ascii="Times New Roman" w:hAnsi="Times New Roman" w:cs="Times New Roman"/>
          <w:b/>
          <w:i/>
          <w:lang w:val="en-US"/>
        </w:rPr>
      </w:pPr>
      <w:r w:rsidRPr="003E0B8B">
        <w:rPr>
          <w:rFonts w:ascii="Times New Roman" w:hAnsi="Times New Roman" w:cs="Times New Roman"/>
          <w:b/>
          <w:i/>
          <w:lang w:val="en-US"/>
        </w:rPr>
        <w:t>3.1. Study site</w:t>
      </w:r>
      <w:r w:rsidR="001919B2" w:rsidRPr="003E0B8B">
        <w:rPr>
          <w:rFonts w:ascii="Times New Roman" w:hAnsi="Times New Roman" w:cs="Times New Roman"/>
          <w:b/>
          <w:i/>
          <w:lang w:val="en-US"/>
        </w:rPr>
        <w:t xml:space="preserve"> and data</w:t>
      </w:r>
    </w:p>
    <w:p w14:paraId="27281E2D" w14:textId="491A5EB7" w:rsidR="00E6040F" w:rsidRDefault="00C615BE" w:rsidP="00E6040F">
      <w:pPr>
        <w:spacing w:line="360" w:lineRule="auto"/>
        <w:ind w:firstLine="567"/>
        <w:jc w:val="both"/>
        <w:rPr>
          <w:rFonts w:ascii="Times New Roman" w:hAnsi="Times New Roman" w:cs="Times New Roman"/>
          <w:lang w:val="en-US"/>
        </w:rPr>
      </w:pPr>
      <w:r>
        <w:rPr>
          <w:rFonts w:ascii="Times New Roman" w:hAnsi="Times New Roman" w:cs="Times New Roman"/>
          <w:lang w:val="en-US"/>
        </w:rPr>
        <w:t>T</w:t>
      </w:r>
      <w:r w:rsidR="001919B2">
        <w:rPr>
          <w:rFonts w:ascii="Times New Roman" w:hAnsi="Times New Roman" w:cs="Times New Roman"/>
          <w:lang w:val="en-US"/>
        </w:rPr>
        <w:t>he study has used data from VHLSS 2018 with selected</w:t>
      </w:r>
      <w:r w:rsidR="00C561A0">
        <w:rPr>
          <w:rFonts w:ascii="Times New Roman" w:hAnsi="Times New Roman" w:cs="Times New Roman"/>
          <w:lang w:val="en-US"/>
        </w:rPr>
        <w:t xml:space="preserve"> 922</w:t>
      </w:r>
      <w:r w:rsidR="001919B2">
        <w:rPr>
          <w:rFonts w:ascii="Times New Roman" w:hAnsi="Times New Roman" w:cs="Times New Roman"/>
          <w:lang w:val="en-US"/>
        </w:rPr>
        <w:t xml:space="preserve"> rural farming households of the Northern midlands and </w:t>
      </w:r>
      <w:r w:rsidR="008A05BC">
        <w:rPr>
          <w:rFonts w:ascii="Times New Roman" w:hAnsi="Times New Roman" w:cs="Times New Roman"/>
          <w:lang w:val="en-US"/>
        </w:rPr>
        <w:t>mountainous</w:t>
      </w:r>
      <w:r w:rsidR="001919B2">
        <w:rPr>
          <w:rFonts w:ascii="Times New Roman" w:hAnsi="Times New Roman" w:cs="Times New Roman"/>
          <w:lang w:val="en-US"/>
        </w:rPr>
        <w:t xml:space="preserve"> areas.</w:t>
      </w:r>
      <w:r w:rsidR="007C31FE">
        <w:rPr>
          <w:rFonts w:ascii="Times New Roman" w:hAnsi="Times New Roman" w:cs="Times New Roman"/>
          <w:lang w:val="en-US"/>
        </w:rPr>
        <w:t xml:space="preserve"> All necessary information related households’ characteristics and capacities are filtered from VHLSS 2018.</w:t>
      </w:r>
      <w:r w:rsidR="001919B2">
        <w:rPr>
          <w:rFonts w:ascii="Times New Roman" w:hAnsi="Times New Roman" w:cs="Times New Roman"/>
          <w:lang w:val="en-US"/>
        </w:rPr>
        <w:t xml:space="preserve"> </w:t>
      </w:r>
      <w:r w:rsidR="007C31FE">
        <w:rPr>
          <w:rFonts w:ascii="Times New Roman" w:hAnsi="Times New Roman" w:cs="Times New Roman"/>
          <w:lang w:val="en-US"/>
        </w:rPr>
        <w:t>Table 1 below</w:t>
      </w:r>
      <w:r w:rsidR="00AF568F">
        <w:rPr>
          <w:rFonts w:ascii="Times New Roman" w:hAnsi="Times New Roman" w:cs="Times New Roman"/>
          <w:lang w:val="en-US"/>
        </w:rPr>
        <w:t xml:space="preserve"> presen</w:t>
      </w:r>
      <w:r w:rsidR="007C31FE">
        <w:rPr>
          <w:rFonts w:ascii="Times New Roman" w:hAnsi="Times New Roman" w:cs="Times New Roman"/>
          <w:lang w:val="en-US"/>
        </w:rPr>
        <w:t>ts the description of variables used in the models in the next section.</w:t>
      </w:r>
    </w:p>
    <w:p w14:paraId="23201EF0" w14:textId="4EA39D60" w:rsidR="005852CF" w:rsidRDefault="00E6040F" w:rsidP="00E6040F">
      <w:pPr>
        <w:spacing w:line="360" w:lineRule="auto"/>
        <w:jc w:val="center"/>
        <w:rPr>
          <w:rFonts w:ascii="Times New Roman" w:hAnsi="Times New Roman" w:cs="Times New Roman"/>
          <w:lang w:val="en-US"/>
        </w:rPr>
      </w:pPr>
      <w:r>
        <w:rPr>
          <w:rFonts w:ascii="Times New Roman" w:hAnsi="Times New Roman" w:cs="Times New Roman"/>
          <w:lang w:val="en-US"/>
        </w:rPr>
        <w:lastRenderedPageBreak/>
        <w:t>Table 1. Description of variable</w:t>
      </w:r>
    </w:p>
    <w:p w14:paraId="730E46F6" w14:textId="7515567B" w:rsidR="005852CF" w:rsidRDefault="005852CF" w:rsidP="00E6040F">
      <w:pPr>
        <w:spacing w:line="360" w:lineRule="auto"/>
        <w:rPr>
          <w:rFonts w:ascii="Times New Roman" w:hAnsi="Times New Roman" w:cs="Times New Roman"/>
          <w:lang w:val="en-US"/>
        </w:rPr>
      </w:pPr>
    </w:p>
    <w:tbl>
      <w:tblPr>
        <w:tblStyle w:val="LightShading"/>
        <w:tblpPr w:leftFromText="180" w:rightFromText="180" w:vertAnchor="page" w:horzAnchor="page" w:tblpX="1729" w:tblpY="1788"/>
        <w:tblW w:w="8897" w:type="dxa"/>
        <w:tblLayout w:type="fixed"/>
        <w:tblLook w:val="04A0" w:firstRow="1" w:lastRow="0" w:firstColumn="1" w:lastColumn="0" w:noHBand="0" w:noVBand="1"/>
      </w:tblPr>
      <w:tblGrid>
        <w:gridCol w:w="3227"/>
        <w:gridCol w:w="5670"/>
      </w:tblGrid>
      <w:tr w:rsidR="003C1DA5" w:rsidRPr="001919B2" w14:paraId="4F6210E1" w14:textId="77777777" w:rsidTr="007C31FE">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hideMark/>
          </w:tcPr>
          <w:p w14:paraId="5257EDF8" w14:textId="77777777" w:rsidR="003C1DA5" w:rsidRPr="001919B2" w:rsidRDefault="003C1DA5" w:rsidP="007C31FE">
            <w:pPr>
              <w:spacing w:line="312" w:lineRule="auto"/>
              <w:jc w:val="both"/>
              <w:rPr>
                <w:rFonts w:ascii="Times New Roman" w:hAnsi="Times New Roman" w:cs="Times New Roman"/>
                <w:b w:val="0"/>
                <w:bCs w:val="0"/>
                <w:sz w:val="22"/>
                <w:szCs w:val="22"/>
                <w:lang w:val="en-AU"/>
              </w:rPr>
            </w:pPr>
            <w:r w:rsidRPr="001919B2">
              <w:rPr>
                <w:rFonts w:ascii="Times New Roman" w:hAnsi="Times New Roman" w:cs="Times New Roman"/>
                <w:sz w:val="22"/>
                <w:szCs w:val="22"/>
                <w:lang w:val="en-AU"/>
              </w:rPr>
              <w:t>Variables</w:t>
            </w:r>
          </w:p>
        </w:tc>
        <w:tc>
          <w:tcPr>
            <w:tcW w:w="5670" w:type="dxa"/>
            <w:noWrap/>
          </w:tcPr>
          <w:p w14:paraId="12512E18" w14:textId="77777777" w:rsidR="003C1DA5" w:rsidRPr="001919B2" w:rsidRDefault="003C1DA5" w:rsidP="007C31FE">
            <w:pPr>
              <w:spacing w:line="312"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AU"/>
              </w:rPr>
            </w:pPr>
            <w:r w:rsidRPr="001919B2">
              <w:rPr>
                <w:rFonts w:ascii="Times New Roman" w:hAnsi="Times New Roman" w:cs="Times New Roman"/>
                <w:sz w:val="22"/>
                <w:szCs w:val="22"/>
                <w:lang w:val="en-AU"/>
              </w:rPr>
              <w:t>Description</w:t>
            </w:r>
          </w:p>
        </w:tc>
      </w:tr>
      <w:tr w:rsidR="003C1DA5" w:rsidRPr="001919B2" w14:paraId="2271BE53"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hideMark/>
          </w:tcPr>
          <w:p w14:paraId="002E707E"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Age</w:t>
            </w:r>
          </w:p>
        </w:tc>
        <w:tc>
          <w:tcPr>
            <w:tcW w:w="5670" w:type="dxa"/>
            <w:noWrap/>
          </w:tcPr>
          <w:p w14:paraId="109E42B4"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Age of household head (year)</w:t>
            </w:r>
          </w:p>
        </w:tc>
      </w:tr>
      <w:tr w:rsidR="003C1DA5" w:rsidRPr="001919B2" w14:paraId="5F4985E7"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hideMark/>
          </w:tcPr>
          <w:p w14:paraId="009F2A37"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 xml:space="preserve">Gender </w:t>
            </w:r>
          </w:p>
        </w:tc>
        <w:tc>
          <w:tcPr>
            <w:tcW w:w="5670" w:type="dxa"/>
            <w:noWrap/>
          </w:tcPr>
          <w:p w14:paraId="75231E2C"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Gender of household head, man=1, woman=0</w:t>
            </w:r>
          </w:p>
        </w:tc>
      </w:tr>
      <w:tr w:rsidR="003C1DA5" w:rsidRPr="001919B2" w14:paraId="08D22A97"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22A2E754"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Marital status</w:t>
            </w:r>
          </w:p>
        </w:tc>
        <w:tc>
          <w:tcPr>
            <w:tcW w:w="5670" w:type="dxa"/>
            <w:noWrap/>
          </w:tcPr>
          <w:p w14:paraId="5E915762"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Marital status of household head, married=1, otherwise =0</w:t>
            </w:r>
          </w:p>
        </w:tc>
      </w:tr>
      <w:tr w:rsidR="003C1DA5" w:rsidRPr="001919B2" w14:paraId="1254EA71"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01B88A1F"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Vocational education</w:t>
            </w:r>
          </w:p>
        </w:tc>
        <w:tc>
          <w:tcPr>
            <w:tcW w:w="5670" w:type="dxa"/>
            <w:noWrap/>
          </w:tcPr>
          <w:p w14:paraId="1F9781A2"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Having vocational education=1, otherwise =0</w:t>
            </w:r>
          </w:p>
        </w:tc>
      </w:tr>
      <w:tr w:rsidR="003C1DA5" w:rsidRPr="001919B2" w14:paraId="6BBFF061"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5EB29936"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Ethnicity</w:t>
            </w:r>
          </w:p>
        </w:tc>
        <w:tc>
          <w:tcPr>
            <w:tcW w:w="5670" w:type="dxa"/>
            <w:noWrap/>
          </w:tcPr>
          <w:p w14:paraId="04AC943F"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Kinh=1, otherwise =0</w:t>
            </w:r>
          </w:p>
        </w:tc>
      </w:tr>
      <w:tr w:rsidR="003C1DA5" w:rsidRPr="001919B2" w14:paraId="2004D2FC"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3D759B9F"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Number of working people</w:t>
            </w:r>
          </w:p>
        </w:tc>
        <w:tc>
          <w:tcPr>
            <w:tcW w:w="5670" w:type="dxa"/>
            <w:noWrap/>
          </w:tcPr>
          <w:p w14:paraId="63DFE944"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Number of people with income</w:t>
            </w:r>
          </w:p>
        </w:tc>
      </w:tr>
      <w:tr w:rsidR="003C1DA5" w:rsidRPr="001919B2" w14:paraId="6AFA715F"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741EDBFE"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Dependency ratio</w:t>
            </w:r>
          </w:p>
        </w:tc>
        <w:tc>
          <w:tcPr>
            <w:tcW w:w="5670" w:type="dxa"/>
            <w:noWrap/>
          </w:tcPr>
          <w:p w14:paraId="5EEAA64B"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Dependent people/ total people in family</w:t>
            </w:r>
          </w:p>
        </w:tc>
      </w:tr>
      <w:tr w:rsidR="003C1DA5" w:rsidRPr="001919B2" w14:paraId="02158607"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24DC3975" w14:textId="77777777" w:rsidR="003C1DA5" w:rsidRPr="001919B2" w:rsidRDefault="003C1DA5" w:rsidP="007C31FE">
            <w:pPr>
              <w:spacing w:line="312" w:lineRule="auto"/>
              <w:jc w:val="both"/>
              <w:rPr>
                <w:rFonts w:ascii="Times New Roman" w:hAnsi="Times New Roman" w:cs="Times New Roman"/>
                <w:b w:val="0"/>
                <w:sz w:val="22"/>
                <w:szCs w:val="22"/>
                <w:vertAlign w:val="superscript"/>
                <w:lang w:val="en-AU"/>
              </w:rPr>
            </w:pPr>
            <w:r w:rsidRPr="001919B2">
              <w:rPr>
                <w:rFonts w:ascii="Times New Roman" w:hAnsi="Times New Roman" w:cs="Times New Roman"/>
                <w:b w:val="0"/>
                <w:sz w:val="22"/>
                <w:szCs w:val="22"/>
                <w:lang w:val="en-AU"/>
              </w:rPr>
              <w:t>Group membership</w:t>
            </w:r>
          </w:p>
        </w:tc>
        <w:tc>
          <w:tcPr>
            <w:tcW w:w="5670" w:type="dxa"/>
            <w:noWrap/>
          </w:tcPr>
          <w:p w14:paraId="2F94FF5E"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Member of a credit group: 1=yes, 0=no</w:t>
            </w:r>
          </w:p>
        </w:tc>
      </w:tr>
      <w:tr w:rsidR="003C1DA5" w:rsidRPr="001919B2" w14:paraId="0363A678"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0EC37BF5"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Saving</w:t>
            </w:r>
          </w:p>
        </w:tc>
        <w:tc>
          <w:tcPr>
            <w:tcW w:w="5670" w:type="dxa"/>
            <w:noWrap/>
          </w:tcPr>
          <w:p w14:paraId="7C772F6F"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1=yes, 0=no</w:t>
            </w:r>
          </w:p>
        </w:tc>
      </w:tr>
      <w:tr w:rsidR="003C1DA5" w:rsidRPr="001919B2" w14:paraId="04D81A44"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20F607DD"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Occupation</w:t>
            </w:r>
          </w:p>
        </w:tc>
        <w:tc>
          <w:tcPr>
            <w:tcW w:w="5670" w:type="dxa"/>
            <w:noWrap/>
          </w:tcPr>
          <w:p w14:paraId="19985A97"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vertAlign w:val="superscript"/>
                <w:lang w:val="en-AU"/>
              </w:rPr>
            </w:pPr>
            <w:r w:rsidRPr="001919B2">
              <w:rPr>
                <w:rFonts w:ascii="Times New Roman" w:hAnsi="Times New Roman" w:cs="Times New Roman"/>
                <w:sz w:val="22"/>
                <w:szCs w:val="22"/>
                <w:lang w:val="en-AU"/>
              </w:rPr>
              <w:t>Head of family is farmer only =1, otherwise=0</w:t>
            </w:r>
          </w:p>
        </w:tc>
      </w:tr>
      <w:tr w:rsidR="003C1DA5" w:rsidRPr="001919B2" w14:paraId="54B21945"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71745A26"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Ln_owned_land</w:t>
            </w:r>
          </w:p>
        </w:tc>
        <w:tc>
          <w:tcPr>
            <w:tcW w:w="5670" w:type="dxa"/>
            <w:noWrap/>
          </w:tcPr>
          <w:p w14:paraId="17B34D88"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Log of value of dwelling land with ownership certificate (m</w:t>
            </w:r>
            <w:r w:rsidRPr="001919B2">
              <w:rPr>
                <w:rFonts w:ascii="Times New Roman" w:hAnsi="Times New Roman" w:cs="Times New Roman"/>
                <w:sz w:val="22"/>
                <w:szCs w:val="22"/>
                <w:vertAlign w:val="superscript"/>
                <w:lang w:val="en-AU"/>
              </w:rPr>
              <w:t>2</w:t>
            </w:r>
            <w:r w:rsidRPr="001919B2">
              <w:rPr>
                <w:rFonts w:ascii="Times New Roman" w:hAnsi="Times New Roman" w:cs="Times New Roman"/>
                <w:sz w:val="22"/>
                <w:szCs w:val="22"/>
                <w:vertAlign w:val="superscript"/>
                <w:lang w:val="en-AU"/>
              </w:rPr>
              <w:softHyphen/>
            </w:r>
            <w:r w:rsidRPr="001919B2">
              <w:rPr>
                <w:rFonts w:ascii="Times New Roman" w:hAnsi="Times New Roman" w:cs="Times New Roman"/>
                <w:sz w:val="22"/>
                <w:szCs w:val="22"/>
                <w:lang w:val="en-AU"/>
              </w:rPr>
              <w:t>)</w:t>
            </w:r>
          </w:p>
        </w:tc>
      </w:tr>
      <w:tr w:rsidR="003C1DA5" w:rsidRPr="001919B2" w14:paraId="1715AFD6"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4F80551E" w14:textId="77777777" w:rsidR="003C1DA5" w:rsidRPr="001919B2" w:rsidRDefault="003C1DA5" w:rsidP="007C31FE">
            <w:pPr>
              <w:spacing w:line="312" w:lineRule="auto"/>
              <w:jc w:val="both"/>
              <w:rPr>
                <w:rFonts w:ascii="Times New Roman" w:hAnsi="Times New Roman" w:cs="Times New Roman"/>
                <w:b w:val="0"/>
                <w:sz w:val="22"/>
                <w:szCs w:val="22"/>
                <w:lang w:val="en-AU"/>
              </w:rPr>
            </w:pPr>
            <w:r>
              <w:rPr>
                <w:rFonts w:ascii="Times New Roman" w:hAnsi="Times New Roman" w:cs="Times New Roman"/>
                <w:b w:val="0"/>
                <w:sz w:val="22"/>
                <w:szCs w:val="22"/>
                <w:lang w:val="en-AU"/>
              </w:rPr>
              <w:t>L</w:t>
            </w:r>
            <w:r w:rsidRPr="001919B2">
              <w:rPr>
                <w:rFonts w:ascii="Times New Roman" w:hAnsi="Times New Roman" w:cs="Times New Roman"/>
                <w:b w:val="0"/>
                <w:sz w:val="22"/>
                <w:szCs w:val="22"/>
                <w:lang w:val="en-AU"/>
              </w:rPr>
              <w:t>and ownership certificate</w:t>
            </w:r>
          </w:p>
        </w:tc>
        <w:tc>
          <w:tcPr>
            <w:tcW w:w="5670" w:type="dxa"/>
            <w:noWrap/>
          </w:tcPr>
          <w:p w14:paraId="094E2CB4"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Pr>
                <w:rFonts w:ascii="Times New Roman" w:hAnsi="Times New Roman" w:cs="Times New Roman"/>
                <w:sz w:val="22"/>
                <w:szCs w:val="22"/>
                <w:lang w:val="en-AU"/>
              </w:rPr>
              <w:t>1=having certificate</w:t>
            </w:r>
            <w:r w:rsidRPr="001919B2">
              <w:rPr>
                <w:rFonts w:ascii="Times New Roman" w:hAnsi="Times New Roman" w:cs="Times New Roman"/>
                <w:sz w:val="22"/>
                <w:szCs w:val="22"/>
                <w:lang w:val="en-AU"/>
              </w:rPr>
              <w:t>, 0=no</w:t>
            </w:r>
          </w:p>
        </w:tc>
      </w:tr>
      <w:tr w:rsidR="003C1DA5" w:rsidRPr="001919B2" w14:paraId="7F3A1ACA"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3607724B"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Ln_farm_land</w:t>
            </w:r>
          </w:p>
        </w:tc>
        <w:tc>
          <w:tcPr>
            <w:tcW w:w="5670" w:type="dxa"/>
            <w:noWrap/>
          </w:tcPr>
          <w:p w14:paraId="56B88102"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Log of value of farm land (m</w:t>
            </w:r>
            <w:r w:rsidRPr="001919B2">
              <w:rPr>
                <w:rFonts w:ascii="Times New Roman" w:hAnsi="Times New Roman" w:cs="Times New Roman"/>
                <w:sz w:val="22"/>
                <w:szCs w:val="22"/>
                <w:vertAlign w:val="superscript"/>
                <w:lang w:val="en-AU"/>
              </w:rPr>
              <w:t>2</w:t>
            </w:r>
            <w:r w:rsidRPr="001919B2">
              <w:rPr>
                <w:rFonts w:ascii="Times New Roman" w:hAnsi="Times New Roman" w:cs="Times New Roman"/>
                <w:sz w:val="22"/>
                <w:szCs w:val="22"/>
                <w:vertAlign w:val="superscript"/>
                <w:lang w:val="en-AU"/>
              </w:rPr>
              <w:softHyphen/>
            </w:r>
            <w:r w:rsidRPr="001919B2">
              <w:rPr>
                <w:rFonts w:ascii="Times New Roman" w:hAnsi="Times New Roman" w:cs="Times New Roman"/>
                <w:sz w:val="22"/>
                <w:szCs w:val="22"/>
                <w:lang w:val="en-AU"/>
              </w:rPr>
              <w:t>)</w:t>
            </w:r>
          </w:p>
        </w:tc>
      </w:tr>
      <w:tr w:rsidR="003C1DA5" w:rsidRPr="001919B2" w14:paraId="6004B45D"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7322BB41" w14:textId="77777777" w:rsidR="003C1DA5" w:rsidRPr="001919B2" w:rsidRDefault="003C1DA5" w:rsidP="007C31FE">
            <w:pPr>
              <w:spacing w:line="312" w:lineRule="auto"/>
              <w:jc w:val="both"/>
              <w:rPr>
                <w:rFonts w:ascii="Times New Roman" w:hAnsi="Times New Roman" w:cs="Times New Roman"/>
                <w:b w:val="0"/>
                <w:sz w:val="22"/>
                <w:szCs w:val="22"/>
                <w:lang w:val="en-AU"/>
              </w:rPr>
            </w:pPr>
            <w:r w:rsidRPr="001919B2">
              <w:rPr>
                <w:rFonts w:ascii="Times New Roman" w:hAnsi="Times New Roman" w:cs="Times New Roman"/>
                <w:b w:val="0"/>
                <w:sz w:val="22"/>
                <w:szCs w:val="22"/>
                <w:lang w:val="en-AU"/>
              </w:rPr>
              <w:t>Ln_agri_income</w:t>
            </w:r>
          </w:p>
        </w:tc>
        <w:tc>
          <w:tcPr>
            <w:tcW w:w="5670" w:type="dxa"/>
            <w:noWrap/>
          </w:tcPr>
          <w:p w14:paraId="1676A0D4"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Log of value of income from agriculture (thousand dong)</w:t>
            </w:r>
          </w:p>
        </w:tc>
      </w:tr>
      <w:tr w:rsidR="003C1DA5" w:rsidRPr="001919B2" w14:paraId="3025317E" w14:textId="77777777" w:rsidTr="007C31F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2F883B56" w14:textId="77777777" w:rsidR="003C1DA5" w:rsidRPr="001919B2" w:rsidRDefault="003C1DA5" w:rsidP="007C31FE">
            <w:pPr>
              <w:spacing w:line="312" w:lineRule="auto"/>
              <w:jc w:val="both"/>
              <w:rPr>
                <w:rFonts w:ascii="Times New Roman" w:hAnsi="Times New Roman" w:cs="Times New Roman"/>
                <w:b w:val="0"/>
                <w:sz w:val="22"/>
                <w:szCs w:val="22"/>
                <w:lang w:val="en-AU"/>
              </w:rPr>
            </w:pPr>
            <w:r>
              <w:rPr>
                <w:rFonts w:ascii="Times New Roman" w:hAnsi="Times New Roman" w:cs="Times New Roman"/>
                <w:b w:val="0"/>
                <w:sz w:val="22"/>
                <w:szCs w:val="22"/>
                <w:lang w:val="en-AU"/>
              </w:rPr>
              <w:t>Ln_non_agri_income</w:t>
            </w:r>
          </w:p>
        </w:tc>
        <w:tc>
          <w:tcPr>
            <w:tcW w:w="5670" w:type="dxa"/>
            <w:noWrap/>
          </w:tcPr>
          <w:p w14:paraId="18592D22" w14:textId="77777777" w:rsidR="003C1DA5" w:rsidRPr="001919B2" w:rsidRDefault="003C1DA5" w:rsidP="007C31FE">
            <w:pPr>
              <w:spacing w:line="312"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AU"/>
              </w:rPr>
            </w:pPr>
            <w:r>
              <w:rPr>
                <w:rFonts w:ascii="Times New Roman" w:hAnsi="Times New Roman" w:cs="Times New Roman"/>
                <w:sz w:val="22"/>
                <w:szCs w:val="22"/>
                <w:lang w:val="en-AU"/>
              </w:rPr>
              <w:t>Log of value of income from agriculture (thousand dong)</w:t>
            </w:r>
          </w:p>
        </w:tc>
      </w:tr>
      <w:tr w:rsidR="003C1DA5" w:rsidRPr="001919B2" w14:paraId="43C98602" w14:textId="77777777" w:rsidTr="007C31FE">
        <w:trPr>
          <w:trHeight w:val="289"/>
        </w:trPr>
        <w:tc>
          <w:tcPr>
            <w:cnfStyle w:val="001000000000" w:firstRow="0" w:lastRow="0" w:firstColumn="1" w:lastColumn="0" w:oddVBand="0" w:evenVBand="0" w:oddHBand="0" w:evenHBand="0" w:firstRowFirstColumn="0" w:firstRowLastColumn="0" w:lastRowFirstColumn="0" w:lastRowLastColumn="0"/>
            <w:tcW w:w="3227" w:type="dxa"/>
            <w:noWrap/>
          </w:tcPr>
          <w:p w14:paraId="1DE874D5" w14:textId="77777777" w:rsidR="003C1DA5" w:rsidRPr="001919B2" w:rsidRDefault="003C1DA5" w:rsidP="007C31FE">
            <w:pPr>
              <w:spacing w:line="312" w:lineRule="auto"/>
              <w:jc w:val="both"/>
              <w:rPr>
                <w:rFonts w:ascii="Times New Roman" w:hAnsi="Times New Roman" w:cs="Times New Roman"/>
                <w:sz w:val="22"/>
                <w:szCs w:val="22"/>
                <w:lang w:val="en-AU"/>
              </w:rPr>
            </w:pPr>
            <w:r w:rsidRPr="001919B2">
              <w:rPr>
                <w:rFonts w:ascii="Times New Roman" w:hAnsi="Times New Roman" w:cs="Times New Roman"/>
                <w:b w:val="0"/>
                <w:sz w:val="22"/>
                <w:szCs w:val="22"/>
                <w:lang w:val="en-AU"/>
              </w:rPr>
              <w:t>Ln_agri_expenditure</w:t>
            </w:r>
          </w:p>
        </w:tc>
        <w:tc>
          <w:tcPr>
            <w:tcW w:w="5670" w:type="dxa"/>
            <w:noWrap/>
          </w:tcPr>
          <w:p w14:paraId="79D6E2D9" w14:textId="77777777" w:rsidR="003C1DA5" w:rsidRPr="001919B2" w:rsidRDefault="003C1DA5" w:rsidP="007C31FE">
            <w:pPr>
              <w:spacing w:line="31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AU"/>
              </w:rPr>
            </w:pPr>
            <w:r w:rsidRPr="001919B2">
              <w:rPr>
                <w:rFonts w:ascii="Times New Roman" w:hAnsi="Times New Roman" w:cs="Times New Roman"/>
                <w:sz w:val="22"/>
                <w:szCs w:val="22"/>
                <w:lang w:val="en-AU"/>
              </w:rPr>
              <w:t>Log of value of expenditure from agriculture (thousand dong)</w:t>
            </w:r>
          </w:p>
        </w:tc>
      </w:tr>
    </w:tbl>
    <w:p w14:paraId="4C0553FC" w14:textId="36E069B7" w:rsidR="00430DC0" w:rsidRPr="003E0B8B" w:rsidRDefault="003E0B8B" w:rsidP="00AF568F">
      <w:pPr>
        <w:spacing w:line="360" w:lineRule="auto"/>
        <w:jc w:val="both"/>
        <w:rPr>
          <w:rFonts w:ascii="Times New Roman" w:hAnsi="Times New Roman" w:cs="Times New Roman"/>
          <w:b/>
          <w:i/>
          <w:lang w:val="en-US"/>
        </w:rPr>
      </w:pPr>
      <w:r w:rsidRPr="003E0B8B">
        <w:rPr>
          <w:rFonts w:ascii="Times New Roman" w:hAnsi="Times New Roman" w:cs="Times New Roman"/>
          <w:b/>
          <w:i/>
          <w:lang w:val="en-US"/>
        </w:rPr>
        <w:t>3.2</w:t>
      </w:r>
      <w:r w:rsidR="00430DC0" w:rsidRPr="003E0B8B">
        <w:rPr>
          <w:rFonts w:ascii="Times New Roman" w:hAnsi="Times New Roman" w:cs="Times New Roman"/>
          <w:b/>
          <w:i/>
          <w:lang w:val="en-US"/>
        </w:rPr>
        <w:t xml:space="preserve">. </w:t>
      </w:r>
      <w:r w:rsidR="0040125D">
        <w:rPr>
          <w:rFonts w:ascii="Times New Roman" w:hAnsi="Times New Roman" w:cs="Times New Roman"/>
          <w:b/>
          <w:i/>
          <w:lang w:val="en-US"/>
        </w:rPr>
        <w:t xml:space="preserve">Theoretical framework and </w:t>
      </w:r>
      <w:r w:rsidR="00430DC0" w:rsidRPr="003E0B8B">
        <w:rPr>
          <w:rFonts w:ascii="Times New Roman" w:hAnsi="Times New Roman" w:cs="Times New Roman"/>
          <w:b/>
          <w:i/>
          <w:lang w:val="en-US"/>
        </w:rPr>
        <w:t>Empirical models</w:t>
      </w:r>
    </w:p>
    <w:p w14:paraId="03C0205E" w14:textId="4DB0F162" w:rsidR="00A54673" w:rsidRPr="00A54673" w:rsidRDefault="00E75F98" w:rsidP="00A54673">
      <w:pPr>
        <w:spacing w:line="360" w:lineRule="auto"/>
        <w:ind w:firstLine="567"/>
        <w:jc w:val="both"/>
        <w:rPr>
          <w:rFonts w:ascii="Times New Roman" w:hAnsi="Times New Roman" w:cs="Times New Roman"/>
          <w:lang w:val="en-US"/>
        </w:rPr>
      </w:pPr>
      <w:r>
        <w:rPr>
          <w:rFonts w:ascii="Times New Roman" w:hAnsi="Times New Roman" w:cs="Times New Roman"/>
          <w:lang w:val="en-US"/>
        </w:rPr>
        <w:t>C</w:t>
      </w:r>
      <w:r w:rsidR="00A54673">
        <w:rPr>
          <w:rFonts w:ascii="Times New Roman" w:hAnsi="Times New Roman" w:cs="Times New Roman"/>
          <w:lang w:val="en-US"/>
        </w:rPr>
        <w:t>redit access can be</w:t>
      </w:r>
      <w:r>
        <w:rPr>
          <w:rFonts w:ascii="Times New Roman" w:hAnsi="Times New Roman" w:cs="Times New Roman"/>
          <w:lang w:val="en-US"/>
        </w:rPr>
        <w:t xml:space="preserve"> broadly</w:t>
      </w:r>
      <w:r w:rsidR="00A54673">
        <w:rPr>
          <w:rFonts w:ascii="Times New Roman" w:hAnsi="Times New Roman" w:cs="Times New Roman"/>
          <w:lang w:val="en-US"/>
        </w:rPr>
        <w:t xml:space="preserve"> understood as relationship between credit demanders and suppliers. The two main actors will decide household credit market participation and the obtained amounts </w:t>
      </w:r>
      <w:r w:rsidR="00A54673">
        <w:rPr>
          <w:rFonts w:ascii="Times New Roman" w:hAnsi="Times New Roman" w:cs="Times New Roman"/>
          <w:lang w:val="en-US"/>
        </w:rPr>
        <w:fldChar w:fldCharType="begin"/>
      </w:r>
      <w:r w:rsidR="00A54673">
        <w:rPr>
          <w:rFonts w:ascii="Times New Roman" w:hAnsi="Times New Roman" w:cs="Times New Roman"/>
          <w:lang w:val="en-US"/>
        </w:rPr>
        <w:instrText xml:space="preserve"> ADDIN EN.CITE &lt;EndNote&gt;&lt;Cite&gt;&lt;Author&gt;Zeller&lt;/Author&gt;&lt;Year&gt;1994&lt;/Year&gt;&lt;RecNum&gt;132&lt;/RecNum&gt;&lt;DisplayText&gt;(Zeller, 1994)&lt;/DisplayText&gt;&lt;record&gt;&lt;rec-number&gt;132&lt;/rec-number&gt;&lt;foreign-keys&gt;&lt;key app="EN" db-id="rtds0ppvut0a9qefp9bv25puvf9a0fpxt0dr" timestamp="1541976903"&gt;132&lt;/key&gt;&lt;/foreign-keys&gt;&lt;ref-type name="Journal Article"&gt;17&lt;/ref-type&gt;&lt;contributors&gt;&lt;authors&gt;&lt;author&gt;Zeller, Manfred&lt;/author&gt;&lt;/authors&gt;&lt;/contributors&gt;&lt;titles&gt;&lt;title&gt;Determinants of credit rationing: A study of informal lenders and formal credit groups in Madagascar&lt;/title&gt;&lt;secondary-title&gt;World development&lt;/secondary-title&gt;&lt;/titles&gt;&lt;periodical&gt;&lt;full-title&gt;World Development&lt;/full-title&gt;&lt;/periodical&gt;&lt;pages&gt;1895-1907&lt;/pages&gt;&lt;volume&gt;22&lt;/volume&gt;&lt;number&gt;12&lt;/number&gt;&lt;dates&gt;&lt;year&gt;1994&lt;/year&gt;&lt;/dates&gt;&lt;isbn&gt;0305-750X&lt;/isbn&gt;&lt;urls&gt;&lt;/urls&gt;&lt;/record&gt;&lt;/Cite&gt;&lt;/EndNote&gt;</w:instrText>
      </w:r>
      <w:r w:rsidR="00A54673">
        <w:rPr>
          <w:rFonts w:ascii="Times New Roman" w:hAnsi="Times New Roman" w:cs="Times New Roman"/>
          <w:lang w:val="en-US"/>
        </w:rPr>
        <w:fldChar w:fldCharType="separate"/>
      </w:r>
      <w:r w:rsidR="00A54673">
        <w:rPr>
          <w:rFonts w:ascii="Times New Roman" w:hAnsi="Times New Roman" w:cs="Times New Roman"/>
          <w:noProof/>
          <w:lang w:val="en-US"/>
        </w:rPr>
        <w:t>(Zeller, 1994)</w:t>
      </w:r>
      <w:r w:rsidR="00A54673">
        <w:rPr>
          <w:rFonts w:ascii="Times New Roman" w:hAnsi="Times New Roman" w:cs="Times New Roman"/>
          <w:lang w:val="en-US"/>
        </w:rPr>
        <w:fldChar w:fldCharType="end"/>
      </w:r>
      <w:r w:rsidR="00A54673">
        <w:rPr>
          <w:rFonts w:ascii="Times New Roman" w:hAnsi="Times New Roman" w:cs="Times New Roman"/>
          <w:lang w:val="en-US"/>
        </w:rPr>
        <w:t>. Factors related to demand side are to provide information whether households have credit demand or not as well as whether they are credit constrained or not. In terms of lenders’ behavior, they will make decisions th</w:t>
      </w:r>
      <w:r w:rsidR="005F1055">
        <w:rPr>
          <w:rFonts w:ascii="Times New Roman" w:hAnsi="Times New Roman" w:cs="Times New Roman"/>
          <w:lang w:val="en-US"/>
        </w:rPr>
        <w:t>rough lending decisions through approving loan amounts based on</w:t>
      </w:r>
      <w:r w:rsidR="00C04E13">
        <w:rPr>
          <w:rFonts w:ascii="Times New Roman" w:hAnsi="Times New Roman" w:cs="Times New Roman"/>
          <w:lang w:val="en-US"/>
        </w:rPr>
        <w:t xml:space="preserve"> borrowers’ characteristics </w:t>
      </w:r>
      <w:r w:rsidR="00C04E13">
        <w:rPr>
          <w:rFonts w:ascii="Times New Roman" w:hAnsi="Times New Roman" w:cs="Times New Roman"/>
          <w:lang w:val="en-US"/>
        </w:rPr>
        <w:fldChar w:fldCharType="begin"/>
      </w:r>
      <w:r w:rsidR="00C04E13">
        <w:rPr>
          <w:rFonts w:ascii="Times New Roman" w:hAnsi="Times New Roman" w:cs="Times New Roman"/>
          <w:lang w:val="en-US"/>
        </w:rPr>
        <w:instrText xml:space="preserve"> ADDIN EN.CITE &lt;EndNote&gt;&lt;Cite&gt;&lt;Author&gt;Aleem&lt;/Author&gt;&lt;Year&gt;1990&lt;/Year&gt;&lt;RecNum&gt;50&lt;/RecNum&gt;&lt;DisplayText&gt;(Aleem, 1990)&lt;/DisplayText&gt;&lt;record&gt;&lt;rec-number&gt;50&lt;/rec-number&gt;&lt;foreign-keys&gt;&lt;key app="EN" db-id="rtds0ppvut0a9qefp9bv25puvf9a0fpxt0dr" timestamp="1540978562"&gt;50&lt;/key&gt;&lt;/foreign-keys&gt;&lt;ref-type name="Journal Article"&gt;17&lt;/ref-type&gt;&lt;contributors&gt;&lt;authors&gt;&lt;author&gt;Aleem, Irfan&lt;/author&gt;&lt;/authors&gt;&lt;/contributors&gt;&lt;titles&gt;&lt;title&gt;Imperfect information, screening, and the costs of informal lending: a study of a rural credit market in Pakistan&lt;/title&gt;&lt;secondary-title&gt;The World Bank Economic Review&lt;/secondary-title&gt;&lt;/titles&gt;&lt;periodical&gt;&lt;full-title&gt;The World Bank Economic Review&lt;/full-title&gt;&lt;/periodical&gt;&lt;pages&gt;329-349&lt;/pages&gt;&lt;volume&gt;4&lt;/volume&gt;&lt;number&gt;3&lt;/number&gt;&lt;dates&gt;&lt;year&gt;1990&lt;/year&gt;&lt;/dates&gt;&lt;isbn&gt;0258-6770&lt;/isbn&gt;&lt;urls&gt;&lt;/urls&gt;&lt;/record&gt;&lt;/Cite&gt;&lt;/EndNote&gt;</w:instrText>
      </w:r>
      <w:r w:rsidR="00C04E13">
        <w:rPr>
          <w:rFonts w:ascii="Times New Roman" w:hAnsi="Times New Roman" w:cs="Times New Roman"/>
          <w:lang w:val="en-US"/>
        </w:rPr>
        <w:fldChar w:fldCharType="separate"/>
      </w:r>
      <w:r w:rsidR="00C04E13">
        <w:rPr>
          <w:rFonts w:ascii="Times New Roman" w:hAnsi="Times New Roman" w:cs="Times New Roman"/>
          <w:noProof/>
          <w:lang w:val="en-US"/>
        </w:rPr>
        <w:t>(Aleem, 1990)</w:t>
      </w:r>
      <w:r w:rsidR="00C04E13">
        <w:rPr>
          <w:rFonts w:ascii="Times New Roman" w:hAnsi="Times New Roman" w:cs="Times New Roman"/>
          <w:lang w:val="en-US"/>
        </w:rPr>
        <w:fldChar w:fldCharType="end"/>
      </w:r>
      <w:r w:rsidR="00C04E13">
        <w:rPr>
          <w:rFonts w:ascii="Times New Roman" w:hAnsi="Times New Roman" w:cs="Times New Roman"/>
          <w:lang w:val="en-US"/>
        </w:rPr>
        <w:t>. The characteristics will be screened to value borrowers’ creditworthiness. In many cases, not all households will receive full amounts they applied for</w:t>
      </w:r>
      <w:r w:rsidR="00527561">
        <w:rPr>
          <w:rFonts w:ascii="Times New Roman" w:hAnsi="Times New Roman" w:cs="Times New Roman"/>
          <w:lang w:val="en-US"/>
        </w:rPr>
        <w:t xml:space="preserve"> </w:t>
      </w:r>
      <w:r w:rsidR="00527561">
        <w:rPr>
          <w:rFonts w:ascii="Times New Roman" w:hAnsi="Times New Roman" w:cs="Times New Roman"/>
          <w:lang w:val="en-US"/>
        </w:rPr>
        <w:fldChar w:fldCharType="begin"/>
      </w:r>
      <w:r w:rsidR="00527561">
        <w:rPr>
          <w:rFonts w:ascii="Times New Roman" w:hAnsi="Times New Roman" w:cs="Times New Roman"/>
          <w:lang w:val="en-US"/>
        </w:rPr>
        <w:instrText xml:space="preserve"> ADDIN EN.CITE &lt;EndNote&gt;&lt;Cite&gt;&lt;Author&gt;De Aghion&lt;/Author&gt;&lt;Year&gt;2007&lt;/Year&gt;&lt;RecNum&gt;233&lt;/RecNum&gt;&lt;DisplayText&gt;(De Aghion, Armendáriz, &amp;amp; Morduch, 2007)&lt;/DisplayText&gt;&lt;record&gt;&lt;rec-number&gt;233&lt;/rec-number&gt;&lt;foreign-keys&gt;&lt;key app="EN" db-id="rtds0ppvut0a9qefp9bv25puvf9a0fpxt0dr" timestamp="1603098290"&gt;233&lt;/key&gt;&lt;/foreign-keys&gt;&lt;ref-type name="Book"&gt;6&lt;/ref-type&gt;&lt;contributors&gt;&lt;authors&gt;&lt;author&gt;De Aghion, Beatriz Armendariz&lt;/author&gt;&lt;author&gt;Armendáriz, Beatriz&lt;/author&gt;&lt;author&gt;Morduch, Jonathan&lt;/author&gt;&lt;/authors&gt;&lt;/contributors&gt;&lt;titles&gt;&lt;title&gt;The economics of microfinance&lt;/title&gt;&lt;/titles&gt;&lt;dates&gt;&lt;year&gt;2007&lt;/year&gt;&lt;/dates&gt;&lt;publisher&gt;MIT press&lt;/publisher&gt;&lt;isbn&gt;0262512017&lt;/isbn&gt;&lt;urls&gt;&lt;/urls&gt;&lt;/record&gt;&lt;/Cite&gt;&lt;/EndNote&gt;</w:instrText>
      </w:r>
      <w:r w:rsidR="00527561">
        <w:rPr>
          <w:rFonts w:ascii="Times New Roman" w:hAnsi="Times New Roman" w:cs="Times New Roman"/>
          <w:lang w:val="en-US"/>
        </w:rPr>
        <w:fldChar w:fldCharType="separate"/>
      </w:r>
      <w:r w:rsidR="00527561">
        <w:rPr>
          <w:rFonts w:ascii="Times New Roman" w:hAnsi="Times New Roman" w:cs="Times New Roman"/>
          <w:noProof/>
          <w:lang w:val="en-US"/>
        </w:rPr>
        <w:t>(De Aghion, Armendáriz, &amp; Morduch, 2007)</w:t>
      </w:r>
      <w:r w:rsidR="00527561">
        <w:rPr>
          <w:rFonts w:ascii="Times New Roman" w:hAnsi="Times New Roman" w:cs="Times New Roman"/>
          <w:lang w:val="en-US"/>
        </w:rPr>
        <w:fldChar w:fldCharType="end"/>
      </w:r>
      <w:r w:rsidR="00C04E13">
        <w:rPr>
          <w:rFonts w:ascii="Times New Roman" w:hAnsi="Times New Roman" w:cs="Times New Roman"/>
          <w:lang w:val="en-US"/>
        </w:rPr>
        <w:t xml:space="preserve">. </w:t>
      </w:r>
    </w:p>
    <w:p w14:paraId="3FB7A811" w14:textId="7F9118E9" w:rsidR="00283337" w:rsidRDefault="00283337" w:rsidP="004E4B3F">
      <w:pPr>
        <w:pStyle w:val="MDPI31text"/>
        <w:spacing w:line="360" w:lineRule="auto"/>
        <w:ind w:firstLine="709"/>
        <w:rPr>
          <w:rFonts w:ascii="Times New Roman" w:hAnsi="Times New Roman"/>
          <w:sz w:val="24"/>
          <w:szCs w:val="24"/>
        </w:rPr>
      </w:pPr>
      <w:r>
        <w:rPr>
          <w:rFonts w:ascii="Times New Roman" w:hAnsi="Times New Roman"/>
          <w:sz w:val="24"/>
          <w:szCs w:val="24"/>
        </w:rPr>
        <w:t>The logit</w:t>
      </w:r>
      <w:r w:rsidRPr="000831E9">
        <w:rPr>
          <w:rFonts w:ascii="Times New Roman" w:hAnsi="Times New Roman"/>
          <w:sz w:val="24"/>
          <w:szCs w:val="24"/>
        </w:rPr>
        <w:t xml:space="preserve"> and normal regression</w:t>
      </w:r>
      <w:r w:rsidR="00C809C9">
        <w:rPr>
          <w:rFonts w:ascii="Times New Roman" w:hAnsi="Times New Roman"/>
          <w:sz w:val="24"/>
          <w:szCs w:val="24"/>
        </w:rPr>
        <w:t xml:space="preserve"> OLS</w:t>
      </w:r>
      <w:r w:rsidRPr="000831E9">
        <w:rPr>
          <w:rFonts w:ascii="Times New Roman" w:hAnsi="Times New Roman"/>
          <w:sz w:val="24"/>
          <w:szCs w:val="24"/>
        </w:rPr>
        <w:t xml:space="preserve"> model was applied to identify the determinants of credit access at the household level.</w:t>
      </w:r>
      <w:r w:rsidR="00017364">
        <w:rPr>
          <w:rFonts w:ascii="Times New Roman" w:hAnsi="Times New Roman"/>
          <w:sz w:val="24"/>
          <w:szCs w:val="24"/>
        </w:rPr>
        <w:t xml:space="preserve"> Due to the coexistence of the formal and informal credit markets, the </w:t>
      </w:r>
      <w:r w:rsidR="00886A2A">
        <w:rPr>
          <w:rFonts w:ascii="Times New Roman" w:hAnsi="Times New Roman"/>
          <w:sz w:val="24"/>
          <w:szCs w:val="24"/>
        </w:rPr>
        <w:t>rural credit access model</w:t>
      </w:r>
      <w:r w:rsidR="00C809C9">
        <w:rPr>
          <w:rFonts w:ascii="Times New Roman" w:hAnsi="Times New Roman"/>
          <w:sz w:val="24"/>
          <w:szCs w:val="24"/>
        </w:rPr>
        <w:t>s are</w:t>
      </w:r>
      <w:r w:rsidR="00886A2A">
        <w:rPr>
          <w:rFonts w:ascii="Times New Roman" w:hAnsi="Times New Roman"/>
          <w:sz w:val="24"/>
          <w:szCs w:val="24"/>
        </w:rPr>
        <w:t xml:space="preserve"> separated to include the two sectors. </w:t>
      </w:r>
      <w:r w:rsidRPr="000831E9">
        <w:rPr>
          <w:rFonts w:ascii="Times New Roman" w:hAnsi="Times New Roman"/>
          <w:sz w:val="24"/>
          <w:szCs w:val="24"/>
        </w:rPr>
        <w:t>Household credit accessibility includes households’ participation in credit markets and the borrowed loan amounts based on previous literature, which are assumed to be influenced by a number of household characteristics as two equations as follows:</w:t>
      </w:r>
    </w:p>
    <w:p w14:paraId="4A392900" w14:textId="77777777" w:rsidR="00E6040F" w:rsidRDefault="00E6040F" w:rsidP="004E4B3F">
      <w:pPr>
        <w:pStyle w:val="MDPI31text"/>
        <w:spacing w:line="360" w:lineRule="auto"/>
        <w:ind w:firstLine="709"/>
        <w:rPr>
          <w:rFonts w:ascii="Times New Roman" w:hAnsi="Times New Roman"/>
          <w:sz w:val="24"/>
          <w:szCs w:val="24"/>
        </w:rPr>
      </w:pPr>
    </w:p>
    <w:p w14:paraId="0DE6C43D" w14:textId="77777777" w:rsidR="00E6040F" w:rsidRDefault="00E6040F" w:rsidP="004E4B3F">
      <w:pPr>
        <w:pStyle w:val="MDPI31text"/>
        <w:spacing w:line="360" w:lineRule="auto"/>
        <w:ind w:firstLine="709"/>
        <w:rPr>
          <w:rFonts w:ascii="Times New Roman" w:hAnsi="Times New Roman"/>
          <w:sz w:val="24"/>
          <w:szCs w:val="24"/>
        </w:rPr>
      </w:pPr>
    </w:p>
    <w:p w14:paraId="69030677" w14:textId="77777777" w:rsidR="00E6040F" w:rsidRPr="000831E9" w:rsidRDefault="00E6040F" w:rsidP="004E4B3F">
      <w:pPr>
        <w:pStyle w:val="MDPI31text"/>
        <w:spacing w:line="360" w:lineRule="auto"/>
        <w:ind w:firstLine="709"/>
        <w:rPr>
          <w:rFonts w:ascii="Times New Roman" w:hAnsi="Times New Roman"/>
          <w:sz w:val="24"/>
          <w:szCs w:val="24"/>
        </w:rPr>
      </w:pPr>
    </w:p>
    <w:p w14:paraId="03B77669" w14:textId="77777777" w:rsidR="00283337" w:rsidRPr="000831E9" w:rsidRDefault="005D77FC" w:rsidP="004E4B3F">
      <w:pPr>
        <w:pStyle w:val="MDPI31text"/>
        <w:spacing w:line="360" w:lineRule="auto"/>
        <w:ind w:firstLine="0"/>
        <w:contextualSpacing/>
        <w:rPr>
          <w:rFonts w:ascii="Times New Roman" w:hAnsi="Times New Roman"/>
          <w:b/>
          <w:sz w:val="24"/>
          <w:szCs w:val="24"/>
        </w:rPr>
      </w:pPr>
      <m:oMath>
        <m:sSubSup>
          <m:sSubSupPr>
            <m:ctrlPr>
              <w:rPr>
                <w:rFonts w:ascii="Cambria Math" w:hAnsi="Cambria Math"/>
                <w:b/>
                <w:i/>
                <w:sz w:val="24"/>
                <w:szCs w:val="24"/>
              </w:rPr>
            </m:ctrlPr>
          </m:sSubSupPr>
          <m:e>
            <m:r>
              <m:rPr>
                <m:sty m:val="bi"/>
              </m:rPr>
              <w:rPr>
                <w:rFonts w:ascii="Cambria Math" w:hAnsi="Cambria Math"/>
                <w:sz w:val="24"/>
                <w:szCs w:val="24"/>
              </w:rPr>
              <m:t>Y</m:t>
            </m:r>
          </m:e>
          <m:sub>
            <m:r>
              <m:rPr>
                <m:sty m:val="bi"/>
              </m:rPr>
              <w:rPr>
                <w:rFonts w:ascii="Cambria Math" w:hAnsi="Cambria Math"/>
                <w:sz w:val="24"/>
                <w:szCs w:val="24"/>
              </w:rPr>
              <m:t>i</m:t>
            </m:r>
          </m:sub>
          <m:sup>
            <m:r>
              <m:rPr>
                <m:sty m:val="bi"/>
              </m:rPr>
              <w:rPr>
                <w:rFonts w:ascii="Cambria Math" w:hAnsi="Cambria Math"/>
                <w:sz w:val="24"/>
                <w:szCs w:val="24"/>
              </w:rPr>
              <m:t>*</m:t>
            </m:r>
          </m:sup>
        </m:sSubSup>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α</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β</m:t>
            </m:r>
          </m:e>
          <m:sub>
            <m:r>
              <m:rPr>
                <m:sty m:val="bi"/>
              </m:rPr>
              <w:rPr>
                <w:rFonts w:ascii="Cambria Math" w:hAnsi="Cambria Math"/>
                <w:sz w:val="24"/>
                <w:szCs w:val="24"/>
              </w:rPr>
              <m:t>1</m:t>
            </m:r>
          </m:sub>
        </m:sSub>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u</m:t>
            </m:r>
          </m:e>
          <m:sub>
            <m:r>
              <m:rPr>
                <m:sty m:val="bi"/>
              </m:rPr>
              <w:rPr>
                <w:rFonts w:ascii="Cambria Math" w:hAnsi="Cambria Math"/>
                <w:sz w:val="24"/>
                <w:szCs w:val="24"/>
              </w:rPr>
              <m:t>i</m:t>
            </m:r>
          </m:sub>
        </m:sSub>
        <m:r>
          <m:rPr>
            <m:sty m:val="bi"/>
          </m:rPr>
          <w:rPr>
            <w:rFonts w:ascii="Cambria Math" w:hAnsi="Cambria Math"/>
            <w:sz w:val="24"/>
            <w:szCs w:val="24"/>
          </w:rPr>
          <m:t xml:space="preserve"> </m:t>
        </m:r>
      </m:oMath>
      <w:r w:rsidR="00283337" w:rsidRPr="000831E9">
        <w:rPr>
          <w:rFonts w:ascii="Times New Roman" w:hAnsi="Times New Roman"/>
          <w:b/>
          <w:sz w:val="24"/>
          <w:szCs w:val="24"/>
        </w:rPr>
        <w:t>(1)</w:t>
      </w:r>
    </w:p>
    <w:p w14:paraId="304652A4" w14:textId="77777777" w:rsidR="00283337" w:rsidRPr="000831E9" w:rsidRDefault="005D77FC" w:rsidP="004E4B3F">
      <w:pPr>
        <w:pStyle w:val="MDPI31text"/>
        <w:spacing w:line="360" w:lineRule="auto"/>
        <w:ind w:firstLine="426"/>
        <w:contextualSpacing/>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=1 if</m:t>
        </m:r>
        <m:sSubSup>
          <m:sSubSupPr>
            <m:ctrlPr>
              <w:rPr>
                <w:rFonts w:ascii="Cambria Math" w:hAnsi="Cambria Math"/>
                <w:i/>
                <w:sz w:val="24"/>
                <w:szCs w:val="24"/>
              </w:rPr>
            </m:ctrlPr>
          </m:sSubSupPr>
          <m:e>
            <m:r>
              <w:rPr>
                <w:rFonts w:ascii="Cambria Math" w:hAnsi="Cambria Math"/>
                <w:sz w:val="24"/>
                <w:szCs w:val="24"/>
              </w:rPr>
              <m:t xml:space="preserve"> Y</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&gt;0</m:t>
        </m:r>
      </m:oMath>
      <w:r w:rsidR="00283337" w:rsidRPr="000831E9">
        <w:rPr>
          <w:rFonts w:ascii="Times New Roman" w:hAnsi="Times New Roman"/>
          <w:sz w:val="24"/>
          <w:szCs w:val="24"/>
        </w:rPr>
        <w:t xml:space="preserve"> </w:t>
      </w:r>
    </w:p>
    <w:p w14:paraId="14DD35C6" w14:textId="77777777" w:rsidR="00283337" w:rsidRPr="000831E9" w:rsidRDefault="005D77FC" w:rsidP="004E4B3F">
      <w:pPr>
        <w:pStyle w:val="MDPI31text"/>
        <w:spacing w:line="360" w:lineRule="auto"/>
        <w:ind w:firstLine="426"/>
        <w:contextualSpacing/>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=0, otherwise</m:t>
        </m:r>
      </m:oMath>
      <w:r w:rsidR="00283337" w:rsidRPr="000831E9">
        <w:rPr>
          <w:rFonts w:ascii="Times New Roman" w:hAnsi="Times New Roman"/>
          <w:sz w:val="24"/>
          <w:szCs w:val="24"/>
        </w:rPr>
        <w:t xml:space="preserve"> </w:t>
      </w:r>
    </w:p>
    <w:p w14:paraId="43481816" w14:textId="77777777" w:rsidR="00283337" w:rsidRPr="000831E9" w:rsidRDefault="005D77FC" w:rsidP="004E4B3F">
      <w:pPr>
        <w:pStyle w:val="MDPI31text"/>
        <w:spacing w:line="360" w:lineRule="auto"/>
        <w:ind w:firstLine="0"/>
        <w:contextualSpacing/>
        <w:rPr>
          <w:rFonts w:ascii="Times New Roman" w:hAnsi="Times New Roman"/>
          <w:b/>
          <w:sz w:val="24"/>
          <w:szCs w:val="24"/>
          <w:vertAlign w:val="subscript"/>
        </w:rPr>
      </w:pPr>
      <m:oMath>
        <m:sSubSup>
          <m:sSubSupPr>
            <m:ctrlPr>
              <w:rPr>
                <w:rFonts w:ascii="Cambria Math" w:hAnsi="Cambria Math"/>
                <w:b/>
                <w:i/>
                <w:sz w:val="24"/>
                <w:szCs w:val="24"/>
                <w:vertAlign w:val="subscript"/>
              </w:rPr>
            </m:ctrlPr>
          </m:sSubSupPr>
          <m:e>
            <m:r>
              <m:rPr>
                <m:sty m:val="bi"/>
              </m:rPr>
              <w:rPr>
                <w:rFonts w:ascii="Cambria Math" w:hAnsi="Cambria Math"/>
                <w:sz w:val="24"/>
                <w:szCs w:val="24"/>
                <w:vertAlign w:val="subscript"/>
              </w:rPr>
              <m:t>B</m:t>
            </m:r>
          </m:e>
          <m:sub>
            <m:r>
              <m:rPr>
                <m:sty m:val="bi"/>
              </m:rPr>
              <w:rPr>
                <w:rFonts w:ascii="Cambria Math" w:hAnsi="Cambria Math"/>
                <w:sz w:val="24"/>
                <w:szCs w:val="24"/>
                <w:vertAlign w:val="subscript"/>
              </w:rPr>
              <m:t>i</m:t>
            </m:r>
          </m:sub>
          <m:sup>
            <m:r>
              <m:rPr>
                <m:sty m:val="bi"/>
              </m:rPr>
              <w:rPr>
                <w:rFonts w:ascii="Cambria Math" w:hAnsi="Cambria Math"/>
                <w:sz w:val="24"/>
                <w:szCs w:val="24"/>
                <w:vertAlign w:val="subscript"/>
              </w:rPr>
              <m:t>*</m:t>
            </m:r>
          </m:sup>
        </m:sSubSup>
        <m:r>
          <m:rPr>
            <m:sty m:val="bi"/>
          </m:rPr>
          <w:rPr>
            <w:rFonts w:ascii="Cambria Math" w:hAnsi="Cambria Math"/>
            <w:sz w:val="24"/>
            <w:szCs w:val="24"/>
            <w:vertAlign w:val="subscript"/>
          </w:rPr>
          <m:t>=</m:t>
        </m:r>
        <m:sSub>
          <m:sSubPr>
            <m:ctrlPr>
              <w:rPr>
                <w:rFonts w:ascii="Cambria Math" w:hAnsi="Cambria Math"/>
                <w:b/>
                <w:i/>
                <w:sz w:val="24"/>
                <w:szCs w:val="24"/>
                <w:vertAlign w:val="subscript"/>
              </w:rPr>
            </m:ctrlPr>
          </m:sSubPr>
          <m:e>
            <m:r>
              <m:rPr>
                <m:sty m:val="bi"/>
              </m:rPr>
              <w:rPr>
                <w:rFonts w:ascii="Cambria Math" w:hAnsi="Cambria Math"/>
                <w:sz w:val="24"/>
                <w:szCs w:val="24"/>
                <w:vertAlign w:val="subscript"/>
              </w:rPr>
              <m:t>α</m:t>
            </m:r>
          </m:e>
          <m:sub>
            <m:r>
              <m:rPr>
                <m:sty m:val="bi"/>
              </m:rPr>
              <w:rPr>
                <w:rFonts w:ascii="Cambria Math" w:hAnsi="Cambria Math"/>
                <w:sz w:val="24"/>
                <w:szCs w:val="24"/>
                <w:vertAlign w:val="subscript"/>
              </w:rPr>
              <m:t>2</m:t>
            </m:r>
          </m:sub>
        </m:sSub>
        <m:r>
          <m:rPr>
            <m:sty m:val="bi"/>
          </m:rPr>
          <w:rPr>
            <w:rFonts w:ascii="Cambria Math" w:hAnsi="Cambria Math"/>
            <w:sz w:val="24"/>
            <w:szCs w:val="24"/>
            <w:vertAlign w:val="subscript"/>
          </w:rPr>
          <m:t>+</m:t>
        </m:r>
        <m:sSub>
          <m:sSubPr>
            <m:ctrlPr>
              <w:rPr>
                <w:rFonts w:ascii="Cambria Math" w:hAnsi="Cambria Math"/>
                <w:b/>
                <w:i/>
                <w:sz w:val="24"/>
                <w:szCs w:val="24"/>
                <w:vertAlign w:val="subscript"/>
              </w:rPr>
            </m:ctrlPr>
          </m:sSubPr>
          <m:e>
            <m:r>
              <m:rPr>
                <m:sty m:val="bi"/>
              </m:rPr>
              <w:rPr>
                <w:rFonts w:ascii="Cambria Math" w:hAnsi="Cambria Math"/>
                <w:sz w:val="24"/>
                <w:szCs w:val="24"/>
                <w:vertAlign w:val="subscript"/>
              </w:rPr>
              <m:t>β</m:t>
            </m:r>
          </m:e>
          <m:sub>
            <m:r>
              <m:rPr>
                <m:sty m:val="bi"/>
              </m:rPr>
              <w:rPr>
                <w:rFonts w:ascii="Cambria Math" w:hAnsi="Cambria Math"/>
                <w:sz w:val="24"/>
                <w:szCs w:val="24"/>
                <w:vertAlign w:val="subscript"/>
              </w:rPr>
              <m:t>2</m:t>
            </m:r>
          </m:sub>
        </m:sSub>
        <m:sSub>
          <m:sSubPr>
            <m:ctrlPr>
              <w:rPr>
                <w:rFonts w:ascii="Cambria Math" w:hAnsi="Cambria Math"/>
                <w:b/>
                <w:i/>
                <w:sz w:val="24"/>
                <w:szCs w:val="24"/>
                <w:vertAlign w:val="subscript"/>
              </w:rPr>
            </m:ctrlPr>
          </m:sSubPr>
          <m:e>
            <m:r>
              <m:rPr>
                <m:sty m:val="bi"/>
              </m:rPr>
              <w:rPr>
                <w:rFonts w:ascii="Cambria Math" w:hAnsi="Cambria Math"/>
                <w:sz w:val="24"/>
                <w:szCs w:val="24"/>
                <w:vertAlign w:val="subscript"/>
              </w:rPr>
              <m:t>X</m:t>
            </m:r>
          </m:e>
          <m:sub>
            <m:r>
              <m:rPr>
                <m:sty m:val="bi"/>
              </m:rPr>
              <w:rPr>
                <w:rFonts w:ascii="Cambria Math" w:hAnsi="Cambria Math"/>
                <w:sz w:val="24"/>
                <w:szCs w:val="24"/>
                <w:vertAlign w:val="subscript"/>
              </w:rPr>
              <m:t>k</m:t>
            </m:r>
          </m:sub>
        </m:sSub>
        <m:r>
          <m:rPr>
            <m:sty m:val="bi"/>
          </m:rPr>
          <w:rPr>
            <w:rFonts w:ascii="Cambria Math" w:hAnsi="Cambria Math"/>
            <w:sz w:val="24"/>
            <w:szCs w:val="24"/>
            <w:vertAlign w:val="subscript"/>
          </w:rPr>
          <m:t xml:space="preserve"> </m:t>
        </m:r>
        <m:sSub>
          <m:sSubPr>
            <m:ctrlPr>
              <w:rPr>
                <w:rFonts w:ascii="Cambria Math" w:hAnsi="Cambria Math"/>
                <w:b/>
                <w:i/>
                <w:sz w:val="24"/>
                <w:szCs w:val="24"/>
                <w:vertAlign w:val="subscript"/>
              </w:rPr>
            </m:ctrlPr>
          </m:sSubPr>
          <m:e>
            <m:r>
              <m:rPr>
                <m:sty m:val="bi"/>
              </m:rPr>
              <w:rPr>
                <w:rFonts w:ascii="Cambria Math" w:hAnsi="Cambria Math"/>
                <w:sz w:val="24"/>
                <w:szCs w:val="24"/>
                <w:vertAlign w:val="subscript"/>
              </w:rPr>
              <m:t>+ e</m:t>
            </m:r>
          </m:e>
          <m:sub>
            <m:r>
              <m:rPr>
                <m:sty m:val="bi"/>
              </m:rPr>
              <w:rPr>
                <w:rFonts w:ascii="Cambria Math" w:hAnsi="Cambria Math"/>
                <w:sz w:val="24"/>
                <w:szCs w:val="24"/>
                <w:vertAlign w:val="subscript"/>
              </w:rPr>
              <m:t>i</m:t>
            </m:r>
          </m:sub>
        </m:sSub>
        <m:r>
          <m:rPr>
            <m:sty m:val="bi"/>
          </m:rPr>
          <w:rPr>
            <w:rFonts w:ascii="Cambria Math" w:hAnsi="Cambria Math"/>
            <w:sz w:val="24"/>
            <w:szCs w:val="24"/>
            <w:vertAlign w:val="subscript"/>
          </w:rPr>
          <m:t xml:space="preserve"> </m:t>
        </m:r>
        <m:d>
          <m:dPr>
            <m:ctrlPr>
              <w:rPr>
                <w:rFonts w:ascii="Cambria Math" w:hAnsi="Cambria Math"/>
                <w:b/>
                <w:i/>
                <w:sz w:val="24"/>
                <w:szCs w:val="24"/>
                <w:vertAlign w:val="subscript"/>
              </w:rPr>
            </m:ctrlPr>
          </m:dPr>
          <m:e>
            <m:r>
              <m:rPr>
                <m:sty m:val="bi"/>
              </m:rPr>
              <w:rPr>
                <w:rFonts w:ascii="Cambria Math" w:hAnsi="Cambria Math"/>
                <w:sz w:val="24"/>
                <w:szCs w:val="24"/>
                <w:vertAlign w:val="subscript"/>
              </w:rPr>
              <m:t>2</m:t>
            </m:r>
          </m:e>
        </m:d>
      </m:oMath>
      <w:r w:rsidR="00283337" w:rsidRPr="000831E9">
        <w:rPr>
          <w:rFonts w:ascii="Times New Roman" w:hAnsi="Times New Roman"/>
          <w:b/>
          <w:sz w:val="24"/>
          <w:szCs w:val="24"/>
          <w:vertAlign w:val="subscript"/>
        </w:rPr>
        <w:t xml:space="preserve"> </w:t>
      </w:r>
    </w:p>
    <w:p w14:paraId="3FD0D6F0" w14:textId="77777777" w:rsidR="00283337" w:rsidRPr="000831E9" w:rsidRDefault="005D77FC" w:rsidP="004E4B3F">
      <w:pPr>
        <w:pStyle w:val="MDPI31text"/>
        <w:spacing w:line="360" w:lineRule="auto"/>
        <w:contextualSpacing/>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r>
          <w:rPr>
            <w:rFonts w:ascii="Cambria Math" w:hAnsi="Cambria Math"/>
            <w:sz w:val="24"/>
            <w:szCs w:val="24"/>
          </w:rPr>
          <m:t>=</m:t>
        </m:r>
        <m:sSubSup>
          <m:sSubSupPr>
            <m:ctrlPr>
              <w:rPr>
                <w:rFonts w:ascii="Cambria Math" w:hAnsi="Cambria Math"/>
                <w:i/>
                <w:sz w:val="24"/>
                <w:szCs w:val="24"/>
                <w:vertAlign w:val="subscript"/>
              </w:rPr>
            </m:ctrlPr>
          </m:sSubSupPr>
          <m:e>
            <m:r>
              <w:rPr>
                <w:rFonts w:ascii="Cambria Math" w:hAnsi="Cambria Math"/>
                <w:sz w:val="24"/>
                <w:szCs w:val="24"/>
                <w:vertAlign w:val="subscript"/>
              </w:rPr>
              <m:t>B</m:t>
            </m:r>
          </m:e>
          <m:sub>
            <m:r>
              <w:rPr>
                <w:rFonts w:ascii="Cambria Math" w:hAnsi="Cambria Math"/>
                <w:sz w:val="24"/>
                <w:szCs w:val="24"/>
                <w:vertAlign w:val="subscript"/>
              </w:rPr>
              <m:t>i</m:t>
            </m:r>
          </m:sub>
          <m:sup>
            <m:r>
              <w:rPr>
                <w:rFonts w:ascii="Cambria Math" w:hAnsi="Cambria Math"/>
                <w:sz w:val="24"/>
                <w:szCs w:val="24"/>
                <w:vertAlign w:val="subscript"/>
              </w:rPr>
              <m:t>*</m:t>
            </m:r>
          </m:sup>
        </m:sSubSup>
        <m:r>
          <w:rPr>
            <w:rFonts w:ascii="Cambria Math" w:hAnsi="Cambria Math"/>
            <w:sz w:val="24"/>
            <w:szCs w:val="24"/>
          </w:rPr>
          <m:t>=</m:t>
        </m:r>
        <m:sSub>
          <m:sSubPr>
            <m:ctrlPr>
              <w:rPr>
                <w:rFonts w:ascii="Cambria Math" w:hAnsi="Cambria Math"/>
                <w:i/>
                <w:sz w:val="24"/>
                <w:szCs w:val="24"/>
                <w:vertAlign w:val="subscript"/>
              </w:rPr>
            </m:ctrlPr>
          </m:sSubPr>
          <m:e>
            <m:r>
              <w:rPr>
                <w:rFonts w:ascii="Cambria Math" w:hAnsi="Cambria Math"/>
                <w:sz w:val="24"/>
                <w:szCs w:val="24"/>
                <w:vertAlign w:val="subscript"/>
              </w:rPr>
              <m:t>α</m:t>
            </m:r>
          </m:e>
          <m:sub>
            <m:r>
              <w:rPr>
                <w:rFonts w:ascii="Cambria Math" w:hAnsi="Cambria Math"/>
                <w:sz w:val="24"/>
                <w:szCs w:val="24"/>
                <w:vertAlign w:val="subscript"/>
              </w:rPr>
              <m:t>2</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β</m:t>
            </m:r>
          </m:e>
          <m:sub>
            <m:r>
              <w:rPr>
                <w:rFonts w:ascii="Cambria Math" w:hAnsi="Cambria Math"/>
                <w:sz w:val="24"/>
                <w:szCs w:val="24"/>
                <w:vertAlign w:val="subscript"/>
              </w:rPr>
              <m:t>2</m:t>
            </m:r>
          </m:sub>
        </m:sSub>
        <m:sSub>
          <m:sSubPr>
            <m:ctrlPr>
              <w:rPr>
                <w:rFonts w:ascii="Cambria Math" w:hAnsi="Cambria Math"/>
                <w:i/>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k</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e</m:t>
            </m:r>
          </m:e>
          <m:sub>
            <m:r>
              <w:rPr>
                <w:rFonts w:ascii="Cambria Math" w:hAnsi="Cambria Math"/>
                <w:sz w:val="24"/>
                <w:szCs w:val="24"/>
                <w:vertAlign w:val="subscript"/>
              </w:rPr>
              <m:t>i</m:t>
            </m:r>
          </m:sub>
        </m:sSub>
        <m:r>
          <w:rPr>
            <w:rFonts w:ascii="Cambria Math" w:hAnsi="Cambria Math"/>
            <w:sz w:val="24"/>
            <w:szCs w:val="24"/>
          </w:rPr>
          <m:t xml:space="preserve"> ,if</m:t>
        </m:r>
        <m:sSubSup>
          <m:sSubSupPr>
            <m:ctrlPr>
              <w:rPr>
                <w:rFonts w:ascii="Cambria Math" w:hAnsi="Cambria Math"/>
                <w:i/>
                <w:sz w:val="24"/>
                <w:szCs w:val="24"/>
              </w:rPr>
            </m:ctrlPr>
          </m:sSubSupPr>
          <m:e>
            <m:r>
              <w:rPr>
                <w:rFonts w:ascii="Cambria Math" w:hAnsi="Cambria Math"/>
                <w:sz w:val="24"/>
                <w:szCs w:val="24"/>
              </w:rPr>
              <m:t xml:space="preserve"> Y</m:t>
            </m:r>
          </m:e>
          <m:sub>
            <m:r>
              <w:rPr>
                <w:rFonts w:ascii="Cambria Math" w:hAnsi="Cambria Math"/>
                <w:sz w:val="24"/>
                <w:szCs w:val="24"/>
              </w:rPr>
              <m:t>i</m:t>
            </m:r>
          </m:sub>
          <m:sup>
            <m:r>
              <w:rPr>
                <w:rFonts w:ascii="Cambria Math" w:hAnsi="Cambria Math"/>
                <w:sz w:val="24"/>
                <w:szCs w:val="24"/>
              </w:rPr>
              <m:t>*</m:t>
            </m:r>
          </m:sup>
        </m:sSubSup>
        <m:r>
          <w:rPr>
            <w:rFonts w:ascii="Cambria Math" w:hAnsi="Cambria Math"/>
            <w:sz w:val="24"/>
            <w:szCs w:val="24"/>
          </w:rPr>
          <m:t>=1</m:t>
        </m:r>
      </m:oMath>
      <w:r w:rsidR="00283337" w:rsidRPr="000831E9">
        <w:rPr>
          <w:rFonts w:ascii="Times New Roman" w:hAnsi="Times New Roman"/>
          <w:sz w:val="24"/>
          <w:szCs w:val="24"/>
        </w:rPr>
        <w:t xml:space="preserve"> </w:t>
      </w:r>
    </w:p>
    <w:p w14:paraId="49D291F3" w14:textId="77777777" w:rsidR="00283337" w:rsidRPr="000831E9" w:rsidRDefault="005D77FC" w:rsidP="004E4B3F">
      <w:pPr>
        <w:pStyle w:val="MDPI31text"/>
        <w:spacing w:line="360" w:lineRule="auto"/>
        <w:contextualSpacing/>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r>
          <w:rPr>
            <w:rFonts w:ascii="Cambria Math" w:hAnsi="Cambria Math"/>
            <w:sz w:val="24"/>
            <w:szCs w:val="24"/>
          </w:rPr>
          <m:t>=0, otherwise</m:t>
        </m:r>
      </m:oMath>
      <w:r w:rsidR="00283337" w:rsidRPr="000831E9">
        <w:rPr>
          <w:rFonts w:ascii="Times New Roman" w:hAnsi="Times New Roman"/>
          <w:sz w:val="24"/>
          <w:szCs w:val="24"/>
        </w:rPr>
        <w:t xml:space="preserve"> </w:t>
      </w:r>
    </w:p>
    <w:p w14:paraId="2E35EC2C" w14:textId="5103C21F" w:rsidR="00283337" w:rsidRPr="000831E9" w:rsidRDefault="00283337" w:rsidP="004E4B3F">
      <w:pPr>
        <w:pStyle w:val="MDPI31text"/>
        <w:spacing w:line="360" w:lineRule="auto"/>
        <w:ind w:firstLine="567"/>
        <w:rPr>
          <w:rFonts w:ascii="Times New Roman" w:hAnsi="Times New Roman"/>
          <w:sz w:val="24"/>
          <w:szCs w:val="24"/>
        </w:rPr>
      </w:pPr>
      <w:r w:rsidRPr="000831E9">
        <w:rPr>
          <w:rFonts w:ascii="Times New Roman" w:hAnsi="Times New Roman"/>
          <w:sz w:val="24"/>
          <w:szCs w:val="24"/>
        </w:rPr>
        <w:t xml:space="preserve">In equation (1)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=1</m:t>
        </m:r>
      </m:oMath>
      <w:r w:rsidRPr="000831E9">
        <w:rPr>
          <w:rFonts w:ascii="Times New Roman" w:hAnsi="Times New Roman"/>
          <w:sz w:val="24"/>
          <w:szCs w:val="24"/>
        </w:rPr>
        <w:t xml:space="preserve"> if a household has access to credit (including formal and informal sources) and 0 if otherwise,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0831E9">
        <w:rPr>
          <w:rFonts w:ascii="Times New Roman" w:hAnsi="Times New Roman"/>
          <w:sz w:val="24"/>
          <w:szCs w:val="24"/>
        </w:rPr>
        <w:t xml:space="preserve"> and </w:t>
      </w:r>
      <m:oMath>
        <m:sSub>
          <m:sSubPr>
            <m:ctrlPr>
              <w:rPr>
                <w:rFonts w:ascii="Cambria Math" w:hAnsi="Cambria Math"/>
                <w:i/>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k</m:t>
            </m:r>
          </m:sub>
        </m:sSub>
      </m:oMath>
      <w:r w:rsidRPr="000831E9">
        <w:rPr>
          <w:rFonts w:ascii="Times New Roman" w:hAnsi="Times New Roman"/>
          <w:b/>
          <w:sz w:val="24"/>
          <w:szCs w:val="24"/>
        </w:rPr>
        <w:t xml:space="preserve"> </w:t>
      </w:r>
      <w:r w:rsidRPr="000831E9">
        <w:rPr>
          <w:rFonts w:ascii="Times New Roman" w:hAnsi="Times New Roman"/>
          <w:sz w:val="24"/>
          <w:szCs w:val="24"/>
        </w:rPr>
        <w:t xml:space="preserve">captures all household socio-economic characteristics, income, credit and production factors, as shown in the table 1. </w:t>
      </w:r>
    </w:p>
    <w:p w14:paraId="75AE6DCF" w14:textId="068722D1" w:rsidR="00283337" w:rsidRDefault="00283337" w:rsidP="004E4B3F">
      <w:pPr>
        <w:spacing w:line="360" w:lineRule="auto"/>
        <w:ind w:firstLine="567"/>
        <w:jc w:val="both"/>
        <w:rPr>
          <w:rFonts w:ascii="Times New Roman" w:hAnsi="Times New Roman" w:cs="Times New Roman"/>
          <w:lang w:val="en-US"/>
        </w:rPr>
      </w:pPr>
      <w:r w:rsidRPr="000831E9">
        <w:rPr>
          <w:rFonts w:ascii="Times New Roman" w:hAnsi="Times New Roman"/>
        </w:rPr>
        <w:t xml:space="preserve">Next, household characteristics are also assumed to have effects on the size of loans the household takes up in equation (2). Under the case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oMath>
      <w:r w:rsidRPr="000831E9">
        <w:rPr>
          <w:rFonts w:ascii="Times New Roman" w:hAnsi="Times New Roman"/>
        </w:rPr>
        <w:t xml:space="preserve">,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Pr="000831E9">
        <w:rPr>
          <w:rFonts w:ascii="Times New Roman" w:hAnsi="Times New Roman"/>
        </w:rPr>
        <w:t xml:space="preserve"> represents the log of the expected value of the amount received by each household. That means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Pr="000831E9">
        <w:rPr>
          <w:rFonts w:ascii="Times New Roman" w:hAnsi="Times New Roman"/>
        </w:rPr>
        <w:t xml:space="preserve"> is observed only when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=1</m:t>
        </m:r>
      </m:oMath>
      <w:r w:rsidRPr="000831E9">
        <w:rPr>
          <w:rFonts w:ascii="Times New Roman" w:hAnsi="Times New Roman"/>
        </w:rPr>
        <w:t>, i.e., the household i has access to</w:t>
      </w:r>
      <w:r w:rsidR="008A05BC">
        <w:rPr>
          <w:rFonts w:ascii="Times New Roman" w:hAnsi="Times New Roman"/>
        </w:rPr>
        <w:t xml:space="preserve"> credit. The equation (1) is estimated using the logit</w:t>
      </w:r>
      <w:r w:rsidRPr="000831E9">
        <w:rPr>
          <w:rFonts w:ascii="Times New Roman" w:hAnsi="Times New Roman"/>
        </w:rPr>
        <w:t xml:space="preserve"> model while normal OLS is used for equation (2).</w:t>
      </w:r>
    </w:p>
    <w:p w14:paraId="0373BF72" w14:textId="77777777" w:rsidR="00430DC0" w:rsidRPr="003E0B8B" w:rsidRDefault="00430DC0" w:rsidP="004E4B3F">
      <w:pPr>
        <w:spacing w:line="360" w:lineRule="auto"/>
        <w:jc w:val="both"/>
        <w:rPr>
          <w:rFonts w:ascii="Times New Roman" w:hAnsi="Times New Roman" w:cs="Times New Roman"/>
          <w:b/>
          <w:lang w:val="en-US"/>
        </w:rPr>
      </w:pPr>
      <w:r w:rsidRPr="003E0B8B">
        <w:rPr>
          <w:rFonts w:ascii="Times New Roman" w:hAnsi="Times New Roman" w:cs="Times New Roman"/>
          <w:b/>
          <w:lang w:val="en-US"/>
        </w:rPr>
        <w:t>4. Results and Discussion</w:t>
      </w:r>
    </w:p>
    <w:p w14:paraId="0A84242D" w14:textId="0CE3DB19" w:rsidR="00430DC0" w:rsidRPr="003E0B8B" w:rsidRDefault="00430DC0" w:rsidP="007234DF">
      <w:pPr>
        <w:spacing w:line="360" w:lineRule="auto"/>
        <w:jc w:val="both"/>
        <w:rPr>
          <w:rFonts w:ascii="Times New Roman" w:hAnsi="Times New Roman" w:cs="Times New Roman"/>
          <w:b/>
          <w:i/>
          <w:lang w:val="en-US"/>
        </w:rPr>
      </w:pPr>
      <w:r w:rsidRPr="003E0B8B">
        <w:rPr>
          <w:rFonts w:ascii="Times New Roman" w:hAnsi="Times New Roman" w:cs="Times New Roman"/>
          <w:b/>
          <w:i/>
          <w:lang w:val="en-US"/>
        </w:rPr>
        <w:t>4.1. Socio-economic description of the sample</w:t>
      </w:r>
      <w:r w:rsidR="003E0B8B">
        <w:rPr>
          <w:rFonts w:ascii="Times New Roman" w:hAnsi="Times New Roman" w:cs="Times New Roman"/>
          <w:b/>
          <w:i/>
          <w:lang w:val="en-US"/>
        </w:rPr>
        <w:t>s</w:t>
      </w:r>
    </w:p>
    <w:p w14:paraId="5E5B0A0B" w14:textId="795493E0" w:rsidR="007234DF" w:rsidRDefault="004E4B3F" w:rsidP="00AF568F">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Table 2 below shows the means and standard deviations of some key indicators of all samples. </w:t>
      </w:r>
    </w:p>
    <w:p w14:paraId="50EBDF4C" w14:textId="60C97A1F" w:rsidR="004E4B3F" w:rsidRDefault="007234DF" w:rsidP="00674D74">
      <w:pPr>
        <w:spacing w:line="360" w:lineRule="auto"/>
        <w:jc w:val="center"/>
        <w:rPr>
          <w:rFonts w:ascii="Times New Roman" w:hAnsi="Times New Roman" w:cs="Times New Roman"/>
          <w:lang w:val="en-US"/>
        </w:rPr>
      </w:pPr>
      <w:r>
        <w:rPr>
          <w:rFonts w:ascii="Times New Roman" w:hAnsi="Times New Roman" w:cs="Times New Roman"/>
          <w:lang w:val="en-US"/>
        </w:rPr>
        <w:t>Table</w:t>
      </w:r>
      <w:r w:rsidR="00674D74">
        <w:rPr>
          <w:rFonts w:ascii="Times New Roman" w:hAnsi="Times New Roman" w:cs="Times New Roman"/>
          <w:lang w:val="en-US"/>
        </w:rPr>
        <w:t xml:space="preserve"> 2</w:t>
      </w:r>
      <w:r>
        <w:rPr>
          <w:rFonts w:ascii="Times New Roman" w:hAnsi="Times New Roman" w:cs="Times New Roman"/>
          <w:lang w:val="en-US"/>
        </w:rPr>
        <w:t>. Means and standard deviations of some indicators</w:t>
      </w:r>
    </w:p>
    <w:p w14:paraId="51971F99" w14:textId="783A1D00" w:rsidR="004E4B3F" w:rsidRDefault="007234DF" w:rsidP="000B5B85">
      <w:pPr>
        <w:spacing w:line="360" w:lineRule="auto"/>
        <w:jc w:val="center"/>
        <w:rPr>
          <w:rFonts w:ascii="Times New Roman" w:hAnsi="Times New Roman" w:cs="Times New Roman"/>
          <w:lang w:val="en-US"/>
        </w:rPr>
      </w:pPr>
      <w:r>
        <w:rPr>
          <w:rFonts w:ascii="Times New Roman" w:hAnsi="Times New Roman" w:cs="Times New Roman"/>
          <w:lang w:val="en-US"/>
        </w:rPr>
        <w:t>Source: Authors’ calculation from VHLSS 2018</w:t>
      </w:r>
    </w:p>
    <w:tbl>
      <w:tblPr>
        <w:tblStyle w:val="LightShading"/>
        <w:tblpPr w:leftFromText="180" w:rightFromText="180" w:vertAnchor="text" w:horzAnchor="page" w:tblpX="1469" w:tblpY="-282"/>
        <w:tblW w:w="9092" w:type="dxa"/>
        <w:tblLayout w:type="fixed"/>
        <w:tblLook w:val="04A0" w:firstRow="1" w:lastRow="0" w:firstColumn="1" w:lastColumn="0" w:noHBand="0" w:noVBand="1"/>
      </w:tblPr>
      <w:tblGrid>
        <w:gridCol w:w="3237"/>
        <w:gridCol w:w="709"/>
        <w:gridCol w:w="1275"/>
        <w:gridCol w:w="1276"/>
        <w:gridCol w:w="1134"/>
        <w:gridCol w:w="1461"/>
      </w:tblGrid>
      <w:tr w:rsidR="007234DF" w:rsidRPr="00B3504A" w14:paraId="52A560A5" w14:textId="77777777" w:rsidTr="00674D74">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357145FC" w14:textId="77777777" w:rsidR="007234DF" w:rsidRPr="00B3504A" w:rsidRDefault="007234DF" w:rsidP="00674D74">
            <w:pPr>
              <w:jc w:val="both"/>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Variable</w:t>
            </w:r>
          </w:p>
        </w:tc>
        <w:tc>
          <w:tcPr>
            <w:tcW w:w="709" w:type="dxa"/>
            <w:noWrap/>
            <w:hideMark/>
          </w:tcPr>
          <w:p w14:paraId="5596A997" w14:textId="77777777" w:rsidR="007234DF" w:rsidRPr="00B3504A" w:rsidRDefault="007234DF" w:rsidP="00674D7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Obs</w:t>
            </w:r>
          </w:p>
        </w:tc>
        <w:tc>
          <w:tcPr>
            <w:tcW w:w="1275" w:type="dxa"/>
            <w:noWrap/>
            <w:hideMark/>
          </w:tcPr>
          <w:p w14:paraId="0FF4E5EB" w14:textId="77777777" w:rsidR="007234DF" w:rsidRPr="00B3504A" w:rsidRDefault="007234DF" w:rsidP="00674D7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Mean</w:t>
            </w:r>
          </w:p>
        </w:tc>
        <w:tc>
          <w:tcPr>
            <w:tcW w:w="1276" w:type="dxa"/>
            <w:noWrap/>
            <w:hideMark/>
          </w:tcPr>
          <w:p w14:paraId="4125169A" w14:textId="77777777" w:rsidR="007234DF" w:rsidRPr="00B3504A" w:rsidRDefault="007234DF" w:rsidP="00674D7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Std. Dev.</w:t>
            </w:r>
          </w:p>
        </w:tc>
        <w:tc>
          <w:tcPr>
            <w:tcW w:w="1134" w:type="dxa"/>
            <w:noWrap/>
            <w:hideMark/>
          </w:tcPr>
          <w:p w14:paraId="46E0EE8E" w14:textId="77777777" w:rsidR="007234DF" w:rsidRPr="00B3504A" w:rsidRDefault="007234DF" w:rsidP="00674D7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Min</w:t>
            </w:r>
          </w:p>
        </w:tc>
        <w:tc>
          <w:tcPr>
            <w:tcW w:w="1461" w:type="dxa"/>
            <w:noWrap/>
            <w:hideMark/>
          </w:tcPr>
          <w:p w14:paraId="3E2CAAE8" w14:textId="77777777" w:rsidR="007234DF" w:rsidRPr="00B3504A" w:rsidRDefault="007234DF" w:rsidP="00674D7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Max</w:t>
            </w:r>
          </w:p>
        </w:tc>
      </w:tr>
      <w:tr w:rsidR="007234DF" w:rsidRPr="00B3504A" w14:paraId="1AA52F32"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2D797608"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Age</w:t>
            </w:r>
          </w:p>
        </w:tc>
        <w:tc>
          <w:tcPr>
            <w:tcW w:w="709" w:type="dxa"/>
            <w:noWrap/>
            <w:hideMark/>
          </w:tcPr>
          <w:p w14:paraId="27B1CD73"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6B23859F"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46.33 </w:t>
            </w:r>
          </w:p>
        </w:tc>
        <w:tc>
          <w:tcPr>
            <w:tcW w:w="1276" w:type="dxa"/>
            <w:noWrap/>
            <w:hideMark/>
          </w:tcPr>
          <w:p w14:paraId="4CCA249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12.56 </w:t>
            </w:r>
          </w:p>
        </w:tc>
        <w:tc>
          <w:tcPr>
            <w:tcW w:w="1134" w:type="dxa"/>
            <w:noWrap/>
            <w:hideMark/>
          </w:tcPr>
          <w:p w14:paraId="01EA8A34"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19.00 </w:t>
            </w:r>
          </w:p>
        </w:tc>
        <w:tc>
          <w:tcPr>
            <w:tcW w:w="1461" w:type="dxa"/>
            <w:noWrap/>
            <w:hideMark/>
          </w:tcPr>
          <w:p w14:paraId="1DC49C19"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87.00 </w:t>
            </w:r>
          </w:p>
        </w:tc>
      </w:tr>
      <w:tr w:rsidR="007234DF" w:rsidRPr="00B3504A" w14:paraId="5DE4347B"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4E105FEA"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Gender</w:t>
            </w:r>
          </w:p>
        </w:tc>
        <w:tc>
          <w:tcPr>
            <w:tcW w:w="709" w:type="dxa"/>
            <w:noWrap/>
            <w:hideMark/>
          </w:tcPr>
          <w:p w14:paraId="653C6A2C"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59C215D7"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0.86 </w:t>
            </w:r>
          </w:p>
        </w:tc>
        <w:tc>
          <w:tcPr>
            <w:tcW w:w="1276" w:type="dxa"/>
            <w:noWrap/>
            <w:hideMark/>
          </w:tcPr>
          <w:p w14:paraId="05CCBC9D"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0.34 </w:t>
            </w:r>
          </w:p>
        </w:tc>
        <w:tc>
          <w:tcPr>
            <w:tcW w:w="1134" w:type="dxa"/>
            <w:noWrap/>
            <w:hideMark/>
          </w:tcPr>
          <w:p w14:paraId="1A6C8EE8"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 xml:space="preserve"> 0</w:t>
            </w:r>
          </w:p>
        </w:tc>
        <w:tc>
          <w:tcPr>
            <w:tcW w:w="1461" w:type="dxa"/>
            <w:noWrap/>
            <w:hideMark/>
          </w:tcPr>
          <w:p w14:paraId="51B312C7"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0A043FE4"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16BE4ADF" w14:textId="4AD09CC4" w:rsidR="007234DF" w:rsidRPr="00B3504A" w:rsidRDefault="008A05BC"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Ethnicity</w:t>
            </w:r>
          </w:p>
        </w:tc>
        <w:tc>
          <w:tcPr>
            <w:tcW w:w="709" w:type="dxa"/>
            <w:noWrap/>
            <w:hideMark/>
          </w:tcPr>
          <w:p w14:paraId="1D4B0DFA"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6363F5CD"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0.37 </w:t>
            </w:r>
          </w:p>
        </w:tc>
        <w:tc>
          <w:tcPr>
            <w:tcW w:w="1276" w:type="dxa"/>
            <w:noWrap/>
            <w:hideMark/>
          </w:tcPr>
          <w:p w14:paraId="0CD9AC5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0.48 </w:t>
            </w:r>
          </w:p>
        </w:tc>
        <w:tc>
          <w:tcPr>
            <w:tcW w:w="1134" w:type="dxa"/>
            <w:noWrap/>
            <w:hideMark/>
          </w:tcPr>
          <w:p w14:paraId="15B54A8B"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0</w:t>
            </w:r>
          </w:p>
        </w:tc>
        <w:tc>
          <w:tcPr>
            <w:tcW w:w="1461" w:type="dxa"/>
            <w:noWrap/>
            <w:hideMark/>
          </w:tcPr>
          <w:p w14:paraId="66F96E2A"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7885D6A4"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6013C041"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Marital status</w:t>
            </w:r>
          </w:p>
        </w:tc>
        <w:tc>
          <w:tcPr>
            <w:tcW w:w="709" w:type="dxa"/>
            <w:noWrap/>
            <w:hideMark/>
          </w:tcPr>
          <w:p w14:paraId="70C360D1"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12661EA6"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0.88 </w:t>
            </w:r>
          </w:p>
        </w:tc>
        <w:tc>
          <w:tcPr>
            <w:tcW w:w="1276" w:type="dxa"/>
            <w:noWrap/>
            <w:hideMark/>
          </w:tcPr>
          <w:p w14:paraId="72B28F5B"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0.33 </w:t>
            </w:r>
          </w:p>
        </w:tc>
        <w:tc>
          <w:tcPr>
            <w:tcW w:w="1134" w:type="dxa"/>
            <w:noWrap/>
            <w:hideMark/>
          </w:tcPr>
          <w:p w14:paraId="47329A15"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C837C2">
              <w:rPr>
                <w:rFonts w:ascii="Times New Roman" w:eastAsia="Times New Roman" w:hAnsi="Times New Roman" w:cs="Times New Roman"/>
                <w:color w:val="000000"/>
                <w:sz w:val="22"/>
                <w:szCs w:val="22"/>
                <w:lang w:val="en-AU"/>
              </w:rPr>
              <w:t xml:space="preserve"> 0</w:t>
            </w:r>
          </w:p>
        </w:tc>
        <w:tc>
          <w:tcPr>
            <w:tcW w:w="1461" w:type="dxa"/>
            <w:noWrap/>
            <w:hideMark/>
          </w:tcPr>
          <w:p w14:paraId="7B4DF390"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213DC673"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4188512E"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Vocational education</w:t>
            </w:r>
          </w:p>
        </w:tc>
        <w:tc>
          <w:tcPr>
            <w:tcW w:w="709" w:type="dxa"/>
            <w:noWrap/>
            <w:hideMark/>
          </w:tcPr>
          <w:p w14:paraId="259F3871"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6844FBA6"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0.10 </w:t>
            </w:r>
          </w:p>
        </w:tc>
        <w:tc>
          <w:tcPr>
            <w:tcW w:w="1276" w:type="dxa"/>
            <w:noWrap/>
            <w:hideMark/>
          </w:tcPr>
          <w:p w14:paraId="3976FCC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0.30 </w:t>
            </w:r>
          </w:p>
        </w:tc>
        <w:tc>
          <w:tcPr>
            <w:tcW w:w="1134" w:type="dxa"/>
            <w:noWrap/>
            <w:hideMark/>
          </w:tcPr>
          <w:p w14:paraId="24CC203B"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C837C2">
              <w:rPr>
                <w:rFonts w:ascii="Times New Roman" w:eastAsia="Times New Roman" w:hAnsi="Times New Roman" w:cs="Times New Roman"/>
                <w:color w:val="000000"/>
                <w:sz w:val="22"/>
                <w:szCs w:val="22"/>
                <w:lang w:val="en-AU"/>
              </w:rPr>
              <w:t xml:space="preserve"> 0</w:t>
            </w:r>
          </w:p>
        </w:tc>
        <w:tc>
          <w:tcPr>
            <w:tcW w:w="1461" w:type="dxa"/>
            <w:noWrap/>
            <w:hideMark/>
          </w:tcPr>
          <w:p w14:paraId="45FD4B4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29C8F568"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59F2F395"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Number of working people</w:t>
            </w:r>
          </w:p>
        </w:tc>
        <w:tc>
          <w:tcPr>
            <w:tcW w:w="709" w:type="dxa"/>
            <w:noWrap/>
            <w:hideMark/>
          </w:tcPr>
          <w:p w14:paraId="587771BF"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79538553"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2.69 </w:t>
            </w:r>
          </w:p>
        </w:tc>
        <w:tc>
          <w:tcPr>
            <w:tcW w:w="1276" w:type="dxa"/>
            <w:noWrap/>
            <w:hideMark/>
          </w:tcPr>
          <w:p w14:paraId="142EB24C"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1.05 </w:t>
            </w:r>
          </w:p>
        </w:tc>
        <w:tc>
          <w:tcPr>
            <w:tcW w:w="1134" w:type="dxa"/>
            <w:noWrap/>
            <w:hideMark/>
          </w:tcPr>
          <w:p w14:paraId="5E7ACBE0"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c>
          <w:tcPr>
            <w:tcW w:w="1461" w:type="dxa"/>
            <w:noWrap/>
            <w:hideMark/>
          </w:tcPr>
          <w:p w14:paraId="27EC280B"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8.00 </w:t>
            </w:r>
          </w:p>
        </w:tc>
      </w:tr>
      <w:tr w:rsidR="007234DF" w:rsidRPr="00B3504A" w14:paraId="60C8B0E0"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1D7B4E3B"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Dependency ratio</w:t>
            </w:r>
          </w:p>
        </w:tc>
        <w:tc>
          <w:tcPr>
            <w:tcW w:w="709" w:type="dxa"/>
            <w:noWrap/>
            <w:hideMark/>
          </w:tcPr>
          <w:p w14:paraId="1E74F0CC"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074680E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0.06 </w:t>
            </w:r>
          </w:p>
        </w:tc>
        <w:tc>
          <w:tcPr>
            <w:tcW w:w="1276" w:type="dxa"/>
            <w:noWrap/>
            <w:hideMark/>
          </w:tcPr>
          <w:p w14:paraId="36CBD9A3"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0.17 </w:t>
            </w:r>
          </w:p>
        </w:tc>
        <w:tc>
          <w:tcPr>
            <w:tcW w:w="1134" w:type="dxa"/>
            <w:noWrap/>
            <w:hideMark/>
          </w:tcPr>
          <w:p w14:paraId="45691323"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CB1706">
              <w:rPr>
                <w:rFonts w:ascii="Times New Roman" w:eastAsia="Times New Roman" w:hAnsi="Times New Roman" w:cs="Times New Roman"/>
                <w:color w:val="000000"/>
                <w:sz w:val="22"/>
                <w:szCs w:val="22"/>
                <w:lang w:val="en-AU"/>
              </w:rPr>
              <w:t xml:space="preserve"> 0</w:t>
            </w:r>
          </w:p>
        </w:tc>
        <w:tc>
          <w:tcPr>
            <w:tcW w:w="1461" w:type="dxa"/>
            <w:noWrap/>
            <w:hideMark/>
          </w:tcPr>
          <w:p w14:paraId="6B100625"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2330CB40"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0E366FE6"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Group membership</w:t>
            </w:r>
          </w:p>
        </w:tc>
        <w:tc>
          <w:tcPr>
            <w:tcW w:w="709" w:type="dxa"/>
            <w:noWrap/>
            <w:hideMark/>
          </w:tcPr>
          <w:p w14:paraId="596F7AF5"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24CCEFE2"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0.67 </w:t>
            </w:r>
          </w:p>
        </w:tc>
        <w:tc>
          <w:tcPr>
            <w:tcW w:w="1276" w:type="dxa"/>
            <w:noWrap/>
            <w:hideMark/>
          </w:tcPr>
          <w:p w14:paraId="651B73A3"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0.47 </w:t>
            </w:r>
          </w:p>
        </w:tc>
        <w:tc>
          <w:tcPr>
            <w:tcW w:w="1134" w:type="dxa"/>
            <w:noWrap/>
            <w:hideMark/>
          </w:tcPr>
          <w:p w14:paraId="69301971"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CB1706">
              <w:rPr>
                <w:rFonts w:ascii="Times New Roman" w:eastAsia="Times New Roman" w:hAnsi="Times New Roman" w:cs="Times New Roman"/>
                <w:color w:val="000000"/>
                <w:sz w:val="22"/>
                <w:szCs w:val="22"/>
                <w:lang w:val="en-AU"/>
              </w:rPr>
              <w:t xml:space="preserve"> 0</w:t>
            </w:r>
          </w:p>
        </w:tc>
        <w:tc>
          <w:tcPr>
            <w:tcW w:w="1461" w:type="dxa"/>
            <w:noWrap/>
            <w:hideMark/>
          </w:tcPr>
          <w:p w14:paraId="754CED19"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1B9DA9EE"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21F210C5"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Saving</w:t>
            </w:r>
          </w:p>
        </w:tc>
        <w:tc>
          <w:tcPr>
            <w:tcW w:w="709" w:type="dxa"/>
            <w:noWrap/>
            <w:hideMark/>
          </w:tcPr>
          <w:p w14:paraId="5E7A2A16"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0FAD63A3"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0.08 </w:t>
            </w:r>
          </w:p>
        </w:tc>
        <w:tc>
          <w:tcPr>
            <w:tcW w:w="1276" w:type="dxa"/>
            <w:noWrap/>
            <w:hideMark/>
          </w:tcPr>
          <w:p w14:paraId="09D42F4C"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0.27 </w:t>
            </w:r>
          </w:p>
        </w:tc>
        <w:tc>
          <w:tcPr>
            <w:tcW w:w="1134" w:type="dxa"/>
            <w:noWrap/>
            <w:hideMark/>
          </w:tcPr>
          <w:p w14:paraId="2C272A3D"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CB1706">
              <w:rPr>
                <w:rFonts w:ascii="Times New Roman" w:eastAsia="Times New Roman" w:hAnsi="Times New Roman" w:cs="Times New Roman"/>
                <w:color w:val="000000"/>
                <w:sz w:val="22"/>
                <w:szCs w:val="22"/>
                <w:lang w:val="en-AU"/>
              </w:rPr>
              <w:t xml:space="preserve"> 0</w:t>
            </w:r>
          </w:p>
        </w:tc>
        <w:tc>
          <w:tcPr>
            <w:tcW w:w="1461" w:type="dxa"/>
            <w:noWrap/>
            <w:hideMark/>
          </w:tcPr>
          <w:p w14:paraId="758C1F6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06794A87"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0A8CDE84"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Occupation</w:t>
            </w:r>
          </w:p>
        </w:tc>
        <w:tc>
          <w:tcPr>
            <w:tcW w:w="709" w:type="dxa"/>
            <w:noWrap/>
            <w:hideMark/>
          </w:tcPr>
          <w:p w14:paraId="59411344"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308D0314"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0.69 </w:t>
            </w:r>
          </w:p>
        </w:tc>
        <w:tc>
          <w:tcPr>
            <w:tcW w:w="1276" w:type="dxa"/>
            <w:noWrap/>
            <w:hideMark/>
          </w:tcPr>
          <w:p w14:paraId="2CBBD4E8"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0.46 </w:t>
            </w:r>
          </w:p>
        </w:tc>
        <w:tc>
          <w:tcPr>
            <w:tcW w:w="1134" w:type="dxa"/>
            <w:noWrap/>
            <w:hideMark/>
          </w:tcPr>
          <w:p w14:paraId="3CE39C6D"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CB1706">
              <w:rPr>
                <w:rFonts w:ascii="Times New Roman" w:eastAsia="Times New Roman" w:hAnsi="Times New Roman" w:cs="Times New Roman"/>
                <w:color w:val="000000"/>
                <w:sz w:val="22"/>
                <w:szCs w:val="22"/>
                <w:lang w:val="en-AU"/>
              </w:rPr>
              <w:t xml:space="preserve"> 0</w:t>
            </w:r>
          </w:p>
        </w:tc>
        <w:tc>
          <w:tcPr>
            <w:tcW w:w="1461" w:type="dxa"/>
            <w:noWrap/>
            <w:hideMark/>
          </w:tcPr>
          <w:p w14:paraId="02F4DAC4"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52C2D75A"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762CCECB"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Owned_land</w:t>
            </w:r>
          </w:p>
        </w:tc>
        <w:tc>
          <w:tcPr>
            <w:tcW w:w="709" w:type="dxa"/>
            <w:noWrap/>
            <w:hideMark/>
          </w:tcPr>
          <w:p w14:paraId="300649F5"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7C500F3F"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81.17 </w:t>
            </w:r>
          </w:p>
        </w:tc>
        <w:tc>
          <w:tcPr>
            <w:tcW w:w="1276" w:type="dxa"/>
            <w:noWrap/>
            <w:hideMark/>
          </w:tcPr>
          <w:p w14:paraId="2665DC86"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44.78 </w:t>
            </w:r>
          </w:p>
        </w:tc>
        <w:tc>
          <w:tcPr>
            <w:tcW w:w="1134" w:type="dxa"/>
            <w:noWrap/>
            <w:hideMark/>
          </w:tcPr>
          <w:p w14:paraId="2CC9C53E"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15.00 </w:t>
            </w:r>
          </w:p>
        </w:tc>
        <w:tc>
          <w:tcPr>
            <w:tcW w:w="1461" w:type="dxa"/>
            <w:noWrap/>
            <w:hideMark/>
          </w:tcPr>
          <w:p w14:paraId="53A096B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340.00 </w:t>
            </w:r>
          </w:p>
        </w:tc>
      </w:tr>
      <w:tr w:rsidR="007234DF" w:rsidRPr="00B3504A" w14:paraId="030D289B"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17CC6E9D" w14:textId="1A1E9242" w:rsidR="007234DF" w:rsidRPr="00B3504A" w:rsidRDefault="00674D74" w:rsidP="00674D74">
            <w:pPr>
              <w:rPr>
                <w:rFonts w:ascii="Times New Roman" w:eastAsia="Times New Roman" w:hAnsi="Times New Roman" w:cs="Times New Roman"/>
                <w:b w:val="0"/>
                <w:i/>
                <w:color w:val="000000"/>
                <w:sz w:val="22"/>
                <w:szCs w:val="22"/>
                <w:lang w:val="en-AU"/>
              </w:rPr>
            </w:pPr>
            <w:r>
              <w:rPr>
                <w:rFonts w:ascii="Times New Roman" w:eastAsia="Times New Roman" w:hAnsi="Times New Roman" w:cs="Times New Roman"/>
                <w:b w:val="0"/>
                <w:i/>
                <w:color w:val="000000"/>
                <w:sz w:val="22"/>
                <w:szCs w:val="22"/>
                <w:lang w:val="en-AU"/>
              </w:rPr>
              <w:t>L</w:t>
            </w:r>
            <w:r w:rsidR="007234DF" w:rsidRPr="00B3504A">
              <w:rPr>
                <w:rFonts w:ascii="Times New Roman" w:eastAsia="Times New Roman" w:hAnsi="Times New Roman" w:cs="Times New Roman"/>
                <w:b w:val="0"/>
                <w:i/>
                <w:color w:val="000000"/>
                <w:sz w:val="22"/>
                <w:szCs w:val="22"/>
                <w:lang w:val="en-AU"/>
              </w:rPr>
              <w:t>and ownership certificate</w:t>
            </w:r>
          </w:p>
        </w:tc>
        <w:tc>
          <w:tcPr>
            <w:tcW w:w="709" w:type="dxa"/>
            <w:noWrap/>
            <w:hideMark/>
          </w:tcPr>
          <w:p w14:paraId="18BC4B7D"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0AA8B4B5"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c>
          <w:tcPr>
            <w:tcW w:w="1276" w:type="dxa"/>
            <w:noWrap/>
            <w:hideMark/>
          </w:tcPr>
          <w:p w14:paraId="0529435F"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0.07 </w:t>
            </w:r>
          </w:p>
        </w:tc>
        <w:tc>
          <w:tcPr>
            <w:tcW w:w="1134" w:type="dxa"/>
            <w:noWrap/>
            <w:hideMark/>
          </w:tcPr>
          <w:p w14:paraId="1B0A4F28"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0</w:t>
            </w:r>
            <w:r w:rsidRPr="00B3504A">
              <w:rPr>
                <w:rFonts w:ascii="Times New Roman" w:eastAsia="Times New Roman" w:hAnsi="Times New Roman" w:cs="Times New Roman"/>
                <w:color w:val="000000"/>
                <w:sz w:val="22"/>
                <w:szCs w:val="22"/>
                <w:lang w:val="en-AU"/>
              </w:rPr>
              <w:t xml:space="preserve"> </w:t>
            </w:r>
          </w:p>
        </w:tc>
        <w:tc>
          <w:tcPr>
            <w:tcW w:w="1461" w:type="dxa"/>
            <w:noWrap/>
            <w:hideMark/>
          </w:tcPr>
          <w:p w14:paraId="758B7B7C"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 </w:t>
            </w:r>
          </w:p>
        </w:tc>
      </w:tr>
      <w:tr w:rsidR="007234DF" w:rsidRPr="00B3504A" w14:paraId="498A0CA0"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2ADB6CCB"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Farm_land</w:t>
            </w:r>
          </w:p>
        </w:tc>
        <w:tc>
          <w:tcPr>
            <w:tcW w:w="709" w:type="dxa"/>
            <w:noWrap/>
            <w:hideMark/>
          </w:tcPr>
          <w:p w14:paraId="3EE9813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1F0EE0D1"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11,921.51 </w:t>
            </w:r>
          </w:p>
        </w:tc>
        <w:tc>
          <w:tcPr>
            <w:tcW w:w="1276" w:type="dxa"/>
            <w:noWrap/>
            <w:hideMark/>
          </w:tcPr>
          <w:p w14:paraId="18D3707E"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23,346.81 </w:t>
            </w:r>
          </w:p>
        </w:tc>
        <w:tc>
          <w:tcPr>
            <w:tcW w:w="1134" w:type="dxa"/>
            <w:noWrap/>
            <w:hideMark/>
          </w:tcPr>
          <w:p w14:paraId="028F5EF4"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10.00 </w:t>
            </w:r>
          </w:p>
        </w:tc>
        <w:tc>
          <w:tcPr>
            <w:tcW w:w="1461" w:type="dxa"/>
            <w:noWrap/>
            <w:hideMark/>
          </w:tcPr>
          <w:p w14:paraId="513A6D90"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387,650.00 </w:t>
            </w:r>
          </w:p>
        </w:tc>
      </w:tr>
      <w:tr w:rsidR="007234DF" w:rsidRPr="00B3504A" w14:paraId="4E528B69"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50132267"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Agri_income</w:t>
            </w:r>
          </w:p>
        </w:tc>
        <w:tc>
          <w:tcPr>
            <w:tcW w:w="709" w:type="dxa"/>
            <w:noWrap/>
            <w:hideMark/>
          </w:tcPr>
          <w:p w14:paraId="091B9FD0"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03CEB29A"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51,203.18 </w:t>
            </w:r>
          </w:p>
        </w:tc>
        <w:tc>
          <w:tcPr>
            <w:tcW w:w="1276" w:type="dxa"/>
            <w:noWrap/>
            <w:hideMark/>
          </w:tcPr>
          <w:p w14:paraId="2BA66EBA"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78,140.87 </w:t>
            </w:r>
          </w:p>
        </w:tc>
        <w:tc>
          <w:tcPr>
            <w:tcW w:w="1134" w:type="dxa"/>
            <w:noWrap/>
            <w:hideMark/>
          </w:tcPr>
          <w:p w14:paraId="2AF29290"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245.00 </w:t>
            </w:r>
          </w:p>
        </w:tc>
        <w:tc>
          <w:tcPr>
            <w:tcW w:w="1461" w:type="dxa"/>
            <w:noWrap/>
            <w:hideMark/>
          </w:tcPr>
          <w:p w14:paraId="36ED729C"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1,249,954.00 </w:t>
            </w:r>
          </w:p>
        </w:tc>
      </w:tr>
      <w:tr w:rsidR="007234DF" w:rsidRPr="00B3504A" w14:paraId="4A78CFE9" w14:textId="77777777" w:rsidTr="00674D7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4FBB1296"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Non_Agri_income</w:t>
            </w:r>
          </w:p>
        </w:tc>
        <w:tc>
          <w:tcPr>
            <w:tcW w:w="709" w:type="dxa"/>
            <w:noWrap/>
            <w:hideMark/>
          </w:tcPr>
          <w:p w14:paraId="56C4DD5B"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596CD63B"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39,746.87 </w:t>
            </w:r>
          </w:p>
        </w:tc>
        <w:tc>
          <w:tcPr>
            <w:tcW w:w="1276" w:type="dxa"/>
            <w:noWrap/>
            <w:hideMark/>
          </w:tcPr>
          <w:p w14:paraId="3F637E09"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113,536.30 </w:t>
            </w:r>
          </w:p>
        </w:tc>
        <w:tc>
          <w:tcPr>
            <w:tcW w:w="1134" w:type="dxa"/>
            <w:noWrap/>
            <w:hideMark/>
          </w:tcPr>
          <w:p w14:paraId="66E6E89F"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29.00 </w:t>
            </w:r>
          </w:p>
        </w:tc>
        <w:tc>
          <w:tcPr>
            <w:tcW w:w="1461" w:type="dxa"/>
            <w:noWrap/>
            <w:hideMark/>
          </w:tcPr>
          <w:p w14:paraId="4377154C"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1,628,894.00 </w:t>
            </w:r>
          </w:p>
        </w:tc>
      </w:tr>
      <w:tr w:rsidR="007234DF" w:rsidRPr="00B3504A" w14:paraId="736548A5"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17CD0C8B"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Agri_expenditure</w:t>
            </w:r>
          </w:p>
        </w:tc>
        <w:tc>
          <w:tcPr>
            <w:tcW w:w="709" w:type="dxa"/>
            <w:noWrap/>
            <w:hideMark/>
          </w:tcPr>
          <w:p w14:paraId="3066DD61"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922</w:t>
            </w:r>
          </w:p>
        </w:tc>
        <w:tc>
          <w:tcPr>
            <w:tcW w:w="1275" w:type="dxa"/>
            <w:noWrap/>
            <w:hideMark/>
          </w:tcPr>
          <w:p w14:paraId="7547A482"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23,229.58 </w:t>
            </w:r>
          </w:p>
        </w:tc>
        <w:tc>
          <w:tcPr>
            <w:tcW w:w="1276" w:type="dxa"/>
            <w:noWrap/>
            <w:hideMark/>
          </w:tcPr>
          <w:p w14:paraId="587EFA00"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46,269.65 </w:t>
            </w:r>
          </w:p>
        </w:tc>
        <w:tc>
          <w:tcPr>
            <w:tcW w:w="1134" w:type="dxa"/>
            <w:noWrap/>
            <w:hideMark/>
          </w:tcPr>
          <w:p w14:paraId="1A49A5B3"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105.00 </w:t>
            </w:r>
          </w:p>
        </w:tc>
        <w:tc>
          <w:tcPr>
            <w:tcW w:w="1461" w:type="dxa"/>
            <w:noWrap/>
            <w:hideMark/>
          </w:tcPr>
          <w:p w14:paraId="16667363"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679,437.00 </w:t>
            </w:r>
          </w:p>
        </w:tc>
      </w:tr>
      <w:tr w:rsidR="007234DF" w:rsidRPr="00B3504A" w14:paraId="7B28D2A7" w14:textId="77777777" w:rsidTr="00674D7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7" w:type="dxa"/>
            <w:noWrap/>
            <w:hideMark/>
          </w:tcPr>
          <w:p w14:paraId="0FA0DE2D"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Formal amounts</w:t>
            </w:r>
          </w:p>
        </w:tc>
        <w:tc>
          <w:tcPr>
            <w:tcW w:w="709" w:type="dxa"/>
            <w:noWrap/>
            <w:hideMark/>
          </w:tcPr>
          <w:p w14:paraId="29781E1E"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366</w:t>
            </w:r>
          </w:p>
        </w:tc>
        <w:tc>
          <w:tcPr>
            <w:tcW w:w="1275" w:type="dxa"/>
            <w:noWrap/>
            <w:hideMark/>
          </w:tcPr>
          <w:p w14:paraId="00284077"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55,841.29 </w:t>
            </w:r>
          </w:p>
        </w:tc>
        <w:tc>
          <w:tcPr>
            <w:tcW w:w="1276" w:type="dxa"/>
            <w:noWrap/>
            <w:hideMark/>
          </w:tcPr>
          <w:p w14:paraId="233DC75C"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93,811.81 </w:t>
            </w:r>
          </w:p>
        </w:tc>
        <w:tc>
          <w:tcPr>
            <w:tcW w:w="1134" w:type="dxa"/>
            <w:noWrap/>
            <w:hideMark/>
          </w:tcPr>
          <w:p w14:paraId="1415DBC2"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12.00 </w:t>
            </w:r>
          </w:p>
        </w:tc>
        <w:tc>
          <w:tcPr>
            <w:tcW w:w="1461" w:type="dxa"/>
            <w:noWrap/>
            <w:hideMark/>
          </w:tcPr>
          <w:p w14:paraId="259C6058" w14:textId="77777777" w:rsidR="007234DF" w:rsidRPr="00B3504A" w:rsidRDefault="007234DF" w:rsidP="00674D7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1,400,000.00 </w:t>
            </w:r>
          </w:p>
        </w:tc>
      </w:tr>
      <w:tr w:rsidR="007234DF" w:rsidRPr="00B3504A" w14:paraId="516CC60E" w14:textId="77777777" w:rsidTr="00674D74">
        <w:trPr>
          <w:trHeight w:val="247"/>
        </w:trPr>
        <w:tc>
          <w:tcPr>
            <w:cnfStyle w:val="001000000000" w:firstRow="0" w:lastRow="0" w:firstColumn="1" w:lastColumn="0" w:oddVBand="0" w:evenVBand="0" w:oddHBand="0" w:evenHBand="0" w:firstRowFirstColumn="0" w:firstRowLastColumn="0" w:lastRowFirstColumn="0" w:lastRowLastColumn="0"/>
            <w:tcW w:w="3237" w:type="dxa"/>
            <w:noWrap/>
            <w:hideMark/>
          </w:tcPr>
          <w:p w14:paraId="682643D5" w14:textId="77777777" w:rsidR="007234DF" w:rsidRPr="00B3504A" w:rsidRDefault="007234DF" w:rsidP="00674D74">
            <w:pPr>
              <w:jc w:val="both"/>
              <w:rPr>
                <w:rFonts w:ascii="Times New Roman" w:eastAsia="Times New Roman" w:hAnsi="Times New Roman" w:cs="Times New Roman"/>
                <w:b w:val="0"/>
                <w:i/>
                <w:color w:val="000000"/>
                <w:sz w:val="22"/>
                <w:szCs w:val="22"/>
                <w:lang w:val="en-AU"/>
              </w:rPr>
            </w:pPr>
            <w:r w:rsidRPr="00B3504A">
              <w:rPr>
                <w:rFonts w:ascii="Times New Roman" w:eastAsia="Times New Roman" w:hAnsi="Times New Roman" w:cs="Times New Roman"/>
                <w:b w:val="0"/>
                <w:i/>
                <w:color w:val="000000"/>
                <w:sz w:val="22"/>
                <w:szCs w:val="22"/>
                <w:lang w:val="en-AU"/>
              </w:rPr>
              <w:t>Informal amounts</w:t>
            </w:r>
          </w:p>
        </w:tc>
        <w:tc>
          <w:tcPr>
            <w:tcW w:w="709" w:type="dxa"/>
            <w:noWrap/>
            <w:hideMark/>
          </w:tcPr>
          <w:p w14:paraId="1F052343"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69</w:t>
            </w:r>
          </w:p>
        </w:tc>
        <w:tc>
          <w:tcPr>
            <w:tcW w:w="1275" w:type="dxa"/>
            <w:noWrap/>
            <w:hideMark/>
          </w:tcPr>
          <w:p w14:paraId="232695DC"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45,400.00 </w:t>
            </w:r>
          </w:p>
        </w:tc>
        <w:tc>
          <w:tcPr>
            <w:tcW w:w="1276" w:type="dxa"/>
            <w:noWrap/>
            <w:hideMark/>
          </w:tcPr>
          <w:p w14:paraId="1A4FEE91"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58,833.48 </w:t>
            </w:r>
          </w:p>
        </w:tc>
        <w:tc>
          <w:tcPr>
            <w:tcW w:w="1134" w:type="dxa"/>
            <w:noWrap/>
            <w:hideMark/>
          </w:tcPr>
          <w:p w14:paraId="077FFBC2"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1,200.00 </w:t>
            </w:r>
          </w:p>
        </w:tc>
        <w:tc>
          <w:tcPr>
            <w:tcW w:w="1461" w:type="dxa"/>
            <w:noWrap/>
            <w:hideMark/>
          </w:tcPr>
          <w:p w14:paraId="53E9F51A" w14:textId="77777777" w:rsidR="007234DF" w:rsidRPr="00B3504A" w:rsidRDefault="007234DF" w:rsidP="00674D7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B3504A">
              <w:rPr>
                <w:rFonts w:ascii="Times New Roman" w:eastAsia="Times New Roman" w:hAnsi="Times New Roman" w:cs="Times New Roman"/>
                <w:color w:val="000000"/>
                <w:sz w:val="22"/>
                <w:szCs w:val="22"/>
                <w:lang w:val="en-AU"/>
              </w:rPr>
              <w:t xml:space="preserve"> 400,000.00 </w:t>
            </w:r>
          </w:p>
        </w:tc>
      </w:tr>
    </w:tbl>
    <w:p w14:paraId="3CB9F056" w14:textId="1B5BDDAF" w:rsidR="00E6040F" w:rsidRDefault="00E6040F" w:rsidP="00E6040F">
      <w:pPr>
        <w:spacing w:line="360" w:lineRule="auto"/>
        <w:ind w:firstLine="567"/>
        <w:jc w:val="both"/>
        <w:rPr>
          <w:rFonts w:ascii="Times New Roman" w:hAnsi="Times New Roman" w:cs="Times New Roman"/>
          <w:lang w:val="en-US"/>
        </w:rPr>
      </w:pPr>
      <w:r>
        <w:rPr>
          <w:rFonts w:ascii="Times New Roman" w:hAnsi="Times New Roman" w:cs="Times New Roman"/>
          <w:lang w:val="en-US"/>
        </w:rPr>
        <w:tab/>
        <w:t xml:space="preserve">As shown in the table above, the average age of farmers as family head is quite high, around 46. The reason is that younger people in rural areas seem to choose to migrate to the </w:t>
      </w:r>
      <w:r>
        <w:rPr>
          <w:rFonts w:ascii="Times New Roman" w:hAnsi="Times New Roman" w:cs="Times New Roman"/>
          <w:lang w:val="en-US"/>
        </w:rPr>
        <w:lastRenderedPageBreak/>
        <w:t xml:space="preserve">big city for working instead of agricultural production. Some factors such as household income both from agricultural and non-agricultural sectors, area of farm land as well as borrow amounts considerably vary. On average, the amounts of of informal loans are greater than the formal one. The maximum formal amount that a household can borrow is 1.4 billion dong while the number is just 400 million dong for informal. </w:t>
      </w:r>
    </w:p>
    <w:p w14:paraId="4F368BC4" w14:textId="77777777" w:rsidR="005679D9" w:rsidRDefault="005679D9" w:rsidP="005679D9">
      <w:pPr>
        <w:spacing w:line="360" w:lineRule="auto"/>
        <w:jc w:val="center"/>
        <w:rPr>
          <w:rFonts w:ascii="Times New Roman" w:hAnsi="Times New Roman" w:cs="Times New Roman"/>
          <w:lang w:val="en-US"/>
        </w:rPr>
      </w:pPr>
      <w:r>
        <w:rPr>
          <w:rFonts w:ascii="Times New Roman" w:hAnsi="Times New Roman" w:cs="Times New Roman"/>
          <w:lang w:val="en-US"/>
        </w:rPr>
        <w:t>Table 3. Source of credit</w:t>
      </w:r>
    </w:p>
    <w:p w14:paraId="7143C056" w14:textId="7CF8E6CA" w:rsidR="005679D9" w:rsidRDefault="005679D9" w:rsidP="005679D9">
      <w:pPr>
        <w:spacing w:line="360" w:lineRule="auto"/>
        <w:jc w:val="center"/>
        <w:rPr>
          <w:rFonts w:ascii="Times New Roman" w:hAnsi="Times New Roman" w:cs="Times New Roman"/>
          <w:lang w:val="en-US"/>
        </w:rPr>
      </w:pPr>
      <w:r>
        <w:rPr>
          <w:rFonts w:ascii="Times New Roman" w:hAnsi="Times New Roman" w:cs="Times New Roman"/>
          <w:lang w:val="en-US"/>
        </w:rPr>
        <w:t>Source: Authors’ summary and calculation from VHLSS 2018</w:t>
      </w:r>
    </w:p>
    <w:tbl>
      <w:tblPr>
        <w:tblStyle w:val="LightShading"/>
        <w:tblpPr w:leftFromText="180" w:rightFromText="180" w:vertAnchor="page" w:horzAnchor="page" w:tblpX="1729" w:tblpY="3768"/>
        <w:tblW w:w="8931" w:type="dxa"/>
        <w:tblLayout w:type="fixed"/>
        <w:tblLook w:val="04A0" w:firstRow="1" w:lastRow="0" w:firstColumn="1" w:lastColumn="0" w:noHBand="0" w:noVBand="1"/>
      </w:tblPr>
      <w:tblGrid>
        <w:gridCol w:w="1843"/>
        <w:gridCol w:w="1239"/>
        <w:gridCol w:w="2163"/>
        <w:gridCol w:w="1134"/>
        <w:gridCol w:w="1701"/>
        <w:gridCol w:w="851"/>
      </w:tblGrid>
      <w:tr w:rsidR="005679D9" w:rsidRPr="00660884" w14:paraId="705E41F8" w14:textId="77777777" w:rsidTr="005679D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86EFA65"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3402" w:type="dxa"/>
            <w:gridSpan w:val="2"/>
            <w:noWrap/>
            <w:hideMark/>
          </w:tcPr>
          <w:p w14:paraId="7488C576" w14:textId="77777777" w:rsidR="005679D9" w:rsidRPr="00660884" w:rsidRDefault="005679D9" w:rsidP="005679D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2"/>
                <w:szCs w:val="22"/>
                <w:lang w:val="en-AU"/>
              </w:rPr>
            </w:pPr>
            <w:r w:rsidRPr="00660884">
              <w:rPr>
                <w:rFonts w:ascii="Times New Roman" w:eastAsia="Times New Roman" w:hAnsi="Times New Roman" w:cs="Times New Roman"/>
                <w:color w:val="000000"/>
                <w:sz w:val="22"/>
                <w:szCs w:val="22"/>
                <w:lang w:val="en-AU"/>
              </w:rPr>
              <w:t>Sources of credit</w:t>
            </w:r>
          </w:p>
        </w:tc>
        <w:tc>
          <w:tcPr>
            <w:tcW w:w="1134" w:type="dxa"/>
            <w:noWrap/>
            <w:hideMark/>
          </w:tcPr>
          <w:p w14:paraId="3E0C38BA" w14:textId="77777777" w:rsidR="005679D9" w:rsidRPr="00660884" w:rsidRDefault="005679D9" w:rsidP="005679D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Number</w:t>
            </w:r>
          </w:p>
        </w:tc>
        <w:tc>
          <w:tcPr>
            <w:tcW w:w="1701" w:type="dxa"/>
            <w:noWrap/>
            <w:hideMark/>
          </w:tcPr>
          <w:p w14:paraId="75E910F5" w14:textId="77777777" w:rsidR="005679D9" w:rsidRPr="00660884" w:rsidRDefault="005679D9" w:rsidP="005679D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Percentage (%)</w:t>
            </w:r>
          </w:p>
        </w:tc>
        <w:tc>
          <w:tcPr>
            <w:tcW w:w="851" w:type="dxa"/>
            <w:noWrap/>
            <w:hideMark/>
          </w:tcPr>
          <w:p w14:paraId="093C7B99" w14:textId="77777777" w:rsidR="005679D9" w:rsidRPr="00660884" w:rsidRDefault="005679D9" w:rsidP="005679D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Total</w:t>
            </w:r>
          </w:p>
        </w:tc>
      </w:tr>
      <w:tr w:rsidR="005679D9" w:rsidRPr="00660884" w14:paraId="6F58930E"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B15B96F" w14:textId="77777777" w:rsidR="005679D9" w:rsidRPr="00660884" w:rsidRDefault="005679D9" w:rsidP="005679D9">
            <w:pPr>
              <w:jc w:val="both"/>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Borrowers</w:t>
            </w:r>
          </w:p>
        </w:tc>
        <w:tc>
          <w:tcPr>
            <w:tcW w:w="1239" w:type="dxa"/>
            <w:noWrap/>
            <w:hideMark/>
          </w:tcPr>
          <w:p w14:paraId="3B77B85B"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Formal</w:t>
            </w:r>
          </w:p>
        </w:tc>
        <w:tc>
          <w:tcPr>
            <w:tcW w:w="2163" w:type="dxa"/>
            <w:noWrap/>
            <w:hideMark/>
          </w:tcPr>
          <w:p w14:paraId="7AE85D96"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VBSP</w:t>
            </w:r>
          </w:p>
        </w:tc>
        <w:tc>
          <w:tcPr>
            <w:tcW w:w="1134" w:type="dxa"/>
            <w:noWrap/>
            <w:hideMark/>
          </w:tcPr>
          <w:p w14:paraId="3F5B3E3A"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256</w:t>
            </w:r>
          </w:p>
        </w:tc>
        <w:tc>
          <w:tcPr>
            <w:tcW w:w="1701" w:type="dxa"/>
            <w:noWrap/>
            <w:hideMark/>
          </w:tcPr>
          <w:p w14:paraId="2A6EFEEE"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69.95</w:t>
            </w:r>
          </w:p>
        </w:tc>
        <w:tc>
          <w:tcPr>
            <w:tcW w:w="851" w:type="dxa"/>
            <w:vMerge w:val="restart"/>
            <w:noWrap/>
            <w:hideMark/>
          </w:tcPr>
          <w:p w14:paraId="7F36AB5A"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435</w:t>
            </w:r>
          </w:p>
        </w:tc>
      </w:tr>
      <w:tr w:rsidR="005679D9" w:rsidRPr="00660884" w14:paraId="35D8A94D"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40E6790"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27A7D34F"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6C6248ED"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VBARD</w:t>
            </w:r>
          </w:p>
        </w:tc>
        <w:tc>
          <w:tcPr>
            <w:tcW w:w="1134" w:type="dxa"/>
            <w:noWrap/>
            <w:hideMark/>
          </w:tcPr>
          <w:p w14:paraId="11949407"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99</w:t>
            </w:r>
          </w:p>
        </w:tc>
        <w:tc>
          <w:tcPr>
            <w:tcW w:w="1701" w:type="dxa"/>
            <w:noWrap/>
            <w:hideMark/>
          </w:tcPr>
          <w:p w14:paraId="0BFF81A0"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27.05</w:t>
            </w:r>
          </w:p>
        </w:tc>
        <w:tc>
          <w:tcPr>
            <w:tcW w:w="851" w:type="dxa"/>
            <w:vMerge/>
            <w:noWrap/>
            <w:hideMark/>
          </w:tcPr>
          <w:p w14:paraId="641C89A0"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11C233E8"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3E3B135"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61122DF8"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117A7CA1"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Others</w:t>
            </w:r>
            <w:r>
              <w:rPr>
                <w:rFonts w:ascii="Times New Roman" w:eastAsia="Times New Roman" w:hAnsi="Times New Roman" w:cs="Times New Roman"/>
                <w:color w:val="000000"/>
                <w:sz w:val="22"/>
                <w:szCs w:val="22"/>
                <w:lang w:val="en-AU"/>
              </w:rPr>
              <w:t xml:space="preserve"> banks</w:t>
            </w:r>
          </w:p>
        </w:tc>
        <w:tc>
          <w:tcPr>
            <w:tcW w:w="1134" w:type="dxa"/>
            <w:noWrap/>
            <w:hideMark/>
          </w:tcPr>
          <w:p w14:paraId="230BF7CB"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w:t>
            </w:r>
          </w:p>
        </w:tc>
        <w:tc>
          <w:tcPr>
            <w:tcW w:w="1701" w:type="dxa"/>
            <w:noWrap/>
            <w:hideMark/>
          </w:tcPr>
          <w:p w14:paraId="1D2DEF47"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1.09</w:t>
            </w:r>
          </w:p>
        </w:tc>
        <w:tc>
          <w:tcPr>
            <w:tcW w:w="851" w:type="dxa"/>
            <w:vMerge/>
            <w:noWrap/>
            <w:hideMark/>
          </w:tcPr>
          <w:p w14:paraId="06414A0B"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3F8A2C19"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24E0FB0"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67BCCCEB"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510E487C"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Local authorities</w:t>
            </w:r>
          </w:p>
        </w:tc>
        <w:tc>
          <w:tcPr>
            <w:tcW w:w="1134" w:type="dxa"/>
            <w:noWrap/>
            <w:hideMark/>
          </w:tcPr>
          <w:p w14:paraId="2BFF9337"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w:t>
            </w:r>
          </w:p>
        </w:tc>
        <w:tc>
          <w:tcPr>
            <w:tcW w:w="1701" w:type="dxa"/>
            <w:noWrap/>
            <w:hideMark/>
          </w:tcPr>
          <w:p w14:paraId="06BF7A7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0.27</w:t>
            </w:r>
          </w:p>
        </w:tc>
        <w:tc>
          <w:tcPr>
            <w:tcW w:w="851" w:type="dxa"/>
            <w:vMerge/>
            <w:noWrap/>
            <w:hideMark/>
          </w:tcPr>
          <w:p w14:paraId="7ACA5775"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5ABA5DCB"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2CA9A04"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tcBorders>
              <w:bottom w:val="nil"/>
            </w:tcBorders>
            <w:noWrap/>
            <w:hideMark/>
          </w:tcPr>
          <w:p w14:paraId="21836A9D"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tcBorders>
              <w:bottom w:val="nil"/>
            </w:tcBorders>
            <w:noWrap/>
            <w:hideMark/>
          </w:tcPr>
          <w:p w14:paraId="499DD6BC"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PCFs</w:t>
            </w:r>
          </w:p>
        </w:tc>
        <w:tc>
          <w:tcPr>
            <w:tcW w:w="1134" w:type="dxa"/>
            <w:tcBorders>
              <w:bottom w:val="nil"/>
            </w:tcBorders>
            <w:noWrap/>
            <w:hideMark/>
          </w:tcPr>
          <w:p w14:paraId="4743D1FF"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6</w:t>
            </w:r>
          </w:p>
        </w:tc>
        <w:tc>
          <w:tcPr>
            <w:tcW w:w="1701" w:type="dxa"/>
            <w:tcBorders>
              <w:bottom w:val="nil"/>
            </w:tcBorders>
            <w:noWrap/>
            <w:hideMark/>
          </w:tcPr>
          <w:p w14:paraId="0FDC0C77"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1.64</w:t>
            </w:r>
          </w:p>
        </w:tc>
        <w:tc>
          <w:tcPr>
            <w:tcW w:w="851" w:type="dxa"/>
            <w:vMerge/>
            <w:noWrap/>
            <w:hideMark/>
          </w:tcPr>
          <w:p w14:paraId="07D6E921"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26C5B239"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AAD2789"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tcBorders>
              <w:top w:val="nil"/>
              <w:bottom w:val="single" w:sz="4" w:space="0" w:color="auto"/>
            </w:tcBorders>
            <w:noWrap/>
            <w:hideMark/>
          </w:tcPr>
          <w:p w14:paraId="1FD2971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tcBorders>
              <w:top w:val="nil"/>
              <w:bottom w:val="single" w:sz="4" w:space="0" w:color="auto"/>
            </w:tcBorders>
            <w:noWrap/>
            <w:hideMark/>
          </w:tcPr>
          <w:p w14:paraId="6CFB7C3C"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Sub-total</w:t>
            </w:r>
          </w:p>
        </w:tc>
        <w:tc>
          <w:tcPr>
            <w:tcW w:w="1134" w:type="dxa"/>
            <w:tcBorders>
              <w:top w:val="nil"/>
              <w:bottom w:val="single" w:sz="4" w:space="0" w:color="auto"/>
            </w:tcBorders>
            <w:noWrap/>
            <w:hideMark/>
          </w:tcPr>
          <w:p w14:paraId="06DA080E"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366</w:t>
            </w:r>
          </w:p>
        </w:tc>
        <w:tc>
          <w:tcPr>
            <w:tcW w:w="1701" w:type="dxa"/>
            <w:tcBorders>
              <w:top w:val="nil"/>
              <w:bottom w:val="single" w:sz="4" w:space="0" w:color="auto"/>
            </w:tcBorders>
            <w:noWrap/>
            <w:hideMark/>
          </w:tcPr>
          <w:p w14:paraId="7573B71B"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100</w:t>
            </w:r>
          </w:p>
        </w:tc>
        <w:tc>
          <w:tcPr>
            <w:tcW w:w="851" w:type="dxa"/>
            <w:vMerge/>
            <w:noWrap/>
            <w:hideMark/>
          </w:tcPr>
          <w:p w14:paraId="73448596"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3748E74F"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952E963"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tcBorders>
              <w:top w:val="single" w:sz="4" w:space="0" w:color="auto"/>
            </w:tcBorders>
            <w:noWrap/>
            <w:hideMark/>
          </w:tcPr>
          <w:p w14:paraId="4CD022AD"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Informal</w:t>
            </w:r>
          </w:p>
        </w:tc>
        <w:tc>
          <w:tcPr>
            <w:tcW w:w="2163" w:type="dxa"/>
            <w:tcBorders>
              <w:top w:val="single" w:sz="4" w:space="0" w:color="auto"/>
            </w:tcBorders>
            <w:noWrap/>
            <w:hideMark/>
          </w:tcPr>
          <w:p w14:paraId="67CF2B06"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Farmers' Association</w:t>
            </w:r>
          </w:p>
        </w:tc>
        <w:tc>
          <w:tcPr>
            <w:tcW w:w="1134" w:type="dxa"/>
            <w:tcBorders>
              <w:top w:val="single" w:sz="4" w:space="0" w:color="auto"/>
            </w:tcBorders>
            <w:noWrap/>
            <w:hideMark/>
          </w:tcPr>
          <w:p w14:paraId="11B27FC4"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3</w:t>
            </w:r>
          </w:p>
        </w:tc>
        <w:tc>
          <w:tcPr>
            <w:tcW w:w="1701" w:type="dxa"/>
            <w:tcBorders>
              <w:top w:val="single" w:sz="4" w:space="0" w:color="auto"/>
            </w:tcBorders>
            <w:noWrap/>
            <w:hideMark/>
          </w:tcPr>
          <w:p w14:paraId="07DC3BFA"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4.35</w:t>
            </w:r>
          </w:p>
        </w:tc>
        <w:tc>
          <w:tcPr>
            <w:tcW w:w="851" w:type="dxa"/>
            <w:vMerge/>
            <w:noWrap/>
            <w:hideMark/>
          </w:tcPr>
          <w:p w14:paraId="26F59B05"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4C2120D2"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2DE8909"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2E3BCEC0"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4777633C"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Veterans' Association</w:t>
            </w:r>
          </w:p>
        </w:tc>
        <w:tc>
          <w:tcPr>
            <w:tcW w:w="1134" w:type="dxa"/>
            <w:noWrap/>
            <w:hideMark/>
          </w:tcPr>
          <w:p w14:paraId="4A26CA37"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w:t>
            </w:r>
          </w:p>
        </w:tc>
        <w:tc>
          <w:tcPr>
            <w:tcW w:w="1701" w:type="dxa"/>
            <w:noWrap/>
            <w:hideMark/>
          </w:tcPr>
          <w:p w14:paraId="4D287C84"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1.45</w:t>
            </w:r>
          </w:p>
        </w:tc>
        <w:tc>
          <w:tcPr>
            <w:tcW w:w="851" w:type="dxa"/>
            <w:vMerge/>
            <w:noWrap/>
            <w:hideMark/>
          </w:tcPr>
          <w:p w14:paraId="253DBA4F"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49A54154"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DF4F401"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29418A6E"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52685D0D"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Women's Union</w:t>
            </w:r>
          </w:p>
        </w:tc>
        <w:tc>
          <w:tcPr>
            <w:tcW w:w="1134" w:type="dxa"/>
            <w:noWrap/>
            <w:hideMark/>
          </w:tcPr>
          <w:p w14:paraId="08C69351"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13</w:t>
            </w:r>
          </w:p>
        </w:tc>
        <w:tc>
          <w:tcPr>
            <w:tcW w:w="1701" w:type="dxa"/>
            <w:noWrap/>
            <w:hideMark/>
          </w:tcPr>
          <w:p w14:paraId="450E4ADD"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18.84</w:t>
            </w:r>
          </w:p>
        </w:tc>
        <w:tc>
          <w:tcPr>
            <w:tcW w:w="851" w:type="dxa"/>
            <w:vMerge/>
            <w:noWrap/>
            <w:hideMark/>
          </w:tcPr>
          <w:p w14:paraId="505AE237"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1B89E4B8"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3C81C30"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0EEE5421"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681E1EAC"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Local seller</w:t>
            </w:r>
          </w:p>
        </w:tc>
        <w:tc>
          <w:tcPr>
            <w:tcW w:w="1134" w:type="dxa"/>
            <w:noWrap/>
            <w:hideMark/>
          </w:tcPr>
          <w:p w14:paraId="668B9E86"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3</w:t>
            </w:r>
          </w:p>
        </w:tc>
        <w:tc>
          <w:tcPr>
            <w:tcW w:w="1701" w:type="dxa"/>
            <w:noWrap/>
            <w:hideMark/>
          </w:tcPr>
          <w:p w14:paraId="154D660E"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4.35</w:t>
            </w:r>
          </w:p>
        </w:tc>
        <w:tc>
          <w:tcPr>
            <w:tcW w:w="851" w:type="dxa"/>
            <w:vMerge/>
            <w:noWrap/>
            <w:hideMark/>
          </w:tcPr>
          <w:p w14:paraId="5550E5B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6875389A"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41819A6"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7B9CAE9F"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44E4083E"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 xml:space="preserve">Local lenders (no </w:t>
            </w:r>
            <w:r w:rsidRPr="00660884">
              <w:rPr>
                <w:rFonts w:ascii="Times New Roman" w:eastAsia="Times New Roman" w:hAnsi="Times New Roman" w:cs="Times New Roman"/>
                <w:color w:val="000000"/>
                <w:sz w:val="22"/>
                <w:szCs w:val="22"/>
                <w:lang w:val="en-AU"/>
              </w:rPr>
              <w:t>money lenders)</w:t>
            </w:r>
          </w:p>
        </w:tc>
        <w:tc>
          <w:tcPr>
            <w:tcW w:w="1134" w:type="dxa"/>
            <w:noWrap/>
            <w:hideMark/>
          </w:tcPr>
          <w:p w14:paraId="7B1CFD60"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w:t>
            </w:r>
          </w:p>
        </w:tc>
        <w:tc>
          <w:tcPr>
            <w:tcW w:w="1701" w:type="dxa"/>
            <w:noWrap/>
            <w:hideMark/>
          </w:tcPr>
          <w:p w14:paraId="22313753"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5.80</w:t>
            </w:r>
          </w:p>
        </w:tc>
        <w:tc>
          <w:tcPr>
            <w:tcW w:w="851" w:type="dxa"/>
            <w:vMerge/>
            <w:noWrap/>
            <w:hideMark/>
          </w:tcPr>
          <w:p w14:paraId="552430E9"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511DE659"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409639A"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noWrap/>
            <w:hideMark/>
          </w:tcPr>
          <w:p w14:paraId="273F0E39"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39115D2D"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Friends and Relatives</w:t>
            </w:r>
          </w:p>
        </w:tc>
        <w:tc>
          <w:tcPr>
            <w:tcW w:w="1134" w:type="dxa"/>
            <w:noWrap/>
            <w:hideMark/>
          </w:tcPr>
          <w:p w14:paraId="6A30513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44</w:t>
            </w:r>
          </w:p>
        </w:tc>
        <w:tc>
          <w:tcPr>
            <w:tcW w:w="1701" w:type="dxa"/>
            <w:noWrap/>
            <w:hideMark/>
          </w:tcPr>
          <w:p w14:paraId="5AA8FBA8"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63.77</w:t>
            </w:r>
          </w:p>
        </w:tc>
        <w:tc>
          <w:tcPr>
            <w:tcW w:w="851" w:type="dxa"/>
            <w:vMerge/>
            <w:noWrap/>
            <w:hideMark/>
          </w:tcPr>
          <w:p w14:paraId="1FCB30D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3206D777"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31AC54B"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tcBorders>
              <w:bottom w:val="nil"/>
            </w:tcBorders>
            <w:noWrap/>
            <w:hideMark/>
          </w:tcPr>
          <w:p w14:paraId="350F835F"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tcBorders>
              <w:bottom w:val="nil"/>
            </w:tcBorders>
            <w:noWrap/>
            <w:hideMark/>
          </w:tcPr>
          <w:p w14:paraId="2F2FA50A"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Local informal credit</w:t>
            </w:r>
          </w:p>
        </w:tc>
        <w:tc>
          <w:tcPr>
            <w:tcW w:w="1134" w:type="dxa"/>
            <w:tcBorders>
              <w:bottom w:val="nil"/>
            </w:tcBorders>
            <w:noWrap/>
            <w:hideMark/>
          </w:tcPr>
          <w:p w14:paraId="51DB2CB9"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w:t>
            </w:r>
          </w:p>
        </w:tc>
        <w:tc>
          <w:tcPr>
            <w:tcW w:w="1701" w:type="dxa"/>
            <w:tcBorders>
              <w:bottom w:val="nil"/>
            </w:tcBorders>
            <w:noWrap/>
            <w:hideMark/>
          </w:tcPr>
          <w:p w14:paraId="604FA8F8"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1.45</w:t>
            </w:r>
          </w:p>
        </w:tc>
        <w:tc>
          <w:tcPr>
            <w:tcW w:w="851" w:type="dxa"/>
            <w:vMerge/>
            <w:noWrap/>
            <w:hideMark/>
          </w:tcPr>
          <w:p w14:paraId="6B122448"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0203E27C"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B84CD11" w14:textId="77777777" w:rsidR="005679D9" w:rsidRPr="00660884" w:rsidRDefault="005679D9" w:rsidP="005679D9">
            <w:pPr>
              <w:jc w:val="both"/>
              <w:rPr>
                <w:rFonts w:ascii="Times New Roman" w:eastAsia="Times New Roman" w:hAnsi="Times New Roman" w:cs="Times New Roman"/>
                <w:color w:val="000000"/>
                <w:sz w:val="22"/>
                <w:szCs w:val="22"/>
                <w:lang w:val="en-AU"/>
              </w:rPr>
            </w:pPr>
          </w:p>
        </w:tc>
        <w:tc>
          <w:tcPr>
            <w:tcW w:w="1239" w:type="dxa"/>
            <w:tcBorders>
              <w:top w:val="nil"/>
              <w:bottom w:val="single" w:sz="4" w:space="0" w:color="auto"/>
            </w:tcBorders>
            <w:noWrap/>
            <w:hideMark/>
          </w:tcPr>
          <w:p w14:paraId="40BBE10A"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tcBorders>
              <w:top w:val="nil"/>
              <w:bottom w:val="single" w:sz="4" w:space="0" w:color="auto"/>
            </w:tcBorders>
            <w:noWrap/>
            <w:hideMark/>
          </w:tcPr>
          <w:p w14:paraId="02B50AA3"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Sub-total</w:t>
            </w:r>
          </w:p>
        </w:tc>
        <w:tc>
          <w:tcPr>
            <w:tcW w:w="1134" w:type="dxa"/>
            <w:tcBorders>
              <w:top w:val="nil"/>
              <w:bottom w:val="single" w:sz="4" w:space="0" w:color="auto"/>
            </w:tcBorders>
            <w:noWrap/>
            <w:hideMark/>
          </w:tcPr>
          <w:p w14:paraId="7665C60F"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69</w:t>
            </w:r>
          </w:p>
        </w:tc>
        <w:tc>
          <w:tcPr>
            <w:tcW w:w="1701" w:type="dxa"/>
            <w:tcBorders>
              <w:top w:val="nil"/>
              <w:bottom w:val="single" w:sz="4" w:space="0" w:color="auto"/>
            </w:tcBorders>
            <w:noWrap/>
            <w:hideMark/>
          </w:tcPr>
          <w:p w14:paraId="396C2C28"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2"/>
                <w:szCs w:val="22"/>
                <w:lang w:val="en-AU"/>
              </w:rPr>
            </w:pPr>
            <w:r w:rsidRPr="00660884">
              <w:rPr>
                <w:rFonts w:ascii="Times New Roman" w:eastAsia="Times New Roman" w:hAnsi="Times New Roman" w:cs="Times New Roman"/>
                <w:i/>
                <w:color w:val="000000"/>
                <w:sz w:val="22"/>
                <w:szCs w:val="22"/>
                <w:lang w:val="en-AU"/>
              </w:rPr>
              <w:t>100</w:t>
            </w:r>
          </w:p>
        </w:tc>
        <w:tc>
          <w:tcPr>
            <w:tcW w:w="851" w:type="dxa"/>
            <w:vMerge/>
            <w:noWrap/>
            <w:hideMark/>
          </w:tcPr>
          <w:p w14:paraId="05E6CAEF"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5679D9" w:rsidRPr="00660884" w14:paraId="3296A800" w14:textId="77777777" w:rsidTr="005679D9">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A14503D" w14:textId="77777777" w:rsidR="005679D9" w:rsidRPr="00660884" w:rsidRDefault="005679D9" w:rsidP="005679D9">
            <w:pPr>
              <w:jc w:val="both"/>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Non_Borrowers</w:t>
            </w:r>
          </w:p>
        </w:tc>
        <w:tc>
          <w:tcPr>
            <w:tcW w:w="1239" w:type="dxa"/>
            <w:tcBorders>
              <w:top w:val="single" w:sz="4" w:space="0" w:color="auto"/>
            </w:tcBorders>
            <w:noWrap/>
            <w:hideMark/>
          </w:tcPr>
          <w:p w14:paraId="28571FE9"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tcBorders>
              <w:top w:val="single" w:sz="4" w:space="0" w:color="auto"/>
            </w:tcBorders>
            <w:noWrap/>
            <w:hideMark/>
          </w:tcPr>
          <w:p w14:paraId="316FFFC4"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134" w:type="dxa"/>
            <w:tcBorders>
              <w:top w:val="single" w:sz="4" w:space="0" w:color="auto"/>
            </w:tcBorders>
            <w:noWrap/>
            <w:hideMark/>
          </w:tcPr>
          <w:p w14:paraId="30B3DF0A"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701" w:type="dxa"/>
            <w:tcBorders>
              <w:top w:val="single" w:sz="4" w:space="0" w:color="auto"/>
            </w:tcBorders>
            <w:noWrap/>
            <w:hideMark/>
          </w:tcPr>
          <w:p w14:paraId="7F805E7E"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851" w:type="dxa"/>
            <w:noWrap/>
            <w:hideMark/>
          </w:tcPr>
          <w:p w14:paraId="7AB5FC22" w14:textId="77777777" w:rsidR="005679D9" w:rsidRPr="00660884" w:rsidRDefault="005679D9" w:rsidP="005679D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487</w:t>
            </w:r>
          </w:p>
        </w:tc>
      </w:tr>
      <w:tr w:rsidR="005679D9" w:rsidRPr="00660884" w14:paraId="79F951AB" w14:textId="77777777" w:rsidTr="005679D9">
        <w:trPr>
          <w:trHeight w:val="266"/>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8B7E762" w14:textId="77777777" w:rsidR="005679D9" w:rsidRPr="00660884" w:rsidRDefault="005679D9" w:rsidP="005679D9">
            <w:pPr>
              <w:jc w:val="both"/>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Total</w:t>
            </w:r>
          </w:p>
        </w:tc>
        <w:tc>
          <w:tcPr>
            <w:tcW w:w="1239" w:type="dxa"/>
            <w:noWrap/>
            <w:hideMark/>
          </w:tcPr>
          <w:p w14:paraId="22347D36"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2163" w:type="dxa"/>
            <w:noWrap/>
            <w:hideMark/>
          </w:tcPr>
          <w:p w14:paraId="52B43597"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134" w:type="dxa"/>
            <w:noWrap/>
            <w:hideMark/>
          </w:tcPr>
          <w:p w14:paraId="6678CBCD"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701" w:type="dxa"/>
            <w:noWrap/>
            <w:hideMark/>
          </w:tcPr>
          <w:p w14:paraId="432F7188"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851" w:type="dxa"/>
            <w:noWrap/>
            <w:hideMark/>
          </w:tcPr>
          <w:p w14:paraId="0E234421" w14:textId="77777777" w:rsidR="005679D9" w:rsidRPr="00660884" w:rsidRDefault="005679D9" w:rsidP="005679D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660884">
              <w:rPr>
                <w:rFonts w:ascii="Times New Roman" w:eastAsia="Times New Roman" w:hAnsi="Times New Roman" w:cs="Times New Roman"/>
                <w:color w:val="000000"/>
                <w:sz w:val="22"/>
                <w:szCs w:val="22"/>
                <w:lang w:val="en-AU"/>
              </w:rPr>
              <w:t>922</w:t>
            </w:r>
          </w:p>
        </w:tc>
      </w:tr>
    </w:tbl>
    <w:p w14:paraId="2CEDFFC9" w14:textId="69F3F2BB" w:rsidR="008A05BC" w:rsidRDefault="007234DF" w:rsidP="005679D9">
      <w:pPr>
        <w:spacing w:line="360" w:lineRule="auto"/>
        <w:ind w:firstLine="567"/>
        <w:jc w:val="both"/>
        <w:rPr>
          <w:rFonts w:ascii="Times New Roman" w:hAnsi="Times New Roman" w:cs="Times New Roman"/>
          <w:lang w:val="en-US"/>
        </w:rPr>
      </w:pPr>
      <w:r>
        <w:rPr>
          <w:rFonts w:ascii="Times New Roman" w:hAnsi="Times New Roman" w:cs="Times New Roman"/>
          <w:lang w:val="en-US"/>
        </w:rPr>
        <w:t>Table</w:t>
      </w:r>
      <w:r w:rsidR="003A2916">
        <w:rPr>
          <w:rFonts w:ascii="Times New Roman" w:hAnsi="Times New Roman" w:cs="Times New Roman"/>
          <w:lang w:val="en-US"/>
        </w:rPr>
        <w:t xml:space="preserve"> 3 below</w:t>
      </w:r>
      <w:r>
        <w:rPr>
          <w:rFonts w:ascii="Times New Roman" w:hAnsi="Times New Roman" w:cs="Times New Roman"/>
          <w:lang w:val="en-US"/>
        </w:rPr>
        <w:t xml:space="preserve"> describe</w:t>
      </w:r>
      <w:r w:rsidR="00B05E7B">
        <w:rPr>
          <w:rFonts w:ascii="Times New Roman" w:hAnsi="Times New Roman" w:cs="Times New Roman"/>
          <w:lang w:val="en-US"/>
        </w:rPr>
        <w:t>s</w:t>
      </w:r>
      <w:r>
        <w:rPr>
          <w:rFonts w:ascii="Times New Roman" w:hAnsi="Times New Roman" w:cs="Times New Roman"/>
          <w:lang w:val="en-US"/>
        </w:rPr>
        <w:t xml:space="preserve"> the credit sources of survey respondents, including formal and informal credit. Of the 922 survey </w:t>
      </w:r>
      <w:r w:rsidR="008A05BC">
        <w:rPr>
          <w:rFonts w:ascii="Times New Roman" w:hAnsi="Times New Roman" w:cs="Times New Roman"/>
          <w:lang w:val="en-US"/>
        </w:rPr>
        <w:t>households</w:t>
      </w:r>
      <w:r>
        <w:rPr>
          <w:rFonts w:ascii="Times New Roman" w:hAnsi="Times New Roman" w:cs="Times New Roman"/>
          <w:lang w:val="en-US"/>
        </w:rPr>
        <w:t xml:space="preserve">, there are 435 borrowers and 487 non-borrowers. Of the 435 borrowers, 366 borrowed from the formal markets </w:t>
      </w:r>
      <w:r w:rsidR="008A05BC">
        <w:rPr>
          <w:rFonts w:ascii="Times New Roman" w:hAnsi="Times New Roman" w:cs="Times New Roman"/>
          <w:lang w:val="en-US"/>
        </w:rPr>
        <w:t>while</w:t>
      </w:r>
      <w:r>
        <w:rPr>
          <w:rFonts w:ascii="Times New Roman" w:hAnsi="Times New Roman" w:cs="Times New Roman"/>
          <w:lang w:val="en-US"/>
        </w:rPr>
        <w:t xml:space="preserve"> only 69 borrowed from informal markets. Number of formal borrowers in Northern midlands and mountainous areas is much bigger than that of informal.</w:t>
      </w:r>
      <w:r w:rsidR="00B959FA">
        <w:rPr>
          <w:rFonts w:ascii="Times New Roman" w:hAnsi="Times New Roman" w:cs="Times New Roman"/>
          <w:lang w:val="en-US"/>
        </w:rPr>
        <w:t xml:space="preserve"> On the other hand, among formal sources, proportion of households borrowing from VBSP is greatest. It is the fact</w:t>
      </w:r>
      <w:r>
        <w:rPr>
          <w:rFonts w:ascii="Times New Roman" w:hAnsi="Times New Roman" w:cs="Times New Roman"/>
          <w:lang w:val="en-US"/>
        </w:rPr>
        <w:t xml:space="preserve"> that poor farmers choose to borrow from formal sources with lower interest rate or they have more chance to obtain subsidized credit programs than other regions. </w:t>
      </w:r>
    </w:p>
    <w:p w14:paraId="4F566B1B" w14:textId="583A6FE7" w:rsidR="00554682" w:rsidRPr="0054780E" w:rsidRDefault="00554682" w:rsidP="004E4B3F">
      <w:pPr>
        <w:spacing w:line="360" w:lineRule="auto"/>
        <w:jc w:val="both"/>
        <w:rPr>
          <w:rFonts w:ascii="Times New Roman" w:hAnsi="Times New Roman" w:cs="Times New Roman"/>
          <w:b/>
          <w:i/>
          <w:lang w:val="en-US"/>
        </w:rPr>
      </w:pPr>
      <w:r w:rsidRPr="0054780E">
        <w:rPr>
          <w:rFonts w:ascii="Times New Roman" w:hAnsi="Times New Roman" w:cs="Times New Roman"/>
          <w:b/>
          <w:i/>
          <w:lang w:val="en-US"/>
        </w:rPr>
        <w:t>4.2. Factors affecting households’ credit market participation</w:t>
      </w:r>
    </w:p>
    <w:p w14:paraId="000B1DA8" w14:textId="06B33B69" w:rsidR="005679D9" w:rsidRDefault="005679D9" w:rsidP="005679D9">
      <w:pPr>
        <w:spacing w:line="360" w:lineRule="auto"/>
        <w:ind w:firstLine="567"/>
        <w:jc w:val="both"/>
        <w:rPr>
          <w:rFonts w:ascii="Times New Roman" w:hAnsi="Times New Roman" w:cs="Times New Roman"/>
          <w:lang w:val="en-US"/>
        </w:rPr>
      </w:pPr>
      <w:r>
        <w:rPr>
          <w:rFonts w:ascii="Times New Roman" w:hAnsi="Times New Roman" w:cs="Times New Roman"/>
          <w:lang w:val="en-US"/>
        </w:rPr>
        <w:t>Table 4 explains the factors affecting households’ credit market participation in rural areas of Northern midlands and mo</w:t>
      </w:r>
      <w:r w:rsidR="00B959FA">
        <w:rPr>
          <w:rFonts w:ascii="Times New Roman" w:hAnsi="Times New Roman" w:cs="Times New Roman"/>
          <w:lang w:val="en-US"/>
        </w:rPr>
        <w:t>untainous region</w:t>
      </w:r>
      <w:r w:rsidR="00744875">
        <w:rPr>
          <w:rFonts w:ascii="Times New Roman" w:hAnsi="Times New Roman" w:cs="Times New Roman"/>
          <w:lang w:val="en-US"/>
        </w:rPr>
        <w:t xml:space="preserve"> as pool sample</w:t>
      </w:r>
      <w:r>
        <w:rPr>
          <w:rFonts w:ascii="Times New Roman" w:hAnsi="Times New Roman" w:cs="Times New Roman"/>
          <w:lang w:val="en-US"/>
        </w:rPr>
        <w:t>. As shown in table 4, factors significantly affecting households’ participation in credit markets are: age, number of working people, saving, area of owed land, farm land, income and expenditure from agricultural production. However, it will be bias if we pool informal and formal credit demand of households. Formal and informal credit participation of households are separated in table 5.</w:t>
      </w:r>
      <w:r w:rsidR="005852CF">
        <w:rPr>
          <w:rFonts w:ascii="Times New Roman" w:hAnsi="Times New Roman" w:cs="Times New Roman"/>
          <w:lang w:val="en-US"/>
        </w:rPr>
        <w:t xml:space="preserve"> </w:t>
      </w:r>
    </w:p>
    <w:p w14:paraId="55FF5D64" w14:textId="09302C8E" w:rsidR="005679D9" w:rsidRDefault="00B9371C" w:rsidP="00B959FA">
      <w:pPr>
        <w:spacing w:line="360" w:lineRule="auto"/>
        <w:jc w:val="center"/>
        <w:rPr>
          <w:rFonts w:ascii="Times New Roman" w:hAnsi="Times New Roman" w:cs="Times New Roman"/>
          <w:lang w:val="en-US"/>
        </w:rPr>
      </w:pPr>
      <w:r>
        <w:rPr>
          <w:rFonts w:ascii="Times New Roman" w:hAnsi="Times New Roman" w:cs="Times New Roman"/>
          <w:lang w:val="en-US"/>
        </w:rPr>
        <w:lastRenderedPageBreak/>
        <w:t>Table 4. Determinants of households’ credit market participation as pool sample</w:t>
      </w:r>
    </w:p>
    <w:tbl>
      <w:tblPr>
        <w:tblpPr w:leftFromText="180" w:rightFromText="180" w:vertAnchor="page" w:horzAnchor="page" w:tblpX="1909" w:tblpY="1788"/>
        <w:tblW w:w="8188" w:type="dxa"/>
        <w:tblLayout w:type="fixed"/>
        <w:tblLook w:val="04A0" w:firstRow="1" w:lastRow="0" w:firstColumn="1" w:lastColumn="0" w:noHBand="0" w:noVBand="1"/>
      </w:tblPr>
      <w:tblGrid>
        <w:gridCol w:w="3296"/>
        <w:gridCol w:w="1459"/>
        <w:gridCol w:w="1250"/>
        <w:gridCol w:w="860"/>
        <w:gridCol w:w="1323"/>
      </w:tblGrid>
      <w:tr w:rsidR="005679D9" w:rsidRPr="007E0EB1" w14:paraId="5697A4F2" w14:textId="77777777" w:rsidTr="005679D9">
        <w:trPr>
          <w:trHeight w:val="300"/>
        </w:trPr>
        <w:tc>
          <w:tcPr>
            <w:tcW w:w="3296" w:type="dxa"/>
            <w:tcBorders>
              <w:top w:val="single" w:sz="4" w:space="0" w:color="000000"/>
              <w:left w:val="nil"/>
              <w:bottom w:val="single" w:sz="4" w:space="0" w:color="000000"/>
              <w:right w:val="nil"/>
            </w:tcBorders>
            <w:shd w:val="clear" w:color="auto" w:fill="auto"/>
            <w:noWrap/>
            <w:vAlign w:val="bottom"/>
            <w:hideMark/>
          </w:tcPr>
          <w:p w14:paraId="78DB4965" w14:textId="77777777" w:rsidR="005679D9" w:rsidRPr="007E0EB1" w:rsidRDefault="005679D9" w:rsidP="005679D9">
            <w:pPr>
              <w:jc w:val="both"/>
              <w:rPr>
                <w:rFonts w:ascii="Times New Roman" w:eastAsia="Times New Roman" w:hAnsi="Times New Roman" w:cs="Times New Roman"/>
                <w:b/>
                <w:bCs/>
                <w:color w:val="000000"/>
                <w:sz w:val="22"/>
                <w:szCs w:val="22"/>
                <w:lang w:val="en-AU"/>
              </w:rPr>
            </w:pPr>
          </w:p>
        </w:tc>
        <w:tc>
          <w:tcPr>
            <w:tcW w:w="1459" w:type="dxa"/>
            <w:tcBorders>
              <w:top w:val="single" w:sz="4" w:space="0" w:color="000000"/>
              <w:left w:val="nil"/>
              <w:bottom w:val="single" w:sz="4" w:space="0" w:color="000000"/>
              <w:right w:val="nil"/>
            </w:tcBorders>
            <w:shd w:val="clear" w:color="auto" w:fill="auto"/>
            <w:noWrap/>
            <w:vAlign w:val="bottom"/>
            <w:hideMark/>
          </w:tcPr>
          <w:p w14:paraId="0F9B91F1" w14:textId="77777777" w:rsidR="005679D9" w:rsidRPr="007E0EB1" w:rsidRDefault="005679D9" w:rsidP="005679D9">
            <w:pPr>
              <w:jc w:val="both"/>
              <w:rPr>
                <w:rFonts w:ascii="Times New Roman" w:eastAsia="Times New Roman" w:hAnsi="Times New Roman" w:cs="Times New Roman"/>
                <w:b/>
                <w:bCs/>
                <w:color w:val="000000"/>
                <w:sz w:val="22"/>
                <w:szCs w:val="22"/>
                <w:lang w:val="en-AU"/>
              </w:rPr>
            </w:pPr>
            <w:r w:rsidRPr="007E0EB1">
              <w:rPr>
                <w:rFonts w:ascii="Times New Roman" w:eastAsia="Times New Roman" w:hAnsi="Times New Roman" w:cs="Times New Roman"/>
                <w:b/>
                <w:bCs/>
                <w:color w:val="000000"/>
                <w:sz w:val="22"/>
                <w:szCs w:val="22"/>
                <w:lang w:val="en-AU"/>
              </w:rPr>
              <w:t>Coef.</w:t>
            </w:r>
          </w:p>
        </w:tc>
        <w:tc>
          <w:tcPr>
            <w:tcW w:w="1250" w:type="dxa"/>
            <w:tcBorders>
              <w:top w:val="single" w:sz="4" w:space="0" w:color="000000"/>
              <w:left w:val="nil"/>
              <w:bottom w:val="single" w:sz="4" w:space="0" w:color="000000"/>
              <w:right w:val="nil"/>
            </w:tcBorders>
            <w:shd w:val="clear" w:color="auto" w:fill="auto"/>
            <w:noWrap/>
            <w:vAlign w:val="bottom"/>
            <w:hideMark/>
          </w:tcPr>
          <w:p w14:paraId="5E3A93E7" w14:textId="77777777" w:rsidR="005679D9" w:rsidRPr="007E0EB1" w:rsidRDefault="005679D9" w:rsidP="005679D9">
            <w:pPr>
              <w:jc w:val="both"/>
              <w:rPr>
                <w:rFonts w:ascii="Times New Roman" w:eastAsia="Times New Roman" w:hAnsi="Times New Roman" w:cs="Times New Roman"/>
                <w:b/>
                <w:bCs/>
                <w:color w:val="000000"/>
                <w:sz w:val="22"/>
                <w:szCs w:val="22"/>
                <w:lang w:val="en-AU"/>
              </w:rPr>
            </w:pPr>
            <w:r w:rsidRPr="007E0EB1">
              <w:rPr>
                <w:rFonts w:ascii="Times New Roman" w:eastAsia="Times New Roman" w:hAnsi="Times New Roman" w:cs="Times New Roman"/>
                <w:b/>
                <w:bCs/>
                <w:color w:val="000000"/>
                <w:sz w:val="22"/>
                <w:szCs w:val="22"/>
                <w:lang w:val="en-AU"/>
              </w:rPr>
              <w:t>Std. Err.</w:t>
            </w:r>
          </w:p>
        </w:tc>
        <w:tc>
          <w:tcPr>
            <w:tcW w:w="860" w:type="dxa"/>
            <w:tcBorders>
              <w:top w:val="single" w:sz="4" w:space="0" w:color="000000"/>
              <w:left w:val="nil"/>
              <w:bottom w:val="single" w:sz="4" w:space="0" w:color="000000"/>
              <w:right w:val="nil"/>
            </w:tcBorders>
            <w:shd w:val="clear" w:color="auto" w:fill="auto"/>
            <w:noWrap/>
            <w:vAlign w:val="bottom"/>
            <w:hideMark/>
          </w:tcPr>
          <w:p w14:paraId="0848FE75" w14:textId="77777777" w:rsidR="005679D9" w:rsidRPr="007E0EB1" w:rsidRDefault="005679D9" w:rsidP="005679D9">
            <w:pPr>
              <w:jc w:val="both"/>
              <w:rPr>
                <w:rFonts w:ascii="Times New Roman" w:eastAsia="Times New Roman" w:hAnsi="Times New Roman" w:cs="Times New Roman"/>
                <w:b/>
                <w:bCs/>
                <w:color w:val="000000"/>
                <w:sz w:val="22"/>
                <w:szCs w:val="22"/>
                <w:lang w:val="en-AU"/>
              </w:rPr>
            </w:pPr>
            <w:r w:rsidRPr="007E0EB1">
              <w:rPr>
                <w:rFonts w:ascii="Times New Roman" w:eastAsia="Times New Roman" w:hAnsi="Times New Roman" w:cs="Times New Roman"/>
                <w:b/>
                <w:bCs/>
                <w:color w:val="000000"/>
                <w:sz w:val="22"/>
                <w:szCs w:val="22"/>
                <w:lang w:val="en-AU"/>
              </w:rPr>
              <w:t>z</w:t>
            </w:r>
          </w:p>
        </w:tc>
        <w:tc>
          <w:tcPr>
            <w:tcW w:w="1323" w:type="dxa"/>
            <w:tcBorders>
              <w:top w:val="single" w:sz="4" w:space="0" w:color="000000"/>
              <w:left w:val="nil"/>
              <w:bottom w:val="single" w:sz="4" w:space="0" w:color="000000"/>
              <w:right w:val="nil"/>
            </w:tcBorders>
            <w:shd w:val="clear" w:color="auto" w:fill="auto"/>
            <w:noWrap/>
            <w:vAlign w:val="bottom"/>
            <w:hideMark/>
          </w:tcPr>
          <w:p w14:paraId="73567371" w14:textId="77777777" w:rsidR="005679D9" w:rsidRPr="007E0EB1" w:rsidRDefault="005679D9" w:rsidP="005679D9">
            <w:pPr>
              <w:jc w:val="both"/>
              <w:rPr>
                <w:rFonts w:ascii="Times New Roman" w:eastAsia="Times New Roman" w:hAnsi="Times New Roman" w:cs="Times New Roman"/>
                <w:b/>
                <w:bCs/>
                <w:color w:val="000000"/>
                <w:sz w:val="22"/>
                <w:szCs w:val="22"/>
                <w:lang w:val="en-AU"/>
              </w:rPr>
            </w:pPr>
            <w:r w:rsidRPr="007E0EB1">
              <w:rPr>
                <w:rFonts w:ascii="Times New Roman" w:eastAsia="Times New Roman" w:hAnsi="Times New Roman" w:cs="Times New Roman"/>
                <w:b/>
                <w:bCs/>
                <w:color w:val="000000"/>
                <w:sz w:val="22"/>
                <w:szCs w:val="22"/>
                <w:lang w:val="en-AU"/>
              </w:rPr>
              <w:t>P&gt;z</w:t>
            </w:r>
          </w:p>
        </w:tc>
      </w:tr>
      <w:tr w:rsidR="005679D9" w:rsidRPr="007E0EB1" w14:paraId="50C440EA" w14:textId="77777777" w:rsidTr="005679D9">
        <w:trPr>
          <w:trHeight w:val="300"/>
        </w:trPr>
        <w:tc>
          <w:tcPr>
            <w:tcW w:w="3296" w:type="dxa"/>
            <w:tcBorders>
              <w:top w:val="nil"/>
              <w:left w:val="nil"/>
              <w:bottom w:val="nil"/>
              <w:right w:val="nil"/>
            </w:tcBorders>
            <w:shd w:val="clear" w:color="D9D9D9" w:fill="D9D9D9"/>
            <w:noWrap/>
            <w:vAlign w:val="bottom"/>
            <w:hideMark/>
          </w:tcPr>
          <w:p w14:paraId="129FAB2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Age</w:t>
            </w:r>
          </w:p>
        </w:tc>
        <w:tc>
          <w:tcPr>
            <w:tcW w:w="1459" w:type="dxa"/>
            <w:tcBorders>
              <w:top w:val="nil"/>
              <w:left w:val="nil"/>
              <w:bottom w:val="nil"/>
              <w:right w:val="nil"/>
            </w:tcBorders>
            <w:shd w:val="clear" w:color="D9D9D9" w:fill="D9D9D9"/>
            <w:noWrap/>
            <w:vAlign w:val="bottom"/>
            <w:hideMark/>
          </w:tcPr>
          <w:p w14:paraId="1276162B"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-0.0199928</w:t>
            </w:r>
          </w:p>
        </w:tc>
        <w:tc>
          <w:tcPr>
            <w:tcW w:w="1250" w:type="dxa"/>
            <w:tcBorders>
              <w:top w:val="nil"/>
              <w:left w:val="nil"/>
              <w:bottom w:val="nil"/>
              <w:right w:val="nil"/>
            </w:tcBorders>
            <w:shd w:val="clear" w:color="D9D9D9" w:fill="D9D9D9"/>
            <w:noWrap/>
            <w:vAlign w:val="bottom"/>
            <w:hideMark/>
          </w:tcPr>
          <w:p w14:paraId="573D3408"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0.0083301</w:t>
            </w:r>
          </w:p>
        </w:tc>
        <w:tc>
          <w:tcPr>
            <w:tcW w:w="860" w:type="dxa"/>
            <w:tcBorders>
              <w:top w:val="nil"/>
              <w:left w:val="nil"/>
              <w:bottom w:val="nil"/>
              <w:right w:val="nil"/>
            </w:tcBorders>
            <w:shd w:val="clear" w:color="D9D9D9" w:fill="D9D9D9"/>
            <w:noWrap/>
            <w:vAlign w:val="bottom"/>
            <w:hideMark/>
          </w:tcPr>
          <w:p w14:paraId="6201EA86"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-2.4</w:t>
            </w:r>
          </w:p>
        </w:tc>
        <w:tc>
          <w:tcPr>
            <w:tcW w:w="1323" w:type="dxa"/>
            <w:tcBorders>
              <w:top w:val="nil"/>
              <w:left w:val="nil"/>
              <w:bottom w:val="nil"/>
              <w:right w:val="nil"/>
            </w:tcBorders>
            <w:shd w:val="clear" w:color="D9D9D9" w:fill="D9D9D9"/>
            <w:noWrap/>
            <w:vAlign w:val="bottom"/>
            <w:hideMark/>
          </w:tcPr>
          <w:p w14:paraId="7E8F0BC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0.016</w:t>
            </w:r>
            <w:r>
              <w:rPr>
                <w:rFonts w:ascii="Times New Roman" w:eastAsia="Times New Roman" w:hAnsi="Times New Roman" w:cs="Times New Roman"/>
                <w:color w:val="000000"/>
                <w:sz w:val="22"/>
                <w:szCs w:val="22"/>
                <w:lang w:val="en-AU"/>
              </w:rPr>
              <w:t>**</w:t>
            </w:r>
          </w:p>
        </w:tc>
      </w:tr>
      <w:tr w:rsidR="005679D9" w:rsidRPr="007E0EB1" w14:paraId="32795924" w14:textId="77777777" w:rsidTr="005679D9">
        <w:trPr>
          <w:trHeight w:val="300"/>
        </w:trPr>
        <w:tc>
          <w:tcPr>
            <w:tcW w:w="3296" w:type="dxa"/>
            <w:tcBorders>
              <w:top w:val="nil"/>
              <w:left w:val="nil"/>
              <w:bottom w:val="nil"/>
              <w:right w:val="nil"/>
            </w:tcBorders>
            <w:shd w:val="clear" w:color="auto" w:fill="auto"/>
            <w:noWrap/>
            <w:vAlign w:val="bottom"/>
            <w:hideMark/>
          </w:tcPr>
          <w:p w14:paraId="13FB26A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Gender</w:t>
            </w:r>
          </w:p>
        </w:tc>
        <w:tc>
          <w:tcPr>
            <w:tcW w:w="1459" w:type="dxa"/>
            <w:tcBorders>
              <w:top w:val="nil"/>
              <w:left w:val="nil"/>
              <w:bottom w:val="nil"/>
              <w:right w:val="nil"/>
            </w:tcBorders>
            <w:shd w:val="clear" w:color="auto" w:fill="auto"/>
            <w:noWrap/>
            <w:vAlign w:val="bottom"/>
            <w:hideMark/>
          </w:tcPr>
          <w:p w14:paraId="25069FC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-0.206191</w:t>
            </w:r>
          </w:p>
        </w:tc>
        <w:tc>
          <w:tcPr>
            <w:tcW w:w="1250" w:type="dxa"/>
            <w:tcBorders>
              <w:top w:val="nil"/>
              <w:left w:val="nil"/>
              <w:bottom w:val="nil"/>
              <w:right w:val="nil"/>
            </w:tcBorders>
            <w:shd w:val="clear" w:color="auto" w:fill="auto"/>
            <w:noWrap/>
            <w:vAlign w:val="bottom"/>
            <w:hideMark/>
          </w:tcPr>
          <w:p w14:paraId="0A2B3C61"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0.3007766</w:t>
            </w:r>
          </w:p>
        </w:tc>
        <w:tc>
          <w:tcPr>
            <w:tcW w:w="860" w:type="dxa"/>
            <w:tcBorders>
              <w:top w:val="nil"/>
              <w:left w:val="nil"/>
              <w:bottom w:val="nil"/>
              <w:right w:val="nil"/>
            </w:tcBorders>
            <w:shd w:val="clear" w:color="auto" w:fill="auto"/>
            <w:noWrap/>
            <w:vAlign w:val="bottom"/>
            <w:hideMark/>
          </w:tcPr>
          <w:p w14:paraId="37B80E7C"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-0.69</w:t>
            </w:r>
          </w:p>
        </w:tc>
        <w:tc>
          <w:tcPr>
            <w:tcW w:w="1323" w:type="dxa"/>
            <w:tcBorders>
              <w:top w:val="nil"/>
              <w:left w:val="nil"/>
              <w:bottom w:val="nil"/>
              <w:right w:val="nil"/>
            </w:tcBorders>
            <w:shd w:val="clear" w:color="auto" w:fill="auto"/>
            <w:noWrap/>
            <w:vAlign w:val="bottom"/>
            <w:hideMark/>
          </w:tcPr>
          <w:p w14:paraId="2B107C3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0.493</w:t>
            </w:r>
          </w:p>
        </w:tc>
      </w:tr>
      <w:tr w:rsidR="005679D9" w:rsidRPr="007E0EB1" w14:paraId="44B2C5F2" w14:textId="77777777" w:rsidTr="005679D9">
        <w:trPr>
          <w:trHeight w:val="300"/>
        </w:trPr>
        <w:tc>
          <w:tcPr>
            <w:tcW w:w="3296" w:type="dxa"/>
            <w:tcBorders>
              <w:top w:val="nil"/>
              <w:left w:val="nil"/>
              <w:bottom w:val="nil"/>
              <w:right w:val="nil"/>
            </w:tcBorders>
            <w:shd w:val="clear" w:color="D9D9D9" w:fill="D9D9D9"/>
            <w:noWrap/>
            <w:vAlign w:val="bottom"/>
            <w:hideMark/>
          </w:tcPr>
          <w:p w14:paraId="745D7EC9"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Ethnicity</w:t>
            </w:r>
          </w:p>
        </w:tc>
        <w:tc>
          <w:tcPr>
            <w:tcW w:w="1459" w:type="dxa"/>
            <w:tcBorders>
              <w:top w:val="nil"/>
              <w:left w:val="nil"/>
              <w:bottom w:val="nil"/>
              <w:right w:val="nil"/>
            </w:tcBorders>
            <w:shd w:val="clear" w:color="D9D9D9" w:fill="D9D9D9"/>
            <w:noWrap/>
            <w:vAlign w:val="bottom"/>
            <w:hideMark/>
          </w:tcPr>
          <w:p w14:paraId="41D5D483"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-0.0015899</w:t>
            </w:r>
          </w:p>
        </w:tc>
        <w:tc>
          <w:tcPr>
            <w:tcW w:w="1250" w:type="dxa"/>
            <w:tcBorders>
              <w:top w:val="nil"/>
              <w:left w:val="nil"/>
              <w:bottom w:val="nil"/>
              <w:right w:val="nil"/>
            </w:tcBorders>
            <w:shd w:val="clear" w:color="D9D9D9" w:fill="D9D9D9"/>
            <w:noWrap/>
            <w:vAlign w:val="bottom"/>
            <w:hideMark/>
          </w:tcPr>
          <w:p w14:paraId="43468A38"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0.1777192</w:t>
            </w:r>
          </w:p>
        </w:tc>
        <w:tc>
          <w:tcPr>
            <w:tcW w:w="860" w:type="dxa"/>
            <w:tcBorders>
              <w:top w:val="nil"/>
              <w:left w:val="nil"/>
              <w:bottom w:val="nil"/>
              <w:right w:val="nil"/>
            </w:tcBorders>
            <w:shd w:val="clear" w:color="D9D9D9" w:fill="D9D9D9"/>
            <w:noWrap/>
            <w:vAlign w:val="bottom"/>
            <w:hideMark/>
          </w:tcPr>
          <w:p w14:paraId="04315E04"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-0.01</w:t>
            </w:r>
          </w:p>
        </w:tc>
        <w:tc>
          <w:tcPr>
            <w:tcW w:w="1323" w:type="dxa"/>
            <w:tcBorders>
              <w:top w:val="nil"/>
              <w:left w:val="nil"/>
              <w:bottom w:val="nil"/>
              <w:right w:val="nil"/>
            </w:tcBorders>
            <w:shd w:val="clear" w:color="D9D9D9" w:fill="D9D9D9"/>
            <w:noWrap/>
            <w:vAlign w:val="bottom"/>
            <w:hideMark/>
          </w:tcPr>
          <w:p w14:paraId="74F0607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0.993</w:t>
            </w:r>
          </w:p>
        </w:tc>
      </w:tr>
      <w:tr w:rsidR="005679D9" w:rsidRPr="007E0EB1" w14:paraId="1910E1D9" w14:textId="77777777" w:rsidTr="005679D9">
        <w:trPr>
          <w:trHeight w:val="300"/>
        </w:trPr>
        <w:tc>
          <w:tcPr>
            <w:tcW w:w="3296" w:type="dxa"/>
            <w:tcBorders>
              <w:top w:val="nil"/>
              <w:left w:val="nil"/>
              <w:bottom w:val="nil"/>
              <w:right w:val="nil"/>
            </w:tcBorders>
            <w:shd w:val="clear" w:color="auto" w:fill="auto"/>
            <w:noWrap/>
            <w:vAlign w:val="bottom"/>
            <w:hideMark/>
          </w:tcPr>
          <w:p w14:paraId="1960BEA4"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Number of working people</w:t>
            </w:r>
          </w:p>
        </w:tc>
        <w:tc>
          <w:tcPr>
            <w:tcW w:w="1459" w:type="dxa"/>
            <w:tcBorders>
              <w:top w:val="nil"/>
              <w:left w:val="nil"/>
              <w:bottom w:val="nil"/>
              <w:right w:val="nil"/>
            </w:tcBorders>
            <w:shd w:val="clear" w:color="auto" w:fill="auto"/>
            <w:noWrap/>
            <w:vAlign w:val="bottom"/>
            <w:hideMark/>
          </w:tcPr>
          <w:p w14:paraId="2F7E585F"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0.135059</w:t>
            </w:r>
          </w:p>
        </w:tc>
        <w:tc>
          <w:tcPr>
            <w:tcW w:w="1250" w:type="dxa"/>
            <w:tcBorders>
              <w:top w:val="nil"/>
              <w:left w:val="nil"/>
              <w:bottom w:val="nil"/>
              <w:right w:val="nil"/>
            </w:tcBorders>
            <w:shd w:val="clear" w:color="auto" w:fill="auto"/>
            <w:noWrap/>
            <w:vAlign w:val="bottom"/>
            <w:hideMark/>
          </w:tcPr>
          <w:p w14:paraId="1D10F03B"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0.0794441</w:t>
            </w:r>
          </w:p>
        </w:tc>
        <w:tc>
          <w:tcPr>
            <w:tcW w:w="860" w:type="dxa"/>
            <w:tcBorders>
              <w:top w:val="nil"/>
              <w:left w:val="nil"/>
              <w:bottom w:val="nil"/>
              <w:right w:val="nil"/>
            </w:tcBorders>
            <w:shd w:val="clear" w:color="auto" w:fill="auto"/>
            <w:noWrap/>
            <w:vAlign w:val="bottom"/>
            <w:hideMark/>
          </w:tcPr>
          <w:p w14:paraId="2DDCD85C"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1.7</w:t>
            </w:r>
          </w:p>
        </w:tc>
        <w:tc>
          <w:tcPr>
            <w:tcW w:w="1323" w:type="dxa"/>
            <w:tcBorders>
              <w:top w:val="nil"/>
              <w:left w:val="nil"/>
              <w:bottom w:val="nil"/>
              <w:right w:val="nil"/>
            </w:tcBorders>
            <w:shd w:val="clear" w:color="auto" w:fill="auto"/>
            <w:noWrap/>
            <w:vAlign w:val="bottom"/>
            <w:hideMark/>
          </w:tcPr>
          <w:p w14:paraId="0C64FB7F"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0.089</w:t>
            </w:r>
            <w:r>
              <w:rPr>
                <w:rFonts w:ascii="Times New Roman" w:eastAsia="Times New Roman" w:hAnsi="Times New Roman" w:cs="Times New Roman"/>
                <w:color w:val="000000"/>
                <w:sz w:val="22"/>
                <w:szCs w:val="22"/>
                <w:lang w:val="en-AU"/>
              </w:rPr>
              <w:t>*</w:t>
            </w:r>
          </w:p>
        </w:tc>
      </w:tr>
      <w:tr w:rsidR="005679D9" w:rsidRPr="007E0EB1" w14:paraId="1C2EAF82" w14:textId="77777777" w:rsidTr="005679D9">
        <w:trPr>
          <w:trHeight w:val="300"/>
        </w:trPr>
        <w:tc>
          <w:tcPr>
            <w:tcW w:w="3296" w:type="dxa"/>
            <w:tcBorders>
              <w:top w:val="nil"/>
              <w:left w:val="nil"/>
              <w:bottom w:val="nil"/>
              <w:right w:val="nil"/>
            </w:tcBorders>
            <w:shd w:val="clear" w:color="D9D9D9" w:fill="D9D9D9"/>
            <w:noWrap/>
            <w:vAlign w:val="bottom"/>
            <w:hideMark/>
          </w:tcPr>
          <w:p w14:paraId="37B509D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Dependency ratio</w:t>
            </w:r>
          </w:p>
        </w:tc>
        <w:tc>
          <w:tcPr>
            <w:tcW w:w="1459" w:type="dxa"/>
            <w:tcBorders>
              <w:top w:val="nil"/>
              <w:left w:val="nil"/>
              <w:bottom w:val="nil"/>
              <w:right w:val="nil"/>
            </w:tcBorders>
            <w:shd w:val="clear" w:color="D9D9D9" w:fill="D9D9D9"/>
            <w:noWrap/>
            <w:vAlign w:val="bottom"/>
            <w:hideMark/>
          </w:tcPr>
          <w:p w14:paraId="374745F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-0.241215</w:t>
            </w:r>
          </w:p>
        </w:tc>
        <w:tc>
          <w:tcPr>
            <w:tcW w:w="1250" w:type="dxa"/>
            <w:tcBorders>
              <w:top w:val="nil"/>
              <w:left w:val="nil"/>
              <w:bottom w:val="nil"/>
              <w:right w:val="nil"/>
            </w:tcBorders>
            <w:shd w:val="clear" w:color="D9D9D9" w:fill="D9D9D9"/>
            <w:noWrap/>
            <w:vAlign w:val="bottom"/>
            <w:hideMark/>
          </w:tcPr>
          <w:p w14:paraId="4452D0F1"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0.6257126</w:t>
            </w:r>
          </w:p>
        </w:tc>
        <w:tc>
          <w:tcPr>
            <w:tcW w:w="860" w:type="dxa"/>
            <w:tcBorders>
              <w:top w:val="nil"/>
              <w:left w:val="nil"/>
              <w:bottom w:val="nil"/>
              <w:right w:val="nil"/>
            </w:tcBorders>
            <w:shd w:val="clear" w:color="D9D9D9" w:fill="D9D9D9"/>
            <w:noWrap/>
            <w:vAlign w:val="bottom"/>
            <w:hideMark/>
          </w:tcPr>
          <w:p w14:paraId="382695B4"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-0.39</w:t>
            </w:r>
          </w:p>
        </w:tc>
        <w:tc>
          <w:tcPr>
            <w:tcW w:w="1323" w:type="dxa"/>
            <w:tcBorders>
              <w:top w:val="nil"/>
              <w:left w:val="nil"/>
              <w:bottom w:val="nil"/>
              <w:right w:val="nil"/>
            </w:tcBorders>
            <w:shd w:val="clear" w:color="D9D9D9" w:fill="D9D9D9"/>
            <w:noWrap/>
            <w:vAlign w:val="bottom"/>
            <w:hideMark/>
          </w:tcPr>
          <w:p w14:paraId="3B49E04D"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0.7</w:t>
            </w:r>
            <w:r>
              <w:rPr>
                <w:rFonts w:ascii="Times New Roman" w:eastAsia="Times New Roman" w:hAnsi="Times New Roman" w:cs="Times New Roman"/>
                <w:color w:val="000000"/>
                <w:sz w:val="22"/>
                <w:szCs w:val="22"/>
                <w:lang w:val="en-AU"/>
              </w:rPr>
              <w:t>00</w:t>
            </w:r>
          </w:p>
        </w:tc>
      </w:tr>
      <w:tr w:rsidR="005679D9" w:rsidRPr="007E0EB1" w14:paraId="1B95BDB4" w14:textId="77777777" w:rsidTr="005679D9">
        <w:trPr>
          <w:trHeight w:val="300"/>
        </w:trPr>
        <w:tc>
          <w:tcPr>
            <w:tcW w:w="3296" w:type="dxa"/>
            <w:tcBorders>
              <w:top w:val="nil"/>
              <w:left w:val="nil"/>
              <w:bottom w:val="nil"/>
              <w:right w:val="nil"/>
            </w:tcBorders>
            <w:shd w:val="clear" w:color="auto" w:fill="auto"/>
            <w:noWrap/>
            <w:vAlign w:val="bottom"/>
            <w:hideMark/>
          </w:tcPr>
          <w:p w14:paraId="460FD748"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Group membership</w:t>
            </w:r>
          </w:p>
        </w:tc>
        <w:tc>
          <w:tcPr>
            <w:tcW w:w="1459" w:type="dxa"/>
            <w:tcBorders>
              <w:top w:val="nil"/>
              <w:left w:val="nil"/>
              <w:bottom w:val="nil"/>
              <w:right w:val="nil"/>
            </w:tcBorders>
            <w:shd w:val="clear" w:color="auto" w:fill="auto"/>
            <w:noWrap/>
            <w:vAlign w:val="bottom"/>
            <w:hideMark/>
          </w:tcPr>
          <w:p w14:paraId="68C2C2D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0.1729948</w:t>
            </w:r>
          </w:p>
        </w:tc>
        <w:tc>
          <w:tcPr>
            <w:tcW w:w="1250" w:type="dxa"/>
            <w:tcBorders>
              <w:top w:val="nil"/>
              <w:left w:val="nil"/>
              <w:bottom w:val="nil"/>
              <w:right w:val="nil"/>
            </w:tcBorders>
            <w:shd w:val="clear" w:color="auto" w:fill="auto"/>
            <w:noWrap/>
            <w:vAlign w:val="bottom"/>
            <w:hideMark/>
          </w:tcPr>
          <w:p w14:paraId="12B8A7B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0.154944</w:t>
            </w:r>
          </w:p>
        </w:tc>
        <w:tc>
          <w:tcPr>
            <w:tcW w:w="860" w:type="dxa"/>
            <w:tcBorders>
              <w:top w:val="nil"/>
              <w:left w:val="nil"/>
              <w:bottom w:val="nil"/>
              <w:right w:val="nil"/>
            </w:tcBorders>
            <w:shd w:val="clear" w:color="auto" w:fill="auto"/>
            <w:noWrap/>
            <w:vAlign w:val="bottom"/>
            <w:hideMark/>
          </w:tcPr>
          <w:p w14:paraId="5106DE83"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1.12</w:t>
            </w:r>
          </w:p>
        </w:tc>
        <w:tc>
          <w:tcPr>
            <w:tcW w:w="1323" w:type="dxa"/>
            <w:tcBorders>
              <w:top w:val="nil"/>
              <w:left w:val="nil"/>
              <w:bottom w:val="nil"/>
              <w:right w:val="nil"/>
            </w:tcBorders>
            <w:shd w:val="clear" w:color="auto" w:fill="auto"/>
            <w:noWrap/>
            <w:vAlign w:val="bottom"/>
            <w:hideMark/>
          </w:tcPr>
          <w:p w14:paraId="0F9328ED"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0.264</w:t>
            </w:r>
          </w:p>
        </w:tc>
      </w:tr>
      <w:tr w:rsidR="005679D9" w:rsidRPr="007E0EB1" w14:paraId="2F7269BE" w14:textId="77777777" w:rsidTr="005679D9">
        <w:trPr>
          <w:trHeight w:val="300"/>
        </w:trPr>
        <w:tc>
          <w:tcPr>
            <w:tcW w:w="3296" w:type="dxa"/>
            <w:tcBorders>
              <w:top w:val="nil"/>
              <w:left w:val="nil"/>
              <w:bottom w:val="nil"/>
              <w:right w:val="nil"/>
            </w:tcBorders>
            <w:shd w:val="clear" w:color="D9D9D9" w:fill="D9D9D9"/>
            <w:noWrap/>
            <w:vAlign w:val="bottom"/>
            <w:hideMark/>
          </w:tcPr>
          <w:p w14:paraId="5A9B5F4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Saving</w:t>
            </w:r>
          </w:p>
        </w:tc>
        <w:tc>
          <w:tcPr>
            <w:tcW w:w="1459" w:type="dxa"/>
            <w:tcBorders>
              <w:top w:val="nil"/>
              <w:left w:val="nil"/>
              <w:bottom w:val="nil"/>
              <w:right w:val="nil"/>
            </w:tcBorders>
            <w:shd w:val="clear" w:color="D9D9D9" w:fill="D9D9D9"/>
            <w:noWrap/>
            <w:vAlign w:val="bottom"/>
            <w:hideMark/>
          </w:tcPr>
          <w:p w14:paraId="15A4270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-2.731892</w:t>
            </w:r>
          </w:p>
        </w:tc>
        <w:tc>
          <w:tcPr>
            <w:tcW w:w="1250" w:type="dxa"/>
            <w:tcBorders>
              <w:top w:val="nil"/>
              <w:left w:val="nil"/>
              <w:bottom w:val="nil"/>
              <w:right w:val="nil"/>
            </w:tcBorders>
            <w:shd w:val="clear" w:color="D9D9D9" w:fill="D9D9D9"/>
            <w:noWrap/>
            <w:vAlign w:val="bottom"/>
            <w:hideMark/>
          </w:tcPr>
          <w:p w14:paraId="5579FC6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0.5281527</w:t>
            </w:r>
          </w:p>
        </w:tc>
        <w:tc>
          <w:tcPr>
            <w:tcW w:w="860" w:type="dxa"/>
            <w:tcBorders>
              <w:top w:val="nil"/>
              <w:left w:val="nil"/>
              <w:bottom w:val="nil"/>
              <w:right w:val="nil"/>
            </w:tcBorders>
            <w:shd w:val="clear" w:color="D9D9D9" w:fill="D9D9D9"/>
            <w:noWrap/>
            <w:vAlign w:val="bottom"/>
            <w:hideMark/>
          </w:tcPr>
          <w:p w14:paraId="43D4D27C"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-5.17</w:t>
            </w:r>
          </w:p>
        </w:tc>
        <w:tc>
          <w:tcPr>
            <w:tcW w:w="1323" w:type="dxa"/>
            <w:tcBorders>
              <w:top w:val="nil"/>
              <w:left w:val="nil"/>
              <w:bottom w:val="nil"/>
              <w:right w:val="nil"/>
            </w:tcBorders>
            <w:shd w:val="clear" w:color="D9D9D9" w:fill="D9D9D9"/>
            <w:noWrap/>
            <w:vAlign w:val="bottom"/>
            <w:hideMark/>
          </w:tcPr>
          <w:p w14:paraId="569BBB6F"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w:t>
            </w:r>
            <w:r>
              <w:rPr>
                <w:rFonts w:ascii="Times New Roman" w:eastAsia="Times New Roman" w:hAnsi="Times New Roman" w:cs="Times New Roman"/>
                <w:color w:val="000000"/>
                <w:sz w:val="22"/>
                <w:szCs w:val="22"/>
                <w:lang w:val="en-AU"/>
              </w:rPr>
              <w:t>.000***</w:t>
            </w:r>
          </w:p>
        </w:tc>
      </w:tr>
      <w:tr w:rsidR="005679D9" w:rsidRPr="007E0EB1" w14:paraId="47595C6A" w14:textId="77777777" w:rsidTr="005679D9">
        <w:trPr>
          <w:trHeight w:val="300"/>
        </w:trPr>
        <w:tc>
          <w:tcPr>
            <w:tcW w:w="3296" w:type="dxa"/>
            <w:tcBorders>
              <w:top w:val="nil"/>
              <w:left w:val="nil"/>
              <w:bottom w:val="nil"/>
              <w:right w:val="nil"/>
            </w:tcBorders>
            <w:shd w:val="clear" w:color="auto" w:fill="auto"/>
            <w:noWrap/>
            <w:vAlign w:val="bottom"/>
            <w:hideMark/>
          </w:tcPr>
          <w:p w14:paraId="534F5E63"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Occupation</w:t>
            </w:r>
          </w:p>
        </w:tc>
        <w:tc>
          <w:tcPr>
            <w:tcW w:w="1459" w:type="dxa"/>
            <w:tcBorders>
              <w:top w:val="nil"/>
              <w:left w:val="nil"/>
              <w:bottom w:val="nil"/>
              <w:right w:val="nil"/>
            </w:tcBorders>
            <w:shd w:val="clear" w:color="auto" w:fill="auto"/>
            <w:noWrap/>
            <w:vAlign w:val="bottom"/>
            <w:hideMark/>
          </w:tcPr>
          <w:p w14:paraId="26E4D6E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-0.2532143</w:t>
            </w:r>
          </w:p>
        </w:tc>
        <w:tc>
          <w:tcPr>
            <w:tcW w:w="1250" w:type="dxa"/>
            <w:tcBorders>
              <w:top w:val="nil"/>
              <w:left w:val="nil"/>
              <w:bottom w:val="nil"/>
              <w:right w:val="nil"/>
            </w:tcBorders>
            <w:shd w:val="clear" w:color="auto" w:fill="auto"/>
            <w:noWrap/>
            <w:vAlign w:val="bottom"/>
            <w:hideMark/>
          </w:tcPr>
          <w:p w14:paraId="34162F9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0.1710222</w:t>
            </w:r>
          </w:p>
        </w:tc>
        <w:tc>
          <w:tcPr>
            <w:tcW w:w="860" w:type="dxa"/>
            <w:tcBorders>
              <w:top w:val="nil"/>
              <w:left w:val="nil"/>
              <w:bottom w:val="nil"/>
              <w:right w:val="nil"/>
            </w:tcBorders>
            <w:shd w:val="clear" w:color="auto" w:fill="auto"/>
            <w:noWrap/>
            <w:vAlign w:val="bottom"/>
            <w:hideMark/>
          </w:tcPr>
          <w:p w14:paraId="522BB5F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-1.48</w:t>
            </w:r>
          </w:p>
        </w:tc>
        <w:tc>
          <w:tcPr>
            <w:tcW w:w="1323" w:type="dxa"/>
            <w:tcBorders>
              <w:top w:val="nil"/>
              <w:left w:val="nil"/>
              <w:bottom w:val="nil"/>
              <w:right w:val="nil"/>
            </w:tcBorders>
            <w:shd w:val="clear" w:color="auto" w:fill="auto"/>
            <w:noWrap/>
            <w:vAlign w:val="bottom"/>
            <w:hideMark/>
          </w:tcPr>
          <w:p w14:paraId="71F10BA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0.139</w:t>
            </w:r>
          </w:p>
        </w:tc>
      </w:tr>
      <w:tr w:rsidR="005679D9" w:rsidRPr="007E0EB1" w14:paraId="1890433D" w14:textId="77777777" w:rsidTr="005679D9">
        <w:trPr>
          <w:trHeight w:val="300"/>
        </w:trPr>
        <w:tc>
          <w:tcPr>
            <w:tcW w:w="3296" w:type="dxa"/>
            <w:tcBorders>
              <w:top w:val="nil"/>
              <w:left w:val="nil"/>
              <w:bottom w:val="nil"/>
              <w:right w:val="nil"/>
            </w:tcBorders>
            <w:shd w:val="clear" w:color="D9D9D9" w:fill="D9D9D9"/>
            <w:noWrap/>
            <w:vAlign w:val="bottom"/>
            <w:hideMark/>
          </w:tcPr>
          <w:p w14:paraId="4A3B1876"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Ln_</w:t>
            </w:r>
            <w:r w:rsidRPr="007E0EB1">
              <w:rPr>
                <w:rFonts w:ascii="Times New Roman" w:eastAsia="Times New Roman" w:hAnsi="Times New Roman" w:cs="Times New Roman"/>
                <w:color w:val="000000"/>
                <w:sz w:val="22"/>
                <w:szCs w:val="22"/>
                <w:lang w:val="en-AU"/>
              </w:rPr>
              <w:t>Owned_land</w:t>
            </w:r>
          </w:p>
        </w:tc>
        <w:tc>
          <w:tcPr>
            <w:tcW w:w="1459" w:type="dxa"/>
            <w:tcBorders>
              <w:top w:val="nil"/>
              <w:left w:val="nil"/>
              <w:bottom w:val="nil"/>
              <w:right w:val="nil"/>
            </w:tcBorders>
            <w:shd w:val="clear" w:color="D9D9D9" w:fill="D9D9D9"/>
            <w:noWrap/>
            <w:vAlign w:val="bottom"/>
            <w:hideMark/>
          </w:tcPr>
          <w:p w14:paraId="58264B6B"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-0.3452503</w:t>
            </w:r>
          </w:p>
        </w:tc>
        <w:tc>
          <w:tcPr>
            <w:tcW w:w="1250" w:type="dxa"/>
            <w:tcBorders>
              <w:top w:val="nil"/>
              <w:left w:val="nil"/>
              <w:bottom w:val="nil"/>
              <w:right w:val="nil"/>
            </w:tcBorders>
            <w:shd w:val="clear" w:color="D9D9D9" w:fill="D9D9D9"/>
            <w:noWrap/>
            <w:vAlign w:val="bottom"/>
            <w:hideMark/>
          </w:tcPr>
          <w:p w14:paraId="50283EE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0.1615548</w:t>
            </w:r>
          </w:p>
        </w:tc>
        <w:tc>
          <w:tcPr>
            <w:tcW w:w="860" w:type="dxa"/>
            <w:tcBorders>
              <w:top w:val="nil"/>
              <w:left w:val="nil"/>
              <w:bottom w:val="nil"/>
              <w:right w:val="nil"/>
            </w:tcBorders>
            <w:shd w:val="clear" w:color="D9D9D9" w:fill="D9D9D9"/>
            <w:noWrap/>
            <w:vAlign w:val="bottom"/>
            <w:hideMark/>
          </w:tcPr>
          <w:p w14:paraId="3303225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-2.14</w:t>
            </w:r>
          </w:p>
        </w:tc>
        <w:tc>
          <w:tcPr>
            <w:tcW w:w="1323" w:type="dxa"/>
            <w:tcBorders>
              <w:top w:val="nil"/>
              <w:left w:val="nil"/>
              <w:bottom w:val="nil"/>
              <w:right w:val="nil"/>
            </w:tcBorders>
            <w:shd w:val="clear" w:color="D9D9D9" w:fill="D9D9D9"/>
            <w:noWrap/>
            <w:vAlign w:val="bottom"/>
            <w:hideMark/>
          </w:tcPr>
          <w:p w14:paraId="1A49B42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0.033</w:t>
            </w:r>
            <w:r>
              <w:rPr>
                <w:rFonts w:ascii="Times New Roman" w:eastAsia="Times New Roman" w:hAnsi="Times New Roman" w:cs="Times New Roman"/>
                <w:color w:val="000000"/>
                <w:sz w:val="22"/>
                <w:szCs w:val="22"/>
                <w:lang w:val="en-AU"/>
              </w:rPr>
              <w:t>**</w:t>
            </w:r>
          </w:p>
        </w:tc>
      </w:tr>
      <w:tr w:rsidR="005679D9" w:rsidRPr="007E0EB1" w14:paraId="762CC5D7" w14:textId="77777777" w:rsidTr="005679D9">
        <w:trPr>
          <w:trHeight w:val="300"/>
        </w:trPr>
        <w:tc>
          <w:tcPr>
            <w:tcW w:w="3296" w:type="dxa"/>
            <w:tcBorders>
              <w:top w:val="nil"/>
              <w:left w:val="nil"/>
              <w:bottom w:val="nil"/>
              <w:right w:val="nil"/>
            </w:tcBorders>
            <w:shd w:val="clear" w:color="auto" w:fill="auto"/>
            <w:noWrap/>
            <w:vAlign w:val="bottom"/>
            <w:hideMark/>
          </w:tcPr>
          <w:p w14:paraId="7170283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Having land ownership certificate</w:t>
            </w:r>
          </w:p>
        </w:tc>
        <w:tc>
          <w:tcPr>
            <w:tcW w:w="1459" w:type="dxa"/>
            <w:tcBorders>
              <w:top w:val="nil"/>
              <w:left w:val="nil"/>
              <w:bottom w:val="nil"/>
              <w:right w:val="nil"/>
            </w:tcBorders>
            <w:shd w:val="clear" w:color="auto" w:fill="auto"/>
            <w:noWrap/>
            <w:vAlign w:val="bottom"/>
            <w:hideMark/>
          </w:tcPr>
          <w:p w14:paraId="76C2C001"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0.2606477</w:t>
            </w:r>
          </w:p>
        </w:tc>
        <w:tc>
          <w:tcPr>
            <w:tcW w:w="1250" w:type="dxa"/>
            <w:tcBorders>
              <w:top w:val="nil"/>
              <w:left w:val="nil"/>
              <w:bottom w:val="nil"/>
              <w:right w:val="nil"/>
            </w:tcBorders>
            <w:shd w:val="clear" w:color="auto" w:fill="auto"/>
            <w:noWrap/>
            <w:vAlign w:val="bottom"/>
            <w:hideMark/>
          </w:tcPr>
          <w:p w14:paraId="284CEF4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1.046792</w:t>
            </w:r>
          </w:p>
        </w:tc>
        <w:tc>
          <w:tcPr>
            <w:tcW w:w="860" w:type="dxa"/>
            <w:tcBorders>
              <w:top w:val="nil"/>
              <w:left w:val="nil"/>
              <w:bottom w:val="nil"/>
              <w:right w:val="nil"/>
            </w:tcBorders>
            <w:shd w:val="clear" w:color="auto" w:fill="auto"/>
            <w:noWrap/>
            <w:vAlign w:val="bottom"/>
            <w:hideMark/>
          </w:tcPr>
          <w:p w14:paraId="2A838B6C"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0.25</w:t>
            </w:r>
          </w:p>
        </w:tc>
        <w:tc>
          <w:tcPr>
            <w:tcW w:w="1323" w:type="dxa"/>
            <w:tcBorders>
              <w:top w:val="nil"/>
              <w:left w:val="nil"/>
              <w:bottom w:val="nil"/>
              <w:right w:val="nil"/>
            </w:tcBorders>
            <w:shd w:val="clear" w:color="auto" w:fill="auto"/>
            <w:noWrap/>
            <w:vAlign w:val="bottom"/>
            <w:hideMark/>
          </w:tcPr>
          <w:p w14:paraId="13887CE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0.803</w:t>
            </w:r>
          </w:p>
        </w:tc>
      </w:tr>
      <w:tr w:rsidR="005679D9" w:rsidRPr="007E0EB1" w14:paraId="7DF406B7" w14:textId="77777777" w:rsidTr="005679D9">
        <w:trPr>
          <w:trHeight w:val="300"/>
        </w:trPr>
        <w:tc>
          <w:tcPr>
            <w:tcW w:w="3296" w:type="dxa"/>
            <w:tcBorders>
              <w:top w:val="nil"/>
              <w:left w:val="nil"/>
              <w:bottom w:val="nil"/>
              <w:right w:val="nil"/>
            </w:tcBorders>
            <w:shd w:val="clear" w:color="D9D9D9" w:fill="D9D9D9"/>
            <w:noWrap/>
            <w:vAlign w:val="bottom"/>
            <w:hideMark/>
          </w:tcPr>
          <w:p w14:paraId="2EAEC916"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Ln_</w:t>
            </w:r>
            <w:r w:rsidRPr="007E0EB1">
              <w:rPr>
                <w:rFonts w:ascii="Times New Roman" w:eastAsia="Times New Roman" w:hAnsi="Times New Roman" w:cs="Times New Roman"/>
                <w:color w:val="000000"/>
                <w:sz w:val="22"/>
                <w:szCs w:val="22"/>
                <w:lang w:val="en-AU"/>
              </w:rPr>
              <w:t>Farm_land</w:t>
            </w:r>
          </w:p>
        </w:tc>
        <w:tc>
          <w:tcPr>
            <w:tcW w:w="1459" w:type="dxa"/>
            <w:tcBorders>
              <w:top w:val="nil"/>
              <w:left w:val="nil"/>
              <w:bottom w:val="nil"/>
              <w:right w:val="nil"/>
            </w:tcBorders>
            <w:shd w:val="clear" w:color="D9D9D9" w:fill="D9D9D9"/>
            <w:noWrap/>
            <w:vAlign w:val="bottom"/>
            <w:hideMark/>
          </w:tcPr>
          <w:p w14:paraId="02650DC3"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0.1137639</w:t>
            </w:r>
          </w:p>
        </w:tc>
        <w:tc>
          <w:tcPr>
            <w:tcW w:w="1250" w:type="dxa"/>
            <w:tcBorders>
              <w:top w:val="nil"/>
              <w:left w:val="nil"/>
              <w:bottom w:val="nil"/>
              <w:right w:val="nil"/>
            </w:tcBorders>
            <w:shd w:val="clear" w:color="D9D9D9" w:fill="D9D9D9"/>
            <w:noWrap/>
            <w:vAlign w:val="bottom"/>
            <w:hideMark/>
          </w:tcPr>
          <w:p w14:paraId="79CDB13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0.0670809</w:t>
            </w:r>
          </w:p>
        </w:tc>
        <w:tc>
          <w:tcPr>
            <w:tcW w:w="860" w:type="dxa"/>
            <w:tcBorders>
              <w:top w:val="nil"/>
              <w:left w:val="nil"/>
              <w:bottom w:val="nil"/>
              <w:right w:val="nil"/>
            </w:tcBorders>
            <w:shd w:val="clear" w:color="D9D9D9" w:fill="D9D9D9"/>
            <w:noWrap/>
            <w:vAlign w:val="bottom"/>
            <w:hideMark/>
          </w:tcPr>
          <w:p w14:paraId="6314F189"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1.7</w:t>
            </w:r>
          </w:p>
        </w:tc>
        <w:tc>
          <w:tcPr>
            <w:tcW w:w="1323" w:type="dxa"/>
            <w:tcBorders>
              <w:top w:val="nil"/>
              <w:left w:val="nil"/>
              <w:bottom w:val="nil"/>
              <w:right w:val="nil"/>
            </w:tcBorders>
            <w:shd w:val="clear" w:color="D9D9D9" w:fill="D9D9D9"/>
            <w:noWrap/>
            <w:vAlign w:val="bottom"/>
            <w:hideMark/>
          </w:tcPr>
          <w:p w14:paraId="3583021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0.09</w:t>
            </w:r>
            <w:r>
              <w:rPr>
                <w:rFonts w:ascii="Times New Roman" w:eastAsia="Times New Roman" w:hAnsi="Times New Roman" w:cs="Times New Roman"/>
                <w:color w:val="000000"/>
                <w:sz w:val="22"/>
                <w:szCs w:val="22"/>
                <w:lang w:val="en-AU"/>
              </w:rPr>
              <w:t>*</w:t>
            </w:r>
          </w:p>
        </w:tc>
      </w:tr>
      <w:tr w:rsidR="005679D9" w:rsidRPr="007E0EB1" w14:paraId="3407229F" w14:textId="77777777" w:rsidTr="005679D9">
        <w:trPr>
          <w:trHeight w:val="300"/>
        </w:trPr>
        <w:tc>
          <w:tcPr>
            <w:tcW w:w="3296" w:type="dxa"/>
            <w:tcBorders>
              <w:top w:val="nil"/>
              <w:left w:val="nil"/>
              <w:bottom w:val="nil"/>
              <w:right w:val="nil"/>
            </w:tcBorders>
            <w:shd w:val="clear" w:color="auto" w:fill="auto"/>
            <w:noWrap/>
            <w:vAlign w:val="bottom"/>
            <w:hideMark/>
          </w:tcPr>
          <w:p w14:paraId="15B29CEF"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Ln_</w:t>
            </w:r>
            <w:r w:rsidRPr="007E0EB1">
              <w:rPr>
                <w:rFonts w:ascii="Times New Roman" w:eastAsia="Times New Roman" w:hAnsi="Times New Roman" w:cs="Times New Roman"/>
                <w:color w:val="000000"/>
                <w:sz w:val="22"/>
                <w:szCs w:val="22"/>
                <w:lang w:val="en-AU"/>
              </w:rPr>
              <w:t>Agri_income</w:t>
            </w:r>
          </w:p>
        </w:tc>
        <w:tc>
          <w:tcPr>
            <w:tcW w:w="1459" w:type="dxa"/>
            <w:tcBorders>
              <w:top w:val="nil"/>
              <w:left w:val="nil"/>
              <w:bottom w:val="nil"/>
              <w:right w:val="nil"/>
            </w:tcBorders>
            <w:shd w:val="clear" w:color="auto" w:fill="auto"/>
            <w:noWrap/>
            <w:vAlign w:val="bottom"/>
            <w:hideMark/>
          </w:tcPr>
          <w:p w14:paraId="003B397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-0.477013</w:t>
            </w:r>
          </w:p>
        </w:tc>
        <w:tc>
          <w:tcPr>
            <w:tcW w:w="1250" w:type="dxa"/>
            <w:tcBorders>
              <w:top w:val="nil"/>
              <w:left w:val="nil"/>
              <w:bottom w:val="nil"/>
              <w:right w:val="nil"/>
            </w:tcBorders>
            <w:shd w:val="clear" w:color="auto" w:fill="auto"/>
            <w:noWrap/>
            <w:vAlign w:val="bottom"/>
            <w:hideMark/>
          </w:tcPr>
          <w:p w14:paraId="7B177BDD"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0.227521</w:t>
            </w:r>
          </w:p>
        </w:tc>
        <w:tc>
          <w:tcPr>
            <w:tcW w:w="860" w:type="dxa"/>
            <w:tcBorders>
              <w:top w:val="nil"/>
              <w:left w:val="nil"/>
              <w:bottom w:val="nil"/>
              <w:right w:val="nil"/>
            </w:tcBorders>
            <w:shd w:val="clear" w:color="auto" w:fill="auto"/>
            <w:noWrap/>
            <w:vAlign w:val="bottom"/>
            <w:hideMark/>
          </w:tcPr>
          <w:p w14:paraId="4EF7C8F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-2.1</w:t>
            </w:r>
          </w:p>
        </w:tc>
        <w:tc>
          <w:tcPr>
            <w:tcW w:w="1323" w:type="dxa"/>
            <w:tcBorders>
              <w:top w:val="nil"/>
              <w:left w:val="nil"/>
              <w:bottom w:val="nil"/>
              <w:right w:val="nil"/>
            </w:tcBorders>
            <w:shd w:val="clear" w:color="auto" w:fill="auto"/>
            <w:noWrap/>
            <w:vAlign w:val="bottom"/>
            <w:hideMark/>
          </w:tcPr>
          <w:p w14:paraId="12E69C4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0.036</w:t>
            </w:r>
            <w:r>
              <w:rPr>
                <w:rFonts w:ascii="Times New Roman" w:eastAsia="Times New Roman" w:hAnsi="Times New Roman" w:cs="Times New Roman"/>
                <w:color w:val="000000"/>
                <w:sz w:val="22"/>
                <w:szCs w:val="22"/>
                <w:lang w:val="en-AU"/>
              </w:rPr>
              <w:t>**</w:t>
            </w:r>
          </w:p>
        </w:tc>
      </w:tr>
      <w:tr w:rsidR="005679D9" w:rsidRPr="007E0EB1" w14:paraId="21C4FA54" w14:textId="77777777" w:rsidTr="005679D9">
        <w:trPr>
          <w:trHeight w:val="300"/>
        </w:trPr>
        <w:tc>
          <w:tcPr>
            <w:tcW w:w="3296" w:type="dxa"/>
            <w:tcBorders>
              <w:top w:val="nil"/>
              <w:left w:val="nil"/>
              <w:bottom w:val="nil"/>
              <w:right w:val="nil"/>
            </w:tcBorders>
            <w:shd w:val="clear" w:color="D9D9D9" w:fill="D9D9D9"/>
            <w:noWrap/>
            <w:vAlign w:val="bottom"/>
            <w:hideMark/>
          </w:tcPr>
          <w:p w14:paraId="10C7EFC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Ln_</w:t>
            </w:r>
            <w:r w:rsidRPr="007E0EB1">
              <w:rPr>
                <w:rFonts w:ascii="Times New Roman" w:eastAsia="Times New Roman" w:hAnsi="Times New Roman" w:cs="Times New Roman"/>
                <w:color w:val="000000"/>
                <w:sz w:val="22"/>
                <w:szCs w:val="22"/>
                <w:lang w:val="en-AU"/>
              </w:rPr>
              <w:t>Agri_expenditure</w:t>
            </w:r>
          </w:p>
        </w:tc>
        <w:tc>
          <w:tcPr>
            <w:tcW w:w="1459" w:type="dxa"/>
            <w:tcBorders>
              <w:top w:val="nil"/>
              <w:left w:val="nil"/>
              <w:bottom w:val="nil"/>
              <w:right w:val="nil"/>
            </w:tcBorders>
            <w:shd w:val="clear" w:color="D9D9D9" w:fill="D9D9D9"/>
            <w:noWrap/>
            <w:vAlign w:val="bottom"/>
            <w:hideMark/>
          </w:tcPr>
          <w:p w14:paraId="614659B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0.4052159</w:t>
            </w:r>
          </w:p>
        </w:tc>
        <w:tc>
          <w:tcPr>
            <w:tcW w:w="1250" w:type="dxa"/>
            <w:tcBorders>
              <w:top w:val="nil"/>
              <w:left w:val="nil"/>
              <w:bottom w:val="nil"/>
              <w:right w:val="nil"/>
            </w:tcBorders>
            <w:shd w:val="clear" w:color="D9D9D9" w:fill="D9D9D9"/>
            <w:noWrap/>
            <w:vAlign w:val="bottom"/>
            <w:hideMark/>
          </w:tcPr>
          <w:p w14:paraId="62EDAD8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0.1993262</w:t>
            </w:r>
          </w:p>
        </w:tc>
        <w:tc>
          <w:tcPr>
            <w:tcW w:w="860" w:type="dxa"/>
            <w:tcBorders>
              <w:top w:val="nil"/>
              <w:left w:val="nil"/>
              <w:bottom w:val="nil"/>
              <w:right w:val="nil"/>
            </w:tcBorders>
            <w:shd w:val="clear" w:color="D9D9D9" w:fill="D9D9D9"/>
            <w:noWrap/>
            <w:vAlign w:val="bottom"/>
            <w:hideMark/>
          </w:tcPr>
          <w:p w14:paraId="53281121"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2.03</w:t>
            </w:r>
          </w:p>
        </w:tc>
        <w:tc>
          <w:tcPr>
            <w:tcW w:w="1323" w:type="dxa"/>
            <w:tcBorders>
              <w:top w:val="nil"/>
              <w:left w:val="nil"/>
              <w:bottom w:val="nil"/>
              <w:right w:val="nil"/>
            </w:tcBorders>
            <w:shd w:val="clear" w:color="D9D9D9" w:fill="D9D9D9"/>
            <w:noWrap/>
            <w:vAlign w:val="bottom"/>
            <w:hideMark/>
          </w:tcPr>
          <w:p w14:paraId="4325F215"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0.042</w:t>
            </w:r>
            <w:r>
              <w:rPr>
                <w:rFonts w:ascii="Times New Roman" w:eastAsia="Times New Roman" w:hAnsi="Times New Roman" w:cs="Times New Roman"/>
                <w:color w:val="000000"/>
                <w:sz w:val="22"/>
                <w:szCs w:val="22"/>
                <w:lang w:val="en-AU"/>
              </w:rPr>
              <w:t>**</w:t>
            </w:r>
          </w:p>
        </w:tc>
      </w:tr>
      <w:tr w:rsidR="005679D9" w:rsidRPr="007E0EB1" w14:paraId="0E5437B8" w14:textId="77777777" w:rsidTr="005679D9">
        <w:trPr>
          <w:trHeight w:val="300"/>
        </w:trPr>
        <w:tc>
          <w:tcPr>
            <w:tcW w:w="3296" w:type="dxa"/>
            <w:tcBorders>
              <w:top w:val="nil"/>
              <w:left w:val="nil"/>
              <w:bottom w:val="nil"/>
              <w:right w:val="nil"/>
            </w:tcBorders>
            <w:shd w:val="clear" w:color="auto" w:fill="auto"/>
            <w:noWrap/>
            <w:vAlign w:val="bottom"/>
            <w:hideMark/>
          </w:tcPr>
          <w:p w14:paraId="1CC4352B"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Ln_</w:t>
            </w:r>
            <w:r w:rsidRPr="007E0EB1">
              <w:rPr>
                <w:rFonts w:ascii="Times New Roman" w:eastAsia="Times New Roman" w:hAnsi="Times New Roman" w:cs="Times New Roman"/>
                <w:color w:val="000000"/>
                <w:sz w:val="22"/>
                <w:szCs w:val="22"/>
                <w:lang w:val="en-AU"/>
              </w:rPr>
              <w:t>Non_Agri_income</w:t>
            </w:r>
          </w:p>
        </w:tc>
        <w:tc>
          <w:tcPr>
            <w:tcW w:w="1459" w:type="dxa"/>
            <w:tcBorders>
              <w:top w:val="nil"/>
              <w:left w:val="nil"/>
              <w:bottom w:val="nil"/>
              <w:right w:val="nil"/>
            </w:tcBorders>
            <w:shd w:val="clear" w:color="auto" w:fill="auto"/>
            <w:noWrap/>
            <w:vAlign w:val="bottom"/>
            <w:hideMark/>
          </w:tcPr>
          <w:p w14:paraId="2E38857E"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-0.0018885</w:t>
            </w:r>
          </w:p>
        </w:tc>
        <w:tc>
          <w:tcPr>
            <w:tcW w:w="1250" w:type="dxa"/>
            <w:tcBorders>
              <w:top w:val="nil"/>
              <w:left w:val="nil"/>
              <w:bottom w:val="nil"/>
              <w:right w:val="nil"/>
            </w:tcBorders>
            <w:shd w:val="clear" w:color="auto" w:fill="auto"/>
            <w:noWrap/>
            <w:vAlign w:val="bottom"/>
            <w:hideMark/>
          </w:tcPr>
          <w:p w14:paraId="49660891"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0.0390253</w:t>
            </w:r>
          </w:p>
        </w:tc>
        <w:tc>
          <w:tcPr>
            <w:tcW w:w="860" w:type="dxa"/>
            <w:tcBorders>
              <w:top w:val="nil"/>
              <w:left w:val="nil"/>
              <w:bottom w:val="nil"/>
              <w:right w:val="nil"/>
            </w:tcBorders>
            <w:shd w:val="clear" w:color="auto" w:fill="auto"/>
            <w:noWrap/>
            <w:vAlign w:val="bottom"/>
            <w:hideMark/>
          </w:tcPr>
          <w:p w14:paraId="6A637BB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-0.05</w:t>
            </w:r>
          </w:p>
        </w:tc>
        <w:tc>
          <w:tcPr>
            <w:tcW w:w="1323" w:type="dxa"/>
            <w:tcBorders>
              <w:top w:val="nil"/>
              <w:left w:val="nil"/>
              <w:bottom w:val="nil"/>
              <w:right w:val="nil"/>
            </w:tcBorders>
            <w:shd w:val="clear" w:color="auto" w:fill="auto"/>
            <w:noWrap/>
            <w:vAlign w:val="bottom"/>
            <w:hideMark/>
          </w:tcPr>
          <w:p w14:paraId="058D070D"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0.961</w:t>
            </w:r>
          </w:p>
        </w:tc>
      </w:tr>
      <w:tr w:rsidR="005679D9" w:rsidRPr="007E0EB1" w14:paraId="6FDADD7F" w14:textId="77777777" w:rsidTr="005679D9">
        <w:trPr>
          <w:trHeight w:val="300"/>
        </w:trPr>
        <w:tc>
          <w:tcPr>
            <w:tcW w:w="3296" w:type="dxa"/>
            <w:tcBorders>
              <w:top w:val="nil"/>
              <w:left w:val="nil"/>
              <w:bottom w:val="nil"/>
              <w:right w:val="nil"/>
            </w:tcBorders>
            <w:shd w:val="clear" w:color="D9D9D9" w:fill="D9D9D9"/>
            <w:noWrap/>
            <w:vAlign w:val="bottom"/>
            <w:hideMark/>
          </w:tcPr>
          <w:p w14:paraId="4FEA57F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Marital status</w:t>
            </w:r>
          </w:p>
        </w:tc>
        <w:tc>
          <w:tcPr>
            <w:tcW w:w="1459" w:type="dxa"/>
            <w:tcBorders>
              <w:top w:val="nil"/>
              <w:left w:val="nil"/>
              <w:bottom w:val="nil"/>
              <w:right w:val="nil"/>
            </w:tcBorders>
            <w:shd w:val="clear" w:color="D9D9D9" w:fill="D9D9D9"/>
            <w:noWrap/>
            <w:vAlign w:val="bottom"/>
            <w:hideMark/>
          </w:tcPr>
          <w:p w14:paraId="6C3CD167"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0.3623695</w:t>
            </w:r>
          </w:p>
        </w:tc>
        <w:tc>
          <w:tcPr>
            <w:tcW w:w="1250" w:type="dxa"/>
            <w:tcBorders>
              <w:top w:val="nil"/>
              <w:left w:val="nil"/>
              <w:bottom w:val="nil"/>
              <w:right w:val="nil"/>
            </w:tcBorders>
            <w:shd w:val="clear" w:color="D9D9D9" w:fill="D9D9D9"/>
            <w:noWrap/>
            <w:vAlign w:val="bottom"/>
            <w:hideMark/>
          </w:tcPr>
          <w:p w14:paraId="743A4B3C"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0.3055442</w:t>
            </w:r>
          </w:p>
        </w:tc>
        <w:tc>
          <w:tcPr>
            <w:tcW w:w="860" w:type="dxa"/>
            <w:tcBorders>
              <w:top w:val="nil"/>
              <w:left w:val="nil"/>
              <w:bottom w:val="nil"/>
              <w:right w:val="nil"/>
            </w:tcBorders>
            <w:shd w:val="clear" w:color="D9D9D9" w:fill="D9D9D9"/>
            <w:noWrap/>
            <w:vAlign w:val="bottom"/>
            <w:hideMark/>
          </w:tcPr>
          <w:p w14:paraId="7B652F8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1.19</w:t>
            </w:r>
          </w:p>
        </w:tc>
        <w:tc>
          <w:tcPr>
            <w:tcW w:w="1323" w:type="dxa"/>
            <w:tcBorders>
              <w:top w:val="nil"/>
              <w:left w:val="nil"/>
              <w:bottom w:val="nil"/>
              <w:right w:val="nil"/>
            </w:tcBorders>
            <w:shd w:val="clear" w:color="D9D9D9" w:fill="D9D9D9"/>
            <w:noWrap/>
            <w:vAlign w:val="bottom"/>
            <w:hideMark/>
          </w:tcPr>
          <w:p w14:paraId="73DC9206"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0.236</w:t>
            </w:r>
          </w:p>
        </w:tc>
      </w:tr>
      <w:tr w:rsidR="005679D9" w:rsidRPr="007E0EB1" w14:paraId="207A8D78" w14:textId="77777777" w:rsidTr="005679D9">
        <w:trPr>
          <w:trHeight w:val="300"/>
        </w:trPr>
        <w:tc>
          <w:tcPr>
            <w:tcW w:w="3296" w:type="dxa"/>
            <w:tcBorders>
              <w:top w:val="nil"/>
              <w:left w:val="nil"/>
              <w:bottom w:val="nil"/>
              <w:right w:val="nil"/>
            </w:tcBorders>
            <w:shd w:val="clear" w:color="auto" w:fill="auto"/>
            <w:noWrap/>
            <w:vAlign w:val="bottom"/>
            <w:hideMark/>
          </w:tcPr>
          <w:p w14:paraId="3A7051F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Vocational education</w:t>
            </w:r>
          </w:p>
        </w:tc>
        <w:tc>
          <w:tcPr>
            <w:tcW w:w="1459" w:type="dxa"/>
            <w:tcBorders>
              <w:top w:val="nil"/>
              <w:left w:val="nil"/>
              <w:bottom w:val="nil"/>
              <w:right w:val="nil"/>
            </w:tcBorders>
            <w:shd w:val="clear" w:color="auto" w:fill="auto"/>
            <w:noWrap/>
            <w:vAlign w:val="bottom"/>
            <w:hideMark/>
          </w:tcPr>
          <w:p w14:paraId="0204475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0.11004</w:t>
            </w:r>
          </w:p>
        </w:tc>
        <w:tc>
          <w:tcPr>
            <w:tcW w:w="1250" w:type="dxa"/>
            <w:tcBorders>
              <w:top w:val="nil"/>
              <w:left w:val="nil"/>
              <w:bottom w:val="nil"/>
              <w:right w:val="nil"/>
            </w:tcBorders>
            <w:shd w:val="clear" w:color="auto" w:fill="auto"/>
            <w:noWrap/>
            <w:vAlign w:val="bottom"/>
            <w:hideMark/>
          </w:tcPr>
          <w:p w14:paraId="7930D42D"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0.2549795</w:t>
            </w:r>
          </w:p>
        </w:tc>
        <w:tc>
          <w:tcPr>
            <w:tcW w:w="860" w:type="dxa"/>
            <w:tcBorders>
              <w:top w:val="nil"/>
              <w:left w:val="nil"/>
              <w:bottom w:val="nil"/>
              <w:right w:val="nil"/>
            </w:tcBorders>
            <w:shd w:val="clear" w:color="auto" w:fill="auto"/>
            <w:noWrap/>
            <w:vAlign w:val="bottom"/>
            <w:hideMark/>
          </w:tcPr>
          <w:p w14:paraId="6148B5D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0.43</w:t>
            </w:r>
          </w:p>
        </w:tc>
        <w:tc>
          <w:tcPr>
            <w:tcW w:w="1323" w:type="dxa"/>
            <w:tcBorders>
              <w:top w:val="nil"/>
              <w:left w:val="nil"/>
              <w:bottom w:val="nil"/>
              <w:right w:val="nil"/>
            </w:tcBorders>
            <w:shd w:val="clear" w:color="auto" w:fill="auto"/>
            <w:noWrap/>
            <w:vAlign w:val="bottom"/>
            <w:hideMark/>
          </w:tcPr>
          <w:p w14:paraId="3D73D9E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0.666</w:t>
            </w:r>
          </w:p>
        </w:tc>
      </w:tr>
      <w:tr w:rsidR="005679D9" w:rsidRPr="007E0EB1" w14:paraId="0D14DCDE" w14:textId="77777777" w:rsidTr="005679D9">
        <w:trPr>
          <w:trHeight w:val="300"/>
        </w:trPr>
        <w:tc>
          <w:tcPr>
            <w:tcW w:w="3296" w:type="dxa"/>
            <w:tcBorders>
              <w:top w:val="nil"/>
              <w:left w:val="nil"/>
              <w:bottom w:val="single" w:sz="4" w:space="0" w:color="000000"/>
              <w:right w:val="nil"/>
            </w:tcBorders>
            <w:shd w:val="clear" w:color="D9D9D9" w:fill="D9D9D9"/>
            <w:noWrap/>
            <w:vAlign w:val="bottom"/>
          </w:tcPr>
          <w:p w14:paraId="1891EA5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_cons</w:t>
            </w:r>
          </w:p>
        </w:tc>
        <w:tc>
          <w:tcPr>
            <w:tcW w:w="1459" w:type="dxa"/>
            <w:tcBorders>
              <w:top w:val="nil"/>
              <w:left w:val="nil"/>
              <w:bottom w:val="single" w:sz="4" w:space="0" w:color="000000"/>
              <w:right w:val="nil"/>
            </w:tcBorders>
            <w:shd w:val="clear" w:color="D9D9D9" w:fill="D9D9D9"/>
            <w:noWrap/>
            <w:vAlign w:val="bottom"/>
          </w:tcPr>
          <w:p w14:paraId="30D70855"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1.879569</w:t>
            </w:r>
          </w:p>
        </w:tc>
        <w:tc>
          <w:tcPr>
            <w:tcW w:w="1250" w:type="dxa"/>
            <w:tcBorders>
              <w:top w:val="nil"/>
              <w:left w:val="nil"/>
              <w:bottom w:val="single" w:sz="4" w:space="0" w:color="000000"/>
              <w:right w:val="nil"/>
            </w:tcBorders>
            <w:shd w:val="clear" w:color="D9D9D9" w:fill="D9D9D9"/>
            <w:noWrap/>
            <w:vAlign w:val="bottom"/>
          </w:tcPr>
          <w:p w14:paraId="446775BA"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1.35127</w:t>
            </w:r>
          </w:p>
        </w:tc>
        <w:tc>
          <w:tcPr>
            <w:tcW w:w="860" w:type="dxa"/>
            <w:tcBorders>
              <w:top w:val="nil"/>
              <w:left w:val="nil"/>
              <w:bottom w:val="single" w:sz="4" w:space="0" w:color="000000"/>
              <w:right w:val="nil"/>
            </w:tcBorders>
            <w:shd w:val="clear" w:color="D9D9D9" w:fill="D9D9D9"/>
            <w:noWrap/>
            <w:vAlign w:val="bottom"/>
          </w:tcPr>
          <w:p w14:paraId="501C3A09"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1.39</w:t>
            </w:r>
          </w:p>
        </w:tc>
        <w:tc>
          <w:tcPr>
            <w:tcW w:w="1323" w:type="dxa"/>
            <w:tcBorders>
              <w:top w:val="nil"/>
              <w:left w:val="nil"/>
              <w:bottom w:val="single" w:sz="4" w:space="0" w:color="000000"/>
              <w:right w:val="nil"/>
            </w:tcBorders>
            <w:shd w:val="clear" w:color="D9D9D9" w:fill="D9D9D9"/>
            <w:noWrap/>
            <w:vAlign w:val="bottom"/>
          </w:tcPr>
          <w:p w14:paraId="65EB4076" w14:textId="77777777" w:rsidR="005679D9" w:rsidRPr="007E0EB1" w:rsidRDefault="005679D9" w:rsidP="005679D9">
            <w:pPr>
              <w:jc w:val="both"/>
              <w:rPr>
                <w:rFonts w:ascii="Times New Roman" w:eastAsia="Times New Roman" w:hAnsi="Times New Roman" w:cs="Times New Roman"/>
                <w:color w:val="000000"/>
                <w:sz w:val="22"/>
                <w:szCs w:val="22"/>
                <w:lang w:val="en-AU"/>
              </w:rPr>
            </w:pPr>
            <w:r w:rsidRPr="007E0EB1">
              <w:rPr>
                <w:rFonts w:ascii="Times New Roman" w:eastAsia="Times New Roman" w:hAnsi="Times New Roman" w:cs="Times New Roman"/>
                <w:color w:val="000000"/>
                <w:sz w:val="22"/>
                <w:szCs w:val="22"/>
                <w:lang w:val="en-AU"/>
              </w:rPr>
              <w:t>0.164</w:t>
            </w:r>
          </w:p>
        </w:tc>
      </w:tr>
      <w:tr w:rsidR="005679D9" w:rsidRPr="007E0EB1" w14:paraId="335D3BE0" w14:textId="77777777" w:rsidTr="005679D9">
        <w:trPr>
          <w:trHeight w:val="300"/>
        </w:trPr>
        <w:tc>
          <w:tcPr>
            <w:tcW w:w="3296" w:type="dxa"/>
            <w:tcBorders>
              <w:top w:val="nil"/>
              <w:left w:val="nil"/>
              <w:bottom w:val="single" w:sz="4" w:space="0" w:color="000000"/>
              <w:right w:val="nil"/>
            </w:tcBorders>
            <w:shd w:val="clear" w:color="D9D9D9" w:fill="D9D9D9"/>
            <w:noWrap/>
            <w:vAlign w:val="bottom"/>
          </w:tcPr>
          <w:p w14:paraId="7469D6A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Number of obs</w:t>
            </w:r>
          </w:p>
        </w:tc>
        <w:tc>
          <w:tcPr>
            <w:tcW w:w="1459" w:type="dxa"/>
            <w:tcBorders>
              <w:top w:val="nil"/>
              <w:left w:val="nil"/>
              <w:bottom w:val="single" w:sz="4" w:space="0" w:color="000000"/>
              <w:right w:val="nil"/>
            </w:tcBorders>
            <w:shd w:val="clear" w:color="D9D9D9" w:fill="D9D9D9"/>
            <w:noWrap/>
            <w:vAlign w:val="bottom"/>
          </w:tcPr>
          <w:p w14:paraId="1B5C0894"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922</w:t>
            </w:r>
          </w:p>
        </w:tc>
        <w:tc>
          <w:tcPr>
            <w:tcW w:w="1250" w:type="dxa"/>
            <w:tcBorders>
              <w:top w:val="nil"/>
              <w:left w:val="nil"/>
              <w:bottom w:val="single" w:sz="4" w:space="0" w:color="000000"/>
              <w:right w:val="nil"/>
            </w:tcBorders>
            <w:shd w:val="clear" w:color="D9D9D9" w:fill="D9D9D9"/>
            <w:noWrap/>
            <w:vAlign w:val="bottom"/>
          </w:tcPr>
          <w:p w14:paraId="34C1D5D5"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c>
          <w:tcPr>
            <w:tcW w:w="860" w:type="dxa"/>
            <w:tcBorders>
              <w:top w:val="nil"/>
              <w:left w:val="nil"/>
              <w:bottom w:val="single" w:sz="4" w:space="0" w:color="000000"/>
              <w:right w:val="nil"/>
            </w:tcBorders>
            <w:shd w:val="clear" w:color="D9D9D9" w:fill="D9D9D9"/>
            <w:noWrap/>
            <w:vAlign w:val="bottom"/>
          </w:tcPr>
          <w:p w14:paraId="0B350B79"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c>
          <w:tcPr>
            <w:tcW w:w="1323" w:type="dxa"/>
            <w:tcBorders>
              <w:top w:val="nil"/>
              <w:left w:val="nil"/>
              <w:bottom w:val="single" w:sz="4" w:space="0" w:color="000000"/>
              <w:right w:val="nil"/>
            </w:tcBorders>
            <w:shd w:val="clear" w:color="D9D9D9" w:fill="D9D9D9"/>
            <w:noWrap/>
            <w:vAlign w:val="bottom"/>
          </w:tcPr>
          <w:p w14:paraId="0D05D230"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r>
      <w:tr w:rsidR="005679D9" w:rsidRPr="007E0EB1" w14:paraId="6AA2A348" w14:textId="77777777" w:rsidTr="005679D9">
        <w:trPr>
          <w:trHeight w:val="300"/>
        </w:trPr>
        <w:tc>
          <w:tcPr>
            <w:tcW w:w="3296" w:type="dxa"/>
            <w:tcBorders>
              <w:top w:val="nil"/>
              <w:left w:val="nil"/>
              <w:bottom w:val="single" w:sz="4" w:space="0" w:color="000000"/>
              <w:right w:val="nil"/>
            </w:tcBorders>
            <w:shd w:val="clear" w:color="D9D9D9" w:fill="D9D9D9"/>
            <w:noWrap/>
            <w:vAlign w:val="bottom"/>
          </w:tcPr>
          <w:p w14:paraId="1ACEE24F"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Prob &gt; chi2</w:t>
            </w:r>
          </w:p>
        </w:tc>
        <w:tc>
          <w:tcPr>
            <w:tcW w:w="1459" w:type="dxa"/>
            <w:tcBorders>
              <w:top w:val="nil"/>
              <w:left w:val="nil"/>
              <w:bottom w:val="single" w:sz="4" w:space="0" w:color="000000"/>
              <w:right w:val="nil"/>
            </w:tcBorders>
            <w:shd w:val="clear" w:color="D9D9D9" w:fill="D9D9D9"/>
            <w:noWrap/>
            <w:vAlign w:val="bottom"/>
          </w:tcPr>
          <w:p w14:paraId="0DCCB3B0"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0.0000</w:t>
            </w:r>
          </w:p>
        </w:tc>
        <w:tc>
          <w:tcPr>
            <w:tcW w:w="1250" w:type="dxa"/>
            <w:tcBorders>
              <w:top w:val="nil"/>
              <w:left w:val="nil"/>
              <w:bottom w:val="single" w:sz="4" w:space="0" w:color="000000"/>
              <w:right w:val="nil"/>
            </w:tcBorders>
            <w:shd w:val="clear" w:color="D9D9D9" w:fill="D9D9D9"/>
            <w:noWrap/>
            <w:vAlign w:val="bottom"/>
          </w:tcPr>
          <w:p w14:paraId="01162941"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c>
          <w:tcPr>
            <w:tcW w:w="860" w:type="dxa"/>
            <w:tcBorders>
              <w:top w:val="nil"/>
              <w:left w:val="nil"/>
              <w:bottom w:val="single" w:sz="4" w:space="0" w:color="000000"/>
              <w:right w:val="nil"/>
            </w:tcBorders>
            <w:shd w:val="clear" w:color="D9D9D9" w:fill="D9D9D9"/>
            <w:noWrap/>
            <w:vAlign w:val="bottom"/>
          </w:tcPr>
          <w:p w14:paraId="4A394C93"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c>
          <w:tcPr>
            <w:tcW w:w="1323" w:type="dxa"/>
            <w:tcBorders>
              <w:top w:val="nil"/>
              <w:left w:val="nil"/>
              <w:bottom w:val="single" w:sz="4" w:space="0" w:color="000000"/>
              <w:right w:val="nil"/>
            </w:tcBorders>
            <w:shd w:val="clear" w:color="D9D9D9" w:fill="D9D9D9"/>
            <w:noWrap/>
            <w:vAlign w:val="bottom"/>
          </w:tcPr>
          <w:p w14:paraId="133B7275"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r>
      <w:tr w:rsidR="005679D9" w:rsidRPr="007E0EB1" w14:paraId="5352F3A2" w14:textId="77777777" w:rsidTr="005679D9">
        <w:trPr>
          <w:trHeight w:val="300"/>
        </w:trPr>
        <w:tc>
          <w:tcPr>
            <w:tcW w:w="3296" w:type="dxa"/>
            <w:tcBorders>
              <w:top w:val="nil"/>
              <w:left w:val="nil"/>
              <w:bottom w:val="single" w:sz="4" w:space="0" w:color="000000"/>
              <w:right w:val="nil"/>
            </w:tcBorders>
            <w:shd w:val="clear" w:color="D9D9D9" w:fill="D9D9D9"/>
            <w:noWrap/>
            <w:vAlign w:val="bottom"/>
          </w:tcPr>
          <w:p w14:paraId="7C5EE48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Dependent variable</w:t>
            </w:r>
          </w:p>
        </w:tc>
        <w:tc>
          <w:tcPr>
            <w:tcW w:w="2709" w:type="dxa"/>
            <w:gridSpan w:val="2"/>
            <w:tcBorders>
              <w:top w:val="nil"/>
              <w:left w:val="nil"/>
              <w:bottom w:val="single" w:sz="4" w:space="0" w:color="000000"/>
              <w:right w:val="nil"/>
            </w:tcBorders>
            <w:shd w:val="clear" w:color="D9D9D9" w:fill="D9D9D9"/>
            <w:noWrap/>
            <w:vAlign w:val="bottom"/>
          </w:tcPr>
          <w:p w14:paraId="5F7149E2" w14:textId="77777777" w:rsidR="005679D9" w:rsidRPr="007E0EB1" w:rsidRDefault="005679D9" w:rsidP="005679D9">
            <w:pPr>
              <w:jc w:val="both"/>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Borrowing=1, non=0</w:t>
            </w:r>
          </w:p>
        </w:tc>
        <w:tc>
          <w:tcPr>
            <w:tcW w:w="860" w:type="dxa"/>
            <w:tcBorders>
              <w:top w:val="nil"/>
              <w:left w:val="nil"/>
              <w:bottom w:val="single" w:sz="4" w:space="0" w:color="000000"/>
              <w:right w:val="nil"/>
            </w:tcBorders>
            <w:shd w:val="clear" w:color="D9D9D9" w:fill="D9D9D9"/>
            <w:noWrap/>
            <w:vAlign w:val="bottom"/>
          </w:tcPr>
          <w:p w14:paraId="182C4A48"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c>
          <w:tcPr>
            <w:tcW w:w="1323" w:type="dxa"/>
            <w:tcBorders>
              <w:top w:val="nil"/>
              <w:left w:val="nil"/>
              <w:bottom w:val="single" w:sz="4" w:space="0" w:color="000000"/>
              <w:right w:val="nil"/>
            </w:tcBorders>
            <w:shd w:val="clear" w:color="D9D9D9" w:fill="D9D9D9"/>
            <w:noWrap/>
            <w:vAlign w:val="bottom"/>
          </w:tcPr>
          <w:p w14:paraId="762A6433" w14:textId="77777777" w:rsidR="005679D9" w:rsidRPr="007E0EB1" w:rsidRDefault="005679D9" w:rsidP="005679D9">
            <w:pPr>
              <w:jc w:val="both"/>
              <w:rPr>
                <w:rFonts w:ascii="Times New Roman" w:eastAsia="Times New Roman" w:hAnsi="Times New Roman" w:cs="Times New Roman"/>
                <w:color w:val="000000"/>
                <w:sz w:val="22"/>
                <w:szCs w:val="22"/>
                <w:lang w:val="en-AU"/>
              </w:rPr>
            </w:pPr>
          </w:p>
        </w:tc>
      </w:tr>
    </w:tbl>
    <w:p w14:paraId="2BECF6DB" w14:textId="77777777" w:rsidR="00B9371C" w:rsidRDefault="00B9371C" w:rsidP="005679D9">
      <w:pPr>
        <w:spacing w:line="360" w:lineRule="auto"/>
        <w:jc w:val="center"/>
        <w:rPr>
          <w:rFonts w:ascii="Times New Roman" w:hAnsi="Times New Roman" w:cs="Times New Roman"/>
          <w:lang w:val="en-US"/>
        </w:rPr>
      </w:pPr>
      <w:r>
        <w:rPr>
          <w:rFonts w:ascii="Times New Roman" w:hAnsi="Times New Roman" w:cs="Times New Roman"/>
          <w:lang w:val="en-US"/>
        </w:rPr>
        <w:t>Source: Authors’ calculation from VHLSS 2018</w:t>
      </w:r>
    </w:p>
    <w:p w14:paraId="3CC70281" w14:textId="77777777" w:rsidR="00B9371C" w:rsidRPr="00544B2A" w:rsidRDefault="00B9371C" w:rsidP="00B9371C">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10% level.</w:t>
      </w:r>
    </w:p>
    <w:p w14:paraId="39B7EBA0" w14:textId="77777777" w:rsidR="00B9371C" w:rsidRPr="00544B2A" w:rsidRDefault="00B9371C" w:rsidP="00B9371C">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5% level.</w:t>
      </w:r>
    </w:p>
    <w:p w14:paraId="54C16CCB" w14:textId="5D0D47F0" w:rsidR="00B9371C" w:rsidRPr="00B9371C" w:rsidRDefault="00B9371C" w:rsidP="00B9371C">
      <w:pPr>
        <w:pStyle w:val="MDPI43tablefooter"/>
        <w:spacing w:line="276" w:lineRule="auto"/>
        <w:jc w:val="center"/>
        <w:rPr>
          <w:rFonts w:ascii="Times New Roman" w:hAnsi="Times New Roman"/>
          <w:sz w:val="24"/>
          <w:szCs w:val="24"/>
        </w:rPr>
      </w:pPr>
      <w:r w:rsidRPr="00544B2A">
        <w:rPr>
          <w:rFonts w:ascii="Times New Roman" w:hAnsi="Times New Roman"/>
          <w:sz w:val="24"/>
          <w:szCs w:val="24"/>
        </w:rPr>
        <w:t>***: Significant at 1% level.</w:t>
      </w:r>
    </w:p>
    <w:p w14:paraId="33F34B1E" w14:textId="606258F7" w:rsidR="005679D9" w:rsidRDefault="005679D9" w:rsidP="005679D9">
      <w:pPr>
        <w:spacing w:line="360" w:lineRule="auto"/>
        <w:ind w:firstLine="567"/>
        <w:jc w:val="both"/>
        <w:rPr>
          <w:rFonts w:ascii="Times New Roman" w:hAnsi="Times New Roman" w:cs="Times New Roman"/>
          <w:lang w:val="en-US"/>
        </w:rPr>
      </w:pPr>
      <w:r>
        <w:rPr>
          <w:rFonts w:ascii="Times New Roman" w:hAnsi="Times New Roman" w:cs="Times New Roman"/>
          <w:lang w:val="en-US"/>
        </w:rPr>
        <w:t>In table 5</w:t>
      </w:r>
      <w:r w:rsidR="00B959FA">
        <w:rPr>
          <w:rFonts w:ascii="Times New Roman" w:hAnsi="Times New Roman" w:cs="Times New Roman"/>
          <w:lang w:val="en-US"/>
        </w:rPr>
        <w:t xml:space="preserve"> below</w:t>
      </w:r>
      <w:r>
        <w:rPr>
          <w:rFonts w:ascii="Times New Roman" w:hAnsi="Times New Roman" w:cs="Times New Roman"/>
          <w:lang w:val="en-US"/>
        </w:rPr>
        <w:t xml:space="preserve">, it is very interesting that the three factors age, saving and owned land have significantly negative impact on formal credit access of farmers. In spite of high average age of farmers as analyzed in section 4.1, negative impact of age on formal credit access at the level of 5% means younger farmers have greater demand than the older. This finding is consistent with some research in Vietnam. Barslund stated the negative relationship between age and formal access in four surveyed provinces in Vietnam </w:t>
      </w:r>
      <w:r>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&lt;EndNote&gt;&lt;Cite&gt;&lt;Author&gt;Barslund&lt;/Author&gt;&lt;Year&gt;2008&lt;/Year&gt;&lt;RecNum&gt;135&lt;/RecNum&gt;&lt;DisplayText&gt;(Barslund &amp;amp; Tarp, 2008)&lt;/DisplayText&gt;&lt;record&gt;&lt;rec-number&gt;135&lt;/rec-number&gt;&lt;foreign-keys&gt;&lt;key app="EN" db-id="rtds0ppvut0a9qefp9bv25puvf9a0fpxt0dr" timestamp="1542723262"&gt;135&lt;/key&gt;&lt;/foreign-keys&gt;&lt;ref-type name="Journal Article"&gt;17&lt;/ref-type&gt;&lt;contributors&gt;&lt;authors&gt;&lt;author&gt;Barslund, Mikkel&lt;/author&gt;&lt;author&gt;Tarp, Finn&lt;/author&gt;&lt;/authors&gt;&lt;/contributors&gt;&lt;titles&gt;&lt;title&gt;Formal and informal rural credit in four provinces of Vietnam&lt;/title&gt;&lt;secondary-title&gt;The Journal of Development Studies&lt;/secondary-title&gt;&lt;/titles&gt;&lt;periodical&gt;&lt;full-title&gt;The Journal of Development Studies&lt;/full-title&gt;&lt;/periodical&gt;&lt;pages&gt;485-503&lt;/pages&gt;&lt;volume&gt;44&lt;/volume&gt;&lt;number&gt;4&lt;/number&gt;&lt;dates&gt;&lt;year&gt;2008&lt;/year&gt;&lt;/dates&gt;&lt;isbn&gt;0022-0388&lt;/isbn&gt;&lt;urls&gt;&lt;/urls&gt;&lt;/record&gt;&lt;/Cite&gt;&lt;/EndNote&gt;</w:instrText>
      </w:r>
      <w:r>
        <w:rPr>
          <w:rFonts w:ascii="Times New Roman" w:hAnsi="Times New Roman" w:cs="Times New Roman"/>
          <w:lang w:val="en-US"/>
        </w:rPr>
        <w:fldChar w:fldCharType="separate"/>
      </w:r>
      <w:r>
        <w:rPr>
          <w:rFonts w:ascii="Times New Roman" w:hAnsi="Times New Roman" w:cs="Times New Roman"/>
          <w:noProof/>
          <w:lang w:val="en-US"/>
        </w:rPr>
        <w:t>(Barslund &amp; Tarp, 2008)</w:t>
      </w:r>
      <w:r>
        <w:rPr>
          <w:rFonts w:ascii="Times New Roman" w:hAnsi="Times New Roman" w:cs="Times New Roman"/>
          <w:lang w:val="en-US"/>
        </w:rPr>
        <w:fldChar w:fldCharType="end"/>
      </w:r>
      <w:r>
        <w:rPr>
          <w:rFonts w:ascii="Times New Roman" w:hAnsi="Times New Roman" w:cs="Times New Roman"/>
          <w:lang w:val="en-US"/>
        </w:rPr>
        <w:t xml:space="preserve">. Saving factors are significantly negative at the level of 1% in connection to household borrowing. The reason is that household savings can be regarded as self-financing sources in need </w:t>
      </w:r>
      <w:r>
        <w:rPr>
          <w:rFonts w:ascii="Times New Roman" w:hAnsi="Times New Roman" w:cs="Times New Roman"/>
          <w:lang w:val="en-US"/>
        </w:rPr>
        <w:fldChar w:fldCharType="begin">
          <w:fldData xml:space="preserve">PEVuZE5vdGU+PENpdGU+PEF1dGhvcj5RdWFjaDwvQXV0aG9yPjxZZWFyPjIwMDU8L1llYXI+PFJl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PEVuZE5vdGU+PENpdGU+PEF1dGhvcj5RdWFjaDwvQXV0aG9yPjxZZWFyPjIwMDU8L1llYXI+PFJl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noProof/>
          <w:lang w:val="en-US"/>
        </w:rPr>
        <w:t>(Akudugu, 2012; Khoi et al., 2013; Quach, 2005; Sebatta, Wamulume, &amp; Mwansakilwa, 2014)</w:t>
      </w:r>
      <w:r>
        <w:rPr>
          <w:rFonts w:ascii="Times New Roman" w:hAnsi="Times New Roman" w:cs="Times New Roman"/>
          <w:lang w:val="en-US"/>
        </w:rPr>
        <w:fldChar w:fldCharType="end"/>
      </w:r>
      <w:r>
        <w:rPr>
          <w:rFonts w:ascii="Times New Roman" w:hAnsi="Times New Roman" w:cs="Times New Roman"/>
          <w:lang w:val="en-US"/>
        </w:rPr>
        <w:t xml:space="preserve">. Interestingly, the explanatory variable owned land indicating the living areas have also negative impact on formal access at the 1% level. Owned land can be a proxy of household wealth that means households with larger owned land areas have less demand for formal credit than the others. </w:t>
      </w:r>
    </w:p>
    <w:p w14:paraId="17958E26" w14:textId="77777777" w:rsidR="005679D9" w:rsidRDefault="005679D9" w:rsidP="00B9371C">
      <w:pPr>
        <w:spacing w:line="360" w:lineRule="auto"/>
        <w:ind w:firstLine="567"/>
        <w:jc w:val="both"/>
        <w:rPr>
          <w:rFonts w:ascii="Times New Roman" w:hAnsi="Times New Roman" w:cs="Times New Roman"/>
          <w:lang w:val="en-US"/>
        </w:rPr>
      </w:pPr>
    </w:p>
    <w:tbl>
      <w:tblPr>
        <w:tblStyle w:val="LightShading"/>
        <w:tblpPr w:leftFromText="180" w:rightFromText="180" w:vertAnchor="text" w:horzAnchor="page" w:tblpX="1549" w:tblpY="524"/>
        <w:tblOverlap w:val="never"/>
        <w:tblW w:w="9580" w:type="dxa"/>
        <w:tblLayout w:type="fixed"/>
        <w:tblLook w:val="04A0" w:firstRow="1" w:lastRow="0" w:firstColumn="1" w:lastColumn="0" w:noHBand="0" w:noVBand="1"/>
      </w:tblPr>
      <w:tblGrid>
        <w:gridCol w:w="2334"/>
        <w:gridCol w:w="1350"/>
        <w:gridCol w:w="1339"/>
        <w:gridCol w:w="1055"/>
        <w:gridCol w:w="1268"/>
        <w:gridCol w:w="1278"/>
        <w:gridCol w:w="956"/>
      </w:tblGrid>
      <w:tr w:rsidR="00B9371C" w:rsidRPr="00804BDA" w14:paraId="7D9B6B61" w14:textId="77777777" w:rsidTr="00B9371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tcPr>
          <w:p w14:paraId="1F228FB4" w14:textId="77777777" w:rsidR="00B9371C" w:rsidRPr="00804BDA" w:rsidRDefault="00B9371C" w:rsidP="00B9371C">
            <w:pPr>
              <w:jc w:val="both"/>
              <w:rPr>
                <w:rFonts w:ascii="Times New Roman" w:eastAsia="Times New Roman" w:hAnsi="Times New Roman" w:cs="Times New Roman"/>
                <w:b w:val="0"/>
                <w:bCs w:val="0"/>
                <w:color w:val="000000"/>
                <w:sz w:val="22"/>
                <w:szCs w:val="22"/>
                <w:lang w:val="en-AU"/>
              </w:rPr>
            </w:pPr>
          </w:p>
        </w:tc>
        <w:tc>
          <w:tcPr>
            <w:tcW w:w="3744" w:type="dxa"/>
            <w:gridSpan w:val="3"/>
            <w:noWrap/>
          </w:tcPr>
          <w:p w14:paraId="0BEF9F0C" w14:textId="77777777" w:rsidR="00B9371C" w:rsidRPr="00A901DA" w:rsidRDefault="00B9371C" w:rsidP="00B937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2"/>
                <w:szCs w:val="22"/>
                <w:lang w:val="en-AU"/>
              </w:rPr>
            </w:pPr>
            <w:r w:rsidRPr="00A901DA">
              <w:rPr>
                <w:rFonts w:ascii="Times New Roman" w:eastAsia="Times New Roman" w:hAnsi="Times New Roman" w:cs="Times New Roman"/>
                <w:bCs w:val="0"/>
                <w:color w:val="000000"/>
                <w:sz w:val="22"/>
                <w:szCs w:val="22"/>
                <w:lang w:val="en-AU"/>
              </w:rPr>
              <w:t>Formal sources</w:t>
            </w:r>
          </w:p>
        </w:tc>
        <w:tc>
          <w:tcPr>
            <w:tcW w:w="3502" w:type="dxa"/>
            <w:gridSpan w:val="3"/>
            <w:noWrap/>
          </w:tcPr>
          <w:p w14:paraId="02B53ABF" w14:textId="77777777" w:rsidR="00B9371C" w:rsidRPr="00A901DA" w:rsidRDefault="00B9371C" w:rsidP="00B937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2"/>
                <w:szCs w:val="22"/>
                <w:lang w:val="en-AU"/>
              </w:rPr>
            </w:pPr>
            <w:r w:rsidRPr="00A901DA">
              <w:rPr>
                <w:rFonts w:ascii="Times New Roman" w:eastAsia="Times New Roman" w:hAnsi="Times New Roman" w:cs="Times New Roman"/>
                <w:bCs w:val="0"/>
                <w:color w:val="000000"/>
                <w:sz w:val="22"/>
                <w:szCs w:val="22"/>
                <w:lang w:val="en-AU"/>
              </w:rPr>
              <w:t>Informal sources</w:t>
            </w:r>
          </w:p>
        </w:tc>
      </w:tr>
      <w:tr w:rsidR="00B9371C" w:rsidRPr="00804BDA" w14:paraId="3F2C1330"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4E7358B5" w14:textId="77777777" w:rsidR="00B9371C" w:rsidRPr="00804BDA" w:rsidRDefault="00B9371C" w:rsidP="00B9371C">
            <w:pPr>
              <w:jc w:val="both"/>
              <w:rPr>
                <w:rFonts w:ascii="Times New Roman" w:eastAsia="Times New Roman" w:hAnsi="Times New Roman" w:cs="Times New Roman"/>
                <w:color w:val="000000"/>
                <w:sz w:val="22"/>
                <w:szCs w:val="22"/>
                <w:lang w:val="en-AU"/>
              </w:rPr>
            </w:pPr>
          </w:p>
        </w:tc>
        <w:tc>
          <w:tcPr>
            <w:tcW w:w="1350" w:type="dxa"/>
            <w:noWrap/>
            <w:hideMark/>
          </w:tcPr>
          <w:p w14:paraId="3A1EFAE2"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Coef.</w:t>
            </w:r>
          </w:p>
        </w:tc>
        <w:tc>
          <w:tcPr>
            <w:tcW w:w="1339" w:type="dxa"/>
            <w:noWrap/>
            <w:hideMark/>
          </w:tcPr>
          <w:p w14:paraId="518B95DA"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Std. Err.</w:t>
            </w:r>
          </w:p>
        </w:tc>
        <w:tc>
          <w:tcPr>
            <w:tcW w:w="1055" w:type="dxa"/>
            <w:noWrap/>
            <w:hideMark/>
          </w:tcPr>
          <w:p w14:paraId="7300BFA8"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P&gt;z</w:t>
            </w:r>
          </w:p>
        </w:tc>
        <w:tc>
          <w:tcPr>
            <w:tcW w:w="1268" w:type="dxa"/>
            <w:noWrap/>
            <w:hideMark/>
          </w:tcPr>
          <w:p w14:paraId="7EC58CB5"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Coef.</w:t>
            </w:r>
          </w:p>
        </w:tc>
        <w:tc>
          <w:tcPr>
            <w:tcW w:w="1278" w:type="dxa"/>
            <w:noWrap/>
            <w:hideMark/>
          </w:tcPr>
          <w:p w14:paraId="7BB4058B"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Std. Err.</w:t>
            </w:r>
          </w:p>
        </w:tc>
        <w:tc>
          <w:tcPr>
            <w:tcW w:w="956" w:type="dxa"/>
            <w:noWrap/>
            <w:hideMark/>
          </w:tcPr>
          <w:p w14:paraId="4445A732" w14:textId="77777777" w:rsidR="00B9371C" w:rsidRPr="00804BDA"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804BDA">
              <w:rPr>
                <w:rFonts w:ascii="Times New Roman" w:eastAsia="Times New Roman" w:hAnsi="Times New Roman" w:cs="Times New Roman"/>
                <w:b/>
                <w:bCs/>
                <w:color w:val="000000"/>
                <w:sz w:val="22"/>
                <w:szCs w:val="22"/>
                <w:lang w:val="en-AU"/>
              </w:rPr>
              <w:t>P&gt;z</w:t>
            </w:r>
          </w:p>
        </w:tc>
      </w:tr>
      <w:tr w:rsidR="00B9371C" w:rsidRPr="00804BDA" w14:paraId="6089382A"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18E8F31A"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Age</w:t>
            </w:r>
          </w:p>
        </w:tc>
        <w:tc>
          <w:tcPr>
            <w:tcW w:w="1350" w:type="dxa"/>
            <w:noWrap/>
            <w:vAlign w:val="bottom"/>
            <w:hideMark/>
          </w:tcPr>
          <w:p w14:paraId="3BC2FE0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-0.0165</w:t>
            </w:r>
          </w:p>
        </w:tc>
        <w:tc>
          <w:tcPr>
            <w:tcW w:w="1339" w:type="dxa"/>
            <w:noWrap/>
            <w:vAlign w:val="bottom"/>
            <w:hideMark/>
          </w:tcPr>
          <w:p w14:paraId="4298BE6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0.0084</w:t>
            </w:r>
          </w:p>
        </w:tc>
        <w:tc>
          <w:tcPr>
            <w:tcW w:w="1055" w:type="dxa"/>
            <w:noWrap/>
            <w:vAlign w:val="bottom"/>
            <w:hideMark/>
          </w:tcPr>
          <w:p w14:paraId="78CDE137"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0.05</w:t>
            </w:r>
            <w:r>
              <w:rPr>
                <w:rFonts w:ascii="Times New Roman" w:eastAsia="Times New Roman" w:hAnsi="Times New Roman" w:cs="Times New Roman"/>
                <w:color w:val="000000"/>
                <w:sz w:val="22"/>
                <w:szCs w:val="22"/>
              </w:rPr>
              <w:t>**</w:t>
            </w:r>
          </w:p>
        </w:tc>
        <w:tc>
          <w:tcPr>
            <w:tcW w:w="1268" w:type="dxa"/>
            <w:noWrap/>
            <w:vAlign w:val="bottom"/>
            <w:hideMark/>
          </w:tcPr>
          <w:p w14:paraId="0D45ECBA"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-0.0173</w:t>
            </w:r>
          </w:p>
        </w:tc>
        <w:tc>
          <w:tcPr>
            <w:tcW w:w="1278" w:type="dxa"/>
            <w:noWrap/>
            <w:vAlign w:val="bottom"/>
            <w:hideMark/>
          </w:tcPr>
          <w:p w14:paraId="4E9744D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0.0159</w:t>
            </w:r>
          </w:p>
        </w:tc>
        <w:tc>
          <w:tcPr>
            <w:tcW w:w="956" w:type="dxa"/>
            <w:noWrap/>
            <w:vAlign w:val="bottom"/>
            <w:hideMark/>
          </w:tcPr>
          <w:p w14:paraId="1C39629F"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0.278</w:t>
            </w:r>
          </w:p>
        </w:tc>
      </w:tr>
      <w:tr w:rsidR="00B9371C" w:rsidRPr="00804BDA" w14:paraId="6893D1EC"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0B3C8B43"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Gender</w:t>
            </w:r>
          </w:p>
        </w:tc>
        <w:tc>
          <w:tcPr>
            <w:tcW w:w="1350" w:type="dxa"/>
            <w:noWrap/>
            <w:vAlign w:val="bottom"/>
            <w:hideMark/>
          </w:tcPr>
          <w:p w14:paraId="2CB74150"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-0.2765</w:t>
            </w:r>
          </w:p>
        </w:tc>
        <w:tc>
          <w:tcPr>
            <w:tcW w:w="1339" w:type="dxa"/>
            <w:noWrap/>
            <w:vAlign w:val="bottom"/>
            <w:hideMark/>
          </w:tcPr>
          <w:p w14:paraId="0D5167D7"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0.3050</w:t>
            </w:r>
          </w:p>
        </w:tc>
        <w:tc>
          <w:tcPr>
            <w:tcW w:w="1055" w:type="dxa"/>
            <w:noWrap/>
            <w:vAlign w:val="bottom"/>
            <w:hideMark/>
          </w:tcPr>
          <w:p w14:paraId="07096B6A"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0.365</w:t>
            </w:r>
          </w:p>
        </w:tc>
        <w:tc>
          <w:tcPr>
            <w:tcW w:w="1268" w:type="dxa"/>
            <w:noWrap/>
            <w:vAlign w:val="bottom"/>
            <w:hideMark/>
          </w:tcPr>
          <w:p w14:paraId="0F6A7FDA"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0.3760</w:t>
            </w:r>
          </w:p>
        </w:tc>
        <w:tc>
          <w:tcPr>
            <w:tcW w:w="1278" w:type="dxa"/>
            <w:noWrap/>
            <w:vAlign w:val="bottom"/>
            <w:hideMark/>
          </w:tcPr>
          <w:p w14:paraId="03B78678"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0.5531</w:t>
            </w:r>
          </w:p>
        </w:tc>
        <w:tc>
          <w:tcPr>
            <w:tcW w:w="956" w:type="dxa"/>
            <w:noWrap/>
            <w:vAlign w:val="bottom"/>
            <w:hideMark/>
          </w:tcPr>
          <w:p w14:paraId="32AE6CE1"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0.497</w:t>
            </w:r>
          </w:p>
        </w:tc>
      </w:tr>
      <w:tr w:rsidR="00B9371C" w:rsidRPr="00804BDA" w14:paraId="55404EFA"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09E930F1" w14:textId="78B4977F" w:rsidR="00B9371C" w:rsidRPr="00804BDA" w:rsidRDefault="000B3391"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Ethnicity</w:t>
            </w:r>
          </w:p>
        </w:tc>
        <w:tc>
          <w:tcPr>
            <w:tcW w:w="1350" w:type="dxa"/>
            <w:noWrap/>
            <w:vAlign w:val="bottom"/>
            <w:hideMark/>
          </w:tcPr>
          <w:p w14:paraId="520737BC"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-0.2283</w:t>
            </w:r>
          </w:p>
        </w:tc>
        <w:tc>
          <w:tcPr>
            <w:tcW w:w="1339" w:type="dxa"/>
            <w:noWrap/>
            <w:vAlign w:val="bottom"/>
            <w:hideMark/>
          </w:tcPr>
          <w:p w14:paraId="79F20B3F"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0.1810</w:t>
            </w:r>
          </w:p>
        </w:tc>
        <w:tc>
          <w:tcPr>
            <w:tcW w:w="1055" w:type="dxa"/>
            <w:noWrap/>
            <w:vAlign w:val="bottom"/>
            <w:hideMark/>
          </w:tcPr>
          <w:p w14:paraId="55A67BE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0.207</w:t>
            </w:r>
          </w:p>
        </w:tc>
        <w:tc>
          <w:tcPr>
            <w:tcW w:w="1268" w:type="dxa"/>
            <w:noWrap/>
            <w:vAlign w:val="bottom"/>
            <w:hideMark/>
          </w:tcPr>
          <w:p w14:paraId="6EED1FA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0.6716</w:t>
            </w:r>
          </w:p>
        </w:tc>
        <w:tc>
          <w:tcPr>
            <w:tcW w:w="1278" w:type="dxa"/>
            <w:noWrap/>
            <w:vAlign w:val="bottom"/>
            <w:hideMark/>
          </w:tcPr>
          <w:p w14:paraId="19E4C488"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0.3308</w:t>
            </w:r>
          </w:p>
        </w:tc>
        <w:tc>
          <w:tcPr>
            <w:tcW w:w="956" w:type="dxa"/>
            <w:noWrap/>
            <w:vAlign w:val="bottom"/>
            <w:hideMark/>
          </w:tcPr>
          <w:p w14:paraId="78544DF9"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0.042</w:t>
            </w:r>
            <w:r>
              <w:rPr>
                <w:rFonts w:ascii="Times New Roman" w:eastAsia="Times New Roman" w:hAnsi="Times New Roman" w:cs="Times New Roman"/>
                <w:color w:val="000000"/>
                <w:sz w:val="22"/>
                <w:szCs w:val="22"/>
              </w:rPr>
              <w:t>**</w:t>
            </w:r>
          </w:p>
        </w:tc>
      </w:tr>
      <w:tr w:rsidR="00B9371C" w:rsidRPr="00804BDA" w14:paraId="3443C534"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1F22C109" w14:textId="77777777" w:rsidR="00B9371C" w:rsidRPr="00804BDA" w:rsidRDefault="00B9371C" w:rsidP="00F37547">
            <w:pPr>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Number of working people</w:t>
            </w:r>
          </w:p>
        </w:tc>
        <w:tc>
          <w:tcPr>
            <w:tcW w:w="1350" w:type="dxa"/>
            <w:noWrap/>
            <w:vAlign w:val="bottom"/>
            <w:hideMark/>
          </w:tcPr>
          <w:p w14:paraId="1354458C"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0.1177</w:t>
            </w:r>
          </w:p>
        </w:tc>
        <w:tc>
          <w:tcPr>
            <w:tcW w:w="1339" w:type="dxa"/>
            <w:noWrap/>
            <w:vAlign w:val="bottom"/>
            <w:hideMark/>
          </w:tcPr>
          <w:p w14:paraId="22FCC615"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0.0800</w:t>
            </w:r>
          </w:p>
        </w:tc>
        <w:tc>
          <w:tcPr>
            <w:tcW w:w="1055" w:type="dxa"/>
            <w:noWrap/>
            <w:vAlign w:val="bottom"/>
            <w:hideMark/>
          </w:tcPr>
          <w:p w14:paraId="5647CC46"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0.141</w:t>
            </w:r>
          </w:p>
        </w:tc>
        <w:tc>
          <w:tcPr>
            <w:tcW w:w="1268" w:type="dxa"/>
            <w:noWrap/>
            <w:vAlign w:val="bottom"/>
            <w:hideMark/>
          </w:tcPr>
          <w:p w14:paraId="1B747F8F"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0.0758</w:t>
            </w:r>
          </w:p>
        </w:tc>
        <w:tc>
          <w:tcPr>
            <w:tcW w:w="1278" w:type="dxa"/>
            <w:noWrap/>
            <w:vAlign w:val="bottom"/>
            <w:hideMark/>
          </w:tcPr>
          <w:p w14:paraId="5F4E5A87"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0.1472</w:t>
            </w:r>
          </w:p>
        </w:tc>
        <w:tc>
          <w:tcPr>
            <w:tcW w:w="956" w:type="dxa"/>
            <w:noWrap/>
            <w:vAlign w:val="bottom"/>
            <w:hideMark/>
          </w:tcPr>
          <w:p w14:paraId="5BF3D51E"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0.606</w:t>
            </w:r>
          </w:p>
        </w:tc>
      </w:tr>
      <w:tr w:rsidR="00B9371C" w:rsidRPr="00804BDA" w14:paraId="769A232B"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26F1258C"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Dependency ratio</w:t>
            </w:r>
          </w:p>
        </w:tc>
        <w:tc>
          <w:tcPr>
            <w:tcW w:w="1350" w:type="dxa"/>
            <w:noWrap/>
            <w:vAlign w:val="bottom"/>
            <w:hideMark/>
          </w:tcPr>
          <w:p w14:paraId="0C3A348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-0.1113</w:t>
            </w:r>
          </w:p>
        </w:tc>
        <w:tc>
          <w:tcPr>
            <w:tcW w:w="1339" w:type="dxa"/>
            <w:noWrap/>
            <w:vAlign w:val="bottom"/>
            <w:hideMark/>
          </w:tcPr>
          <w:p w14:paraId="2FFE7351"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0.6411</w:t>
            </w:r>
          </w:p>
        </w:tc>
        <w:tc>
          <w:tcPr>
            <w:tcW w:w="1055" w:type="dxa"/>
            <w:noWrap/>
            <w:vAlign w:val="bottom"/>
            <w:hideMark/>
          </w:tcPr>
          <w:p w14:paraId="4F9AB474"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0.862</w:t>
            </w:r>
          </w:p>
        </w:tc>
        <w:tc>
          <w:tcPr>
            <w:tcW w:w="1268" w:type="dxa"/>
            <w:noWrap/>
            <w:vAlign w:val="bottom"/>
            <w:hideMark/>
          </w:tcPr>
          <w:p w14:paraId="7D09B1A9"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-0.9706</w:t>
            </w:r>
          </w:p>
        </w:tc>
        <w:tc>
          <w:tcPr>
            <w:tcW w:w="1278" w:type="dxa"/>
            <w:noWrap/>
            <w:vAlign w:val="bottom"/>
            <w:hideMark/>
          </w:tcPr>
          <w:p w14:paraId="77F19355"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1.4092</w:t>
            </w:r>
          </w:p>
        </w:tc>
        <w:tc>
          <w:tcPr>
            <w:tcW w:w="956" w:type="dxa"/>
            <w:noWrap/>
            <w:vAlign w:val="bottom"/>
            <w:hideMark/>
          </w:tcPr>
          <w:p w14:paraId="09AE164C"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0.491</w:t>
            </w:r>
          </w:p>
        </w:tc>
      </w:tr>
      <w:tr w:rsidR="00B9371C" w:rsidRPr="00804BDA" w14:paraId="5FC7B96E"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1244265B"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Group membership</w:t>
            </w:r>
          </w:p>
        </w:tc>
        <w:tc>
          <w:tcPr>
            <w:tcW w:w="1350" w:type="dxa"/>
            <w:noWrap/>
            <w:vAlign w:val="bottom"/>
            <w:hideMark/>
          </w:tcPr>
          <w:p w14:paraId="5B801CBE"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0.1469</w:t>
            </w:r>
          </w:p>
        </w:tc>
        <w:tc>
          <w:tcPr>
            <w:tcW w:w="1339" w:type="dxa"/>
            <w:noWrap/>
            <w:vAlign w:val="bottom"/>
            <w:hideMark/>
          </w:tcPr>
          <w:p w14:paraId="5CDB7AE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0.1574</w:t>
            </w:r>
          </w:p>
        </w:tc>
        <w:tc>
          <w:tcPr>
            <w:tcW w:w="1055" w:type="dxa"/>
            <w:noWrap/>
            <w:vAlign w:val="bottom"/>
            <w:hideMark/>
          </w:tcPr>
          <w:p w14:paraId="6B065CCF"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0.351</w:t>
            </w:r>
          </w:p>
        </w:tc>
        <w:tc>
          <w:tcPr>
            <w:tcW w:w="1268" w:type="dxa"/>
            <w:noWrap/>
            <w:vAlign w:val="bottom"/>
            <w:hideMark/>
          </w:tcPr>
          <w:p w14:paraId="6E236530"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0.1857</w:t>
            </w:r>
          </w:p>
        </w:tc>
        <w:tc>
          <w:tcPr>
            <w:tcW w:w="1278" w:type="dxa"/>
            <w:noWrap/>
            <w:vAlign w:val="bottom"/>
            <w:hideMark/>
          </w:tcPr>
          <w:p w14:paraId="5EEDC32B"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0.2853</w:t>
            </w:r>
          </w:p>
        </w:tc>
        <w:tc>
          <w:tcPr>
            <w:tcW w:w="956" w:type="dxa"/>
            <w:noWrap/>
            <w:vAlign w:val="bottom"/>
            <w:hideMark/>
          </w:tcPr>
          <w:p w14:paraId="626535A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0.515</w:t>
            </w:r>
          </w:p>
        </w:tc>
      </w:tr>
      <w:tr w:rsidR="00B9371C" w:rsidRPr="00804BDA" w14:paraId="37631952"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0C219D89"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Saving</w:t>
            </w:r>
          </w:p>
        </w:tc>
        <w:tc>
          <w:tcPr>
            <w:tcW w:w="1350" w:type="dxa"/>
            <w:noWrap/>
            <w:vAlign w:val="bottom"/>
            <w:hideMark/>
          </w:tcPr>
          <w:p w14:paraId="00A54BD1"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-2.4463</w:t>
            </w:r>
          </w:p>
        </w:tc>
        <w:tc>
          <w:tcPr>
            <w:tcW w:w="1339" w:type="dxa"/>
            <w:noWrap/>
            <w:vAlign w:val="bottom"/>
            <w:hideMark/>
          </w:tcPr>
          <w:p w14:paraId="605A497F"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0.5300</w:t>
            </w:r>
          </w:p>
        </w:tc>
        <w:tc>
          <w:tcPr>
            <w:tcW w:w="1055" w:type="dxa"/>
            <w:noWrap/>
            <w:vAlign w:val="bottom"/>
            <w:hideMark/>
          </w:tcPr>
          <w:p w14:paraId="02C26C4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.000***</w:t>
            </w:r>
          </w:p>
        </w:tc>
        <w:tc>
          <w:tcPr>
            <w:tcW w:w="1268" w:type="dxa"/>
            <w:noWrap/>
            <w:vAlign w:val="bottom"/>
            <w:hideMark/>
          </w:tcPr>
          <w:p w14:paraId="77C178C5"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c>
          <w:tcPr>
            <w:tcW w:w="1278" w:type="dxa"/>
            <w:noWrap/>
            <w:vAlign w:val="bottom"/>
            <w:hideMark/>
          </w:tcPr>
          <w:p w14:paraId="5443239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c>
          <w:tcPr>
            <w:tcW w:w="956" w:type="dxa"/>
            <w:noWrap/>
            <w:vAlign w:val="bottom"/>
            <w:hideMark/>
          </w:tcPr>
          <w:p w14:paraId="2EBA2D28"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r>
      <w:tr w:rsidR="00B9371C" w:rsidRPr="00804BDA" w14:paraId="1D8CFBA4"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6FCF24B2"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Occupation</w:t>
            </w:r>
          </w:p>
        </w:tc>
        <w:tc>
          <w:tcPr>
            <w:tcW w:w="1350" w:type="dxa"/>
            <w:noWrap/>
            <w:vAlign w:val="bottom"/>
            <w:hideMark/>
          </w:tcPr>
          <w:p w14:paraId="78BFAC8F"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-0.2110</w:t>
            </w:r>
          </w:p>
        </w:tc>
        <w:tc>
          <w:tcPr>
            <w:tcW w:w="1339" w:type="dxa"/>
            <w:noWrap/>
            <w:vAlign w:val="bottom"/>
            <w:hideMark/>
          </w:tcPr>
          <w:p w14:paraId="6C4BD95D"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0.1727</w:t>
            </w:r>
          </w:p>
        </w:tc>
        <w:tc>
          <w:tcPr>
            <w:tcW w:w="1055" w:type="dxa"/>
            <w:noWrap/>
            <w:vAlign w:val="bottom"/>
            <w:hideMark/>
          </w:tcPr>
          <w:p w14:paraId="34DEC8E2"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0.222</w:t>
            </w:r>
          </w:p>
        </w:tc>
        <w:tc>
          <w:tcPr>
            <w:tcW w:w="1268" w:type="dxa"/>
            <w:noWrap/>
            <w:vAlign w:val="bottom"/>
            <w:hideMark/>
          </w:tcPr>
          <w:p w14:paraId="61CD68EE"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-0.0667</w:t>
            </w:r>
          </w:p>
        </w:tc>
        <w:tc>
          <w:tcPr>
            <w:tcW w:w="1278" w:type="dxa"/>
            <w:noWrap/>
            <w:vAlign w:val="bottom"/>
            <w:hideMark/>
          </w:tcPr>
          <w:p w14:paraId="203F62B5"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0.3059</w:t>
            </w:r>
          </w:p>
        </w:tc>
        <w:tc>
          <w:tcPr>
            <w:tcW w:w="956" w:type="dxa"/>
            <w:noWrap/>
            <w:vAlign w:val="bottom"/>
            <w:hideMark/>
          </w:tcPr>
          <w:p w14:paraId="3ABA70FA"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0.827</w:t>
            </w:r>
          </w:p>
        </w:tc>
      </w:tr>
      <w:tr w:rsidR="00B9371C" w:rsidRPr="00804BDA" w14:paraId="4F70DE84"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449E8DBB"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804BDA">
              <w:rPr>
                <w:rFonts w:ascii="Times New Roman" w:eastAsia="Times New Roman" w:hAnsi="Times New Roman" w:cs="Times New Roman"/>
                <w:b w:val="0"/>
                <w:color w:val="000000"/>
                <w:sz w:val="22"/>
                <w:szCs w:val="22"/>
                <w:lang w:val="en-AU"/>
              </w:rPr>
              <w:t>Owned_land</w:t>
            </w:r>
          </w:p>
        </w:tc>
        <w:tc>
          <w:tcPr>
            <w:tcW w:w="1350" w:type="dxa"/>
            <w:noWrap/>
            <w:vAlign w:val="bottom"/>
            <w:hideMark/>
          </w:tcPr>
          <w:p w14:paraId="11B01FE5"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-0.5222</w:t>
            </w:r>
          </w:p>
        </w:tc>
        <w:tc>
          <w:tcPr>
            <w:tcW w:w="1339" w:type="dxa"/>
            <w:noWrap/>
            <w:vAlign w:val="bottom"/>
            <w:hideMark/>
          </w:tcPr>
          <w:p w14:paraId="2CC44951"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0.1658</w:t>
            </w:r>
          </w:p>
        </w:tc>
        <w:tc>
          <w:tcPr>
            <w:tcW w:w="1055" w:type="dxa"/>
            <w:noWrap/>
            <w:vAlign w:val="bottom"/>
            <w:hideMark/>
          </w:tcPr>
          <w:p w14:paraId="013D79F4"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0.002</w:t>
            </w:r>
            <w:r>
              <w:rPr>
                <w:rFonts w:ascii="Times New Roman" w:eastAsia="Times New Roman" w:hAnsi="Times New Roman" w:cs="Times New Roman"/>
                <w:color w:val="000000"/>
                <w:sz w:val="22"/>
                <w:szCs w:val="22"/>
              </w:rPr>
              <w:t>***</w:t>
            </w:r>
          </w:p>
        </w:tc>
        <w:tc>
          <w:tcPr>
            <w:tcW w:w="1268" w:type="dxa"/>
            <w:noWrap/>
            <w:vAlign w:val="bottom"/>
            <w:hideMark/>
          </w:tcPr>
          <w:p w14:paraId="2E7C2AB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0.4877</w:t>
            </w:r>
          </w:p>
        </w:tc>
        <w:tc>
          <w:tcPr>
            <w:tcW w:w="1278" w:type="dxa"/>
            <w:noWrap/>
            <w:vAlign w:val="bottom"/>
            <w:hideMark/>
          </w:tcPr>
          <w:p w14:paraId="6C801E66"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0.2824</w:t>
            </w:r>
          </w:p>
        </w:tc>
        <w:tc>
          <w:tcPr>
            <w:tcW w:w="956" w:type="dxa"/>
            <w:noWrap/>
            <w:vAlign w:val="bottom"/>
            <w:hideMark/>
          </w:tcPr>
          <w:p w14:paraId="0A1B2BE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0.084</w:t>
            </w:r>
            <w:r>
              <w:rPr>
                <w:rFonts w:ascii="Times New Roman" w:eastAsia="Times New Roman" w:hAnsi="Times New Roman" w:cs="Times New Roman"/>
                <w:color w:val="000000"/>
                <w:sz w:val="22"/>
                <w:szCs w:val="22"/>
              </w:rPr>
              <w:t>*</w:t>
            </w:r>
          </w:p>
        </w:tc>
      </w:tr>
      <w:tr w:rsidR="00B9371C" w:rsidRPr="00804BDA" w14:paraId="15A2C551"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3815495E"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Having</w:t>
            </w:r>
            <w:r>
              <w:rPr>
                <w:rFonts w:ascii="Times New Roman" w:eastAsia="Times New Roman" w:hAnsi="Times New Roman" w:cs="Times New Roman"/>
                <w:b w:val="0"/>
                <w:color w:val="000000"/>
                <w:sz w:val="22"/>
                <w:szCs w:val="22"/>
                <w:lang w:val="en-AU"/>
              </w:rPr>
              <w:t xml:space="preserve"> </w:t>
            </w:r>
            <w:r w:rsidRPr="00804BDA">
              <w:rPr>
                <w:rFonts w:ascii="Times New Roman" w:eastAsia="Times New Roman" w:hAnsi="Times New Roman" w:cs="Times New Roman"/>
                <w:b w:val="0"/>
                <w:color w:val="000000"/>
                <w:sz w:val="22"/>
                <w:szCs w:val="22"/>
                <w:lang w:val="en-AU"/>
              </w:rPr>
              <w:t>land ownership certificate</w:t>
            </w:r>
          </w:p>
        </w:tc>
        <w:tc>
          <w:tcPr>
            <w:tcW w:w="1350" w:type="dxa"/>
            <w:noWrap/>
            <w:vAlign w:val="bottom"/>
            <w:hideMark/>
          </w:tcPr>
          <w:p w14:paraId="23AC65B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0.9503</w:t>
            </w:r>
          </w:p>
        </w:tc>
        <w:tc>
          <w:tcPr>
            <w:tcW w:w="1339" w:type="dxa"/>
            <w:noWrap/>
            <w:vAlign w:val="bottom"/>
            <w:hideMark/>
          </w:tcPr>
          <w:p w14:paraId="27C679F7"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1.1942</w:t>
            </w:r>
          </w:p>
        </w:tc>
        <w:tc>
          <w:tcPr>
            <w:tcW w:w="1055" w:type="dxa"/>
            <w:noWrap/>
            <w:vAlign w:val="bottom"/>
            <w:hideMark/>
          </w:tcPr>
          <w:p w14:paraId="0441CED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0.426</w:t>
            </w:r>
          </w:p>
        </w:tc>
        <w:tc>
          <w:tcPr>
            <w:tcW w:w="1268" w:type="dxa"/>
            <w:noWrap/>
            <w:vAlign w:val="bottom"/>
            <w:hideMark/>
          </w:tcPr>
          <w:p w14:paraId="6BA8432D"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-1.2262</w:t>
            </w:r>
          </w:p>
        </w:tc>
        <w:tc>
          <w:tcPr>
            <w:tcW w:w="1278" w:type="dxa"/>
            <w:noWrap/>
            <w:vAlign w:val="bottom"/>
            <w:hideMark/>
          </w:tcPr>
          <w:p w14:paraId="3125FCFA"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1.2371</w:t>
            </w:r>
          </w:p>
        </w:tc>
        <w:tc>
          <w:tcPr>
            <w:tcW w:w="956" w:type="dxa"/>
            <w:noWrap/>
            <w:vAlign w:val="bottom"/>
            <w:hideMark/>
          </w:tcPr>
          <w:p w14:paraId="1966BE6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0.322</w:t>
            </w:r>
          </w:p>
        </w:tc>
      </w:tr>
      <w:tr w:rsidR="00B9371C" w:rsidRPr="00804BDA" w14:paraId="2C80BB22"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207876BD"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Farm_land</w:t>
            </w:r>
          </w:p>
        </w:tc>
        <w:tc>
          <w:tcPr>
            <w:tcW w:w="1350" w:type="dxa"/>
            <w:noWrap/>
            <w:vAlign w:val="bottom"/>
            <w:hideMark/>
          </w:tcPr>
          <w:p w14:paraId="487000FC"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0.0734</w:t>
            </w:r>
          </w:p>
        </w:tc>
        <w:tc>
          <w:tcPr>
            <w:tcW w:w="1339" w:type="dxa"/>
            <w:noWrap/>
            <w:vAlign w:val="bottom"/>
            <w:hideMark/>
          </w:tcPr>
          <w:p w14:paraId="0BE2929A"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0.0680</w:t>
            </w:r>
          </w:p>
        </w:tc>
        <w:tc>
          <w:tcPr>
            <w:tcW w:w="1055" w:type="dxa"/>
            <w:noWrap/>
            <w:vAlign w:val="bottom"/>
            <w:hideMark/>
          </w:tcPr>
          <w:p w14:paraId="0E1EC343"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0.28</w:t>
            </w:r>
          </w:p>
        </w:tc>
        <w:tc>
          <w:tcPr>
            <w:tcW w:w="1268" w:type="dxa"/>
            <w:noWrap/>
            <w:vAlign w:val="bottom"/>
            <w:hideMark/>
          </w:tcPr>
          <w:p w14:paraId="4D35A659"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0.1528</w:t>
            </w:r>
          </w:p>
        </w:tc>
        <w:tc>
          <w:tcPr>
            <w:tcW w:w="1278" w:type="dxa"/>
            <w:noWrap/>
            <w:vAlign w:val="bottom"/>
            <w:hideMark/>
          </w:tcPr>
          <w:p w14:paraId="1E3B8956"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0.1180</w:t>
            </w:r>
          </w:p>
        </w:tc>
        <w:tc>
          <w:tcPr>
            <w:tcW w:w="956" w:type="dxa"/>
            <w:noWrap/>
            <w:vAlign w:val="bottom"/>
            <w:hideMark/>
          </w:tcPr>
          <w:p w14:paraId="6D107C62"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0.195</w:t>
            </w:r>
          </w:p>
        </w:tc>
      </w:tr>
      <w:tr w:rsidR="00B9371C" w:rsidRPr="00804BDA" w14:paraId="00EFF6A6"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6197C0D2"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804BDA">
              <w:rPr>
                <w:rFonts w:ascii="Times New Roman" w:eastAsia="Times New Roman" w:hAnsi="Times New Roman" w:cs="Times New Roman"/>
                <w:b w:val="0"/>
                <w:color w:val="000000"/>
                <w:sz w:val="22"/>
                <w:szCs w:val="22"/>
                <w:lang w:val="en-AU"/>
              </w:rPr>
              <w:t>Agri_income</w:t>
            </w:r>
          </w:p>
        </w:tc>
        <w:tc>
          <w:tcPr>
            <w:tcW w:w="1350" w:type="dxa"/>
            <w:noWrap/>
            <w:vAlign w:val="bottom"/>
            <w:hideMark/>
          </w:tcPr>
          <w:p w14:paraId="15CD1E58"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-0.2347</w:t>
            </w:r>
          </w:p>
        </w:tc>
        <w:tc>
          <w:tcPr>
            <w:tcW w:w="1339" w:type="dxa"/>
            <w:noWrap/>
            <w:vAlign w:val="bottom"/>
            <w:hideMark/>
          </w:tcPr>
          <w:p w14:paraId="7911D89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0.2290</w:t>
            </w:r>
          </w:p>
        </w:tc>
        <w:tc>
          <w:tcPr>
            <w:tcW w:w="1055" w:type="dxa"/>
            <w:noWrap/>
            <w:vAlign w:val="bottom"/>
            <w:hideMark/>
          </w:tcPr>
          <w:p w14:paraId="3CAE91F6"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0.306</w:t>
            </w:r>
          </w:p>
        </w:tc>
        <w:tc>
          <w:tcPr>
            <w:tcW w:w="1268" w:type="dxa"/>
            <w:noWrap/>
            <w:vAlign w:val="bottom"/>
            <w:hideMark/>
          </w:tcPr>
          <w:p w14:paraId="10226F4D"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-0.9526</w:t>
            </w:r>
          </w:p>
        </w:tc>
        <w:tc>
          <w:tcPr>
            <w:tcW w:w="1278" w:type="dxa"/>
            <w:noWrap/>
            <w:vAlign w:val="bottom"/>
            <w:hideMark/>
          </w:tcPr>
          <w:p w14:paraId="141483CA"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0.4506</w:t>
            </w:r>
          </w:p>
        </w:tc>
        <w:tc>
          <w:tcPr>
            <w:tcW w:w="956" w:type="dxa"/>
            <w:noWrap/>
            <w:vAlign w:val="bottom"/>
            <w:hideMark/>
          </w:tcPr>
          <w:p w14:paraId="7210934D"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0.035</w:t>
            </w:r>
            <w:r>
              <w:rPr>
                <w:rFonts w:ascii="Times New Roman" w:eastAsia="Times New Roman" w:hAnsi="Times New Roman" w:cs="Times New Roman"/>
                <w:color w:val="000000"/>
                <w:sz w:val="22"/>
                <w:szCs w:val="22"/>
              </w:rPr>
              <w:t>**</w:t>
            </w:r>
          </w:p>
        </w:tc>
      </w:tr>
      <w:tr w:rsidR="00B9371C" w:rsidRPr="00804BDA" w14:paraId="29D45229"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10D5F395"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804BDA">
              <w:rPr>
                <w:rFonts w:ascii="Times New Roman" w:eastAsia="Times New Roman" w:hAnsi="Times New Roman" w:cs="Times New Roman"/>
                <w:b w:val="0"/>
                <w:color w:val="000000"/>
                <w:sz w:val="22"/>
                <w:szCs w:val="22"/>
                <w:lang w:val="en-AU"/>
              </w:rPr>
              <w:t>Agri_expenditure</w:t>
            </w:r>
          </w:p>
        </w:tc>
        <w:tc>
          <w:tcPr>
            <w:tcW w:w="1350" w:type="dxa"/>
            <w:noWrap/>
            <w:vAlign w:val="bottom"/>
            <w:hideMark/>
          </w:tcPr>
          <w:p w14:paraId="7AEE5439"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0.3116</w:t>
            </w:r>
          </w:p>
        </w:tc>
        <w:tc>
          <w:tcPr>
            <w:tcW w:w="1339" w:type="dxa"/>
            <w:noWrap/>
            <w:vAlign w:val="bottom"/>
            <w:hideMark/>
          </w:tcPr>
          <w:p w14:paraId="242203C9"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0.2013</w:t>
            </w:r>
          </w:p>
        </w:tc>
        <w:tc>
          <w:tcPr>
            <w:tcW w:w="1055" w:type="dxa"/>
            <w:noWrap/>
            <w:vAlign w:val="bottom"/>
            <w:hideMark/>
          </w:tcPr>
          <w:p w14:paraId="47F7F5A2"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0.122</w:t>
            </w:r>
          </w:p>
        </w:tc>
        <w:tc>
          <w:tcPr>
            <w:tcW w:w="1268" w:type="dxa"/>
            <w:noWrap/>
            <w:vAlign w:val="bottom"/>
            <w:hideMark/>
          </w:tcPr>
          <w:p w14:paraId="0E9729DC"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0.4701</w:t>
            </w:r>
          </w:p>
        </w:tc>
        <w:tc>
          <w:tcPr>
            <w:tcW w:w="1278" w:type="dxa"/>
            <w:noWrap/>
            <w:vAlign w:val="bottom"/>
            <w:hideMark/>
          </w:tcPr>
          <w:p w14:paraId="582DA6E0"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0.3919</w:t>
            </w:r>
          </w:p>
        </w:tc>
        <w:tc>
          <w:tcPr>
            <w:tcW w:w="956" w:type="dxa"/>
            <w:noWrap/>
            <w:vAlign w:val="bottom"/>
            <w:hideMark/>
          </w:tcPr>
          <w:p w14:paraId="6A67C3E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0.23</w:t>
            </w:r>
          </w:p>
        </w:tc>
      </w:tr>
      <w:tr w:rsidR="00B9371C" w:rsidRPr="00804BDA" w14:paraId="5E20A4AA"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5160BA6C"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804BDA">
              <w:rPr>
                <w:rFonts w:ascii="Times New Roman" w:eastAsia="Times New Roman" w:hAnsi="Times New Roman" w:cs="Times New Roman"/>
                <w:b w:val="0"/>
                <w:color w:val="000000"/>
                <w:sz w:val="22"/>
                <w:szCs w:val="22"/>
                <w:lang w:val="en-AU"/>
              </w:rPr>
              <w:t>Non_Agri_income</w:t>
            </w:r>
          </w:p>
        </w:tc>
        <w:tc>
          <w:tcPr>
            <w:tcW w:w="1350" w:type="dxa"/>
            <w:noWrap/>
            <w:vAlign w:val="bottom"/>
            <w:hideMark/>
          </w:tcPr>
          <w:p w14:paraId="06DC9EAC"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0.0085</w:t>
            </w:r>
          </w:p>
        </w:tc>
        <w:tc>
          <w:tcPr>
            <w:tcW w:w="1339" w:type="dxa"/>
            <w:noWrap/>
            <w:vAlign w:val="bottom"/>
            <w:hideMark/>
          </w:tcPr>
          <w:p w14:paraId="58BFF35E"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0.0396</w:t>
            </w:r>
          </w:p>
        </w:tc>
        <w:tc>
          <w:tcPr>
            <w:tcW w:w="1055" w:type="dxa"/>
            <w:noWrap/>
            <w:vAlign w:val="bottom"/>
            <w:hideMark/>
          </w:tcPr>
          <w:p w14:paraId="56E8308B"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0.83</w:t>
            </w:r>
          </w:p>
        </w:tc>
        <w:tc>
          <w:tcPr>
            <w:tcW w:w="1268" w:type="dxa"/>
            <w:noWrap/>
            <w:vAlign w:val="bottom"/>
            <w:hideMark/>
          </w:tcPr>
          <w:p w14:paraId="249B24B5"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-0.0405</w:t>
            </w:r>
          </w:p>
        </w:tc>
        <w:tc>
          <w:tcPr>
            <w:tcW w:w="1278" w:type="dxa"/>
            <w:noWrap/>
            <w:vAlign w:val="bottom"/>
            <w:hideMark/>
          </w:tcPr>
          <w:p w14:paraId="6EDBEFEB"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0.0686</w:t>
            </w:r>
          </w:p>
        </w:tc>
        <w:tc>
          <w:tcPr>
            <w:tcW w:w="956" w:type="dxa"/>
            <w:noWrap/>
            <w:vAlign w:val="bottom"/>
            <w:hideMark/>
          </w:tcPr>
          <w:p w14:paraId="0690051C"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0.555</w:t>
            </w:r>
          </w:p>
        </w:tc>
      </w:tr>
      <w:tr w:rsidR="00B9371C" w:rsidRPr="00804BDA" w14:paraId="00AA534B"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2559EF04"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Marital status</w:t>
            </w:r>
          </w:p>
        </w:tc>
        <w:tc>
          <w:tcPr>
            <w:tcW w:w="1350" w:type="dxa"/>
            <w:noWrap/>
            <w:vAlign w:val="bottom"/>
            <w:hideMark/>
          </w:tcPr>
          <w:p w14:paraId="06333D74"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0.3429</w:t>
            </w:r>
          </w:p>
        </w:tc>
        <w:tc>
          <w:tcPr>
            <w:tcW w:w="1339" w:type="dxa"/>
            <w:noWrap/>
            <w:vAlign w:val="bottom"/>
            <w:hideMark/>
          </w:tcPr>
          <w:p w14:paraId="76C94C2D"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0.3125</w:t>
            </w:r>
          </w:p>
        </w:tc>
        <w:tc>
          <w:tcPr>
            <w:tcW w:w="1055" w:type="dxa"/>
            <w:noWrap/>
            <w:vAlign w:val="bottom"/>
            <w:hideMark/>
          </w:tcPr>
          <w:p w14:paraId="237C4DAA"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0.272</w:t>
            </w:r>
          </w:p>
        </w:tc>
        <w:tc>
          <w:tcPr>
            <w:tcW w:w="1268" w:type="dxa"/>
            <w:noWrap/>
            <w:vAlign w:val="bottom"/>
            <w:hideMark/>
          </w:tcPr>
          <w:p w14:paraId="72BC3B36"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0.0123</w:t>
            </w:r>
          </w:p>
        </w:tc>
        <w:tc>
          <w:tcPr>
            <w:tcW w:w="1278" w:type="dxa"/>
            <w:noWrap/>
            <w:vAlign w:val="bottom"/>
            <w:hideMark/>
          </w:tcPr>
          <w:p w14:paraId="3A387942"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0.5700</w:t>
            </w:r>
          </w:p>
        </w:tc>
        <w:tc>
          <w:tcPr>
            <w:tcW w:w="956" w:type="dxa"/>
            <w:noWrap/>
            <w:vAlign w:val="bottom"/>
            <w:hideMark/>
          </w:tcPr>
          <w:p w14:paraId="2390AF85"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0.983</w:t>
            </w:r>
          </w:p>
        </w:tc>
      </w:tr>
      <w:tr w:rsidR="00B9371C" w:rsidRPr="00804BDA" w14:paraId="4159EAE5"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hideMark/>
          </w:tcPr>
          <w:p w14:paraId="214A0CC9"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Vocational education</w:t>
            </w:r>
          </w:p>
        </w:tc>
        <w:tc>
          <w:tcPr>
            <w:tcW w:w="1350" w:type="dxa"/>
            <w:noWrap/>
            <w:vAlign w:val="bottom"/>
            <w:hideMark/>
          </w:tcPr>
          <w:p w14:paraId="30D938C3"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0.1614</w:t>
            </w:r>
          </w:p>
        </w:tc>
        <w:tc>
          <w:tcPr>
            <w:tcW w:w="1339" w:type="dxa"/>
            <w:noWrap/>
            <w:vAlign w:val="bottom"/>
            <w:hideMark/>
          </w:tcPr>
          <w:p w14:paraId="18636998"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0.2570</w:t>
            </w:r>
          </w:p>
        </w:tc>
        <w:tc>
          <w:tcPr>
            <w:tcW w:w="1055" w:type="dxa"/>
            <w:noWrap/>
            <w:vAlign w:val="bottom"/>
            <w:hideMark/>
          </w:tcPr>
          <w:p w14:paraId="38D6B8C2"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0.53</w:t>
            </w:r>
          </w:p>
        </w:tc>
        <w:tc>
          <w:tcPr>
            <w:tcW w:w="1268" w:type="dxa"/>
            <w:noWrap/>
            <w:vAlign w:val="bottom"/>
            <w:hideMark/>
          </w:tcPr>
          <w:p w14:paraId="207AC614"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-0.3886</w:t>
            </w:r>
          </w:p>
        </w:tc>
        <w:tc>
          <w:tcPr>
            <w:tcW w:w="1278" w:type="dxa"/>
            <w:noWrap/>
            <w:vAlign w:val="bottom"/>
            <w:hideMark/>
          </w:tcPr>
          <w:p w14:paraId="210DB619"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0.4739</w:t>
            </w:r>
          </w:p>
        </w:tc>
        <w:tc>
          <w:tcPr>
            <w:tcW w:w="956" w:type="dxa"/>
            <w:noWrap/>
            <w:vAlign w:val="bottom"/>
            <w:hideMark/>
          </w:tcPr>
          <w:p w14:paraId="260FA5D7"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4E4B3F">
              <w:rPr>
                <w:rFonts w:ascii="Times New Roman" w:eastAsia="Times New Roman" w:hAnsi="Times New Roman" w:cs="Times New Roman"/>
                <w:color w:val="000000"/>
                <w:sz w:val="22"/>
                <w:szCs w:val="22"/>
              </w:rPr>
              <w:t>0.412</w:t>
            </w:r>
          </w:p>
        </w:tc>
      </w:tr>
      <w:tr w:rsidR="00B9371C" w:rsidRPr="00804BDA" w14:paraId="41C8A984" w14:textId="77777777" w:rsidTr="00B9371C">
        <w:trPr>
          <w:trHeight w:val="276"/>
        </w:trPr>
        <w:tc>
          <w:tcPr>
            <w:cnfStyle w:val="001000000000" w:firstRow="0" w:lastRow="0" w:firstColumn="1" w:lastColumn="0" w:oddVBand="0" w:evenVBand="0" w:oddHBand="0" w:evenHBand="0" w:firstRowFirstColumn="0" w:firstRowLastColumn="0" w:lastRowFirstColumn="0" w:lastRowLastColumn="0"/>
            <w:tcW w:w="2334" w:type="dxa"/>
            <w:noWrap/>
          </w:tcPr>
          <w:p w14:paraId="3195191A"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sidRPr="00804BDA">
              <w:rPr>
                <w:rFonts w:ascii="Times New Roman" w:eastAsia="Times New Roman" w:hAnsi="Times New Roman" w:cs="Times New Roman"/>
                <w:b w:val="0"/>
                <w:color w:val="000000"/>
                <w:sz w:val="22"/>
                <w:szCs w:val="22"/>
                <w:lang w:val="en-AU"/>
              </w:rPr>
              <w:t>_cons</w:t>
            </w:r>
          </w:p>
        </w:tc>
        <w:tc>
          <w:tcPr>
            <w:tcW w:w="1350" w:type="dxa"/>
            <w:noWrap/>
            <w:vAlign w:val="bottom"/>
          </w:tcPr>
          <w:p w14:paraId="3FF0BFFB"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0.2674</w:t>
            </w:r>
          </w:p>
        </w:tc>
        <w:tc>
          <w:tcPr>
            <w:tcW w:w="1339" w:type="dxa"/>
            <w:noWrap/>
            <w:vAlign w:val="bottom"/>
          </w:tcPr>
          <w:p w14:paraId="1201C93E"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1.4705</w:t>
            </w:r>
          </w:p>
        </w:tc>
        <w:tc>
          <w:tcPr>
            <w:tcW w:w="1055" w:type="dxa"/>
            <w:noWrap/>
            <w:vAlign w:val="bottom"/>
          </w:tcPr>
          <w:p w14:paraId="699206D1"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0.856</w:t>
            </w:r>
          </w:p>
        </w:tc>
        <w:tc>
          <w:tcPr>
            <w:tcW w:w="1268" w:type="dxa"/>
            <w:noWrap/>
            <w:vAlign w:val="bottom"/>
          </w:tcPr>
          <w:p w14:paraId="221C8214"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0.9516</w:t>
            </w:r>
          </w:p>
        </w:tc>
        <w:tc>
          <w:tcPr>
            <w:tcW w:w="1278" w:type="dxa"/>
            <w:noWrap/>
            <w:vAlign w:val="bottom"/>
          </w:tcPr>
          <w:p w14:paraId="3AB7004C"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1.9469</w:t>
            </w:r>
          </w:p>
        </w:tc>
        <w:tc>
          <w:tcPr>
            <w:tcW w:w="956" w:type="dxa"/>
            <w:noWrap/>
            <w:vAlign w:val="bottom"/>
          </w:tcPr>
          <w:p w14:paraId="199344F2" w14:textId="77777777" w:rsidR="00B9371C" w:rsidRPr="004E4B3F" w:rsidRDefault="00B9371C" w:rsidP="00B9371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rPr>
            </w:pPr>
            <w:r w:rsidRPr="004E4B3F">
              <w:rPr>
                <w:rFonts w:ascii="Times New Roman" w:eastAsia="Times New Roman" w:hAnsi="Times New Roman" w:cs="Times New Roman"/>
                <w:color w:val="000000"/>
                <w:sz w:val="22"/>
                <w:szCs w:val="22"/>
              </w:rPr>
              <w:t>0.625</w:t>
            </w:r>
          </w:p>
        </w:tc>
      </w:tr>
      <w:tr w:rsidR="00B9371C" w:rsidRPr="00804BDA" w14:paraId="6AE86F1C" w14:textId="77777777" w:rsidTr="00B9371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334" w:type="dxa"/>
            <w:noWrap/>
          </w:tcPr>
          <w:p w14:paraId="4A1C103C" w14:textId="77777777" w:rsidR="00B9371C" w:rsidRPr="00804BDA" w:rsidRDefault="00B9371C" w:rsidP="00B9371C">
            <w:pPr>
              <w:jc w:val="both"/>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Number of obs</w:t>
            </w:r>
          </w:p>
        </w:tc>
        <w:tc>
          <w:tcPr>
            <w:tcW w:w="3744" w:type="dxa"/>
            <w:gridSpan w:val="3"/>
            <w:noWrap/>
            <w:vAlign w:val="bottom"/>
          </w:tcPr>
          <w:p w14:paraId="31A79B20"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922</w:t>
            </w:r>
          </w:p>
        </w:tc>
        <w:tc>
          <w:tcPr>
            <w:tcW w:w="3502" w:type="dxa"/>
            <w:gridSpan w:val="3"/>
            <w:noWrap/>
            <w:vAlign w:val="bottom"/>
          </w:tcPr>
          <w:p w14:paraId="05F6DF7D" w14:textId="77777777" w:rsidR="00B9371C" w:rsidRPr="004E4B3F" w:rsidRDefault="00B9371C" w:rsidP="00B9371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922</w:t>
            </w:r>
          </w:p>
        </w:tc>
      </w:tr>
    </w:tbl>
    <w:p w14:paraId="72E003FF" w14:textId="71FB87EB" w:rsidR="00B9371C" w:rsidRDefault="00B9371C" w:rsidP="00B9371C">
      <w:pPr>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 Table 5. Determinants of households’ credit market participation as separated sources</w:t>
      </w:r>
    </w:p>
    <w:p w14:paraId="76DD2F6F" w14:textId="77777777" w:rsidR="00B9371C" w:rsidRDefault="00B9371C" w:rsidP="00B9371C">
      <w:pPr>
        <w:spacing w:line="360" w:lineRule="auto"/>
        <w:jc w:val="center"/>
        <w:rPr>
          <w:rFonts w:ascii="Times New Roman" w:hAnsi="Times New Roman" w:cs="Times New Roman"/>
          <w:lang w:val="en-US"/>
        </w:rPr>
      </w:pPr>
      <w:r>
        <w:rPr>
          <w:rFonts w:ascii="Times New Roman" w:hAnsi="Times New Roman" w:cs="Times New Roman"/>
          <w:lang w:val="en-US"/>
        </w:rPr>
        <w:t xml:space="preserve">Source: Authors’ calculation from VHLSS 2018 </w:t>
      </w:r>
    </w:p>
    <w:p w14:paraId="1E71A3B2" w14:textId="77777777" w:rsidR="00B9371C" w:rsidRPr="00544B2A" w:rsidRDefault="00B9371C" w:rsidP="00B9371C">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10% level.</w:t>
      </w:r>
    </w:p>
    <w:p w14:paraId="08A1AC93" w14:textId="77777777" w:rsidR="00B9371C" w:rsidRPr="00544B2A" w:rsidRDefault="00B9371C" w:rsidP="00B9371C">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5% level.</w:t>
      </w:r>
    </w:p>
    <w:p w14:paraId="5CD5C721" w14:textId="3156E94C" w:rsidR="00B9371C" w:rsidRPr="00B9371C" w:rsidRDefault="00B9371C" w:rsidP="00B9371C">
      <w:pPr>
        <w:pStyle w:val="MDPI43tablefooter"/>
        <w:spacing w:line="276" w:lineRule="auto"/>
        <w:jc w:val="center"/>
        <w:rPr>
          <w:rFonts w:ascii="Times New Roman" w:hAnsi="Times New Roman"/>
          <w:sz w:val="24"/>
          <w:szCs w:val="24"/>
        </w:rPr>
      </w:pPr>
      <w:r w:rsidRPr="00544B2A">
        <w:rPr>
          <w:rFonts w:ascii="Times New Roman" w:hAnsi="Times New Roman"/>
          <w:sz w:val="24"/>
          <w:szCs w:val="24"/>
        </w:rPr>
        <w:t>***: Significant at 1% level.</w:t>
      </w:r>
    </w:p>
    <w:p w14:paraId="5334DAB2" w14:textId="37FBE348" w:rsidR="00AF78D9" w:rsidRDefault="00EA4BB9" w:rsidP="00DC2242">
      <w:pPr>
        <w:spacing w:line="360" w:lineRule="auto"/>
        <w:ind w:firstLine="567"/>
        <w:jc w:val="both"/>
        <w:rPr>
          <w:rFonts w:ascii="Times New Roman" w:hAnsi="Times New Roman" w:cs="Times New Roman"/>
          <w:lang w:val="en-US"/>
        </w:rPr>
      </w:pPr>
      <w:r>
        <w:rPr>
          <w:rFonts w:ascii="Times New Roman" w:hAnsi="Times New Roman" w:cs="Times New Roman"/>
          <w:lang w:val="en-US"/>
        </w:rPr>
        <w:t>Concerning the determinants of informal credit market participation</w:t>
      </w:r>
      <w:r w:rsidR="00B959FA">
        <w:rPr>
          <w:rFonts w:ascii="Times New Roman" w:hAnsi="Times New Roman" w:cs="Times New Roman"/>
          <w:lang w:val="en-US"/>
        </w:rPr>
        <w:t xml:space="preserve"> in table 5</w:t>
      </w:r>
      <w:r>
        <w:rPr>
          <w:rFonts w:ascii="Times New Roman" w:hAnsi="Times New Roman" w:cs="Times New Roman"/>
          <w:lang w:val="en-US"/>
        </w:rPr>
        <w:t xml:space="preserve">, the factor of owned land have significantly positive effect on informal access at the level of 10%. </w:t>
      </w:r>
      <w:r w:rsidR="00743C8D">
        <w:rPr>
          <w:rFonts w:ascii="Times New Roman" w:hAnsi="Times New Roman" w:cs="Times New Roman"/>
          <w:lang w:val="en-US"/>
        </w:rPr>
        <w:t>Ethnicity</w:t>
      </w:r>
      <w:r w:rsidR="00001E27">
        <w:rPr>
          <w:rFonts w:ascii="Times New Roman" w:hAnsi="Times New Roman" w:cs="Times New Roman"/>
          <w:lang w:val="en-US"/>
        </w:rPr>
        <w:t xml:space="preserve"> that</w:t>
      </w:r>
      <w:r w:rsidR="00743C8D">
        <w:rPr>
          <w:rFonts w:ascii="Times New Roman" w:hAnsi="Times New Roman" w:cs="Times New Roman"/>
          <w:lang w:val="en-US"/>
        </w:rPr>
        <w:t xml:space="preserve"> has</w:t>
      </w:r>
      <w:r>
        <w:rPr>
          <w:rFonts w:ascii="Times New Roman" w:hAnsi="Times New Roman" w:cs="Times New Roman"/>
          <w:lang w:val="en-US"/>
        </w:rPr>
        <w:t xml:space="preserve"> no imp</w:t>
      </w:r>
      <w:r w:rsidR="00001E27">
        <w:rPr>
          <w:rFonts w:ascii="Times New Roman" w:hAnsi="Times New Roman" w:cs="Times New Roman"/>
          <w:lang w:val="en-US"/>
        </w:rPr>
        <w:t xml:space="preserve">act on formal accessibility </w:t>
      </w:r>
      <w:r>
        <w:rPr>
          <w:rFonts w:ascii="Times New Roman" w:hAnsi="Times New Roman" w:cs="Times New Roman"/>
          <w:lang w:val="en-US"/>
        </w:rPr>
        <w:t>significantly positively affect informal market access</w:t>
      </w:r>
      <w:r w:rsidR="00001E27">
        <w:rPr>
          <w:rFonts w:ascii="Times New Roman" w:hAnsi="Times New Roman" w:cs="Times New Roman"/>
          <w:lang w:val="en-US"/>
        </w:rPr>
        <w:t xml:space="preserve"> at level of 5%</w:t>
      </w:r>
      <w:r>
        <w:rPr>
          <w:rFonts w:ascii="Times New Roman" w:hAnsi="Times New Roman" w:cs="Times New Roman"/>
          <w:lang w:val="en-US"/>
        </w:rPr>
        <w:t xml:space="preserve">. </w:t>
      </w:r>
      <w:r w:rsidR="00001E27">
        <w:rPr>
          <w:rFonts w:ascii="Times New Roman" w:hAnsi="Times New Roman" w:cs="Times New Roman"/>
          <w:lang w:val="en-US"/>
        </w:rPr>
        <w:t xml:space="preserve">Ethnic </w:t>
      </w:r>
      <w:r w:rsidR="000B3391">
        <w:rPr>
          <w:rFonts w:ascii="Times New Roman" w:hAnsi="Times New Roman" w:cs="Times New Roman"/>
          <w:lang w:val="en-US"/>
        </w:rPr>
        <w:t>minorities</w:t>
      </w:r>
      <w:r w:rsidR="00001E27">
        <w:rPr>
          <w:rFonts w:ascii="Times New Roman" w:hAnsi="Times New Roman" w:cs="Times New Roman"/>
          <w:lang w:val="en-US"/>
        </w:rPr>
        <w:t xml:space="preserve"> with low and non-educated level who h</w:t>
      </w:r>
      <w:r w:rsidR="003F7A62">
        <w:rPr>
          <w:rFonts w:ascii="Times New Roman" w:hAnsi="Times New Roman" w:cs="Times New Roman"/>
          <w:lang w:val="en-US"/>
        </w:rPr>
        <w:t xml:space="preserve">ave little knowledge and </w:t>
      </w:r>
      <w:r w:rsidR="00001E27">
        <w:rPr>
          <w:rFonts w:ascii="Times New Roman" w:hAnsi="Times New Roman" w:cs="Times New Roman"/>
          <w:lang w:val="en-US"/>
        </w:rPr>
        <w:t>credit infor</w:t>
      </w:r>
      <w:r w:rsidR="003F7A62">
        <w:rPr>
          <w:rFonts w:ascii="Times New Roman" w:hAnsi="Times New Roman" w:cs="Times New Roman"/>
          <w:lang w:val="en-US"/>
        </w:rPr>
        <w:t xml:space="preserve">mation demand less informal credit than Kinh </w:t>
      </w:r>
      <w:r w:rsidR="000B3391">
        <w:rPr>
          <w:rFonts w:ascii="Times New Roman" w:hAnsi="Times New Roman" w:cs="Times New Roman"/>
          <w:lang w:val="en-US"/>
        </w:rPr>
        <w:t>majority</w:t>
      </w:r>
      <w:r w:rsidR="00202D6E">
        <w:rPr>
          <w:rFonts w:ascii="Times New Roman" w:hAnsi="Times New Roman" w:cs="Times New Roman"/>
          <w:lang w:val="en-US"/>
        </w:rPr>
        <w:t xml:space="preserve">. </w:t>
      </w:r>
      <w:r w:rsidR="00001E27">
        <w:rPr>
          <w:rFonts w:ascii="Times New Roman" w:hAnsi="Times New Roman" w:cs="Times New Roman"/>
          <w:lang w:val="en-US"/>
        </w:rPr>
        <w:t>The coefficient of agricultural income is significantly negative at 5%.</w:t>
      </w:r>
      <w:r w:rsidR="00202D6E">
        <w:rPr>
          <w:rFonts w:ascii="Times New Roman" w:hAnsi="Times New Roman" w:cs="Times New Roman"/>
          <w:lang w:val="en-US"/>
        </w:rPr>
        <w:t xml:space="preserve"> Informal interest rate is much higher than the formal ones. Therefore, households with lower agricultural income prefer borrowing from </w:t>
      </w:r>
      <w:r w:rsidR="00414204">
        <w:rPr>
          <w:rFonts w:ascii="Times New Roman" w:hAnsi="Times New Roman" w:cs="Times New Roman"/>
          <w:lang w:val="en-US"/>
        </w:rPr>
        <w:t>in</w:t>
      </w:r>
      <w:r w:rsidR="00202D6E">
        <w:rPr>
          <w:rFonts w:ascii="Times New Roman" w:hAnsi="Times New Roman" w:cs="Times New Roman"/>
          <w:lang w:val="en-US"/>
        </w:rPr>
        <w:t>f</w:t>
      </w:r>
      <w:r w:rsidR="00414204">
        <w:rPr>
          <w:rFonts w:ascii="Times New Roman" w:hAnsi="Times New Roman" w:cs="Times New Roman"/>
          <w:lang w:val="en-US"/>
        </w:rPr>
        <w:t xml:space="preserve">ormal sources rather than </w:t>
      </w:r>
      <w:r w:rsidR="00202D6E">
        <w:rPr>
          <w:rFonts w:ascii="Times New Roman" w:hAnsi="Times New Roman" w:cs="Times New Roman"/>
          <w:lang w:val="en-US"/>
        </w:rPr>
        <w:t>formal ones.</w:t>
      </w:r>
      <w:r w:rsidR="00414204">
        <w:rPr>
          <w:rFonts w:ascii="Times New Roman" w:hAnsi="Times New Roman" w:cs="Times New Roman"/>
          <w:lang w:val="en-US"/>
        </w:rPr>
        <w:t xml:space="preserve"> </w:t>
      </w:r>
      <w:r w:rsidR="00C374A2">
        <w:rPr>
          <w:rFonts w:ascii="Times New Roman" w:hAnsi="Times New Roman" w:cs="Times New Roman"/>
          <w:lang w:val="en-US"/>
        </w:rPr>
        <w:t xml:space="preserve">On the other words, they </w:t>
      </w:r>
      <w:r w:rsidR="000B3391">
        <w:rPr>
          <w:rFonts w:ascii="Times New Roman" w:hAnsi="Times New Roman" w:cs="Times New Roman"/>
          <w:lang w:val="en-US"/>
        </w:rPr>
        <w:t>cannot</w:t>
      </w:r>
      <w:r w:rsidR="00C374A2">
        <w:rPr>
          <w:rFonts w:ascii="Times New Roman" w:hAnsi="Times New Roman" w:cs="Times New Roman"/>
          <w:lang w:val="en-US"/>
        </w:rPr>
        <w:t xml:space="preserve"> borrow from formal institutions on the basis of income.</w:t>
      </w:r>
    </w:p>
    <w:p w14:paraId="76AB649C" w14:textId="77777777" w:rsidR="004A1E58" w:rsidRDefault="004A1E58" w:rsidP="004A1E58">
      <w:pPr>
        <w:tabs>
          <w:tab w:val="left" w:pos="284"/>
        </w:tabs>
        <w:spacing w:line="360" w:lineRule="auto"/>
        <w:jc w:val="both"/>
        <w:rPr>
          <w:rFonts w:ascii="Times New Roman" w:hAnsi="Times New Roman" w:cs="Times New Roman"/>
          <w:b/>
          <w:i/>
          <w:lang w:val="en-US"/>
        </w:rPr>
      </w:pPr>
      <w:r w:rsidRPr="0054780E">
        <w:rPr>
          <w:rFonts w:ascii="Times New Roman" w:hAnsi="Times New Roman" w:cs="Times New Roman"/>
          <w:b/>
          <w:i/>
          <w:lang w:val="en-US"/>
        </w:rPr>
        <w:t>4.3. Determinants of household borrowing amounts</w:t>
      </w:r>
    </w:p>
    <w:p w14:paraId="3EECFC17" w14:textId="640BCEBF" w:rsidR="00F37547" w:rsidRPr="0054780E" w:rsidRDefault="00DC2242" w:rsidP="00B959FA">
      <w:pPr>
        <w:tabs>
          <w:tab w:val="left" w:pos="284"/>
        </w:tabs>
        <w:spacing w:line="360" w:lineRule="auto"/>
        <w:ind w:firstLine="567"/>
        <w:jc w:val="both"/>
        <w:rPr>
          <w:rFonts w:ascii="Times New Roman" w:hAnsi="Times New Roman" w:cs="Times New Roman"/>
          <w:b/>
          <w:i/>
          <w:lang w:val="en-US"/>
        </w:rPr>
      </w:pPr>
      <w:r>
        <w:rPr>
          <w:rFonts w:ascii="Times New Roman" w:hAnsi="Times New Roman" w:cs="Times New Roman"/>
          <w:lang w:val="en-US"/>
        </w:rPr>
        <w:t>Table 6 indicates the determinants of borrowing amounts of farming households in the Northern midlands and mountainous areas. The separated samples will be investigated to avoid bias.</w:t>
      </w:r>
      <w:r w:rsidR="00B959FA">
        <w:rPr>
          <w:rFonts w:ascii="Times New Roman" w:hAnsi="Times New Roman" w:cs="Times New Roman"/>
          <w:lang w:val="en-US"/>
        </w:rPr>
        <w:t xml:space="preserve"> </w:t>
      </w:r>
      <w:r w:rsidR="00B959FA">
        <w:rPr>
          <w:rFonts w:ascii="Times New Roman" w:hAnsi="Times New Roman"/>
        </w:rPr>
        <w:t>As shown in the big first column of table 6, the variable of ethnicity is found to have significantly positive impact on formal amounts at the level of 1% while it has no impact on formal access as in section 4.2.</w:t>
      </w:r>
    </w:p>
    <w:p w14:paraId="7FEED2C7" w14:textId="77777777" w:rsidR="004A1E58" w:rsidRDefault="004A1E58" w:rsidP="004A1E58">
      <w:pPr>
        <w:spacing w:line="360" w:lineRule="auto"/>
        <w:jc w:val="center"/>
        <w:rPr>
          <w:rFonts w:ascii="Times New Roman" w:hAnsi="Times New Roman" w:cs="Times New Roman"/>
          <w:lang w:val="en-US"/>
        </w:rPr>
      </w:pPr>
      <w:r>
        <w:rPr>
          <w:rFonts w:ascii="Times New Roman" w:hAnsi="Times New Roman" w:cs="Times New Roman"/>
          <w:lang w:val="en-US"/>
        </w:rPr>
        <w:lastRenderedPageBreak/>
        <w:t>Table 6. Determinants of borrowing amounts</w:t>
      </w:r>
    </w:p>
    <w:tbl>
      <w:tblPr>
        <w:tblStyle w:val="LightShading"/>
        <w:tblW w:w="9468" w:type="dxa"/>
        <w:jc w:val="center"/>
        <w:tblLook w:val="04A0" w:firstRow="1" w:lastRow="0" w:firstColumn="1" w:lastColumn="0" w:noHBand="0" w:noVBand="1"/>
      </w:tblPr>
      <w:tblGrid>
        <w:gridCol w:w="2221"/>
        <w:gridCol w:w="1445"/>
        <w:gridCol w:w="1210"/>
        <w:gridCol w:w="1041"/>
        <w:gridCol w:w="1134"/>
        <w:gridCol w:w="1154"/>
        <w:gridCol w:w="1263"/>
      </w:tblGrid>
      <w:tr w:rsidR="00B959FA" w:rsidRPr="00963810" w14:paraId="2CBCA01A" w14:textId="77777777" w:rsidTr="00B959FA">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tcPr>
          <w:p w14:paraId="421D5DCD" w14:textId="77777777" w:rsidR="00B959FA" w:rsidRPr="00963810" w:rsidRDefault="00B959FA" w:rsidP="00B959FA">
            <w:pPr>
              <w:rPr>
                <w:rFonts w:ascii="Times New Roman" w:eastAsia="Times New Roman" w:hAnsi="Times New Roman" w:cs="Times New Roman"/>
                <w:b w:val="0"/>
                <w:bCs w:val="0"/>
                <w:color w:val="000000"/>
                <w:sz w:val="22"/>
                <w:szCs w:val="22"/>
                <w:lang w:val="en-AU"/>
              </w:rPr>
            </w:pPr>
          </w:p>
        </w:tc>
        <w:tc>
          <w:tcPr>
            <w:tcW w:w="3696" w:type="dxa"/>
            <w:gridSpan w:val="3"/>
            <w:noWrap/>
          </w:tcPr>
          <w:p w14:paraId="7BA4680C" w14:textId="77777777" w:rsidR="00B959FA" w:rsidRPr="00A901DA" w:rsidRDefault="00B959FA" w:rsidP="00B959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2"/>
                <w:szCs w:val="22"/>
                <w:lang w:val="en-AU"/>
              </w:rPr>
            </w:pPr>
            <w:r w:rsidRPr="00A901DA">
              <w:rPr>
                <w:rFonts w:ascii="Times New Roman" w:eastAsia="Times New Roman" w:hAnsi="Times New Roman" w:cs="Times New Roman"/>
                <w:bCs w:val="0"/>
                <w:color w:val="000000"/>
                <w:sz w:val="22"/>
                <w:szCs w:val="22"/>
                <w:lang w:val="en-AU"/>
              </w:rPr>
              <w:t>Formal sources</w:t>
            </w:r>
          </w:p>
        </w:tc>
        <w:tc>
          <w:tcPr>
            <w:tcW w:w="3551" w:type="dxa"/>
            <w:gridSpan w:val="3"/>
            <w:noWrap/>
          </w:tcPr>
          <w:p w14:paraId="6D3887BF" w14:textId="77777777" w:rsidR="00B959FA" w:rsidRPr="00A901DA" w:rsidRDefault="00B959FA" w:rsidP="00B959F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2"/>
                <w:szCs w:val="22"/>
                <w:lang w:val="en-AU"/>
              </w:rPr>
            </w:pPr>
            <w:r w:rsidRPr="00A901DA">
              <w:rPr>
                <w:rFonts w:ascii="Times New Roman" w:eastAsia="Times New Roman" w:hAnsi="Times New Roman" w:cs="Times New Roman"/>
                <w:bCs w:val="0"/>
                <w:color w:val="000000"/>
                <w:sz w:val="22"/>
                <w:szCs w:val="22"/>
                <w:lang w:val="en-AU"/>
              </w:rPr>
              <w:t>Informal sources</w:t>
            </w:r>
          </w:p>
        </w:tc>
      </w:tr>
      <w:tr w:rsidR="00B959FA" w:rsidRPr="00963810" w14:paraId="5062769E"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5B56C6B5" w14:textId="77777777" w:rsidR="00B959FA" w:rsidRPr="00963810" w:rsidRDefault="00B959FA" w:rsidP="00B959FA">
            <w:pPr>
              <w:rPr>
                <w:rFonts w:ascii="Times New Roman" w:eastAsia="Times New Roman" w:hAnsi="Times New Roman" w:cs="Times New Roman"/>
                <w:b w:val="0"/>
                <w:bCs w:val="0"/>
                <w:color w:val="000000"/>
                <w:sz w:val="22"/>
                <w:szCs w:val="22"/>
                <w:lang w:val="en-AU"/>
              </w:rPr>
            </w:pPr>
          </w:p>
        </w:tc>
        <w:tc>
          <w:tcPr>
            <w:tcW w:w="1445" w:type="dxa"/>
            <w:noWrap/>
            <w:hideMark/>
          </w:tcPr>
          <w:p w14:paraId="2B11EF9D"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Coef.</w:t>
            </w:r>
          </w:p>
        </w:tc>
        <w:tc>
          <w:tcPr>
            <w:tcW w:w="1210" w:type="dxa"/>
            <w:noWrap/>
            <w:hideMark/>
          </w:tcPr>
          <w:p w14:paraId="6A22160D"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Std. Err.</w:t>
            </w:r>
          </w:p>
        </w:tc>
        <w:tc>
          <w:tcPr>
            <w:tcW w:w="1041" w:type="dxa"/>
            <w:noWrap/>
            <w:hideMark/>
          </w:tcPr>
          <w:p w14:paraId="38B4DD8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P&gt;t</w:t>
            </w:r>
          </w:p>
        </w:tc>
        <w:tc>
          <w:tcPr>
            <w:tcW w:w="1134" w:type="dxa"/>
            <w:noWrap/>
            <w:hideMark/>
          </w:tcPr>
          <w:p w14:paraId="0DA3074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Coef.</w:t>
            </w:r>
          </w:p>
        </w:tc>
        <w:tc>
          <w:tcPr>
            <w:tcW w:w="1154" w:type="dxa"/>
            <w:noWrap/>
            <w:hideMark/>
          </w:tcPr>
          <w:p w14:paraId="425A8E46"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Std. Err.</w:t>
            </w:r>
          </w:p>
        </w:tc>
        <w:tc>
          <w:tcPr>
            <w:tcW w:w="1263" w:type="dxa"/>
            <w:noWrap/>
            <w:hideMark/>
          </w:tcPr>
          <w:p w14:paraId="2710F3B7"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2"/>
                <w:szCs w:val="22"/>
                <w:lang w:val="en-AU"/>
              </w:rPr>
            </w:pPr>
            <w:r w:rsidRPr="00963810">
              <w:rPr>
                <w:rFonts w:ascii="Times New Roman" w:eastAsia="Times New Roman" w:hAnsi="Times New Roman" w:cs="Times New Roman"/>
                <w:b/>
                <w:bCs/>
                <w:color w:val="000000"/>
                <w:sz w:val="22"/>
                <w:szCs w:val="22"/>
                <w:lang w:val="en-AU"/>
              </w:rPr>
              <w:t>P&gt;t</w:t>
            </w:r>
          </w:p>
        </w:tc>
      </w:tr>
      <w:tr w:rsidR="00B959FA" w:rsidRPr="00963810" w14:paraId="6D9D5E10"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6C6D5BA5"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Age</w:t>
            </w:r>
          </w:p>
        </w:tc>
        <w:tc>
          <w:tcPr>
            <w:tcW w:w="1445" w:type="dxa"/>
            <w:noWrap/>
            <w:hideMark/>
          </w:tcPr>
          <w:p w14:paraId="3A61B763"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0.0039</w:t>
            </w:r>
          </w:p>
        </w:tc>
        <w:tc>
          <w:tcPr>
            <w:tcW w:w="1210" w:type="dxa"/>
            <w:noWrap/>
            <w:hideMark/>
          </w:tcPr>
          <w:p w14:paraId="51C520E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0.0060</w:t>
            </w:r>
          </w:p>
        </w:tc>
        <w:tc>
          <w:tcPr>
            <w:tcW w:w="1041" w:type="dxa"/>
            <w:noWrap/>
            <w:hideMark/>
          </w:tcPr>
          <w:p w14:paraId="128C8395"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0.51</w:t>
            </w:r>
          </w:p>
        </w:tc>
        <w:tc>
          <w:tcPr>
            <w:tcW w:w="1134" w:type="dxa"/>
            <w:noWrap/>
            <w:hideMark/>
          </w:tcPr>
          <w:p w14:paraId="33A0A50D"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-0.0070</w:t>
            </w:r>
          </w:p>
        </w:tc>
        <w:tc>
          <w:tcPr>
            <w:tcW w:w="1154" w:type="dxa"/>
            <w:noWrap/>
            <w:hideMark/>
          </w:tcPr>
          <w:p w14:paraId="34E8A6DC"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0.0167</w:t>
            </w:r>
          </w:p>
        </w:tc>
        <w:tc>
          <w:tcPr>
            <w:tcW w:w="1263" w:type="dxa"/>
            <w:noWrap/>
            <w:hideMark/>
          </w:tcPr>
          <w:p w14:paraId="5C56162B"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0.679</w:t>
            </w:r>
          </w:p>
        </w:tc>
      </w:tr>
      <w:tr w:rsidR="00B959FA" w:rsidRPr="00963810" w14:paraId="0069DC4A"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492E81F9"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Gender</w:t>
            </w:r>
          </w:p>
        </w:tc>
        <w:tc>
          <w:tcPr>
            <w:tcW w:w="1445" w:type="dxa"/>
            <w:noWrap/>
            <w:hideMark/>
          </w:tcPr>
          <w:p w14:paraId="183D188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-0.0556</w:t>
            </w:r>
          </w:p>
        </w:tc>
        <w:tc>
          <w:tcPr>
            <w:tcW w:w="1210" w:type="dxa"/>
            <w:noWrap/>
            <w:hideMark/>
          </w:tcPr>
          <w:p w14:paraId="7AE2E28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0.2211</w:t>
            </w:r>
          </w:p>
        </w:tc>
        <w:tc>
          <w:tcPr>
            <w:tcW w:w="1041" w:type="dxa"/>
            <w:noWrap/>
            <w:hideMark/>
          </w:tcPr>
          <w:p w14:paraId="6D19866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0.802</w:t>
            </w:r>
          </w:p>
        </w:tc>
        <w:tc>
          <w:tcPr>
            <w:tcW w:w="1134" w:type="dxa"/>
            <w:noWrap/>
            <w:hideMark/>
          </w:tcPr>
          <w:p w14:paraId="0745CECD"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0.7539</w:t>
            </w:r>
          </w:p>
        </w:tc>
        <w:tc>
          <w:tcPr>
            <w:tcW w:w="1154" w:type="dxa"/>
            <w:noWrap/>
            <w:hideMark/>
          </w:tcPr>
          <w:p w14:paraId="1C1B3690"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0.6956</w:t>
            </w:r>
          </w:p>
        </w:tc>
        <w:tc>
          <w:tcPr>
            <w:tcW w:w="1263" w:type="dxa"/>
            <w:noWrap/>
            <w:hideMark/>
          </w:tcPr>
          <w:p w14:paraId="5B08EC9B"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0.283</w:t>
            </w:r>
          </w:p>
        </w:tc>
      </w:tr>
      <w:tr w:rsidR="00B959FA" w:rsidRPr="00963810" w14:paraId="75E738FE"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7834BE86"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Ethnicity</w:t>
            </w:r>
          </w:p>
        </w:tc>
        <w:tc>
          <w:tcPr>
            <w:tcW w:w="1445" w:type="dxa"/>
            <w:noWrap/>
            <w:hideMark/>
          </w:tcPr>
          <w:p w14:paraId="1A7E0B00"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0.4333</w:t>
            </w:r>
          </w:p>
        </w:tc>
        <w:tc>
          <w:tcPr>
            <w:tcW w:w="1210" w:type="dxa"/>
            <w:noWrap/>
            <w:hideMark/>
          </w:tcPr>
          <w:p w14:paraId="7078CBA6"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0.1307</w:t>
            </w:r>
          </w:p>
        </w:tc>
        <w:tc>
          <w:tcPr>
            <w:tcW w:w="1041" w:type="dxa"/>
            <w:noWrap/>
            <w:hideMark/>
          </w:tcPr>
          <w:p w14:paraId="65299889"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0.001</w:t>
            </w:r>
            <w:r>
              <w:rPr>
                <w:rFonts w:ascii="Times New Roman" w:eastAsia="Times New Roman" w:hAnsi="Times New Roman" w:cs="Times New Roman"/>
                <w:color w:val="000000"/>
                <w:sz w:val="22"/>
                <w:szCs w:val="22"/>
                <w:lang w:val="en-AU"/>
              </w:rPr>
              <w:t>***</w:t>
            </w:r>
          </w:p>
        </w:tc>
        <w:tc>
          <w:tcPr>
            <w:tcW w:w="1134" w:type="dxa"/>
            <w:noWrap/>
            <w:hideMark/>
          </w:tcPr>
          <w:p w14:paraId="07CDBC14"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0.5762</w:t>
            </w:r>
          </w:p>
        </w:tc>
        <w:tc>
          <w:tcPr>
            <w:tcW w:w="1154" w:type="dxa"/>
            <w:noWrap/>
            <w:hideMark/>
          </w:tcPr>
          <w:p w14:paraId="7AB50BD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0.3443</w:t>
            </w:r>
          </w:p>
        </w:tc>
        <w:tc>
          <w:tcPr>
            <w:tcW w:w="1263" w:type="dxa"/>
            <w:noWrap/>
            <w:hideMark/>
          </w:tcPr>
          <w:p w14:paraId="0E949A11"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w:t>
            </w:r>
          </w:p>
        </w:tc>
      </w:tr>
      <w:tr w:rsidR="00B959FA" w:rsidRPr="00963810" w14:paraId="4E0E01CF"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428258AB" w14:textId="77777777" w:rsidR="00B959FA"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 xml:space="preserve">Number of </w:t>
            </w:r>
          </w:p>
          <w:p w14:paraId="1D905D48"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working people</w:t>
            </w:r>
          </w:p>
        </w:tc>
        <w:tc>
          <w:tcPr>
            <w:tcW w:w="1445" w:type="dxa"/>
            <w:noWrap/>
            <w:hideMark/>
          </w:tcPr>
          <w:p w14:paraId="46575FBC"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-0.0224</w:t>
            </w:r>
          </w:p>
        </w:tc>
        <w:tc>
          <w:tcPr>
            <w:tcW w:w="1210" w:type="dxa"/>
            <w:noWrap/>
            <w:hideMark/>
          </w:tcPr>
          <w:p w14:paraId="21007B34"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0.0564</w:t>
            </w:r>
          </w:p>
        </w:tc>
        <w:tc>
          <w:tcPr>
            <w:tcW w:w="1041" w:type="dxa"/>
            <w:noWrap/>
            <w:hideMark/>
          </w:tcPr>
          <w:p w14:paraId="2A832D71"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0.692</w:t>
            </w:r>
          </w:p>
        </w:tc>
        <w:tc>
          <w:tcPr>
            <w:tcW w:w="1134" w:type="dxa"/>
            <w:noWrap/>
            <w:hideMark/>
          </w:tcPr>
          <w:p w14:paraId="057320B2"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0.1300</w:t>
            </w:r>
          </w:p>
        </w:tc>
        <w:tc>
          <w:tcPr>
            <w:tcW w:w="1154" w:type="dxa"/>
            <w:noWrap/>
            <w:hideMark/>
          </w:tcPr>
          <w:p w14:paraId="2CB9FB92"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0.1731</w:t>
            </w:r>
          </w:p>
        </w:tc>
        <w:tc>
          <w:tcPr>
            <w:tcW w:w="1263" w:type="dxa"/>
            <w:noWrap/>
            <w:hideMark/>
          </w:tcPr>
          <w:p w14:paraId="75F4DEA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0.456</w:t>
            </w:r>
          </w:p>
        </w:tc>
      </w:tr>
      <w:tr w:rsidR="00B959FA" w:rsidRPr="00963810" w14:paraId="3D33503A"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0A683FF0"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Dependency ratio</w:t>
            </w:r>
          </w:p>
        </w:tc>
        <w:tc>
          <w:tcPr>
            <w:tcW w:w="1445" w:type="dxa"/>
            <w:noWrap/>
            <w:hideMark/>
          </w:tcPr>
          <w:p w14:paraId="5C699694"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-0.6413</w:t>
            </w:r>
          </w:p>
        </w:tc>
        <w:tc>
          <w:tcPr>
            <w:tcW w:w="1210" w:type="dxa"/>
            <w:noWrap/>
            <w:hideMark/>
          </w:tcPr>
          <w:p w14:paraId="59C2950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0.4833</w:t>
            </w:r>
          </w:p>
        </w:tc>
        <w:tc>
          <w:tcPr>
            <w:tcW w:w="1041" w:type="dxa"/>
            <w:noWrap/>
            <w:hideMark/>
          </w:tcPr>
          <w:p w14:paraId="18DC8258"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0.185</w:t>
            </w:r>
          </w:p>
        </w:tc>
        <w:tc>
          <w:tcPr>
            <w:tcW w:w="1134" w:type="dxa"/>
            <w:noWrap/>
            <w:hideMark/>
          </w:tcPr>
          <w:p w14:paraId="5E81180C"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2.6521</w:t>
            </w:r>
          </w:p>
        </w:tc>
        <w:tc>
          <w:tcPr>
            <w:tcW w:w="1154" w:type="dxa"/>
            <w:noWrap/>
            <w:hideMark/>
          </w:tcPr>
          <w:p w14:paraId="19847966"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1.6727</w:t>
            </w:r>
          </w:p>
        </w:tc>
        <w:tc>
          <w:tcPr>
            <w:tcW w:w="1263" w:type="dxa"/>
            <w:noWrap/>
            <w:hideMark/>
          </w:tcPr>
          <w:p w14:paraId="0A320D42"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0.119</w:t>
            </w:r>
          </w:p>
        </w:tc>
      </w:tr>
      <w:tr w:rsidR="00B959FA" w:rsidRPr="00963810" w14:paraId="033C11CD"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7499A433"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Group membership</w:t>
            </w:r>
          </w:p>
        </w:tc>
        <w:tc>
          <w:tcPr>
            <w:tcW w:w="1445" w:type="dxa"/>
            <w:noWrap/>
            <w:hideMark/>
          </w:tcPr>
          <w:p w14:paraId="453D1E4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-0.1068</w:t>
            </w:r>
          </w:p>
        </w:tc>
        <w:tc>
          <w:tcPr>
            <w:tcW w:w="1210" w:type="dxa"/>
            <w:noWrap/>
            <w:hideMark/>
          </w:tcPr>
          <w:p w14:paraId="54BF7D6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0.1080</w:t>
            </w:r>
          </w:p>
        </w:tc>
        <w:tc>
          <w:tcPr>
            <w:tcW w:w="1041" w:type="dxa"/>
            <w:noWrap/>
            <w:hideMark/>
          </w:tcPr>
          <w:p w14:paraId="513AE309"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0.323</w:t>
            </w:r>
          </w:p>
        </w:tc>
        <w:tc>
          <w:tcPr>
            <w:tcW w:w="1134" w:type="dxa"/>
            <w:noWrap/>
            <w:hideMark/>
          </w:tcPr>
          <w:p w14:paraId="5B24AB7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-0.0620</w:t>
            </w:r>
          </w:p>
        </w:tc>
        <w:tc>
          <w:tcPr>
            <w:tcW w:w="1154" w:type="dxa"/>
            <w:noWrap/>
            <w:hideMark/>
          </w:tcPr>
          <w:p w14:paraId="28D2838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0.2849</w:t>
            </w:r>
          </w:p>
        </w:tc>
        <w:tc>
          <w:tcPr>
            <w:tcW w:w="1263" w:type="dxa"/>
            <w:noWrap/>
            <w:hideMark/>
          </w:tcPr>
          <w:p w14:paraId="2F0C3AE4"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0.829</w:t>
            </w:r>
          </w:p>
        </w:tc>
      </w:tr>
      <w:tr w:rsidR="00B959FA" w:rsidRPr="00963810" w14:paraId="4D42B3E8"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32839833"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Saving</w:t>
            </w:r>
          </w:p>
        </w:tc>
        <w:tc>
          <w:tcPr>
            <w:tcW w:w="1445" w:type="dxa"/>
            <w:noWrap/>
            <w:hideMark/>
          </w:tcPr>
          <w:p w14:paraId="7D72B53E"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-0.1432</w:t>
            </w:r>
          </w:p>
        </w:tc>
        <w:tc>
          <w:tcPr>
            <w:tcW w:w="1210" w:type="dxa"/>
            <w:noWrap/>
            <w:hideMark/>
          </w:tcPr>
          <w:p w14:paraId="349FFEC4"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0.4713</w:t>
            </w:r>
          </w:p>
        </w:tc>
        <w:tc>
          <w:tcPr>
            <w:tcW w:w="1041" w:type="dxa"/>
            <w:noWrap/>
            <w:hideMark/>
          </w:tcPr>
          <w:p w14:paraId="78FD66C3"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0.761</w:t>
            </w:r>
          </w:p>
        </w:tc>
        <w:tc>
          <w:tcPr>
            <w:tcW w:w="1134" w:type="dxa"/>
            <w:noWrap/>
            <w:hideMark/>
          </w:tcPr>
          <w:p w14:paraId="2C5C4492"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c>
          <w:tcPr>
            <w:tcW w:w="1154" w:type="dxa"/>
            <w:noWrap/>
            <w:hideMark/>
          </w:tcPr>
          <w:p w14:paraId="6ABF6715"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c>
          <w:tcPr>
            <w:tcW w:w="1263" w:type="dxa"/>
            <w:noWrap/>
            <w:hideMark/>
          </w:tcPr>
          <w:p w14:paraId="4BE28CDC"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w:t>
            </w:r>
          </w:p>
        </w:tc>
      </w:tr>
      <w:tr w:rsidR="00B959FA" w:rsidRPr="00963810" w14:paraId="2864DE39"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12FC98E9"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Occupation</w:t>
            </w:r>
          </w:p>
        </w:tc>
        <w:tc>
          <w:tcPr>
            <w:tcW w:w="1445" w:type="dxa"/>
            <w:noWrap/>
            <w:hideMark/>
          </w:tcPr>
          <w:p w14:paraId="7F82DD0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0.0050</w:t>
            </w:r>
          </w:p>
        </w:tc>
        <w:tc>
          <w:tcPr>
            <w:tcW w:w="1210" w:type="dxa"/>
            <w:noWrap/>
            <w:hideMark/>
          </w:tcPr>
          <w:p w14:paraId="5A65A909"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0.1209</w:t>
            </w:r>
          </w:p>
        </w:tc>
        <w:tc>
          <w:tcPr>
            <w:tcW w:w="1041" w:type="dxa"/>
            <w:noWrap/>
            <w:hideMark/>
          </w:tcPr>
          <w:p w14:paraId="09129C4F"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0.967</w:t>
            </w:r>
          </w:p>
        </w:tc>
        <w:tc>
          <w:tcPr>
            <w:tcW w:w="1134" w:type="dxa"/>
            <w:noWrap/>
            <w:hideMark/>
          </w:tcPr>
          <w:p w14:paraId="2A03349A"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-0.1289</w:t>
            </w:r>
          </w:p>
        </w:tc>
        <w:tc>
          <w:tcPr>
            <w:tcW w:w="1154" w:type="dxa"/>
            <w:noWrap/>
            <w:hideMark/>
          </w:tcPr>
          <w:p w14:paraId="5805D0BC"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0.3312</w:t>
            </w:r>
          </w:p>
        </w:tc>
        <w:tc>
          <w:tcPr>
            <w:tcW w:w="1263" w:type="dxa"/>
            <w:noWrap/>
            <w:hideMark/>
          </w:tcPr>
          <w:p w14:paraId="72259F80"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0.699</w:t>
            </w:r>
          </w:p>
        </w:tc>
      </w:tr>
      <w:tr w:rsidR="00B959FA" w:rsidRPr="00963810" w14:paraId="6861C77B"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40ADF9C3"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9F34AF">
              <w:rPr>
                <w:rFonts w:ascii="Times New Roman" w:eastAsia="Times New Roman" w:hAnsi="Times New Roman" w:cs="Times New Roman"/>
                <w:b w:val="0"/>
                <w:color w:val="000000"/>
                <w:sz w:val="22"/>
                <w:szCs w:val="22"/>
                <w:lang w:val="en-AU"/>
              </w:rPr>
              <w:t>Owned_land</w:t>
            </w:r>
          </w:p>
        </w:tc>
        <w:tc>
          <w:tcPr>
            <w:tcW w:w="1445" w:type="dxa"/>
            <w:noWrap/>
            <w:hideMark/>
          </w:tcPr>
          <w:p w14:paraId="6D538B7F"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0.2438</w:t>
            </w:r>
          </w:p>
        </w:tc>
        <w:tc>
          <w:tcPr>
            <w:tcW w:w="1210" w:type="dxa"/>
            <w:noWrap/>
            <w:hideMark/>
          </w:tcPr>
          <w:p w14:paraId="391B894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0.1131</w:t>
            </w:r>
          </w:p>
        </w:tc>
        <w:tc>
          <w:tcPr>
            <w:tcW w:w="1041" w:type="dxa"/>
            <w:noWrap/>
            <w:hideMark/>
          </w:tcPr>
          <w:p w14:paraId="706EA2FD"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0.032</w:t>
            </w:r>
            <w:r>
              <w:rPr>
                <w:rFonts w:ascii="Times New Roman" w:eastAsia="Times New Roman" w:hAnsi="Times New Roman" w:cs="Times New Roman"/>
                <w:color w:val="000000"/>
                <w:sz w:val="22"/>
                <w:szCs w:val="22"/>
                <w:lang w:val="en-AU"/>
              </w:rPr>
              <w:t>**</w:t>
            </w:r>
          </w:p>
        </w:tc>
        <w:tc>
          <w:tcPr>
            <w:tcW w:w="1134" w:type="dxa"/>
            <w:noWrap/>
            <w:hideMark/>
          </w:tcPr>
          <w:p w14:paraId="5F6FAC35"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0.9145</w:t>
            </w:r>
          </w:p>
        </w:tc>
        <w:tc>
          <w:tcPr>
            <w:tcW w:w="1154" w:type="dxa"/>
            <w:noWrap/>
            <w:hideMark/>
          </w:tcPr>
          <w:p w14:paraId="5A2E6776"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0.2964</w:t>
            </w:r>
          </w:p>
        </w:tc>
        <w:tc>
          <w:tcPr>
            <w:tcW w:w="1263" w:type="dxa"/>
            <w:noWrap/>
            <w:hideMark/>
          </w:tcPr>
          <w:p w14:paraId="4143FD86"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0.003</w:t>
            </w:r>
            <w:r>
              <w:rPr>
                <w:rFonts w:ascii="Times New Roman" w:eastAsia="Times New Roman" w:hAnsi="Times New Roman" w:cs="Times New Roman"/>
                <w:color w:val="000000"/>
                <w:sz w:val="22"/>
                <w:szCs w:val="22"/>
                <w:lang w:val="en-AU"/>
              </w:rPr>
              <w:t>***</w:t>
            </w:r>
          </w:p>
        </w:tc>
      </w:tr>
      <w:tr w:rsidR="00B959FA" w:rsidRPr="00963810" w14:paraId="4F4CBE9C"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0A2EB6AB"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Having land ownership certificate</w:t>
            </w:r>
          </w:p>
        </w:tc>
        <w:tc>
          <w:tcPr>
            <w:tcW w:w="1445" w:type="dxa"/>
            <w:noWrap/>
            <w:hideMark/>
          </w:tcPr>
          <w:p w14:paraId="3D2270B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0.8625</w:t>
            </w:r>
          </w:p>
        </w:tc>
        <w:tc>
          <w:tcPr>
            <w:tcW w:w="1210" w:type="dxa"/>
            <w:noWrap/>
            <w:hideMark/>
          </w:tcPr>
          <w:p w14:paraId="6D4A4DCE"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0.9679</w:t>
            </w:r>
          </w:p>
        </w:tc>
        <w:tc>
          <w:tcPr>
            <w:tcW w:w="1041" w:type="dxa"/>
            <w:noWrap/>
            <w:hideMark/>
          </w:tcPr>
          <w:p w14:paraId="5697BC50"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0.373</w:t>
            </w:r>
          </w:p>
        </w:tc>
        <w:tc>
          <w:tcPr>
            <w:tcW w:w="1134" w:type="dxa"/>
            <w:noWrap/>
            <w:hideMark/>
          </w:tcPr>
          <w:p w14:paraId="1620393C"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-0.1206</w:t>
            </w:r>
          </w:p>
        </w:tc>
        <w:tc>
          <w:tcPr>
            <w:tcW w:w="1154" w:type="dxa"/>
            <w:noWrap/>
            <w:hideMark/>
          </w:tcPr>
          <w:p w14:paraId="6D40630C"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1.2093</w:t>
            </w:r>
          </w:p>
        </w:tc>
        <w:tc>
          <w:tcPr>
            <w:tcW w:w="1263" w:type="dxa"/>
            <w:noWrap/>
            <w:hideMark/>
          </w:tcPr>
          <w:p w14:paraId="5A24C2A9"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0.921</w:t>
            </w:r>
          </w:p>
        </w:tc>
      </w:tr>
      <w:tr w:rsidR="00B959FA" w:rsidRPr="00963810" w14:paraId="05015C2E"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4E39521E"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Farm_land</w:t>
            </w:r>
          </w:p>
        </w:tc>
        <w:tc>
          <w:tcPr>
            <w:tcW w:w="1445" w:type="dxa"/>
            <w:noWrap/>
            <w:hideMark/>
          </w:tcPr>
          <w:p w14:paraId="081034E0"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0.0203</w:t>
            </w:r>
          </w:p>
        </w:tc>
        <w:tc>
          <w:tcPr>
            <w:tcW w:w="1210" w:type="dxa"/>
            <w:noWrap/>
            <w:hideMark/>
          </w:tcPr>
          <w:p w14:paraId="70C91F08"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0.0486</w:t>
            </w:r>
          </w:p>
        </w:tc>
        <w:tc>
          <w:tcPr>
            <w:tcW w:w="1041" w:type="dxa"/>
            <w:noWrap/>
            <w:hideMark/>
          </w:tcPr>
          <w:p w14:paraId="6EB875CE"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0.677</w:t>
            </w:r>
          </w:p>
        </w:tc>
        <w:tc>
          <w:tcPr>
            <w:tcW w:w="1134" w:type="dxa"/>
            <w:noWrap/>
            <w:hideMark/>
          </w:tcPr>
          <w:p w14:paraId="358C6270"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0.1477</w:t>
            </w:r>
          </w:p>
        </w:tc>
        <w:tc>
          <w:tcPr>
            <w:tcW w:w="1154" w:type="dxa"/>
            <w:noWrap/>
            <w:hideMark/>
          </w:tcPr>
          <w:p w14:paraId="65A92D3D"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0.1314</w:t>
            </w:r>
          </w:p>
        </w:tc>
        <w:tc>
          <w:tcPr>
            <w:tcW w:w="1263" w:type="dxa"/>
            <w:noWrap/>
            <w:hideMark/>
          </w:tcPr>
          <w:p w14:paraId="26397319"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0.266</w:t>
            </w:r>
          </w:p>
        </w:tc>
      </w:tr>
      <w:tr w:rsidR="00B959FA" w:rsidRPr="00963810" w14:paraId="785214B5"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2039F8E0"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9F34AF">
              <w:rPr>
                <w:rFonts w:ascii="Times New Roman" w:eastAsia="Times New Roman" w:hAnsi="Times New Roman" w:cs="Times New Roman"/>
                <w:b w:val="0"/>
                <w:color w:val="000000"/>
                <w:sz w:val="22"/>
                <w:szCs w:val="22"/>
                <w:lang w:val="en-AU"/>
              </w:rPr>
              <w:t>Agri_income</w:t>
            </w:r>
          </w:p>
        </w:tc>
        <w:tc>
          <w:tcPr>
            <w:tcW w:w="1445" w:type="dxa"/>
            <w:noWrap/>
            <w:hideMark/>
          </w:tcPr>
          <w:p w14:paraId="6B0D6AA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0.0608</w:t>
            </w:r>
          </w:p>
        </w:tc>
        <w:tc>
          <w:tcPr>
            <w:tcW w:w="1210" w:type="dxa"/>
            <w:noWrap/>
            <w:hideMark/>
          </w:tcPr>
          <w:p w14:paraId="7CC0D111"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0.1386</w:t>
            </w:r>
          </w:p>
        </w:tc>
        <w:tc>
          <w:tcPr>
            <w:tcW w:w="1041" w:type="dxa"/>
            <w:noWrap/>
            <w:hideMark/>
          </w:tcPr>
          <w:p w14:paraId="0C21821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0.661</w:t>
            </w:r>
          </w:p>
        </w:tc>
        <w:tc>
          <w:tcPr>
            <w:tcW w:w="1134" w:type="dxa"/>
            <w:noWrap/>
            <w:hideMark/>
          </w:tcPr>
          <w:p w14:paraId="7C87C0FB"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-1.1498</w:t>
            </w:r>
          </w:p>
        </w:tc>
        <w:tc>
          <w:tcPr>
            <w:tcW w:w="1154" w:type="dxa"/>
            <w:noWrap/>
            <w:hideMark/>
          </w:tcPr>
          <w:p w14:paraId="7F03523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0.4839</w:t>
            </w:r>
          </w:p>
        </w:tc>
        <w:tc>
          <w:tcPr>
            <w:tcW w:w="1263" w:type="dxa"/>
            <w:noWrap/>
            <w:hideMark/>
          </w:tcPr>
          <w:p w14:paraId="3D76240E"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0.021</w:t>
            </w:r>
            <w:r>
              <w:rPr>
                <w:rFonts w:ascii="Times New Roman" w:eastAsia="Times New Roman" w:hAnsi="Times New Roman" w:cs="Times New Roman"/>
                <w:color w:val="000000"/>
                <w:sz w:val="22"/>
                <w:szCs w:val="22"/>
                <w:lang w:val="en-AU"/>
              </w:rPr>
              <w:t>**</w:t>
            </w:r>
          </w:p>
        </w:tc>
      </w:tr>
      <w:tr w:rsidR="00B959FA" w:rsidRPr="00963810" w14:paraId="36202D23"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7FF16BF8"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9F34AF">
              <w:rPr>
                <w:rFonts w:ascii="Times New Roman" w:eastAsia="Times New Roman" w:hAnsi="Times New Roman" w:cs="Times New Roman"/>
                <w:b w:val="0"/>
                <w:color w:val="000000"/>
                <w:sz w:val="22"/>
                <w:szCs w:val="22"/>
                <w:lang w:val="en-AU"/>
              </w:rPr>
              <w:t>Agri_expenditure</w:t>
            </w:r>
          </w:p>
        </w:tc>
        <w:tc>
          <w:tcPr>
            <w:tcW w:w="1445" w:type="dxa"/>
            <w:noWrap/>
            <w:hideMark/>
          </w:tcPr>
          <w:p w14:paraId="6BC811FC"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0.0597</w:t>
            </w:r>
          </w:p>
        </w:tc>
        <w:tc>
          <w:tcPr>
            <w:tcW w:w="1210" w:type="dxa"/>
            <w:noWrap/>
            <w:hideMark/>
          </w:tcPr>
          <w:p w14:paraId="7566EB5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0.1189</w:t>
            </w:r>
          </w:p>
        </w:tc>
        <w:tc>
          <w:tcPr>
            <w:tcW w:w="1041" w:type="dxa"/>
            <w:noWrap/>
            <w:hideMark/>
          </w:tcPr>
          <w:p w14:paraId="085FD0D0"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0.616</w:t>
            </w:r>
          </w:p>
        </w:tc>
        <w:tc>
          <w:tcPr>
            <w:tcW w:w="1134" w:type="dxa"/>
            <w:noWrap/>
            <w:hideMark/>
          </w:tcPr>
          <w:p w14:paraId="5EDA6B71"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0.9758</w:t>
            </w:r>
          </w:p>
        </w:tc>
        <w:tc>
          <w:tcPr>
            <w:tcW w:w="1154" w:type="dxa"/>
            <w:noWrap/>
            <w:hideMark/>
          </w:tcPr>
          <w:p w14:paraId="7C58AA82"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0.4072</w:t>
            </w:r>
          </w:p>
        </w:tc>
        <w:tc>
          <w:tcPr>
            <w:tcW w:w="1263" w:type="dxa"/>
            <w:noWrap/>
            <w:hideMark/>
          </w:tcPr>
          <w:p w14:paraId="709242F9"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0.02</w:t>
            </w:r>
            <w:r>
              <w:rPr>
                <w:rFonts w:ascii="Times New Roman" w:eastAsia="Times New Roman" w:hAnsi="Times New Roman" w:cs="Times New Roman"/>
                <w:color w:val="000000"/>
                <w:sz w:val="22"/>
                <w:szCs w:val="22"/>
                <w:lang w:val="en-AU"/>
              </w:rPr>
              <w:t>0**</w:t>
            </w:r>
          </w:p>
        </w:tc>
      </w:tr>
      <w:tr w:rsidR="00B959FA" w:rsidRPr="00963810" w14:paraId="792238AC"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0B707A19"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Ln_</w:t>
            </w:r>
            <w:r w:rsidRPr="009F34AF">
              <w:rPr>
                <w:rFonts w:ascii="Times New Roman" w:eastAsia="Times New Roman" w:hAnsi="Times New Roman" w:cs="Times New Roman"/>
                <w:b w:val="0"/>
                <w:color w:val="000000"/>
                <w:sz w:val="22"/>
                <w:szCs w:val="22"/>
                <w:lang w:val="en-AU"/>
              </w:rPr>
              <w:t>Non_Agri_income</w:t>
            </w:r>
          </w:p>
        </w:tc>
        <w:tc>
          <w:tcPr>
            <w:tcW w:w="1445" w:type="dxa"/>
            <w:noWrap/>
            <w:hideMark/>
          </w:tcPr>
          <w:p w14:paraId="7508D78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0.0333</w:t>
            </w:r>
          </w:p>
        </w:tc>
        <w:tc>
          <w:tcPr>
            <w:tcW w:w="1210" w:type="dxa"/>
            <w:noWrap/>
            <w:hideMark/>
          </w:tcPr>
          <w:p w14:paraId="6F40B2E6"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0.0290</w:t>
            </w:r>
          </w:p>
        </w:tc>
        <w:tc>
          <w:tcPr>
            <w:tcW w:w="1041" w:type="dxa"/>
            <w:noWrap/>
            <w:hideMark/>
          </w:tcPr>
          <w:p w14:paraId="201C1A91"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0.252</w:t>
            </w:r>
          </w:p>
        </w:tc>
        <w:tc>
          <w:tcPr>
            <w:tcW w:w="1134" w:type="dxa"/>
            <w:noWrap/>
            <w:hideMark/>
          </w:tcPr>
          <w:p w14:paraId="7133EDA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0.0863</w:t>
            </w:r>
          </w:p>
        </w:tc>
        <w:tc>
          <w:tcPr>
            <w:tcW w:w="1154" w:type="dxa"/>
            <w:noWrap/>
            <w:hideMark/>
          </w:tcPr>
          <w:p w14:paraId="7030728F"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0.0705</w:t>
            </w:r>
          </w:p>
        </w:tc>
        <w:tc>
          <w:tcPr>
            <w:tcW w:w="1263" w:type="dxa"/>
            <w:noWrap/>
            <w:hideMark/>
          </w:tcPr>
          <w:p w14:paraId="0DA7CAF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0.226</w:t>
            </w:r>
          </w:p>
        </w:tc>
      </w:tr>
      <w:tr w:rsidR="00B959FA" w:rsidRPr="00963810" w14:paraId="7EC3BA05"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hideMark/>
          </w:tcPr>
          <w:p w14:paraId="30E5219C"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Marital status</w:t>
            </w:r>
          </w:p>
        </w:tc>
        <w:tc>
          <w:tcPr>
            <w:tcW w:w="1445" w:type="dxa"/>
            <w:noWrap/>
            <w:hideMark/>
          </w:tcPr>
          <w:p w14:paraId="614732B7"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0.3053</w:t>
            </w:r>
          </w:p>
        </w:tc>
        <w:tc>
          <w:tcPr>
            <w:tcW w:w="1210" w:type="dxa"/>
            <w:noWrap/>
            <w:hideMark/>
          </w:tcPr>
          <w:p w14:paraId="0371768B"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0.2330</w:t>
            </w:r>
          </w:p>
        </w:tc>
        <w:tc>
          <w:tcPr>
            <w:tcW w:w="1041" w:type="dxa"/>
            <w:noWrap/>
            <w:hideMark/>
          </w:tcPr>
          <w:p w14:paraId="32DD60BA"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0.191</w:t>
            </w:r>
          </w:p>
        </w:tc>
        <w:tc>
          <w:tcPr>
            <w:tcW w:w="1134" w:type="dxa"/>
            <w:noWrap/>
            <w:hideMark/>
          </w:tcPr>
          <w:p w14:paraId="71D49C2E"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-1.4845</w:t>
            </w:r>
          </w:p>
        </w:tc>
        <w:tc>
          <w:tcPr>
            <w:tcW w:w="1154" w:type="dxa"/>
            <w:noWrap/>
            <w:hideMark/>
          </w:tcPr>
          <w:p w14:paraId="04787E09"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0.7997</w:t>
            </w:r>
          </w:p>
        </w:tc>
        <w:tc>
          <w:tcPr>
            <w:tcW w:w="1263" w:type="dxa"/>
            <w:noWrap/>
            <w:hideMark/>
          </w:tcPr>
          <w:p w14:paraId="1D87D359"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0.069</w:t>
            </w:r>
            <w:r>
              <w:rPr>
                <w:rFonts w:ascii="Times New Roman" w:eastAsia="Times New Roman" w:hAnsi="Times New Roman" w:cs="Times New Roman"/>
                <w:color w:val="000000"/>
                <w:sz w:val="22"/>
                <w:szCs w:val="22"/>
                <w:lang w:val="en-AU"/>
              </w:rPr>
              <w:t>*</w:t>
            </w:r>
          </w:p>
        </w:tc>
      </w:tr>
      <w:tr w:rsidR="00B959FA" w:rsidRPr="00963810" w14:paraId="7CFCA7C3"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tcPr>
          <w:p w14:paraId="35C456F7" w14:textId="77777777" w:rsidR="00B959FA" w:rsidRPr="009F34AF" w:rsidRDefault="00B959FA" w:rsidP="00B959FA">
            <w:pPr>
              <w:rPr>
                <w:rFonts w:ascii="Times New Roman" w:eastAsia="Times New Roman" w:hAnsi="Times New Roman" w:cs="Times New Roman"/>
                <w:b w:val="0"/>
                <w:color w:val="000000"/>
                <w:sz w:val="22"/>
                <w:szCs w:val="22"/>
                <w:lang w:val="en-AU"/>
              </w:rPr>
            </w:pPr>
            <w:r w:rsidRPr="009F34AF">
              <w:rPr>
                <w:rFonts w:ascii="Times New Roman" w:eastAsia="Times New Roman" w:hAnsi="Times New Roman" w:cs="Times New Roman"/>
                <w:b w:val="0"/>
                <w:color w:val="000000"/>
                <w:sz w:val="22"/>
                <w:szCs w:val="22"/>
                <w:lang w:val="en-AU"/>
              </w:rPr>
              <w:t>Vocational education</w:t>
            </w:r>
          </w:p>
        </w:tc>
        <w:tc>
          <w:tcPr>
            <w:tcW w:w="1445" w:type="dxa"/>
            <w:noWrap/>
          </w:tcPr>
          <w:p w14:paraId="48491307"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0.3599</w:t>
            </w:r>
          </w:p>
        </w:tc>
        <w:tc>
          <w:tcPr>
            <w:tcW w:w="1210" w:type="dxa"/>
            <w:noWrap/>
          </w:tcPr>
          <w:p w14:paraId="366BD074"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0.1761</w:t>
            </w:r>
          </w:p>
        </w:tc>
        <w:tc>
          <w:tcPr>
            <w:tcW w:w="1041" w:type="dxa"/>
            <w:noWrap/>
          </w:tcPr>
          <w:p w14:paraId="6128D4F8"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0.042</w:t>
            </w:r>
            <w:r>
              <w:rPr>
                <w:rFonts w:ascii="Times New Roman" w:eastAsia="Times New Roman" w:hAnsi="Times New Roman" w:cs="Times New Roman"/>
                <w:color w:val="000000"/>
                <w:sz w:val="22"/>
                <w:szCs w:val="22"/>
                <w:lang w:val="en-AU"/>
              </w:rPr>
              <w:t>**</w:t>
            </w:r>
          </w:p>
        </w:tc>
        <w:tc>
          <w:tcPr>
            <w:tcW w:w="1134" w:type="dxa"/>
            <w:noWrap/>
          </w:tcPr>
          <w:p w14:paraId="767F1E5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-0.4259</w:t>
            </w:r>
          </w:p>
        </w:tc>
        <w:tc>
          <w:tcPr>
            <w:tcW w:w="1154" w:type="dxa"/>
            <w:noWrap/>
          </w:tcPr>
          <w:p w14:paraId="05BBA6D5"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0.5144</w:t>
            </w:r>
          </w:p>
        </w:tc>
        <w:tc>
          <w:tcPr>
            <w:tcW w:w="1263" w:type="dxa"/>
            <w:noWrap/>
          </w:tcPr>
          <w:p w14:paraId="0AFBE7EA"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sidRPr="00963810">
              <w:rPr>
                <w:rFonts w:ascii="Times New Roman" w:eastAsia="Times New Roman" w:hAnsi="Times New Roman" w:cs="Times New Roman"/>
                <w:color w:val="000000"/>
                <w:sz w:val="22"/>
                <w:szCs w:val="22"/>
                <w:lang w:val="en-AU"/>
              </w:rPr>
              <w:t>0.411</w:t>
            </w:r>
          </w:p>
        </w:tc>
      </w:tr>
      <w:tr w:rsidR="00B959FA" w:rsidRPr="00963810" w14:paraId="6971FB68" w14:textId="77777777" w:rsidTr="00B959FA">
        <w:trPr>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tcPr>
          <w:p w14:paraId="03BCE70B"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Number of obs</w:t>
            </w:r>
          </w:p>
        </w:tc>
        <w:tc>
          <w:tcPr>
            <w:tcW w:w="1445" w:type="dxa"/>
            <w:noWrap/>
          </w:tcPr>
          <w:p w14:paraId="00F84693"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366</w:t>
            </w:r>
          </w:p>
        </w:tc>
        <w:tc>
          <w:tcPr>
            <w:tcW w:w="1210" w:type="dxa"/>
            <w:noWrap/>
          </w:tcPr>
          <w:p w14:paraId="4FB82402"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041" w:type="dxa"/>
            <w:noWrap/>
          </w:tcPr>
          <w:p w14:paraId="664A39D1"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134" w:type="dxa"/>
            <w:noWrap/>
          </w:tcPr>
          <w:p w14:paraId="4898EB1B"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69</w:t>
            </w:r>
          </w:p>
        </w:tc>
        <w:tc>
          <w:tcPr>
            <w:tcW w:w="1154" w:type="dxa"/>
            <w:noWrap/>
          </w:tcPr>
          <w:p w14:paraId="2D803F08"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263" w:type="dxa"/>
            <w:noWrap/>
          </w:tcPr>
          <w:p w14:paraId="2BFECFAD" w14:textId="77777777" w:rsidR="00B959FA" w:rsidRPr="00963810" w:rsidRDefault="00B959FA" w:rsidP="00B959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AU"/>
              </w:rPr>
            </w:pPr>
          </w:p>
        </w:tc>
      </w:tr>
      <w:tr w:rsidR="00B959FA" w:rsidRPr="00963810" w14:paraId="1A20ADFD" w14:textId="77777777" w:rsidTr="00B959F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221" w:type="dxa"/>
            <w:noWrap/>
          </w:tcPr>
          <w:p w14:paraId="54C6C3A2" w14:textId="77777777" w:rsidR="00B959FA" w:rsidRPr="009F34AF" w:rsidRDefault="00B959FA" w:rsidP="00B959FA">
            <w:pPr>
              <w:rPr>
                <w:rFonts w:ascii="Times New Roman" w:eastAsia="Times New Roman" w:hAnsi="Times New Roman" w:cs="Times New Roman"/>
                <w:b w:val="0"/>
                <w:color w:val="000000"/>
                <w:sz w:val="22"/>
                <w:szCs w:val="22"/>
                <w:lang w:val="en-AU"/>
              </w:rPr>
            </w:pPr>
            <w:r>
              <w:rPr>
                <w:rFonts w:ascii="Times New Roman" w:eastAsia="Times New Roman" w:hAnsi="Times New Roman" w:cs="Times New Roman"/>
                <w:b w:val="0"/>
                <w:color w:val="000000"/>
                <w:sz w:val="22"/>
                <w:szCs w:val="22"/>
                <w:lang w:val="en-AU"/>
              </w:rPr>
              <w:t>Dependent variable</w:t>
            </w:r>
          </w:p>
        </w:tc>
        <w:tc>
          <w:tcPr>
            <w:tcW w:w="3696" w:type="dxa"/>
            <w:gridSpan w:val="3"/>
            <w:noWrap/>
          </w:tcPr>
          <w:p w14:paraId="684C0B8B"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r>
              <w:rPr>
                <w:rFonts w:ascii="Times New Roman" w:eastAsia="Times New Roman" w:hAnsi="Times New Roman" w:cs="Times New Roman"/>
                <w:color w:val="000000"/>
                <w:sz w:val="22"/>
                <w:szCs w:val="22"/>
                <w:lang w:val="en-AU"/>
              </w:rPr>
              <w:t>Log (borrowing amount)</w:t>
            </w:r>
          </w:p>
        </w:tc>
        <w:tc>
          <w:tcPr>
            <w:tcW w:w="1134" w:type="dxa"/>
            <w:noWrap/>
          </w:tcPr>
          <w:p w14:paraId="4863D0B3"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154" w:type="dxa"/>
            <w:noWrap/>
          </w:tcPr>
          <w:p w14:paraId="384A50DF"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c>
          <w:tcPr>
            <w:tcW w:w="1263" w:type="dxa"/>
            <w:noWrap/>
          </w:tcPr>
          <w:p w14:paraId="160D5FCB" w14:textId="77777777" w:rsidR="00B959FA" w:rsidRPr="00963810" w:rsidRDefault="00B959FA" w:rsidP="00B959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szCs w:val="22"/>
                <w:lang w:val="en-AU"/>
              </w:rPr>
            </w:pPr>
          </w:p>
        </w:tc>
      </w:tr>
    </w:tbl>
    <w:p w14:paraId="6612E764" w14:textId="72BF8212" w:rsidR="004A1E58" w:rsidRDefault="004A1E58" w:rsidP="00B959FA">
      <w:pPr>
        <w:spacing w:line="360" w:lineRule="auto"/>
        <w:jc w:val="center"/>
        <w:rPr>
          <w:rFonts w:ascii="Times New Roman" w:hAnsi="Times New Roman" w:cs="Times New Roman"/>
          <w:lang w:val="en-US"/>
        </w:rPr>
      </w:pPr>
      <w:r>
        <w:rPr>
          <w:rFonts w:ascii="Times New Roman" w:hAnsi="Times New Roman" w:cs="Times New Roman"/>
          <w:lang w:val="en-US"/>
        </w:rPr>
        <w:t>Source: Authors’ calculation from VHLSS 2018</w:t>
      </w:r>
    </w:p>
    <w:p w14:paraId="7E43CEF3" w14:textId="77777777" w:rsidR="004A1E58" w:rsidRPr="00544B2A" w:rsidRDefault="004A1E58" w:rsidP="004A1E58">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10% level.</w:t>
      </w:r>
    </w:p>
    <w:p w14:paraId="0A674880" w14:textId="77777777" w:rsidR="004A1E58" w:rsidRPr="00544B2A" w:rsidRDefault="004A1E58" w:rsidP="004A1E58">
      <w:pPr>
        <w:pStyle w:val="MDPI43tablefooter"/>
        <w:spacing w:after="0" w:line="276" w:lineRule="auto"/>
        <w:jc w:val="center"/>
        <w:rPr>
          <w:rFonts w:ascii="Times New Roman" w:hAnsi="Times New Roman"/>
          <w:sz w:val="24"/>
          <w:szCs w:val="24"/>
        </w:rPr>
      </w:pPr>
      <w:r w:rsidRPr="00544B2A">
        <w:rPr>
          <w:rFonts w:ascii="Times New Roman" w:hAnsi="Times New Roman"/>
          <w:sz w:val="24"/>
          <w:szCs w:val="24"/>
        </w:rPr>
        <w:t>**: Significant at 5% level.</w:t>
      </w:r>
    </w:p>
    <w:p w14:paraId="4D8D4B6F" w14:textId="55B9FE7D" w:rsidR="00804BDA" w:rsidRPr="004A1E58" w:rsidRDefault="004A1E58" w:rsidP="004A1E58">
      <w:pPr>
        <w:pStyle w:val="MDPI43tablefooter"/>
        <w:spacing w:line="276" w:lineRule="auto"/>
        <w:jc w:val="center"/>
        <w:rPr>
          <w:rFonts w:ascii="Times New Roman" w:hAnsi="Times New Roman"/>
          <w:sz w:val="24"/>
          <w:szCs w:val="24"/>
        </w:rPr>
      </w:pPr>
      <w:r w:rsidRPr="00544B2A">
        <w:rPr>
          <w:rFonts w:ascii="Times New Roman" w:hAnsi="Times New Roman"/>
          <w:sz w:val="24"/>
          <w:szCs w:val="24"/>
        </w:rPr>
        <w:t>***: Significant at 1% level.</w:t>
      </w:r>
    </w:p>
    <w:p w14:paraId="518F1DF1" w14:textId="2DBD48EB" w:rsidR="003F7A62" w:rsidRDefault="003F7A62" w:rsidP="00B959FA">
      <w:pPr>
        <w:pStyle w:val="MDPI31text"/>
        <w:spacing w:line="360" w:lineRule="auto"/>
        <w:ind w:firstLine="567"/>
        <w:rPr>
          <w:rFonts w:ascii="Times New Roman" w:hAnsi="Times New Roman"/>
          <w:sz w:val="24"/>
          <w:szCs w:val="24"/>
        </w:rPr>
      </w:pPr>
      <w:r>
        <w:rPr>
          <w:rFonts w:ascii="Times New Roman" w:hAnsi="Times New Roman"/>
          <w:sz w:val="24"/>
          <w:szCs w:val="24"/>
        </w:rPr>
        <w:t>Accordingly, among formal bo</w:t>
      </w:r>
      <w:r w:rsidR="001C4D70">
        <w:rPr>
          <w:rFonts w:ascii="Times New Roman" w:hAnsi="Times New Roman"/>
          <w:sz w:val="24"/>
          <w:szCs w:val="24"/>
        </w:rPr>
        <w:t>rrowers, Kinh majority</w:t>
      </w:r>
      <w:r>
        <w:rPr>
          <w:rFonts w:ascii="Times New Roman" w:hAnsi="Times New Roman"/>
          <w:sz w:val="24"/>
          <w:szCs w:val="24"/>
        </w:rPr>
        <w:t xml:space="preserve"> can obtain greate</w:t>
      </w:r>
      <w:r w:rsidR="001C4D70">
        <w:rPr>
          <w:rFonts w:ascii="Times New Roman" w:hAnsi="Times New Roman"/>
          <w:sz w:val="24"/>
          <w:szCs w:val="24"/>
        </w:rPr>
        <w:t>r amounts than ethnic minorities</w:t>
      </w:r>
      <w:r>
        <w:rPr>
          <w:rFonts w:ascii="Times New Roman" w:hAnsi="Times New Roman"/>
          <w:sz w:val="24"/>
          <w:szCs w:val="24"/>
        </w:rPr>
        <w:t xml:space="preserve">. </w:t>
      </w:r>
      <w:r w:rsidR="001C4D70">
        <w:rPr>
          <w:rFonts w:ascii="Times New Roman" w:hAnsi="Times New Roman"/>
          <w:sz w:val="24"/>
          <w:szCs w:val="24"/>
        </w:rPr>
        <w:t xml:space="preserve">Kinh majority is more educated and informed so they have opportunity to borrow more money from formal sources as well as have informal demand credit as in section 4.2. On the other words, Kinh is believed to have better ability of debt repayment. This finding is </w:t>
      </w:r>
      <w:r w:rsidR="000B3391">
        <w:rPr>
          <w:rFonts w:ascii="Times New Roman" w:hAnsi="Times New Roman"/>
          <w:sz w:val="24"/>
          <w:szCs w:val="24"/>
        </w:rPr>
        <w:t>consistent</w:t>
      </w:r>
      <w:r w:rsidR="001C4D70">
        <w:rPr>
          <w:rFonts w:ascii="Times New Roman" w:hAnsi="Times New Roman"/>
          <w:sz w:val="24"/>
          <w:szCs w:val="24"/>
        </w:rPr>
        <w:t xml:space="preserve"> with many stu</w:t>
      </w:r>
      <w:r w:rsidR="00644A43">
        <w:rPr>
          <w:rFonts w:ascii="Times New Roman" w:hAnsi="Times New Roman"/>
          <w:sz w:val="24"/>
          <w:szCs w:val="24"/>
        </w:rPr>
        <w:t xml:space="preserve">dies in Vietnam </w:t>
      </w:r>
      <w:r w:rsidR="00644A43">
        <w:rPr>
          <w:rFonts w:ascii="Times New Roman" w:hAnsi="Times New Roman"/>
          <w:sz w:val="24"/>
          <w:szCs w:val="24"/>
        </w:rPr>
        <w:fldChar w:fldCharType="begin"/>
      </w:r>
      <w:r w:rsidR="00F42946">
        <w:rPr>
          <w:rFonts w:ascii="Times New Roman" w:hAnsi="Times New Roman"/>
          <w:sz w:val="24"/>
          <w:szCs w:val="24"/>
        </w:rPr>
        <w:instrText xml:space="preserve"> ADDIN EN.CITE &lt;EndNote&gt;&lt;Cite&gt;&lt;Author&gt;Khoi&lt;/Author&gt;&lt;Year&gt;2013&lt;/Year&gt;&lt;RecNum&gt;71&lt;/RecNum&gt;&lt;DisplayText&gt;(Duy, D’Haese, Lemba, &amp;amp; D’Haese, 2012; Khoi et al., 2013)&lt;/DisplayText&gt;&lt;record&gt;&lt;rec-number&gt;71&lt;/rec-number&gt;&lt;foreign-keys&gt;&lt;key app="EN" db-id="rtds0ppvut0a9qefp9bv25puvf9a0fpxt0dr" timestamp="1540978562"&gt;71&lt;/key&gt;&lt;/foreign-keys&gt;&lt;ref-type name="Journal Article"&gt;17&lt;/ref-type&gt;&lt;contributors&gt;&lt;authors&gt;&lt;author&gt;Khoi, Phan Dinh&lt;/author&gt;&lt;author&gt;Gan, Christopher&lt;/author&gt;&lt;author&gt;Nartea, Gilbert V&lt;/author&gt;&lt;author&gt;Cohen, David A&lt;/author&gt;&lt;/authors&gt;&lt;/contributors&gt;&lt;titles&gt;&lt;title&gt;Formal and informal rural credit in the Mekong River Delta of Vietnam: Interaction and accessibility&lt;/title&gt;&lt;secondary-title&gt;Journal of Asian Economics&lt;/secondary-title&gt;&lt;/titles&gt;&lt;periodical&gt;&lt;full-title&gt;Journal of Asian Economics&lt;/full-title&gt;&lt;/periodical&gt;&lt;pages&gt;1-13&lt;/pages&gt;&lt;volume&gt;26&lt;/volume&gt;&lt;dates&gt;&lt;year&gt;2013&lt;/year&gt;&lt;/dates&gt;&lt;isbn&gt;1049-0078&lt;/isbn&gt;&lt;urls&gt;&lt;/urls&gt;&lt;/record&gt;&lt;/Cite&gt;&lt;Cite&gt;&lt;Author&gt;Duy&lt;/Author&gt;&lt;Year&gt;2012&lt;/Year&gt;&lt;RecNum&gt;137&lt;/RecNum&gt;&lt;record&gt;&lt;rec-number&gt;137&lt;/rec-number&gt;&lt;foreign-keys&gt;&lt;key app="EN" db-id="rtds0ppvut0a9qefp9bv25puvf9a0fpxt0dr" timestamp="1543329313"&gt;137&lt;/key&gt;&lt;/foreign-keys&gt;&lt;ref-type name="Journal Article"&gt;17&lt;/ref-type&gt;&lt;contributors&gt;&lt;authors&gt;&lt;author&gt;Duy, Vuong Quoc&lt;/author&gt;&lt;author&gt;D’Haese, Marijke&lt;/author&gt;&lt;author&gt;Lemba, Jacinta&lt;/author&gt;&lt;author&gt;D’Haese, Luc&lt;/author&gt;&lt;/authors&gt;&lt;/contributors&gt;&lt;titles&gt;&lt;title&gt;Determinants of household access to formal credit in the rural areas of the Mekong Delta, Vietnam&lt;/title&gt;&lt;secondary-title&gt;African and Asian studies&lt;/secondary-title&gt;&lt;/titles&gt;&lt;periodical&gt;&lt;full-title&gt;African and Asian studies&lt;/full-title&gt;&lt;/periodical&gt;&lt;pages&gt;261-287&lt;/pages&gt;&lt;volume&gt;11&lt;/volume&gt;&lt;number&gt;3&lt;/number&gt;&lt;dates&gt;&lt;year&gt;2012&lt;/year&gt;&lt;/dates&gt;&lt;isbn&gt;1569-2108&lt;/isbn&gt;&lt;urls&gt;&lt;/urls&gt;&lt;/record&gt;&lt;/Cite&gt;&lt;/EndNote&gt;</w:instrText>
      </w:r>
      <w:r w:rsidR="00644A43">
        <w:rPr>
          <w:rFonts w:ascii="Times New Roman" w:hAnsi="Times New Roman"/>
          <w:sz w:val="24"/>
          <w:szCs w:val="24"/>
        </w:rPr>
        <w:fldChar w:fldCharType="separate"/>
      </w:r>
      <w:r w:rsidR="00F42946">
        <w:rPr>
          <w:rFonts w:ascii="Times New Roman" w:hAnsi="Times New Roman"/>
          <w:noProof/>
          <w:sz w:val="24"/>
          <w:szCs w:val="24"/>
        </w:rPr>
        <w:t>(Duy, D’Haese, Lemba, &amp; D’Haese, 2012; Khoi et al., 2013)</w:t>
      </w:r>
      <w:r w:rsidR="00644A43">
        <w:rPr>
          <w:rFonts w:ascii="Times New Roman" w:hAnsi="Times New Roman"/>
          <w:sz w:val="24"/>
          <w:szCs w:val="24"/>
        </w:rPr>
        <w:fldChar w:fldCharType="end"/>
      </w:r>
      <w:r w:rsidR="001C4D70">
        <w:rPr>
          <w:rFonts w:ascii="Times New Roman" w:hAnsi="Times New Roman"/>
          <w:sz w:val="24"/>
          <w:szCs w:val="24"/>
        </w:rPr>
        <w:t>. Similarly, hou</w:t>
      </w:r>
      <w:r w:rsidR="00F32612">
        <w:rPr>
          <w:rFonts w:ascii="Times New Roman" w:hAnsi="Times New Roman"/>
          <w:sz w:val="24"/>
          <w:szCs w:val="24"/>
        </w:rPr>
        <w:t>sehold with greater living area</w:t>
      </w:r>
      <w:r w:rsidR="001C4D70">
        <w:rPr>
          <w:rFonts w:ascii="Times New Roman" w:hAnsi="Times New Roman"/>
          <w:sz w:val="24"/>
          <w:szCs w:val="24"/>
        </w:rPr>
        <w:t xml:space="preserve"> could borrow more money from formal lenders.</w:t>
      </w:r>
      <w:r w:rsidR="00064811">
        <w:rPr>
          <w:rFonts w:ascii="Times New Roman" w:hAnsi="Times New Roman"/>
          <w:sz w:val="24"/>
          <w:szCs w:val="24"/>
        </w:rPr>
        <w:t xml:space="preserve"> The variable owned land significantly impacts on formal amounts at the level of 5%. Almost all financial institutions such as commercial bank and PCFs are willing to offer big amounts on the basis of corresponding collateral v</w:t>
      </w:r>
      <w:r w:rsidR="00644A43">
        <w:rPr>
          <w:rFonts w:ascii="Times New Roman" w:hAnsi="Times New Roman"/>
          <w:sz w:val="24"/>
          <w:szCs w:val="24"/>
        </w:rPr>
        <w:t xml:space="preserve">alue </w:t>
      </w:r>
      <w:r w:rsidR="00644A43">
        <w:rPr>
          <w:rFonts w:ascii="Times New Roman" w:hAnsi="Times New Roman"/>
          <w:sz w:val="24"/>
          <w:szCs w:val="24"/>
        </w:rPr>
        <w:fldChar w:fldCharType="begin"/>
      </w:r>
      <w:r w:rsidR="00F42946">
        <w:rPr>
          <w:rFonts w:ascii="Times New Roman" w:hAnsi="Times New Roman"/>
          <w:sz w:val="24"/>
          <w:szCs w:val="24"/>
        </w:rPr>
        <w:instrText xml:space="preserve"> ADDIN EN.CITE &lt;EndNote&gt;&lt;Cite&gt;&lt;Author&gt;Rahman&lt;/Author&gt;&lt;Year&gt;2014&lt;/Year&gt;&lt;RecNum&gt;82&lt;/RecNum&gt;&lt;DisplayText&gt;(Chandio &amp;amp; Jiang, 2018; Rahman, Hussain, &amp;amp; Taqi, 2014)&lt;/DisplayText&gt;&lt;record&gt;&lt;rec-number&gt;82&lt;/rec-number&gt;&lt;foreign-keys&gt;&lt;key app="EN" db-id="rtds0ppvut0a9qefp9bv25puvf9a0fpxt0dr" timestamp="1540978562"&gt;82&lt;/key&gt;&lt;/foreign-keys&gt;&lt;ref-type name="Journal Article"&gt;17&lt;/ref-type&gt;&lt;contributors&gt;&lt;authors&gt;&lt;author&gt;Rahman, S&lt;/author&gt;&lt;author&gt;Hussain, Abid&lt;/author&gt;&lt;author&gt;Taqi, Muhammad&lt;/author&gt;&lt;/authors&gt;&lt;/contributors&gt;&lt;titles&gt;&lt;title&gt;Impact of agricultural credit on agricultural productivity in Pakistan: An empirical analysis&lt;/title&gt;&lt;secondary-title&gt;International Journal of Advanced Research in Management and Social Sciences&lt;/secondary-title&gt;&lt;/titles&gt;&lt;periodical&gt;&lt;full-title&gt;International Journal of Advanced Research in Management and Social Sciences&lt;/full-title&gt;&lt;/periodical&gt;&lt;pages&gt;125-139&lt;/pages&gt;&lt;volume&gt;3&lt;/volume&gt;&lt;number&gt;4&lt;/number&gt;&lt;dates&gt;&lt;year&gt;2014&lt;/year&gt;&lt;/dates&gt;&lt;urls&gt;&lt;/urls&gt;&lt;/record&gt;&lt;/Cite&gt;&lt;Cite&gt;&lt;Author&gt;Chandio&lt;/Author&gt;&lt;Year&gt;2018&lt;/Year&gt;&lt;RecNum&gt;161&lt;/RecNum&gt;&lt;record&gt;&lt;rec-number&gt;161&lt;/rec-number&gt;&lt;foreign-keys&gt;&lt;key app="EN" db-id="rtds0ppvut0a9qefp9bv25puvf9a0fpxt0dr" timestamp="1544003615"&gt;161&lt;/key&gt;&lt;/foreign-keys&gt;&lt;ref-type name="Journal Article"&gt;17&lt;/ref-type&gt;&lt;contributors&gt;&lt;authors&gt;&lt;author&gt;Chandio, Abbas Ali&lt;/author&gt;&lt;author&gt;Jiang, Yuansheng&lt;/author&gt;&lt;/authors&gt;&lt;/contributors&gt;&lt;titles&gt;&lt;title&gt;Determinants of Credit Constraints: Evidence from Sindh, Pakistan&lt;/title&gt;&lt;secondary-title&gt;Emerging Markets Finance and Trade&lt;/secondary-title&gt;&lt;/titles&gt;&lt;periodical&gt;&lt;full-title&gt;Emerging Markets Finance and Trade&lt;/full-title&gt;&lt;/periodical&gt;&lt;pages&gt;3401-3410&lt;/pages&gt;&lt;volume&gt;54&lt;/volume&gt;&lt;number&gt;15&lt;/number&gt;&lt;dates&gt;&lt;year&gt;2018&lt;/year&gt;&lt;/dates&gt;&lt;isbn&gt;1540-496X&lt;/isbn&gt;&lt;urls&gt;&lt;/urls&gt;&lt;/record&gt;&lt;/Cite&gt;&lt;/EndNote&gt;</w:instrText>
      </w:r>
      <w:r w:rsidR="00644A43">
        <w:rPr>
          <w:rFonts w:ascii="Times New Roman" w:hAnsi="Times New Roman"/>
          <w:sz w:val="24"/>
          <w:szCs w:val="24"/>
        </w:rPr>
        <w:fldChar w:fldCharType="separate"/>
      </w:r>
      <w:r w:rsidR="00F42946">
        <w:rPr>
          <w:rFonts w:ascii="Times New Roman" w:hAnsi="Times New Roman"/>
          <w:noProof/>
          <w:sz w:val="24"/>
          <w:szCs w:val="24"/>
        </w:rPr>
        <w:t>(Chandio &amp; Jiang, 2018; Rahman, Hussain, &amp; Taqi, 2014)</w:t>
      </w:r>
      <w:r w:rsidR="00644A43">
        <w:rPr>
          <w:rFonts w:ascii="Times New Roman" w:hAnsi="Times New Roman"/>
          <w:sz w:val="24"/>
          <w:szCs w:val="24"/>
        </w:rPr>
        <w:fldChar w:fldCharType="end"/>
      </w:r>
      <w:r w:rsidR="00064811">
        <w:rPr>
          <w:rFonts w:ascii="Times New Roman" w:hAnsi="Times New Roman"/>
          <w:sz w:val="24"/>
          <w:szCs w:val="24"/>
        </w:rPr>
        <w:t xml:space="preserve">. Vocational education is discovered to have significantly positive correlation with formal amount at level of 5%. </w:t>
      </w:r>
      <w:r w:rsidR="000B3391">
        <w:rPr>
          <w:rFonts w:ascii="Times New Roman" w:hAnsi="Times New Roman"/>
          <w:sz w:val="24"/>
          <w:szCs w:val="24"/>
        </w:rPr>
        <w:t>Well-trained</w:t>
      </w:r>
      <w:r w:rsidR="00064811">
        <w:rPr>
          <w:rFonts w:ascii="Times New Roman" w:hAnsi="Times New Roman"/>
          <w:sz w:val="24"/>
          <w:szCs w:val="24"/>
        </w:rPr>
        <w:t xml:space="preserve"> household heads</w:t>
      </w:r>
      <w:r w:rsidR="00414204">
        <w:rPr>
          <w:rFonts w:ascii="Times New Roman" w:hAnsi="Times New Roman"/>
          <w:sz w:val="24"/>
          <w:szCs w:val="24"/>
        </w:rPr>
        <w:t xml:space="preserve"> with </w:t>
      </w:r>
      <w:r w:rsidR="00064811">
        <w:rPr>
          <w:rFonts w:ascii="Times New Roman" w:hAnsi="Times New Roman"/>
          <w:sz w:val="24"/>
          <w:szCs w:val="24"/>
        </w:rPr>
        <w:t>better knowledge and information</w:t>
      </w:r>
      <w:r w:rsidR="00414204">
        <w:rPr>
          <w:rFonts w:ascii="Times New Roman" w:hAnsi="Times New Roman"/>
          <w:sz w:val="24"/>
          <w:szCs w:val="24"/>
        </w:rPr>
        <w:t xml:space="preserve"> as well as good skills also have better creditworthiness. That is the reason why they can borrow more money.</w:t>
      </w:r>
    </w:p>
    <w:p w14:paraId="0656652E" w14:textId="3EF1D0A6" w:rsidR="00414204" w:rsidRDefault="00414204" w:rsidP="003A2916">
      <w:pPr>
        <w:pStyle w:val="MDPI31text"/>
        <w:spacing w:line="360" w:lineRule="auto"/>
        <w:ind w:firstLine="567"/>
        <w:rPr>
          <w:rFonts w:ascii="Times New Roman" w:hAnsi="Times New Roman"/>
          <w:sz w:val="24"/>
          <w:szCs w:val="24"/>
        </w:rPr>
      </w:pPr>
      <w:r>
        <w:rPr>
          <w:rFonts w:ascii="Times New Roman" w:hAnsi="Times New Roman"/>
          <w:sz w:val="24"/>
          <w:szCs w:val="24"/>
        </w:rPr>
        <w:t xml:space="preserve">In terms of informal amounts, owned land factor have similarly effects as on formal amounts, significantly at 1% level. Agricultural income significantly negatively affects on informal amounts while agricultural expenditure is opposite. Households with lower </w:t>
      </w:r>
      <w:r w:rsidR="00C374A2">
        <w:rPr>
          <w:rFonts w:ascii="Times New Roman" w:hAnsi="Times New Roman"/>
          <w:sz w:val="24"/>
          <w:szCs w:val="24"/>
        </w:rPr>
        <w:t xml:space="preserve">agricultural income and higher agricultural expenditure tend to obtain more loans from informal sources to expand their production, pay for input and other expenditure. It is the households that find difficult to provide verification of their income to the banks. The results of OLS also </w:t>
      </w:r>
      <w:r w:rsidR="004458D4">
        <w:rPr>
          <w:rFonts w:ascii="Times New Roman" w:hAnsi="Times New Roman"/>
          <w:sz w:val="24"/>
          <w:szCs w:val="24"/>
        </w:rPr>
        <w:t xml:space="preserve">present the significant impacts of marital </w:t>
      </w:r>
      <w:r w:rsidR="000B3391">
        <w:rPr>
          <w:rFonts w:ascii="Times New Roman" w:hAnsi="Times New Roman"/>
          <w:sz w:val="24"/>
          <w:szCs w:val="24"/>
        </w:rPr>
        <w:t>status</w:t>
      </w:r>
      <w:r w:rsidR="004458D4">
        <w:rPr>
          <w:rFonts w:ascii="Times New Roman" w:hAnsi="Times New Roman"/>
          <w:sz w:val="24"/>
          <w:szCs w:val="24"/>
        </w:rPr>
        <w:t xml:space="preserve"> on informal amount uptake. That means household heads are having spouse tend to obtain less informal credit than single household heads. Single heads often have more financial burden and hence access informal sources. On the other hand, single heads is likely to have lower </w:t>
      </w:r>
      <w:r w:rsidR="000B3391">
        <w:rPr>
          <w:rFonts w:ascii="Times New Roman" w:hAnsi="Times New Roman"/>
          <w:sz w:val="24"/>
          <w:szCs w:val="24"/>
        </w:rPr>
        <w:t>creditworthiness</w:t>
      </w:r>
      <w:r w:rsidR="004458D4">
        <w:rPr>
          <w:rFonts w:ascii="Times New Roman" w:hAnsi="Times New Roman"/>
          <w:sz w:val="24"/>
          <w:szCs w:val="24"/>
        </w:rPr>
        <w:t xml:space="preserve"> than a couple.</w:t>
      </w:r>
    </w:p>
    <w:p w14:paraId="7B0DC1BD" w14:textId="5FF99F34" w:rsidR="004458D4" w:rsidRPr="0054780E" w:rsidRDefault="004458D4" w:rsidP="004458D4">
      <w:pPr>
        <w:pStyle w:val="MDPI31text"/>
        <w:spacing w:line="360" w:lineRule="auto"/>
        <w:ind w:firstLine="0"/>
        <w:rPr>
          <w:rFonts w:ascii="Times New Roman" w:hAnsi="Times New Roman"/>
          <w:b/>
          <w:sz w:val="24"/>
          <w:szCs w:val="24"/>
        </w:rPr>
      </w:pPr>
      <w:r w:rsidRPr="0054780E">
        <w:rPr>
          <w:rFonts w:ascii="Times New Roman" w:hAnsi="Times New Roman"/>
          <w:b/>
          <w:sz w:val="24"/>
          <w:szCs w:val="24"/>
        </w:rPr>
        <w:t>5. Conclusion and implication</w:t>
      </w:r>
    </w:p>
    <w:p w14:paraId="59CE7209" w14:textId="316BB1F4" w:rsidR="004458D4" w:rsidRDefault="00656337" w:rsidP="003A2916">
      <w:pPr>
        <w:pStyle w:val="MDPI31text"/>
        <w:spacing w:line="360" w:lineRule="auto"/>
        <w:ind w:firstLine="567"/>
        <w:rPr>
          <w:rFonts w:ascii="Times New Roman" w:hAnsi="Times New Roman"/>
          <w:sz w:val="24"/>
          <w:szCs w:val="24"/>
        </w:rPr>
      </w:pPr>
      <w:r>
        <w:rPr>
          <w:rFonts w:ascii="Times New Roman" w:hAnsi="Times New Roman"/>
          <w:sz w:val="24"/>
          <w:szCs w:val="24"/>
        </w:rPr>
        <w:t xml:space="preserve">This research attempts to recognize the determinants of farming households’ credit access in rural Vietnam with the case of the Northern midlands and </w:t>
      </w:r>
      <w:r w:rsidR="000B3391">
        <w:rPr>
          <w:rFonts w:ascii="Times New Roman" w:hAnsi="Times New Roman"/>
          <w:sz w:val="24"/>
          <w:szCs w:val="24"/>
        </w:rPr>
        <w:t>mountainous</w:t>
      </w:r>
      <w:r>
        <w:rPr>
          <w:rFonts w:ascii="Times New Roman" w:hAnsi="Times New Roman"/>
          <w:sz w:val="24"/>
          <w:szCs w:val="24"/>
        </w:rPr>
        <w:t xml:space="preserve"> areas. The results of the paper confirm that households’ credit market participation is affected by:</w:t>
      </w:r>
      <w:r w:rsidR="00F32612">
        <w:rPr>
          <w:rFonts w:ascii="Times New Roman" w:hAnsi="Times New Roman"/>
          <w:sz w:val="24"/>
          <w:szCs w:val="24"/>
        </w:rPr>
        <w:t xml:space="preserve"> age, saving and living area</w:t>
      </w:r>
      <w:r w:rsidR="00850D5E">
        <w:rPr>
          <w:rFonts w:ascii="Times New Roman" w:hAnsi="Times New Roman"/>
          <w:sz w:val="24"/>
          <w:szCs w:val="24"/>
        </w:rPr>
        <w:t xml:space="preserve"> in terms of formal access in </w:t>
      </w:r>
      <w:r w:rsidR="000B3391">
        <w:rPr>
          <w:rFonts w:ascii="Times New Roman" w:hAnsi="Times New Roman"/>
          <w:sz w:val="24"/>
          <w:szCs w:val="24"/>
        </w:rPr>
        <w:t>compared</w:t>
      </w:r>
      <w:r w:rsidR="00850D5E">
        <w:rPr>
          <w:rFonts w:ascii="Times New Roman" w:hAnsi="Times New Roman"/>
          <w:sz w:val="24"/>
          <w:szCs w:val="24"/>
        </w:rPr>
        <w:t xml:space="preserve"> with ethnicity, living areas and agricultural income of informal. </w:t>
      </w:r>
      <w:r w:rsidR="00F32612">
        <w:rPr>
          <w:rFonts w:ascii="Times New Roman" w:hAnsi="Times New Roman"/>
          <w:sz w:val="24"/>
          <w:szCs w:val="24"/>
        </w:rPr>
        <w:t xml:space="preserve">From the OLS </w:t>
      </w:r>
      <w:r w:rsidR="000B3391">
        <w:rPr>
          <w:rFonts w:ascii="Times New Roman" w:hAnsi="Times New Roman"/>
          <w:sz w:val="24"/>
          <w:szCs w:val="24"/>
        </w:rPr>
        <w:t>regression,</w:t>
      </w:r>
      <w:r w:rsidR="00F32612">
        <w:rPr>
          <w:rFonts w:ascii="Times New Roman" w:hAnsi="Times New Roman"/>
          <w:sz w:val="24"/>
          <w:szCs w:val="24"/>
        </w:rPr>
        <w:t xml:space="preserve"> it is shown that </w:t>
      </w:r>
      <w:r w:rsidR="000B3391">
        <w:rPr>
          <w:rFonts w:ascii="Times New Roman" w:hAnsi="Times New Roman"/>
          <w:sz w:val="24"/>
          <w:szCs w:val="24"/>
        </w:rPr>
        <w:t>ethnicity,</w:t>
      </w:r>
      <w:r w:rsidR="00F32612">
        <w:rPr>
          <w:rFonts w:ascii="Times New Roman" w:hAnsi="Times New Roman"/>
          <w:sz w:val="24"/>
          <w:szCs w:val="24"/>
        </w:rPr>
        <w:t xml:space="preserve"> living area and vocational education have significant impact on formal amounts while informal amounts are significantly determined by living area also, agricultural income and expenditure, and marital status. </w:t>
      </w:r>
    </w:p>
    <w:p w14:paraId="6C44C814" w14:textId="68C70139" w:rsidR="00F32612" w:rsidRDefault="00F32612" w:rsidP="003A2916">
      <w:pPr>
        <w:pStyle w:val="MDPI31text"/>
        <w:spacing w:line="360" w:lineRule="auto"/>
        <w:ind w:firstLine="567"/>
        <w:rPr>
          <w:rFonts w:ascii="Times New Roman" w:hAnsi="Times New Roman"/>
          <w:sz w:val="24"/>
          <w:szCs w:val="24"/>
        </w:rPr>
      </w:pPr>
      <w:r>
        <w:rPr>
          <w:rFonts w:ascii="Times New Roman" w:hAnsi="Times New Roman"/>
          <w:sz w:val="24"/>
          <w:szCs w:val="24"/>
        </w:rPr>
        <w:t xml:space="preserve">The results have important implications for research </w:t>
      </w:r>
      <w:r w:rsidR="000B3391">
        <w:rPr>
          <w:rFonts w:ascii="Times New Roman" w:hAnsi="Times New Roman"/>
          <w:sz w:val="24"/>
          <w:szCs w:val="24"/>
        </w:rPr>
        <w:t>fields</w:t>
      </w:r>
      <w:r>
        <w:rPr>
          <w:rFonts w:ascii="Times New Roman" w:hAnsi="Times New Roman"/>
          <w:sz w:val="24"/>
          <w:szCs w:val="24"/>
        </w:rPr>
        <w:t xml:space="preserve"> of rural credit access, especially for remote and mountainous areas where ethnic minorities and poor population are much credit constrained. </w:t>
      </w:r>
      <w:r w:rsidR="00221E75">
        <w:rPr>
          <w:rFonts w:ascii="Times New Roman" w:hAnsi="Times New Roman"/>
          <w:sz w:val="24"/>
          <w:szCs w:val="24"/>
        </w:rPr>
        <w:t xml:space="preserve">Government should have policies to fill the gap between borrowers and formal lenders to minimize the effects of informal credit. On the other hand, formal institutions in the particular areas need to enhance their lending procedures in response to macro economic policies, making loans more flexibly to all classes of borrowers. </w:t>
      </w:r>
    </w:p>
    <w:p w14:paraId="33E9F3E2" w14:textId="1EADB90D" w:rsidR="005337F1" w:rsidRDefault="00221E75" w:rsidP="004458D4">
      <w:pPr>
        <w:pStyle w:val="MDPI31text"/>
        <w:spacing w:line="360" w:lineRule="auto"/>
        <w:ind w:firstLine="0"/>
        <w:rPr>
          <w:rFonts w:ascii="Times New Roman" w:hAnsi="Times New Roman"/>
          <w:sz w:val="24"/>
          <w:szCs w:val="24"/>
        </w:rPr>
      </w:pPr>
      <w:r>
        <w:rPr>
          <w:rFonts w:ascii="Times New Roman" w:hAnsi="Times New Roman"/>
          <w:sz w:val="24"/>
          <w:szCs w:val="24"/>
        </w:rPr>
        <w:t xml:space="preserve">This study is subject to certain limitation due to VHLSS data restrictions, however, it also provides literature for further research in rural Vietnam. </w:t>
      </w:r>
    </w:p>
    <w:p w14:paraId="3E083FE9" w14:textId="4428B658" w:rsidR="005337F1" w:rsidRPr="005337F1" w:rsidRDefault="005337F1" w:rsidP="004458D4">
      <w:pPr>
        <w:pStyle w:val="MDPI31text"/>
        <w:spacing w:line="360" w:lineRule="auto"/>
        <w:ind w:firstLine="0"/>
        <w:rPr>
          <w:rFonts w:ascii="Times New Roman" w:hAnsi="Times New Roman"/>
          <w:b/>
          <w:sz w:val="24"/>
          <w:szCs w:val="24"/>
        </w:rPr>
      </w:pPr>
      <w:r w:rsidRPr="005337F1">
        <w:rPr>
          <w:rFonts w:ascii="Times New Roman" w:hAnsi="Times New Roman"/>
          <w:b/>
          <w:sz w:val="24"/>
          <w:szCs w:val="24"/>
        </w:rPr>
        <w:t>6. References</w:t>
      </w:r>
    </w:p>
    <w:p w14:paraId="7ADE1592" w14:textId="77777777" w:rsidR="0010566F" w:rsidRDefault="0010566F" w:rsidP="005337F1">
      <w:pPr>
        <w:pStyle w:val="MDPI31text"/>
        <w:spacing w:line="360" w:lineRule="auto"/>
        <w:ind w:firstLine="0"/>
        <w:rPr>
          <w:rFonts w:ascii="Times New Roman" w:hAnsi="Times New Roman"/>
          <w:sz w:val="24"/>
          <w:szCs w:val="24"/>
        </w:rPr>
      </w:pPr>
    </w:p>
    <w:p w14:paraId="5EF12BCC" w14:textId="77777777" w:rsidR="00F37547" w:rsidRPr="00F37547" w:rsidRDefault="0010566F" w:rsidP="00F37547">
      <w:pPr>
        <w:pStyle w:val="EndNoteBibliography"/>
        <w:ind w:left="720" w:hanging="720"/>
        <w:rPr>
          <w:noProof/>
        </w:rPr>
      </w:pPr>
      <w:r w:rsidRPr="00B05E7B">
        <w:rPr>
          <w:rFonts w:ascii="Times New Roman" w:hAnsi="Times New Roman" w:cs="Times New Roman"/>
          <w:sz w:val="24"/>
        </w:rPr>
        <w:fldChar w:fldCharType="begin"/>
      </w:r>
      <w:r w:rsidRPr="00B05E7B">
        <w:rPr>
          <w:rFonts w:ascii="Times New Roman" w:hAnsi="Times New Roman" w:cs="Times New Roman"/>
          <w:sz w:val="24"/>
        </w:rPr>
        <w:instrText xml:space="preserve"> ADDIN EN.REFLIST </w:instrText>
      </w:r>
      <w:r w:rsidRPr="00B05E7B">
        <w:rPr>
          <w:rFonts w:ascii="Times New Roman" w:hAnsi="Times New Roman" w:cs="Times New Roman"/>
          <w:sz w:val="24"/>
        </w:rPr>
        <w:fldChar w:fldCharType="separate"/>
      </w:r>
      <w:r w:rsidR="00F37547" w:rsidRPr="00F37547">
        <w:rPr>
          <w:noProof/>
        </w:rPr>
        <w:t xml:space="preserve">Akudugu, M. (2012). Estimation of the determinants of credit demand by farmers and supply by rural banks in Ghana’s Upper East Region. </w:t>
      </w:r>
      <w:r w:rsidR="00F37547" w:rsidRPr="00F37547">
        <w:rPr>
          <w:i/>
          <w:noProof/>
        </w:rPr>
        <w:t>Asian Journal of Agriculture and Rural Development, 2</w:t>
      </w:r>
      <w:r w:rsidR="00F37547" w:rsidRPr="00F37547">
        <w:rPr>
          <w:noProof/>
        </w:rPr>
        <w:t xml:space="preserve">(393-2016-23992), 189-200. </w:t>
      </w:r>
    </w:p>
    <w:p w14:paraId="3FF43A08" w14:textId="77777777" w:rsidR="00F37547" w:rsidRPr="00F37547" w:rsidRDefault="00F37547" w:rsidP="00F37547">
      <w:pPr>
        <w:pStyle w:val="EndNoteBibliography"/>
        <w:ind w:left="720" w:hanging="720"/>
        <w:rPr>
          <w:noProof/>
        </w:rPr>
      </w:pPr>
      <w:r w:rsidRPr="00F37547">
        <w:rPr>
          <w:noProof/>
        </w:rPr>
        <w:t xml:space="preserve">Aleem, I. (1990). Imperfect information, screening, and the costs of informal lending: a study of a rural credit market in Pakistan. </w:t>
      </w:r>
      <w:r w:rsidRPr="00F37547">
        <w:rPr>
          <w:i/>
          <w:noProof/>
        </w:rPr>
        <w:t>The World Bank Economic Review, 4</w:t>
      </w:r>
      <w:r w:rsidRPr="00F37547">
        <w:rPr>
          <w:noProof/>
        </w:rPr>
        <w:t xml:space="preserve">(3), 329-349. </w:t>
      </w:r>
    </w:p>
    <w:p w14:paraId="610B3194" w14:textId="57495ED4" w:rsidR="00F37547" w:rsidRPr="00F37547" w:rsidRDefault="00F37547" w:rsidP="00F37547">
      <w:pPr>
        <w:pStyle w:val="EndNoteBibliography"/>
        <w:ind w:left="720" w:hanging="720"/>
        <w:rPr>
          <w:noProof/>
        </w:rPr>
      </w:pPr>
      <w:r w:rsidRPr="00F37547">
        <w:rPr>
          <w:noProof/>
        </w:rPr>
        <w:t xml:space="preserve">Bao Duong, P., &amp; Izumida, Y. (2002). Rural Development Finance in Vietnam: A Microeconometric Analysis of Household Surveys. </w:t>
      </w:r>
      <w:r w:rsidRPr="00F37547">
        <w:rPr>
          <w:i/>
          <w:noProof/>
        </w:rPr>
        <w:t>World Development, 30</w:t>
      </w:r>
      <w:r w:rsidRPr="00F37547">
        <w:rPr>
          <w:noProof/>
        </w:rPr>
        <w:t>(2), 319-335. doi:</w:t>
      </w:r>
      <w:hyperlink r:id="rId11" w:history="1">
        <w:r w:rsidRPr="00F37547">
          <w:rPr>
            <w:rStyle w:val="Hyperlink"/>
            <w:rFonts w:asciiTheme="minorHAnsi" w:hAnsiTheme="minorHAnsi"/>
            <w:noProof/>
            <w:sz w:val="24"/>
            <w:lang w:val="en-GB"/>
          </w:rPr>
          <w:t>https://doi.org/10.1016/S0305-750X(01)00112-7</w:t>
        </w:r>
      </w:hyperlink>
    </w:p>
    <w:p w14:paraId="2E1A6D44" w14:textId="77777777" w:rsidR="00F37547" w:rsidRPr="00F37547" w:rsidRDefault="00F37547" w:rsidP="00F37547">
      <w:pPr>
        <w:pStyle w:val="EndNoteBibliography"/>
        <w:ind w:left="720" w:hanging="720"/>
        <w:rPr>
          <w:noProof/>
        </w:rPr>
      </w:pPr>
      <w:r w:rsidRPr="00F37547">
        <w:rPr>
          <w:noProof/>
        </w:rPr>
        <w:t xml:space="preserve">Barslund, M., &amp; Tarp, F. (2008). Formal and informal rural credit in four provinces of Vietnam. </w:t>
      </w:r>
      <w:r w:rsidRPr="00F37547">
        <w:rPr>
          <w:i/>
          <w:noProof/>
        </w:rPr>
        <w:t>The Journal of Development Studies, 44</w:t>
      </w:r>
      <w:r w:rsidRPr="00F37547">
        <w:rPr>
          <w:noProof/>
        </w:rPr>
        <w:t xml:space="preserve">(4), 485-503. </w:t>
      </w:r>
    </w:p>
    <w:p w14:paraId="1166E8FE" w14:textId="77777777" w:rsidR="00F37547" w:rsidRPr="00F37547" w:rsidRDefault="00F37547" w:rsidP="00F37547">
      <w:pPr>
        <w:pStyle w:val="EndNoteBibliography"/>
        <w:ind w:left="720" w:hanging="720"/>
        <w:rPr>
          <w:noProof/>
        </w:rPr>
      </w:pPr>
      <w:r w:rsidRPr="00F37547">
        <w:rPr>
          <w:noProof/>
        </w:rPr>
        <w:t xml:space="preserve">Chandio, A. A., &amp; Jiang, Y. (2018). Determinants of Credit Constraints: Evidence from Sindh, Pakistan. </w:t>
      </w:r>
      <w:r w:rsidRPr="00F37547">
        <w:rPr>
          <w:i/>
          <w:noProof/>
        </w:rPr>
        <w:t>Emerging Markets Finance and Trade, 54</w:t>
      </w:r>
      <w:r w:rsidRPr="00F37547">
        <w:rPr>
          <w:noProof/>
        </w:rPr>
        <w:t xml:space="preserve">(15), 3401-3410. </w:t>
      </w:r>
    </w:p>
    <w:p w14:paraId="42B17EA0" w14:textId="77777777" w:rsidR="00F37547" w:rsidRPr="00F37547" w:rsidRDefault="00F37547" w:rsidP="00F37547">
      <w:pPr>
        <w:pStyle w:val="EndNoteBibliography"/>
        <w:ind w:left="720" w:hanging="720"/>
        <w:rPr>
          <w:noProof/>
        </w:rPr>
      </w:pPr>
      <w:r w:rsidRPr="00F37547">
        <w:rPr>
          <w:noProof/>
        </w:rPr>
        <w:t xml:space="preserve">De Aghion, B. A., Armendáriz, B., &amp; Morduch, J. (2007). </w:t>
      </w:r>
      <w:r w:rsidRPr="00F37547">
        <w:rPr>
          <w:i/>
          <w:noProof/>
        </w:rPr>
        <w:t>The economics of microfinance</w:t>
      </w:r>
      <w:r w:rsidRPr="00F37547">
        <w:rPr>
          <w:noProof/>
        </w:rPr>
        <w:t>: MIT press.</w:t>
      </w:r>
    </w:p>
    <w:p w14:paraId="3BC7F258" w14:textId="77777777" w:rsidR="00F37547" w:rsidRPr="00F37547" w:rsidRDefault="00F37547" w:rsidP="00F37547">
      <w:pPr>
        <w:pStyle w:val="EndNoteBibliography"/>
        <w:ind w:left="720" w:hanging="720"/>
        <w:rPr>
          <w:noProof/>
        </w:rPr>
      </w:pPr>
      <w:r w:rsidRPr="00F37547">
        <w:rPr>
          <w:noProof/>
        </w:rPr>
        <w:t xml:space="preserve">Duy, V. Q., D’Haese, M., Lemba, J., &amp; D’Haese, L. (2012). Determinants of household access to formal credit in the rural areas of the Mekong Delta, Vietnam. </w:t>
      </w:r>
      <w:r w:rsidRPr="00F37547">
        <w:rPr>
          <w:i/>
          <w:noProof/>
        </w:rPr>
        <w:t>African and Asian studies, 11</w:t>
      </w:r>
      <w:r w:rsidRPr="00F37547">
        <w:rPr>
          <w:noProof/>
        </w:rPr>
        <w:t xml:space="preserve">(3), 261-287. </w:t>
      </w:r>
    </w:p>
    <w:p w14:paraId="403EAE02" w14:textId="77777777" w:rsidR="00F37547" w:rsidRPr="00F37547" w:rsidRDefault="00F37547" w:rsidP="00F37547">
      <w:pPr>
        <w:pStyle w:val="EndNoteBibliography"/>
        <w:ind w:left="720" w:hanging="720"/>
        <w:rPr>
          <w:noProof/>
        </w:rPr>
      </w:pPr>
      <w:r w:rsidRPr="00F37547">
        <w:rPr>
          <w:noProof/>
        </w:rPr>
        <w:t xml:space="preserve">Evans, T. G., Adams, A. M., Mohammed, R., &amp; Norris, A. H. (1999). Demystifying nonparticipation in microcredit: a population-based analysis. </w:t>
      </w:r>
      <w:r w:rsidRPr="00F37547">
        <w:rPr>
          <w:i/>
          <w:noProof/>
        </w:rPr>
        <w:t>World Development, 27</w:t>
      </w:r>
      <w:r w:rsidRPr="00F37547">
        <w:rPr>
          <w:noProof/>
        </w:rPr>
        <w:t xml:space="preserve">(2), 419-430. </w:t>
      </w:r>
    </w:p>
    <w:p w14:paraId="3A2008E1" w14:textId="77777777" w:rsidR="00F37547" w:rsidRPr="00F37547" w:rsidRDefault="00F37547" w:rsidP="00F37547">
      <w:pPr>
        <w:pStyle w:val="EndNoteBibliography"/>
        <w:ind w:left="720" w:hanging="720"/>
        <w:rPr>
          <w:noProof/>
        </w:rPr>
      </w:pPr>
      <w:r w:rsidRPr="00F37547">
        <w:rPr>
          <w:noProof/>
        </w:rPr>
        <w:t xml:space="preserve">Field, E., &amp; Torero, M. (2006). </w:t>
      </w:r>
      <w:r w:rsidRPr="00F37547">
        <w:rPr>
          <w:i/>
          <w:noProof/>
        </w:rPr>
        <w:t>Do property titles increase credit access among the urban poor? Evidence from a nationwide titling program</w:t>
      </w:r>
      <w:r w:rsidRPr="00F37547">
        <w:rPr>
          <w:noProof/>
        </w:rPr>
        <w:t xml:space="preserve">. Retrieved from </w:t>
      </w:r>
    </w:p>
    <w:p w14:paraId="255CF78B" w14:textId="77777777" w:rsidR="00F37547" w:rsidRPr="00F37547" w:rsidRDefault="00F37547" w:rsidP="00F37547">
      <w:pPr>
        <w:pStyle w:val="EndNoteBibliography"/>
        <w:ind w:left="720" w:hanging="720"/>
        <w:rPr>
          <w:noProof/>
        </w:rPr>
      </w:pPr>
      <w:r w:rsidRPr="00F37547">
        <w:rPr>
          <w:noProof/>
        </w:rPr>
        <w:t xml:space="preserve">GSO. (2019). Vietnam Statistic Yearbook. </w:t>
      </w:r>
    </w:p>
    <w:p w14:paraId="350A765E" w14:textId="77777777" w:rsidR="00F37547" w:rsidRPr="00F37547" w:rsidRDefault="00F37547" w:rsidP="00F37547">
      <w:pPr>
        <w:pStyle w:val="EndNoteBibliography"/>
        <w:ind w:left="720" w:hanging="720"/>
        <w:rPr>
          <w:noProof/>
        </w:rPr>
      </w:pPr>
      <w:r w:rsidRPr="00F37547">
        <w:rPr>
          <w:noProof/>
        </w:rPr>
        <w:t xml:space="preserve">Hananu, B., Abdul-Hanan, A., &amp; Zakaria, H. (2015). Factors influencing agricultural credit demand in Northern Ghana. </w:t>
      </w:r>
      <w:r w:rsidRPr="00F37547">
        <w:rPr>
          <w:i/>
          <w:noProof/>
        </w:rPr>
        <w:t>African Journal of Agricultural Research, 10</w:t>
      </w:r>
      <w:r w:rsidRPr="00F37547">
        <w:rPr>
          <w:noProof/>
        </w:rPr>
        <w:t xml:space="preserve">(7), 645-652. </w:t>
      </w:r>
    </w:p>
    <w:p w14:paraId="4280A6A9" w14:textId="77777777" w:rsidR="00F37547" w:rsidRPr="00F37547" w:rsidRDefault="00F37547" w:rsidP="00F37547">
      <w:pPr>
        <w:pStyle w:val="EndNoteBibliography"/>
        <w:ind w:left="720" w:hanging="720"/>
        <w:rPr>
          <w:noProof/>
        </w:rPr>
      </w:pPr>
      <w:r w:rsidRPr="00F37547">
        <w:rPr>
          <w:noProof/>
        </w:rPr>
        <w:t xml:space="preserve">Khoi, P. D., Gan, C., Nartea, G. V., &amp; Cohen, D. A. (2013). Formal and informal rural credit in the Mekong River Delta of Vietnam: Interaction and accessibility. </w:t>
      </w:r>
      <w:r w:rsidRPr="00F37547">
        <w:rPr>
          <w:i/>
          <w:noProof/>
        </w:rPr>
        <w:t>Journal of Asian Economics, 26</w:t>
      </w:r>
      <w:r w:rsidRPr="00F37547">
        <w:rPr>
          <w:noProof/>
        </w:rPr>
        <w:t xml:space="preserve">, 1-13. </w:t>
      </w:r>
    </w:p>
    <w:p w14:paraId="4E4BE698" w14:textId="77777777" w:rsidR="00F37547" w:rsidRPr="00F37547" w:rsidRDefault="00F37547" w:rsidP="00F37547">
      <w:pPr>
        <w:pStyle w:val="EndNoteBibliography"/>
        <w:ind w:left="720" w:hanging="720"/>
        <w:rPr>
          <w:noProof/>
        </w:rPr>
      </w:pPr>
      <w:r w:rsidRPr="00F37547">
        <w:rPr>
          <w:noProof/>
        </w:rPr>
        <w:t xml:space="preserve">Kosgey, Y. K. K. (2013). Agricultural credit access by grain growers in Uasin-Gishu County, Kenya. </w:t>
      </w:r>
      <w:r w:rsidRPr="00F37547">
        <w:rPr>
          <w:i/>
          <w:noProof/>
        </w:rPr>
        <w:t>IOSR J. Econ. Fin, 2</w:t>
      </w:r>
      <w:r w:rsidRPr="00F37547">
        <w:rPr>
          <w:noProof/>
        </w:rPr>
        <w:t xml:space="preserve">(3), 36-52. </w:t>
      </w:r>
    </w:p>
    <w:p w14:paraId="60E3FABC" w14:textId="0A9B351E" w:rsidR="00F37547" w:rsidRPr="00F37547" w:rsidRDefault="00F37547" w:rsidP="00F37547">
      <w:pPr>
        <w:pStyle w:val="EndNoteBibliography"/>
        <w:ind w:left="720" w:hanging="720"/>
        <w:rPr>
          <w:noProof/>
        </w:rPr>
      </w:pPr>
      <w:r w:rsidRPr="00F37547">
        <w:rPr>
          <w:noProof/>
        </w:rPr>
        <w:t xml:space="preserve">Li, X., Gan, C., &amp; Hu, B. (2011). Accessibility to microcredit by Chinese rural households. </w:t>
      </w:r>
      <w:r w:rsidRPr="00F37547">
        <w:rPr>
          <w:i/>
          <w:noProof/>
        </w:rPr>
        <w:t>Journal of Asian Economics, 22</w:t>
      </w:r>
      <w:r w:rsidRPr="00F37547">
        <w:rPr>
          <w:noProof/>
        </w:rPr>
        <w:t>(3), 235-246. doi:</w:t>
      </w:r>
      <w:hyperlink r:id="rId12" w:history="1">
        <w:r w:rsidRPr="00F37547">
          <w:rPr>
            <w:rStyle w:val="Hyperlink"/>
            <w:rFonts w:asciiTheme="minorHAnsi" w:hAnsiTheme="minorHAnsi"/>
            <w:noProof/>
            <w:sz w:val="24"/>
            <w:lang w:val="en-GB"/>
          </w:rPr>
          <w:t>https://doi.org/10.1016/j.asieco.2011.01.004</w:t>
        </w:r>
      </w:hyperlink>
    </w:p>
    <w:p w14:paraId="05D0F907" w14:textId="77777777" w:rsidR="00F37547" w:rsidRPr="00F37547" w:rsidRDefault="00F37547" w:rsidP="00F37547">
      <w:pPr>
        <w:pStyle w:val="EndNoteBibliography"/>
        <w:ind w:left="720" w:hanging="720"/>
        <w:rPr>
          <w:noProof/>
        </w:rPr>
      </w:pPr>
      <w:r w:rsidRPr="00F37547">
        <w:rPr>
          <w:noProof/>
        </w:rPr>
        <w:t xml:space="preserve">Quach, M. H. (2005). </w:t>
      </w:r>
      <w:r w:rsidRPr="00F37547">
        <w:rPr>
          <w:i/>
          <w:noProof/>
        </w:rPr>
        <w:t>Access to finance and poverty reduction: an application to rural Vietnam.</w:t>
      </w:r>
      <w:r w:rsidRPr="00F37547">
        <w:rPr>
          <w:noProof/>
        </w:rPr>
        <w:t xml:space="preserve"> University of Birmingham, </w:t>
      </w:r>
    </w:p>
    <w:p w14:paraId="00BA3BED" w14:textId="77777777" w:rsidR="00F37547" w:rsidRPr="00F37547" w:rsidRDefault="00F37547" w:rsidP="00F37547">
      <w:pPr>
        <w:pStyle w:val="EndNoteBibliography"/>
        <w:ind w:left="720" w:hanging="720"/>
        <w:rPr>
          <w:noProof/>
        </w:rPr>
      </w:pPr>
      <w:r w:rsidRPr="00F37547">
        <w:rPr>
          <w:noProof/>
        </w:rPr>
        <w:t xml:space="preserve">Rahman, S., Hussain, A., &amp; Taqi, M. (2014). Impact of agricultural credit on agricultural productivity in Pakistan: An empirical analysis. </w:t>
      </w:r>
      <w:r w:rsidRPr="00F37547">
        <w:rPr>
          <w:i/>
          <w:noProof/>
        </w:rPr>
        <w:t>International Journal of Advanced Research in Management and Social Sciences, 3</w:t>
      </w:r>
      <w:r w:rsidRPr="00F37547">
        <w:rPr>
          <w:noProof/>
        </w:rPr>
        <w:t xml:space="preserve">(4), 125-139. </w:t>
      </w:r>
    </w:p>
    <w:p w14:paraId="1349655C" w14:textId="77777777" w:rsidR="00F37547" w:rsidRPr="00F37547" w:rsidRDefault="00F37547" w:rsidP="00F37547">
      <w:pPr>
        <w:pStyle w:val="EndNoteBibliography"/>
        <w:ind w:left="720" w:hanging="720"/>
        <w:rPr>
          <w:noProof/>
        </w:rPr>
      </w:pPr>
      <w:r w:rsidRPr="00F37547">
        <w:rPr>
          <w:noProof/>
        </w:rPr>
        <w:t xml:space="preserve">Saleem, A., Jan, F. A., Khattak, R. M., &amp; Quraishi, M. I. (2011). Impact of Farm and Farmers Characteristics On Repayment of Agriculture Credit. </w:t>
      </w:r>
      <w:r w:rsidRPr="00F37547">
        <w:rPr>
          <w:i/>
          <w:noProof/>
        </w:rPr>
        <w:t>Abasyn University Journal of Social Sciences, 4</w:t>
      </w:r>
      <w:r w:rsidRPr="00F37547">
        <w:rPr>
          <w:noProof/>
        </w:rPr>
        <w:t xml:space="preserve">(1). </w:t>
      </w:r>
    </w:p>
    <w:p w14:paraId="1453009B" w14:textId="77777777" w:rsidR="00F37547" w:rsidRPr="00F37547" w:rsidRDefault="00F37547" w:rsidP="00F37547">
      <w:pPr>
        <w:pStyle w:val="EndNoteBibliography"/>
        <w:ind w:left="720" w:hanging="720"/>
        <w:rPr>
          <w:noProof/>
        </w:rPr>
      </w:pPr>
      <w:r w:rsidRPr="00F37547">
        <w:rPr>
          <w:noProof/>
        </w:rPr>
        <w:t xml:space="preserve">Sebatta, C., Wamulume, M., &amp; Mwansakilwa, C. (2014). Determinants of smallholder farmers’ access to agricultural finance in Zambia. </w:t>
      </w:r>
      <w:r w:rsidRPr="00F37547">
        <w:rPr>
          <w:i/>
          <w:noProof/>
        </w:rPr>
        <w:t>Journal of Agricultural Science, 6</w:t>
      </w:r>
      <w:r w:rsidRPr="00F37547">
        <w:rPr>
          <w:noProof/>
        </w:rPr>
        <w:t xml:space="preserve">(11), 63. </w:t>
      </w:r>
    </w:p>
    <w:p w14:paraId="2EE085B5" w14:textId="77777777" w:rsidR="00F37547" w:rsidRPr="00F37547" w:rsidRDefault="00F37547" w:rsidP="00F37547">
      <w:pPr>
        <w:pStyle w:val="EndNoteBibliography"/>
        <w:ind w:left="720" w:hanging="720"/>
        <w:rPr>
          <w:noProof/>
        </w:rPr>
      </w:pPr>
      <w:r w:rsidRPr="00F37547">
        <w:rPr>
          <w:noProof/>
        </w:rPr>
        <w:t xml:space="preserve">Zeller, M. (1994). Determinants of credit rationing: A study of informal lenders and formal credit groups in Madagascar. </w:t>
      </w:r>
      <w:r w:rsidRPr="00F37547">
        <w:rPr>
          <w:i/>
          <w:noProof/>
        </w:rPr>
        <w:t>World Development, 22</w:t>
      </w:r>
      <w:r w:rsidRPr="00F37547">
        <w:rPr>
          <w:noProof/>
        </w:rPr>
        <w:t xml:space="preserve">(12), 1895-1907. </w:t>
      </w:r>
    </w:p>
    <w:p w14:paraId="62D5D18F" w14:textId="77777777" w:rsidR="00F37547" w:rsidRPr="00F37547" w:rsidRDefault="00F37547" w:rsidP="00F37547">
      <w:pPr>
        <w:pStyle w:val="EndNoteBibliography"/>
        <w:ind w:left="720" w:hanging="720"/>
        <w:rPr>
          <w:noProof/>
        </w:rPr>
      </w:pPr>
      <w:r w:rsidRPr="00F37547">
        <w:rPr>
          <w:noProof/>
        </w:rPr>
        <w:t xml:space="preserve">Zeller, M., Ahmed, A. U., Babu, S. C., Broca, S., Diagne, A., &amp; Sharma, M. P. (1996). Rural Finance Policies for Food Security of the Poor: Methodologies for a Multicountry Research Project. </w:t>
      </w:r>
    </w:p>
    <w:p w14:paraId="54B33BE6" w14:textId="3329BA1E" w:rsidR="004458D4" w:rsidRPr="003F7A62" w:rsidRDefault="0010566F" w:rsidP="005337F1">
      <w:pPr>
        <w:pStyle w:val="MDPI31text"/>
        <w:spacing w:line="240" w:lineRule="auto"/>
        <w:rPr>
          <w:rFonts w:ascii="Times New Roman" w:hAnsi="Times New Roman"/>
          <w:sz w:val="24"/>
          <w:szCs w:val="24"/>
        </w:rPr>
      </w:pPr>
      <w:r w:rsidRPr="00B05E7B">
        <w:rPr>
          <w:rFonts w:ascii="Times New Roman" w:hAnsi="Times New Roman"/>
          <w:sz w:val="24"/>
          <w:szCs w:val="24"/>
        </w:rPr>
        <w:fldChar w:fldCharType="end"/>
      </w:r>
    </w:p>
    <w:sectPr w:rsidR="004458D4" w:rsidRPr="003F7A62" w:rsidSect="007234DF">
      <w:footerReference w:type="even" r:id="rId13"/>
      <w:footerReference w:type="default" r:id="rId14"/>
      <w:pgSz w:w="11900" w:h="16840"/>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216D6" w14:textId="77777777" w:rsidR="00C809C9" w:rsidRDefault="00C809C9" w:rsidP="007234DF">
      <w:r>
        <w:separator/>
      </w:r>
    </w:p>
  </w:endnote>
  <w:endnote w:type="continuationSeparator" w:id="0">
    <w:p w14:paraId="25B2B2B8" w14:textId="77777777" w:rsidR="00C809C9" w:rsidRDefault="00C809C9" w:rsidP="0072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S Mincho">
    <w:altName w:val="ＭＳ 明朝"/>
    <w:charset w:val="80"/>
    <w:family w:val="modern"/>
    <w:pitch w:val="fixed"/>
    <w:sig w:usb0="A00002BF" w:usb1="68C7FCFB" w:usb2="00000010" w:usb3="00000000" w:csb0="0002009F" w:csb1="00000000"/>
  </w:font>
  <w:font w:name="Angsana New">
    <w:panose1 w:val="00000000000000000000"/>
    <w:charset w:val="DE"/>
    <w:family w:val="roman"/>
    <w:notTrueType/>
    <w:pitch w:val="variable"/>
    <w:sig w:usb0="01000001" w:usb1="00000000" w:usb2="00000000" w:usb3="00000000" w:csb0="0001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274B" w14:textId="77777777" w:rsidR="00C809C9" w:rsidRDefault="00C809C9" w:rsidP="00105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C79086" w14:textId="77777777" w:rsidR="00C809C9" w:rsidRDefault="00C809C9" w:rsidP="0010566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C3D69" w14:textId="77777777" w:rsidR="00C809C9" w:rsidRDefault="00C809C9" w:rsidP="00105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7FC">
      <w:rPr>
        <w:rStyle w:val="PageNumber"/>
        <w:noProof/>
      </w:rPr>
      <w:t>1</w:t>
    </w:r>
    <w:r>
      <w:rPr>
        <w:rStyle w:val="PageNumber"/>
      </w:rPr>
      <w:fldChar w:fldCharType="end"/>
    </w:r>
  </w:p>
  <w:p w14:paraId="55249A31" w14:textId="77777777" w:rsidR="00C809C9" w:rsidRDefault="00C809C9" w:rsidP="001056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FB463" w14:textId="77777777" w:rsidR="00C809C9" w:rsidRDefault="00C809C9" w:rsidP="007234DF">
      <w:r>
        <w:separator/>
      </w:r>
    </w:p>
  </w:footnote>
  <w:footnote w:type="continuationSeparator" w:id="0">
    <w:p w14:paraId="066310EF" w14:textId="77777777" w:rsidR="00C809C9" w:rsidRDefault="00C809C9" w:rsidP="00723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ds0ppvut0a9qefp9bv25puvf9a0fpxt0dr&quot;&gt;Access to credit&lt;record-ids&gt;&lt;item&gt;50&lt;/item&gt;&lt;item&gt;65&lt;/item&gt;&lt;item&gt;71&lt;/item&gt;&lt;item&gt;73&lt;/item&gt;&lt;item&gt;81&lt;/item&gt;&lt;item&gt;82&lt;/item&gt;&lt;item&gt;83&lt;/item&gt;&lt;item&gt;84&lt;/item&gt;&lt;item&gt;96&lt;/item&gt;&lt;item&gt;124&lt;/item&gt;&lt;item&gt;132&lt;/item&gt;&lt;item&gt;135&lt;/item&gt;&lt;item&gt;136&lt;/item&gt;&lt;item&gt;137&lt;/item&gt;&lt;item&gt;161&lt;/item&gt;&lt;item&gt;172&lt;/item&gt;&lt;item&gt;206&lt;/item&gt;&lt;item&gt;216&lt;/item&gt;&lt;item&gt;232&lt;/item&gt;&lt;item&gt;233&lt;/item&gt;&lt;/record-ids&gt;&lt;/item&gt;&lt;/Libraries&gt;"/>
  </w:docVars>
  <w:rsids>
    <w:rsidRoot w:val="007C0240"/>
    <w:rsid w:val="00001E27"/>
    <w:rsid w:val="00017364"/>
    <w:rsid w:val="00064811"/>
    <w:rsid w:val="000A27A6"/>
    <w:rsid w:val="000B3391"/>
    <w:rsid w:val="000B5B85"/>
    <w:rsid w:val="000E4190"/>
    <w:rsid w:val="0010566F"/>
    <w:rsid w:val="001369D0"/>
    <w:rsid w:val="0014703B"/>
    <w:rsid w:val="00167D32"/>
    <w:rsid w:val="001757BC"/>
    <w:rsid w:val="001779C9"/>
    <w:rsid w:val="001919B2"/>
    <w:rsid w:val="001C4D70"/>
    <w:rsid w:val="00202D6E"/>
    <w:rsid w:val="00221E75"/>
    <w:rsid w:val="00236CFA"/>
    <w:rsid w:val="00254467"/>
    <w:rsid w:val="00283337"/>
    <w:rsid w:val="002F1057"/>
    <w:rsid w:val="00364BF6"/>
    <w:rsid w:val="003842B9"/>
    <w:rsid w:val="00392224"/>
    <w:rsid w:val="0039744C"/>
    <w:rsid w:val="003A2916"/>
    <w:rsid w:val="003B1011"/>
    <w:rsid w:val="003C0E80"/>
    <w:rsid w:val="003C1DA5"/>
    <w:rsid w:val="003E0B8B"/>
    <w:rsid w:val="003F5EE4"/>
    <w:rsid w:val="003F7A62"/>
    <w:rsid w:val="0040125D"/>
    <w:rsid w:val="00412859"/>
    <w:rsid w:val="00414204"/>
    <w:rsid w:val="004309F0"/>
    <w:rsid w:val="00430DC0"/>
    <w:rsid w:val="004458D4"/>
    <w:rsid w:val="00467B42"/>
    <w:rsid w:val="004A1E58"/>
    <w:rsid w:val="004A5BC8"/>
    <w:rsid w:val="004B581C"/>
    <w:rsid w:val="004E4B3F"/>
    <w:rsid w:val="004F4424"/>
    <w:rsid w:val="00527561"/>
    <w:rsid w:val="005337F1"/>
    <w:rsid w:val="00544B2A"/>
    <w:rsid w:val="0054780E"/>
    <w:rsid w:val="00554682"/>
    <w:rsid w:val="005679D9"/>
    <w:rsid w:val="005852CF"/>
    <w:rsid w:val="005D75AD"/>
    <w:rsid w:val="005D77FC"/>
    <w:rsid w:val="005F1055"/>
    <w:rsid w:val="00604D86"/>
    <w:rsid w:val="0061745E"/>
    <w:rsid w:val="00644A43"/>
    <w:rsid w:val="00656337"/>
    <w:rsid w:val="00660884"/>
    <w:rsid w:val="00674D74"/>
    <w:rsid w:val="006B7B98"/>
    <w:rsid w:val="006C2E9C"/>
    <w:rsid w:val="006E02D4"/>
    <w:rsid w:val="006E750B"/>
    <w:rsid w:val="007234DF"/>
    <w:rsid w:val="00736439"/>
    <w:rsid w:val="00743C8D"/>
    <w:rsid w:val="00744875"/>
    <w:rsid w:val="00777251"/>
    <w:rsid w:val="007943F3"/>
    <w:rsid w:val="007C0240"/>
    <w:rsid w:val="007C31FE"/>
    <w:rsid w:val="007D3E17"/>
    <w:rsid w:val="007E0EB1"/>
    <w:rsid w:val="00804BDA"/>
    <w:rsid w:val="00850D5E"/>
    <w:rsid w:val="00851BCC"/>
    <w:rsid w:val="00877C37"/>
    <w:rsid w:val="00886A2A"/>
    <w:rsid w:val="008A05BC"/>
    <w:rsid w:val="008F207F"/>
    <w:rsid w:val="008F7554"/>
    <w:rsid w:val="00916C4A"/>
    <w:rsid w:val="00930CDB"/>
    <w:rsid w:val="0093528A"/>
    <w:rsid w:val="00963810"/>
    <w:rsid w:val="009A2119"/>
    <w:rsid w:val="009C16C9"/>
    <w:rsid w:val="009F34AF"/>
    <w:rsid w:val="00A54673"/>
    <w:rsid w:val="00A65CCD"/>
    <w:rsid w:val="00A87304"/>
    <w:rsid w:val="00A901DA"/>
    <w:rsid w:val="00AA7E8D"/>
    <w:rsid w:val="00AC2034"/>
    <w:rsid w:val="00AE37B3"/>
    <w:rsid w:val="00AF568F"/>
    <w:rsid w:val="00AF78D9"/>
    <w:rsid w:val="00B0328C"/>
    <w:rsid w:val="00B04332"/>
    <w:rsid w:val="00B05E7B"/>
    <w:rsid w:val="00B342FE"/>
    <w:rsid w:val="00B3504A"/>
    <w:rsid w:val="00B40F99"/>
    <w:rsid w:val="00B46F7D"/>
    <w:rsid w:val="00B66181"/>
    <w:rsid w:val="00B9371C"/>
    <w:rsid w:val="00B959FA"/>
    <w:rsid w:val="00BA2CE1"/>
    <w:rsid w:val="00C04E13"/>
    <w:rsid w:val="00C374A2"/>
    <w:rsid w:val="00C561A0"/>
    <w:rsid w:val="00C608DD"/>
    <w:rsid w:val="00C615BE"/>
    <w:rsid w:val="00C65218"/>
    <w:rsid w:val="00C802B5"/>
    <w:rsid w:val="00C809C9"/>
    <w:rsid w:val="00CA7273"/>
    <w:rsid w:val="00D350D6"/>
    <w:rsid w:val="00D41015"/>
    <w:rsid w:val="00DC2242"/>
    <w:rsid w:val="00DD155D"/>
    <w:rsid w:val="00DD50BD"/>
    <w:rsid w:val="00E112E5"/>
    <w:rsid w:val="00E6040F"/>
    <w:rsid w:val="00E62955"/>
    <w:rsid w:val="00E75F98"/>
    <w:rsid w:val="00EA4BB9"/>
    <w:rsid w:val="00EC79B6"/>
    <w:rsid w:val="00F274A4"/>
    <w:rsid w:val="00F32612"/>
    <w:rsid w:val="00F37547"/>
    <w:rsid w:val="00F42946"/>
    <w:rsid w:val="00FF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E38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C0"/>
    <w:pPr>
      <w:ind w:left="720"/>
      <w:contextualSpacing/>
    </w:pPr>
  </w:style>
  <w:style w:type="table" w:styleId="LightShading">
    <w:name w:val="Light Shading"/>
    <w:basedOn w:val="TableNormal"/>
    <w:uiPriority w:val="60"/>
    <w:rsid w:val="001919B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31text">
    <w:name w:val="MDPI_3.1_text"/>
    <w:qFormat/>
    <w:rsid w:val="00283337"/>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paragraph" w:styleId="Header">
    <w:name w:val="header"/>
    <w:basedOn w:val="Normal"/>
    <w:link w:val="HeaderChar"/>
    <w:uiPriority w:val="99"/>
    <w:unhideWhenUsed/>
    <w:rsid w:val="007234DF"/>
    <w:pPr>
      <w:tabs>
        <w:tab w:val="center" w:pos="4320"/>
        <w:tab w:val="right" w:pos="8640"/>
      </w:tabs>
    </w:pPr>
  </w:style>
  <w:style w:type="character" w:customStyle="1" w:styleId="HeaderChar">
    <w:name w:val="Header Char"/>
    <w:basedOn w:val="DefaultParagraphFont"/>
    <w:link w:val="Header"/>
    <w:uiPriority w:val="99"/>
    <w:rsid w:val="007234DF"/>
    <w:rPr>
      <w:lang w:val="en-GB"/>
    </w:rPr>
  </w:style>
  <w:style w:type="paragraph" w:styleId="Footer">
    <w:name w:val="footer"/>
    <w:basedOn w:val="Normal"/>
    <w:link w:val="FooterChar"/>
    <w:uiPriority w:val="99"/>
    <w:unhideWhenUsed/>
    <w:rsid w:val="007234DF"/>
    <w:pPr>
      <w:tabs>
        <w:tab w:val="center" w:pos="4320"/>
        <w:tab w:val="right" w:pos="8640"/>
      </w:tabs>
    </w:pPr>
  </w:style>
  <w:style w:type="character" w:customStyle="1" w:styleId="FooterChar">
    <w:name w:val="Footer Char"/>
    <w:basedOn w:val="DefaultParagraphFont"/>
    <w:link w:val="Footer"/>
    <w:uiPriority w:val="99"/>
    <w:rsid w:val="007234DF"/>
    <w:rPr>
      <w:lang w:val="en-GB"/>
    </w:rPr>
  </w:style>
  <w:style w:type="paragraph" w:customStyle="1" w:styleId="MDPI43tablefooter">
    <w:name w:val="MDPI_4.3_table_footer"/>
    <w:basedOn w:val="Normal"/>
    <w:next w:val="MDPI31text"/>
    <w:qFormat/>
    <w:rsid w:val="00544B2A"/>
    <w:pPr>
      <w:adjustRightInd w:val="0"/>
      <w:snapToGrid w:val="0"/>
      <w:spacing w:after="120" w:line="260" w:lineRule="atLeast"/>
      <w:jc w:val="both"/>
    </w:pPr>
    <w:rPr>
      <w:rFonts w:ascii="Palatino Linotype" w:eastAsia="Times New Roman" w:hAnsi="Palatino Linotype" w:cs="Times New Roman"/>
      <w:color w:val="000000"/>
      <w:sz w:val="18"/>
      <w:szCs w:val="22"/>
      <w:lang w:val="en-US" w:eastAsia="de-DE" w:bidi="en-US"/>
    </w:rPr>
  </w:style>
  <w:style w:type="character" w:styleId="Hyperlink">
    <w:name w:val="Hyperlink"/>
    <w:basedOn w:val="DefaultParagraphFont"/>
    <w:uiPriority w:val="99"/>
    <w:unhideWhenUsed/>
    <w:rsid w:val="00EC79B6"/>
    <w:rPr>
      <w:color w:val="0000FF" w:themeColor="hyperlink"/>
      <w:u w:val="single"/>
    </w:rPr>
  </w:style>
  <w:style w:type="paragraph" w:customStyle="1" w:styleId="Body">
    <w:name w:val="Body"/>
    <w:basedOn w:val="Normal"/>
    <w:rsid w:val="00EC79B6"/>
    <w:pPr>
      <w:widowControl w:val="0"/>
      <w:jc w:val="both"/>
    </w:pPr>
    <w:rPr>
      <w:rFonts w:ascii="Times New Roman" w:eastAsia="MS Mincho" w:hAnsi="Times New Roman" w:cs="Angsana New"/>
      <w:kern w:val="2"/>
      <w:sz w:val="22"/>
      <w:szCs w:val="22"/>
      <w:lang w:val="en-US" w:eastAsia="ja-JP"/>
    </w:rPr>
  </w:style>
  <w:style w:type="character" w:styleId="PageNumber">
    <w:name w:val="page number"/>
    <w:basedOn w:val="DefaultParagraphFont"/>
    <w:uiPriority w:val="99"/>
    <w:semiHidden/>
    <w:unhideWhenUsed/>
    <w:rsid w:val="0010566F"/>
  </w:style>
  <w:style w:type="paragraph" w:customStyle="1" w:styleId="EndNoteBibliographyTitle">
    <w:name w:val="EndNote Bibliography Title"/>
    <w:basedOn w:val="Normal"/>
    <w:rsid w:val="0010566F"/>
    <w:pPr>
      <w:jc w:val="center"/>
    </w:pPr>
    <w:rPr>
      <w:rFonts w:ascii="Palatino Linotype" w:hAnsi="Palatino Linotype"/>
      <w:sz w:val="20"/>
      <w:lang w:val="en-US"/>
    </w:rPr>
  </w:style>
  <w:style w:type="paragraph" w:customStyle="1" w:styleId="EndNoteBibliography">
    <w:name w:val="EndNote Bibliography"/>
    <w:basedOn w:val="Normal"/>
    <w:rsid w:val="0010566F"/>
    <w:pPr>
      <w:jc w:val="both"/>
    </w:pPr>
    <w:rPr>
      <w:rFonts w:ascii="Palatino Linotype" w:hAnsi="Palatino Linotype"/>
      <w:sz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C0"/>
    <w:pPr>
      <w:ind w:left="720"/>
      <w:contextualSpacing/>
    </w:pPr>
  </w:style>
  <w:style w:type="table" w:styleId="LightShading">
    <w:name w:val="Light Shading"/>
    <w:basedOn w:val="TableNormal"/>
    <w:uiPriority w:val="60"/>
    <w:rsid w:val="001919B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31text">
    <w:name w:val="MDPI_3.1_text"/>
    <w:qFormat/>
    <w:rsid w:val="00283337"/>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paragraph" w:styleId="Header">
    <w:name w:val="header"/>
    <w:basedOn w:val="Normal"/>
    <w:link w:val="HeaderChar"/>
    <w:uiPriority w:val="99"/>
    <w:unhideWhenUsed/>
    <w:rsid w:val="007234DF"/>
    <w:pPr>
      <w:tabs>
        <w:tab w:val="center" w:pos="4320"/>
        <w:tab w:val="right" w:pos="8640"/>
      </w:tabs>
    </w:pPr>
  </w:style>
  <w:style w:type="character" w:customStyle="1" w:styleId="HeaderChar">
    <w:name w:val="Header Char"/>
    <w:basedOn w:val="DefaultParagraphFont"/>
    <w:link w:val="Header"/>
    <w:uiPriority w:val="99"/>
    <w:rsid w:val="007234DF"/>
    <w:rPr>
      <w:lang w:val="en-GB"/>
    </w:rPr>
  </w:style>
  <w:style w:type="paragraph" w:styleId="Footer">
    <w:name w:val="footer"/>
    <w:basedOn w:val="Normal"/>
    <w:link w:val="FooterChar"/>
    <w:uiPriority w:val="99"/>
    <w:unhideWhenUsed/>
    <w:rsid w:val="007234DF"/>
    <w:pPr>
      <w:tabs>
        <w:tab w:val="center" w:pos="4320"/>
        <w:tab w:val="right" w:pos="8640"/>
      </w:tabs>
    </w:pPr>
  </w:style>
  <w:style w:type="character" w:customStyle="1" w:styleId="FooterChar">
    <w:name w:val="Footer Char"/>
    <w:basedOn w:val="DefaultParagraphFont"/>
    <w:link w:val="Footer"/>
    <w:uiPriority w:val="99"/>
    <w:rsid w:val="007234DF"/>
    <w:rPr>
      <w:lang w:val="en-GB"/>
    </w:rPr>
  </w:style>
  <w:style w:type="paragraph" w:customStyle="1" w:styleId="MDPI43tablefooter">
    <w:name w:val="MDPI_4.3_table_footer"/>
    <w:basedOn w:val="Normal"/>
    <w:next w:val="MDPI31text"/>
    <w:qFormat/>
    <w:rsid w:val="00544B2A"/>
    <w:pPr>
      <w:adjustRightInd w:val="0"/>
      <w:snapToGrid w:val="0"/>
      <w:spacing w:after="120" w:line="260" w:lineRule="atLeast"/>
      <w:jc w:val="both"/>
    </w:pPr>
    <w:rPr>
      <w:rFonts w:ascii="Palatino Linotype" w:eastAsia="Times New Roman" w:hAnsi="Palatino Linotype" w:cs="Times New Roman"/>
      <w:color w:val="000000"/>
      <w:sz w:val="18"/>
      <w:szCs w:val="22"/>
      <w:lang w:val="en-US" w:eastAsia="de-DE" w:bidi="en-US"/>
    </w:rPr>
  </w:style>
  <w:style w:type="character" w:styleId="Hyperlink">
    <w:name w:val="Hyperlink"/>
    <w:basedOn w:val="DefaultParagraphFont"/>
    <w:uiPriority w:val="99"/>
    <w:unhideWhenUsed/>
    <w:rsid w:val="00EC79B6"/>
    <w:rPr>
      <w:color w:val="0000FF" w:themeColor="hyperlink"/>
      <w:u w:val="single"/>
    </w:rPr>
  </w:style>
  <w:style w:type="paragraph" w:customStyle="1" w:styleId="Body">
    <w:name w:val="Body"/>
    <w:basedOn w:val="Normal"/>
    <w:rsid w:val="00EC79B6"/>
    <w:pPr>
      <w:widowControl w:val="0"/>
      <w:jc w:val="both"/>
    </w:pPr>
    <w:rPr>
      <w:rFonts w:ascii="Times New Roman" w:eastAsia="MS Mincho" w:hAnsi="Times New Roman" w:cs="Angsana New"/>
      <w:kern w:val="2"/>
      <w:sz w:val="22"/>
      <w:szCs w:val="22"/>
      <w:lang w:val="en-US" w:eastAsia="ja-JP"/>
    </w:rPr>
  </w:style>
  <w:style w:type="character" w:styleId="PageNumber">
    <w:name w:val="page number"/>
    <w:basedOn w:val="DefaultParagraphFont"/>
    <w:uiPriority w:val="99"/>
    <w:semiHidden/>
    <w:unhideWhenUsed/>
    <w:rsid w:val="0010566F"/>
  </w:style>
  <w:style w:type="paragraph" w:customStyle="1" w:styleId="EndNoteBibliographyTitle">
    <w:name w:val="EndNote Bibliography Title"/>
    <w:basedOn w:val="Normal"/>
    <w:rsid w:val="0010566F"/>
    <w:pPr>
      <w:jc w:val="center"/>
    </w:pPr>
    <w:rPr>
      <w:rFonts w:ascii="Palatino Linotype" w:hAnsi="Palatino Linotype"/>
      <w:sz w:val="20"/>
      <w:lang w:val="en-US"/>
    </w:rPr>
  </w:style>
  <w:style w:type="paragraph" w:customStyle="1" w:styleId="EndNoteBibliography">
    <w:name w:val="EndNote Bibliography"/>
    <w:basedOn w:val="Normal"/>
    <w:rsid w:val="0010566F"/>
    <w:pPr>
      <w:jc w:val="both"/>
    </w:pPr>
    <w:rPr>
      <w:rFonts w:ascii="Palatino Linotype" w:hAnsi="Palatino Linotype"/>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5161">
      <w:bodyDiv w:val="1"/>
      <w:marLeft w:val="0"/>
      <w:marRight w:val="0"/>
      <w:marTop w:val="0"/>
      <w:marBottom w:val="0"/>
      <w:divBdr>
        <w:top w:val="none" w:sz="0" w:space="0" w:color="auto"/>
        <w:left w:val="none" w:sz="0" w:space="0" w:color="auto"/>
        <w:bottom w:val="none" w:sz="0" w:space="0" w:color="auto"/>
        <w:right w:val="none" w:sz="0" w:space="0" w:color="auto"/>
      </w:divBdr>
    </w:div>
    <w:div w:id="812917009">
      <w:bodyDiv w:val="1"/>
      <w:marLeft w:val="0"/>
      <w:marRight w:val="0"/>
      <w:marTop w:val="0"/>
      <w:marBottom w:val="0"/>
      <w:divBdr>
        <w:top w:val="none" w:sz="0" w:space="0" w:color="auto"/>
        <w:left w:val="none" w:sz="0" w:space="0" w:color="auto"/>
        <w:bottom w:val="none" w:sz="0" w:space="0" w:color="auto"/>
        <w:right w:val="none" w:sz="0" w:space="0" w:color="auto"/>
      </w:divBdr>
    </w:div>
    <w:div w:id="952596519">
      <w:bodyDiv w:val="1"/>
      <w:marLeft w:val="0"/>
      <w:marRight w:val="0"/>
      <w:marTop w:val="0"/>
      <w:marBottom w:val="0"/>
      <w:divBdr>
        <w:top w:val="none" w:sz="0" w:space="0" w:color="auto"/>
        <w:left w:val="none" w:sz="0" w:space="0" w:color="auto"/>
        <w:bottom w:val="none" w:sz="0" w:space="0" w:color="auto"/>
        <w:right w:val="none" w:sz="0" w:space="0" w:color="auto"/>
      </w:divBdr>
    </w:div>
    <w:div w:id="1295716343">
      <w:bodyDiv w:val="1"/>
      <w:marLeft w:val="0"/>
      <w:marRight w:val="0"/>
      <w:marTop w:val="0"/>
      <w:marBottom w:val="0"/>
      <w:divBdr>
        <w:top w:val="none" w:sz="0" w:space="0" w:color="auto"/>
        <w:left w:val="none" w:sz="0" w:space="0" w:color="auto"/>
        <w:bottom w:val="none" w:sz="0" w:space="0" w:color="auto"/>
        <w:right w:val="none" w:sz="0" w:space="0" w:color="auto"/>
      </w:divBdr>
    </w:div>
    <w:div w:id="1633053718">
      <w:bodyDiv w:val="1"/>
      <w:marLeft w:val="0"/>
      <w:marRight w:val="0"/>
      <w:marTop w:val="0"/>
      <w:marBottom w:val="0"/>
      <w:divBdr>
        <w:top w:val="none" w:sz="0" w:space="0" w:color="auto"/>
        <w:left w:val="none" w:sz="0" w:space="0" w:color="auto"/>
        <w:bottom w:val="none" w:sz="0" w:space="0" w:color="auto"/>
        <w:right w:val="none" w:sz="0" w:space="0" w:color="auto"/>
      </w:divBdr>
    </w:div>
    <w:div w:id="1715688494">
      <w:bodyDiv w:val="1"/>
      <w:marLeft w:val="0"/>
      <w:marRight w:val="0"/>
      <w:marTop w:val="0"/>
      <w:marBottom w:val="0"/>
      <w:divBdr>
        <w:top w:val="none" w:sz="0" w:space="0" w:color="auto"/>
        <w:left w:val="none" w:sz="0" w:space="0" w:color="auto"/>
        <w:bottom w:val="none" w:sz="0" w:space="0" w:color="auto"/>
        <w:right w:val="none" w:sz="0" w:space="0" w:color="auto"/>
      </w:divBdr>
    </w:div>
    <w:div w:id="1800030459">
      <w:bodyDiv w:val="1"/>
      <w:marLeft w:val="0"/>
      <w:marRight w:val="0"/>
      <w:marTop w:val="0"/>
      <w:marBottom w:val="0"/>
      <w:divBdr>
        <w:top w:val="none" w:sz="0" w:space="0" w:color="auto"/>
        <w:left w:val="none" w:sz="0" w:space="0" w:color="auto"/>
        <w:bottom w:val="none" w:sz="0" w:space="0" w:color="auto"/>
        <w:right w:val="none" w:sz="0" w:space="0" w:color="auto"/>
      </w:divBdr>
    </w:div>
    <w:div w:id="2067869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1016/S0305-750X(01)00112-7" TargetMode="External"/><Relationship Id="rId12" Type="http://schemas.openxmlformats.org/officeDocument/2006/relationships/hyperlink" Target="https://doi.org/10.1016/j.asieco.2011.01.00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anhatlinh@gmail.com" TargetMode="External"/><Relationship Id="rId9" Type="http://schemas.openxmlformats.org/officeDocument/2006/relationships/hyperlink" Target="mailto:trangpt912@gmail.com" TargetMode="External"/><Relationship Id="rId10" Type="http://schemas.openxmlformats.org/officeDocument/2006/relationships/hyperlink" Target="mailto:Philippe.Lebailly@ulieg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D083-F935-DB4E-896F-AC85D29A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12</Pages>
  <Words>5782</Words>
  <Characters>32959</Characters>
  <Application>Microsoft Macintosh Word</Application>
  <DocSecurity>0</DocSecurity>
  <Lines>274</Lines>
  <Paragraphs>77</Paragraphs>
  <ScaleCrop>false</ScaleCrop>
  <Company/>
  <LinksUpToDate>false</LinksUpToDate>
  <CharactersWithSpaces>38664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Air</cp:lastModifiedBy>
  <cp:revision>95</cp:revision>
  <dcterms:created xsi:type="dcterms:W3CDTF">2020-09-24T14:28:00Z</dcterms:created>
  <dcterms:modified xsi:type="dcterms:W3CDTF">2020-10-19T15:09:00Z</dcterms:modified>
</cp:coreProperties>
</file>