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DC426" w14:textId="77777777" w:rsidR="002541D6" w:rsidRPr="00443A8A" w:rsidRDefault="00AF51A5" w:rsidP="00151362">
      <w:pPr>
        <w:spacing w:line="276" w:lineRule="auto"/>
        <w:jc w:val="both"/>
        <w:rPr>
          <w:rFonts w:cs="Arial"/>
          <w:sz w:val="32"/>
          <w:szCs w:val="28"/>
          <w:lang w:val="en-US"/>
        </w:rPr>
      </w:pPr>
      <w:r w:rsidRPr="00443A8A">
        <w:rPr>
          <w:rFonts w:cs="Arial"/>
          <w:sz w:val="32"/>
          <w:szCs w:val="28"/>
          <w:lang w:val="en-US"/>
        </w:rPr>
        <w:t>Supplementary Information</w:t>
      </w:r>
    </w:p>
    <w:p w14:paraId="170A9B62" w14:textId="77777777" w:rsidR="00AF51A5" w:rsidRPr="00443A8A" w:rsidRDefault="00AF51A5" w:rsidP="00151362">
      <w:pPr>
        <w:spacing w:line="276" w:lineRule="auto"/>
        <w:jc w:val="both"/>
        <w:rPr>
          <w:rFonts w:cs="Arial"/>
          <w:lang w:val="en-US"/>
        </w:rPr>
      </w:pPr>
    </w:p>
    <w:p w14:paraId="0CF7AD36" w14:textId="14A9C181" w:rsidR="00AF51A5" w:rsidRPr="00443A8A" w:rsidRDefault="00635B65" w:rsidP="00151362">
      <w:pPr>
        <w:spacing w:line="276" w:lineRule="auto"/>
        <w:jc w:val="both"/>
        <w:rPr>
          <w:rFonts w:cs="Arial"/>
          <w:b/>
          <w:bCs/>
          <w:sz w:val="26"/>
          <w:szCs w:val="26"/>
          <w:lang w:val="en-US"/>
        </w:rPr>
      </w:pPr>
      <w:r w:rsidRPr="00443A8A">
        <w:rPr>
          <w:rFonts w:cs="Arial"/>
          <w:b/>
          <w:bCs/>
          <w:sz w:val="26"/>
          <w:szCs w:val="26"/>
          <w:lang w:val="en-US"/>
        </w:rPr>
        <w:t xml:space="preserve">Capillary electrophoresis as a fragment screening tool to cross-validate hits from chromogenic assay: application to </w:t>
      </w:r>
      <w:proofErr w:type="spellStart"/>
      <w:r w:rsidRPr="00443A8A">
        <w:rPr>
          <w:rFonts w:cs="Arial"/>
          <w:b/>
          <w:bCs/>
          <w:sz w:val="26"/>
          <w:szCs w:val="26"/>
          <w:lang w:val="en-US"/>
        </w:rPr>
        <w:t>FXIIa</w:t>
      </w:r>
      <w:proofErr w:type="spellEnd"/>
    </w:p>
    <w:p w14:paraId="36DF5F56" w14:textId="6501AD9F" w:rsidR="00AF51A5" w:rsidRPr="00DE1C70" w:rsidRDefault="00CF4B20" w:rsidP="00214DB9">
      <w:pPr>
        <w:spacing w:line="276" w:lineRule="auto"/>
        <w:jc w:val="both"/>
        <w:rPr>
          <w:rFonts w:cs="Arial"/>
        </w:rPr>
      </w:pPr>
      <w:r w:rsidRPr="00DE1C70">
        <w:rPr>
          <w:rFonts w:cs="Arial"/>
        </w:rPr>
        <w:t xml:space="preserve">C. Davoine, M. </w:t>
      </w:r>
      <w:proofErr w:type="spellStart"/>
      <w:r w:rsidRPr="00DE1C70">
        <w:rPr>
          <w:rFonts w:cs="Arial"/>
        </w:rPr>
        <w:t>Fillet</w:t>
      </w:r>
      <w:proofErr w:type="spellEnd"/>
      <w:r w:rsidRPr="00DE1C70">
        <w:rPr>
          <w:rFonts w:cs="Arial"/>
        </w:rPr>
        <w:t xml:space="preserve">, L. </w:t>
      </w:r>
      <w:proofErr w:type="spellStart"/>
      <w:r w:rsidRPr="00DE1C70">
        <w:rPr>
          <w:rFonts w:cs="Arial"/>
        </w:rPr>
        <w:t>Pochet</w:t>
      </w:r>
      <w:proofErr w:type="spellEnd"/>
    </w:p>
    <w:p w14:paraId="0C6E9DE8" w14:textId="77777777" w:rsidR="00214DB9" w:rsidRPr="00DE1C70" w:rsidRDefault="00214DB9" w:rsidP="00151362">
      <w:pPr>
        <w:spacing w:line="276" w:lineRule="auto"/>
        <w:jc w:val="both"/>
        <w:rPr>
          <w:rFonts w:cs="Arial"/>
        </w:rPr>
      </w:pPr>
    </w:p>
    <w:p w14:paraId="06A179E1" w14:textId="35C0A5A0" w:rsidR="0021066C" w:rsidRPr="00443A8A" w:rsidRDefault="0021066C" w:rsidP="00151362">
      <w:pPr>
        <w:pStyle w:val="Titre1"/>
        <w:spacing w:line="276" w:lineRule="auto"/>
        <w:jc w:val="both"/>
        <w:rPr>
          <w:rFonts w:cs="Arial"/>
          <w:lang w:val="en-US"/>
        </w:rPr>
      </w:pPr>
      <w:bookmarkStart w:id="0" w:name="_Toc37692239"/>
      <w:bookmarkStart w:id="1" w:name="_Toc43892362"/>
      <w:bookmarkStart w:id="2" w:name="_Toc37533733"/>
      <w:r w:rsidRPr="00443A8A">
        <w:rPr>
          <w:rFonts w:cs="Arial"/>
          <w:lang w:val="en-US"/>
        </w:rPr>
        <w:t>EXPERIMENTAL</w:t>
      </w:r>
    </w:p>
    <w:p w14:paraId="35AB4B3A" w14:textId="221A3089" w:rsidR="00E505AE" w:rsidRPr="00443A8A" w:rsidRDefault="00E505AE" w:rsidP="00151362">
      <w:pPr>
        <w:pStyle w:val="Titre2"/>
        <w:numPr>
          <w:ilvl w:val="0"/>
          <w:numId w:val="9"/>
        </w:numPr>
        <w:spacing w:line="276" w:lineRule="auto"/>
        <w:jc w:val="both"/>
        <w:rPr>
          <w:lang w:val="en-US"/>
        </w:rPr>
      </w:pPr>
      <w:r w:rsidRPr="00443A8A">
        <w:rPr>
          <w:lang w:val="en-US"/>
        </w:rPr>
        <w:t>Jump-dilution analysis</w:t>
      </w:r>
    </w:p>
    <w:p w14:paraId="096653D8" w14:textId="157BB34B" w:rsidR="00E505AE" w:rsidRPr="00443A8A" w:rsidRDefault="00E505AE" w:rsidP="00151362">
      <w:pPr>
        <w:spacing w:line="276" w:lineRule="auto"/>
        <w:jc w:val="both"/>
        <w:rPr>
          <w:lang w:val="en-US"/>
        </w:rPr>
      </w:pPr>
      <w:r w:rsidRPr="00443A8A">
        <w:rPr>
          <w:lang w:val="en-US"/>
        </w:rPr>
        <w:t xml:space="preserve">Jump-dilution analysis was performed at 100 </w:t>
      </w:r>
      <w:proofErr w:type="spellStart"/>
      <w:r w:rsidRPr="00443A8A">
        <w:rPr>
          <w:lang w:val="en-US"/>
        </w:rPr>
        <w:t>nM</w:t>
      </w:r>
      <w:proofErr w:type="spellEnd"/>
      <w:r w:rsidRPr="00443A8A">
        <w:rPr>
          <w:lang w:val="en-US"/>
        </w:rPr>
        <w:t xml:space="preserve"> </w:t>
      </w:r>
      <w:proofErr w:type="spellStart"/>
      <w:r w:rsidRPr="00443A8A">
        <w:rPr>
          <w:lang w:val="en-US"/>
        </w:rPr>
        <w:t>nafamostat</w:t>
      </w:r>
      <w:proofErr w:type="spellEnd"/>
      <w:r w:rsidRPr="00443A8A">
        <w:rPr>
          <w:lang w:val="en-US"/>
        </w:rPr>
        <w:t xml:space="preserve">, 5 </w:t>
      </w:r>
      <w:proofErr w:type="spellStart"/>
      <w:r w:rsidRPr="00443A8A">
        <w:rPr>
          <w:lang w:val="en-US"/>
        </w:rPr>
        <w:t>nM</w:t>
      </w:r>
      <w:proofErr w:type="spellEnd"/>
      <w:r w:rsidRPr="00443A8A">
        <w:rPr>
          <w:lang w:val="en-US"/>
        </w:rPr>
        <w:t xml:space="preserve"> human β-</w:t>
      </w:r>
      <w:proofErr w:type="spellStart"/>
      <w:r w:rsidRPr="00443A8A">
        <w:rPr>
          <w:lang w:val="en-US"/>
        </w:rPr>
        <w:t>FXIIa</w:t>
      </w:r>
      <w:proofErr w:type="spellEnd"/>
      <w:r w:rsidRPr="00443A8A">
        <w:rPr>
          <w:lang w:val="en-US"/>
        </w:rPr>
        <w:t xml:space="preserve"> with and without a pre-incubation step at 10 µM </w:t>
      </w:r>
      <w:proofErr w:type="spellStart"/>
      <w:r w:rsidRPr="00443A8A">
        <w:rPr>
          <w:lang w:val="en-US"/>
        </w:rPr>
        <w:t>nafamostat</w:t>
      </w:r>
      <w:proofErr w:type="spellEnd"/>
      <w:r w:rsidRPr="00443A8A">
        <w:rPr>
          <w:lang w:val="en-US"/>
        </w:rPr>
        <w:t xml:space="preserve">, 500 </w:t>
      </w:r>
      <w:proofErr w:type="spellStart"/>
      <w:r w:rsidRPr="00443A8A">
        <w:rPr>
          <w:lang w:val="en-US"/>
        </w:rPr>
        <w:t>nM</w:t>
      </w:r>
      <w:proofErr w:type="spellEnd"/>
      <w:r w:rsidRPr="00443A8A">
        <w:rPr>
          <w:lang w:val="en-US"/>
        </w:rPr>
        <w:t xml:space="preserve"> human β-</w:t>
      </w:r>
      <w:proofErr w:type="spellStart"/>
      <w:r w:rsidRPr="00443A8A">
        <w:rPr>
          <w:lang w:val="en-US"/>
        </w:rPr>
        <w:t>FXIIa</w:t>
      </w:r>
      <w:proofErr w:type="spellEnd"/>
      <w:r w:rsidRPr="00443A8A">
        <w:rPr>
          <w:lang w:val="en-US"/>
        </w:rPr>
        <w:t>. The kinetic buffer was made up of 30 mM HEPES, 150 mM NaCl and 0.005% Triton-X-100, adjusted at pH 7.4 with 1</w:t>
      </w:r>
      <w:r w:rsidR="002D6652">
        <w:rPr>
          <w:lang w:val="en-US"/>
        </w:rPr>
        <w:t xml:space="preserve"> </w:t>
      </w:r>
      <w:r w:rsidRPr="00443A8A">
        <w:rPr>
          <w:lang w:val="en-US"/>
        </w:rPr>
        <w:t xml:space="preserve">M NaOH. </w:t>
      </w:r>
      <w:proofErr w:type="spellStart"/>
      <w:r w:rsidRPr="00443A8A">
        <w:rPr>
          <w:lang w:val="en-US"/>
        </w:rPr>
        <w:t>Nafamostat</w:t>
      </w:r>
      <w:proofErr w:type="spellEnd"/>
      <w:r w:rsidRPr="00443A8A">
        <w:rPr>
          <w:lang w:val="en-US"/>
        </w:rPr>
        <w:t xml:space="preserve"> was diluted at 600 µM with DMSO and then 50-fold diluted with the kinetic buffer. First, 25 µL of 12 µM </w:t>
      </w:r>
      <w:proofErr w:type="spellStart"/>
      <w:r w:rsidRPr="00443A8A">
        <w:rPr>
          <w:lang w:val="en-US"/>
        </w:rPr>
        <w:t>nafamostat</w:t>
      </w:r>
      <w:proofErr w:type="spellEnd"/>
      <w:r w:rsidRPr="00443A8A">
        <w:rPr>
          <w:lang w:val="en-US"/>
        </w:rPr>
        <w:t xml:space="preserve"> were mixed with 5 µL of human β-</w:t>
      </w:r>
      <w:proofErr w:type="spellStart"/>
      <w:r w:rsidRPr="00443A8A">
        <w:rPr>
          <w:lang w:val="en-US"/>
        </w:rPr>
        <w:t>FXIIa</w:t>
      </w:r>
      <w:proofErr w:type="spellEnd"/>
      <w:r w:rsidRPr="00443A8A">
        <w:rPr>
          <w:lang w:val="en-US"/>
        </w:rPr>
        <w:t xml:space="preserve"> (3 µM) and incubated for 30 min at 37°C. To 2 µL of the latter, 198 µL of 252.5 µM S-2302 (diluted in the kinetic buffer with 1.67% DMSO) are added to start the reaction. The kinetic reaction without the jump dilution step were performed by mixing 10 µL of 2 µM </w:t>
      </w:r>
      <w:proofErr w:type="spellStart"/>
      <w:r w:rsidRPr="00443A8A">
        <w:rPr>
          <w:lang w:val="en-US"/>
        </w:rPr>
        <w:t>nafamostat</w:t>
      </w:r>
      <w:proofErr w:type="spellEnd"/>
      <w:r w:rsidRPr="00443A8A">
        <w:rPr>
          <w:lang w:val="en-US"/>
        </w:rPr>
        <w:t xml:space="preserve"> in 33.3% DMSO, 1 µL of human β-</w:t>
      </w:r>
      <w:proofErr w:type="spellStart"/>
      <w:r w:rsidRPr="00443A8A">
        <w:rPr>
          <w:lang w:val="en-US"/>
        </w:rPr>
        <w:t>FXIIa</w:t>
      </w:r>
      <w:proofErr w:type="spellEnd"/>
      <w:r w:rsidRPr="00443A8A">
        <w:rPr>
          <w:lang w:val="en-US"/>
        </w:rPr>
        <w:t xml:space="preserve"> (1 µM), and 169 µL of the kinetic buffer and incubating for 30 min at 37°C. 20 µL of 2.5 mM S-2302 are then injected to start the reaction. The release of para-nitro-aniline is recorded for 15 min at 405 nm. Between each absorbance read, the plate was shaken for 1 sec.</w:t>
      </w:r>
    </w:p>
    <w:p w14:paraId="3B07E15D" w14:textId="4618C0BE" w:rsidR="0021066C" w:rsidRPr="00443A8A" w:rsidRDefault="0021066C" w:rsidP="00151362">
      <w:pPr>
        <w:pStyle w:val="Titre2"/>
        <w:numPr>
          <w:ilvl w:val="0"/>
          <w:numId w:val="9"/>
        </w:numPr>
        <w:spacing w:line="276" w:lineRule="auto"/>
        <w:jc w:val="both"/>
        <w:rPr>
          <w:lang w:val="en-US"/>
        </w:rPr>
      </w:pPr>
      <w:r w:rsidRPr="00443A8A">
        <w:rPr>
          <w:lang w:val="en-US"/>
        </w:rPr>
        <w:t>Impurity profiling by UHPLC-MS</w:t>
      </w:r>
    </w:p>
    <w:p w14:paraId="385D8D5E" w14:textId="77777777" w:rsidR="0021066C" w:rsidRPr="00443A8A" w:rsidRDefault="0021066C" w:rsidP="00151362">
      <w:pPr>
        <w:pStyle w:val="Titre3"/>
        <w:spacing w:line="276" w:lineRule="auto"/>
        <w:jc w:val="both"/>
        <w:rPr>
          <w:lang w:val="en-US"/>
        </w:rPr>
      </w:pPr>
      <w:r w:rsidRPr="00443A8A">
        <w:rPr>
          <w:lang w:val="en-US"/>
        </w:rPr>
        <w:t>Instrumentation</w:t>
      </w:r>
    </w:p>
    <w:p w14:paraId="78052E28" w14:textId="77777777" w:rsidR="0021066C" w:rsidRPr="00443A8A" w:rsidRDefault="0021066C" w:rsidP="00151362">
      <w:pPr>
        <w:spacing w:line="276" w:lineRule="auto"/>
        <w:jc w:val="both"/>
        <w:rPr>
          <w:lang w:val="en-US"/>
        </w:rPr>
      </w:pPr>
      <w:r w:rsidRPr="00443A8A">
        <w:rPr>
          <w:lang w:val="en-US"/>
        </w:rPr>
        <w:t xml:space="preserve">All UHPLC-MS experiments were performed on an </w:t>
      </w:r>
      <w:proofErr w:type="spellStart"/>
      <w:r w:rsidRPr="00443A8A">
        <w:rPr>
          <w:lang w:val="en-US"/>
        </w:rPr>
        <w:t>Acquity</w:t>
      </w:r>
      <w:proofErr w:type="spellEnd"/>
      <w:r w:rsidRPr="00443A8A">
        <w:rPr>
          <w:lang w:val="en-US"/>
        </w:rPr>
        <w:t xml:space="preserve"> UPLC H-Class® system (Waters Corporation, Milford, MA, USA) coupled to a </w:t>
      </w:r>
      <w:proofErr w:type="spellStart"/>
      <w:r w:rsidRPr="00443A8A">
        <w:rPr>
          <w:lang w:val="en-US"/>
        </w:rPr>
        <w:t>Xevo</w:t>
      </w:r>
      <w:proofErr w:type="spellEnd"/>
      <w:r w:rsidRPr="00443A8A">
        <w:rPr>
          <w:lang w:val="en-US"/>
        </w:rPr>
        <w:t xml:space="preserve"> TQ-S® mass spectrometer (Waters Corp., Milford, MA, USA) equipped with Electro Spray Ionization (ESI) source. Ionization was achieved using electrospray positive ionization mode. Parameters were set as follows: capillary voltage of 3 kV, cone voltage of 20 V, source temperature of 150°C, </w:t>
      </w:r>
      <w:proofErr w:type="spellStart"/>
      <w:r w:rsidRPr="00443A8A">
        <w:rPr>
          <w:lang w:val="en-US"/>
        </w:rPr>
        <w:t>desolvation</w:t>
      </w:r>
      <w:proofErr w:type="spellEnd"/>
      <w:r w:rsidRPr="00443A8A">
        <w:rPr>
          <w:lang w:val="en-US"/>
        </w:rPr>
        <w:t xml:space="preserve"> temperature of 650°C, cone gas flow of 150 L/h, and </w:t>
      </w:r>
      <w:proofErr w:type="spellStart"/>
      <w:r w:rsidRPr="00443A8A">
        <w:rPr>
          <w:lang w:val="en-US"/>
        </w:rPr>
        <w:t>desolvation</w:t>
      </w:r>
      <w:proofErr w:type="spellEnd"/>
      <w:r w:rsidRPr="00443A8A">
        <w:rPr>
          <w:lang w:val="en-US"/>
        </w:rPr>
        <w:t xml:space="preserve"> gas flow of 1200 L/h. The MS detection was carried out in scan mode and the MS scan signal was measured between 50 and 500 Da. </w:t>
      </w:r>
      <w:proofErr w:type="spellStart"/>
      <w:r w:rsidRPr="00443A8A">
        <w:rPr>
          <w:lang w:val="en-US"/>
        </w:rPr>
        <w:t>MassLynx</w:t>
      </w:r>
      <w:proofErr w:type="spellEnd"/>
      <w:r w:rsidRPr="00443A8A">
        <w:rPr>
          <w:lang w:val="en-US"/>
        </w:rPr>
        <w:t xml:space="preserve"> 4.1 software (Waters Corp., Milford, MA, USA) was used for instruments control and data treatment.</w:t>
      </w:r>
    </w:p>
    <w:p w14:paraId="79C89AA8" w14:textId="77777777" w:rsidR="0021066C" w:rsidRPr="00443A8A" w:rsidRDefault="0021066C" w:rsidP="00151362">
      <w:pPr>
        <w:pStyle w:val="Titre3"/>
        <w:spacing w:line="276" w:lineRule="auto"/>
        <w:jc w:val="both"/>
        <w:rPr>
          <w:lang w:val="en-US"/>
        </w:rPr>
      </w:pPr>
      <w:r w:rsidRPr="00443A8A">
        <w:rPr>
          <w:lang w:val="en-US"/>
        </w:rPr>
        <w:t>Chromatographic conditions</w:t>
      </w:r>
    </w:p>
    <w:p w14:paraId="1FE20F0D" w14:textId="77777777" w:rsidR="0021066C" w:rsidRPr="00443A8A" w:rsidRDefault="0021066C" w:rsidP="00151362">
      <w:pPr>
        <w:spacing w:line="276" w:lineRule="auto"/>
        <w:jc w:val="both"/>
        <w:rPr>
          <w:lang w:val="en-US"/>
        </w:rPr>
      </w:pPr>
      <w:r w:rsidRPr="00443A8A">
        <w:rPr>
          <w:lang w:val="en-US"/>
        </w:rPr>
        <w:t xml:space="preserve">Separation was realized at 40°C using a Waters </w:t>
      </w:r>
      <w:proofErr w:type="spellStart"/>
      <w:r w:rsidRPr="00443A8A">
        <w:rPr>
          <w:lang w:val="en-US"/>
        </w:rPr>
        <w:t>Acquity</w:t>
      </w:r>
      <w:proofErr w:type="spellEnd"/>
      <w:r w:rsidRPr="00443A8A">
        <w:rPr>
          <w:lang w:val="en-US"/>
        </w:rPr>
        <w:t xml:space="preserve"> UPLC® High Strength Silica (HSS) </w:t>
      </w:r>
      <w:proofErr w:type="spellStart"/>
      <w:r w:rsidRPr="00443A8A">
        <w:rPr>
          <w:lang w:val="en-US"/>
        </w:rPr>
        <w:t>Pentafluorophenyl</w:t>
      </w:r>
      <w:proofErr w:type="spellEnd"/>
      <w:r w:rsidRPr="00443A8A">
        <w:rPr>
          <w:lang w:val="en-US"/>
        </w:rPr>
        <w:t xml:space="preserve"> (PFP) column (1.8 µm particle size, 2.1 x 100 mm) preceded by a security guard column with an in-line 0.2 µm stainless steel frit filter. The elution was performed in gradient mode using mobile phase A (0.1% formic acid, 0.01% trifluoroacetic acid in water) and B (0.01% trifluoroacetic acid in acetonitrile). The starting mobile phase was composed of 97% A and 3% B. The initial mobile phase is held constant for 1.5 min before changing linearly at 7 min to 35% A and 65% B. It remains 0.3 min before returning to the starting conditions for the next 2.7 min. The flow rate was set at 0.5 mL/min, and the total run time was 10 min. The samples were kept at 20°C in the autosampler and 1 µL was injected.</w:t>
      </w:r>
    </w:p>
    <w:p w14:paraId="3E682E7A" w14:textId="77777777" w:rsidR="0021066C" w:rsidRPr="00443A8A" w:rsidRDefault="0021066C" w:rsidP="00151362">
      <w:pPr>
        <w:pStyle w:val="Titre3"/>
        <w:spacing w:line="276" w:lineRule="auto"/>
        <w:jc w:val="both"/>
        <w:rPr>
          <w:lang w:val="en-US"/>
        </w:rPr>
      </w:pPr>
      <w:r w:rsidRPr="00443A8A">
        <w:rPr>
          <w:lang w:val="en-US"/>
        </w:rPr>
        <w:lastRenderedPageBreak/>
        <w:t>Sample preparation</w:t>
      </w:r>
    </w:p>
    <w:p w14:paraId="3DCBE679" w14:textId="77777777" w:rsidR="0021066C" w:rsidRPr="00443A8A" w:rsidRDefault="0021066C" w:rsidP="00151362">
      <w:pPr>
        <w:spacing w:line="276" w:lineRule="auto"/>
        <w:jc w:val="both"/>
        <w:rPr>
          <w:lang w:val="en-US"/>
        </w:rPr>
      </w:pPr>
      <w:r w:rsidRPr="00443A8A">
        <w:rPr>
          <w:lang w:val="en-US"/>
        </w:rPr>
        <w:t>Stock solution was diluted at 10 mM with DMSO. To 5 µL of the latter (or 5 µL of DMSO for the blank sample), 5 µL of water and 990 µL of mobile phase A:B (80:20) were added, leading to a final concentration of 50 µM. Each sample was tested in triplicate. Two blanks were run before analyzing the library and one blank was performed after each batch of 5 compounds.</w:t>
      </w:r>
    </w:p>
    <w:p w14:paraId="525575DD" w14:textId="77777777" w:rsidR="0021066C" w:rsidRPr="00443A8A" w:rsidRDefault="0021066C" w:rsidP="00151362">
      <w:pPr>
        <w:pStyle w:val="Titre3"/>
        <w:spacing w:line="276" w:lineRule="auto"/>
        <w:jc w:val="both"/>
        <w:rPr>
          <w:lang w:val="en-US"/>
        </w:rPr>
      </w:pPr>
      <w:r w:rsidRPr="00443A8A">
        <w:rPr>
          <w:lang w:val="en-US"/>
        </w:rPr>
        <w:t>Data treatment</w:t>
      </w:r>
    </w:p>
    <w:p w14:paraId="33978B2F" w14:textId="77777777" w:rsidR="0021066C" w:rsidRPr="00443A8A" w:rsidRDefault="0021066C" w:rsidP="00151362">
      <w:pPr>
        <w:spacing w:line="276" w:lineRule="auto"/>
        <w:jc w:val="both"/>
        <w:rPr>
          <w:lang w:val="en-US"/>
        </w:rPr>
      </w:pPr>
      <w:r w:rsidRPr="00443A8A">
        <w:rPr>
          <w:lang w:val="en-US"/>
        </w:rPr>
        <w:t>To identify the peaks from the MS scan signal, the Total Ion Current (TIC) chromatogram of the sample was superposed to the TIC chromatogram of the latest blank. A peak was tagged if all the following criteria were fulfilled.</w:t>
      </w:r>
    </w:p>
    <w:p w14:paraId="57C35321" w14:textId="77777777" w:rsidR="0021066C" w:rsidRPr="00443A8A" w:rsidRDefault="0021066C" w:rsidP="00151362">
      <w:pPr>
        <w:pStyle w:val="Paragraphedeliste"/>
        <w:numPr>
          <w:ilvl w:val="0"/>
          <w:numId w:val="6"/>
        </w:numPr>
        <w:spacing w:before="0" w:line="276" w:lineRule="auto"/>
        <w:jc w:val="both"/>
        <w:rPr>
          <w:lang w:val="en-US"/>
        </w:rPr>
      </w:pPr>
      <w:r w:rsidRPr="00443A8A">
        <w:rPr>
          <w:lang w:val="en-US"/>
        </w:rPr>
        <w:t>The peak appeared in TIC chromatogram of the three sample injections and was not present in the TIC chromatogram of the blank.</w:t>
      </w:r>
    </w:p>
    <w:p w14:paraId="794ED3C7" w14:textId="3254CED3" w:rsidR="002D6652" w:rsidRDefault="00AD6120" w:rsidP="00151362">
      <w:pPr>
        <w:pStyle w:val="Paragraphedeliste"/>
        <w:numPr>
          <w:ilvl w:val="0"/>
          <w:numId w:val="6"/>
        </w:numPr>
        <w:spacing w:before="0" w:line="276" w:lineRule="auto"/>
        <w:jc w:val="both"/>
        <w:rPr>
          <w:lang w:val="en-US"/>
        </w:rPr>
      </w:pPr>
      <w:r w:rsidRPr="00443A8A">
        <w:rPr>
          <w:lang w:val="en-US"/>
        </w:rPr>
        <w:t>An extraction chromatogram of the identified mass-to-charge ratio (m/z) was performed and</w:t>
      </w:r>
      <w:r w:rsidR="0021066C" w:rsidRPr="00443A8A">
        <w:rPr>
          <w:lang w:val="en-US"/>
        </w:rPr>
        <w:t xml:space="preserve"> a peak </w:t>
      </w:r>
      <w:r w:rsidRPr="00443A8A">
        <w:rPr>
          <w:lang w:val="en-US"/>
        </w:rPr>
        <w:t xml:space="preserve">should </w:t>
      </w:r>
      <w:r w:rsidR="0021066C" w:rsidRPr="00443A8A">
        <w:rPr>
          <w:lang w:val="en-US"/>
        </w:rPr>
        <w:t>appear in the three sample injections but not in the blank.</w:t>
      </w:r>
    </w:p>
    <w:p w14:paraId="7A8F419A" w14:textId="77777777" w:rsidR="00AC5926" w:rsidRPr="00AC5926" w:rsidRDefault="00AC5926" w:rsidP="00AC5926">
      <w:pPr>
        <w:spacing w:before="0" w:line="276" w:lineRule="auto"/>
        <w:jc w:val="both"/>
        <w:rPr>
          <w:lang w:val="en-US"/>
        </w:rPr>
      </w:pPr>
    </w:p>
    <w:p w14:paraId="600669B6" w14:textId="481C742B" w:rsidR="0032602F" w:rsidRPr="00443A8A" w:rsidRDefault="0032602F" w:rsidP="00151362">
      <w:pPr>
        <w:pStyle w:val="Titre1"/>
        <w:spacing w:line="276" w:lineRule="auto"/>
        <w:jc w:val="both"/>
        <w:rPr>
          <w:rFonts w:cs="Arial"/>
          <w:lang w:val="en-US"/>
        </w:rPr>
      </w:pPr>
      <w:r w:rsidRPr="00443A8A">
        <w:rPr>
          <w:rFonts w:cs="Arial"/>
          <w:lang w:val="en-US"/>
        </w:rPr>
        <w:t>SUPP</w:t>
      </w:r>
      <w:bookmarkEnd w:id="0"/>
      <w:bookmarkEnd w:id="1"/>
      <w:r w:rsidR="00A67B02" w:rsidRPr="00443A8A">
        <w:rPr>
          <w:rFonts w:cs="Arial"/>
          <w:lang w:val="en-US"/>
        </w:rPr>
        <w:t>LEMENTAL FIGURES</w:t>
      </w:r>
    </w:p>
    <w:bookmarkEnd w:id="2"/>
    <w:p w14:paraId="542476F4" w14:textId="77777777" w:rsidR="002D7D65" w:rsidRPr="00443A8A" w:rsidRDefault="002D7D65" w:rsidP="00D534F4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lang w:val="en-US"/>
        </w:rPr>
        <w:drawing>
          <wp:inline distT="0" distB="0" distL="0" distR="0" wp14:anchorId="652AD4B7" wp14:editId="61B67E43">
            <wp:extent cx="6116115" cy="2305878"/>
            <wp:effectExtent l="0" t="0" r="0" b="0"/>
            <wp:docPr id="10493037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115" cy="230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AFF6" w14:textId="586D517E" w:rsidR="008A7B04" w:rsidRPr="00443A8A" w:rsidRDefault="002D7D65" w:rsidP="00151362">
      <w:pPr>
        <w:pStyle w:val="Lgende"/>
        <w:spacing w:line="276" w:lineRule="auto"/>
        <w:jc w:val="both"/>
        <w:rPr>
          <w:rFonts w:cs="Arial"/>
          <w:b w:val="0"/>
          <w:bCs w:val="0"/>
          <w:color w:val="auto"/>
          <w:szCs w:val="22"/>
          <w:lang w:val="en-US"/>
        </w:rPr>
      </w:pPr>
      <w:r w:rsidRPr="00443A8A">
        <w:rPr>
          <w:rFonts w:cs="Arial"/>
          <w:color w:val="auto"/>
          <w:szCs w:val="22"/>
          <w:lang w:val="en-US"/>
        </w:rPr>
        <w:t xml:space="preserve">Figure </w:t>
      </w:r>
      <w:r w:rsidR="00A67B02" w:rsidRPr="00443A8A">
        <w:rPr>
          <w:rFonts w:cs="Arial"/>
          <w:color w:val="auto"/>
          <w:szCs w:val="22"/>
          <w:lang w:val="en-US"/>
        </w:rPr>
        <w:t>S</w:t>
      </w:r>
      <w:r w:rsidRPr="00443A8A">
        <w:rPr>
          <w:rFonts w:cs="Arial"/>
          <w:color w:val="auto"/>
          <w:szCs w:val="22"/>
          <w:lang w:val="en-US"/>
        </w:rPr>
        <w:fldChar w:fldCharType="begin"/>
      </w:r>
      <w:r w:rsidRPr="00443A8A">
        <w:rPr>
          <w:rFonts w:cs="Arial"/>
          <w:color w:val="auto"/>
          <w:szCs w:val="22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22"/>
          <w:lang w:val="en-US"/>
        </w:rPr>
        <w:fldChar w:fldCharType="separate"/>
      </w:r>
      <w:r w:rsidR="00B0649F">
        <w:rPr>
          <w:rFonts w:cs="Arial"/>
          <w:noProof/>
          <w:color w:val="auto"/>
          <w:szCs w:val="22"/>
          <w:lang w:val="en-US"/>
        </w:rPr>
        <w:t>1</w:t>
      </w:r>
      <w:r w:rsidRPr="00443A8A">
        <w:rPr>
          <w:rFonts w:cs="Arial"/>
          <w:color w:val="auto"/>
          <w:szCs w:val="22"/>
          <w:lang w:val="en-US"/>
        </w:rPr>
        <w:fldChar w:fldCharType="end"/>
      </w:r>
      <w:r w:rsidRPr="00443A8A">
        <w:rPr>
          <w:rFonts w:cs="Arial"/>
          <w:color w:val="auto"/>
          <w:szCs w:val="22"/>
          <w:lang w:val="en-US"/>
        </w:rPr>
        <w:t>. K</w:t>
      </w:r>
      <w:r w:rsidRPr="00443A8A">
        <w:rPr>
          <w:rFonts w:cs="Arial"/>
          <w:color w:val="auto"/>
          <w:szCs w:val="22"/>
          <w:vertAlign w:val="subscript"/>
          <w:lang w:val="en-US"/>
        </w:rPr>
        <w:t>i</w:t>
      </w:r>
      <w:r w:rsidRPr="00443A8A">
        <w:rPr>
          <w:rFonts w:cs="Arial"/>
          <w:color w:val="auto"/>
          <w:szCs w:val="22"/>
          <w:lang w:val="en-US"/>
        </w:rPr>
        <w:t xml:space="preserve"> determination of PABZM (A) and pentamidine (B)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– Initial rates are plotted against the substrate concentration. Using </w:t>
      </w:r>
      <w:proofErr w:type="spellStart"/>
      <w:r w:rsidRPr="00443A8A">
        <w:rPr>
          <w:rFonts w:cs="Arial"/>
          <w:b w:val="0"/>
          <w:bCs w:val="0"/>
          <w:color w:val="auto"/>
          <w:szCs w:val="22"/>
          <w:lang w:val="en-US"/>
        </w:rPr>
        <w:t>DynaFit</w:t>
      </w:r>
      <w:proofErr w:type="spellEnd"/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4.08.148, the K</w:t>
      </w:r>
      <w:r w:rsidRPr="00443A8A">
        <w:rPr>
          <w:rFonts w:cs="Arial"/>
          <w:b w:val="0"/>
          <w:bCs w:val="0"/>
          <w:color w:val="auto"/>
          <w:szCs w:val="22"/>
          <w:vertAlign w:val="subscript"/>
          <w:lang w:val="en-US"/>
        </w:rPr>
        <w:t>i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of PABZM and pentamidine were determined at 12.4</w:t>
      </w:r>
      <w:r w:rsidR="00621533">
        <w:rPr>
          <w:rFonts w:cs="Arial"/>
          <w:b w:val="0"/>
          <w:bCs w:val="0"/>
          <w:color w:val="auto"/>
          <w:szCs w:val="22"/>
          <w:lang w:val="en-US"/>
        </w:rPr>
        <w:t xml:space="preserve"> ± 0.1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µM and 163.2</w:t>
      </w:r>
      <w:r w:rsidR="00621533">
        <w:rPr>
          <w:rFonts w:cs="Arial"/>
          <w:b w:val="0"/>
          <w:bCs w:val="0"/>
          <w:color w:val="auto"/>
          <w:szCs w:val="22"/>
          <w:lang w:val="en-US"/>
        </w:rPr>
        <w:t xml:space="preserve"> ± 0.5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µM, respectively. The mode of inhibition was competitive for the two compounds.</w:t>
      </w:r>
    </w:p>
    <w:p w14:paraId="508759A1" w14:textId="77777777" w:rsidR="00D62F55" w:rsidRPr="00443A8A" w:rsidRDefault="00D62F55" w:rsidP="00D534F4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lang w:val="en-US"/>
        </w:rPr>
        <w:lastRenderedPageBreak/>
        <w:drawing>
          <wp:inline distT="0" distB="0" distL="0" distR="0" wp14:anchorId="74798488" wp14:editId="7EDFCC71">
            <wp:extent cx="4223951" cy="3032760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4818" cy="304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9C076" w14:textId="6D33D57B" w:rsidR="00A67B02" w:rsidRDefault="00D62F55" w:rsidP="00151362">
      <w:pPr>
        <w:pStyle w:val="Lgende"/>
        <w:spacing w:line="276" w:lineRule="auto"/>
        <w:jc w:val="both"/>
        <w:rPr>
          <w:rFonts w:cs="Arial"/>
          <w:b w:val="0"/>
          <w:bCs w:val="0"/>
          <w:color w:val="auto"/>
          <w:szCs w:val="18"/>
          <w:lang w:val="en-US"/>
        </w:rPr>
      </w:pPr>
      <w:r w:rsidRPr="00443A8A">
        <w:rPr>
          <w:rFonts w:cs="Arial"/>
          <w:color w:val="auto"/>
          <w:szCs w:val="18"/>
          <w:lang w:val="en-US"/>
        </w:rPr>
        <w:t xml:space="preserve">Figure </w:t>
      </w:r>
      <w:r w:rsidR="006665C2" w:rsidRPr="00443A8A">
        <w:rPr>
          <w:rFonts w:cs="Arial"/>
          <w:color w:val="auto"/>
          <w:szCs w:val="18"/>
          <w:lang w:val="en-US"/>
        </w:rPr>
        <w:t>S</w:t>
      </w:r>
      <w:r w:rsidRPr="00443A8A">
        <w:rPr>
          <w:rFonts w:cs="Arial"/>
          <w:color w:val="auto"/>
          <w:szCs w:val="18"/>
          <w:lang w:val="en-US"/>
        </w:rPr>
        <w:fldChar w:fldCharType="begin"/>
      </w:r>
      <w:r w:rsidRPr="00443A8A">
        <w:rPr>
          <w:rFonts w:cs="Arial"/>
          <w:color w:val="auto"/>
          <w:szCs w:val="18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18"/>
          <w:lang w:val="en-US"/>
        </w:rPr>
        <w:fldChar w:fldCharType="separate"/>
      </w:r>
      <w:r w:rsidR="00B0649F">
        <w:rPr>
          <w:rFonts w:cs="Arial"/>
          <w:noProof/>
          <w:color w:val="auto"/>
          <w:szCs w:val="18"/>
          <w:lang w:val="en-US"/>
        </w:rPr>
        <w:t>2</w:t>
      </w:r>
      <w:r w:rsidRPr="00443A8A">
        <w:rPr>
          <w:rFonts w:cs="Arial"/>
          <w:color w:val="auto"/>
          <w:szCs w:val="18"/>
          <w:lang w:val="en-US"/>
        </w:rPr>
        <w:fldChar w:fldCharType="end"/>
      </w:r>
      <w:r w:rsidRPr="00443A8A">
        <w:rPr>
          <w:rFonts w:cs="Arial"/>
          <w:color w:val="auto"/>
          <w:szCs w:val="18"/>
          <w:lang w:val="en-US"/>
        </w:rPr>
        <w:t xml:space="preserve">. Jump-dilution analysis of </w:t>
      </w:r>
      <w:proofErr w:type="spellStart"/>
      <w:r w:rsidRPr="00443A8A">
        <w:rPr>
          <w:rFonts w:cs="Arial"/>
          <w:color w:val="auto"/>
          <w:szCs w:val="18"/>
          <w:lang w:val="en-US"/>
        </w:rPr>
        <w:t>nafamostat</w:t>
      </w:r>
      <w:proofErr w:type="spellEnd"/>
      <w:r w:rsidRPr="00443A8A">
        <w:rPr>
          <w:rFonts w:cs="Arial"/>
          <w:color w:val="auto"/>
          <w:szCs w:val="18"/>
          <w:lang w:val="en-US"/>
        </w:rPr>
        <w:t>.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 xml:space="preserve"> A curvilinear progress curve is observed, meaning that the enzyme activity slowly recovers as </w:t>
      </w:r>
      <w:proofErr w:type="spellStart"/>
      <w:r w:rsidRPr="00443A8A">
        <w:rPr>
          <w:rFonts w:cs="Arial"/>
          <w:b w:val="0"/>
          <w:bCs w:val="0"/>
          <w:color w:val="auto"/>
          <w:szCs w:val="18"/>
          <w:lang w:val="en-US"/>
        </w:rPr>
        <w:t>nafamostat</w:t>
      </w:r>
      <w:proofErr w:type="spellEnd"/>
      <w:r w:rsidRPr="00443A8A">
        <w:rPr>
          <w:rFonts w:cs="Arial"/>
          <w:b w:val="0"/>
          <w:bCs w:val="0"/>
          <w:color w:val="auto"/>
          <w:szCs w:val="18"/>
          <w:lang w:val="en-US"/>
        </w:rPr>
        <w:t xml:space="preserve"> dissociates. </w:t>
      </w:r>
      <w:proofErr w:type="spellStart"/>
      <w:r w:rsidRPr="00443A8A">
        <w:rPr>
          <w:rFonts w:cs="Arial"/>
          <w:b w:val="0"/>
          <w:bCs w:val="0"/>
          <w:color w:val="auto"/>
          <w:szCs w:val="18"/>
          <w:lang w:val="en-US"/>
        </w:rPr>
        <w:t>Nafamostat</w:t>
      </w:r>
      <w:proofErr w:type="spellEnd"/>
      <w:r w:rsidRPr="00443A8A">
        <w:rPr>
          <w:rFonts w:cs="Arial"/>
          <w:b w:val="0"/>
          <w:bCs w:val="0"/>
          <w:color w:val="auto"/>
          <w:szCs w:val="18"/>
          <w:lang w:val="en-US"/>
        </w:rPr>
        <w:t xml:space="preserve"> acts as a slowly reversible inhibitor and do not have a fast</w:t>
      </w:r>
      <w:r w:rsidR="00E12713" w:rsidRPr="00443A8A">
        <w:rPr>
          <w:rFonts w:cs="Arial"/>
          <w:b w:val="0"/>
          <w:bCs w:val="0"/>
          <w:color w:val="auto"/>
          <w:szCs w:val="18"/>
          <w:lang w:val="en-US"/>
        </w:rPr>
        <w:t>-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>kinetic equilibrium.</w:t>
      </w:r>
    </w:p>
    <w:p w14:paraId="7891B908" w14:textId="062CC8D9" w:rsidR="00643899" w:rsidRDefault="00643899" w:rsidP="00643899">
      <w:pPr>
        <w:rPr>
          <w:lang w:val="en-US"/>
        </w:rPr>
      </w:pPr>
    </w:p>
    <w:p w14:paraId="7F21CEC5" w14:textId="4F0666A2" w:rsidR="00643899" w:rsidRDefault="00643899" w:rsidP="00643899">
      <w:pPr>
        <w:rPr>
          <w:lang w:val="en-US"/>
        </w:rPr>
      </w:pPr>
    </w:p>
    <w:p w14:paraId="439C337C" w14:textId="5A7005B2" w:rsidR="00643899" w:rsidRDefault="00643899" w:rsidP="00643899">
      <w:pPr>
        <w:rPr>
          <w:lang w:val="en-US"/>
        </w:rPr>
      </w:pPr>
    </w:p>
    <w:p w14:paraId="16975BDA" w14:textId="77777777" w:rsidR="00643899" w:rsidRPr="00643899" w:rsidRDefault="00643899" w:rsidP="00643899">
      <w:pPr>
        <w:rPr>
          <w:lang w:val="en-US"/>
        </w:rPr>
      </w:pPr>
    </w:p>
    <w:p w14:paraId="514592C8" w14:textId="4C83C20C" w:rsidR="00EC1D5E" w:rsidRDefault="00422738" w:rsidP="00EC1D5E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4A06EE73" wp14:editId="70500ED1">
            <wp:extent cx="4381500" cy="245970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58" cy="2472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8B0EA" w14:textId="4301151F" w:rsidR="00EC1D5E" w:rsidRPr="00EC1D5E" w:rsidRDefault="00EC1D5E" w:rsidP="00EC1D5E">
      <w:pPr>
        <w:pStyle w:val="Lgende"/>
        <w:spacing w:before="0"/>
        <w:jc w:val="both"/>
        <w:rPr>
          <w:b w:val="0"/>
          <w:bCs w:val="0"/>
          <w:color w:val="auto"/>
          <w:lang w:val="en-US"/>
        </w:rPr>
      </w:pPr>
      <w:r w:rsidRPr="007C2A64">
        <w:rPr>
          <w:color w:val="auto"/>
          <w:lang w:val="en-US"/>
        </w:rPr>
        <w:t>Figure S</w:t>
      </w:r>
      <w:r w:rsidRPr="007C2A64">
        <w:rPr>
          <w:color w:val="auto"/>
        </w:rPr>
        <w:fldChar w:fldCharType="begin"/>
      </w:r>
      <w:r w:rsidRPr="007C2A64">
        <w:rPr>
          <w:color w:val="auto"/>
          <w:lang w:val="en-US"/>
        </w:rPr>
        <w:instrText xml:space="preserve"> SEQ Figure \* ARABIC </w:instrText>
      </w:r>
      <w:r w:rsidRPr="007C2A64">
        <w:rPr>
          <w:color w:val="auto"/>
        </w:rPr>
        <w:fldChar w:fldCharType="separate"/>
      </w:r>
      <w:r w:rsidR="00B0649F" w:rsidRPr="007C2A64">
        <w:rPr>
          <w:noProof/>
          <w:color w:val="auto"/>
          <w:lang w:val="en-US"/>
        </w:rPr>
        <w:t>3</w:t>
      </w:r>
      <w:r w:rsidRPr="007C2A64">
        <w:rPr>
          <w:color w:val="auto"/>
        </w:rPr>
        <w:fldChar w:fldCharType="end"/>
      </w:r>
      <w:r w:rsidRPr="007C2A64">
        <w:rPr>
          <w:color w:val="auto"/>
          <w:lang w:val="en-US"/>
        </w:rPr>
        <w:t xml:space="preserve">. Ohm’s law plot </w:t>
      </w:r>
      <w:r w:rsidRPr="00EC1D5E">
        <w:rPr>
          <w:b w:val="0"/>
          <w:bCs w:val="0"/>
          <w:color w:val="auto"/>
          <w:lang w:val="en-US"/>
        </w:rPr>
        <w:t>shows the current generated in function of the applied voltage. The linearity</w:t>
      </w:r>
      <w:r>
        <w:rPr>
          <w:b w:val="0"/>
          <w:bCs w:val="0"/>
          <w:color w:val="auto"/>
          <w:lang w:val="en-US"/>
        </w:rPr>
        <w:t xml:space="preserve"> </w:t>
      </w:r>
      <w:r w:rsidRPr="00EC1D5E">
        <w:rPr>
          <w:b w:val="0"/>
          <w:bCs w:val="0"/>
          <w:color w:val="auto"/>
          <w:lang w:val="en-US"/>
        </w:rPr>
        <w:t>of the plot indicates adequate heat dissipation. When the experimental values deviate from the linearity,</w:t>
      </w:r>
      <w:r>
        <w:rPr>
          <w:b w:val="0"/>
          <w:bCs w:val="0"/>
          <w:color w:val="auto"/>
          <w:lang w:val="en-US"/>
        </w:rPr>
        <w:t xml:space="preserve"> </w:t>
      </w:r>
      <w:r w:rsidRPr="00EC1D5E">
        <w:rPr>
          <w:b w:val="0"/>
          <w:bCs w:val="0"/>
          <w:color w:val="auto"/>
          <w:lang w:val="en-US"/>
        </w:rPr>
        <w:t>there is excessive Joule heating and the heat dissipation of the system has been exceeded.</w:t>
      </w:r>
    </w:p>
    <w:p w14:paraId="3173BB19" w14:textId="3FDD68FA" w:rsidR="002D6652" w:rsidRDefault="002D6652" w:rsidP="002D6652">
      <w:pPr>
        <w:rPr>
          <w:lang w:val="en-US"/>
        </w:rPr>
      </w:pPr>
    </w:p>
    <w:p w14:paraId="37CFE4D7" w14:textId="77777777" w:rsidR="00B0649F" w:rsidRDefault="00B0649F" w:rsidP="00B0649F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5E929959" wp14:editId="060CA851">
            <wp:extent cx="6373586" cy="3520795"/>
            <wp:effectExtent l="0" t="0" r="8255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05" cy="3536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757BD2" w14:textId="77777777" w:rsidR="00643899" w:rsidRDefault="00643899" w:rsidP="008B235C">
      <w:pPr>
        <w:pStyle w:val="Lgende"/>
        <w:jc w:val="both"/>
        <w:rPr>
          <w:color w:val="auto"/>
          <w:lang w:val="en-US"/>
        </w:rPr>
      </w:pPr>
    </w:p>
    <w:p w14:paraId="3F28716B" w14:textId="77777777" w:rsidR="00643899" w:rsidRDefault="00643899" w:rsidP="008B235C">
      <w:pPr>
        <w:pStyle w:val="Lgende"/>
        <w:jc w:val="both"/>
        <w:rPr>
          <w:color w:val="auto"/>
          <w:lang w:val="en-US"/>
        </w:rPr>
      </w:pPr>
    </w:p>
    <w:p w14:paraId="2C110FD2" w14:textId="449B0143" w:rsidR="002D6652" w:rsidRPr="00226452" w:rsidRDefault="00B0649F" w:rsidP="008B235C">
      <w:pPr>
        <w:pStyle w:val="Lgende"/>
        <w:jc w:val="both"/>
        <w:rPr>
          <w:b w:val="0"/>
          <w:bCs w:val="0"/>
          <w:color w:val="auto"/>
          <w:lang w:val="en-US"/>
        </w:rPr>
      </w:pPr>
      <w:r w:rsidRPr="00226452">
        <w:rPr>
          <w:color w:val="auto"/>
          <w:lang w:val="en-US"/>
        </w:rPr>
        <w:t>Figure S</w:t>
      </w:r>
      <w:r w:rsidRPr="00226452">
        <w:rPr>
          <w:color w:val="auto"/>
          <w:lang w:val="en-US"/>
        </w:rPr>
        <w:fldChar w:fldCharType="begin"/>
      </w:r>
      <w:r w:rsidRPr="00226452">
        <w:rPr>
          <w:color w:val="auto"/>
          <w:lang w:val="en-US"/>
        </w:rPr>
        <w:instrText xml:space="preserve"> SEQ Figure \* ARABIC </w:instrText>
      </w:r>
      <w:r w:rsidRPr="00226452">
        <w:rPr>
          <w:color w:val="auto"/>
          <w:lang w:val="en-US"/>
        </w:rPr>
        <w:fldChar w:fldCharType="separate"/>
      </w:r>
      <w:r w:rsidRPr="00226452">
        <w:rPr>
          <w:noProof/>
          <w:color w:val="auto"/>
          <w:lang w:val="en-US"/>
        </w:rPr>
        <w:t>4</w:t>
      </w:r>
      <w:r w:rsidRPr="00226452">
        <w:rPr>
          <w:color w:val="auto"/>
          <w:lang w:val="en-US"/>
        </w:rPr>
        <w:fldChar w:fldCharType="end"/>
      </w:r>
      <w:r w:rsidRPr="00226452">
        <w:rPr>
          <w:color w:val="auto"/>
          <w:lang w:val="en-US"/>
        </w:rPr>
        <w:t xml:space="preserve">. Electropherograms obtained </w:t>
      </w:r>
      <w:r w:rsidR="008B235C" w:rsidRPr="00226452">
        <w:rPr>
          <w:color w:val="auto"/>
          <w:lang w:val="en-US"/>
        </w:rPr>
        <w:t xml:space="preserve">with compound 10, PABZM, and pentamidine in presence (brown) and in absence (grey) of </w:t>
      </w:r>
      <w:proofErr w:type="spellStart"/>
      <w:r w:rsidR="008B235C" w:rsidRPr="00226452">
        <w:rPr>
          <w:color w:val="auto"/>
          <w:lang w:val="en-US"/>
        </w:rPr>
        <w:t>FXIIa</w:t>
      </w:r>
      <w:proofErr w:type="spellEnd"/>
      <w:r w:rsidR="00643899" w:rsidRPr="00226452">
        <w:rPr>
          <w:color w:val="auto"/>
          <w:lang w:val="en-US"/>
        </w:rPr>
        <w:t xml:space="preserve"> in screening conditions </w:t>
      </w:r>
      <w:r w:rsidR="00643899" w:rsidRPr="00226452">
        <w:rPr>
          <w:b w:val="0"/>
          <w:color w:val="auto"/>
          <w:lang w:val="en-US"/>
        </w:rPr>
        <w:t>(see Material and Methods)</w:t>
      </w:r>
      <w:r w:rsidR="008B235C" w:rsidRPr="00226452">
        <w:rPr>
          <w:b w:val="0"/>
          <w:color w:val="auto"/>
          <w:lang w:val="en-US"/>
        </w:rPr>
        <w:t>.</w:t>
      </w:r>
      <w:r w:rsidR="004871D6" w:rsidRPr="00226452">
        <w:rPr>
          <w:b w:val="0"/>
          <w:bCs w:val="0"/>
          <w:color w:val="auto"/>
          <w:lang w:val="en-US"/>
        </w:rPr>
        <w:t xml:space="preserve"> The insert</w:t>
      </w:r>
      <w:r w:rsidR="00A602BC" w:rsidRPr="00226452">
        <w:rPr>
          <w:b w:val="0"/>
          <w:bCs w:val="0"/>
          <w:color w:val="auto"/>
          <w:lang w:val="en-US"/>
        </w:rPr>
        <w:t xml:space="preserve"> shows the </w:t>
      </w:r>
      <w:proofErr w:type="spellStart"/>
      <w:r w:rsidR="00A602BC" w:rsidRPr="00226452">
        <w:rPr>
          <w:b w:val="0"/>
          <w:bCs w:val="0"/>
          <w:color w:val="auto"/>
          <w:lang w:val="en-US"/>
        </w:rPr>
        <w:t>Haarhoff</w:t>
      </w:r>
      <w:proofErr w:type="spellEnd"/>
      <w:r w:rsidR="00226452" w:rsidRPr="00226452">
        <w:rPr>
          <w:b w:val="0"/>
          <w:bCs w:val="0"/>
          <w:color w:val="auto"/>
          <w:lang w:val="en-US"/>
        </w:rPr>
        <w:t>–</w:t>
      </w:r>
      <w:r w:rsidR="00A602BC" w:rsidRPr="00226452">
        <w:rPr>
          <w:b w:val="0"/>
          <w:bCs w:val="0"/>
          <w:color w:val="auto"/>
          <w:lang w:val="en-US"/>
        </w:rPr>
        <w:t xml:space="preserve">Van der Linde fit on the distorted </w:t>
      </w:r>
      <w:r w:rsidR="00FF4BE5" w:rsidRPr="00226452">
        <w:rPr>
          <w:b w:val="0"/>
          <w:bCs w:val="0"/>
          <w:color w:val="auto"/>
          <w:lang w:val="en-US"/>
        </w:rPr>
        <w:t>pentamidine peak.</w:t>
      </w:r>
      <w:r w:rsidR="00103E73" w:rsidRPr="00226452">
        <w:rPr>
          <w:b w:val="0"/>
          <w:bCs w:val="0"/>
          <w:color w:val="auto"/>
          <w:lang w:val="en-US"/>
        </w:rPr>
        <w:t xml:space="preserve"> The pentamidine peak apex is 30.4 min</w:t>
      </w:r>
      <w:r w:rsidR="00E94558" w:rsidRPr="00226452">
        <w:rPr>
          <w:b w:val="0"/>
          <w:bCs w:val="0"/>
          <w:color w:val="auto"/>
          <w:lang w:val="en-US"/>
        </w:rPr>
        <w:t xml:space="preserve"> and its</w:t>
      </w:r>
      <w:r w:rsidR="00EA4EB8" w:rsidRPr="00226452">
        <w:rPr>
          <w:b w:val="0"/>
          <w:bCs w:val="0"/>
          <w:color w:val="auto"/>
          <w:lang w:val="en-US"/>
        </w:rPr>
        <w:t xml:space="preserve"> migration time (M</w:t>
      </w:r>
      <w:r w:rsidR="00EA4EB8" w:rsidRPr="00226452">
        <w:rPr>
          <w:b w:val="0"/>
          <w:bCs w:val="0"/>
          <w:color w:val="auto"/>
          <w:vertAlign w:val="subscript"/>
          <w:lang w:val="en-US"/>
        </w:rPr>
        <w:t>t</w:t>
      </w:r>
      <w:r w:rsidR="00EA4EB8" w:rsidRPr="00226452">
        <w:rPr>
          <w:b w:val="0"/>
          <w:bCs w:val="0"/>
          <w:color w:val="auto"/>
          <w:lang w:val="en-US"/>
        </w:rPr>
        <w:t xml:space="preserve">) </w:t>
      </w:r>
      <w:r w:rsidR="002D4DCA" w:rsidRPr="00226452">
        <w:rPr>
          <w:b w:val="0"/>
          <w:bCs w:val="0"/>
          <w:color w:val="auto"/>
          <w:lang w:val="en-US"/>
        </w:rPr>
        <w:t xml:space="preserve">extracted from the a1 </w:t>
      </w:r>
      <w:r w:rsidR="0016689D" w:rsidRPr="00226452">
        <w:rPr>
          <w:b w:val="0"/>
          <w:bCs w:val="0"/>
          <w:color w:val="auto"/>
          <w:lang w:val="en-US"/>
        </w:rPr>
        <w:t>term</w:t>
      </w:r>
      <w:r w:rsidR="002D4DCA" w:rsidRPr="00226452">
        <w:rPr>
          <w:b w:val="0"/>
          <w:bCs w:val="0"/>
          <w:color w:val="auto"/>
          <w:lang w:val="en-US"/>
        </w:rPr>
        <w:t xml:space="preserve"> of the </w:t>
      </w:r>
      <w:proofErr w:type="spellStart"/>
      <w:r w:rsidR="002D4DCA" w:rsidRPr="00226452">
        <w:rPr>
          <w:b w:val="0"/>
          <w:bCs w:val="0"/>
          <w:color w:val="auto"/>
          <w:lang w:val="en-US"/>
        </w:rPr>
        <w:t>Haarhoff</w:t>
      </w:r>
      <w:proofErr w:type="spellEnd"/>
      <w:r w:rsidR="00226452" w:rsidRPr="00226452">
        <w:rPr>
          <w:rFonts w:ascii="Calibri" w:hAnsi="Calibri" w:cs="Calibri"/>
          <w:b w:val="0"/>
          <w:bCs w:val="0"/>
          <w:szCs w:val="22"/>
          <w:lang w:val="en-US"/>
        </w:rPr>
        <w:t>–</w:t>
      </w:r>
      <w:r w:rsidR="002D4DCA" w:rsidRPr="00226452">
        <w:rPr>
          <w:b w:val="0"/>
          <w:bCs w:val="0"/>
          <w:color w:val="auto"/>
          <w:lang w:val="en-US"/>
        </w:rPr>
        <w:t>Van der Linde function</w:t>
      </w:r>
      <w:r w:rsidR="00311056" w:rsidRPr="00226452">
        <w:rPr>
          <w:b w:val="0"/>
          <w:bCs w:val="0"/>
          <w:color w:val="auto"/>
          <w:lang w:val="en-US"/>
        </w:rPr>
        <w:t xml:space="preserve"> is 33.6 min</w:t>
      </w:r>
      <w:r w:rsidR="002D4DCA" w:rsidRPr="00226452">
        <w:rPr>
          <w:b w:val="0"/>
          <w:bCs w:val="0"/>
          <w:color w:val="auto"/>
          <w:lang w:val="en-US"/>
        </w:rPr>
        <w:t>.</w:t>
      </w:r>
    </w:p>
    <w:p w14:paraId="03EF29C4" w14:textId="0921EC25" w:rsidR="00643899" w:rsidRDefault="00643899" w:rsidP="00643899">
      <w:pPr>
        <w:rPr>
          <w:lang w:val="en-US"/>
        </w:rPr>
      </w:pPr>
    </w:p>
    <w:p w14:paraId="756CF3CC" w14:textId="77777777" w:rsidR="00643899" w:rsidRPr="00643899" w:rsidRDefault="00643899" w:rsidP="00643899">
      <w:pPr>
        <w:rPr>
          <w:lang w:val="en-US"/>
        </w:rPr>
      </w:pPr>
    </w:p>
    <w:p w14:paraId="6D17DF77" w14:textId="77777777" w:rsidR="002D6652" w:rsidRPr="002D6652" w:rsidRDefault="002D6652" w:rsidP="002D6652">
      <w:pPr>
        <w:rPr>
          <w:lang w:val="en-US"/>
        </w:rPr>
      </w:pPr>
    </w:p>
    <w:p w14:paraId="43ADC355" w14:textId="77777777" w:rsidR="008A7B04" w:rsidRPr="00443A8A" w:rsidRDefault="008A7B04" w:rsidP="002C6C15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sz w:val="20"/>
          <w:szCs w:val="20"/>
          <w:lang w:val="en-US" w:eastAsia="fr-FR"/>
        </w:rPr>
        <w:drawing>
          <wp:inline distT="0" distB="0" distL="0" distR="0" wp14:anchorId="490A73AB" wp14:editId="37C33495">
            <wp:extent cx="3405553" cy="1934738"/>
            <wp:effectExtent l="0" t="0" r="4445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9" r="-1" b="15709"/>
                    <a:stretch/>
                  </pic:blipFill>
                  <pic:spPr bwMode="auto">
                    <a:xfrm>
                      <a:off x="0" y="0"/>
                      <a:ext cx="3509339" cy="19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6="http://schemas.microsoft.com/office/drawing/2014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129D5" w14:textId="77777777" w:rsidR="00A31D0A" w:rsidRDefault="00A31D0A" w:rsidP="00151362">
      <w:pPr>
        <w:pStyle w:val="Lgende"/>
        <w:spacing w:line="276" w:lineRule="auto"/>
        <w:jc w:val="both"/>
        <w:rPr>
          <w:rFonts w:cs="Arial"/>
          <w:color w:val="auto"/>
          <w:szCs w:val="22"/>
          <w:lang w:val="en-US"/>
        </w:rPr>
      </w:pPr>
    </w:p>
    <w:p w14:paraId="32D684BE" w14:textId="494AD243" w:rsidR="008A7B04" w:rsidRPr="00443A8A" w:rsidRDefault="008A7B04" w:rsidP="00151362">
      <w:pPr>
        <w:pStyle w:val="Lgende"/>
        <w:spacing w:line="276" w:lineRule="auto"/>
        <w:jc w:val="both"/>
        <w:rPr>
          <w:rFonts w:cs="Arial"/>
          <w:b w:val="0"/>
          <w:bCs w:val="0"/>
          <w:color w:val="auto"/>
          <w:szCs w:val="22"/>
          <w:lang w:val="en-US"/>
        </w:rPr>
      </w:pPr>
      <w:r w:rsidRPr="00443A8A">
        <w:rPr>
          <w:rFonts w:cs="Arial"/>
          <w:color w:val="auto"/>
          <w:szCs w:val="22"/>
          <w:lang w:val="en-US"/>
        </w:rPr>
        <w:t xml:space="preserve">Figure </w:t>
      </w:r>
      <w:r w:rsidR="006A518F" w:rsidRPr="00443A8A">
        <w:rPr>
          <w:rFonts w:cs="Arial"/>
          <w:color w:val="auto"/>
          <w:szCs w:val="22"/>
          <w:lang w:val="en-US"/>
        </w:rPr>
        <w:t>S</w:t>
      </w:r>
      <w:r w:rsidRPr="00443A8A">
        <w:rPr>
          <w:rFonts w:cs="Arial"/>
          <w:color w:val="auto"/>
          <w:szCs w:val="22"/>
          <w:lang w:val="en-US"/>
        </w:rPr>
        <w:fldChar w:fldCharType="begin"/>
      </w:r>
      <w:r w:rsidRPr="00443A8A">
        <w:rPr>
          <w:rFonts w:cs="Arial"/>
          <w:color w:val="auto"/>
          <w:szCs w:val="22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22"/>
          <w:lang w:val="en-US"/>
        </w:rPr>
        <w:fldChar w:fldCharType="separate"/>
      </w:r>
      <w:r w:rsidR="00B0649F">
        <w:rPr>
          <w:rFonts w:cs="Arial"/>
          <w:noProof/>
          <w:color w:val="auto"/>
          <w:szCs w:val="22"/>
          <w:lang w:val="en-US"/>
        </w:rPr>
        <w:t>5</w:t>
      </w:r>
      <w:r w:rsidRPr="00443A8A">
        <w:rPr>
          <w:rFonts w:cs="Arial"/>
          <w:color w:val="auto"/>
          <w:szCs w:val="22"/>
          <w:lang w:val="en-US"/>
        </w:rPr>
        <w:fldChar w:fldCharType="end"/>
      </w:r>
      <w:r w:rsidRPr="00443A8A">
        <w:rPr>
          <w:rFonts w:cs="Arial"/>
          <w:color w:val="auto"/>
          <w:szCs w:val="22"/>
          <w:lang w:val="en-US"/>
        </w:rPr>
        <w:t>. Determination of the dissociation constant for PABZM-</w:t>
      </w:r>
      <w:proofErr w:type="spellStart"/>
      <w:r w:rsidRPr="00443A8A">
        <w:rPr>
          <w:rFonts w:cs="Arial"/>
          <w:color w:val="auto"/>
          <w:szCs w:val="22"/>
          <w:lang w:val="en-US"/>
        </w:rPr>
        <w:t>FXIIa</w:t>
      </w:r>
      <w:proofErr w:type="spellEnd"/>
      <w:r w:rsidRPr="00443A8A">
        <w:rPr>
          <w:rFonts w:cs="Arial"/>
          <w:color w:val="auto"/>
          <w:szCs w:val="22"/>
          <w:lang w:val="en-US"/>
        </w:rPr>
        <w:t xml:space="preserve"> interaction</w:t>
      </w:r>
      <w:r w:rsidR="0008022B" w:rsidRPr="00443A8A">
        <w:rPr>
          <w:rFonts w:cs="Arial"/>
          <w:color w:val="auto"/>
          <w:szCs w:val="22"/>
          <w:lang w:val="en-US"/>
        </w:rPr>
        <w:t xml:space="preserve"> by pf-ACE</w:t>
      </w:r>
      <w:r w:rsidRPr="00443A8A">
        <w:rPr>
          <w:rFonts w:cs="Arial"/>
          <w:color w:val="auto"/>
          <w:szCs w:val="22"/>
          <w:lang w:val="en-US"/>
        </w:rPr>
        <w:t xml:space="preserve">. 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The equation of the linear regression is y = </w:t>
      </w:r>
      <w:r w:rsidR="00D951AD" w:rsidRPr="00443A8A">
        <w:rPr>
          <w:rFonts w:cs="Arial"/>
          <w:b w:val="0"/>
          <w:bCs w:val="0"/>
          <w:color w:val="auto"/>
          <w:szCs w:val="22"/>
          <w:lang w:val="en-US"/>
        </w:rPr>
        <w:t>7.78.10</w:t>
      </w:r>
      <w:r w:rsidR="00D951AD" w:rsidRPr="00443A8A">
        <w:rPr>
          <w:rFonts w:cs="Arial"/>
          <w:b w:val="0"/>
          <w:bCs w:val="0"/>
          <w:color w:val="auto"/>
          <w:szCs w:val="22"/>
          <w:vertAlign w:val="superscript"/>
          <w:lang w:val="en-US"/>
        </w:rPr>
        <w:t>10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>x – 0.01 and the R-square is 0.952.</w:t>
      </w:r>
      <w:r w:rsidR="0006001A">
        <w:rPr>
          <w:rFonts w:cs="Arial"/>
          <w:b w:val="0"/>
          <w:bCs w:val="0"/>
          <w:color w:val="auto"/>
          <w:szCs w:val="22"/>
          <w:lang w:val="en-US"/>
        </w:rPr>
        <w:t xml:space="preserve"> </w:t>
      </w:r>
      <w:r w:rsidR="0006001A" w:rsidRPr="0006001A">
        <w:rPr>
          <w:rFonts w:cs="Arial"/>
          <w:b w:val="0"/>
          <w:bCs w:val="0"/>
          <w:color w:val="auto"/>
          <w:szCs w:val="22"/>
          <w:lang w:val="en-US"/>
        </w:rPr>
        <w:t>Based on the slope of this linear regression, K</w:t>
      </w:r>
      <w:r w:rsidR="0006001A" w:rsidRPr="0006001A">
        <w:rPr>
          <w:rFonts w:cs="Arial"/>
          <w:b w:val="0"/>
          <w:bCs w:val="0"/>
          <w:color w:val="auto"/>
          <w:szCs w:val="22"/>
          <w:vertAlign w:val="subscript"/>
          <w:lang w:val="en-US"/>
        </w:rPr>
        <w:t>D</w:t>
      </w:r>
      <w:r w:rsidR="0006001A" w:rsidRPr="0006001A">
        <w:rPr>
          <w:rFonts w:cs="Arial"/>
          <w:b w:val="0"/>
          <w:bCs w:val="0"/>
          <w:color w:val="auto"/>
          <w:szCs w:val="22"/>
          <w:lang w:val="en-US"/>
        </w:rPr>
        <w:t xml:space="preserve"> was determined at </w:t>
      </w:r>
      <w:r w:rsidR="0006001A">
        <w:rPr>
          <w:rFonts w:cs="Arial"/>
          <w:b w:val="0"/>
          <w:bCs w:val="0"/>
          <w:color w:val="auto"/>
          <w:szCs w:val="22"/>
          <w:lang w:val="en-US"/>
        </w:rPr>
        <w:t>149</w:t>
      </w:r>
      <w:r w:rsidR="0006001A" w:rsidRPr="0006001A">
        <w:rPr>
          <w:rFonts w:cs="Arial"/>
          <w:b w:val="0"/>
          <w:bCs w:val="0"/>
          <w:color w:val="auto"/>
          <w:szCs w:val="22"/>
          <w:lang w:val="en-US"/>
        </w:rPr>
        <w:t xml:space="preserve"> ± </w:t>
      </w:r>
      <w:r w:rsidR="0006001A">
        <w:rPr>
          <w:rFonts w:cs="Arial"/>
          <w:b w:val="0"/>
          <w:bCs w:val="0"/>
          <w:color w:val="auto"/>
          <w:szCs w:val="22"/>
          <w:lang w:val="en-US"/>
        </w:rPr>
        <w:t>14</w:t>
      </w:r>
      <w:r w:rsidR="0006001A" w:rsidRPr="0006001A">
        <w:rPr>
          <w:rFonts w:cs="Arial"/>
          <w:b w:val="0"/>
          <w:bCs w:val="0"/>
          <w:color w:val="auto"/>
          <w:szCs w:val="22"/>
          <w:lang w:val="en-US"/>
        </w:rPr>
        <w:t xml:space="preserve"> µM.</w:t>
      </w:r>
    </w:p>
    <w:p w14:paraId="251DC1D1" w14:textId="77777777" w:rsidR="002E152D" w:rsidRPr="00443A8A" w:rsidRDefault="002E152D" w:rsidP="009D0AD2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lang w:val="en-US"/>
        </w:rPr>
        <w:lastRenderedPageBreak/>
        <w:drawing>
          <wp:inline distT="0" distB="0" distL="0" distR="0" wp14:anchorId="2288835A" wp14:editId="6A23E19F">
            <wp:extent cx="5136542" cy="2656742"/>
            <wp:effectExtent l="0" t="0" r="6985" b="0"/>
            <wp:docPr id="109470840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42" cy="265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42B3" w14:textId="0C135FB8" w:rsidR="002E152D" w:rsidRDefault="002E152D" w:rsidP="00151362">
      <w:pPr>
        <w:pStyle w:val="Lgende"/>
        <w:spacing w:line="276" w:lineRule="auto"/>
        <w:jc w:val="both"/>
        <w:rPr>
          <w:rFonts w:cs="Arial"/>
          <w:b w:val="0"/>
          <w:bCs w:val="0"/>
          <w:color w:val="auto"/>
          <w:szCs w:val="22"/>
          <w:lang w:val="en-US"/>
        </w:rPr>
      </w:pPr>
      <w:r w:rsidRPr="00443A8A">
        <w:rPr>
          <w:rFonts w:cs="Arial"/>
          <w:color w:val="auto"/>
          <w:szCs w:val="22"/>
          <w:lang w:val="en-US"/>
        </w:rPr>
        <w:t>Figure S</w:t>
      </w:r>
      <w:r w:rsidRPr="00443A8A">
        <w:rPr>
          <w:rFonts w:cs="Arial"/>
          <w:color w:val="auto"/>
          <w:szCs w:val="22"/>
          <w:lang w:val="en-US"/>
        </w:rPr>
        <w:fldChar w:fldCharType="begin"/>
      </w:r>
      <w:r w:rsidRPr="00443A8A">
        <w:rPr>
          <w:rFonts w:cs="Arial"/>
          <w:color w:val="auto"/>
          <w:szCs w:val="22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22"/>
          <w:lang w:val="en-US"/>
        </w:rPr>
        <w:fldChar w:fldCharType="separate"/>
      </w:r>
      <w:r w:rsidR="00B0649F">
        <w:rPr>
          <w:rFonts w:cs="Arial"/>
          <w:noProof/>
          <w:color w:val="auto"/>
          <w:szCs w:val="22"/>
          <w:lang w:val="en-US"/>
        </w:rPr>
        <w:t>6</w:t>
      </w:r>
      <w:r w:rsidRPr="00443A8A">
        <w:rPr>
          <w:rFonts w:cs="Arial"/>
          <w:color w:val="auto"/>
          <w:szCs w:val="22"/>
          <w:lang w:val="en-US"/>
        </w:rPr>
        <w:fldChar w:fldCharType="end"/>
      </w:r>
      <w:r w:rsidRPr="00443A8A">
        <w:rPr>
          <w:rFonts w:cs="Arial"/>
          <w:color w:val="auto"/>
          <w:szCs w:val="22"/>
          <w:lang w:val="en-US"/>
        </w:rPr>
        <w:t>. Shift in the IC</w:t>
      </w:r>
      <w:r w:rsidRPr="00443A8A">
        <w:rPr>
          <w:rFonts w:cs="Arial"/>
          <w:color w:val="auto"/>
          <w:szCs w:val="22"/>
          <w:vertAlign w:val="subscript"/>
          <w:lang w:val="en-US"/>
        </w:rPr>
        <w:t>50</w:t>
      </w:r>
      <w:r w:rsidRPr="00443A8A">
        <w:rPr>
          <w:rFonts w:cs="Arial"/>
          <w:color w:val="auto"/>
          <w:szCs w:val="22"/>
          <w:lang w:val="en-US"/>
        </w:rPr>
        <w:t xml:space="preserve"> of </w:t>
      </w:r>
      <w:proofErr w:type="spellStart"/>
      <w:r w:rsidRPr="00443A8A">
        <w:rPr>
          <w:rFonts w:cs="Arial"/>
          <w:color w:val="auto"/>
          <w:szCs w:val="22"/>
          <w:lang w:val="en-US"/>
        </w:rPr>
        <w:t>PhGu</w:t>
      </w:r>
      <w:proofErr w:type="spellEnd"/>
      <w:r w:rsidRPr="00443A8A">
        <w:rPr>
          <w:rFonts w:cs="Arial"/>
          <w:color w:val="auto"/>
          <w:szCs w:val="22"/>
          <w:lang w:val="en-US"/>
        </w:rPr>
        <w:t xml:space="preserve"> by the introduction of 5% (w/w) Zn</w:t>
      </w:r>
      <w:r w:rsidRPr="00443A8A">
        <w:rPr>
          <w:rFonts w:cs="Arial"/>
          <w:color w:val="auto"/>
          <w:szCs w:val="22"/>
          <w:vertAlign w:val="superscript"/>
          <w:lang w:val="en-US"/>
        </w:rPr>
        <w:t>2+</w:t>
      </w:r>
      <w:r w:rsidRPr="00443A8A">
        <w:rPr>
          <w:rFonts w:cs="Arial"/>
          <w:color w:val="auto"/>
          <w:szCs w:val="22"/>
          <w:lang w:val="en-US"/>
        </w:rPr>
        <w:t>.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The IC</w:t>
      </w:r>
      <w:r w:rsidRPr="00443A8A">
        <w:rPr>
          <w:rFonts w:cs="Arial"/>
          <w:b w:val="0"/>
          <w:bCs w:val="0"/>
          <w:color w:val="auto"/>
          <w:szCs w:val="22"/>
          <w:vertAlign w:val="subscript"/>
          <w:lang w:val="en-US"/>
        </w:rPr>
        <w:t>50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of </w:t>
      </w:r>
      <w:proofErr w:type="spellStart"/>
      <w:r w:rsidRPr="00443A8A">
        <w:rPr>
          <w:rFonts w:cs="Arial"/>
          <w:b w:val="0"/>
          <w:bCs w:val="0"/>
          <w:color w:val="auto"/>
          <w:szCs w:val="22"/>
          <w:lang w:val="en-US"/>
        </w:rPr>
        <w:t>PhGu</w:t>
      </w:r>
      <w:proofErr w:type="spellEnd"/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with </w:t>
      </w:r>
      <w:r w:rsidR="009D0AD2">
        <w:rPr>
          <w:rFonts w:cs="Arial"/>
          <w:b w:val="0"/>
          <w:bCs w:val="0"/>
          <w:color w:val="auto"/>
          <w:szCs w:val="22"/>
          <w:lang w:val="en-US"/>
        </w:rPr>
        <w:t xml:space="preserve">(green) 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>and without Zn</w:t>
      </w:r>
      <w:r w:rsidRPr="00443A8A">
        <w:rPr>
          <w:rFonts w:cs="Arial"/>
          <w:b w:val="0"/>
          <w:bCs w:val="0"/>
          <w:color w:val="auto"/>
          <w:szCs w:val="22"/>
          <w:vertAlign w:val="superscript"/>
          <w:lang w:val="en-US"/>
        </w:rPr>
        <w:t>2+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</w:t>
      </w:r>
      <w:r w:rsidR="009D0AD2">
        <w:rPr>
          <w:rFonts w:cs="Arial"/>
          <w:b w:val="0"/>
          <w:bCs w:val="0"/>
          <w:color w:val="auto"/>
          <w:szCs w:val="22"/>
          <w:lang w:val="en-US"/>
        </w:rPr>
        <w:t xml:space="preserve">(blue) 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>are, respectively, 16900 ± 667 µM (Hill slope = 1.110) and 495.1 ± 19.0 µM (Hill slope 0.940).</w:t>
      </w:r>
    </w:p>
    <w:p w14:paraId="2EB22A48" w14:textId="040CCE3F" w:rsidR="002D6652" w:rsidRDefault="002D6652" w:rsidP="002D6652">
      <w:pPr>
        <w:rPr>
          <w:lang w:val="en-US"/>
        </w:rPr>
      </w:pPr>
    </w:p>
    <w:p w14:paraId="7A51024D" w14:textId="10D245C0" w:rsidR="002D6652" w:rsidRDefault="002D6652" w:rsidP="002D6652">
      <w:pPr>
        <w:rPr>
          <w:lang w:val="en-US"/>
        </w:rPr>
      </w:pPr>
    </w:p>
    <w:p w14:paraId="6DCAA14D" w14:textId="119AFCEA" w:rsidR="002D6652" w:rsidRDefault="002D6652" w:rsidP="002D6652">
      <w:pPr>
        <w:rPr>
          <w:lang w:val="en-US"/>
        </w:rPr>
      </w:pPr>
    </w:p>
    <w:p w14:paraId="01E54CE4" w14:textId="77777777" w:rsidR="002D6652" w:rsidRPr="002D6652" w:rsidRDefault="002D6652" w:rsidP="002D6652">
      <w:pPr>
        <w:rPr>
          <w:lang w:val="en-US"/>
        </w:rPr>
      </w:pPr>
    </w:p>
    <w:p w14:paraId="7BD52A51" w14:textId="77777777" w:rsidR="002E152D" w:rsidRPr="00443A8A" w:rsidRDefault="002E152D" w:rsidP="00AC5926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lang w:val="en-US"/>
        </w:rPr>
        <w:drawing>
          <wp:inline distT="0" distB="0" distL="0" distR="0" wp14:anchorId="0CDD6326" wp14:editId="24317289">
            <wp:extent cx="5478936" cy="2796540"/>
            <wp:effectExtent l="0" t="0" r="7620" b="3810"/>
            <wp:docPr id="1339001726" name="Image 13390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3" cy="28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633B" w14:textId="21AD29FC" w:rsidR="002E152D" w:rsidRPr="00443A8A" w:rsidRDefault="002E152D" w:rsidP="00151362">
      <w:pPr>
        <w:pStyle w:val="Lgende"/>
        <w:spacing w:line="276" w:lineRule="auto"/>
        <w:jc w:val="both"/>
        <w:rPr>
          <w:rFonts w:cs="Arial"/>
          <w:b w:val="0"/>
          <w:bCs w:val="0"/>
          <w:color w:val="auto"/>
          <w:szCs w:val="18"/>
          <w:lang w:val="en-US"/>
        </w:rPr>
      </w:pPr>
      <w:r w:rsidRPr="00443A8A">
        <w:rPr>
          <w:rFonts w:cs="Arial"/>
          <w:color w:val="auto"/>
          <w:szCs w:val="18"/>
          <w:lang w:val="en-US"/>
        </w:rPr>
        <w:t>Figure S</w:t>
      </w:r>
      <w:r w:rsidRPr="00443A8A">
        <w:rPr>
          <w:rFonts w:cs="Arial"/>
          <w:color w:val="auto"/>
          <w:szCs w:val="18"/>
          <w:lang w:val="en-US"/>
        </w:rPr>
        <w:fldChar w:fldCharType="begin"/>
      </w:r>
      <w:r w:rsidRPr="00443A8A">
        <w:rPr>
          <w:rFonts w:cs="Arial"/>
          <w:color w:val="auto"/>
          <w:szCs w:val="18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18"/>
          <w:lang w:val="en-US"/>
        </w:rPr>
        <w:fldChar w:fldCharType="separate"/>
      </w:r>
      <w:r w:rsidR="00B0649F">
        <w:rPr>
          <w:rFonts w:cs="Arial"/>
          <w:noProof/>
          <w:color w:val="auto"/>
          <w:szCs w:val="18"/>
          <w:lang w:val="en-US"/>
        </w:rPr>
        <w:t>7</w:t>
      </w:r>
      <w:r w:rsidRPr="00443A8A">
        <w:rPr>
          <w:rFonts w:cs="Arial"/>
          <w:color w:val="auto"/>
          <w:szCs w:val="18"/>
          <w:lang w:val="en-US"/>
        </w:rPr>
        <w:fldChar w:fldCharType="end"/>
      </w:r>
      <w:r w:rsidRPr="00443A8A">
        <w:rPr>
          <w:rFonts w:cs="Arial"/>
          <w:color w:val="auto"/>
          <w:szCs w:val="18"/>
          <w:lang w:val="en-US"/>
        </w:rPr>
        <w:t>. IC</w:t>
      </w:r>
      <w:r w:rsidRPr="00443A8A">
        <w:rPr>
          <w:rFonts w:cs="Arial"/>
          <w:color w:val="auto"/>
          <w:szCs w:val="18"/>
          <w:vertAlign w:val="subscript"/>
          <w:lang w:val="en-US"/>
        </w:rPr>
        <w:t>50</w:t>
      </w:r>
      <w:r w:rsidRPr="00443A8A">
        <w:rPr>
          <w:rFonts w:cs="Arial"/>
          <w:color w:val="auto"/>
          <w:szCs w:val="18"/>
          <w:lang w:val="en-US"/>
        </w:rPr>
        <w:t xml:space="preserve"> of compound 1 with and without 1mM EDTA in the buffer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>. The IC</w:t>
      </w:r>
      <w:r w:rsidRPr="00443A8A">
        <w:rPr>
          <w:rFonts w:cs="Arial"/>
          <w:b w:val="0"/>
          <w:bCs w:val="0"/>
          <w:color w:val="auto"/>
          <w:szCs w:val="18"/>
          <w:vertAlign w:val="subscript"/>
          <w:lang w:val="en-US"/>
        </w:rPr>
        <w:t>50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 xml:space="preserve"> of compound 1 with</w:t>
      </w:r>
      <w:r w:rsidR="0066595A">
        <w:rPr>
          <w:rFonts w:cs="Arial"/>
          <w:b w:val="0"/>
          <w:bCs w:val="0"/>
          <w:color w:val="auto"/>
          <w:szCs w:val="18"/>
          <w:lang w:val="en-US"/>
        </w:rPr>
        <w:t xml:space="preserve"> (blue)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 xml:space="preserve"> and without</w:t>
      </w:r>
      <w:r w:rsidR="0066595A">
        <w:rPr>
          <w:rFonts w:cs="Arial"/>
          <w:b w:val="0"/>
          <w:bCs w:val="0"/>
          <w:color w:val="auto"/>
          <w:szCs w:val="18"/>
          <w:lang w:val="en-US"/>
        </w:rPr>
        <w:t xml:space="preserve"> 1 mM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 xml:space="preserve"> EDTA</w:t>
      </w:r>
      <w:r w:rsidR="0066595A">
        <w:rPr>
          <w:rFonts w:cs="Arial"/>
          <w:b w:val="0"/>
          <w:bCs w:val="0"/>
          <w:color w:val="auto"/>
          <w:szCs w:val="18"/>
          <w:lang w:val="en-US"/>
        </w:rPr>
        <w:t xml:space="preserve"> (red)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 xml:space="preserve"> are, respectively, 880.0 ± 40.3 µM (Hill slope = 4.679) and 119.3 ± 5.1 µM (Hill slope = 1.424).</w:t>
      </w:r>
    </w:p>
    <w:p w14:paraId="1E7CA760" w14:textId="77777777" w:rsidR="002E152D" w:rsidRPr="00443A8A" w:rsidRDefault="002E152D" w:rsidP="00AC5926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lang w:val="en-US"/>
        </w:rPr>
        <w:lastRenderedPageBreak/>
        <w:drawing>
          <wp:inline distT="0" distB="0" distL="0" distR="0" wp14:anchorId="1803C16C" wp14:editId="632002EE">
            <wp:extent cx="5623560" cy="29228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15" cy="293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54E9E" w14:textId="4F61F549" w:rsidR="006A518F" w:rsidRDefault="002E152D" w:rsidP="00151362">
      <w:pPr>
        <w:pStyle w:val="Lgende"/>
        <w:spacing w:line="276" w:lineRule="auto"/>
        <w:jc w:val="both"/>
        <w:rPr>
          <w:rFonts w:cs="Arial"/>
          <w:b w:val="0"/>
          <w:bCs w:val="0"/>
          <w:color w:val="auto"/>
          <w:szCs w:val="18"/>
          <w:lang w:val="en-US"/>
        </w:rPr>
      </w:pPr>
      <w:r w:rsidRPr="00443A8A">
        <w:rPr>
          <w:rFonts w:cs="Arial"/>
          <w:color w:val="auto"/>
          <w:szCs w:val="22"/>
          <w:lang w:val="en-US"/>
        </w:rPr>
        <w:t>Figure S</w:t>
      </w:r>
      <w:r w:rsidRPr="00443A8A">
        <w:rPr>
          <w:rFonts w:cs="Arial"/>
          <w:color w:val="auto"/>
          <w:szCs w:val="22"/>
          <w:lang w:val="en-US"/>
        </w:rPr>
        <w:fldChar w:fldCharType="begin"/>
      </w:r>
      <w:r w:rsidRPr="00443A8A">
        <w:rPr>
          <w:rFonts w:cs="Arial"/>
          <w:color w:val="auto"/>
          <w:szCs w:val="22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22"/>
          <w:lang w:val="en-US"/>
        </w:rPr>
        <w:fldChar w:fldCharType="separate"/>
      </w:r>
      <w:r w:rsidR="00B0649F">
        <w:rPr>
          <w:rFonts w:cs="Arial"/>
          <w:noProof/>
          <w:color w:val="auto"/>
          <w:szCs w:val="22"/>
          <w:lang w:val="en-US"/>
        </w:rPr>
        <w:t>8</w:t>
      </w:r>
      <w:r w:rsidRPr="00443A8A">
        <w:rPr>
          <w:rFonts w:cs="Arial"/>
          <w:color w:val="auto"/>
          <w:szCs w:val="22"/>
          <w:lang w:val="en-US"/>
        </w:rPr>
        <w:fldChar w:fldCharType="end"/>
      </w:r>
      <w:r w:rsidRPr="00443A8A">
        <w:rPr>
          <w:rFonts w:cs="Arial"/>
          <w:color w:val="auto"/>
          <w:szCs w:val="22"/>
          <w:lang w:val="en-US"/>
        </w:rPr>
        <w:t>. IC</w:t>
      </w:r>
      <w:r w:rsidRPr="00443A8A">
        <w:rPr>
          <w:rFonts w:cs="Arial"/>
          <w:color w:val="auto"/>
          <w:szCs w:val="22"/>
          <w:vertAlign w:val="subscript"/>
          <w:lang w:val="en-US"/>
        </w:rPr>
        <w:t>50</w:t>
      </w:r>
      <w:r w:rsidRPr="00443A8A">
        <w:rPr>
          <w:rFonts w:cs="Arial"/>
          <w:color w:val="auto"/>
          <w:szCs w:val="22"/>
          <w:lang w:val="en-US"/>
        </w:rPr>
        <w:t xml:space="preserve"> of compound 2 with and without 1mM EDTA in the buffer.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The IC</w:t>
      </w:r>
      <w:r w:rsidRPr="00443A8A">
        <w:rPr>
          <w:rFonts w:cs="Arial"/>
          <w:b w:val="0"/>
          <w:bCs w:val="0"/>
          <w:color w:val="auto"/>
          <w:szCs w:val="22"/>
          <w:vertAlign w:val="subscript"/>
          <w:lang w:val="en-US"/>
        </w:rPr>
        <w:t>50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of compound 2 with</w:t>
      </w:r>
      <w:r w:rsidR="0066595A">
        <w:rPr>
          <w:rFonts w:cs="Arial"/>
          <w:b w:val="0"/>
          <w:bCs w:val="0"/>
          <w:color w:val="auto"/>
          <w:szCs w:val="22"/>
          <w:lang w:val="en-US"/>
        </w:rPr>
        <w:t xml:space="preserve"> (green)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and without</w:t>
      </w:r>
      <w:r w:rsidR="0066595A">
        <w:rPr>
          <w:rFonts w:cs="Arial"/>
          <w:b w:val="0"/>
          <w:bCs w:val="0"/>
          <w:color w:val="auto"/>
          <w:szCs w:val="22"/>
          <w:lang w:val="en-US"/>
        </w:rPr>
        <w:t xml:space="preserve"> 1 mM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 EDTA </w:t>
      </w:r>
      <w:r w:rsidR="0066595A">
        <w:rPr>
          <w:rFonts w:cs="Arial"/>
          <w:b w:val="0"/>
          <w:bCs w:val="0"/>
          <w:color w:val="auto"/>
          <w:szCs w:val="22"/>
          <w:lang w:val="en-US"/>
        </w:rPr>
        <w:t xml:space="preserve">(red) </w:t>
      </w:r>
      <w:r w:rsidRPr="00443A8A">
        <w:rPr>
          <w:rFonts w:cs="Arial"/>
          <w:b w:val="0"/>
          <w:bCs w:val="0"/>
          <w:color w:val="auto"/>
          <w:szCs w:val="22"/>
          <w:lang w:val="en-US"/>
        </w:rPr>
        <w:t xml:space="preserve">are, respectively, 913.1 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>± 16.3 µM (Hill slope = 7.188) and 113.3 ± 4.7 µM (Hill slope = 1.199).</w:t>
      </w:r>
    </w:p>
    <w:p w14:paraId="6A9C6F7B" w14:textId="0E6DBB4C" w:rsidR="002D6652" w:rsidRDefault="002D6652" w:rsidP="002D6652">
      <w:pPr>
        <w:rPr>
          <w:lang w:val="en-US"/>
        </w:rPr>
      </w:pPr>
    </w:p>
    <w:p w14:paraId="22B6FE85" w14:textId="614EF8B9" w:rsidR="002D6652" w:rsidRDefault="002D6652" w:rsidP="002D6652">
      <w:pPr>
        <w:rPr>
          <w:lang w:val="en-US"/>
        </w:rPr>
      </w:pPr>
    </w:p>
    <w:p w14:paraId="2DA8CB31" w14:textId="77777777" w:rsidR="002D6652" w:rsidRPr="002D6652" w:rsidRDefault="002D6652" w:rsidP="002D6652">
      <w:pPr>
        <w:rPr>
          <w:lang w:val="en-US"/>
        </w:rPr>
      </w:pPr>
    </w:p>
    <w:p w14:paraId="3A417A16" w14:textId="77777777" w:rsidR="00B74220" w:rsidRPr="00443A8A" w:rsidRDefault="00B74220" w:rsidP="00AC5926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lang w:val="en-US"/>
        </w:rPr>
        <w:drawing>
          <wp:inline distT="0" distB="0" distL="0" distR="0" wp14:anchorId="5F7630A0" wp14:editId="6582C475">
            <wp:extent cx="6148754" cy="3391903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069" cy="3404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6760C" w14:textId="25973890" w:rsidR="00B74220" w:rsidRPr="00443A8A" w:rsidRDefault="00B74220" w:rsidP="00151362">
      <w:pPr>
        <w:pStyle w:val="Lgende"/>
        <w:spacing w:line="276" w:lineRule="auto"/>
        <w:jc w:val="both"/>
        <w:rPr>
          <w:rFonts w:cs="Arial"/>
          <w:b w:val="0"/>
          <w:bCs w:val="0"/>
          <w:color w:val="auto"/>
          <w:szCs w:val="18"/>
          <w:lang w:val="en-US"/>
        </w:rPr>
      </w:pPr>
      <w:r w:rsidRPr="00443A8A">
        <w:rPr>
          <w:rFonts w:cs="Arial"/>
          <w:color w:val="auto"/>
          <w:szCs w:val="18"/>
          <w:lang w:val="en-US"/>
        </w:rPr>
        <w:t>Figure S</w:t>
      </w:r>
      <w:r w:rsidRPr="00443A8A">
        <w:rPr>
          <w:rFonts w:cs="Arial"/>
          <w:color w:val="auto"/>
          <w:szCs w:val="18"/>
          <w:lang w:val="en-US"/>
        </w:rPr>
        <w:fldChar w:fldCharType="begin"/>
      </w:r>
      <w:r w:rsidRPr="00443A8A">
        <w:rPr>
          <w:rFonts w:cs="Arial"/>
          <w:color w:val="auto"/>
          <w:szCs w:val="18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18"/>
          <w:lang w:val="en-US"/>
        </w:rPr>
        <w:fldChar w:fldCharType="separate"/>
      </w:r>
      <w:r w:rsidR="00B0649F">
        <w:rPr>
          <w:rFonts w:cs="Arial"/>
          <w:noProof/>
          <w:color w:val="auto"/>
          <w:szCs w:val="18"/>
          <w:lang w:val="en-US"/>
        </w:rPr>
        <w:t>9</w:t>
      </w:r>
      <w:r w:rsidRPr="00443A8A">
        <w:rPr>
          <w:rFonts w:cs="Arial"/>
          <w:color w:val="auto"/>
          <w:szCs w:val="18"/>
          <w:lang w:val="en-US"/>
        </w:rPr>
        <w:fldChar w:fldCharType="end"/>
      </w:r>
      <w:r w:rsidRPr="00443A8A">
        <w:rPr>
          <w:rFonts w:cs="Arial"/>
          <w:color w:val="auto"/>
          <w:szCs w:val="18"/>
          <w:lang w:val="en-US"/>
        </w:rPr>
        <w:t>. Electropherograms of the 12 metal elements tested.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 xml:space="preserve"> The first peak is DMF, the EOF marker.</w:t>
      </w:r>
    </w:p>
    <w:p w14:paraId="61682973" w14:textId="77777777" w:rsidR="00DE00CB" w:rsidRPr="00443A8A" w:rsidRDefault="00DE00CB" w:rsidP="00AC5926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lang w:val="en-US"/>
        </w:rPr>
        <w:lastRenderedPageBreak/>
        <w:drawing>
          <wp:inline distT="0" distB="0" distL="0" distR="0" wp14:anchorId="431589B7" wp14:editId="5AF42ABD">
            <wp:extent cx="6079881" cy="3135078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77" cy="31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A518F" w14:textId="4521E83A" w:rsidR="00B74220" w:rsidRDefault="00DE00CB" w:rsidP="00151362">
      <w:pPr>
        <w:pStyle w:val="Lgende"/>
        <w:spacing w:line="276" w:lineRule="auto"/>
        <w:jc w:val="both"/>
        <w:rPr>
          <w:rFonts w:cs="Arial"/>
          <w:color w:val="auto"/>
          <w:szCs w:val="18"/>
          <w:lang w:val="en-US"/>
        </w:rPr>
      </w:pPr>
      <w:r w:rsidRPr="00443A8A">
        <w:rPr>
          <w:rFonts w:cs="Arial"/>
          <w:color w:val="auto"/>
          <w:szCs w:val="18"/>
          <w:lang w:val="en-US"/>
        </w:rPr>
        <w:t>Figure S</w:t>
      </w:r>
      <w:r w:rsidRPr="00443A8A">
        <w:rPr>
          <w:rFonts w:cs="Arial"/>
          <w:color w:val="auto"/>
          <w:szCs w:val="18"/>
          <w:lang w:val="en-US"/>
        </w:rPr>
        <w:fldChar w:fldCharType="begin"/>
      </w:r>
      <w:r w:rsidRPr="00443A8A">
        <w:rPr>
          <w:rFonts w:cs="Arial"/>
          <w:color w:val="auto"/>
          <w:szCs w:val="18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18"/>
          <w:lang w:val="en-US"/>
        </w:rPr>
        <w:fldChar w:fldCharType="separate"/>
      </w:r>
      <w:r w:rsidR="00B0649F">
        <w:rPr>
          <w:rFonts w:cs="Arial"/>
          <w:noProof/>
          <w:color w:val="auto"/>
          <w:szCs w:val="18"/>
          <w:lang w:val="en-US"/>
        </w:rPr>
        <w:t>10</w:t>
      </w:r>
      <w:r w:rsidRPr="00443A8A">
        <w:rPr>
          <w:rFonts w:cs="Arial"/>
          <w:color w:val="auto"/>
          <w:szCs w:val="18"/>
          <w:lang w:val="en-US"/>
        </w:rPr>
        <w:fldChar w:fldCharType="end"/>
      </w:r>
      <w:r w:rsidRPr="00443A8A">
        <w:rPr>
          <w:rFonts w:cs="Arial"/>
          <w:color w:val="auto"/>
          <w:szCs w:val="18"/>
          <w:lang w:val="en-US"/>
        </w:rPr>
        <w:t>. UV spectrum of Zn</w:t>
      </w:r>
      <w:r w:rsidR="007631E2">
        <w:rPr>
          <w:rFonts w:cs="Arial"/>
          <w:color w:val="auto"/>
          <w:szCs w:val="18"/>
          <w:vertAlign w:val="superscript"/>
          <w:lang w:val="en-US"/>
        </w:rPr>
        <w:t>2+</w:t>
      </w:r>
      <w:r w:rsidRPr="00443A8A">
        <w:rPr>
          <w:rFonts w:cs="Arial"/>
          <w:color w:val="auto"/>
          <w:szCs w:val="18"/>
          <w:lang w:val="en-US"/>
        </w:rPr>
        <w:t>, Ni</w:t>
      </w:r>
      <w:r w:rsidR="007631E2">
        <w:rPr>
          <w:rFonts w:cs="Arial"/>
          <w:color w:val="auto"/>
          <w:szCs w:val="18"/>
          <w:vertAlign w:val="superscript"/>
          <w:lang w:val="en-US"/>
        </w:rPr>
        <w:t>2+</w:t>
      </w:r>
      <w:r w:rsidRPr="00443A8A">
        <w:rPr>
          <w:rFonts w:cs="Arial"/>
          <w:color w:val="auto"/>
          <w:szCs w:val="18"/>
          <w:lang w:val="en-US"/>
        </w:rPr>
        <w:t>, Pb</w:t>
      </w:r>
      <w:r w:rsidR="007631E2">
        <w:rPr>
          <w:rFonts w:cs="Arial"/>
          <w:color w:val="auto"/>
          <w:szCs w:val="18"/>
          <w:vertAlign w:val="superscript"/>
          <w:lang w:val="en-US"/>
        </w:rPr>
        <w:t>2+</w:t>
      </w:r>
      <w:r w:rsidRPr="00443A8A">
        <w:rPr>
          <w:rFonts w:cs="Arial"/>
          <w:color w:val="auto"/>
          <w:szCs w:val="18"/>
          <w:lang w:val="en-US"/>
        </w:rPr>
        <w:t>, Pd</w:t>
      </w:r>
      <w:r w:rsidR="007631E2">
        <w:rPr>
          <w:rFonts w:cs="Arial"/>
          <w:color w:val="auto"/>
          <w:szCs w:val="18"/>
          <w:vertAlign w:val="superscript"/>
          <w:lang w:val="en-US"/>
        </w:rPr>
        <w:t>2+</w:t>
      </w:r>
      <w:r w:rsidRPr="00443A8A">
        <w:rPr>
          <w:rFonts w:cs="Arial"/>
          <w:color w:val="auto"/>
          <w:szCs w:val="18"/>
          <w:lang w:val="en-US"/>
        </w:rPr>
        <w:t xml:space="preserve"> and Cu</w:t>
      </w:r>
      <w:r w:rsidR="007631E2">
        <w:rPr>
          <w:rFonts w:cs="Arial"/>
          <w:color w:val="auto"/>
          <w:szCs w:val="18"/>
          <w:vertAlign w:val="superscript"/>
          <w:lang w:val="en-US"/>
        </w:rPr>
        <w:t>2+</w:t>
      </w:r>
      <w:r w:rsidRPr="00443A8A">
        <w:rPr>
          <w:rFonts w:cs="Arial"/>
          <w:color w:val="auto"/>
          <w:szCs w:val="18"/>
          <w:lang w:val="en-US"/>
        </w:rPr>
        <w:t xml:space="preserve"> in complex with CDTA.</w:t>
      </w:r>
    </w:p>
    <w:p w14:paraId="5B7E2864" w14:textId="11E059D3" w:rsidR="002D6652" w:rsidRDefault="002D6652" w:rsidP="002D6652">
      <w:pPr>
        <w:rPr>
          <w:lang w:val="en-US"/>
        </w:rPr>
      </w:pPr>
    </w:p>
    <w:p w14:paraId="66E2B0CB" w14:textId="21A53DFB" w:rsidR="002D6652" w:rsidRDefault="002D6652" w:rsidP="002D6652">
      <w:pPr>
        <w:rPr>
          <w:lang w:val="en-US"/>
        </w:rPr>
      </w:pPr>
    </w:p>
    <w:p w14:paraId="5B477EAE" w14:textId="60D3B166" w:rsidR="002D6652" w:rsidRDefault="002D6652" w:rsidP="002D6652">
      <w:pPr>
        <w:rPr>
          <w:lang w:val="en-US"/>
        </w:rPr>
      </w:pPr>
    </w:p>
    <w:p w14:paraId="34498E3E" w14:textId="77777777" w:rsidR="002D6652" w:rsidRPr="002D6652" w:rsidRDefault="002D6652" w:rsidP="002D6652">
      <w:pPr>
        <w:rPr>
          <w:lang w:val="en-US"/>
        </w:rPr>
      </w:pPr>
    </w:p>
    <w:p w14:paraId="4B4F1D5D" w14:textId="77777777" w:rsidR="005133C4" w:rsidRPr="00443A8A" w:rsidRDefault="005133C4" w:rsidP="00AC5926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lang w:val="en-US"/>
        </w:rPr>
        <w:drawing>
          <wp:inline distT="0" distB="0" distL="0" distR="0" wp14:anchorId="60524DE5" wp14:editId="5D66BD99">
            <wp:extent cx="6120130" cy="27120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832A" w14:textId="085C2FE8" w:rsidR="00DE00CB" w:rsidRPr="00443A8A" w:rsidRDefault="005133C4" w:rsidP="00151362">
      <w:pPr>
        <w:pStyle w:val="Lgende"/>
        <w:spacing w:line="276" w:lineRule="auto"/>
        <w:jc w:val="both"/>
        <w:rPr>
          <w:rFonts w:cs="Arial"/>
          <w:b w:val="0"/>
          <w:bCs w:val="0"/>
          <w:color w:val="auto"/>
          <w:lang w:val="en-US"/>
        </w:rPr>
      </w:pPr>
      <w:r w:rsidRPr="00443A8A">
        <w:rPr>
          <w:rFonts w:cs="Arial"/>
          <w:color w:val="auto"/>
          <w:szCs w:val="18"/>
          <w:lang w:val="en-US"/>
        </w:rPr>
        <w:t>Figure S</w:t>
      </w:r>
      <w:r w:rsidRPr="00443A8A">
        <w:rPr>
          <w:rFonts w:cs="Arial"/>
          <w:color w:val="auto"/>
          <w:szCs w:val="18"/>
          <w:lang w:val="en-US"/>
        </w:rPr>
        <w:fldChar w:fldCharType="begin"/>
      </w:r>
      <w:r w:rsidRPr="00443A8A">
        <w:rPr>
          <w:rFonts w:cs="Arial"/>
          <w:color w:val="auto"/>
          <w:szCs w:val="18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18"/>
          <w:lang w:val="en-US"/>
        </w:rPr>
        <w:fldChar w:fldCharType="separate"/>
      </w:r>
      <w:r w:rsidR="00B0649F">
        <w:rPr>
          <w:rFonts w:cs="Arial"/>
          <w:noProof/>
          <w:color w:val="auto"/>
          <w:szCs w:val="18"/>
          <w:lang w:val="en-US"/>
        </w:rPr>
        <w:t>11</w:t>
      </w:r>
      <w:r w:rsidRPr="00443A8A">
        <w:rPr>
          <w:rFonts w:cs="Arial"/>
          <w:color w:val="auto"/>
          <w:szCs w:val="18"/>
          <w:lang w:val="en-US"/>
        </w:rPr>
        <w:fldChar w:fldCharType="end"/>
      </w:r>
      <w:r w:rsidRPr="00443A8A">
        <w:rPr>
          <w:rFonts w:cs="Arial"/>
          <w:color w:val="auto"/>
          <w:szCs w:val="18"/>
          <w:lang w:val="en-US"/>
        </w:rPr>
        <w:t>. Electropherograms of compound 1</w:t>
      </w:r>
      <w:r w:rsidR="00AD6120" w:rsidRPr="00443A8A">
        <w:rPr>
          <w:rFonts w:cs="Arial"/>
          <w:color w:val="auto"/>
          <w:szCs w:val="18"/>
          <w:lang w:val="en-US"/>
        </w:rPr>
        <w:t xml:space="preserve"> (in black)</w:t>
      </w:r>
      <w:r w:rsidRPr="00443A8A">
        <w:rPr>
          <w:rFonts w:cs="Arial"/>
          <w:color w:val="auto"/>
          <w:szCs w:val="18"/>
          <w:lang w:val="en-US"/>
        </w:rPr>
        <w:t xml:space="preserve"> and compound 1 spiked with 1.5 mM Zn</w:t>
      </w:r>
      <w:r w:rsidRPr="00443A8A">
        <w:rPr>
          <w:rFonts w:cs="Arial"/>
          <w:color w:val="auto"/>
          <w:szCs w:val="18"/>
          <w:vertAlign w:val="superscript"/>
          <w:lang w:val="en-US"/>
        </w:rPr>
        <w:t>2+</w:t>
      </w:r>
      <w:r w:rsidR="00AD6120" w:rsidRPr="00443A8A">
        <w:rPr>
          <w:rFonts w:cs="Arial"/>
          <w:color w:val="auto"/>
          <w:szCs w:val="18"/>
          <w:lang w:val="en-US"/>
        </w:rPr>
        <w:t xml:space="preserve"> (in red)</w:t>
      </w:r>
      <w:r w:rsidRPr="00443A8A">
        <w:rPr>
          <w:rFonts w:cs="Arial"/>
          <w:color w:val="auto"/>
          <w:szCs w:val="18"/>
          <w:lang w:val="en-US"/>
        </w:rPr>
        <w:t>.</w:t>
      </w:r>
      <w:r w:rsidRPr="00443A8A">
        <w:rPr>
          <w:b w:val="0"/>
          <w:bCs w:val="0"/>
          <w:color w:val="auto"/>
          <w:sz w:val="20"/>
          <w:szCs w:val="18"/>
          <w:lang w:val="en-US"/>
        </w:rPr>
        <w:t xml:space="preserve"> </w:t>
      </w:r>
      <w:r w:rsidRPr="00443A8A">
        <w:rPr>
          <w:rFonts w:cs="Arial"/>
          <w:b w:val="0"/>
          <w:bCs w:val="0"/>
          <w:color w:val="auto"/>
          <w:lang w:val="en-US"/>
        </w:rPr>
        <w:t>The insert compares the UV spectrum of compound 1</w:t>
      </w:r>
      <w:r w:rsidR="00AD6120" w:rsidRPr="00443A8A">
        <w:rPr>
          <w:rFonts w:cs="Arial"/>
          <w:b w:val="0"/>
          <w:bCs w:val="0"/>
          <w:color w:val="auto"/>
          <w:lang w:val="en-US"/>
        </w:rPr>
        <w:t xml:space="preserve"> (in black)</w:t>
      </w:r>
      <w:r w:rsidRPr="00443A8A">
        <w:rPr>
          <w:rFonts w:cs="Arial"/>
          <w:b w:val="0"/>
          <w:bCs w:val="0"/>
          <w:color w:val="auto"/>
          <w:lang w:val="en-US"/>
        </w:rPr>
        <w:t xml:space="preserve"> and Zn</w:t>
      </w:r>
      <w:r w:rsidRPr="00443A8A">
        <w:rPr>
          <w:rFonts w:cs="Arial"/>
          <w:b w:val="0"/>
          <w:bCs w:val="0"/>
          <w:color w:val="auto"/>
          <w:vertAlign w:val="superscript"/>
          <w:lang w:val="en-US"/>
        </w:rPr>
        <w:t>2+</w:t>
      </w:r>
      <w:r w:rsidRPr="00443A8A">
        <w:rPr>
          <w:rFonts w:cs="Arial"/>
          <w:b w:val="0"/>
          <w:bCs w:val="0"/>
          <w:color w:val="auto"/>
          <w:lang w:val="en-US"/>
        </w:rPr>
        <w:t>-spiked compound 1</w:t>
      </w:r>
      <w:r w:rsidR="00AD6120" w:rsidRPr="00443A8A">
        <w:rPr>
          <w:rFonts w:cs="Arial"/>
          <w:b w:val="0"/>
          <w:bCs w:val="0"/>
          <w:color w:val="auto"/>
          <w:lang w:val="en-US"/>
        </w:rPr>
        <w:t xml:space="preserve"> (in red)</w:t>
      </w:r>
      <w:r w:rsidRPr="00443A8A">
        <w:rPr>
          <w:rFonts w:cs="Arial"/>
          <w:b w:val="0"/>
          <w:bCs w:val="0"/>
          <w:color w:val="auto"/>
          <w:lang w:val="en-US"/>
        </w:rPr>
        <w:t xml:space="preserve"> with those obtained with zinc</w:t>
      </w:r>
      <w:r w:rsidR="00AD6120" w:rsidRPr="00443A8A">
        <w:rPr>
          <w:rFonts w:cs="Arial"/>
          <w:b w:val="0"/>
          <w:bCs w:val="0"/>
          <w:color w:val="auto"/>
          <w:lang w:val="en-US"/>
        </w:rPr>
        <w:t xml:space="preserve"> (in blue)</w:t>
      </w:r>
      <w:r w:rsidRPr="00443A8A">
        <w:rPr>
          <w:rFonts w:cs="Arial"/>
          <w:b w:val="0"/>
          <w:bCs w:val="0"/>
          <w:color w:val="auto"/>
          <w:lang w:val="en-US"/>
        </w:rPr>
        <w:t xml:space="preserve"> and nickel</w:t>
      </w:r>
      <w:r w:rsidR="00AD6120" w:rsidRPr="00443A8A">
        <w:rPr>
          <w:rFonts w:cs="Arial"/>
          <w:b w:val="0"/>
          <w:bCs w:val="0"/>
          <w:color w:val="auto"/>
          <w:lang w:val="en-US"/>
        </w:rPr>
        <w:t xml:space="preserve"> (in green)</w:t>
      </w:r>
      <w:r w:rsidRPr="00443A8A">
        <w:rPr>
          <w:rFonts w:cs="Arial"/>
          <w:b w:val="0"/>
          <w:bCs w:val="0"/>
          <w:color w:val="auto"/>
          <w:lang w:val="en-US"/>
        </w:rPr>
        <w:t>.</w:t>
      </w:r>
    </w:p>
    <w:p w14:paraId="1865B6DB" w14:textId="77777777" w:rsidR="001717D8" w:rsidRPr="00443A8A" w:rsidRDefault="001717D8" w:rsidP="00AC5926">
      <w:pPr>
        <w:keepNext/>
        <w:spacing w:line="276" w:lineRule="auto"/>
        <w:jc w:val="center"/>
        <w:rPr>
          <w:lang w:val="en-US"/>
        </w:rPr>
      </w:pPr>
      <w:r w:rsidRPr="00443A8A">
        <w:rPr>
          <w:noProof/>
          <w:lang w:val="en-US"/>
        </w:rPr>
        <w:lastRenderedPageBreak/>
        <w:drawing>
          <wp:inline distT="0" distB="0" distL="0" distR="0" wp14:anchorId="44B29462" wp14:editId="6BF517C8">
            <wp:extent cx="6120130" cy="2698115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A615" w14:textId="5F3B36D8" w:rsidR="001717D8" w:rsidRDefault="001717D8" w:rsidP="00151362">
      <w:pPr>
        <w:pStyle w:val="Lgende"/>
        <w:spacing w:line="276" w:lineRule="auto"/>
        <w:jc w:val="both"/>
        <w:rPr>
          <w:rFonts w:cs="Arial"/>
          <w:b w:val="0"/>
          <w:bCs w:val="0"/>
          <w:color w:val="auto"/>
          <w:lang w:val="en-US"/>
        </w:rPr>
      </w:pPr>
      <w:r w:rsidRPr="00443A8A">
        <w:rPr>
          <w:rFonts w:cs="Arial"/>
          <w:color w:val="auto"/>
          <w:szCs w:val="18"/>
          <w:lang w:val="en-US"/>
        </w:rPr>
        <w:t>Figure S</w:t>
      </w:r>
      <w:r w:rsidRPr="00443A8A">
        <w:rPr>
          <w:rFonts w:cs="Arial"/>
          <w:color w:val="auto"/>
          <w:szCs w:val="18"/>
          <w:lang w:val="en-US"/>
        </w:rPr>
        <w:fldChar w:fldCharType="begin"/>
      </w:r>
      <w:r w:rsidRPr="00443A8A">
        <w:rPr>
          <w:rFonts w:cs="Arial"/>
          <w:color w:val="auto"/>
          <w:szCs w:val="18"/>
          <w:lang w:val="en-US"/>
        </w:rPr>
        <w:instrText xml:space="preserve"> SEQ Figure \* ARABIC </w:instrText>
      </w:r>
      <w:r w:rsidRPr="00443A8A">
        <w:rPr>
          <w:rFonts w:cs="Arial"/>
          <w:color w:val="auto"/>
          <w:szCs w:val="18"/>
          <w:lang w:val="en-US"/>
        </w:rPr>
        <w:fldChar w:fldCharType="separate"/>
      </w:r>
      <w:r w:rsidR="00B0649F">
        <w:rPr>
          <w:rFonts w:cs="Arial"/>
          <w:noProof/>
          <w:color w:val="auto"/>
          <w:szCs w:val="18"/>
          <w:lang w:val="en-US"/>
        </w:rPr>
        <w:t>12</w:t>
      </w:r>
      <w:r w:rsidRPr="00443A8A">
        <w:rPr>
          <w:rFonts w:cs="Arial"/>
          <w:color w:val="auto"/>
          <w:szCs w:val="18"/>
          <w:lang w:val="en-US"/>
        </w:rPr>
        <w:fldChar w:fldCharType="end"/>
      </w:r>
      <w:r w:rsidRPr="00443A8A">
        <w:rPr>
          <w:rFonts w:cs="Arial"/>
          <w:color w:val="auto"/>
          <w:szCs w:val="18"/>
          <w:lang w:val="en-US"/>
        </w:rPr>
        <w:t xml:space="preserve">. Electropherograms of compound 2 </w:t>
      </w:r>
      <w:r w:rsidR="00AD6120" w:rsidRPr="00443A8A">
        <w:rPr>
          <w:rFonts w:cs="Arial"/>
          <w:color w:val="auto"/>
          <w:szCs w:val="18"/>
          <w:lang w:val="en-US"/>
        </w:rPr>
        <w:t xml:space="preserve">(in black) </w:t>
      </w:r>
      <w:r w:rsidRPr="00443A8A">
        <w:rPr>
          <w:rFonts w:cs="Arial"/>
          <w:color w:val="auto"/>
          <w:szCs w:val="18"/>
          <w:lang w:val="en-US"/>
        </w:rPr>
        <w:t>and compound 2 spiked with 1.5 mM Zn</w:t>
      </w:r>
      <w:r w:rsidRPr="00443A8A">
        <w:rPr>
          <w:rFonts w:cs="Arial"/>
          <w:color w:val="auto"/>
          <w:szCs w:val="18"/>
          <w:vertAlign w:val="superscript"/>
          <w:lang w:val="en-US"/>
        </w:rPr>
        <w:t>2+</w:t>
      </w:r>
      <w:r w:rsidR="00AD6120" w:rsidRPr="00443A8A">
        <w:rPr>
          <w:rFonts w:cs="Arial"/>
          <w:color w:val="auto"/>
          <w:szCs w:val="18"/>
          <w:lang w:val="en-US"/>
        </w:rPr>
        <w:t xml:space="preserve"> (in red)</w:t>
      </w:r>
      <w:r w:rsidRPr="00443A8A">
        <w:rPr>
          <w:rFonts w:cs="Arial"/>
          <w:color w:val="auto"/>
          <w:szCs w:val="18"/>
          <w:lang w:val="en-US"/>
        </w:rPr>
        <w:t>.</w:t>
      </w:r>
      <w:r w:rsidRPr="00443A8A">
        <w:rPr>
          <w:b w:val="0"/>
          <w:bCs w:val="0"/>
          <w:color w:val="auto"/>
          <w:sz w:val="20"/>
          <w:szCs w:val="18"/>
          <w:lang w:val="en-US"/>
        </w:rPr>
        <w:t xml:space="preserve"> </w:t>
      </w:r>
      <w:r w:rsidRPr="00443A8A">
        <w:rPr>
          <w:rFonts w:cs="Arial"/>
          <w:b w:val="0"/>
          <w:bCs w:val="0"/>
          <w:color w:val="auto"/>
          <w:lang w:val="en-US"/>
        </w:rPr>
        <w:t>The insert compares the UV spectrum of compound 2</w:t>
      </w:r>
      <w:r w:rsidR="00AD6120" w:rsidRPr="00443A8A">
        <w:rPr>
          <w:rFonts w:cs="Arial"/>
          <w:b w:val="0"/>
          <w:bCs w:val="0"/>
          <w:color w:val="auto"/>
          <w:lang w:val="en-US"/>
        </w:rPr>
        <w:t xml:space="preserve"> (in black)</w:t>
      </w:r>
      <w:r w:rsidRPr="00443A8A">
        <w:rPr>
          <w:rFonts w:cs="Arial"/>
          <w:b w:val="0"/>
          <w:bCs w:val="0"/>
          <w:color w:val="auto"/>
          <w:lang w:val="en-US"/>
        </w:rPr>
        <w:t xml:space="preserve"> and Zn</w:t>
      </w:r>
      <w:r w:rsidRPr="00443A8A">
        <w:rPr>
          <w:rFonts w:cs="Arial"/>
          <w:b w:val="0"/>
          <w:bCs w:val="0"/>
          <w:color w:val="auto"/>
          <w:vertAlign w:val="superscript"/>
          <w:lang w:val="en-US"/>
        </w:rPr>
        <w:t>2+</w:t>
      </w:r>
      <w:r w:rsidRPr="00443A8A">
        <w:rPr>
          <w:rFonts w:cs="Arial"/>
          <w:b w:val="0"/>
          <w:bCs w:val="0"/>
          <w:color w:val="auto"/>
          <w:lang w:val="en-US"/>
        </w:rPr>
        <w:t xml:space="preserve">-spiked compound 2 </w:t>
      </w:r>
      <w:r w:rsidR="00AD6120" w:rsidRPr="00443A8A">
        <w:rPr>
          <w:rFonts w:cs="Arial"/>
          <w:b w:val="0"/>
          <w:bCs w:val="0"/>
          <w:color w:val="auto"/>
          <w:lang w:val="en-US"/>
        </w:rPr>
        <w:t xml:space="preserve">(in red) </w:t>
      </w:r>
      <w:r w:rsidRPr="00443A8A">
        <w:rPr>
          <w:rFonts w:cs="Arial"/>
          <w:b w:val="0"/>
          <w:bCs w:val="0"/>
          <w:color w:val="auto"/>
          <w:lang w:val="en-US"/>
        </w:rPr>
        <w:t>with those obtained with zinc</w:t>
      </w:r>
      <w:r w:rsidR="00AD6120" w:rsidRPr="00443A8A">
        <w:rPr>
          <w:rFonts w:cs="Arial"/>
          <w:b w:val="0"/>
          <w:bCs w:val="0"/>
          <w:color w:val="auto"/>
          <w:lang w:val="en-US"/>
        </w:rPr>
        <w:t xml:space="preserve"> (in blue)</w:t>
      </w:r>
      <w:r w:rsidRPr="00443A8A">
        <w:rPr>
          <w:rFonts w:cs="Arial"/>
          <w:b w:val="0"/>
          <w:bCs w:val="0"/>
          <w:color w:val="auto"/>
          <w:lang w:val="en-US"/>
        </w:rPr>
        <w:t xml:space="preserve"> and nickel</w:t>
      </w:r>
      <w:r w:rsidR="00AD6120" w:rsidRPr="00443A8A">
        <w:rPr>
          <w:rFonts w:cs="Arial"/>
          <w:b w:val="0"/>
          <w:bCs w:val="0"/>
          <w:color w:val="auto"/>
          <w:lang w:val="en-US"/>
        </w:rPr>
        <w:t xml:space="preserve"> (in green)</w:t>
      </w:r>
      <w:r w:rsidRPr="00443A8A">
        <w:rPr>
          <w:rFonts w:cs="Arial"/>
          <w:b w:val="0"/>
          <w:bCs w:val="0"/>
          <w:color w:val="auto"/>
          <w:lang w:val="en-US"/>
        </w:rPr>
        <w:t>.</w:t>
      </w:r>
    </w:p>
    <w:p w14:paraId="47B6042A" w14:textId="2CCA9833" w:rsidR="00803FE2" w:rsidRDefault="00803FE2" w:rsidP="00803FE2">
      <w:pPr>
        <w:rPr>
          <w:lang w:val="en-US"/>
        </w:rPr>
      </w:pPr>
    </w:p>
    <w:p w14:paraId="733DA74E" w14:textId="22301F93" w:rsidR="00803FE2" w:rsidRDefault="00803FE2" w:rsidP="00803FE2">
      <w:pPr>
        <w:rPr>
          <w:lang w:val="en-US"/>
        </w:rPr>
      </w:pPr>
    </w:p>
    <w:p w14:paraId="2B382213" w14:textId="237FEAF3" w:rsidR="00B2034C" w:rsidRDefault="00B2034C" w:rsidP="00803FE2">
      <w:pPr>
        <w:rPr>
          <w:lang w:val="en-US"/>
        </w:rPr>
      </w:pPr>
    </w:p>
    <w:p w14:paraId="7D654105" w14:textId="307C475E" w:rsidR="00B2034C" w:rsidRDefault="00B2034C" w:rsidP="00803FE2">
      <w:pPr>
        <w:rPr>
          <w:lang w:val="en-US"/>
        </w:rPr>
      </w:pPr>
    </w:p>
    <w:p w14:paraId="2ACAA004" w14:textId="3A697C24" w:rsidR="00B2034C" w:rsidRDefault="00B2034C" w:rsidP="00803FE2">
      <w:pPr>
        <w:rPr>
          <w:lang w:val="en-US"/>
        </w:rPr>
      </w:pPr>
    </w:p>
    <w:p w14:paraId="7BCC3DE0" w14:textId="656EC18B" w:rsidR="00B2034C" w:rsidRDefault="00B2034C" w:rsidP="00803FE2">
      <w:pPr>
        <w:rPr>
          <w:lang w:val="en-US"/>
        </w:rPr>
      </w:pPr>
    </w:p>
    <w:p w14:paraId="6503E569" w14:textId="6184C6E8" w:rsidR="00B2034C" w:rsidRDefault="00B2034C" w:rsidP="00803FE2">
      <w:pPr>
        <w:rPr>
          <w:lang w:val="en-US"/>
        </w:rPr>
      </w:pPr>
    </w:p>
    <w:p w14:paraId="45FC709D" w14:textId="007918BF" w:rsidR="00B2034C" w:rsidRDefault="00B2034C" w:rsidP="00803FE2">
      <w:pPr>
        <w:rPr>
          <w:lang w:val="en-US"/>
        </w:rPr>
      </w:pPr>
    </w:p>
    <w:p w14:paraId="40B70578" w14:textId="48599B45" w:rsidR="00B2034C" w:rsidRDefault="00B2034C" w:rsidP="00803FE2">
      <w:pPr>
        <w:rPr>
          <w:lang w:val="en-US"/>
        </w:rPr>
      </w:pPr>
    </w:p>
    <w:p w14:paraId="30A680BB" w14:textId="3062A42F" w:rsidR="00B2034C" w:rsidRDefault="00B2034C" w:rsidP="00803FE2">
      <w:pPr>
        <w:rPr>
          <w:lang w:val="en-US"/>
        </w:rPr>
      </w:pPr>
    </w:p>
    <w:p w14:paraId="53415B9E" w14:textId="0D648D40" w:rsidR="00BA1DEC" w:rsidRDefault="00BA1DEC" w:rsidP="00803FE2">
      <w:pPr>
        <w:rPr>
          <w:lang w:val="en-US"/>
        </w:rPr>
      </w:pPr>
    </w:p>
    <w:p w14:paraId="658B8359" w14:textId="343AE8E4" w:rsidR="00BA1DEC" w:rsidRDefault="00BA1DEC" w:rsidP="00803FE2">
      <w:pPr>
        <w:rPr>
          <w:lang w:val="en-US"/>
        </w:rPr>
      </w:pPr>
    </w:p>
    <w:p w14:paraId="53053A75" w14:textId="0AA08D39" w:rsidR="00BA1DEC" w:rsidRDefault="00BA1DEC" w:rsidP="00803FE2">
      <w:pPr>
        <w:rPr>
          <w:lang w:val="en-US"/>
        </w:rPr>
      </w:pPr>
    </w:p>
    <w:p w14:paraId="4C567AB4" w14:textId="2CAE31AB" w:rsidR="00BA1DEC" w:rsidRDefault="00BA1DEC" w:rsidP="00803FE2">
      <w:pPr>
        <w:rPr>
          <w:lang w:val="en-US"/>
        </w:rPr>
      </w:pPr>
    </w:p>
    <w:p w14:paraId="31B444A3" w14:textId="6BBA010C" w:rsidR="00BA1DEC" w:rsidRDefault="00BA1DEC" w:rsidP="00803FE2">
      <w:pPr>
        <w:rPr>
          <w:lang w:val="en-US"/>
        </w:rPr>
      </w:pPr>
    </w:p>
    <w:p w14:paraId="59C70F69" w14:textId="44A71845" w:rsidR="00BA1DEC" w:rsidRDefault="00BA1DEC" w:rsidP="00803FE2">
      <w:pPr>
        <w:rPr>
          <w:lang w:val="en-US"/>
        </w:rPr>
      </w:pPr>
    </w:p>
    <w:p w14:paraId="595AE2D6" w14:textId="0EBD086F" w:rsidR="00BA1DEC" w:rsidRDefault="00BA1DEC" w:rsidP="00803FE2">
      <w:pPr>
        <w:rPr>
          <w:lang w:val="en-US"/>
        </w:rPr>
      </w:pPr>
    </w:p>
    <w:p w14:paraId="04F931E4" w14:textId="66FBA7B5" w:rsidR="00BA1DEC" w:rsidRDefault="00BA1DEC" w:rsidP="00803FE2">
      <w:pPr>
        <w:rPr>
          <w:lang w:val="en-US"/>
        </w:rPr>
      </w:pPr>
    </w:p>
    <w:p w14:paraId="5F5DA737" w14:textId="26E4C85E" w:rsidR="00BA1DEC" w:rsidRDefault="00BA1DEC" w:rsidP="00803FE2">
      <w:pPr>
        <w:rPr>
          <w:lang w:val="en-US"/>
        </w:rPr>
      </w:pPr>
    </w:p>
    <w:p w14:paraId="31E77A64" w14:textId="184F29AB" w:rsidR="00BA1DEC" w:rsidRDefault="00BA1DEC" w:rsidP="00803FE2">
      <w:pPr>
        <w:rPr>
          <w:lang w:val="en-US"/>
        </w:rPr>
      </w:pPr>
    </w:p>
    <w:p w14:paraId="2FFE48B5" w14:textId="49381B73" w:rsidR="00BA1DEC" w:rsidRDefault="00BA1DEC" w:rsidP="00803FE2">
      <w:pPr>
        <w:rPr>
          <w:lang w:val="en-US"/>
        </w:rPr>
      </w:pPr>
    </w:p>
    <w:p w14:paraId="0881E080" w14:textId="77777777" w:rsidR="00BA1DEC" w:rsidRPr="00803FE2" w:rsidRDefault="00BA1DEC" w:rsidP="00803FE2">
      <w:pPr>
        <w:rPr>
          <w:lang w:val="en-US"/>
        </w:rPr>
      </w:pPr>
    </w:p>
    <w:p w14:paraId="4A7D83DD" w14:textId="5BD11F2A" w:rsidR="006A518F" w:rsidRPr="00443A8A" w:rsidRDefault="006A518F" w:rsidP="00151362">
      <w:pPr>
        <w:pStyle w:val="Titre1"/>
        <w:spacing w:line="276" w:lineRule="auto"/>
        <w:jc w:val="both"/>
        <w:rPr>
          <w:rFonts w:cs="Arial"/>
          <w:lang w:val="en-US"/>
        </w:rPr>
      </w:pPr>
      <w:r w:rsidRPr="00443A8A">
        <w:rPr>
          <w:rFonts w:cs="Arial"/>
          <w:lang w:val="en-US"/>
        </w:rPr>
        <w:lastRenderedPageBreak/>
        <w:t>SUPPLEMENTAL TABLES</w:t>
      </w:r>
    </w:p>
    <w:p w14:paraId="6A59B541" w14:textId="7DA23E38" w:rsidR="00D063AE" w:rsidRPr="00443A8A" w:rsidRDefault="00D063AE" w:rsidP="00151362">
      <w:pPr>
        <w:pStyle w:val="Lgende"/>
        <w:keepNext/>
        <w:spacing w:line="276" w:lineRule="auto"/>
        <w:jc w:val="both"/>
        <w:rPr>
          <w:rFonts w:cs="Arial"/>
          <w:b w:val="0"/>
          <w:bCs w:val="0"/>
          <w:color w:val="auto"/>
          <w:lang w:val="en-US"/>
        </w:rPr>
      </w:pPr>
      <w:r w:rsidRPr="00443A8A">
        <w:rPr>
          <w:rFonts w:cs="Arial"/>
          <w:color w:val="auto"/>
          <w:lang w:val="en-US"/>
        </w:rPr>
        <w:t xml:space="preserve">Table </w:t>
      </w:r>
      <w:r w:rsidR="006628AE" w:rsidRPr="00443A8A">
        <w:rPr>
          <w:rFonts w:cs="Arial"/>
          <w:color w:val="auto"/>
          <w:lang w:val="en-US"/>
        </w:rPr>
        <w:t>S</w:t>
      </w:r>
      <w:r w:rsidRPr="00443A8A">
        <w:rPr>
          <w:rFonts w:cs="Arial"/>
          <w:color w:val="auto"/>
          <w:lang w:val="en-US"/>
        </w:rPr>
        <w:fldChar w:fldCharType="begin"/>
      </w:r>
      <w:r w:rsidRPr="00443A8A">
        <w:rPr>
          <w:rFonts w:cs="Arial"/>
          <w:color w:val="auto"/>
          <w:lang w:val="en-US"/>
        </w:rPr>
        <w:instrText xml:space="preserve"> SEQ Tableau \* ARABIC </w:instrText>
      </w:r>
      <w:r w:rsidRPr="00443A8A">
        <w:rPr>
          <w:rFonts w:cs="Arial"/>
          <w:color w:val="auto"/>
          <w:lang w:val="en-US"/>
        </w:rPr>
        <w:fldChar w:fldCharType="separate"/>
      </w:r>
      <w:r w:rsidR="00E12713" w:rsidRPr="00443A8A">
        <w:rPr>
          <w:rFonts w:cs="Arial"/>
          <w:noProof/>
          <w:color w:val="auto"/>
          <w:lang w:val="en-US"/>
        </w:rPr>
        <w:t>1</w:t>
      </w:r>
      <w:r w:rsidRPr="00443A8A">
        <w:rPr>
          <w:rFonts w:cs="Arial"/>
          <w:color w:val="auto"/>
          <w:lang w:val="en-US"/>
        </w:rPr>
        <w:fldChar w:fldCharType="end"/>
      </w:r>
      <w:r w:rsidRPr="00443A8A">
        <w:rPr>
          <w:rFonts w:cs="Arial"/>
          <w:color w:val="auto"/>
          <w:lang w:val="en-US"/>
        </w:rPr>
        <w:t>. Evaluation of the introduction of 5% (w/w) Zn</w:t>
      </w:r>
      <w:r w:rsidRPr="00443A8A">
        <w:rPr>
          <w:rFonts w:cs="Arial"/>
          <w:color w:val="auto"/>
          <w:vertAlign w:val="superscript"/>
          <w:lang w:val="en-US"/>
        </w:rPr>
        <w:t>2+</w:t>
      </w:r>
      <w:r w:rsidRPr="00443A8A">
        <w:rPr>
          <w:rFonts w:cs="Arial"/>
          <w:color w:val="auto"/>
          <w:lang w:val="en-US"/>
        </w:rPr>
        <w:t xml:space="preserve"> and Cu</w:t>
      </w:r>
      <w:r w:rsidRPr="00443A8A">
        <w:rPr>
          <w:rFonts w:cs="Arial"/>
          <w:color w:val="auto"/>
          <w:vertAlign w:val="superscript"/>
          <w:lang w:val="en-US"/>
        </w:rPr>
        <w:t>2+</w:t>
      </w:r>
      <w:r w:rsidRPr="00443A8A">
        <w:rPr>
          <w:rFonts w:cs="Arial"/>
          <w:color w:val="auto"/>
          <w:lang w:val="en-US"/>
        </w:rPr>
        <w:t xml:space="preserve"> on the </w:t>
      </w:r>
      <w:proofErr w:type="spellStart"/>
      <w:r w:rsidRPr="00443A8A">
        <w:rPr>
          <w:rFonts w:cs="Arial"/>
          <w:color w:val="auto"/>
          <w:lang w:val="en-US"/>
        </w:rPr>
        <w:t>FXIIa</w:t>
      </w:r>
      <w:proofErr w:type="spellEnd"/>
      <w:r w:rsidRPr="00443A8A">
        <w:rPr>
          <w:rFonts w:cs="Arial"/>
          <w:color w:val="auto"/>
          <w:lang w:val="en-US"/>
        </w:rPr>
        <w:t xml:space="preserve"> enzyme assay and pf-ACE.</w:t>
      </w:r>
      <w:r w:rsidRPr="00443A8A">
        <w:rPr>
          <w:rFonts w:cs="Arial"/>
          <w:b w:val="0"/>
          <w:bCs w:val="0"/>
          <w:color w:val="auto"/>
          <w:lang w:val="en-US"/>
        </w:rPr>
        <w:t xml:space="preserve"> The results showed that the enzyme assay is highly sensitive</w:t>
      </w:r>
      <w:r w:rsidR="00DC24B4" w:rsidRPr="00443A8A">
        <w:rPr>
          <w:rFonts w:cs="Arial"/>
          <w:b w:val="0"/>
          <w:bCs w:val="0"/>
          <w:color w:val="auto"/>
          <w:lang w:val="en-US"/>
        </w:rPr>
        <w:t>. Drastic increase in inhibition percentages are observed. In the pf-ACE method, the bound fraction is unaffected by the contamination.</w:t>
      </w:r>
    </w:p>
    <w:tbl>
      <w:tblPr>
        <w:tblW w:w="967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8"/>
        <w:gridCol w:w="1562"/>
        <w:gridCol w:w="1338"/>
        <w:gridCol w:w="1339"/>
        <w:gridCol w:w="1338"/>
        <w:gridCol w:w="1338"/>
        <w:gridCol w:w="1339"/>
      </w:tblGrid>
      <w:tr w:rsidR="000121F2" w:rsidRPr="00B2034C" w14:paraId="561D757F" w14:textId="77777777" w:rsidTr="00F341C7">
        <w:trPr>
          <w:trHeight w:val="20"/>
        </w:trPr>
        <w:tc>
          <w:tcPr>
            <w:tcW w:w="1418" w:type="dxa"/>
            <w:vMerge w:val="restart"/>
            <w:tcBorders>
              <w:top w:val="single" w:sz="8" w:space="0" w:color="A5A5A5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8B6425" w14:textId="77777777" w:rsidR="000121F2" w:rsidRPr="00B2034C" w:rsidRDefault="000121F2" w:rsidP="00151362">
            <w:pPr>
              <w:spacing w:before="0" w:after="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  <w:t>Compounds</w:t>
            </w:r>
          </w:p>
        </w:tc>
        <w:tc>
          <w:tcPr>
            <w:tcW w:w="4239" w:type="dxa"/>
            <w:gridSpan w:val="3"/>
            <w:tcBorders>
              <w:top w:val="single" w:sz="8" w:space="0" w:color="A5A5A5"/>
              <w:left w:val="nil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8D97A4" w14:textId="77777777" w:rsidR="000121F2" w:rsidRPr="00B2034C" w:rsidRDefault="000121F2" w:rsidP="00DE1C70">
            <w:pPr>
              <w:spacing w:after="0" w:line="276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Inhibition at 1 mM ± S</w:t>
            </w:r>
            <w:r w:rsidRPr="00B2034C">
              <w:rPr>
                <w:rFonts w:eastAsia="Times New Roman" w:cs="Arial"/>
                <w:b/>
                <w:bCs/>
                <w:color w:val="000000" w:themeColor="text1"/>
                <w:kern w:val="24"/>
                <w:sz w:val="18"/>
                <w:szCs w:val="18"/>
                <w:vertAlign w:val="subscript"/>
                <w:lang w:val="en-US"/>
              </w:rPr>
              <w:t>D</w:t>
            </w:r>
            <w:r w:rsidRPr="00B2034C">
              <w:rPr>
                <w:rFonts w:eastAsia="Times New Roman" w:cs="Arial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 (%)</w:t>
            </w:r>
          </w:p>
        </w:tc>
        <w:tc>
          <w:tcPr>
            <w:tcW w:w="4015" w:type="dxa"/>
            <w:gridSpan w:val="3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nil"/>
            </w:tcBorders>
          </w:tcPr>
          <w:p w14:paraId="16FF2AE6" w14:textId="77777777" w:rsidR="000121F2" w:rsidRPr="00B2034C" w:rsidRDefault="000121F2" w:rsidP="00DE1C70">
            <w:pPr>
              <w:spacing w:after="0" w:line="276" w:lineRule="auto"/>
              <w:jc w:val="center"/>
              <w:rPr>
                <w:rFonts w:eastAsia="Times New Roman" w:cs="Arial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>Bound fraction ± S</w:t>
            </w:r>
            <w:r w:rsidRPr="00B2034C">
              <w:rPr>
                <w:rFonts w:eastAsia="Times New Roman" w:cs="Arial"/>
                <w:b/>
                <w:bCs/>
                <w:color w:val="000000" w:themeColor="text1"/>
                <w:kern w:val="24"/>
                <w:sz w:val="18"/>
                <w:szCs w:val="18"/>
                <w:vertAlign w:val="subscript"/>
                <w:lang w:val="en-US"/>
              </w:rPr>
              <w:t>D</w:t>
            </w:r>
            <w:r w:rsidRPr="00B2034C">
              <w:rPr>
                <w:rFonts w:eastAsia="Times New Roman" w:cs="Arial"/>
                <w:b/>
                <w:bCs/>
                <w:color w:val="000000" w:themeColor="text1"/>
                <w:kern w:val="24"/>
                <w:sz w:val="18"/>
                <w:szCs w:val="18"/>
                <w:lang w:val="en-US"/>
              </w:rPr>
              <w:t xml:space="preserve"> (%)</w:t>
            </w:r>
          </w:p>
        </w:tc>
      </w:tr>
      <w:tr w:rsidR="000121F2" w:rsidRPr="00B2034C" w14:paraId="0B54859D" w14:textId="77777777" w:rsidTr="00F341C7">
        <w:trPr>
          <w:trHeight w:val="20"/>
        </w:trPr>
        <w:tc>
          <w:tcPr>
            <w:tcW w:w="1418" w:type="dxa"/>
            <w:vMerge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316EF7" w14:textId="77777777" w:rsidR="000121F2" w:rsidRPr="00B2034C" w:rsidRDefault="000121F2" w:rsidP="00151362">
            <w:pPr>
              <w:spacing w:before="0" w:after="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2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7ACDCC" w14:textId="617C1A0D" w:rsidR="000121F2" w:rsidRPr="00B2034C" w:rsidRDefault="25BAFA0B" w:rsidP="00DE1C70">
            <w:pPr>
              <w:spacing w:before="0" w:after="0" w:line="276" w:lineRule="auto"/>
              <w:jc w:val="center"/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  <w:t>Native</w:t>
            </w:r>
            <w:r w:rsidR="006943A3" w:rsidRPr="00B2034C"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B2034C"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  <w:t>sample</w:t>
            </w:r>
          </w:p>
        </w:tc>
        <w:tc>
          <w:tcPr>
            <w:tcW w:w="1338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3603AC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  <w:t>+ 5% Zn</w:t>
            </w:r>
            <w:r w:rsidRPr="00B2034C">
              <w:rPr>
                <w:rFonts w:eastAsia="Times New Roman" w:cs="Arial"/>
                <w:i/>
                <w:iCs/>
                <w:sz w:val="18"/>
                <w:szCs w:val="18"/>
                <w:vertAlign w:val="superscript"/>
                <w:lang w:val="en-US"/>
              </w:rPr>
              <w:t>2+</w:t>
            </w:r>
          </w:p>
        </w:tc>
        <w:tc>
          <w:tcPr>
            <w:tcW w:w="1339" w:type="dxa"/>
            <w:tcBorders>
              <w:top w:val="single" w:sz="8" w:space="0" w:color="A5A5A5"/>
              <w:left w:val="nil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379AEE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  <w:t>+ 5% Cu</w:t>
            </w:r>
            <w:r w:rsidRPr="00B2034C">
              <w:rPr>
                <w:rFonts w:eastAsia="Times New Roman" w:cs="Arial"/>
                <w:i/>
                <w:iCs/>
                <w:sz w:val="18"/>
                <w:szCs w:val="18"/>
                <w:vertAlign w:val="superscript"/>
                <w:lang w:val="en-US"/>
              </w:rPr>
              <w:t>2+</w:t>
            </w:r>
          </w:p>
        </w:tc>
        <w:tc>
          <w:tcPr>
            <w:tcW w:w="133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nil"/>
            </w:tcBorders>
            <w:vAlign w:val="center"/>
          </w:tcPr>
          <w:p w14:paraId="4B3F4DD7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  <w:t>Native sample</w:t>
            </w:r>
          </w:p>
        </w:tc>
        <w:tc>
          <w:tcPr>
            <w:tcW w:w="1338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vAlign w:val="center"/>
          </w:tcPr>
          <w:p w14:paraId="5699FF7B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  <w:t>+ 5% Zn</w:t>
            </w:r>
            <w:r w:rsidRPr="00B2034C">
              <w:rPr>
                <w:rFonts w:eastAsia="Times New Roman" w:cs="Arial"/>
                <w:i/>
                <w:iCs/>
                <w:sz w:val="18"/>
                <w:szCs w:val="18"/>
                <w:vertAlign w:val="superscript"/>
                <w:lang w:val="en-US"/>
              </w:rPr>
              <w:t>2+</w:t>
            </w:r>
          </w:p>
        </w:tc>
        <w:tc>
          <w:tcPr>
            <w:tcW w:w="1339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vAlign w:val="center"/>
          </w:tcPr>
          <w:p w14:paraId="6CEAEB5F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  <w:t>+ 5% Cu</w:t>
            </w:r>
            <w:r w:rsidRPr="00B2034C">
              <w:rPr>
                <w:rFonts w:eastAsia="Times New Roman" w:cs="Arial"/>
                <w:i/>
                <w:iCs/>
                <w:sz w:val="18"/>
                <w:szCs w:val="18"/>
                <w:vertAlign w:val="superscript"/>
                <w:lang w:val="en-US"/>
              </w:rPr>
              <w:t>2+</w:t>
            </w:r>
          </w:p>
        </w:tc>
      </w:tr>
      <w:tr w:rsidR="002359B6" w:rsidRPr="00B2034C" w14:paraId="0538D893" w14:textId="77777777" w:rsidTr="00F341C7">
        <w:trPr>
          <w:trHeight w:val="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96934E" w14:textId="77777777" w:rsidR="002359B6" w:rsidRPr="00B2034C" w:rsidRDefault="002359B6" w:rsidP="00151362">
            <w:pPr>
              <w:spacing w:before="0" w:after="0" w:line="276" w:lineRule="auto"/>
              <w:jc w:val="both"/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i/>
                <w:iCs/>
                <w:sz w:val="18"/>
                <w:szCs w:val="18"/>
                <w:lang w:val="en-US"/>
              </w:rPr>
              <w:t>PABZM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9DE4CF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62.8</w:t>
            </w:r>
          </w:p>
          <w:p w14:paraId="475FD25C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(± 4.6)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15E23F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83.1</w:t>
            </w:r>
          </w:p>
          <w:p w14:paraId="5C956805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(</w:t>
            </w: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± 4.8</w:t>
            </w: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C47F8D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71.8</w:t>
            </w:r>
          </w:p>
          <w:p w14:paraId="0F5E281B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(</w:t>
            </w: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± 6.9)</w:t>
            </w:r>
          </w:p>
        </w:tc>
        <w:tc>
          <w:tcPr>
            <w:tcW w:w="1338" w:type="dxa"/>
            <w:tcBorders>
              <w:top w:val="nil"/>
              <w:left w:val="single" w:sz="8" w:space="0" w:color="A5A5A5"/>
              <w:bottom w:val="nil"/>
              <w:right w:val="nil"/>
            </w:tcBorders>
            <w:vAlign w:val="center"/>
          </w:tcPr>
          <w:p w14:paraId="2A354C3B" w14:textId="77777777" w:rsidR="002359B6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7.8</w:t>
            </w:r>
          </w:p>
          <w:p w14:paraId="59BA44A8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(± 0.4)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8B6F9" w14:textId="77777777" w:rsidR="002359B6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7.4</w:t>
            </w:r>
          </w:p>
          <w:p w14:paraId="4FC05568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(± 1.0)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966A7" w14:textId="77777777" w:rsidR="002359B6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7.8</w:t>
            </w:r>
          </w:p>
          <w:p w14:paraId="3803CF6A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sz w:val="18"/>
                <w:szCs w:val="18"/>
                <w:lang w:val="en-US"/>
              </w:rPr>
              <w:t>(± 0.9)</w:t>
            </w:r>
          </w:p>
        </w:tc>
      </w:tr>
      <w:tr w:rsidR="002359B6" w:rsidRPr="00B2034C" w14:paraId="2563A9C3" w14:textId="77777777" w:rsidTr="00F341C7">
        <w:trPr>
          <w:trHeight w:val="2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D92251" w14:textId="77777777" w:rsidR="002359B6" w:rsidRPr="00B2034C" w:rsidRDefault="002359B6" w:rsidP="00151362">
            <w:pPr>
              <w:spacing w:before="0" w:after="0" w:line="276" w:lineRule="auto"/>
              <w:jc w:val="both"/>
              <w:rPr>
                <w:rFonts w:eastAsia="Times New Roman" w:cs="Arial"/>
                <w:i/>
                <w:iCs/>
                <w:color w:val="000000" w:themeColor="text1"/>
                <w:kern w:val="24"/>
                <w:sz w:val="18"/>
                <w:szCs w:val="18"/>
                <w:lang w:val="en-US"/>
              </w:rPr>
            </w:pPr>
            <w:proofErr w:type="spellStart"/>
            <w:r w:rsidRPr="00B2034C">
              <w:rPr>
                <w:rFonts w:eastAsia="Times New Roman" w:cs="Arial"/>
                <w:i/>
                <w:iCs/>
                <w:color w:val="000000" w:themeColor="text1"/>
                <w:kern w:val="24"/>
                <w:sz w:val="18"/>
                <w:szCs w:val="18"/>
                <w:lang w:val="en-US"/>
              </w:rPr>
              <w:t>PhGu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066FFD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3.0</w:t>
            </w:r>
          </w:p>
          <w:p w14:paraId="730332C5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 xml:space="preserve">(± </w:t>
            </w:r>
            <w:r w:rsidR="000121F2"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0.2)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BFA50D" w14:textId="77777777" w:rsidR="002359B6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61.4</w:t>
            </w:r>
          </w:p>
          <w:p w14:paraId="3F2BDCBB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 xml:space="preserve">(± </w:t>
            </w:r>
            <w:r w:rsidR="000121F2"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4.1</w:t>
            </w: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)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5A5A5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BFD930" w14:textId="77777777" w:rsidR="002359B6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61.7</w:t>
            </w:r>
          </w:p>
          <w:p w14:paraId="2AFBC574" w14:textId="77777777" w:rsidR="002359B6" w:rsidRPr="00B2034C" w:rsidRDefault="002359B6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 xml:space="preserve">(± </w:t>
            </w:r>
            <w:r w:rsidR="000121F2"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6.8</w:t>
            </w: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)</w:t>
            </w:r>
          </w:p>
        </w:tc>
        <w:tc>
          <w:tcPr>
            <w:tcW w:w="1338" w:type="dxa"/>
            <w:tcBorders>
              <w:top w:val="nil"/>
              <w:left w:val="single" w:sz="8" w:space="0" w:color="A5A5A5"/>
              <w:bottom w:val="nil"/>
              <w:right w:val="nil"/>
            </w:tcBorders>
            <w:vAlign w:val="center"/>
          </w:tcPr>
          <w:p w14:paraId="17D2C3C4" w14:textId="77777777" w:rsidR="002359B6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-0.3</w:t>
            </w:r>
          </w:p>
          <w:p w14:paraId="0BACFAC4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(± 0.3)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CEC66" w14:textId="77777777" w:rsidR="002359B6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-1.2</w:t>
            </w:r>
          </w:p>
          <w:p w14:paraId="1EA5CB91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(± 0.4)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F2A3A" w14:textId="77777777" w:rsidR="002359B6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-0.8</w:t>
            </w:r>
          </w:p>
          <w:p w14:paraId="7E83E7E1" w14:textId="77777777" w:rsidR="000121F2" w:rsidRPr="00B2034C" w:rsidRDefault="000121F2" w:rsidP="00DE1C70">
            <w:pPr>
              <w:spacing w:before="0" w:after="0" w:line="276" w:lineRule="auto"/>
              <w:jc w:val="center"/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</w:pPr>
            <w:r w:rsidRPr="00B2034C">
              <w:rPr>
                <w:rFonts w:eastAsia="Times New Roman" w:cs="Arial"/>
                <w:color w:val="000000" w:themeColor="text1"/>
                <w:kern w:val="24"/>
                <w:sz w:val="18"/>
                <w:szCs w:val="18"/>
                <w:lang w:val="en-US"/>
              </w:rPr>
              <w:t>(± 0.4)</w:t>
            </w:r>
          </w:p>
        </w:tc>
      </w:tr>
    </w:tbl>
    <w:p w14:paraId="51F88C11" w14:textId="77777777" w:rsidR="00B2034C" w:rsidRDefault="00B2034C" w:rsidP="00151362">
      <w:pPr>
        <w:pStyle w:val="Lgende"/>
        <w:keepNext/>
        <w:spacing w:after="0" w:line="276" w:lineRule="auto"/>
        <w:jc w:val="both"/>
        <w:rPr>
          <w:rFonts w:cs="Arial"/>
          <w:color w:val="auto"/>
          <w:szCs w:val="18"/>
          <w:lang w:val="en-US"/>
        </w:rPr>
      </w:pPr>
    </w:p>
    <w:p w14:paraId="63F5A1B9" w14:textId="57E0465F" w:rsidR="00684D08" w:rsidRPr="00443A8A" w:rsidRDefault="00684D08" w:rsidP="00151362">
      <w:pPr>
        <w:pStyle w:val="Lgende"/>
        <w:keepNext/>
        <w:spacing w:after="0" w:line="276" w:lineRule="auto"/>
        <w:jc w:val="both"/>
        <w:rPr>
          <w:rFonts w:cs="Arial"/>
          <w:b w:val="0"/>
          <w:bCs w:val="0"/>
          <w:color w:val="auto"/>
          <w:szCs w:val="18"/>
          <w:lang w:val="en-US"/>
        </w:rPr>
      </w:pPr>
      <w:r w:rsidRPr="00443A8A">
        <w:rPr>
          <w:rFonts w:cs="Arial"/>
          <w:color w:val="auto"/>
          <w:szCs w:val="18"/>
          <w:lang w:val="en-US"/>
        </w:rPr>
        <w:t xml:space="preserve">Table </w:t>
      </w:r>
      <w:r w:rsidR="003A21A6" w:rsidRPr="00443A8A">
        <w:rPr>
          <w:rFonts w:cs="Arial"/>
          <w:color w:val="auto"/>
          <w:szCs w:val="18"/>
          <w:lang w:val="en-US"/>
        </w:rPr>
        <w:t>S</w:t>
      </w:r>
      <w:r w:rsidRPr="00443A8A">
        <w:rPr>
          <w:rFonts w:cs="Arial"/>
          <w:color w:val="auto"/>
          <w:szCs w:val="18"/>
          <w:lang w:val="en-US"/>
        </w:rPr>
        <w:fldChar w:fldCharType="begin"/>
      </w:r>
      <w:r w:rsidRPr="00443A8A">
        <w:rPr>
          <w:rFonts w:cs="Arial"/>
          <w:color w:val="auto"/>
          <w:szCs w:val="18"/>
          <w:lang w:val="en-US"/>
        </w:rPr>
        <w:instrText xml:space="preserve"> SEQ Tableau \* ARABIC </w:instrText>
      </w:r>
      <w:r w:rsidRPr="00443A8A">
        <w:rPr>
          <w:rFonts w:cs="Arial"/>
          <w:color w:val="auto"/>
          <w:szCs w:val="18"/>
          <w:lang w:val="en-US"/>
        </w:rPr>
        <w:fldChar w:fldCharType="separate"/>
      </w:r>
      <w:r w:rsidR="00E12713" w:rsidRPr="00443A8A">
        <w:rPr>
          <w:rFonts w:cs="Arial"/>
          <w:noProof/>
          <w:color w:val="auto"/>
          <w:szCs w:val="18"/>
          <w:lang w:val="en-US"/>
        </w:rPr>
        <w:t>2</w:t>
      </w:r>
      <w:r w:rsidRPr="00443A8A">
        <w:rPr>
          <w:rFonts w:cs="Arial"/>
          <w:color w:val="auto"/>
          <w:szCs w:val="18"/>
          <w:lang w:val="en-US"/>
        </w:rPr>
        <w:fldChar w:fldCharType="end"/>
      </w:r>
      <w:r w:rsidRPr="00443A8A">
        <w:rPr>
          <w:rFonts w:cs="Arial"/>
          <w:color w:val="auto"/>
          <w:szCs w:val="18"/>
          <w:lang w:val="en-US"/>
        </w:rPr>
        <w:t>. Impurity profile of the library.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 xml:space="preserve"> </w:t>
      </w:r>
      <w:r w:rsidRPr="00443A8A">
        <w:rPr>
          <w:rFonts w:cs="Arial"/>
          <w:b w:val="0"/>
          <w:bCs w:val="0"/>
          <w:color w:val="auto"/>
          <w:szCs w:val="18"/>
          <w:vertAlign w:val="superscript"/>
          <w:lang w:val="en-US"/>
        </w:rPr>
        <w:t>§</w:t>
      </w:r>
      <w:r w:rsidRPr="00443A8A">
        <w:rPr>
          <w:rFonts w:cs="Arial"/>
          <w:b w:val="0"/>
          <w:bCs w:val="0"/>
          <w:color w:val="auto"/>
          <w:szCs w:val="18"/>
          <w:lang w:val="en-US"/>
        </w:rPr>
        <w:t>Majority peak whose m/z corresponds to the expected mass.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55"/>
        <w:gridCol w:w="1664"/>
        <w:gridCol w:w="5664"/>
      </w:tblGrid>
      <w:tr w:rsidR="006943A3" w:rsidRPr="00226452" w14:paraId="70CCAADE" w14:textId="77777777" w:rsidTr="5966DC30">
        <w:trPr>
          <w:jc w:val="center"/>
        </w:trPr>
        <w:tc>
          <w:tcPr>
            <w:tcW w:w="1455" w:type="dxa"/>
            <w:shd w:val="clear" w:color="auto" w:fill="F2F2F2" w:themeFill="background1" w:themeFillShade="F2"/>
            <w:vAlign w:val="center"/>
          </w:tcPr>
          <w:p w14:paraId="4BBBA91C" w14:textId="70114F63" w:rsidR="006943A3" w:rsidRPr="00443A8A" w:rsidRDefault="006943A3" w:rsidP="00151362">
            <w:pPr>
              <w:spacing w:before="0" w:after="0" w:line="276" w:lineRule="auto"/>
              <w:jc w:val="both"/>
              <w:rPr>
                <w:b/>
                <w:bCs/>
                <w:szCs w:val="22"/>
                <w:lang w:val="en-US"/>
              </w:rPr>
            </w:pPr>
            <w:r w:rsidRPr="00443A8A">
              <w:rPr>
                <w:b/>
                <w:bCs/>
                <w:szCs w:val="22"/>
                <w:lang w:val="en-US"/>
              </w:rPr>
              <w:t>Compound</w:t>
            </w:r>
          </w:p>
        </w:tc>
        <w:tc>
          <w:tcPr>
            <w:tcW w:w="1664" w:type="dxa"/>
            <w:shd w:val="clear" w:color="auto" w:fill="F2F2F2" w:themeFill="background1" w:themeFillShade="F2"/>
            <w:vAlign w:val="center"/>
          </w:tcPr>
          <w:p w14:paraId="795384A4" w14:textId="2F1924C3" w:rsidR="006943A3" w:rsidRPr="00443A8A" w:rsidRDefault="006943A3" w:rsidP="00151362">
            <w:pPr>
              <w:spacing w:before="0" w:after="0" w:line="276" w:lineRule="auto"/>
              <w:jc w:val="both"/>
              <w:rPr>
                <w:b/>
                <w:bCs/>
                <w:szCs w:val="22"/>
                <w:lang w:val="en-US"/>
              </w:rPr>
            </w:pPr>
            <w:r w:rsidRPr="00443A8A">
              <w:rPr>
                <w:b/>
                <w:bCs/>
                <w:szCs w:val="22"/>
                <w:lang w:val="en-US"/>
              </w:rPr>
              <w:t>Expected mass</w:t>
            </w:r>
          </w:p>
        </w:tc>
        <w:tc>
          <w:tcPr>
            <w:tcW w:w="5664" w:type="dxa"/>
            <w:shd w:val="clear" w:color="auto" w:fill="F2F2F2" w:themeFill="background1" w:themeFillShade="F2"/>
            <w:vAlign w:val="center"/>
          </w:tcPr>
          <w:p w14:paraId="14147B58" w14:textId="4D8CCF18" w:rsidR="006943A3" w:rsidRPr="00443A8A" w:rsidRDefault="006943A3" w:rsidP="00151362">
            <w:pPr>
              <w:spacing w:before="0" w:after="0" w:line="276" w:lineRule="auto"/>
              <w:jc w:val="both"/>
              <w:rPr>
                <w:b/>
                <w:bCs/>
                <w:szCs w:val="22"/>
                <w:lang w:val="en-US"/>
              </w:rPr>
            </w:pPr>
            <w:r w:rsidRPr="00443A8A">
              <w:rPr>
                <w:b/>
                <w:bCs/>
                <w:szCs w:val="22"/>
                <w:lang w:val="en-US"/>
              </w:rPr>
              <w:t>Retention time of tagged peaks</w:t>
            </w:r>
          </w:p>
        </w:tc>
      </w:tr>
      <w:tr w:rsidR="006943A3" w:rsidRPr="00B2034C" w14:paraId="2246DDF0" w14:textId="77777777" w:rsidTr="5966DC30">
        <w:trPr>
          <w:jc w:val="center"/>
        </w:trPr>
        <w:tc>
          <w:tcPr>
            <w:tcW w:w="1455" w:type="dxa"/>
            <w:vAlign w:val="center"/>
          </w:tcPr>
          <w:p w14:paraId="594A8ABD" w14:textId="477CFACE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BZM</w:t>
            </w:r>
          </w:p>
        </w:tc>
        <w:tc>
          <w:tcPr>
            <w:tcW w:w="1664" w:type="dxa"/>
            <w:vAlign w:val="center"/>
          </w:tcPr>
          <w:p w14:paraId="1BB94A02" w14:textId="71DFE236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121.1</w:t>
            </w:r>
          </w:p>
        </w:tc>
        <w:tc>
          <w:tcPr>
            <w:tcW w:w="5664" w:type="dxa"/>
            <w:vAlign w:val="center"/>
          </w:tcPr>
          <w:p w14:paraId="2E58DDEF" w14:textId="53E40DCC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1.62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  <w:r w:rsidRPr="00B2034C">
              <w:rPr>
                <w:sz w:val="18"/>
                <w:szCs w:val="18"/>
                <w:lang w:val="en-US"/>
              </w:rPr>
              <w:t>, 2.04 min</w:t>
            </w:r>
          </w:p>
        </w:tc>
      </w:tr>
      <w:tr w:rsidR="006943A3" w:rsidRPr="00B2034C" w14:paraId="77B09685" w14:textId="77777777" w:rsidTr="5966DC30">
        <w:trPr>
          <w:jc w:val="center"/>
        </w:trPr>
        <w:tc>
          <w:tcPr>
            <w:tcW w:w="1455" w:type="dxa"/>
            <w:vAlign w:val="center"/>
          </w:tcPr>
          <w:p w14:paraId="53806B0F" w14:textId="6369BC40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PABZM</w:t>
            </w:r>
          </w:p>
        </w:tc>
        <w:tc>
          <w:tcPr>
            <w:tcW w:w="1664" w:type="dxa"/>
            <w:vAlign w:val="center"/>
          </w:tcPr>
          <w:p w14:paraId="0097F31F" w14:textId="04A8162F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136.1</w:t>
            </w:r>
          </w:p>
        </w:tc>
        <w:tc>
          <w:tcPr>
            <w:tcW w:w="5664" w:type="dxa"/>
            <w:vAlign w:val="center"/>
          </w:tcPr>
          <w:p w14:paraId="6056A97A" w14:textId="6D16FAFD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1.22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05ED7D51" w14:textId="77777777" w:rsidTr="5966DC30">
        <w:trPr>
          <w:jc w:val="center"/>
        </w:trPr>
        <w:tc>
          <w:tcPr>
            <w:tcW w:w="1455" w:type="dxa"/>
            <w:vAlign w:val="center"/>
          </w:tcPr>
          <w:p w14:paraId="17E988DE" w14:textId="2B5A6FAC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Pentamidine</w:t>
            </w:r>
          </w:p>
        </w:tc>
        <w:tc>
          <w:tcPr>
            <w:tcW w:w="1664" w:type="dxa"/>
            <w:vAlign w:val="center"/>
          </w:tcPr>
          <w:p w14:paraId="75346A3D" w14:textId="56AD291B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341.2</w:t>
            </w:r>
          </w:p>
        </w:tc>
        <w:tc>
          <w:tcPr>
            <w:tcW w:w="5664" w:type="dxa"/>
            <w:vAlign w:val="center"/>
          </w:tcPr>
          <w:p w14:paraId="76DC8BD6" w14:textId="3A53850E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6.14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38A3B339" w14:textId="77777777" w:rsidTr="5966DC30">
        <w:trPr>
          <w:jc w:val="center"/>
        </w:trPr>
        <w:tc>
          <w:tcPr>
            <w:tcW w:w="1455" w:type="dxa"/>
            <w:vAlign w:val="center"/>
          </w:tcPr>
          <w:p w14:paraId="63DE8566" w14:textId="508E0314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proofErr w:type="spellStart"/>
            <w:r w:rsidRPr="00B2034C">
              <w:rPr>
                <w:sz w:val="18"/>
                <w:szCs w:val="18"/>
                <w:lang w:val="en-US"/>
              </w:rPr>
              <w:t>PhGu</w:t>
            </w:r>
            <w:proofErr w:type="spellEnd"/>
          </w:p>
        </w:tc>
        <w:tc>
          <w:tcPr>
            <w:tcW w:w="1664" w:type="dxa"/>
            <w:vAlign w:val="center"/>
          </w:tcPr>
          <w:p w14:paraId="6AB07518" w14:textId="45C74436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136.1</w:t>
            </w:r>
          </w:p>
        </w:tc>
        <w:tc>
          <w:tcPr>
            <w:tcW w:w="5664" w:type="dxa"/>
            <w:vAlign w:val="center"/>
          </w:tcPr>
          <w:p w14:paraId="0E88FECD" w14:textId="5841786C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2.08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551A4C08" w14:textId="77777777" w:rsidTr="5966DC30">
        <w:trPr>
          <w:jc w:val="center"/>
        </w:trPr>
        <w:tc>
          <w:tcPr>
            <w:tcW w:w="1455" w:type="dxa"/>
            <w:vAlign w:val="center"/>
          </w:tcPr>
          <w:p w14:paraId="7EB5B3CE" w14:textId="1D923B10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664" w:type="dxa"/>
            <w:vAlign w:val="center"/>
          </w:tcPr>
          <w:p w14:paraId="1BBFE0F2" w14:textId="322CC833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251.1</w:t>
            </w:r>
          </w:p>
        </w:tc>
        <w:tc>
          <w:tcPr>
            <w:tcW w:w="5664" w:type="dxa"/>
            <w:vAlign w:val="center"/>
          </w:tcPr>
          <w:p w14:paraId="2B25682D" w14:textId="60DE2F85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 xml:space="preserve">0.66 min, </w:t>
            </w: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3.81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  <w:r w:rsidRPr="00B2034C">
              <w:rPr>
                <w:sz w:val="18"/>
                <w:szCs w:val="18"/>
                <w:lang w:val="en-US"/>
              </w:rPr>
              <w:t>, 4.40 min, 6.21 min</w:t>
            </w:r>
          </w:p>
        </w:tc>
      </w:tr>
      <w:tr w:rsidR="006943A3" w:rsidRPr="00B2034C" w14:paraId="0298D37C" w14:textId="77777777" w:rsidTr="5966DC30">
        <w:trPr>
          <w:jc w:val="center"/>
        </w:trPr>
        <w:tc>
          <w:tcPr>
            <w:tcW w:w="1455" w:type="dxa"/>
            <w:vAlign w:val="center"/>
          </w:tcPr>
          <w:p w14:paraId="74603DF8" w14:textId="6135FEB5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664" w:type="dxa"/>
            <w:vAlign w:val="center"/>
          </w:tcPr>
          <w:p w14:paraId="2B3655FF" w14:textId="0DAA10F9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229.1</w:t>
            </w:r>
          </w:p>
        </w:tc>
        <w:tc>
          <w:tcPr>
            <w:tcW w:w="5664" w:type="dxa"/>
            <w:vAlign w:val="center"/>
          </w:tcPr>
          <w:p w14:paraId="5E8DD7B3" w14:textId="7DE444D0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 xml:space="preserve">0.66 min, </w:t>
            </w: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4.75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42D38476" w14:textId="77777777" w:rsidTr="5966DC30">
        <w:trPr>
          <w:jc w:val="center"/>
        </w:trPr>
        <w:tc>
          <w:tcPr>
            <w:tcW w:w="1455" w:type="dxa"/>
            <w:vAlign w:val="center"/>
          </w:tcPr>
          <w:p w14:paraId="649C7D3B" w14:textId="1A7AF108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664" w:type="dxa"/>
            <w:vAlign w:val="center"/>
          </w:tcPr>
          <w:p w14:paraId="627D395E" w14:textId="0B7DB9B2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204.2</w:t>
            </w:r>
          </w:p>
        </w:tc>
        <w:tc>
          <w:tcPr>
            <w:tcW w:w="5664" w:type="dxa"/>
            <w:vAlign w:val="center"/>
          </w:tcPr>
          <w:p w14:paraId="790EAB6E" w14:textId="04B2DB80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 xml:space="preserve">0.66 min, </w:t>
            </w: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1.29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1EBCF909" w14:textId="77777777" w:rsidTr="5966DC30">
        <w:trPr>
          <w:jc w:val="center"/>
        </w:trPr>
        <w:tc>
          <w:tcPr>
            <w:tcW w:w="1455" w:type="dxa"/>
            <w:vAlign w:val="center"/>
          </w:tcPr>
          <w:p w14:paraId="395D52B5" w14:textId="5C924A57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664" w:type="dxa"/>
            <w:vAlign w:val="center"/>
          </w:tcPr>
          <w:p w14:paraId="4C3AADCA" w14:textId="13CC578C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282.2</w:t>
            </w:r>
          </w:p>
        </w:tc>
        <w:tc>
          <w:tcPr>
            <w:tcW w:w="5664" w:type="dxa"/>
            <w:vAlign w:val="center"/>
          </w:tcPr>
          <w:p w14:paraId="0229F587" w14:textId="32D44125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 xml:space="preserve">1.22 min, </w:t>
            </w: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4.19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52BE8EC6" w14:textId="77777777" w:rsidTr="5966DC30">
        <w:trPr>
          <w:jc w:val="center"/>
        </w:trPr>
        <w:tc>
          <w:tcPr>
            <w:tcW w:w="1455" w:type="dxa"/>
            <w:vAlign w:val="center"/>
          </w:tcPr>
          <w:p w14:paraId="79B5EA0F" w14:textId="34CBC903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664" w:type="dxa"/>
            <w:vAlign w:val="center"/>
          </w:tcPr>
          <w:p w14:paraId="52E143FA" w14:textId="6588068D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155.0</w:t>
            </w:r>
          </w:p>
        </w:tc>
        <w:tc>
          <w:tcPr>
            <w:tcW w:w="5664" w:type="dxa"/>
            <w:vAlign w:val="center"/>
          </w:tcPr>
          <w:p w14:paraId="26F9A869" w14:textId="310412FE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2.98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2FFDC4BA" w14:textId="77777777" w:rsidTr="5966DC30">
        <w:trPr>
          <w:jc w:val="center"/>
        </w:trPr>
        <w:tc>
          <w:tcPr>
            <w:tcW w:w="1455" w:type="dxa"/>
            <w:vAlign w:val="center"/>
          </w:tcPr>
          <w:p w14:paraId="71DD76FA" w14:textId="4611F060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664" w:type="dxa"/>
            <w:vAlign w:val="center"/>
          </w:tcPr>
          <w:p w14:paraId="582A564C" w14:textId="3D1CE8C4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172.1</w:t>
            </w:r>
          </w:p>
        </w:tc>
        <w:tc>
          <w:tcPr>
            <w:tcW w:w="5664" w:type="dxa"/>
            <w:vAlign w:val="center"/>
          </w:tcPr>
          <w:p w14:paraId="6B3D76A7" w14:textId="0077AEBF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4.59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1A34A136" w14:textId="77777777" w:rsidTr="5966DC30">
        <w:trPr>
          <w:jc w:val="center"/>
        </w:trPr>
        <w:tc>
          <w:tcPr>
            <w:tcW w:w="1455" w:type="dxa"/>
            <w:vAlign w:val="center"/>
          </w:tcPr>
          <w:p w14:paraId="10751594" w14:textId="514039E5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664" w:type="dxa"/>
            <w:vAlign w:val="center"/>
          </w:tcPr>
          <w:p w14:paraId="76C97CFE" w14:textId="797EED85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171.1</w:t>
            </w:r>
          </w:p>
        </w:tc>
        <w:tc>
          <w:tcPr>
            <w:tcW w:w="5664" w:type="dxa"/>
            <w:vAlign w:val="center"/>
          </w:tcPr>
          <w:p w14:paraId="2ACD1F40" w14:textId="2DA18EB1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4.95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  <w:r w:rsidRPr="00B2034C">
              <w:rPr>
                <w:sz w:val="18"/>
                <w:szCs w:val="18"/>
                <w:lang w:val="en-US"/>
              </w:rPr>
              <w:t>, 5.51 min</w:t>
            </w:r>
          </w:p>
        </w:tc>
      </w:tr>
      <w:tr w:rsidR="006943A3" w:rsidRPr="00B2034C" w14:paraId="60BC6441" w14:textId="77777777" w:rsidTr="5966DC30">
        <w:trPr>
          <w:jc w:val="center"/>
        </w:trPr>
        <w:tc>
          <w:tcPr>
            <w:tcW w:w="1455" w:type="dxa"/>
            <w:vAlign w:val="center"/>
          </w:tcPr>
          <w:p w14:paraId="4C1D77C5" w14:textId="36C6F395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664" w:type="dxa"/>
            <w:vAlign w:val="center"/>
          </w:tcPr>
          <w:p w14:paraId="2188AB0B" w14:textId="01074696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161.1</w:t>
            </w:r>
          </w:p>
        </w:tc>
        <w:tc>
          <w:tcPr>
            <w:tcW w:w="5664" w:type="dxa"/>
            <w:vAlign w:val="center"/>
          </w:tcPr>
          <w:p w14:paraId="13167CBF" w14:textId="5FD74C66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4.41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467C60D1" w14:textId="77777777" w:rsidTr="5966DC30">
        <w:trPr>
          <w:jc w:val="center"/>
        </w:trPr>
        <w:tc>
          <w:tcPr>
            <w:tcW w:w="1455" w:type="dxa"/>
            <w:vAlign w:val="center"/>
          </w:tcPr>
          <w:p w14:paraId="2DF2E6F3" w14:textId="5D18843C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1664" w:type="dxa"/>
            <w:vAlign w:val="center"/>
          </w:tcPr>
          <w:p w14:paraId="5A92CAFF" w14:textId="4264FA13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122.1</w:t>
            </w:r>
          </w:p>
        </w:tc>
        <w:tc>
          <w:tcPr>
            <w:tcW w:w="5664" w:type="dxa"/>
            <w:vAlign w:val="center"/>
          </w:tcPr>
          <w:p w14:paraId="4C8286DB" w14:textId="34A3382A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0.84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65CC9E8B" w14:textId="77777777" w:rsidTr="5966DC30">
        <w:trPr>
          <w:jc w:val="center"/>
        </w:trPr>
        <w:tc>
          <w:tcPr>
            <w:tcW w:w="1455" w:type="dxa"/>
            <w:vAlign w:val="center"/>
          </w:tcPr>
          <w:p w14:paraId="699EF27F" w14:textId="5F4FEB43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1664" w:type="dxa"/>
            <w:vAlign w:val="center"/>
          </w:tcPr>
          <w:p w14:paraId="11C9DC2A" w14:textId="5484DB6A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187.1</w:t>
            </w:r>
          </w:p>
        </w:tc>
        <w:tc>
          <w:tcPr>
            <w:tcW w:w="5664" w:type="dxa"/>
            <w:vAlign w:val="center"/>
          </w:tcPr>
          <w:p w14:paraId="080FEB90" w14:textId="0758B31A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4.11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34E4992B" w14:textId="77777777" w:rsidTr="5966DC30">
        <w:trPr>
          <w:jc w:val="center"/>
        </w:trPr>
        <w:tc>
          <w:tcPr>
            <w:tcW w:w="1455" w:type="dxa"/>
            <w:vAlign w:val="center"/>
          </w:tcPr>
          <w:p w14:paraId="23A73130" w14:textId="0677AAFC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1664" w:type="dxa"/>
            <w:vAlign w:val="center"/>
          </w:tcPr>
          <w:p w14:paraId="6016BBCD" w14:textId="14DFA39A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150.1</w:t>
            </w:r>
          </w:p>
        </w:tc>
        <w:tc>
          <w:tcPr>
            <w:tcW w:w="5664" w:type="dxa"/>
            <w:vAlign w:val="center"/>
          </w:tcPr>
          <w:p w14:paraId="632F9E9B" w14:textId="6A032412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0.80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  <w:r w:rsidRPr="00B2034C">
              <w:rPr>
                <w:sz w:val="18"/>
                <w:szCs w:val="18"/>
                <w:lang w:val="en-US"/>
              </w:rPr>
              <w:t>, 3.36 min</w:t>
            </w:r>
          </w:p>
        </w:tc>
      </w:tr>
      <w:tr w:rsidR="006943A3" w:rsidRPr="00B2034C" w14:paraId="79CB360C" w14:textId="77777777" w:rsidTr="5966DC30">
        <w:trPr>
          <w:jc w:val="center"/>
        </w:trPr>
        <w:tc>
          <w:tcPr>
            <w:tcW w:w="1455" w:type="dxa"/>
            <w:vAlign w:val="center"/>
          </w:tcPr>
          <w:p w14:paraId="42AE95E7" w14:textId="3EE4D16F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664" w:type="dxa"/>
            <w:vAlign w:val="center"/>
          </w:tcPr>
          <w:p w14:paraId="3EB992B0" w14:textId="56E41A85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150.1</w:t>
            </w:r>
          </w:p>
        </w:tc>
        <w:tc>
          <w:tcPr>
            <w:tcW w:w="5664" w:type="dxa"/>
            <w:vAlign w:val="center"/>
          </w:tcPr>
          <w:p w14:paraId="703D469F" w14:textId="5E271480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0.83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17374982" w14:textId="77777777" w:rsidTr="5966DC30">
        <w:trPr>
          <w:jc w:val="center"/>
        </w:trPr>
        <w:tc>
          <w:tcPr>
            <w:tcW w:w="1455" w:type="dxa"/>
            <w:vAlign w:val="center"/>
          </w:tcPr>
          <w:p w14:paraId="6455A82D" w14:textId="156273B5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1664" w:type="dxa"/>
            <w:vAlign w:val="center"/>
          </w:tcPr>
          <w:p w14:paraId="4521ABE0" w14:textId="5E5C6807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137.1</w:t>
            </w:r>
          </w:p>
        </w:tc>
        <w:tc>
          <w:tcPr>
            <w:tcW w:w="5664" w:type="dxa"/>
            <w:vAlign w:val="center"/>
          </w:tcPr>
          <w:p w14:paraId="37CB8EEF" w14:textId="1468E4D3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1.33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  <w:r w:rsidRPr="00B2034C">
              <w:rPr>
                <w:sz w:val="18"/>
                <w:szCs w:val="18"/>
                <w:lang w:val="en-US"/>
              </w:rPr>
              <w:t>, 4.23 min</w:t>
            </w:r>
          </w:p>
        </w:tc>
      </w:tr>
      <w:tr w:rsidR="006943A3" w:rsidRPr="00643899" w14:paraId="68E281D2" w14:textId="77777777" w:rsidTr="5966DC30">
        <w:trPr>
          <w:jc w:val="center"/>
        </w:trPr>
        <w:tc>
          <w:tcPr>
            <w:tcW w:w="1455" w:type="dxa"/>
            <w:vAlign w:val="center"/>
          </w:tcPr>
          <w:p w14:paraId="20A50B13" w14:textId="290F8FBA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1664" w:type="dxa"/>
            <w:vAlign w:val="center"/>
          </w:tcPr>
          <w:p w14:paraId="76A6A659" w14:textId="66A22015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164.1</w:t>
            </w:r>
          </w:p>
        </w:tc>
        <w:tc>
          <w:tcPr>
            <w:tcW w:w="5664" w:type="dxa"/>
            <w:vAlign w:val="center"/>
          </w:tcPr>
          <w:p w14:paraId="7248AB5A" w14:textId="666B8269" w:rsidR="006943A3" w:rsidRPr="00643899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nl-BE"/>
              </w:rPr>
            </w:pPr>
            <w:r w:rsidRPr="00643899">
              <w:rPr>
                <w:b/>
                <w:bCs/>
                <w:i/>
                <w:iCs/>
                <w:sz w:val="18"/>
                <w:szCs w:val="18"/>
                <w:lang w:val="nl-BE"/>
              </w:rPr>
              <w:t>1.01 min</w:t>
            </w:r>
            <w:r w:rsidRPr="00643899">
              <w:rPr>
                <w:b/>
                <w:bCs/>
                <w:i/>
                <w:iCs/>
                <w:sz w:val="18"/>
                <w:szCs w:val="18"/>
                <w:vertAlign w:val="superscript"/>
                <w:lang w:val="nl-BE"/>
              </w:rPr>
              <w:t>§</w:t>
            </w:r>
            <w:r w:rsidRPr="00643899">
              <w:rPr>
                <w:sz w:val="18"/>
                <w:szCs w:val="18"/>
                <w:lang w:val="nl-BE"/>
              </w:rPr>
              <w:t>, 1.23 min, 1.34 min, 1.57 min, 1.94 min</w:t>
            </w:r>
          </w:p>
        </w:tc>
      </w:tr>
      <w:tr w:rsidR="006943A3" w:rsidRPr="00B2034C" w14:paraId="2396448A" w14:textId="77777777" w:rsidTr="5966DC30">
        <w:trPr>
          <w:jc w:val="center"/>
        </w:trPr>
        <w:tc>
          <w:tcPr>
            <w:tcW w:w="1455" w:type="dxa"/>
            <w:vAlign w:val="center"/>
          </w:tcPr>
          <w:p w14:paraId="474E2EF0" w14:textId="6C81A856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1664" w:type="dxa"/>
            <w:vAlign w:val="center"/>
          </w:tcPr>
          <w:p w14:paraId="1D6B8010" w14:textId="5D0A01AE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218.2</w:t>
            </w:r>
          </w:p>
        </w:tc>
        <w:tc>
          <w:tcPr>
            <w:tcW w:w="5664" w:type="dxa"/>
            <w:vAlign w:val="center"/>
          </w:tcPr>
          <w:p w14:paraId="401C953E" w14:textId="747D4E12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1.74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  <w:r w:rsidRPr="00B2034C">
              <w:rPr>
                <w:sz w:val="18"/>
                <w:szCs w:val="18"/>
                <w:lang w:val="en-US"/>
              </w:rPr>
              <w:t>, 3.43 min, 4.09 min</w:t>
            </w:r>
          </w:p>
        </w:tc>
      </w:tr>
      <w:tr w:rsidR="006943A3" w:rsidRPr="00B2034C" w14:paraId="7646F222" w14:textId="77777777" w:rsidTr="5966DC30">
        <w:trPr>
          <w:jc w:val="center"/>
        </w:trPr>
        <w:tc>
          <w:tcPr>
            <w:tcW w:w="1455" w:type="dxa"/>
            <w:vAlign w:val="center"/>
          </w:tcPr>
          <w:p w14:paraId="19481CB5" w14:textId="0A40B1E0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1664" w:type="dxa"/>
            <w:vAlign w:val="center"/>
          </w:tcPr>
          <w:p w14:paraId="7E8202BF" w14:textId="19A20C78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136.1</w:t>
            </w:r>
          </w:p>
        </w:tc>
        <w:tc>
          <w:tcPr>
            <w:tcW w:w="5664" w:type="dxa"/>
            <w:vAlign w:val="center"/>
          </w:tcPr>
          <w:p w14:paraId="5CB06607" w14:textId="3C14ABEB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1.23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  <w:r w:rsidRPr="00B2034C">
              <w:rPr>
                <w:sz w:val="18"/>
                <w:szCs w:val="18"/>
                <w:lang w:val="en-US"/>
              </w:rPr>
              <w:t>, 4.37 min</w:t>
            </w:r>
          </w:p>
        </w:tc>
      </w:tr>
      <w:tr w:rsidR="006943A3" w:rsidRPr="00B2034C" w14:paraId="66186326" w14:textId="77777777" w:rsidTr="5966DC30">
        <w:trPr>
          <w:jc w:val="center"/>
        </w:trPr>
        <w:tc>
          <w:tcPr>
            <w:tcW w:w="1455" w:type="dxa"/>
            <w:vAlign w:val="center"/>
          </w:tcPr>
          <w:p w14:paraId="01CC0130" w14:textId="3A4C6A2F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1664" w:type="dxa"/>
            <w:vAlign w:val="center"/>
          </w:tcPr>
          <w:p w14:paraId="0A5633D5" w14:textId="1BB9E50E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157.1</w:t>
            </w:r>
          </w:p>
        </w:tc>
        <w:tc>
          <w:tcPr>
            <w:tcW w:w="5664" w:type="dxa"/>
            <w:vAlign w:val="center"/>
          </w:tcPr>
          <w:p w14:paraId="280F17FF" w14:textId="40B2E6CD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1.96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2853FA2F" w14:textId="77777777" w:rsidTr="5966DC30">
        <w:trPr>
          <w:jc w:val="center"/>
        </w:trPr>
        <w:tc>
          <w:tcPr>
            <w:tcW w:w="1455" w:type="dxa"/>
            <w:vAlign w:val="center"/>
          </w:tcPr>
          <w:p w14:paraId="02451AAE" w14:textId="29A00668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1664" w:type="dxa"/>
            <w:vAlign w:val="center"/>
          </w:tcPr>
          <w:p w14:paraId="301D2AE7" w14:textId="63010083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161.1</w:t>
            </w:r>
          </w:p>
        </w:tc>
        <w:tc>
          <w:tcPr>
            <w:tcW w:w="5664" w:type="dxa"/>
            <w:vAlign w:val="center"/>
          </w:tcPr>
          <w:p w14:paraId="6A03A168" w14:textId="6D1FEE8D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0.94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0FB58721" w14:textId="77777777" w:rsidTr="5966DC30">
        <w:trPr>
          <w:jc w:val="center"/>
        </w:trPr>
        <w:tc>
          <w:tcPr>
            <w:tcW w:w="1455" w:type="dxa"/>
            <w:vAlign w:val="center"/>
          </w:tcPr>
          <w:p w14:paraId="748D3B31" w14:textId="7A396C1A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1664" w:type="dxa"/>
            <w:vAlign w:val="center"/>
          </w:tcPr>
          <w:p w14:paraId="6924B6BE" w14:textId="623501BA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111.1</w:t>
            </w:r>
          </w:p>
        </w:tc>
        <w:tc>
          <w:tcPr>
            <w:tcW w:w="5664" w:type="dxa"/>
            <w:vAlign w:val="center"/>
          </w:tcPr>
          <w:p w14:paraId="40837F40" w14:textId="38C06F82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1.15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7B691DA8" w14:textId="77777777" w:rsidTr="5966DC30">
        <w:trPr>
          <w:jc w:val="center"/>
        </w:trPr>
        <w:tc>
          <w:tcPr>
            <w:tcW w:w="1455" w:type="dxa"/>
            <w:vAlign w:val="center"/>
          </w:tcPr>
          <w:p w14:paraId="53CE53C5" w14:textId="62692B6E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664" w:type="dxa"/>
            <w:vAlign w:val="center"/>
          </w:tcPr>
          <w:p w14:paraId="2D709099" w14:textId="6FB0E082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197.1</w:t>
            </w:r>
          </w:p>
        </w:tc>
        <w:tc>
          <w:tcPr>
            <w:tcW w:w="5664" w:type="dxa"/>
            <w:vAlign w:val="center"/>
          </w:tcPr>
          <w:p w14:paraId="526803DD" w14:textId="4F3C18F6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5.87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1C56AB9C" w14:textId="77777777" w:rsidTr="5966DC30">
        <w:trPr>
          <w:jc w:val="center"/>
        </w:trPr>
        <w:tc>
          <w:tcPr>
            <w:tcW w:w="1455" w:type="dxa"/>
            <w:vAlign w:val="center"/>
          </w:tcPr>
          <w:p w14:paraId="36B92056" w14:textId="4EB1C369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1664" w:type="dxa"/>
            <w:vAlign w:val="center"/>
          </w:tcPr>
          <w:p w14:paraId="771A561C" w14:textId="7635205E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177.0</w:t>
            </w:r>
          </w:p>
        </w:tc>
        <w:tc>
          <w:tcPr>
            <w:tcW w:w="5664" w:type="dxa"/>
            <w:vAlign w:val="center"/>
          </w:tcPr>
          <w:p w14:paraId="48666C54" w14:textId="0F1960A7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4.08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0359885C" w14:textId="77777777" w:rsidTr="5966DC30">
        <w:trPr>
          <w:jc w:val="center"/>
        </w:trPr>
        <w:tc>
          <w:tcPr>
            <w:tcW w:w="1455" w:type="dxa"/>
            <w:vAlign w:val="center"/>
          </w:tcPr>
          <w:p w14:paraId="1CCB4B97" w14:textId="36A90C4E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1664" w:type="dxa"/>
            <w:vAlign w:val="center"/>
          </w:tcPr>
          <w:p w14:paraId="3E1FA4A4" w14:textId="0188FE8E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142.0</w:t>
            </w:r>
          </w:p>
        </w:tc>
        <w:tc>
          <w:tcPr>
            <w:tcW w:w="5664" w:type="dxa"/>
            <w:vAlign w:val="center"/>
          </w:tcPr>
          <w:p w14:paraId="5EFBF7AD" w14:textId="6FB341A3" w:rsidR="006943A3" w:rsidRPr="00B2034C" w:rsidRDefault="006943A3" w:rsidP="00151362">
            <w:pPr>
              <w:spacing w:before="0" w:after="0" w:line="276" w:lineRule="auto"/>
              <w:jc w:val="both"/>
              <w:rPr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1.73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  <w:tr w:rsidR="006943A3" w:rsidRPr="00B2034C" w14:paraId="73CD3DEC" w14:textId="77777777" w:rsidTr="5966DC30">
        <w:trPr>
          <w:jc w:val="center"/>
        </w:trPr>
        <w:tc>
          <w:tcPr>
            <w:tcW w:w="1455" w:type="dxa"/>
            <w:vAlign w:val="center"/>
          </w:tcPr>
          <w:p w14:paraId="2396802F" w14:textId="4386243A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1664" w:type="dxa"/>
            <w:vAlign w:val="center"/>
          </w:tcPr>
          <w:p w14:paraId="5FC03EFF" w14:textId="42F7628F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111.1</w:t>
            </w:r>
          </w:p>
        </w:tc>
        <w:tc>
          <w:tcPr>
            <w:tcW w:w="5664" w:type="dxa"/>
            <w:vAlign w:val="center"/>
          </w:tcPr>
          <w:p w14:paraId="6D3DB81E" w14:textId="46B47A7D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1.10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  <w:r w:rsidRPr="00B2034C">
              <w:rPr>
                <w:sz w:val="18"/>
                <w:szCs w:val="18"/>
                <w:lang w:val="en-US"/>
              </w:rPr>
              <w:t>, 2.06 min</w:t>
            </w:r>
          </w:p>
        </w:tc>
      </w:tr>
      <w:tr w:rsidR="006943A3" w:rsidRPr="00B2034C" w14:paraId="53A77F5A" w14:textId="77777777" w:rsidTr="5966DC30">
        <w:trPr>
          <w:jc w:val="center"/>
        </w:trPr>
        <w:tc>
          <w:tcPr>
            <w:tcW w:w="1455" w:type="dxa"/>
            <w:vAlign w:val="center"/>
          </w:tcPr>
          <w:p w14:paraId="0DF2902A" w14:textId="0E39D8C0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1664" w:type="dxa"/>
            <w:vAlign w:val="center"/>
          </w:tcPr>
          <w:p w14:paraId="2D916570" w14:textId="4B107F6D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>220.1</w:t>
            </w:r>
          </w:p>
        </w:tc>
        <w:tc>
          <w:tcPr>
            <w:tcW w:w="5664" w:type="dxa"/>
            <w:vAlign w:val="center"/>
          </w:tcPr>
          <w:p w14:paraId="3DED4CC9" w14:textId="1F672FF3" w:rsidR="006943A3" w:rsidRPr="00B2034C" w:rsidRDefault="006943A3" w:rsidP="00151362">
            <w:pPr>
              <w:spacing w:before="0" w:after="0" w:line="276" w:lineRule="auto"/>
              <w:jc w:val="both"/>
              <w:rPr>
                <w:sz w:val="18"/>
                <w:szCs w:val="18"/>
                <w:vertAlign w:val="superscript"/>
                <w:lang w:val="en-US"/>
              </w:rPr>
            </w:pPr>
            <w:r w:rsidRPr="00B2034C">
              <w:rPr>
                <w:sz w:val="18"/>
                <w:szCs w:val="18"/>
                <w:lang w:val="en-US"/>
              </w:rPr>
              <w:t xml:space="preserve">3.45 min, </w:t>
            </w:r>
            <w:r w:rsidRPr="00B2034C">
              <w:rPr>
                <w:b/>
                <w:bCs/>
                <w:i/>
                <w:iCs/>
                <w:sz w:val="18"/>
                <w:szCs w:val="18"/>
                <w:lang w:val="en-US"/>
              </w:rPr>
              <w:t>3.69 min</w:t>
            </w:r>
            <w:r w:rsidRPr="00B2034C">
              <w:rPr>
                <w:b/>
                <w:bCs/>
                <w:i/>
                <w:iCs/>
                <w:sz w:val="18"/>
                <w:szCs w:val="18"/>
                <w:vertAlign w:val="superscript"/>
                <w:lang w:val="en-US"/>
              </w:rPr>
              <w:t>§</w:t>
            </w:r>
          </w:p>
        </w:tc>
      </w:tr>
    </w:tbl>
    <w:p w14:paraId="1E52D51C" w14:textId="2C083856" w:rsidR="00B2034C" w:rsidRDefault="00B2034C" w:rsidP="00151362">
      <w:pPr>
        <w:pStyle w:val="Lgende"/>
        <w:keepNext/>
        <w:spacing w:line="276" w:lineRule="auto"/>
        <w:jc w:val="both"/>
        <w:rPr>
          <w:rFonts w:cs="Arial"/>
          <w:color w:val="auto"/>
          <w:szCs w:val="18"/>
          <w:lang w:val="en-US"/>
        </w:rPr>
      </w:pPr>
    </w:p>
    <w:p w14:paraId="526602B9" w14:textId="77777777" w:rsidR="00784D7B" w:rsidRPr="00784D7B" w:rsidRDefault="00784D7B" w:rsidP="00784D7B">
      <w:pPr>
        <w:rPr>
          <w:lang w:val="en-US"/>
        </w:rPr>
      </w:pPr>
    </w:p>
    <w:p w14:paraId="2ADC0E01" w14:textId="0EBDB198" w:rsidR="00E12713" w:rsidRPr="00443A8A" w:rsidRDefault="00E12713" w:rsidP="00151362">
      <w:pPr>
        <w:pStyle w:val="Lgende"/>
        <w:keepNext/>
        <w:spacing w:line="276" w:lineRule="auto"/>
        <w:jc w:val="both"/>
        <w:rPr>
          <w:rFonts w:cs="Arial"/>
          <w:b w:val="0"/>
          <w:bCs w:val="0"/>
          <w:color w:val="auto"/>
          <w:szCs w:val="18"/>
          <w:lang w:val="en-US"/>
        </w:rPr>
      </w:pPr>
      <w:r w:rsidRPr="00443A8A">
        <w:rPr>
          <w:rFonts w:cs="Arial"/>
          <w:color w:val="auto"/>
          <w:szCs w:val="18"/>
          <w:lang w:val="en-US"/>
        </w:rPr>
        <w:lastRenderedPageBreak/>
        <w:t>Table S</w:t>
      </w:r>
      <w:r w:rsidRPr="00443A8A">
        <w:rPr>
          <w:rFonts w:cs="Arial"/>
          <w:color w:val="auto"/>
          <w:szCs w:val="18"/>
          <w:lang w:val="en-US"/>
        </w:rPr>
        <w:fldChar w:fldCharType="begin"/>
      </w:r>
      <w:r w:rsidRPr="00443A8A">
        <w:rPr>
          <w:rFonts w:cs="Arial"/>
          <w:color w:val="auto"/>
          <w:szCs w:val="18"/>
          <w:lang w:val="en-US"/>
        </w:rPr>
        <w:instrText xml:space="preserve"> SEQ Tableau \* ARABIC </w:instrText>
      </w:r>
      <w:r w:rsidRPr="00443A8A">
        <w:rPr>
          <w:rFonts w:cs="Arial"/>
          <w:color w:val="auto"/>
          <w:szCs w:val="18"/>
          <w:lang w:val="en-US"/>
        </w:rPr>
        <w:fldChar w:fldCharType="separate"/>
      </w:r>
      <w:r w:rsidRPr="00443A8A">
        <w:rPr>
          <w:rFonts w:cs="Arial"/>
          <w:noProof/>
          <w:color w:val="auto"/>
          <w:szCs w:val="18"/>
          <w:lang w:val="en-US"/>
        </w:rPr>
        <w:t>3</w:t>
      </w:r>
      <w:r w:rsidRPr="00443A8A">
        <w:rPr>
          <w:rFonts w:cs="Arial"/>
          <w:color w:val="auto"/>
          <w:szCs w:val="18"/>
          <w:lang w:val="en-US"/>
        </w:rPr>
        <w:fldChar w:fldCharType="end"/>
      </w:r>
      <w:r w:rsidRPr="00443A8A">
        <w:rPr>
          <w:rFonts w:cs="Arial"/>
          <w:color w:val="auto"/>
          <w:szCs w:val="18"/>
          <w:lang w:val="en-US"/>
        </w:rPr>
        <w:t>. Fragment library.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39"/>
        <w:gridCol w:w="3969"/>
        <w:gridCol w:w="1698"/>
        <w:gridCol w:w="1698"/>
      </w:tblGrid>
      <w:tr w:rsidR="006943A3" w:rsidRPr="00443A8A" w14:paraId="242BAFA8" w14:textId="77777777" w:rsidTr="548A0696">
        <w:trPr>
          <w:jc w:val="center"/>
        </w:trPr>
        <w:tc>
          <w:tcPr>
            <w:tcW w:w="1417" w:type="dxa"/>
            <w:vAlign w:val="center"/>
          </w:tcPr>
          <w:p w14:paraId="2A726EBD" w14:textId="2C9D045D" w:rsidR="006943A3" w:rsidRPr="00443A8A" w:rsidRDefault="006943A3" w:rsidP="00784D7B">
            <w:pPr>
              <w:spacing w:before="0" w:after="0" w:line="276" w:lineRule="auto"/>
              <w:jc w:val="center"/>
              <w:rPr>
                <w:b/>
                <w:bCs/>
                <w:szCs w:val="22"/>
                <w:lang w:val="en-US"/>
              </w:rPr>
            </w:pPr>
            <w:r w:rsidRPr="00443A8A">
              <w:rPr>
                <w:b/>
                <w:bCs/>
                <w:szCs w:val="22"/>
                <w:lang w:val="en-US"/>
              </w:rPr>
              <w:t>Compound</w:t>
            </w:r>
          </w:p>
        </w:tc>
        <w:tc>
          <w:tcPr>
            <w:tcW w:w="3969" w:type="dxa"/>
            <w:vAlign w:val="center"/>
          </w:tcPr>
          <w:p w14:paraId="030F10F8" w14:textId="6BE90C51" w:rsidR="006943A3" w:rsidRPr="00443A8A" w:rsidRDefault="006943A3" w:rsidP="00784D7B">
            <w:pPr>
              <w:spacing w:before="0" w:after="0" w:line="276" w:lineRule="auto"/>
              <w:jc w:val="center"/>
              <w:rPr>
                <w:b/>
                <w:bCs/>
                <w:szCs w:val="22"/>
                <w:lang w:val="en-US"/>
              </w:rPr>
            </w:pPr>
            <w:r w:rsidRPr="00443A8A">
              <w:rPr>
                <w:b/>
                <w:bCs/>
                <w:szCs w:val="22"/>
                <w:lang w:val="en-US"/>
              </w:rPr>
              <w:t>Structure</w:t>
            </w:r>
          </w:p>
        </w:tc>
        <w:tc>
          <w:tcPr>
            <w:tcW w:w="1698" w:type="dxa"/>
            <w:vAlign w:val="center"/>
          </w:tcPr>
          <w:p w14:paraId="740AB86E" w14:textId="61DC2CBA" w:rsidR="006943A3" w:rsidRPr="00443A8A" w:rsidRDefault="006943A3" w:rsidP="00784D7B">
            <w:pPr>
              <w:spacing w:before="0" w:after="0" w:line="276" w:lineRule="auto"/>
              <w:jc w:val="center"/>
              <w:rPr>
                <w:b/>
                <w:bCs/>
                <w:szCs w:val="22"/>
                <w:lang w:val="en-US"/>
              </w:rPr>
            </w:pPr>
            <w:r w:rsidRPr="00443A8A">
              <w:rPr>
                <w:b/>
                <w:bCs/>
                <w:szCs w:val="22"/>
                <w:lang w:val="en-US"/>
              </w:rPr>
              <w:t xml:space="preserve">Inhibition at 1mM </w:t>
            </w:r>
            <w:r w:rsidRPr="00443A8A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2"/>
                <w:lang w:val="en-US"/>
              </w:rPr>
              <w:t>± S</w:t>
            </w:r>
            <w:r w:rsidRPr="00443A8A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2"/>
                <w:vertAlign w:val="subscript"/>
                <w:lang w:val="en-US"/>
              </w:rPr>
              <w:t>D</w:t>
            </w:r>
            <w:r w:rsidRPr="00443A8A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2"/>
                <w:lang w:val="en-US"/>
              </w:rPr>
              <w:t xml:space="preserve"> (%)</w:t>
            </w:r>
          </w:p>
        </w:tc>
        <w:tc>
          <w:tcPr>
            <w:tcW w:w="1698" w:type="dxa"/>
            <w:vAlign w:val="center"/>
          </w:tcPr>
          <w:p w14:paraId="5A5258F6" w14:textId="70C813BB" w:rsidR="006943A3" w:rsidRPr="00443A8A" w:rsidRDefault="006943A3" w:rsidP="00784D7B">
            <w:pPr>
              <w:spacing w:before="0" w:after="0" w:line="276" w:lineRule="auto"/>
              <w:jc w:val="center"/>
              <w:rPr>
                <w:b/>
                <w:bCs/>
                <w:szCs w:val="22"/>
                <w:lang w:val="en-US"/>
              </w:rPr>
            </w:pPr>
            <w:r w:rsidRPr="00443A8A">
              <w:rPr>
                <w:b/>
                <w:bCs/>
                <w:szCs w:val="22"/>
                <w:lang w:val="en-US"/>
              </w:rPr>
              <w:t xml:space="preserve">Bound fraction </w:t>
            </w:r>
            <w:r w:rsidRPr="00443A8A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2"/>
                <w:lang w:val="en-US"/>
              </w:rPr>
              <w:t>± S</w:t>
            </w:r>
            <w:r w:rsidRPr="00443A8A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2"/>
                <w:vertAlign w:val="subscript"/>
                <w:lang w:val="en-US"/>
              </w:rPr>
              <w:t>D</w:t>
            </w:r>
            <w:r w:rsidRPr="00443A8A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2"/>
                <w:lang w:val="en-US"/>
              </w:rPr>
              <w:t xml:space="preserve"> (%)</w:t>
            </w:r>
          </w:p>
        </w:tc>
      </w:tr>
      <w:tr w:rsidR="006943A3" w:rsidRPr="00443A8A" w14:paraId="5777B559" w14:textId="77777777" w:rsidTr="548A0696">
        <w:trPr>
          <w:jc w:val="center"/>
        </w:trPr>
        <w:tc>
          <w:tcPr>
            <w:tcW w:w="1417" w:type="dxa"/>
            <w:vAlign w:val="center"/>
          </w:tcPr>
          <w:p w14:paraId="53ACB9D5" w14:textId="04B46ECD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BZM</w:t>
            </w:r>
          </w:p>
        </w:tc>
        <w:tc>
          <w:tcPr>
            <w:tcW w:w="3969" w:type="dxa"/>
            <w:vAlign w:val="center"/>
          </w:tcPr>
          <w:p w14:paraId="2461F0DB" w14:textId="4E25D142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1BD9B11D" wp14:editId="20EA57D8">
                  <wp:extent cx="891929" cy="527050"/>
                  <wp:effectExtent l="0" t="0" r="3810" b="6350"/>
                  <wp:docPr id="83441687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29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0EA67DA8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34.4</w:t>
            </w:r>
          </w:p>
          <w:p w14:paraId="5C61B82E" w14:textId="4C28FB03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0.8)</w:t>
            </w:r>
          </w:p>
        </w:tc>
        <w:tc>
          <w:tcPr>
            <w:tcW w:w="1698" w:type="dxa"/>
            <w:vAlign w:val="center"/>
          </w:tcPr>
          <w:p w14:paraId="0D0A01B1" w14:textId="323D6B8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1.6</w:t>
            </w:r>
          </w:p>
          <w:p w14:paraId="2BE3A683" w14:textId="70570EA0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0.3)</w:t>
            </w:r>
          </w:p>
        </w:tc>
      </w:tr>
      <w:tr w:rsidR="006943A3" w:rsidRPr="00443A8A" w14:paraId="7E9BEABD" w14:textId="77777777" w:rsidTr="548A0696">
        <w:trPr>
          <w:jc w:val="center"/>
        </w:trPr>
        <w:tc>
          <w:tcPr>
            <w:tcW w:w="1417" w:type="dxa"/>
            <w:vAlign w:val="center"/>
          </w:tcPr>
          <w:p w14:paraId="6FF30F8A" w14:textId="0E27DB38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PABZM</w:t>
            </w:r>
          </w:p>
        </w:tc>
        <w:tc>
          <w:tcPr>
            <w:tcW w:w="3969" w:type="dxa"/>
            <w:vAlign w:val="center"/>
          </w:tcPr>
          <w:p w14:paraId="5AA82468" w14:textId="1C533F28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40AA95E8" wp14:editId="7C408121">
                  <wp:extent cx="1195755" cy="539750"/>
                  <wp:effectExtent l="0" t="0" r="4445" b="0"/>
                  <wp:docPr id="50907903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34C01D53" w14:textId="6BCFEEB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69</w:t>
            </w:r>
          </w:p>
          <w:p w14:paraId="7F898C9C" w14:textId="0FBC2344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7)</w:t>
            </w:r>
          </w:p>
        </w:tc>
        <w:tc>
          <w:tcPr>
            <w:tcW w:w="1698" w:type="dxa"/>
            <w:vAlign w:val="center"/>
          </w:tcPr>
          <w:p w14:paraId="1F8DEEA9" w14:textId="488AFCE6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8.0</w:t>
            </w:r>
          </w:p>
          <w:p w14:paraId="5AE42CEA" w14:textId="65E592D5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0.1)</w:t>
            </w:r>
          </w:p>
        </w:tc>
      </w:tr>
      <w:tr w:rsidR="006943A3" w:rsidRPr="00443A8A" w14:paraId="1CD29A36" w14:textId="77777777" w:rsidTr="548A0696">
        <w:trPr>
          <w:jc w:val="center"/>
        </w:trPr>
        <w:tc>
          <w:tcPr>
            <w:tcW w:w="1417" w:type="dxa"/>
            <w:vAlign w:val="center"/>
          </w:tcPr>
          <w:p w14:paraId="36DF84B8" w14:textId="5B7362DA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Pentamidine</w:t>
            </w:r>
          </w:p>
        </w:tc>
        <w:tc>
          <w:tcPr>
            <w:tcW w:w="3969" w:type="dxa"/>
            <w:vAlign w:val="center"/>
          </w:tcPr>
          <w:p w14:paraId="37F35020" w14:textId="709199D2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1CC6F36B" wp14:editId="254D3652">
                  <wp:extent cx="2373086" cy="650819"/>
                  <wp:effectExtent l="0" t="0" r="0" b="0"/>
                  <wp:docPr id="8344338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086" cy="65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79447F29" w14:textId="226D55F6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98</w:t>
            </w:r>
          </w:p>
          <w:p w14:paraId="0C55A7D5" w14:textId="3EFD1E9E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7)</w:t>
            </w:r>
          </w:p>
        </w:tc>
        <w:tc>
          <w:tcPr>
            <w:tcW w:w="1698" w:type="dxa"/>
            <w:vAlign w:val="center"/>
          </w:tcPr>
          <w:p w14:paraId="6672C5CE" w14:textId="0A41A8AC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66.3</w:t>
            </w:r>
          </w:p>
          <w:p w14:paraId="4D143F70" w14:textId="2EA1A67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0.2)</w:t>
            </w:r>
          </w:p>
        </w:tc>
      </w:tr>
      <w:tr w:rsidR="006943A3" w:rsidRPr="00443A8A" w14:paraId="2E61ED10" w14:textId="77777777" w:rsidTr="548A0696">
        <w:trPr>
          <w:jc w:val="center"/>
        </w:trPr>
        <w:tc>
          <w:tcPr>
            <w:tcW w:w="1417" w:type="dxa"/>
            <w:vAlign w:val="center"/>
          </w:tcPr>
          <w:p w14:paraId="0A5738B2" w14:textId="421C84A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proofErr w:type="spellStart"/>
            <w:r w:rsidRPr="00443A8A">
              <w:rPr>
                <w:szCs w:val="22"/>
                <w:lang w:val="en-US"/>
              </w:rPr>
              <w:t>PhGu</w:t>
            </w:r>
            <w:proofErr w:type="spellEnd"/>
          </w:p>
        </w:tc>
        <w:tc>
          <w:tcPr>
            <w:tcW w:w="3969" w:type="dxa"/>
            <w:vAlign w:val="center"/>
          </w:tcPr>
          <w:p w14:paraId="4F26C733" w14:textId="6C4293C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512C2CE8" wp14:editId="0895BD7E">
                  <wp:extent cx="1079500" cy="655847"/>
                  <wp:effectExtent l="0" t="0" r="6350" b="0"/>
                  <wp:docPr id="197101681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65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46EA0CA7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3.4</w:t>
            </w:r>
          </w:p>
          <w:p w14:paraId="1DB4D4C2" w14:textId="3284F53F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0.1)</w:t>
            </w:r>
          </w:p>
        </w:tc>
        <w:tc>
          <w:tcPr>
            <w:tcW w:w="1698" w:type="dxa"/>
            <w:vAlign w:val="center"/>
          </w:tcPr>
          <w:p w14:paraId="67FBFA11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-0.34</w:t>
            </w:r>
          </w:p>
          <w:p w14:paraId="3D52D92A" w14:textId="7E5764A5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0.3)</w:t>
            </w:r>
          </w:p>
        </w:tc>
      </w:tr>
      <w:tr w:rsidR="006943A3" w:rsidRPr="00443A8A" w14:paraId="04C77A05" w14:textId="77777777" w:rsidTr="548A0696">
        <w:trPr>
          <w:jc w:val="center"/>
        </w:trPr>
        <w:tc>
          <w:tcPr>
            <w:tcW w:w="1417" w:type="dxa"/>
            <w:vAlign w:val="center"/>
          </w:tcPr>
          <w:p w14:paraId="38316687" w14:textId="253D2BE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</w:t>
            </w:r>
          </w:p>
        </w:tc>
        <w:tc>
          <w:tcPr>
            <w:tcW w:w="3969" w:type="dxa"/>
            <w:vAlign w:val="center"/>
          </w:tcPr>
          <w:p w14:paraId="5A3722E1" w14:textId="20D62E7F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53C27715" wp14:editId="5F6EE3A1">
                  <wp:extent cx="2005330" cy="733768"/>
                  <wp:effectExtent l="0" t="0" r="0" b="9525"/>
                  <wp:docPr id="28352852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23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6CF19126-5340-4B3D-AB5B-DB5F80101663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0" cy="73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3673DFDF" w14:textId="387666AE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95</w:t>
            </w:r>
          </w:p>
          <w:p w14:paraId="104209C7" w14:textId="74E1B3A4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11)</w:t>
            </w:r>
          </w:p>
        </w:tc>
        <w:tc>
          <w:tcPr>
            <w:tcW w:w="1698" w:type="dxa"/>
            <w:vAlign w:val="center"/>
          </w:tcPr>
          <w:p w14:paraId="4696874F" w14:textId="350F646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4.4</w:t>
            </w:r>
          </w:p>
          <w:p w14:paraId="507DCA52" w14:textId="33970E69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0.7)</w:t>
            </w:r>
          </w:p>
        </w:tc>
      </w:tr>
      <w:tr w:rsidR="006943A3" w:rsidRPr="00443A8A" w14:paraId="67D87731" w14:textId="77777777" w:rsidTr="548A0696">
        <w:trPr>
          <w:jc w:val="center"/>
        </w:trPr>
        <w:tc>
          <w:tcPr>
            <w:tcW w:w="1417" w:type="dxa"/>
            <w:vAlign w:val="center"/>
          </w:tcPr>
          <w:p w14:paraId="77A1383A" w14:textId="72E4727C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</w:t>
            </w:r>
          </w:p>
        </w:tc>
        <w:tc>
          <w:tcPr>
            <w:tcW w:w="3969" w:type="dxa"/>
            <w:vAlign w:val="center"/>
          </w:tcPr>
          <w:p w14:paraId="7EF71076" w14:textId="3D9CC50D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42405F96" wp14:editId="4AA3E4AB">
                  <wp:extent cx="1993900" cy="829281"/>
                  <wp:effectExtent l="0" t="0" r="6350" b="9525"/>
                  <wp:docPr id="131535562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24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E2A0A2F-51C9-4619-AE60-8757F78E8DC3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82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4E1F39E1" w14:textId="43CE2709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88</w:t>
            </w:r>
          </w:p>
          <w:p w14:paraId="673F87C2" w14:textId="7792B751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6)</w:t>
            </w:r>
          </w:p>
        </w:tc>
        <w:tc>
          <w:tcPr>
            <w:tcW w:w="1698" w:type="dxa"/>
            <w:vAlign w:val="center"/>
          </w:tcPr>
          <w:p w14:paraId="1C4C4852" w14:textId="788B0CC0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1.1</w:t>
            </w:r>
          </w:p>
          <w:p w14:paraId="0B48184A" w14:textId="752A9A12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1)</w:t>
            </w:r>
          </w:p>
        </w:tc>
      </w:tr>
      <w:tr w:rsidR="006943A3" w:rsidRPr="00443A8A" w14:paraId="209AAC38" w14:textId="77777777" w:rsidTr="548A0696">
        <w:trPr>
          <w:jc w:val="center"/>
        </w:trPr>
        <w:tc>
          <w:tcPr>
            <w:tcW w:w="1417" w:type="dxa"/>
            <w:vAlign w:val="center"/>
          </w:tcPr>
          <w:p w14:paraId="16B93167" w14:textId="4109007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</w:t>
            </w:r>
          </w:p>
        </w:tc>
        <w:tc>
          <w:tcPr>
            <w:tcW w:w="3969" w:type="dxa"/>
            <w:vAlign w:val="center"/>
          </w:tcPr>
          <w:p w14:paraId="59A8F92F" w14:textId="75C35FBA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633C48FF" wp14:editId="46696A70">
                  <wp:extent cx="1697042" cy="808783"/>
                  <wp:effectExtent l="0" t="0" r="0" b="0"/>
                  <wp:docPr id="213663292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25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D94B7F9-D700-489D-A860-B62C5E41492C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042" cy="80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5835F38C" w14:textId="71F7360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63</w:t>
            </w:r>
          </w:p>
          <w:p w14:paraId="426C65D4" w14:textId="4DFC94B0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3)</w:t>
            </w:r>
          </w:p>
        </w:tc>
        <w:tc>
          <w:tcPr>
            <w:tcW w:w="1698" w:type="dxa"/>
            <w:vAlign w:val="center"/>
          </w:tcPr>
          <w:p w14:paraId="55F8DB54" w14:textId="264D92FA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3.3</w:t>
            </w:r>
          </w:p>
          <w:p w14:paraId="538B431E" w14:textId="7E359EE2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0.9)</w:t>
            </w:r>
          </w:p>
        </w:tc>
      </w:tr>
      <w:tr w:rsidR="006943A3" w:rsidRPr="00443A8A" w14:paraId="04525CED" w14:textId="77777777" w:rsidTr="548A0696">
        <w:trPr>
          <w:jc w:val="center"/>
        </w:trPr>
        <w:tc>
          <w:tcPr>
            <w:tcW w:w="1417" w:type="dxa"/>
            <w:vAlign w:val="center"/>
          </w:tcPr>
          <w:p w14:paraId="02816CBC" w14:textId="480FCE94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4</w:t>
            </w:r>
          </w:p>
        </w:tc>
        <w:tc>
          <w:tcPr>
            <w:tcW w:w="3969" w:type="dxa"/>
            <w:vAlign w:val="center"/>
          </w:tcPr>
          <w:p w14:paraId="3A35152E" w14:textId="622AEBBB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23A25AB9" wp14:editId="2C4A46C1">
                  <wp:extent cx="2346960" cy="907264"/>
                  <wp:effectExtent l="0" t="0" r="0" b="7620"/>
                  <wp:docPr id="146059701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/>
                        </pic:nvPicPr>
                        <pic:blipFill>
                          <a:blip r:embed="rId26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B8DC73F-72ED-4B81-92E9-90DC4FDA408D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90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4BC664E9" w14:textId="59BBBE14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95</w:t>
            </w:r>
          </w:p>
          <w:p w14:paraId="217A57FD" w14:textId="3346959B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31)</w:t>
            </w:r>
          </w:p>
        </w:tc>
        <w:tc>
          <w:tcPr>
            <w:tcW w:w="1698" w:type="dxa"/>
            <w:vAlign w:val="center"/>
          </w:tcPr>
          <w:p w14:paraId="0F636CAB" w14:textId="5142046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21.1</w:t>
            </w:r>
          </w:p>
          <w:p w14:paraId="6D8E39F5" w14:textId="6CCA11F1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0.5)</w:t>
            </w:r>
          </w:p>
        </w:tc>
      </w:tr>
      <w:tr w:rsidR="006943A3" w:rsidRPr="00443A8A" w14:paraId="63364F37" w14:textId="77777777" w:rsidTr="548A0696">
        <w:trPr>
          <w:jc w:val="center"/>
        </w:trPr>
        <w:tc>
          <w:tcPr>
            <w:tcW w:w="1417" w:type="dxa"/>
            <w:vAlign w:val="center"/>
          </w:tcPr>
          <w:p w14:paraId="697AACCC" w14:textId="1B3E16CB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5</w:t>
            </w:r>
          </w:p>
        </w:tc>
        <w:tc>
          <w:tcPr>
            <w:tcW w:w="3969" w:type="dxa"/>
            <w:vAlign w:val="center"/>
          </w:tcPr>
          <w:p w14:paraId="2243EF4B" w14:textId="3A4300C8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3781D2A5" wp14:editId="76CF2D09">
                  <wp:extent cx="1106904" cy="841247"/>
                  <wp:effectExtent l="0" t="0" r="0" b="0"/>
                  <wp:docPr id="1518873482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/>
                        </pic:nvPicPr>
                        <pic:blipFill>
                          <a:blip r:embed="rId27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8F153CA-29EE-48F4-862D-737523D97F4C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04" cy="84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2CF491AF" w14:textId="2C2A43EE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43</w:t>
            </w:r>
          </w:p>
          <w:p w14:paraId="233FDA47" w14:textId="76C637AF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1)</w:t>
            </w:r>
          </w:p>
        </w:tc>
        <w:tc>
          <w:tcPr>
            <w:tcW w:w="1698" w:type="dxa"/>
            <w:vAlign w:val="center"/>
          </w:tcPr>
          <w:p w14:paraId="3F5630EC" w14:textId="302A8204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4.1</w:t>
            </w:r>
          </w:p>
          <w:p w14:paraId="63A59AF3" w14:textId="5497CBE2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0.6)</w:t>
            </w:r>
          </w:p>
        </w:tc>
      </w:tr>
      <w:tr w:rsidR="006943A3" w:rsidRPr="00443A8A" w14:paraId="0D35F97D" w14:textId="77777777" w:rsidTr="548A0696">
        <w:trPr>
          <w:jc w:val="center"/>
        </w:trPr>
        <w:tc>
          <w:tcPr>
            <w:tcW w:w="1417" w:type="dxa"/>
            <w:vAlign w:val="center"/>
          </w:tcPr>
          <w:p w14:paraId="2B25FCE4" w14:textId="21FAD014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6</w:t>
            </w:r>
          </w:p>
        </w:tc>
        <w:tc>
          <w:tcPr>
            <w:tcW w:w="3969" w:type="dxa"/>
            <w:vAlign w:val="center"/>
          </w:tcPr>
          <w:p w14:paraId="6B63740B" w14:textId="662B81DA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2E216F86" wp14:editId="43A0FFD5">
                  <wp:extent cx="1403104" cy="899922"/>
                  <wp:effectExtent l="0" t="0" r="6985" b="0"/>
                  <wp:docPr id="8360494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28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86E3993-3929-4A58-9302-290BD9C2C1B3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04" cy="89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7B96D842" w14:textId="742A18E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74</w:t>
            </w:r>
          </w:p>
          <w:p w14:paraId="6167B332" w14:textId="38D284D8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4)</w:t>
            </w:r>
          </w:p>
        </w:tc>
        <w:tc>
          <w:tcPr>
            <w:tcW w:w="1698" w:type="dxa"/>
            <w:vAlign w:val="center"/>
          </w:tcPr>
          <w:p w14:paraId="0B3C61E4" w14:textId="1027342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10.2</w:t>
            </w:r>
          </w:p>
          <w:p w14:paraId="62525FE7" w14:textId="0AC892C0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0.3)</w:t>
            </w:r>
          </w:p>
        </w:tc>
      </w:tr>
      <w:tr w:rsidR="006943A3" w:rsidRPr="00443A8A" w14:paraId="0665B100" w14:textId="77777777" w:rsidTr="548A0696">
        <w:trPr>
          <w:jc w:val="center"/>
        </w:trPr>
        <w:tc>
          <w:tcPr>
            <w:tcW w:w="1417" w:type="dxa"/>
            <w:vAlign w:val="center"/>
          </w:tcPr>
          <w:p w14:paraId="0EB521A1" w14:textId="2E8DBB3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lastRenderedPageBreak/>
              <w:t>7</w:t>
            </w:r>
          </w:p>
        </w:tc>
        <w:tc>
          <w:tcPr>
            <w:tcW w:w="3969" w:type="dxa"/>
            <w:vAlign w:val="center"/>
          </w:tcPr>
          <w:p w14:paraId="55D7E5DE" w14:textId="07926CE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176803AE" wp14:editId="78E62ED6">
                  <wp:extent cx="1403104" cy="857979"/>
                  <wp:effectExtent l="0" t="0" r="6985" b="0"/>
                  <wp:docPr id="121848857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29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15C9A63-0466-471A-9662-6E83A94D2303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04" cy="85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3D347746" w14:textId="1166F7F9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62</w:t>
            </w:r>
          </w:p>
          <w:p w14:paraId="569A6152" w14:textId="4F505240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5)</w:t>
            </w:r>
          </w:p>
        </w:tc>
        <w:tc>
          <w:tcPr>
            <w:tcW w:w="1698" w:type="dxa"/>
            <w:vAlign w:val="center"/>
          </w:tcPr>
          <w:p w14:paraId="63FF8BFE" w14:textId="4A34F329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8.3</w:t>
            </w:r>
          </w:p>
          <w:p w14:paraId="7B94614D" w14:textId="37914562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0.2)</w:t>
            </w:r>
          </w:p>
        </w:tc>
      </w:tr>
      <w:tr w:rsidR="006943A3" w:rsidRPr="00443A8A" w14:paraId="1AE323E0" w14:textId="77777777" w:rsidTr="548A0696">
        <w:trPr>
          <w:jc w:val="center"/>
        </w:trPr>
        <w:tc>
          <w:tcPr>
            <w:tcW w:w="1417" w:type="dxa"/>
            <w:vAlign w:val="center"/>
          </w:tcPr>
          <w:p w14:paraId="48818637" w14:textId="4025725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8</w:t>
            </w:r>
          </w:p>
        </w:tc>
        <w:tc>
          <w:tcPr>
            <w:tcW w:w="3969" w:type="dxa"/>
            <w:vAlign w:val="center"/>
          </w:tcPr>
          <w:p w14:paraId="2C06CFDD" w14:textId="4A3B5FFE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62DE7354" wp14:editId="4D6CBEEF">
                  <wp:extent cx="1308100" cy="639833"/>
                  <wp:effectExtent l="0" t="0" r="6350" b="8255"/>
                  <wp:docPr id="40017437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30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8952F7D-1246-4957-864F-066DCEDB3447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63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0775568D" w14:textId="57EB452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55</w:t>
            </w:r>
          </w:p>
          <w:p w14:paraId="1C6109A2" w14:textId="788F7ACE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2)</w:t>
            </w:r>
          </w:p>
        </w:tc>
        <w:tc>
          <w:tcPr>
            <w:tcW w:w="1698" w:type="dxa"/>
            <w:vAlign w:val="center"/>
          </w:tcPr>
          <w:p w14:paraId="4261E0A6" w14:textId="1A36E969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7.7</w:t>
            </w:r>
          </w:p>
          <w:p w14:paraId="51BB561B" w14:textId="76F60B67" w:rsidR="006943A3" w:rsidRPr="00443A8A" w:rsidRDefault="006943A3" w:rsidP="00784D7B">
            <w:pPr>
              <w:spacing w:before="0" w:after="0"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43A8A">
              <w:rPr>
                <w:sz w:val="18"/>
                <w:szCs w:val="18"/>
                <w:lang w:val="en-US"/>
              </w:rPr>
              <w:t>(</w:t>
            </w:r>
            <w:r w:rsidRPr="00443A8A">
              <w:rPr>
                <w:sz w:val="20"/>
                <w:szCs w:val="20"/>
                <w:lang w:val="en-US"/>
              </w:rPr>
              <w:t>± 0.5)</w:t>
            </w:r>
          </w:p>
        </w:tc>
      </w:tr>
      <w:tr w:rsidR="006943A3" w:rsidRPr="00443A8A" w14:paraId="6C4B7413" w14:textId="77777777" w:rsidTr="548A0696">
        <w:trPr>
          <w:jc w:val="center"/>
        </w:trPr>
        <w:tc>
          <w:tcPr>
            <w:tcW w:w="1417" w:type="dxa"/>
            <w:vAlign w:val="center"/>
          </w:tcPr>
          <w:p w14:paraId="70C15ACA" w14:textId="0024C39F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9</w:t>
            </w:r>
          </w:p>
        </w:tc>
        <w:tc>
          <w:tcPr>
            <w:tcW w:w="3969" w:type="dxa"/>
            <w:vAlign w:val="center"/>
          </w:tcPr>
          <w:p w14:paraId="44C4F137" w14:textId="499AC68D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51BFDC53" wp14:editId="05E019B3">
                  <wp:extent cx="1011555" cy="632222"/>
                  <wp:effectExtent l="0" t="0" r="0" b="0"/>
                  <wp:docPr id="46115278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/>
                        </pic:nvPicPr>
                        <pic:blipFill>
                          <a:blip r:embed="rId31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2AA5211-927E-4C23-9686-B01B396A5606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63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343FAD60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2.3</w:t>
            </w:r>
          </w:p>
          <w:p w14:paraId="5266B24E" w14:textId="0C445A15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0.1)</w:t>
            </w:r>
          </w:p>
        </w:tc>
        <w:tc>
          <w:tcPr>
            <w:tcW w:w="1698" w:type="dxa"/>
            <w:vAlign w:val="center"/>
          </w:tcPr>
          <w:p w14:paraId="74A04E13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-0.30</w:t>
            </w:r>
          </w:p>
          <w:p w14:paraId="48D346AF" w14:textId="64C36151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0.7)</w:t>
            </w:r>
          </w:p>
        </w:tc>
      </w:tr>
      <w:tr w:rsidR="006943A3" w:rsidRPr="00443A8A" w14:paraId="627B3544" w14:textId="77777777" w:rsidTr="548A0696">
        <w:trPr>
          <w:jc w:val="center"/>
        </w:trPr>
        <w:tc>
          <w:tcPr>
            <w:tcW w:w="1417" w:type="dxa"/>
            <w:vAlign w:val="center"/>
          </w:tcPr>
          <w:p w14:paraId="6808F14C" w14:textId="77E5410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10</w:t>
            </w:r>
          </w:p>
        </w:tc>
        <w:tc>
          <w:tcPr>
            <w:tcW w:w="3969" w:type="dxa"/>
            <w:vAlign w:val="center"/>
          </w:tcPr>
          <w:p w14:paraId="3A1DDB3C" w14:textId="2765B02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0322FE4B" wp14:editId="2F649274">
                  <wp:extent cx="1592979" cy="853219"/>
                  <wp:effectExtent l="0" t="0" r="7620" b="4445"/>
                  <wp:docPr id="1943501561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/>
                        </pic:nvPicPr>
                        <pic:blipFill>
                          <a:blip r:embed="rId32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85FE167-D332-4E35-B257-2148E509AC52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79" cy="85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3D28CDC5" w14:textId="5510AB72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70</w:t>
            </w:r>
          </w:p>
          <w:p w14:paraId="2670527B" w14:textId="5C1E04AA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3)</w:t>
            </w:r>
          </w:p>
        </w:tc>
        <w:tc>
          <w:tcPr>
            <w:tcW w:w="1698" w:type="dxa"/>
            <w:vAlign w:val="center"/>
          </w:tcPr>
          <w:p w14:paraId="342AB3CE" w14:textId="0403719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11</w:t>
            </w:r>
          </w:p>
          <w:p w14:paraId="3E190FAD" w14:textId="723B41C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1)</w:t>
            </w:r>
          </w:p>
        </w:tc>
      </w:tr>
      <w:tr w:rsidR="006943A3" w:rsidRPr="00443A8A" w14:paraId="0246BC13" w14:textId="77777777" w:rsidTr="548A0696">
        <w:trPr>
          <w:jc w:val="center"/>
        </w:trPr>
        <w:tc>
          <w:tcPr>
            <w:tcW w:w="1417" w:type="dxa"/>
            <w:vAlign w:val="center"/>
          </w:tcPr>
          <w:p w14:paraId="303C5E62" w14:textId="2E26A1FE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11</w:t>
            </w:r>
          </w:p>
        </w:tc>
        <w:tc>
          <w:tcPr>
            <w:tcW w:w="3969" w:type="dxa"/>
            <w:vAlign w:val="center"/>
          </w:tcPr>
          <w:p w14:paraId="16FD960B" w14:textId="309D9602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2890AADC" wp14:editId="7BD83859">
                  <wp:extent cx="1422400" cy="619432"/>
                  <wp:effectExtent l="0" t="0" r="6350" b="9525"/>
                  <wp:docPr id="210464001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33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7F11F83-3F9C-4938-B95E-28D699BCC791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61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669FF4DE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28.9</w:t>
            </w:r>
          </w:p>
          <w:p w14:paraId="1971DF91" w14:textId="6E2FE345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0.6)</w:t>
            </w:r>
          </w:p>
        </w:tc>
        <w:tc>
          <w:tcPr>
            <w:tcW w:w="1698" w:type="dxa"/>
            <w:vAlign w:val="center"/>
          </w:tcPr>
          <w:p w14:paraId="7EE36EA9" w14:textId="1D575B36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4.7</w:t>
            </w:r>
          </w:p>
          <w:p w14:paraId="409A80A9" w14:textId="5E0D4542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0.2)</w:t>
            </w:r>
          </w:p>
        </w:tc>
      </w:tr>
      <w:tr w:rsidR="006943A3" w:rsidRPr="00443A8A" w14:paraId="569DCCAE" w14:textId="77777777" w:rsidTr="548A0696">
        <w:trPr>
          <w:jc w:val="center"/>
        </w:trPr>
        <w:tc>
          <w:tcPr>
            <w:tcW w:w="1417" w:type="dxa"/>
            <w:vAlign w:val="center"/>
          </w:tcPr>
          <w:p w14:paraId="1436CC42" w14:textId="29943DB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12</w:t>
            </w:r>
          </w:p>
        </w:tc>
        <w:tc>
          <w:tcPr>
            <w:tcW w:w="3969" w:type="dxa"/>
            <w:vAlign w:val="center"/>
          </w:tcPr>
          <w:p w14:paraId="1546B94D" w14:textId="19D5D97F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3C05A3F2" wp14:editId="50D030FA">
                  <wp:extent cx="1413107" cy="794873"/>
                  <wp:effectExtent l="0" t="0" r="0" b="5715"/>
                  <wp:docPr id="13840905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34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E041CEEB-4CDA-4A82-93D0-818C2BF88B58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107" cy="79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1CC3117B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13.2</w:t>
            </w:r>
          </w:p>
          <w:p w14:paraId="553F70B9" w14:textId="29E69387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0.9)</w:t>
            </w:r>
          </w:p>
        </w:tc>
        <w:tc>
          <w:tcPr>
            <w:tcW w:w="1698" w:type="dxa"/>
            <w:vAlign w:val="center"/>
          </w:tcPr>
          <w:p w14:paraId="4C7C21A3" w14:textId="6E4D899C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2.3</w:t>
            </w:r>
          </w:p>
          <w:p w14:paraId="7DD45A6C" w14:textId="5F7590CF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0.5)</w:t>
            </w:r>
          </w:p>
        </w:tc>
      </w:tr>
      <w:tr w:rsidR="006943A3" w:rsidRPr="00443A8A" w14:paraId="0C42A630" w14:textId="77777777" w:rsidTr="548A0696">
        <w:trPr>
          <w:jc w:val="center"/>
        </w:trPr>
        <w:tc>
          <w:tcPr>
            <w:tcW w:w="1417" w:type="dxa"/>
            <w:vAlign w:val="center"/>
          </w:tcPr>
          <w:p w14:paraId="24369F25" w14:textId="7D24796A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13</w:t>
            </w:r>
          </w:p>
        </w:tc>
        <w:tc>
          <w:tcPr>
            <w:tcW w:w="3969" w:type="dxa"/>
            <w:vAlign w:val="center"/>
          </w:tcPr>
          <w:p w14:paraId="5E841CE4" w14:textId="7AD5FDDD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7E78FD8E" wp14:editId="0F3C77FB">
                  <wp:extent cx="1373505" cy="659869"/>
                  <wp:effectExtent l="0" t="0" r="0" b="6985"/>
                  <wp:docPr id="513446927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/>
                        </pic:nvPicPr>
                        <pic:blipFill>
                          <a:blip r:embed="rId35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9DB3070-CC4E-4215-A9B0-40822F28E223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65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4FA4FBF2" w14:textId="1861173C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48</w:t>
            </w:r>
          </w:p>
          <w:p w14:paraId="0D55377D" w14:textId="249D0CC6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2)</w:t>
            </w:r>
          </w:p>
        </w:tc>
        <w:tc>
          <w:tcPr>
            <w:tcW w:w="1698" w:type="dxa"/>
            <w:vAlign w:val="center"/>
          </w:tcPr>
          <w:p w14:paraId="1287BE1A" w14:textId="48D6252B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</w:t>
            </w:r>
          </w:p>
          <w:p w14:paraId="193E7607" w14:textId="3C704D8B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2)</w:t>
            </w:r>
          </w:p>
        </w:tc>
      </w:tr>
      <w:tr w:rsidR="006943A3" w:rsidRPr="00443A8A" w14:paraId="407CBA8D" w14:textId="77777777" w:rsidTr="548A0696">
        <w:trPr>
          <w:jc w:val="center"/>
        </w:trPr>
        <w:tc>
          <w:tcPr>
            <w:tcW w:w="1417" w:type="dxa"/>
            <w:vAlign w:val="center"/>
          </w:tcPr>
          <w:p w14:paraId="3E568A34" w14:textId="5D4A2215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14</w:t>
            </w:r>
          </w:p>
        </w:tc>
        <w:tc>
          <w:tcPr>
            <w:tcW w:w="3969" w:type="dxa"/>
            <w:vAlign w:val="center"/>
          </w:tcPr>
          <w:p w14:paraId="1900B846" w14:textId="6EB76E1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0E06C8F7" wp14:editId="50751D22">
                  <wp:extent cx="1570355" cy="709192"/>
                  <wp:effectExtent l="0" t="0" r="0" b="0"/>
                  <wp:docPr id="1338236042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/>
                        </pic:nvPicPr>
                        <pic:blipFill>
                          <a:blip r:embed="rId36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2D980E9-47B8-4FFA-BFDD-334B4BDAA097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70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0CC0CA4C" w14:textId="659E610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16</w:t>
            </w:r>
          </w:p>
          <w:p w14:paraId="4BAA1591" w14:textId="1840CB7E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0.8)</w:t>
            </w:r>
          </w:p>
        </w:tc>
        <w:tc>
          <w:tcPr>
            <w:tcW w:w="1698" w:type="dxa"/>
            <w:vAlign w:val="center"/>
          </w:tcPr>
          <w:p w14:paraId="11BB5874" w14:textId="6471FF54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2.3</w:t>
            </w:r>
          </w:p>
          <w:p w14:paraId="570A4819" w14:textId="3A440519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0.7)</w:t>
            </w:r>
          </w:p>
        </w:tc>
      </w:tr>
      <w:tr w:rsidR="006943A3" w:rsidRPr="00443A8A" w14:paraId="36C6D4EA" w14:textId="77777777" w:rsidTr="548A0696">
        <w:trPr>
          <w:jc w:val="center"/>
        </w:trPr>
        <w:tc>
          <w:tcPr>
            <w:tcW w:w="1417" w:type="dxa"/>
            <w:vAlign w:val="center"/>
          </w:tcPr>
          <w:p w14:paraId="3B9AF884" w14:textId="098015F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15</w:t>
            </w:r>
          </w:p>
        </w:tc>
        <w:tc>
          <w:tcPr>
            <w:tcW w:w="3969" w:type="dxa"/>
            <w:vAlign w:val="center"/>
          </w:tcPr>
          <w:p w14:paraId="433CA82F" w14:textId="3D70705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1D929638" wp14:editId="5AAD3FD9">
                  <wp:extent cx="1708150" cy="833356"/>
                  <wp:effectExtent l="0" t="0" r="6350" b="5080"/>
                  <wp:docPr id="16777538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37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1AEC3BC-24E1-4986-B442-10164886290F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83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70D0FDD7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25.7</w:t>
            </w:r>
          </w:p>
          <w:p w14:paraId="090CF0D0" w14:textId="4C9393B5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0.8)</w:t>
            </w:r>
          </w:p>
        </w:tc>
        <w:tc>
          <w:tcPr>
            <w:tcW w:w="1698" w:type="dxa"/>
            <w:vAlign w:val="center"/>
          </w:tcPr>
          <w:p w14:paraId="19B2410D" w14:textId="16C3D87B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1.3</w:t>
            </w:r>
          </w:p>
          <w:p w14:paraId="507F17F4" w14:textId="6CDBF768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0.6)</w:t>
            </w:r>
          </w:p>
        </w:tc>
      </w:tr>
      <w:tr w:rsidR="006943A3" w:rsidRPr="00443A8A" w14:paraId="4A56BE7C" w14:textId="77777777" w:rsidTr="548A0696">
        <w:trPr>
          <w:jc w:val="center"/>
        </w:trPr>
        <w:tc>
          <w:tcPr>
            <w:tcW w:w="1417" w:type="dxa"/>
            <w:vAlign w:val="center"/>
          </w:tcPr>
          <w:p w14:paraId="064C7BA9" w14:textId="758343BF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16</w:t>
            </w:r>
          </w:p>
        </w:tc>
        <w:tc>
          <w:tcPr>
            <w:tcW w:w="3969" w:type="dxa"/>
            <w:vAlign w:val="center"/>
          </w:tcPr>
          <w:p w14:paraId="3F30A922" w14:textId="4FC9400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76A950E9" wp14:editId="43CFC26F">
                  <wp:extent cx="989824" cy="893591"/>
                  <wp:effectExtent l="0" t="0" r="1270" b="1905"/>
                  <wp:docPr id="88557706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38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493F11B-A9F6-40F8-ACE2-1ACCE66B45EE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824" cy="89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1220534A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6.4</w:t>
            </w:r>
          </w:p>
          <w:p w14:paraId="48D553AB" w14:textId="2689398B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0.4)</w:t>
            </w:r>
          </w:p>
        </w:tc>
        <w:tc>
          <w:tcPr>
            <w:tcW w:w="1698" w:type="dxa"/>
            <w:vAlign w:val="center"/>
          </w:tcPr>
          <w:p w14:paraId="1A563B82" w14:textId="0DFE0F2A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2.1</w:t>
            </w:r>
          </w:p>
          <w:p w14:paraId="3AF7AA8D" w14:textId="506A8D28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0.4)</w:t>
            </w:r>
          </w:p>
        </w:tc>
      </w:tr>
      <w:tr w:rsidR="006943A3" w:rsidRPr="00443A8A" w14:paraId="7BCD1FB0" w14:textId="77777777" w:rsidTr="548A0696">
        <w:trPr>
          <w:jc w:val="center"/>
        </w:trPr>
        <w:tc>
          <w:tcPr>
            <w:tcW w:w="1417" w:type="dxa"/>
            <w:vAlign w:val="center"/>
          </w:tcPr>
          <w:p w14:paraId="618F7541" w14:textId="16B4EFFE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17</w:t>
            </w:r>
          </w:p>
        </w:tc>
        <w:tc>
          <w:tcPr>
            <w:tcW w:w="3969" w:type="dxa"/>
            <w:vAlign w:val="center"/>
          </w:tcPr>
          <w:p w14:paraId="579239A5" w14:textId="7BF59802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17D576C5" wp14:editId="7FE7590D">
                  <wp:extent cx="973667" cy="908756"/>
                  <wp:effectExtent l="0" t="0" r="0" b="5715"/>
                  <wp:docPr id="208273222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39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C270A61-EE57-4577-B0C6-ED3AEA6139D2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67" cy="90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6648B972" w14:textId="3EFD3665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22</w:t>
            </w:r>
          </w:p>
          <w:p w14:paraId="1FBA5286" w14:textId="193536A4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1)</w:t>
            </w:r>
          </w:p>
        </w:tc>
        <w:tc>
          <w:tcPr>
            <w:tcW w:w="1698" w:type="dxa"/>
            <w:vAlign w:val="center"/>
          </w:tcPr>
          <w:p w14:paraId="454FED0D" w14:textId="0BEC73F0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2.2</w:t>
            </w:r>
          </w:p>
          <w:p w14:paraId="49FCA184" w14:textId="54D004D9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0.5)</w:t>
            </w:r>
          </w:p>
        </w:tc>
      </w:tr>
      <w:tr w:rsidR="006943A3" w:rsidRPr="00443A8A" w14:paraId="6BB16015" w14:textId="77777777" w:rsidTr="548A0696">
        <w:trPr>
          <w:jc w:val="center"/>
        </w:trPr>
        <w:tc>
          <w:tcPr>
            <w:tcW w:w="1417" w:type="dxa"/>
            <w:vAlign w:val="center"/>
          </w:tcPr>
          <w:p w14:paraId="4C4CF9F3" w14:textId="3AE1E05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lastRenderedPageBreak/>
              <w:t>18</w:t>
            </w:r>
          </w:p>
        </w:tc>
        <w:tc>
          <w:tcPr>
            <w:tcW w:w="3969" w:type="dxa"/>
            <w:vAlign w:val="center"/>
          </w:tcPr>
          <w:p w14:paraId="401DBB79" w14:textId="7BA0DE8F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65870CBB" wp14:editId="2CDAAB6B">
                  <wp:extent cx="1306178" cy="836698"/>
                  <wp:effectExtent l="0" t="0" r="8890" b="1905"/>
                  <wp:docPr id="119167613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40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F505BCC-A34F-4499-9ECF-D905359195C6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78" cy="83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7DDA3C24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27.1</w:t>
            </w:r>
          </w:p>
          <w:p w14:paraId="4FADFA88" w14:textId="0E1B288B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0.9)</w:t>
            </w:r>
          </w:p>
        </w:tc>
        <w:tc>
          <w:tcPr>
            <w:tcW w:w="1698" w:type="dxa"/>
            <w:vAlign w:val="center"/>
          </w:tcPr>
          <w:p w14:paraId="544CE6AD" w14:textId="44F5230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3.4</w:t>
            </w:r>
          </w:p>
          <w:p w14:paraId="60710A9F" w14:textId="1A407AF3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0.7)</w:t>
            </w:r>
          </w:p>
        </w:tc>
      </w:tr>
      <w:tr w:rsidR="006943A3" w:rsidRPr="00443A8A" w14:paraId="73A4613E" w14:textId="77777777" w:rsidTr="548A0696">
        <w:trPr>
          <w:jc w:val="center"/>
        </w:trPr>
        <w:tc>
          <w:tcPr>
            <w:tcW w:w="1417" w:type="dxa"/>
            <w:vAlign w:val="center"/>
          </w:tcPr>
          <w:p w14:paraId="76E9FC56" w14:textId="4BB07A5B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19</w:t>
            </w:r>
          </w:p>
        </w:tc>
        <w:tc>
          <w:tcPr>
            <w:tcW w:w="3969" w:type="dxa"/>
            <w:vAlign w:val="center"/>
          </w:tcPr>
          <w:p w14:paraId="09826ED9" w14:textId="344AA4EA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2EA5715C" wp14:editId="790C2022">
                  <wp:extent cx="1000125" cy="790575"/>
                  <wp:effectExtent l="0" t="0" r="9525" b="9525"/>
                  <wp:docPr id="211359112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41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AACC266-A056-4AF5-8D26-E63B5256E49A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7BD447A5" w14:textId="3F71CB02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37</w:t>
            </w:r>
          </w:p>
          <w:p w14:paraId="6BE33B31" w14:textId="001DAD16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1)</w:t>
            </w:r>
          </w:p>
        </w:tc>
        <w:tc>
          <w:tcPr>
            <w:tcW w:w="1698" w:type="dxa"/>
            <w:vAlign w:val="center"/>
          </w:tcPr>
          <w:p w14:paraId="28945B8B" w14:textId="1B0D977A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4.9</w:t>
            </w:r>
          </w:p>
          <w:p w14:paraId="0762C821" w14:textId="45927465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0.7)</w:t>
            </w:r>
          </w:p>
        </w:tc>
      </w:tr>
      <w:tr w:rsidR="006943A3" w:rsidRPr="00443A8A" w14:paraId="3486DBB2" w14:textId="77777777" w:rsidTr="548A0696">
        <w:trPr>
          <w:jc w:val="center"/>
        </w:trPr>
        <w:tc>
          <w:tcPr>
            <w:tcW w:w="1417" w:type="dxa"/>
            <w:vAlign w:val="center"/>
          </w:tcPr>
          <w:p w14:paraId="4DC91AAE" w14:textId="0DB34352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20</w:t>
            </w:r>
          </w:p>
        </w:tc>
        <w:tc>
          <w:tcPr>
            <w:tcW w:w="3969" w:type="dxa"/>
            <w:vAlign w:val="center"/>
          </w:tcPr>
          <w:p w14:paraId="37115F34" w14:textId="03EBFD9D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0F6D30DA" wp14:editId="32EA19DC">
                  <wp:extent cx="1614805" cy="612355"/>
                  <wp:effectExtent l="0" t="0" r="4445" b="0"/>
                  <wp:docPr id="57374812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61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73740C13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23.4</w:t>
            </w:r>
          </w:p>
          <w:p w14:paraId="307E1E24" w14:textId="72274F9A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0.3)</w:t>
            </w:r>
          </w:p>
        </w:tc>
        <w:tc>
          <w:tcPr>
            <w:tcW w:w="1698" w:type="dxa"/>
            <w:vAlign w:val="center"/>
          </w:tcPr>
          <w:p w14:paraId="4A76871D" w14:textId="52D2B73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3.9</w:t>
            </w:r>
          </w:p>
          <w:p w14:paraId="71571328" w14:textId="715C32FD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0.9)</w:t>
            </w:r>
          </w:p>
        </w:tc>
      </w:tr>
      <w:tr w:rsidR="006943A3" w:rsidRPr="00443A8A" w14:paraId="7C3CD9E7" w14:textId="77777777" w:rsidTr="548A0696">
        <w:trPr>
          <w:jc w:val="center"/>
        </w:trPr>
        <w:tc>
          <w:tcPr>
            <w:tcW w:w="1417" w:type="dxa"/>
            <w:vAlign w:val="center"/>
          </w:tcPr>
          <w:p w14:paraId="22CF7CE4" w14:textId="2F57D309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21</w:t>
            </w:r>
          </w:p>
        </w:tc>
        <w:tc>
          <w:tcPr>
            <w:tcW w:w="3969" w:type="dxa"/>
            <w:vAlign w:val="center"/>
          </w:tcPr>
          <w:p w14:paraId="0CF6FA1E" w14:textId="4B8F6A6F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57F30EB9" wp14:editId="0B82F362">
                  <wp:extent cx="1157605" cy="750299"/>
                  <wp:effectExtent l="0" t="0" r="4445" b="0"/>
                  <wp:docPr id="1377310658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/>
                        </pic:nvPicPr>
                        <pic:blipFill>
                          <a:blip r:embed="rId44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3787ECA-E612-4797-AA7C-10817F84A3BF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75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4CECC756" w14:textId="44C7D1D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51</w:t>
            </w:r>
          </w:p>
          <w:p w14:paraId="79E608B8" w14:textId="043D7F76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2)</w:t>
            </w:r>
          </w:p>
        </w:tc>
        <w:tc>
          <w:tcPr>
            <w:tcW w:w="1698" w:type="dxa"/>
            <w:vAlign w:val="center"/>
          </w:tcPr>
          <w:p w14:paraId="51A3D511" w14:textId="1D41235F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3.0</w:t>
            </w:r>
          </w:p>
          <w:p w14:paraId="08E9610D" w14:textId="7F8B6777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0.8)</w:t>
            </w:r>
          </w:p>
        </w:tc>
      </w:tr>
      <w:tr w:rsidR="006943A3" w:rsidRPr="00443A8A" w14:paraId="70592F5B" w14:textId="77777777" w:rsidTr="548A0696">
        <w:trPr>
          <w:jc w:val="center"/>
        </w:trPr>
        <w:tc>
          <w:tcPr>
            <w:tcW w:w="1417" w:type="dxa"/>
            <w:vAlign w:val="center"/>
          </w:tcPr>
          <w:p w14:paraId="555EB129" w14:textId="2B2629B2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22</w:t>
            </w:r>
          </w:p>
        </w:tc>
        <w:tc>
          <w:tcPr>
            <w:tcW w:w="3969" w:type="dxa"/>
            <w:vAlign w:val="center"/>
          </w:tcPr>
          <w:p w14:paraId="2CBF4345" w14:textId="26B75EDF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63BF5BB7" wp14:editId="599CAF02">
                  <wp:extent cx="1149350" cy="645953"/>
                  <wp:effectExtent l="0" t="0" r="0" b="1905"/>
                  <wp:docPr id="95967830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/>
                        </pic:nvPicPr>
                        <pic:blipFill>
                          <a:blip r:embed="rId45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66AB2EC6-43AF-485C-A657-875E5093A053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64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26AAC1D2" w14:textId="3594E809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55</w:t>
            </w:r>
          </w:p>
          <w:p w14:paraId="40846B95" w14:textId="3A6C258C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2)</w:t>
            </w:r>
          </w:p>
        </w:tc>
        <w:tc>
          <w:tcPr>
            <w:tcW w:w="1698" w:type="dxa"/>
            <w:vAlign w:val="center"/>
          </w:tcPr>
          <w:p w14:paraId="3BE7F509" w14:textId="61CE9C1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1.2</w:t>
            </w:r>
          </w:p>
          <w:p w14:paraId="332011D7" w14:textId="31519DEF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0.4)</w:t>
            </w:r>
          </w:p>
        </w:tc>
      </w:tr>
      <w:tr w:rsidR="006943A3" w:rsidRPr="00443A8A" w14:paraId="4C134949" w14:textId="77777777" w:rsidTr="548A0696">
        <w:trPr>
          <w:jc w:val="center"/>
        </w:trPr>
        <w:tc>
          <w:tcPr>
            <w:tcW w:w="1417" w:type="dxa"/>
            <w:vAlign w:val="center"/>
          </w:tcPr>
          <w:p w14:paraId="6ABF0B10" w14:textId="18FB61BB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23</w:t>
            </w:r>
          </w:p>
        </w:tc>
        <w:tc>
          <w:tcPr>
            <w:tcW w:w="3969" w:type="dxa"/>
            <w:vAlign w:val="center"/>
          </w:tcPr>
          <w:p w14:paraId="3E1854FB" w14:textId="758BFBE6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164BA817" wp14:editId="08089FDB">
                  <wp:extent cx="955675" cy="755650"/>
                  <wp:effectExtent l="0" t="0" r="0" b="6350"/>
                  <wp:docPr id="151383159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46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00B3134-8568-40E4-8E25-0CE865CEBFAC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03D2C94B" w14:textId="7777777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21.4</w:t>
            </w:r>
          </w:p>
          <w:p w14:paraId="4680F7CD" w14:textId="27FC7B26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0.8)</w:t>
            </w:r>
          </w:p>
        </w:tc>
        <w:tc>
          <w:tcPr>
            <w:tcW w:w="1698" w:type="dxa"/>
            <w:vAlign w:val="center"/>
          </w:tcPr>
          <w:p w14:paraId="787937E0" w14:textId="51584317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2.9</w:t>
            </w:r>
          </w:p>
          <w:p w14:paraId="5CAF4C69" w14:textId="0F567423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 w:val="18"/>
                <w:szCs w:val="18"/>
                <w:lang w:val="en-US"/>
              </w:rPr>
              <w:t>(</w:t>
            </w:r>
            <w:r w:rsidRPr="00443A8A">
              <w:rPr>
                <w:sz w:val="20"/>
                <w:szCs w:val="20"/>
                <w:lang w:val="en-US"/>
              </w:rPr>
              <w:t>± 0.8)</w:t>
            </w:r>
          </w:p>
        </w:tc>
      </w:tr>
      <w:tr w:rsidR="006943A3" w:rsidRPr="00443A8A" w14:paraId="7D4FF71B" w14:textId="77777777" w:rsidTr="548A0696">
        <w:trPr>
          <w:jc w:val="center"/>
        </w:trPr>
        <w:tc>
          <w:tcPr>
            <w:tcW w:w="1417" w:type="dxa"/>
            <w:vAlign w:val="center"/>
          </w:tcPr>
          <w:p w14:paraId="11476E5E" w14:textId="4056CD7F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24</w:t>
            </w:r>
          </w:p>
        </w:tc>
        <w:tc>
          <w:tcPr>
            <w:tcW w:w="3969" w:type="dxa"/>
            <w:vAlign w:val="center"/>
          </w:tcPr>
          <w:p w14:paraId="7C61D666" w14:textId="2B7FF94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noProof/>
                <w:lang w:val="en-US"/>
              </w:rPr>
              <w:drawing>
                <wp:inline distT="0" distB="0" distL="0" distR="0" wp14:anchorId="678A0DA6" wp14:editId="133A862A">
                  <wp:extent cx="1946487" cy="628650"/>
                  <wp:effectExtent l="0" t="0" r="0" b="0"/>
                  <wp:docPr id="527238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8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14:paraId="16650C9B" w14:textId="4AED3BFB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35</w:t>
            </w:r>
          </w:p>
          <w:p w14:paraId="506B077B" w14:textId="153B17E8" w:rsidR="006943A3" w:rsidRPr="00443A8A" w:rsidRDefault="006943A3" w:rsidP="00784D7B">
            <w:pPr>
              <w:spacing w:before="0" w:after="0"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2)</w:t>
            </w:r>
          </w:p>
        </w:tc>
        <w:tc>
          <w:tcPr>
            <w:tcW w:w="1698" w:type="dxa"/>
            <w:vAlign w:val="center"/>
          </w:tcPr>
          <w:p w14:paraId="612B94EC" w14:textId="74679EB4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Cs w:val="22"/>
                <w:lang w:val="en-US"/>
              </w:rPr>
              <w:t>-0.3</w:t>
            </w:r>
          </w:p>
          <w:p w14:paraId="350AE069" w14:textId="24AFBCB1" w:rsidR="006943A3" w:rsidRPr="00443A8A" w:rsidRDefault="006943A3" w:rsidP="00784D7B">
            <w:pPr>
              <w:spacing w:before="0" w:after="0" w:line="276" w:lineRule="auto"/>
              <w:jc w:val="center"/>
              <w:rPr>
                <w:szCs w:val="22"/>
                <w:lang w:val="en-US"/>
              </w:rPr>
            </w:pPr>
            <w:r w:rsidRPr="00443A8A">
              <w:rPr>
                <w:sz w:val="20"/>
                <w:szCs w:val="20"/>
                <w:lang w:val="en-US"/>
              </w:rPr>
              <w:t>(± 0.5)</w:t>
            </w:r>
          </w:p>
        </w:tc>
      </w:tr>
    </w:tbl>
    <w:p w14:paraId="51EC360E" w14:textId="2BC277BE" w:rsidR="007545B7" w:rsidRPr="00443A8A" w:rsidRDefault="007545B7" w:rsidP="00151362">
      <w:pPr>
        <w:spacing w:before="0" w:after="0" w:line="276" w:lineRule="auto"/>
        <w:jc w:val="both"/>
        <w:rPr>
          <w:color w:val="FF0000"/>
          <w:lang w:val="en-US"/>
        </w:rPr>
      </w:pPr>
    </w:p>
    <w:p w14:paraId="20D1F8FA" w14:textId="3E06E2DF" w:rsidR="00BF0F27" w:rsidRPr="00443A8A" w:rsidRDefault="00BF0F27" w:rsidP="00151362">
      <w:pPr>
        <w:spacing w:line="276" w:lineRule="auto"/>
        <w:jc w:val="both"/>
        <w:rPr>
          <w:lang w:val="en-US"/>
        </w:rPr>
      </w:pPr>
    </w:p>
    <w:sectPr w:rsidR="00BF0F27" w:rsidRPr="00443A8A" w:rsidSect="008D7F6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5032D"/>
    <w:multiLevelType w:val="hybridMultilevel"/>
    <w:tmpl w:val="FEEE82BE"/>
    <w:lvl w:ilvl="0" w:tplc="3F72843C">
      <w:start w:val="1"/>
      <w:numFmt w:val="bullet"/>
      <w:lvlText w:val="•"/>
      <w:lvlJc w:val="left"/>
      <w:pPr>
        <w:tabs>
          <w:tab w:val="num" w:pos="141"/>
        </w:tabs>
        <w:ind w:left="141" w:hanging="360"/>
      </w:pPr>
      <w:rPr>
        <w:rFonts w:ascii="Arial" w:hAnsi="Arial" w:hint="default"/>
      </w:rPr>
    </w:lvl>
    <w:lvl w:ilvl="1" w:tplc="8110A7D0" w:tentative="1">
      <w:start w:val="1"/>
      <w:numFmt w:val="bullet"/>
      <w:lvlText w:val="•"/>
      <w:lvlJc w:val="left"/>
      <w:pPr>
        <w:tabs>
          <w:tab w:val="num" w:pos="861"/>
        </w:tabs>
        <w:ind w:left="861" w:hanging="360"/>
      </w:pPr>
      <w:rPr>
        <w:rFonts w:ascii="Arial" w:hAnsi="Arial" w:hint="default"/>
      </w:rPr>
    </w:lvl>
    <w:lvl w:ilvl="2" w:tplc="818437D4">
      <w:start w:val="1"/>
      <w:numFmt w:val="bullet"/>
      <w:lvlText w:val="•"/>
      <w:lvlJc w:val="left"/>
      <w:pPr>
        <w:tabs>
          <w:tab w:val="num" w:pos="1581"/>
        </w:tabs>
        <w:ind w:left="1581" w:hanging="360"/>
      </w:pPr>
      <w:rPr>
        <w:rFonts w:ascii="Arial" w:hAnsi="Arial" w:hint="default"/>
      </w:rPr>
    </w:lvl>
    <w:lvl w:ilvl="3" w:tplc="0E32171E" w:tentative="1">
      <w:start w:val="1"/>
      <w:numFmt w:val="bullet"/>
      <w:lvlText w:val="•"/>
      <w:lvlJc w:val="left"/>
      <w:pPr>
        <w:tabs>
          <w:tab w:val="num" w:pos="2301"/>
        </w:tabs>
        <w:ind w:left="2301" w:hanging="360"/>
      </w:pPr>
      <w:rPr>
        <w:rFonts w:ascii="Arial" w:hAnsi="Arial" w:hint="default"/>
      </w:rPr>
    </w:lvl>
    <w:lvl w:ilvl="4" w:tplc="3F4A6DFA" w:tentative="1">
      <w:start w:val="1"/>
      <w:numFmt w:val="bullet"/>
      <w:lvlText w:val="•"/>
      <w:lvlJc w:val="left"/>
      <w:pPr>
        <w:tabs>
          <w:tab w:val="num" w:pos="3021"/>
        </w:tabs>
        <w:ind w:left="3021" w:hanging="360"/>
      </w:pPr>
      <w:rPr>
        <w:rFonts w:ascii="Arial" w:hAnsi="Arial" w:hint="default"/>
      </w:rPr>
    </w:lvl>
    <w:lvl w:ilvl="5" w:tplc="80E2EB8C" w:tentative="1">
      <w:start w:val="1"/>
      <w:numFmt w:val="bullet"/>
      <w:lvlText w:val="•"/>
      <w:lvlJc w:val="left"/>
      <w:pPr>
        <w:tabs>
          <w:tab w:val="num" w:pos="3741"/>
        </w:tabs>
        <w:ind w:left="3741" w:hanging="360"/>
      </w:pPr>
      <w:rPr>
        <w:rFonts w:ascii="Arial" w:hAnsi="Arial" w:hint="default"/>
      </w:rPr>
    </w:lvl>
    <w:lvl w:ilvl="6" w:tplc="F48E75DC" w:tentative="1">
      <w:start w:val="1"/>
      <w:numFmt w:val="bullet"/>
      <w:lvlText w:val="•"/>
      <w:lvlJc w:val="left"/>
      <w:pPr>
        <w:tabs>
          <w:tab w:val="num" w:pos="4461"/>
        </w:tabs>
        <w:ind w:left="4461" w:hanging="360"/>
      </w:pPr>
      <w:rPr>
        <w:rFonts w:ascii="Arial" w:hAnsi="Arial" w:hint="default"/>
      </w:rPr>
    </w:lvl>
    <w:lvl w:ilvl="7" w:tplc="130E5BBA" w:tentative="1">
      <w:start w:val="1"/>
      <w:numFmt w:val="bullet"/>
      <w:lvlText w:val="•"/>
      <w:lvlJc w:val="left"/>
      <w:pPr>
        <w:tabs>
          <w:tab w:val="num" w:pos="5181"/>
        </w:tabs>
        <w:ind w:left="5181" w:hanging="360"/>
      </w:pPr>
      <w:rPr>
        <w:rFonts w:ascii="Arial" w:hAnsi="Arial" w:hint="default"/>
      </w:rPr>
    </w:lvl>
    <w:lvl w:ilvl="8" w:tplc="5490AE88" w:tentative="1">
      <w:start w:val="1"/>
      <w:numFmt w:val="bullet"/>
      <w:lvlText w:val="•"/>
      <w:lvlJc w:val="left"/>
      <w:pPr>
        <w:tabs>
          <w:tab w:val="num" w:pos="5901"/>
        </w:tabs>
        <w:ind w:left="5901" w:hanging="360"/>
      </w:pPr>
      <w:rPr>
        <w:rFonts w:ascii="Arial" w:hAnsi="Arial" w:hint="default"/>
      </w:rPr>
    </w:lvl>
  </w:abstractNum>
  <w:abstractNum w:abstractNumId="1" w15:restartNumberingAfterBreak="0">
    <w:nsid w:val="18CD28F8"/>
    <w:multiLevelType w:val="multilevel"/>
    <w:tmpl w:val="321014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47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1D76243"/>
    <w:multiLevelType w:val="hybridMultilevel"/>
    <w:tmpl w:val="22F2ED4C"/>
    <w:lvl w:ilvl="0" w:tplc="286ADB94">
      <w:start w:val="1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376688"/>
    <w:multiLevelType w:val="multilevel"/>
    <w:tmpl w:val="A46A2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4" w15:restartNumberingAfterBreak="0">
    <w:nsid w:val="2F9B0E13"/>
    <w:multiLevelType w:val="hybridMultilevel"/>
    <w:tmpl w:val="868070EE"/>
    <w:lvl w:ilvl="0" w:tplc="A41AF9CA">
      <w:start w:val="35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1177B"/>
    <w:multiLevelType w:val="hybridMultilevel"/>
    <w:tmpl w:val="00F6442E"/>
    <w:lvl w:ilvl="0" w:tplc="13A63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C2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66080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05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884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08F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0A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F67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7C3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1C35476"/>
    <w:multiLevelType w:val="hybridMultilevel"/>
    <w:tmpl w:val="61662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B3690C"/>
    <w:multiLevelType w:val="hybridMultilevel"/>
    <w:tmpl w:val="4B8A467A"/>
    <w:lvl w:ilvl="0" w:tplc="D8966E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526793A"/>
    <w:multiLevelType w:val="multilevel"/>
    <w:tmpl w:val="2C7AB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BC5"/>
    <w:rsid w:val="00005B48"/>
    <w:rsid w:val="00011D6C"/>
    <w:rsid w:val="000121F2"/>
    <w:rsid w:val="000126D5"/>
    <w:rsid w:val="0001440C"/>
    <w:rsid w:val="00016973"/>
    <w:rsid w:val="00025148"/>
    <w:rsid w:val="0003397A"/>
    <w:rsid w:val="000342DC"/>
    <w:rsid w:val="000362BA"/>
    <w:rsid w:val="0006001A"/>
    <w:rsid w:val="0007173E"/>
    <w:rsid w:val="000774E6"/>
    <w:rsid w:val="0008022B"/>
    <w:rsid w:val="0008133B"/>
    <w:rsid w:val="00090D17"/>
    <w:rsid w:val="00090E0B"/>
    <w:rsid w:val="000A11C4"/>
    <w:rsid w:val="000A1839"/>
    <w:rsid w:val="000A671A"/>
    <w:rsid w:val="000F25A6"/>
    <w:rsid w:val="000F6A98"/>
    <w:rsid w:val="00103E73"/>
    <w:rsid w:val="00104A16"/>
    <w:rsid w:val="00113464"/>
    <w:rsid w:val="001225B0"/>
    <w:rsid w:val="00122C1D"/>
    <w:rsid w:val="00151362"/>
    <w:rsid w:val="0016001E"/>
    <w:rsid w:val="0016689D"/>
    <w:rsid w:val="001717D8"/>
    <w:rsid w:val="00172106"/>
    <w:rsid w:val="0019542D"/>
    <w:rsid w:val="001A3868"/>
    <w:rsid w:val="001C3432"/>
    <w:rsid w:val="001D187B"/>
    <w:rsid w:val="001E6AAB"/>
    <w:rsid w:val="001E7323"/>
    <w:rsid w:val="001F4EF2"/>
    <w:rsid w:val="00201B33"/>
    <w:rsid w:val="0021066C"/>
    <w:rsid w:val="00214DB9"/>
    <w:rsid w:val="00215416"/>
    <w:rsid w:val="00217793"/>
    <w:rsid w:val="00226452"/>
    <w:rsid w:val="002359B6"/>
    <w:rsid w:val="00245A4E"/>
    <w:rsid w:val="002541D6"/>
    <w:rsid w:val="00257D97"/>
    <w:rsid w:val="00261B92"/>
    <w:rsid w:val="002654C2"/>
    <w:rsid w:val="002813CC"/>
    <w:rsid w:val="00293BE5"/>
    <w:rsid w:val="00295498"/>
    <w:rsid w:val="002A500E"/>
    <w:rsid w:val="002B685F"/>
    <w:rsid w:val="002B69D1"/>
    <w:rsid w:val="002C142B"/>
    <w:rsid w:val="002C5B12"/>
    <w:rsid w:val="002C6C15"/>
    <w:rsid w:val="002D4DCA"/>
    <w:rsid w:val="002D6652"/>
    <w:rsid w:val="002D7D65"/>
    <w:rsid w:val="002E152D"/>
    <w:rsid w:val="002F289A"/>
    <w:rsid w:val="00300F27"/>
    <w:rsid w:val="00307B24"/>
    <w:rsid w:val="00307F3F"/>
    <w:rsid w:val="00311056"/>
    <w:rsid w:val="003245BD"/>
    <w:rsid w:val="0032602F"/>
    <w:rsid w:val="003426BD"/>
    <w:rsid w:val="00343C2C"/>
    <w:rsid w:val="003527D5"/>
    <w:rsid w:val="003532CB"/>
    <w:rsid w:val="0035673D"/>
    <w:rsid w:val="003A21A6"/>
    <w:rsid w:val="003A7412"/>
    <w:rsid w:val="003B118B"/>
    <w:rsid w:val="003C1135"/>
    <w:rsid w:val="003D1A84"/>
    <w:rsid w:val="003D23DD"/>
    <w:rsid w:val="003D521F"/>
    <w:rsid w:val="003E3890"/>
    <w:rsid w:val="003F11A1"/>
    <w:rsid w:val="003F3F3D"/>
    <w:rsid w:val="004214E5"/>
    <w:rsid w:val="00422738"/>
    <w:rsid w:val="00424C3A"/>
    <w:rsid w:val="00424F2B"/>
    <w:rsid w:val="00430D57"/>
    <w:rsid w:val="00443A8A"/>
    <w:rsid w:val="00444281"/>
    <w:rsid w:val="004521B0"/>
    <w:rsid w:val="00452C76"/>
    <w:rsid w:val="00460C31"/>
    <w:rsid w:val="0046105E"/>
    <w:rsid w:val="00477319"/>
    <w:rsid w:val="00485CA3"/>
    <w:rsid w:val="004871D6"/>
    <w:rsid w:val="004A6CA2"/>
    <w:rsid w:val="004B0C06"/>
    <w:rsid w:val="004B4A3E"/>
    <w:rsid w:val="004C1CEB"/>
    <w:rsid w:val="004D0132"/>
    <w:rsid w:val="004D2477"/>
    <w:rsid w:val="004E0B29"/>
    <w:rsid w:val="004F079B"/>
    <w:rsid w:val="004F5D2C"/>
    <w:rsid w:val="004F7346"/>
    <w:rsid w:val="004F7711"/>
    <w:rsid w:val="00506BFE"/>
    <w:rsid w:val="005079A2"/>
    <w:rsid w:val="005133C4"/>
    <w:rsid w:val="00527200"/>
    <w:rsid w:val="00533C06"/>
    <w:rsid w:val="005421E8"/>
    <w:rsid w:val="00552587"/>
    <w:rsid w:val="0055386A"/>
    <w:rsid w:val="0055453C"/>
    <w:rsid w:val="0055684B"/>
    <w:rsid w:val="00574CAF"/>
    <w:rsid w:val="00582234"/>
    <w:rsid w:val="00582397"/>
    <w:rsid w:val="00586318"/>
    <w:rsid w:val="00595012"/>
    <w:rsid w:val="005A43A7"/>
    <w:rsid w:val="005B5CE2"/>
    <w:rsid w:val="005D3E38"/>
    <w:rsid w:val="005F1E52"/>
    <w:rsid w:val="005F77BA"/>
    <w:rsid w:val="00601371"/>
    <w:rsid w:val="00607F60"/>
    <w:rsid w:val="00621533"/>
    <w:rsid w:val="00621EB1"/>
    <w:rsid w:val="00627A28"/>
    <w:rsid w:val="0063019E"/>
    <w:rsid w:val="00635B65"/>
    <w:rsid w:val="00643899"/>
    <w:rsid w:val="0064703F"/>
    <w:rsid w:val="006475BC"/>
    <w:rsid w:val="006506FB"/>
    <w:rsid w:val="00656171"/>
    <w:rsid w:val="006628AE"/>
    <w:rsid w:val="0066595A"/>
    <w:rsid w:val="006665C2"/>
    <w:rsid w:val="00672EE4"/>
    <w:rsid w:val="006773F7"/>
    <w:rsid w:val="0067787E"/>
    <w:rsid w:val="00681293"/>
    <w:rsid w:val="00682682"/>
    <w:rsid w:val="00684D08"/>
    <w:rsid w:val="006925AB"/>
    <w:rsid w:val="00692FB1"/>
    <w:rsid w:val="006943A3"/>
    <w:rsid w:val="006A0FA2"/>
    <w:rsid w:val="006A518F"/>
    <w:rsid w:val="006B3780"/>
    <w:rsid w:val="006B734D"/>
    <w:rsid w:val="006C5631"/>
    <w:rsid w:val="006F2664"/>
    <w:rsid w:val="006F5074"/>
    <w:rsid w:val="007174EC"/>
    <w:rsid w:val="0074672C"/>
    <w:rsid w:val="007545B7"/>
    <w:rsid w:val="00757740"/>
    <w:rsid w:val="007631E2"/>
    <w:rsid w:val="00784D7B"/>
    <w:rsid w:val="00786359"/>
    <w:rsid w:val="00797BE7"/>
    <w:rsid w:val="007A0F2A"/>
    <w:rsid w:val="007A1DFF"/>
    <w:rsid w:val="007A72C9"/>
    <w:rsid w:val="007B3763"/>
    <w:rsid w:val="007C2A64"/>
    <w:rsid w:val="007C2FCE"/>
    <w:rsid w:val="007D5F2D"/>
    <w:rsid w:val="007E705F"/>
    <w:rsid w:val="00800C3A"/>
    <w:rsid w:val="00803211"/>
    <w:rsid w:val="00803FE2"/>
    <w:rsid w:val="00804773"/>
    <w:rsid w:val="00814C19"/>
    <w:rsid w:val="00815176"/>
    <w:rsid w:val="00821F49"/>
    <w:rsid w:val="008405C7"/>
    <w:rsid w:val="00842BBE"/>
    <w:rsid w:val="00845E32"/>
    <w:rsid w:val="00851191"/>
    <w:rsid w:val="008610B7"/>
    <w:rsid w:val="00866680"/>
    <w:rsid w:val="00876FB5"/>
    <w:rsid w:val="00877482"/>
    <w:rsid w:val="008778C4"/>
    <w:rsid w:val="00882647"/>
    <w:rsid w:val="008A3A4A"/>
    <w:rsid w:val="008A7B04"/>
    <w:rsid w:val="008B148E"/>
    <w:rsid w:val="008B235C"/>
    <w:rsid w:val="008B48E5"/>
    <w:rsid w:val="008C0C5E"/>
    <w:rsid w:val="008D058B"/>
    <w:rsid w:val="008D13EB"/>
    <w:rsid w:val="008D4865"/>
    <w:rsid w:val="008D7F68"/>
    <w:rsid w:val="008F1EC1"/>
    <w:rsid w:val="008F2C75"/>
    <w:rsid w:val="009237FD"/>
    <w:rsid w:val="0092485A"/>
    <w:rsid w:val="00925013"/>
    <w:rsid w:val="00936622"/>
    <w:rsid w:val="009417A4"/>
    <w:rsid w:val="00954971"/>
    <w:rsid w:val="009644E1"/>
    <w:rsid w:val="00967816"/>
    <w:rsid w:val="009746F1"/>
    <w:rsid w:val="00985AA9"/>
    <w:rsid w:val="00990983"/>
    <w:rsid w:val="0099309D"/>
    <w:rsid w:val="00996DC3"/>
    <w:rsid w:val="009A21AF"/>
    <w:rsid w:val="009A7335"/>
    <w:rsid w:val="009C76D8"/>
    <w:rsid w:val="009D0AD2"/>
    <w:rsid w:val="009D0DE8"/>
    <w:rsid w:val="009D1BC5"/>
    <w:rsid w:val="009D3DC9"/>
    <w:rsid w:val="009D60D5"/>
    <w:rsid w:val="009E0FA9"/>
    <w:rsid w:val="009E1C66"/>
    <w:rsid w:val="009E6266"/>
    <w:rsid w:val="009F5468"/>
    <w:rsid w:val="00A01971"/>
    <w:rsid w:val="00A046F3"/>
    <w:rsid w:val="00A04825"/>
    <w:rsid w:val="00A11C0C"/>
    <w:rsid w:val="00A12A63"/>
    <w:rsid w:val="00A212BB"/>
    <w:rsid w:val="00A27B2C"/>
    <w:rsid w:val="00A27D5C"/>
    <w:rsid w:val="00A30D3A"/>
    <w:rsid w:val="00A31D0A"/>
    <w:rsid w:val="00A331E5"/>
    <w:rsid w:val="00A33578"/>
    <w:rsid w:val="00A42DD6"/>
    <w:rsid w:val="00A443D6"/>
    <w:rsid w:val="00A45F71"/>
    <w:rsid w:val="00A507F4"/>
    <w:rsid w:val="00A51DAC"/>
    <w:rsid w:val="00A57597"/>
    <w:rsid w:val="00A602BC"/>
    <w:rsid w:val="00A67B02"/>
    <w:rsid w:val="00A73B8A"/>
    <w:rsid w:val="00A90FE1"/>
    <w:rsid w:val="00AA0D64"/>
    <w:rsid w:val="00AA69CA"/>
    <w:rsid w:val="00AB76A2"/>
    <w:rsid w:val="00AC5926"/>
    <w:rsid w:val="00AD6120"/>
    <w:rsid w:val="00AE0CCB"/>
    <w:rsid w:val="00AE13EB"/>
    <w:rsid w:val="00AE4706"/>
    <w:rsid w:val="00AF51A5"/>
    <w:rsid w:val="00AF545C"/>
    <w:rsid w:val="00B00DD9"/>
    <w:rsid w:val="00B0479F"/>
    <w:rsid w:val="00B05B34"/>
    <w:rsid w:val="00B0649F"/>
    <w:rsid w:val="00B0761B"/>
    <w:rsid w:val="00B07FC9"/>
    <w:rsid w:val="00B2034C"/>
    <w:rsid w:val="00B20AD7"/>
    <w:rsid w:val="00B24CEA"/>
    <w:rsid w:val="00B35A7E"/>
    <w:rsid w:val="00B3770B"/>
    <w:rsid w:val="00B50469"/>
    <w:rsid w:val="00B74220"/>
    <w:rsid w:val="00B745EB"/>
    <w:rsid w:val="00B751AE"/>
    <w:rsid w:val="00B81380"/>
    <w:rsid w:val="00B93849"/>
    <w:rsid w:val="00B94588"/>
    <w:rsid w:val="00B94F30"/>
    <w:rsid w:val="00B97A5F"/>
    <w:rsid w:val="00BA1DEC"/>
    <w:rsid w:val="00BA21FA"/>
    <w:rsid w:val="00BA2A27"/>
    <w:rsid w:val="00BA7ADD"/>
    <w:rsid w:val="00BB38EA"/>
    <w:rsid w:val="00BD1297"/>
    <w:rsid w:val="00BD5ECF"/>
    <w:rsid w:val="00BE724A"/>
    <w:rsid w:val="00BF0F27"/>
    <w:rsid w:val="00BF269B"/>
    <w:rsid w:val="00C26795"/>
    <w:rsid w:val="00C40B81"/>
    <w:rsid w:val="00C4337D"/>
    <w:rsid w:val="00C50AF8"/>
    <w:rsid w:val="00C62FF3"/>
    <w:rsid w:val="00C8226F"/>
    <w:rsid w:val="00C8372A"/>
    <w:rsid w:val="00C85500"/>
    <w:rsid w:val="00C8659B"/>
    <w:rsid w:val="00C94312"/>
    <w:rsid w:val="00C94DC5"/>
    <w:rsid w:val="00CA431D"/>
    <w:rsid w:val="00CB3621"/>
    <w:rsid w:val="00CB38C9"/>
    <w:rsid w:val="00CC1A93"/>
    <w:rsid w:val="00CD0F3B"/>
    <w:rsid w:val="00CD1586"/>
    <w:rsid w:val="00CD4310"/>
    <w:rsid w:val="00CE301F"/>
    <w:rsid w:val="00CE3B3E"/>
    <w:rsid w:val="00CF0A09"/>
    <w:rsid w:val="00CF4B20"/>
    <w:rsid w:val="00CF4F0F"/>
    <w:rsid w:val="00D014F7"/>
    <w:rsid w:val="00D063AE"/>
    <w:rsid w:val="00D07899"/>
    <w:rsid w:val="00D1374F"/>
    <w:rsid w:val="00D1799F"/>
    <w:rsid w:val="00D2161B"/>
    <w:rsid w:val="00D31E42"/>
    <w:rsid w:val="00D3481A"/>
    <w:rsid w:val="00D46AA2"/>
    <w:rsid w:val="00D5103B"/>
    <w:rsid w:val="00D534F4"/>
    <w:rsid w:val="00D53F4E"/>
    <w:rsid w:val="00D561D0"/>
    <w:rsid w:val="00D62F55"/>
    <w:rsid w:val="00D73C0D"/>
    <w:rsid w:val="00D742E9"/>
    <w:rsid w:val="00D858B4"/>
    <w:rsid w:val="00D94F91"/>
    <w:rsid w:val="00D951AD"/>
    <w:rsid w:val="00D955B5"/>
    <w:rsid w:val="00D9701C"/>
    <w:rsid w:val="00DA15CD"/>
    <w:rsid w:val="00DA7B84"/>
    <w:rsid w:val="00DB2ECF"/>
    <w:rsid w:val="00DB623D"/>
    <w:rsid w:val="00DC24B4"/>
    <w:rsid w:val="00DC2B02"/>
    <w:rsid w:val="00DC3D4F"/>
    <w:rsid w:val="00DD7089"/>
    <w:rsid w:val="00DE00CB"/>
    <w:rsid w:val="00DE1C70"/>
    <w:rsid w:val="00DE52B2"/>
    <w:rsid w:val="00DF1383"/>
    <w:rsid w:val="00DF64ED"/>
    <w:rsid w:val="00E06CD2"/>
    <w:rsid w:val="00E12713"/>
    <w:rsid w:val="00E24378"/>
    <w:rsid w:val="00E32EBC"/>
    <w:rsid w:val="00E36036"/>
    <w:rsid w:val="00E450CE"/>
    <w:rsid w:val="00E505AE"/>
    <w:rsid w:val="00E54820"/>
    <w:rsid w:val="00E617AC"/>
    <w:rsid w:val="00E8564E"/>
    <w:rsid w:val="00E93753"/>
    <w:rsid w:val="00E94558"/>
    <w:rsid w:val="00E97767"/>
    <w:rsid w:val="00EA4EB8"/>
    <w:rsid w:val="00EA5EF9"/>
    <w:rsid w:val="00EB58FC"/>
    <w:rsid w:val="00EB693A"/>
    <w:rsid w:val="00EC1D5E"/>
    <w:rsid w:val="00EC2A51"/>
    <w:rsid w:val="00ED154D"/>
    <w:rsid w:val="00EE6247"/>
    <w:rsid w:val="00EE6684"/>
    <w:rsid w:val="00EF0309"/>
    <w:rsid w:val="00EF28F1"/>
    <w:rsid w:val="00EF601F"/>
    <w:rsid w:val="00EF7308"/>
    <w:rsid w:val="00F03A17"/>
    <w:rsid w:val="00F07D88"/>
    <w:rsid w:val="00F1437C"/>
    <w:rsid w:val="00F253E6"/>
    <w:rsid w:val="00F2670D"/>
    <w:rsid w:val="00F3145C"/>
    <w:rsid w:val="00F32EA0"/>
    <w:rsid w:val="00F341C7"/>
    <w:rsid w:val="00F37648"/>
    <w:rsid w:val="00F37FCD"/>
    <w:rsid w:val="00F515B7"/>
    <w:rsid w:val="00F61455"/>
    <w:rsid w:val="00F625C5"/>
    <w:rsid w:val="00F67EEF"/>
    <w:rsid w:val="00F75D62"/>
    <w:rsid w:val="00F941C7"/>
    <w:rsid w:val="00FB2682"/>
    <w:rsid w:val="00FD53AD"/>
    <w:rsid w:val="00FE70D6"/>
    <w:rsid w:val="00FF4BE5"/>
    <w:rsid w:val="00FF713A"/>
    <w:rsid w:val="04DF4E54"/>
    <w:rsid w:val="09EB075D"/>
    <w:rsid w:val="25BAFA0B"/>
    <w:rsid w:val="548A0696"/>
    <w:rsid w:val="5966DC30"/>
    <w:rsid w:val="64E39D25"/>
    <w:rsid w:val="6DF816A6"/>
    <w:rsid w:val="71538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97C91C"/>
  <w15:docId w15:val="{BC4CFEA6-8A4C-3643-A613-5DCE14F8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66C"/>
    <w:pPr>
      <w:spacing w:before="120" w:after="120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2602F"/>
    <w:pPr>
      <w:keepNext/>
      <w:spacing w:before="240" w:after="60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1066C"/>
    <w:pPr>
      <w:keepNext/>
      <w:spacing w:before="240" w:after="60"/>
      <w:outlineLvl w:val="1"/>
    </w:pPr>
    <w:rPr>
      <w:rFonts w:eastAsiaTheme="majorEastAsia" w:cstheme="majorBidi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066C"/>
    <w:pPr>
      <w:keepNext/>
      <w:spacing w:before="240" w:after="60"/>
      <w:outlineLvl w:val="2"/>
    </w:pPr>
    <w:rPr>
      <w:rFonts w:eastAsiaTheme="majorEastAsia" w:cstheme="majorBidi"/>
      <w:b/>
      <w:bCs/>
      <w:i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3603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3603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36036"/>
    <w:pPr>
      <w:spacing w:before="240" w:after="60"/>
      <w:outlineLvl w:val="5"/>
    </w:pPr>
    <w:rPr>
      <w:rFonts w:cstheme="majorBidi"/>
      <w:b/>
      <w:bCs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6036"/>
    <w:pPr>
      <w:spacing w:before="240" w:after="60"/>
      <w:outlineLvl w:val="6"/>
    </w:pPr>
    <w:rPr>
      <w:rFonts w:cstheme="majorBid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6036"/>
    <w:pPr>
      <w:spacing w:before="240" w:after="60"/>
      <w:outlineLvl w:val="7"/>
    </w:pPr>
    <w:rPr>
      <w:rFonts w:cstheme="majorBid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6036"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2602F"/>
    <w:rPr>
      <w:rFonts w:eastAsiaTheme="majorEastAsia" w:cstheme="majorBidi"/>
      <w:b/>
      <w:bCs/>
      <w:kern w:val="32"/>
      <w:sz w:val="24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1066C"/>
    <w:rPr>
      <w:rFonts w:ascii="Arial" w:eastAsiaTheme="majorEastAsia" w:hAnsi="Arial" w:cstheme="majorBidi"/>
      <w:b/>
      <w:bCs/>
      <w:iCs/>
      <w:sz w:val="24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1066C"/>
    <w:rPr>
      <w:rFonts w:ascii="Arial" w:eastAsiaTheme="majorEastAsia" w:hAnsi="Arial" w:cstheme="majorBidi"/>
      <w:b/>
      <w:bCs/>
      <w:i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E36036"/>
    <w:rPr>
      <w:rFonts w:cstheme="maj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rsid w:val="00E36036"/>
    <w:rPr>
      <w:rFonts w:cstheme="maj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rsid w:val="00E36036"/>
    <w:rPr>
      <w:rFonts w:cstheme="maj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E36036"/>
    <w:rPr>
      <w:rFonts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E36036"/>
    <w:rPr>
      <w:rFonts w:cstheme="maj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E36036"/>
    <w:rPr>
      <w:rFonts w:asciiTheme="majorHAnsi" w:eastAsiaTheme="majorEastAsia" w:hAnsiTheme="majorHAnsi" w:cstheme="majorBidi"/>
    </w:rPr>
  </w:style>
  <w:style w:type="paragraph" w:styleId="Lgende">
    <w:name w:val="caption"/>
    <w:basedOn w:val="Normal"/>
    <w:next w:val="Normal"/>
    <w:uiPriority w:val="35"/>
    <w:unhideWhenUsed/>
    <w:qFormat/>
    <w:rsid w:val="001D187B"/>
    <w:rPr>
      <w:b/>
      <w:bCs/>
      <w:color w:val="404040" w:themeColor="text1" w:themeTint="BF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E3603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E3603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3603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E36036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E36036"/>
    <w:rPr>
      <w:b/>
      <w:bCs/>
    </w:rPr>
  </w:style>
  <w:style w:type="character" w:styleId="Accentuation">
    <w:name w:val="Emphasis"/>
    <w:basedOn w:val="Policepardfaut"/>
    <w:uiPriority w:val="20"/>
    <w:qFormat/>
    <w:rsid w:val="00E36036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E36036"/>
    <w:rPr>
      <w:szCs w:val="32"/>
    </w:rPr>
  </w:style>
  <w:style w:type="paragraph" w:styleId="Paragraphedeliste">
    <w:name w:val="List Paragraph"/>
    <w:basedOn w:val="Normal"/>
    <w:uiPriority w:val="34"/>
    <w:qFormat/>
    <w:rsid w:val="00E3603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36036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E36036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36036"/>
    <w:pPr>
      <w:ind w:left="720" w:right="720"/>
    </w:pPr>
    <w:rPr>
      <w:rFonts w:cstheme="majorBidi"/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36036"/>
    <w:rPr>
      <w:rFonts w:cstheme="majorBidi"/>
      <w:b/>
      <w:i/>
      <w:sz w:val="24"/>
    </w:rPr>
  </w:style>
  <w:style w:type="character" w:styleId="Accentuationlgre">
    <w:name w:val="Subtle Emphasis"/>
    <w:uiPriority w:val="19"/>
    <w:qFormat/>
    <w:rsid w:val="00E36036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E36036"/>
    <w:rPr>
      <w:b/>
      <w:i/>
      <w:sz w:val="24"/>
      <w:szCs w:val="24"/>
      <w:u w:val="single"/>
    </w:rPr>
  </w:style>
  <w:style w:type="character" w:styleId="Rfrencelgre">
    <w:name w:val="Subtle Reference"/>
    <w:basedOn w:val="Policepardfaut"/>
    <w:uiPriority w:val="31"/>
    <w:qFormat/>
    <w:rsid w:val="00E36036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E36036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E36036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36036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EF030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258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2587"/>
    <w:rPr>
      <w:rFonts w:ascii="Segoe UI" w:hAnsi="Segoe UI" w:cs="Segoe UI"/>
      <w:sz w:val="18"/>
      <w:szCs w:val="18"/>
    </w:rPr>
  </w:style>
  <w:style w:type="paragraph" w:styleId="TM2">
    <w:name w:val="toc 2"/>
    <w:basedOn w:val="Normal"/>
    <w:next w:val="Normal"/>
    <w:autoRedefine/>
    <w:uiPriority w:val="39"/>
    <w:unhideWhenUsed/>
    <w:rsid w:val="00E36036"/>
    <w:pPr>
      <w:spacing w:before="0" w:after="0"/>
      <w:ind w:left="240"/>
    </w:pPr>
    <w:rPr>
      <w:rFonts w:cstheme="minorHAnsi"/>
      <w:smallCaps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E36036"/>
    <w:rPr>
      <w:rFonts w:cstheme="minorHAnsi"/>
      <w:b/>
      <w:bCs/>
      <w: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E36036"/>
    <w:pPr>
      <w:spacing w:before="0" w:after="0"/>
      <w:ind w:left="480"/>
    </w:pPr>
    <w:rPr>
      <w:rFonts w:cstheme="minorHAnsi"/>
      <w:i/>
      <w:i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E36036"/>
    <w:rPr>
      <w:color w:val="2998E3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E36036"/>
    <w:pPr>
      <w:spacing w:before="0" w:after="0"/>
      <w:ind w:left="720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E36036"/>
    <w:pPr>
      <w:spacing w:before="0" w:after="0"/>
      <w:ind w:left="960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2B685F"/>
    <w:pPr>
      <w:spacing w:before="0" w:after="0"/>
      <w:ind w:left="12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2B685F"/>
    <w:pPr>
      <w:spacing w:before="0" w:after="0"/>
      <w:ind w:left="144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2B685F"/>
    <w:pPr>
      <w:spacing w:before="0" w:after="0"/>
      <w:ind w:left="168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2B685F"/>
    <w:pPr>
      <w:spacing w:before="0" w:after="0"/>
      <w:ind w:left="1920"/>
    </w:pPr>
    <w:rPr>
      <w:rFonts w:cstheme="minorHAnsi"/>
      <w:sz w:val="18"/>
      <w:szCs w:val="18"/>
    </w:rPr>
  </w:style>
  <w:style w:type="table" w:customStyle="1" w:styleId="TableauGrille1Clair1">
    <w:name w:val="Tableau Grille 1 Clair1"/>
    <w:basedOn w:val="TableauNormal"/>
    <w:uiPriority w:val="46"/>
    <w:rsid w:val="00E97767"/>
    <w:pPr>
      <w:ind w:firstLine="709"/>
      <w:jc w:val="both"/>
    </w:pPr>
    <w:rPr>
      <w:rFonts w:eastAsiaTheme="minorHAnsi" w:cstheme="minorBidi"/>
      <w:sz w:val="21"/>
      <w:szCs w:val="21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8A7B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A7B04"/>
    <w:pPr>
      <w:spacing w:before="0"/>
      <w:jc w:val="both"/>
    </w:pPr>
    <w:rPr>
      <w:rFonts w:eastAsia="MS Mincho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A7B04"/>
    <w:rPr>
      <w:rFonts w:eastAsia="MS Mincho" w:cstheme="minorBidi"/>
      <w:sz w:val="20"/>
      <w:szCs w:val="20"/>
    </w:rPr>
  </w:style>
  <w:style w:type="table" w:styleId="Grilledutableau">
    <w:name w:val="Table Grid"/>
    <w:basedOn w:val="TableauNormal"/>
    <w:uiPriority w:val="39"/>
    <w:rsid w:val="00BB3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74CAF"/>
    <w:pPr>
      <w:spacing w:before="120"/>
      <w:jc w:val="left"/>
    </w:pPr>
    <w:rPr>
      <w:rFonts w:eastAsiaTheme="minorEastAsia" w:cs="Times New Roman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74CAF"/>
    <w:rPr>
      <w:rFonts w:eastAsia="MS Mincho"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04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774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microsoft.com/office/2007/relationships/hdphoto" Target="media/hdphoto2.wdp"/><Relationship Id="rId48" Type="http://schemas.microsoft.com/office/2007/relationships/hdphoto" Target="media/hdphoto3.wdp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C72B2-3C78-B541-B442-D35F8FA3D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Davoine</dc:creator>
  <cp:keywords/>
  <dc:description/>
  <cp:lastModifiedBy>Clara Davoine</cp:lastModifiedBy>
  <cp:revision>6</cp:revision>
  <dcterms:created xsi:type="dcterms:W3CDTF">2020-12-20T08:00:00Z</dcterms:created>
  <dcterms:modified xsi:type="dcterms:W3CDTF">2021-02-03T13:25:00Z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http://www.zotero.org/styles/acs-medicinal-chemistry-letters</vt:lpwstr>
  </property>
  <property fmtid="{D5CDD505-2E9C-101B-9397-08002B2CF9AE}" pid="3" name="Mendeley Recent Style Name 0_1">
    <vt:lpwstr>ACS Medicinal Chemistry Letters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http://www.zotero.org/styles/chicago-note-bibliography</vt:lpwstr>
  </property>
  <property fmtid="{D5CDD505-2E9C-101B-9397-08002B2CF9AE}" pid="11" name="Mendeley Recent Style Name 4_1">
    <vt:lpwstr>Chicago Manual of Style 17th edition (note)</vt:lpwstr>
  </property>
  <property fmtid="{D5CDD505-2E9C-101B-9397-08002B2CF9AE}" pid="12" name="Mendeley Recent Style Id 5_1">
    <vt:lpwstr>http://www.zotero.org/styles/european-journal-of-medicinal-chemistry</vt:lpwstr>
  </property>
  <property fmtid="{D5CDD505-2E9C-101B-9397-08002B2CF9AE}" pid="13" name="Mendeley Recent Style Name 5_1">
    <vt:lpwstr>European Journal of Medicinal Chemistry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http://www.zotero.org/styles/talanta</vt:lpwstr>
  </property>
  <property fmtid="{D5CDD505-2E9C-101B-9397-08002B2CF9AE}" pid="21" name="Mendeley Recent Style Name 9_1">
    <vt:lpwstr>Talanta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f314b7c3-8970-3f56-b852-838d4815a379</vt:lpwstr>
  </property>
  <property fmtid="{D5CDD505-2E9C-101B-9397-08002B2CF9AE}" pid="24" name="Mendeley Citation Style_1">
    <vt:lpwstr>http://www.zotero.org/styles/acs-medicinal-chemistry-letters</vt:lpwstr>
  </property>
</Properties>
</file>