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61A" w:rsidRDefault="00CC361A" w:rsidP="00CC361A">
      <w:pPr>
        <w:jc w:val="center"/>
        <w:rPr>
          <w:lang w:val="en-US"/>
        </w:rPr>
      </w:pPr>
      <w:r w:rsidRPr="00CC361A">
        <w:rPr>
          <w:b/>
          <w:lang w:val="en-US"/>
        </w:rPr>
        <w:t xml:space="preserve">Enforcement @ </w:t>
      </w:r>
      <w:proofErr w:type="gramStart"/>
      <w:r w:rsidRPr="00CC361A">
        <w:rPr>
          <w:b/>
          <w:lang w:val="en-US"/>
        </w:rPr>
        <w:t>Sea :</w:t>
      </w:r>
      <w:proofErr w:type="gramEnd"/>
      <w:r w:rsidRPr="00CC361A">
        <w:rPr>
          <w:b/>
          <w:lang w:val="en-US"/>
        </w:rPr>
        <w:t xml:space="preserve"> Expect the Unexpected ?</w:t>
      </w:r>
    </w:p>
    <w:p w:rsidR="00CC361A" w:rsidRDefault="00CC361A" w:rsidP="00CC361A">
      <w:pPr>
        <w:jc w:val="center"/>
        <w:rPr>
          <w:lang w:val="en-US"/>
        </w:rPr>
      </w:pPr>
    </w:p>
    <w:p w:rsidR="00CC361A" w:rsidRDefault="00CC361A" w:rsidP="00CC361A">
      <w:pPr>
        <w:jc w:val="center"/>
        <w:rPr>
          <w:lang w:val="en-US"/>
        </w:rPr>
      </w:pPr>
      <w:r>
        <w:rPr>
          <w:lang w:val="en-US"/>
        </w:rPr>
        <w:t>Philippe VINCENT</w:t>
      </w:r>
    </w:p>
    <w:p w:rsidR="00CC361A" w:rsidRDefault="00CC361A" w:rsidP="00CC361A">
      <w:pPr>
        <w:jc w:val="center"/>
        <w:rPr>
          <w:lang w:val="en-US"/>
        </w:rPr>
      </w:pPr>
      <w:r>
        <w:rPr>
          <w:lang w:val="en-US"/>
        </w:rPr>
        <w:t>University of Liege</w:t>
      </w:r>
    </w:p>
    <w:p w:rsidR="00CC361A" w:rsidRDefault="00CC361A" w:rsidP="00CC361A">
      <w:pPr>
        <w:jc w:val="center"/>
        <w:rPr>
          <w:lang w:val="en-US"/>
        </w:rPr>
      </w:pPr>
    </w:p>
    <w:p w:rsidR="00CC361A" w:rsidRDefault="00CC361A" w:rsidP="00CC361A">
      <w:pPr>
        <w:jc w:val="center"/>
        <w:rPr>
          <w:lang w:val="en-US"/>
        </w:rPr>
      </w:pPr>
    </w:p>
    <w:p w:rsidR="00CC361A" w:rsidRPr="00CC361A" w:rsidRDefault="00CC361A" w:rsidP="00CC361A">
      <w:pPr>
        <w:jc w:val="left"/>
        <w:rPr>
          <w:b/>
          <w:lang w:val="en-US"/>
        </w:rPr>
      </w:pPr>
      <w:proofErr w:type="gramStart"/>
      <w:r>
        <w:rPr>
          <w:b/>
          <w:lang w:val="en-US"/>
        </w:rPr>
        <w:t>Section 1.</w:t>
      </w:r>
      <w:proofErr w:type="gramEnd"/>
      <w:r>
        <w:rPr>
          <w:b/>
          <w:lang w:val="en-US"/>
        </w:rPr>
        <w:t xml:space="preserve"> Scope of application of the Habitats Directive</w:t>
      </w:r>
    </w:p>
    <w:p w:rsidR="00CC361A" w:rsidRPr="00CC361A" w:rsidRDefault="00CC361A">
      <w:pPr>
        <w:rPr>
          <w:lang w:val="en-US"/>
        </w:rPr>
      </w:pPr>
    </w:p>
    <w:p w:rsidR="00C63156" w:rsidRDefault="00C63156" w:rsidP="00CC361A">
      <w:pPr>
        <w:ind w:firstLine="708"/>
        <w:rPr>
          <w:lang w:val="en-US"/>
        </w:rPr>
      </w:pPr>
      <w:r w:rsidRPr="00C63156">
        <w:rPr>
          <w:lang w:val="en-US"/>
        </w:rPr>
        <w:t xml:space="preserve">The </w:t>
      </w:r>
      <w:r w:rsidR="007D2FC6">
        <w:rPr>
          <w:lang w:val="en-US"/>
        </w:rPr>
        <w:t xml:space="preserve">scope of application of the </w:t>
      </w:r>
      <w:r w:rsidRPr="00C63156">
        <w:rPr>
          <w:lang w:val="en-US"/>
        </w:rPr>
        <w:t xml:space="preserve">Habitats Directive </w:t>
      </w:r>
      <w:r w:rsidR="00CC361A">
        <w:rPr>
          <w:lang w:val="en-US"/>
        </w:rPr>
        <w:t>and the Birds Directive</w:t>
      </w:r>
      <w:r w:rsidR="007D2FC6">
        <w:rPr>
          <w:lang w:val="en-US"/>
        </w:rPr>
        <w:t xml:space="preserve"> is “the European Territory of the Member States to which the Treaty applies”. The question immediately arises: does it apply to the seas on which the Member States have jurisdiction?</w:t>
      </w:r>
    </w:p>
    <w:p w:rsidR="007D2FC6" w:rsidRDefault="007D2FC6">
      <w:pPr>
        <w:rPr>
          <w:lang w:val="en-US"/>
        </w:rPr>
      </w:pPr>
    </w:p>
    <w:p w:rsidR="0096795D" w:rsidRDefault="007D2FC6" w:rsidP="00707C09">
      <w:pPr>
        <w:autoSpaceDE w:val="0"/>
        <w:autoSpaceDN w:val="0"/>
        <w:adjustRightInd w:val="0"/>
        <w:ind w:firstLine="708"/>
        <w:jc w:val="left"/>
        <w:rPr>
          <w:lang w:val="en-US"/>
        </w:rPr>
      </w:pPr>
      <w:r>
        <w:rPr>
          <w:lang w:val="en-US"/>
        </w:rPr>
        <w:t xml:space="preserve">The answer </w:t>
      </w:r>
      <w:r w:rsidR="00707C09">
        <w:rPr>
          <w:lang w:val="en-US"/>
        </w:rPr>
        <w:t>is, without doubt, positive. Nin</w:t>
      </w:r>
      <w:r>
        <w:rPr>
          <w:lang w:val="en-US"/>
        </w:rPr>
        <w:t xml:space="preserve">e of the natural habitats listed in Annex I and II of the </w:t>
      </w:r>
      <w:r w:rsidR="00CC361A">
        <w:rPr>
          <w:lang w:val="en-US"/>
        </w:rPr>
        <w:t>d</w:t>
      </w:r>
      <w:r>
        <w:rPr>
          <w:lang w:val="en-US"/>
        </w:rPr>
        <w:t>irectives are specifically maritime ones</w:t>
      </w:r>
      <w:r w:rsidR="00707C09">
        <w:rPr>
          <w:lang w:val="en-US"/>
        </w:rPr>
        <w:t>. These are:</w:t>
      </w:r>
      <w:r>
        <w:rPr>
          <w:lang w:val="en-US"/>
        </w:rPr>
        <w:t xml:space="preserve"> </w:t>
      </w:r>
    </w:p>
    <w:p w:rsidR="00707C09" w:rsidRDefault="00707C09" w:rsidP="0096795D">
      <w:pPr>
        <w:autoSpaceDE w:val="0"/>
        <w:autoSpaceDN w:val="0"/>
        <w:adjustRightInd w:val="0"/>
        <w:jc w:val="left"/>
        <w:rPr>
          <w:rFonts w:ascii="TimesNewRomanPSMT" w:hAnsi="TimesNewRomanPSMT" w:cs="TimesNewRomanPSMT"/>
          <w:sz w:val="22"/>
          <w:lang w:val="en-US"/>
        </w:rPr>
      </w:pPr>
    </w:p>
    <w:p w:rsidR="0096795D" w:rsidRPr="00F463F7" w:rsidRDefault="0096795D" w:rsidP="0096795D">
      <w:pPr>
        <w:autoSpaceDE w:val="0"/>
        <w:autoSpaceDN w:val="0"/>
        <w:adjustRightInd w:val="0"/>
        <w:jc w:val="left"/>
        <w:rPr>
          <w:rFonts w:ascii="TimesNewRomanPSMT" w:hAnsi="TimesNewRomanPSMT" w:cs="TimesNewRomanPSMT"/>
          <w:szCs w:val="24"/>
          <w:lang w:val="en-US"/>
        </w:rPr>
      </w:pPr>
      <w:r w:rsidRPr="00F463F7">
        <w:rPr>
          <w:rFonts w:ascii="TimesNewRomanPSMT" w:hAnsi="TimesNewRomanPSMT" w:cs="TimesNewRomanPSMT"/>
          <w:szCs w:val="24"/>
          <w:lang w:val="en-US"/>
        </w:rPr>
        <w:t>1110 Sandbanks which are slightly covered by sea water all the</w:t>
      </w:r>
      <w:r w:rsidR="00707C09" w:rsidRPr="00F463F7">
        <w:rPr>
          <w:rFonts w:ascii="TimesNewRomanPSMT" w:hAnsi="TimesNewRomanPSMT" w:cs="TimesNewRomanPSMT"/>
          <w:szCs w:val="24"/>
          <w:lang w:val="en-US"/>
        </w:rPr>
        <w:t xml:space="preserve"> </w:t>
      </w:r>
      <w:r w:rsidRPr="00F463F7">
        <w:rPr>
          <w:rFonts w:ascii="TimesNewRomanPSMT" w:hAnsi="TimesNewRomanPSMT" w:cs="TimesNewRomanPSMT"/>
          <w:szCs w:val="24"/>
          <w:lang w:val="en-US"/>
        </w:rPr>
        <w:t>time</w:t>
      </w:r>
    </w:p>
    <w:p w:rsidR="0096795D" w:rsidRPr="00F463F7" w:rsidRDefault="00707C09" w:rsidP="0096795D">
      <w:pPr>
        <w:autoSpaceDE w:val="0"/>
        <w:autoSpaceDN w:val="0"/>
        <w:adjustRightInd w:val="0"/>
        <w:jc w:val="left"/>
        <w:rPr>
          <w:rFonts w:ascii="TimesNewRomanPSMT" w:hAnsi="TimesNewRomanPSMT" w:cs="TimesNewRomanPSMT"/>
          <w:szCs w:val="24"/>
          <w:lang w:val="en-US"/>
        </w:rPr>
      </w:pPr>
      <w:r w:rsidRPr="00F463F7">
        <w:rPr>
          <w:rFonts w:ascii="TimesNewRomanPSMT" w:hAnsi="TimesNewRomanPSMT" w:cs="TimesNewRomanPSMT"/>
          <w:szCs w:val="24"/>
          <w:lang w:val="en-US"/>
        </w:rPr>
        <w:t xml:space="preserve">1120 </w:t>
      </w:r>
      <w:proofErr w:type="spellStart"/>
      <w:r w:rsidR="0096795D" w:rsidRPr="00F463F7">
        <w:rPr>
          <w:rFonts w:ascii="TimesNewRomanPSMT" w:hAnsi="TimesNewRomanPSMT" w:cs="TimesNewRomanPSMT"/>
          <w:szCs w:val="24"/>
          <w:lang w:val="en-US"/>
        </w:rPr>
        <w:t>Posidonia</w:t>
      </w:r>
      <w:proofErr w:type="spellEnd"/>
      <w:r w:rsidR="0096795D" w:rsidRPr="00F463F7">
        <w:rPr>
          <w:rFonts w:ascii="TimesNewRomanPSMT" w:hAnsi="TimesNewRomanPSMT" w:cs="TimesNewRomanPSMT"/>
          <w:szCs w:val="24"/>
          <w:lang w:val="en-US"/>
        </w:rPr>
        <w:t xml:space="preserve"> beds (</w:t>
      </w:r>
      <w:proofErr w:type="spellStart"/>
      <w:r w:rsidR="0096795D" w:rsidRPr="00F463F7">
        <w:rPr>
          <w:rFonts w:cs="Times New Roman"/>
          <w:i/>
          <w:iCs/>
          <w:szCs w:val="24"/>
          <w:lang w:val="en-US"/>
        </w:rPr>
        <w:t>Posidonion</w:t>
      </w:r>
      <w:proofErr w:type="spellEnd"/>
      <w:r w:rsidR="0096795D" w:rsidRPr="00F463F7">
        <w:rPr>
          <w:rFonts w:cs="Times New Roman"/>
          <w:i/>
          <w:iCs/>
          <w:szCs w:val="24"/>
          <w:lang w:val="en-US"/>
        </w:rPr>
        <w:t xml:space="preserve"> </w:t>
      </w:r>
      <w:proofErr w:type="spellStart"/>
      <w:r w:rsidR="0096795D" w:rsidRPr="00F463F7">
        <w:rPr>
          <w:rFonts w:cs="Times New Roman"/>
          <w:i/>
          <w:iCs/>
          <w:szCs w:val="24"/>
          <w:lang w:val="en-US"/>
        </w:rPr>
        <w:t>oceanicae</w:t>
      </w:r>
      <w:proofErr w:type="spellEnd"/>
      <w:r w:rsidR="0096795D" w:rsidRPr="00F463F7">
        <w:rPr>
          <w:rFonts w:ascii="TimesNewRomanPSMT" w:hAnsi="TimesNewRomanPSMT" w:cs="TimesNewRomanPSMT"/>
          <w:szCs w:val="24"/>
          <w:lang w:val="en-US"/>
        </w:rPr>
        <w:t>)</w:t>
      </w:r>
    </w:p>
    <w:p w:rsidR="0096795D" w:rsidRPr="00F463F7" w:rsidRDefault="0096795D" w:rsidP="0096795D">
      <w:pPr>
        <w:autoSpaceDE w:val="0"/>
        <w:autoSpaceDN w:val="0"/>
        <w:adjustRightInd w:val="0"/>
        <w:jc w:val="left"/>
        <w:rPr>
          <w:rFonts w:ascii="TimesNewRomanPSMT" w:hAnsi="TimesNewRomanPSMT" w:cs="TimesNewRomanPSMT"/>
          <w:szCs w:val="24"/>
          <w:lang w:val="en-US"/>
        </w:rPr>
      </w:pPr>
      <w:r w:rsidRPr="00F463F7">
        <w:rPr>
          <w:rFonts w:ascii="TimesNewRomanPSMT" w:hAnsi="TimesNewRomanPSMT" w:cs="TimesNewRomanPSMT"/>
          <w:szCs w:val="24"/>
          <w:lang w:val="en-US"/>
        </w:rPr>
        <w:t>1130 Estuaries</w:t>
      </w:r>
    </w:p>
    <w:p w:rsidR="0096795D" w:rsidRPr="00F463F7" w:rsidRDefault="0096795D" w:rsidP="0096795D">
      <w:pPr>
        <w:autoSpaceDE w:val="0"/>
        <w:autoSpaceDN w:val="0"/>
        <w:adjustRightInd w:val="0"/>
        <w:jc w:val="left"/>
        <w:rPr>
          <w:rFonts w:ascii="TimesNewRomanPSMT" w:hAnsi="TimesNewRomanPSMT" w:cs="TimesNewRomanPSMT"/>
          <w:szCs w:val="24"/>
          <w:lang w:val="en-US"/>
        </w:rPr>
      </w:pPr>
      <w:r w:rsidRPr="00F463F7">
        <w:rPr>
          <w:rFonts w:ascii="TimesNewRomanPSMT" w:hAnsi="TimesNewRomanPSMT" w:cs="TimesNewRomanPSMT"/>
          <w:szCs w:val="24"/>
          <w:lang w:val="en-US"/>
        </w:rPr>
        <w:t xml:space="preserve">1140 Mudflats and </w:t>
      </w:r>
      <w:proofErr w:type="spellStart"/>
      <w:r w:rsidRPr="00F463F7">
        <w:rPr>
          <w:rFonts w:ascii="TimesNewRomanPSMT" w:hAnsi="TimesNewRomanPSMT" w:cs="TimesNewRomanPSMT"/>
          <w:szCs w:val="24"/>
          <w:lang w:val="en-US"/>
        </w:rPr>
        <w:t>sandflats</w:t>
      </w:r>
      <w:proofErr w:type="spellEnd"/>
      <w:r w:rsidRPr="00F463F7">
        <w:rPr>
          <w:rFonts w:ascii="TimesNewRomanPSMT" w:hAnsi="TimesNewRomanPSMT" w:cs="TimesNewRomanPSMT"/>
          <w:szCs w:val="24"/>
          <w:lang w:val="en-US"/>
        </w:rPr>
        <w:t xml:space="preserve"> not covered by seawater at low tide</w:t>
      </w:r>
    </w:p>
    <w:p w:rsidR="0096795D" w:rsidRPr="00F463F7" w:rsidRDefault="00707C09" w:rsidP="0096795D">
      <w:pPr>
        <w:autoSpaceDE w:val="0"/>
        <w:autoSpaceDN w:val="0"/>
        <w:adjustRightInd w:val="0"/>
        <w:jc w:val="left"/>
        <w:rPr>
          <w:rFonts w:ascii="TimesNewRomanPSMT" w:hAnsi="TimesNewRomanPSMT" w:cs="TimesNewRomanPSMT"/>
          <w:szCs w:val="24"/>
          <w:lang w:val="en-US"/>
        </w:rPr>
      </w:pPr>
      <w:r w:rsidRPr="00F463F7">
        <w:rPr>
          <w:rFonts w:ascii="TimesNewRomanPSMT" w:hAnsi="TimesNewRomanPSMT" w:cs="TimesNewRomanPSMT"/>
          <w:szCs w:val="24"/>
          <w:lang w:val="en-US"/>
        </w:rPr>
        <w:t xml:space="preserve">1150 </w:t>
      </w:r>
      <w:r w:rsidR="0096795D" w:rsidRPr="00F463F7">
        <w:rPr>
          <w:rFonts w:ascii="TimesNewRomanPSMT" w:hAnsi="TimesNewRomanPSMT" w:cs="TimesNewRomanPSMT"/>
          <w:szCs w:val="24"/>
          <w:lang w:val="en-US"/>
        </w:rPr>
        <w:t>Coastal lagoons</w:t>
      </w:r>
    </w:p>
    <w:p w:rsidR="0096795D" w:rsidRPr="00F463F7" w:rsidRDefault="0096795D" w:rsidP="0096795D">
      <w:pPr>
        <w:autoSpaceDE w:val="0"/>
        <w:autoSpaceDN w:val="0"/>
        <w:adjustRightInd w:val="0"/>
        <w:jc w:val="left"/>
        <w:rPr>
          <w:rFonts w:ascii="TimesNewRomanPSMT" w:hAnsi="TimesNewRomanPSMT" w:cs="TimesNewRomanPSMT"/>
          <w:szCs w:val="24"/>
          <w:lang w:val="en-US"/>
        </w:rPr>
      </w:pPr>
      <w:r w:rsidRPr="00F463F7">
        <w:rPr>
          <w:rFonts w:ascii="TimesNewRomanPSMT" w:hAnsi="TimesNewRomanPSMT" w:cs="TimesNewRomanPSMT"/>
          <w:szCs w:val="24"/>
          <w:lang w:val="en-US"/>
        </w:rPr>
        <w:t>1160 Large shallow inlets and bays</w:t>
      </w:r>
    </w:p>
    <w:p w:rsidR="0096795D" w:rsidRPr="00F463F7" w:rsidRDefault="0096795D" w:rsidP="0096795D">
      <w:pPr>
        <w:autoSpaceDE w:val="0"/>
        <w:autoSpaceDN w:val="0"/>
        <w:adjustRightInd w:val="0"/>
        <w:jc w:val="left"/>
        <w:rPr>
          <w:rFonts w:ascii="TimesNewRomanPSMT" w:hAnsi="TimesNewRomanPSMT" w:cs="TimesNewRomanPSMT"/>
          <w:szCs w:val="24"/>
          <w:lang w:val="en-US"/>
        </w:rPr>
      </w:pPr>
      <w:r w:rsidRPr="00F463F7">
        <w:rPr>
          <w:rFonts w:ascii="TimesNewRomanPSMT" w:hAnsi="TimesNewRomanPSMT" w:cs="TimesNewRomanPSMT"/>
          <w:szCs w:val="24"/>
          <w:lang w:val="en-US"/>
        </w:rPr>
        <w:t>1170 Reefs</w:t>
      </w:r>
    </w:p>
    <w:p w:rsidR="0096795D" w:rsidRPr="00F463F7" w:rsidRDefault="0096795D" w:rsidP="0096795D">
      <w:pPr>
        <w:autoSpaceDE w:val="0"/>
        <w:autoSpaceDN w:val="0"/>
        <w:adjustRightInd w:val="0"/>
        <w:jc w:val="left"/>
        <w:rPr>
          <w:rFonts w:ascii="TimesNewRomanPSMT" w:hAnsi="TimesNewRomanPSMT" w:cs="TimesNewRomanPSMT"/>
          <w:szCs w:val="24"/>
          <w:lang w:val="en-US"/>
        </w:rPr>
      </w:pPr>
      <w:r w:rsidRPr="00F463F7">
        <w:rPr>
          <w:rFonts w:ascii="TimesNewRomanPSMT" w:hAnsi="TimesNewRomanPSMT" w:cs="TimesNewRomanPSMT"/>
          <w:szCs w:val="24"/>
          <w:lang w:val="en-US"/>
        </w:rPr>
        <w:t>1180 Submarine structures made by leaking gases</w:t>
      </w:r>
    </w:p>
    <w:p w:rsidR="0096795D" w:rsidRPr="00F463F7" w:rsidRDefault="0096795D" w:rsidP="0096795D">
      <w:pPr>
        <w:rPr>
          <w:szCs w:val="24"/>
          <w:lang w:val="en-US"/>
        </w:rPr>
      </w:pPr>
      <w:r w:rsidRPr="00F463F7">
        <w:rPr>
          <w:rFonts w:ascii="TimesNewRomanPSMT" w:hAnsi="TimesNewRomanPSMT" w:cs="TimesNewRomanPSMT"/>
          <w:szCs w:val="24"/>
          <w:lang w:val="en-US"/>
        </w:rPr>
        <w:t>8330 Submerged or partially submerged sea caves</w:t>
      </w:r>
    </w:p>
    <w:p w:rsidR="0096795D" w:rsidRDefault="0096795D">
      <w:pPr>
        <w:rPr>
          <w:lang w:val="en-US"/>
        </w:rPr>
      </w:pPr>
    </w:p>
    <w:p w:rsidR="007D2FC6" w:rsidRDefault="007D2FC6" w:rsidP="00707C09">
      <w:pPr>
        <w:ind w:firstLine="708"/>
        <w:rPr>
          <w:lang w:val="en-US"/>
        </w:rPr>
      </w:pPr>
      <w:r>
        <w:rPr>
          <w:lang w:val="en-US"/>
        </w:rPr>
        <w:t>Some o</w:t>
      </w:r>
      <w:r w:rsidR="00D10B54">
        <w:rPr>
          <w:lang w:val="en-US"/>
        </w:rPr>
        <w:t>f the species listed in annex II</w:t>
      </w:r>
      <w:r>
        <w:rPr>
          <w:lang w:val="en-US"/>
        </w:rPr>
        <w:t xml:space="preserve"> </w:t>
      </w:r>
      <w:r w:rsidR="00F9655B">
        <w:rPr>
          <w:lang w:val="en-US"/>
        </w:rPr>
        <w:t xml:space="preserve">are </w:t>
      </w:r>
      <w:r>
        <w:rPr>
          <w:lang w:val="en-US"/>
        </w:rPr>
        <w:t xml:space="preserve">also </w:t>
      </w:r>
      <w:r w:rsidR="00F9655B">
        <w:rPr>
          <w:lang w:val="en-US"/>
        </w:rPr>
        <w:t xml:space="preserve">maritime </w:t>
      </w:r>
      <w:r w:rsidR="00CC361A">
        <w:rPr>
          <w:lang w:val="en-US"/>
        </w:rPr>
        <w:t>ones</w:t>
      </w:r>
      <w:r w:rsidR="00CC361A">
        <w:rPr>
          <w:rStyle w:val="Appelnotedebasdep"/>
          <w:lang w:val="en-US"/>
        </w:rPr>
        <w:footnoteReference w:id="1"/>
      </w:r>
      <w:r>
        <w:rPr>
          <w:lang w:val="en-US"/>
        </w:rPr>
        <w:t>.</w:t>
      </w:r>
      <w:r w:rsidR="00D10B54">
        <w:rPr>
          <w:lang w:val="en-US"/>
        </w:rPr>
        <w:t xml:space="preserve"> </w:t>
      </w:r>
      <w:r w:rsidR="003E5B0A">
        <w:rPr>
          <w:lang w:val="en-US"/>
        </w:rPr>
        <w:t xml:space="preserve">So are some species listed in </w:t>
      </w:r>
      <w:r w:rsidR="00D10B54">
        <w:rPr>
          <w:lang w:val="en-US"/>
        </w:rPr>
        <w:t>annexes I an</w:t>
      </w:r>
      <w:r w:rsidR="00707C09">
        <w:rPr>
          <w:lang w:val="en-US"/>
        </w:rPr>
        <w:t>d II of the Birds Directive</w:t>
      </w:r>
      <w:r w:rsidR="003E5B0A">
        <w:rPr>
          <w:rStyle w:val="Appelnotedebasdep"/>
          <w:lang w:val="en-US"/>
        </w:rPr>
        <w:footnoteReference w:id="2"/>
      </w:r>
      <w:r w:rsidR="003E5B0A">
        <w:rPr>
          <w:lang w:val="en-US"/>
        </w:rPr>
        <w:t>.</w:t>
      </w:r>
      <w:r w:rsidR="00707C09">
        <w:rPr>
          <w:lang w:val="en-US"/>
        </w:rPr>
        <w:t xml:space="preserve"> </w:t>
      </w:r>
    </w:p>
    <w:p w:rsidR="007D2FC6" w:rsidRDefault="007D2FC6">
      <w:pPr>
        <w:rPr>
          <w:lang w:val="en-US"/>
        </w:rPr>
      </w:pPr>
    </w:p>
    <w:p w:rsidR="007D2FC6" w:rsidRDefault="007D2FC6" w:rsidP="00707C09">
      <w:pPr>
        <w:ind w:firstLine="708"/>
        <w:rPr>
          <w:lang w:val="en-US"/>
        </w:rPr>
      </w:pPr>
      <w:r>
        <w:rPr>
          <w:lang w:val="en-US"/>
        </w:rPr>
        <w:t>It must be recognized that, in th</w:t>
      </w:r>
      <w:r w:rsidR="00DF4E56">
        <w:rPr>
          <w:lang w:val="en-US"/>
        </w:rPr>
        <w:t>e first ten years of implementation</w:t>
      </w:r>
      <w:r>
        <w:rPr>
          <w:lang w:val="en-US"/>
        </w:rPr>
        <w:t xml:space="preserve"> of the directive, most of the efforts concerned land sites. On 25.000 protected sites, </w:t>
      </w:r>
      <w:r w:rsidR="00DF4E56">
        <w:rPr>
          <w:lang w:val="en-US"/>
        </w:rPr>
        <w:t xml:space="preserve">only </w:t>
      </w:r>
      <w:r>
        <w:rPr>
          <w:lang w:val="en-US"/>
        </w:rPr>
        <w:t>1800 are maritime</w:t>
      </w:r>
      <w:r w:rsidR="00707C09">
        <w:rPr>
          <w:lang w:val="en-US"/>
        </w:rPr>
        <w:t xml:space="preserve"> ones.</w:t>
      </w:r>
    </w:p>
    <w:p w:rsidR="007D2FC6" w:rsidRDefault="007D2FC6">
      <w:pPr>
        <w:rPr>
          <w:lang w:val="en-US"/>
        </w:rPr>
      </w:pPr>
    </w:p>
    <w:p w:rsidR="007D2FC6" w:rsidRDefault="007D2FC6" w:rsidP="00707C09">
      <w:pPr>
        <w:ind w:firstLine="708"/>
        <w:rPr>
          <w:lang w:val="en-US"/>
        </w:rPr>
      </w:pPr>
      <w:r>
        <w:rPr>
          <w:lang w:val="en-US"/>
        </w:rPr>
        <w:t>There can thus be no doubt that the directive</w:t>
      </w:r>
      <w:r w:rsidR="00DF4E56">
        <w:rPr>
          <w:lang w:val="en-US"/>
        </w:rPr>
        <w:t xml:space="preserve"> applies</w:t>
      </w:r>
      <w:r>
        <w:rPr>
          <w:lang w:val="en-US"/>
        </w:rPr>
        <w:t xml:space="preserve"> to the territorial seas of the Member States. A second question therefore arises immediately: does it apply to areas beyond the territorial seas?</w:t>
      </w:r>
    </w:p>
    <w:p w:rsidR="00BD3D5C" w:rsidRDefault="00BD3D5C" w:rsidP="00707C09">
      <w:pPr>
        <w:ind w:firstLine="708"/>
        <w:rPr>
          <w:lang w:val="en-US"/>
        </w:rPr>
      </w:pPr>
    </w:p>
    <w:p w:rsidR="00C01801" w:rsidRDefault="00BD3D5C" w:rsidP="00070B0B">
      <w:pPr>
        <w:autoSpaceDE w:val="0"/>
        <w:autoSpaceDN w:val="0"/>
        <w:adjustRightInd w:val="0"/>
        <w:ind w:firstLine="708"/>
        <w:rPr>
          <w:lang w:val="en-US"/>
        </w:rPr>
      </w:pPr>
      <w:r>
        <w:rPr>
          <w:lang w:val="en-US"/>
        </w:rPr>
        <w:t xml:space="preserve">At first, Member States argued that the directive only applied to their territorial seas. In the </w:t>
      </w:r>
      <w:r w:rsidRPr="00DF4E56">
        <w:rPr>
          <w:i/>
          <w:lang w:val="en-US"/>
        </w:rPr>
        <w:t>2007 Guidelines for the establishment of the Natura 2000 network in the maritime environment</w:t>
      </w:r>
      <w:r w:rsidR="003E5B0A">
        <w:rPr>
          <w:rStyle w:val="Appelnotedebasdep"/>
          <w:lang w:val="en-US"/>
        </w:rPr>
        <w:footnoteReference w:id="3"/>
      </w:r>
      <w:r>
        <w:rPr>
          <w:lang w:val="en-US"/>
        </w:rPr>
        <w:t xml:space="preserve">, the Commission stated that </w:t>
      </w:r>
    </w:p>
    <w:p w:rsidR="00C01801" w:rsidRDefault="00C01801" w:rsidP="00070B0B">
      <w:pPr>
        <w:autoSpaceDE w:val="0"/>
        <w:autoSpaceDN w:val="0"/>
        <w:adjustRightInd w:val="0"/>
        <w:ind w:firstLine="708"/>
        <w:rPr>
          <w:lang w:val="en-US"/>
        </w:rPr>
      </w:pPr>
    </w:p>
    <w:p w:rsidR="00BD3D5C" w:rsidRPr="0096795D" w:rsidRDefault="003E5B0A" w:rsidP="00C01801">
      <w:pPr>
        <w:autoSpaceDE w:val="0"/>
        <w:autoSpaceDN w:val="0"/>
        <w:adjustRightInd w:val="0"/>
        <w:ind w:left="708"/>
        <w:rPr>
          <w:rFonts w:ascii="TimesNewRomanPSMT" w:hAnsi="TimesNewRomanPSMT" w:cs="TimesNewRomanPSMT"/>
          <w:szCs w:val="24"/>
          <w:lang w:val="en-US"/>
        </w:rPr>
      </w:pPr>
      <w:r>
        <w:rPr>
          <w:lang w:val="en-US"/>
        </w:rPr>
        <w:t>“</w:t>
      </w:r>
      <w:r w:rsidR="00C01801">
        <w:rPr>
          <w:rFonts w:ascii="TimesNewRomanPSMT" w:hAnsi="TimesNewRomanPSMT" w:cs="TimesNewRomanPSMT"/>
          <w:szCs w:val="24"/>
          <w:lang w:val="en-US"/>
        </w:rPr>
        <w:t>Recognition</w:t>
      </w:r>
      <w:r>
        <w:rPr>
          <w:rFonts w:ascii="TimesNewRomanPSMT" w:hAnsi="TimesNewRomanPSMT" w:cs="TimesNewRomanPSMT"/>
          <w:szCs w:val="24"/>
          <w:lang w:val="en-US"/>
        </w:rPr>
        <w:t xml:space="preserve"> by a coastal S</w:t>
      </w:r>
      <w:r w:rsidR="00BD3D5C" w:rsidRPr="0096795D">
        <w:rPr>
          <w:rFonts w:ascii="TimesNewRomanPSMT" w:hAnsi="TimesNewRomanPSMT" w:cs="TimesNewRomanPSMT"/>
          <w:szCs w:val="24"/>
          <w:lang w:val="en-US"/>
        </w:rPr>
        <w:t>tate of exclusive rights in a maritime zone brings</w:t>
      </w:r>
      <w:r w:rsidR="00BD3D5C">
        <w:rPr>
          <w:rFonts w:ascii="TimesNewRomanPSMT" w:hAnsi="TimesNewRomanPSMT" w:cs="TimesNewRomanPSMT"/>
          <w:szCs w:val="24"/>
          <w:lang w:val="en-US"/>
        </w:rPr>
        <w:t xml:space="preserve"> </w:t>
      </w:r>
      <w:r w:rsidR="00BD3D5C" w:rsidRPr="0096795D">
        <w:rPr>
          <w:rFonts w:ascii="TimesNewRomanPSMT" w:hAnsi="TimesNewRomanPSMT" w:cs="TimesNewRomanPSMT"/>
          <w:szCs w:val="24"/>
          <w:lang w:val="en-US"/>
        </w:rPr>
        <w:t>not only rights but obligations</w:t>
      </w:r>
      <w:r w:rsidR="00BD3D5C">
        <w:rPr>
          <w:lang w:val="en-US"/>
        </w:rPr>
        <w:t xml:space="preserve">, such as the preservation of these natural resources. </w:t>
      </w:r>
      <w:r w:rsidR="00BD3D5C">
        <w:rPr>
          <w:rFonts w:ascii="TimesNewRomanPSMT" w:hAnsi="TimesNewRomanPSMT" w:cs="TimesNewRomanPSMT"/>
          <w:szCs w:val="24"/>
          <w:lang w:val="en-US"/>
        </w:rPr>
        <w:t>Therefore, European</w:t>
      </w:r>
      <w:r w:rsidR="00BD3D5C" w:rsidRPr="0096795D">
        <w:rPr>
          <w:rFonts w:ascii="TimesNewRomanPSMT" w:hAnsi="TimesNewRomanPSMT" w:cs="TimesNewRomanPSMT"/>
          <w:szCs w:val="24"/>
          <w:lang w:val="en-US"/>
        </w:rPr>
        <w:t xml:space="preserve"> law relative to the conservation of</w:t>
      </w:r>
      <w:r w:rsidR="00BD3D5C">
        <w:rPr>
          <w:rFonts w:ascii="TimesNewRomanPSMT" w:hAnsi="TimesNewRomanPSMT" w:cs="TimesNewRomanPSMT"/>
          <w:szCs w:val="24"/>
          <w:lang w:val="en-US"/>
        </w:rPr>
        <w:t xml:space="preserve"> </w:t>
      </w:r>
      <w:r w:rsidR="00BD3D5C" w:rsidRPr="0096795D">
        <w:rPr>
          <w:rFonts w:ascii="TimesNewRomanPSMT" w:hAnsi="TimesNewRomanPSMT" w:cs="TimesNewRomanPSMT"/>
          <w:szCs w:val="24"/>
          <w:lang w:val="en-US"/>
        </w:rPr>
        <w:t>natural resources applies in all maritime areas where Member States exercise such rights. That</w:t>
      </w:r>
      <w:r w:rsidR="00BD3D5C">
        <w:rPr>
          <w:rFonts w:ascii="TimesNewRomanPSMT" w:hAnsi="TimesNewRomanPSMT" w:cs="TimesNewRomanPSMT"/>
          <w:szCs w:val="24"/>
          <w:lang w:val="en-US"/>
        </w:rPr>
        <w:t xml:space="preserve"> </w:t>
      </w:r>
      <w:r w:rsidR="00BD3D5C" w:rsidRPr="0096795D">
        <w:rPr>
          <w:rFonts w:ascii="TimesNewRomanPSMT" w:hAnsi="TimesNewRomanPSMT" w:cs="TimesNewRomanPSMT"/>
          <w:szCs w:val="24"/>
          <w:lang w:val="en-US"/>
        </w:rPr>
        <w:t>includes the following maritime areas:</w:t>
      </w:r>
    </w:p>
    <w:p w:rsidR="00BD3D5C" w:rsidRPr="0096795D" w:rsidRDefault="00BD3D5C" w:rsidP="00C01801">
      <w:pPr>
        <w:autoSpaceDE w:val="0"/>
        <w:autoSpaceDN w:val="0"/>
        <w:adjustRightInd w:val="0"/>
        <w:ind w:firstLine="708"/>
        <w:rPr>
          <w:rFonts w:ascii="TimesNewRomanPSMT" w:hAnsi="TimesNewRomanPSMT" w:cs="TimesNewRomanPSMT"/>
          <w:szCs w:val="24"/>
          <w:lang w:val="en-US"/>
        </w:rPr>
      </w:pPr>
      <w:r w:rsidRPr="0096795D">
        <w:rPr>
          <w:rFonts w:ascii="TimesNewRomanPSMT" w:hAnsi="TimesNewRomanPSMT" w:cs="TimesNewRomanPSMT"/>
          <w:szCs w:val="24"/>
          <w:lang w:val="en-US"/>
        </w:rPr>
        <w:t xml:space="preserve">- </w:t>
      </w:r>
      <w:r w:rsidR="003E5B0A">
        <w:rPr>
          <w:rFonts w:ascii="TimesNewRomanPSMT" w:hAnsi="TimesNewRomanPSMT" w:cs="TimesNewRomanPSMT"/>
          <w:szCs w:val="24"/>
          <w:lang w:val="en-US"/>
        </w:rPr>
        <w:t xml:space="preserve"> </w:t>
      </w:r>
      <w:r w:rsidRPr="0096795D">
        <w:rPr>
          <w:rFonts w:ascii="TimesNewRomanPSMT" w:hAnsi="TimesNewRomanPSMT" w:cs="TimesNewRomanPSMT"/>
          <w:szCs w:val="24"/>
          <w:lang w:val="en-US"/>
        </w:rPr>
        <w:t>The internal waters and the Territorial Sea,</w:t>
      </w:r>
    </w:p>
    <w:p w:rsidR="00BD3D5C" w:rsidRDefault="00BD3D5C" w:rsidP="00C01801">
      <w:pPr>
        <w:autoSpaceDE w:val="0"/>
        <w:autoSpaceDN w:val="0"/>
        <w:adjustRightInd w:val="0"/>
        <w:ind w:left="708"/>
        <w:rPr>
          <w:rFonts w:ascii="TimesNewRomanPSMT" w:hAnsi="TimesNewRomanPSMT" w:cs="TimesNewRomanPSMT"/>
          <w:szCs w:val="24"/>
          <w:lang w:val="en-US"/>
        </w:rPr>
      </w:pPr>
      <w:r w:rsidRPr="0096795D">
        <w:rPr>
          <w:rFonts w:ascii="TimesNewRomanPSMT" w:hAnsi="TimesNewRomanPSMT" w:cs="TimesNewRomanPSMT"/>
          <w:szCs w:val="24"/>
          <w:lang w:val="en-US"/>
        </w:rPr>
        <w:lastRenderedPageBreak/>
        <w:t>- The Exclusive Economic Zone (EEZ) and/or to other areas where Member States are</w:t>
      </w:r>
      <w:r>
        <w:rPr>
          <w:rFonts w:ascii="TimesNewRomanPSMT" w:hAnsi="TimesNewRomanPSMT" w:cs="TimesNewRomanPSMT"/>
          <w:szCs w:val="24"/>
          <w:lang w:val="en-US"/>
        </w:rPr>
        <w:t xml:space="preserve"> </w:t>
      </w:r>
      <w:r w:rsidRPr="00707C09">
        <w:rPr>
          <w:rFonts w:ascii="TimesNewRomanPSMT" w:hAnsi="TimesNewRomanPSMT" w:cs="TimesNewRomanPSMT"/>
          <w:szCs w:val="24"/>
          <w:lang w:val="en-US"/>
        </w:rPr>
        <w:t>exercising equivalent sovereign rights (fishing protection zones, environmental protection</w:t>
      </w:r>
      <w:r>
        <w:rPr>
          <w:rFonts w:ascii="TimesNewRomanPSMT" w:hAnsi="TimesNewRomanPSMT" w:cs="TimesNewRomanPSMT"/>
          <w:szCs w:val="24"/>
          <w:lang w:val="en-US"/>
        </w:rPr>
        <w:t>)</w:t>
      </w:r>
      <w:r w:rsidR="003E5B0A">
        <w:rPr>
          <w:rFonts w:ascii="TimesNewRomanPSMT" w:hAnsi="TimesNewRomanPSMT" w:cs="TimesNewRomanPSMT"/>
          <w:szCs w:val="24"/>
          <w:lang w:val="en-US"/>
        </w:rPr>
        <w:t>”</w:t>
      </w:r>
      <w:r w:rsidR="003E5B0A">
        <w:rPr>
          <w:rStyle w:val="Appelnotedebasdep"/>
          <w:rFonts w:ascii="TimesNewRomanPSMT" w:hAnsi="TimesNewRomanPSMT" w:cs="TimesNewRomanPSMT"/>
          <w:szCs w:val="24"/>
          <w:lang w:val="en-US"/>
        </w:rPr>
        <w:footnoteReference w:id="4"/>
      </w:r>
      <w:r>
        <w:rPr>
          <w:rFonts w:ascii="TimesNewRomanPSMT" w:hAnsi="TimesNewRomanPSMT" w:cs="TimesNewRomanPSMT"/>
          <w:szCs w:val="24"/>
          <w:lang w:val="en-US"/>
        </w:rPr>
        <w:t>.</w:t>
      </w:r>
    </w:p>
    <w:p w:rsidR="00BD3D5C" w:rsidRDefault="00BD3D5C" w:rsidP="00070B0B">
      <w:pPr>
        <w:autoSpaceDE w:val="0"/>
        <w:autoSpaceDN w:val="0"/>
        <w:adjustRightInd w:val="0"/>
        <w:rPr>
          <w:rFonts w:ascii="TimesNewRomanPSMT" w:hAnsi="TimesNewRomanPSMT" w:cs="TimesNewRomanPSMT"/>
          <w:szCs w:val="24"/>
          <w:lang w:val="en-US"/>
        </w:rPr>
      </w:pPr>
    </w:p>
    <w:p w:rsidR="00C01801" w:rsidRDefault="00BD3D5C" w:rsidP="00070B0B">
      <w:pPr>
        <w:autoSpaceDE w:val="0"/>
        <w:autoSpaceDN w:val="0"/>
        <w:adjustRightInd w:val="0"/>
        <w:rPr>
          <w:lang w:val="en-US"/>
        </w:rPr>
      </w:pPr>
      <w:r>
        <w:rPr>
          <w:rFonts w:ascii="TimesNewRomanPSMT" w:hAnsi="TimesNewRomanPSMT" w:cs="TimesNewRomanPSMT"/>
          <w:szCs w:val="24"/>
          <w:lang w:val="en-US"/>
        </w:rPr>
        <w:tab/>
        <w:t xml:space="preserve">This was a reminder of what the Commission already stated in its communication of 14.07.1999 regarding </w:t>
      </w:r>
      <w:r w:rsidRPr="0096795D">
        <w:rPr>
          <w:lang w:val="en-US"/>
        </w:rPr>
        <w:t>fisheries management and nature conservation in the Marine</w:t>
      </w:r>
      <w:r w:rsidR="00C01801">
        <w:rPr>
          <w:lang w:val="en-US"/>
        </w:rPr>
        <w:t xml:space="preserve"> </w:t>
      </w:r>
      <w:r w:rsidRPr="0096795D">
        <w:rPr>
          <w:lang w:val="en-US"/>
        </w:rPr>
        <w:t>environment</w:t>
      </w:r>
      <w:r>
        <w:rPr>
          <w:rStyle w:val="Appelnotedebasdep"/>
          <w:lang w:val="en-US"/>
        </w:rPr>
        <w:footnoteReference w:id="5"/>
      </w:r>
      <w:r w:rsidR="003E5B0A">
        <w:rPr>
          <w:lang w:val="en-US"/>
        </w:rPr>
        <w:t xml:space="preserve">: </w:t>
      </w:r>
    </w:p>
    <w:p w:rsidR="00C01801" w:rsidRDefault="00C01801" w:rsidP="00070B0B">
      <w:pPr>
        <w:autoSpaceDE w:val="0"/>
        <w:autoSpaceDN w:val="0"/>
        <w:adjustRightInd w:val="0"/>
        <w:rPr>
          <w:lang w:val="en-US"/>
        </w:rPr>
      </w:pPr>
    </w:p>
    <w:p w:rsidR="00BD3D5C" w:rsidRPr="00C01801" w:rsidRDefault="003E5B0A" w:rsidP="00C01801">
      <w:pPr>
        <w:autoSpaceDE w:val="0"/>
        <w:autoSpaceDN w:val="0"/>
        <w:adjustRightInd w:val="0"/>
        <w:ind w:left="708"/>
        <w:rPr>
          <w:lang w:val="en-US"/>
        </w:rPr>
      </w:pPr>
      <w:r>
        <w:rPr>
          <w:lang w:val="en-US"/>
        </w:rPr>
        <w:t>“</w:t>
      </w:r>
      <w:r w:rsidR="00BD3D5C" w:rsidRPr="0096795D">
        <w:rPr>
          <w:rFonts w:cs="Times New Roman"/>
          <w:szCs w:val="24"/>
          <w:lang w:val="en-US"/>
        </w:rPr>
        <w:t>The provisions of the "Habitats" Directive automatically apply to the marine habitats and</w:t>
      </w:r>
      <w:r w:rsidR="00BD3D5C">
        <w:rPr>
          <w:rFonts w:cs="Times New Roman"/>
          <w:szCs w:val="24"/>
          <w:lang w:val="en-US"/>
        </w:rPr>
        <w:t xml:space="preserve"> </w:t>
      </w:r>
      <w:r w:rsidR="00BD3D5C" w:rsidRPr="0096795D">
        <w:rPr>
          <w:rFonts w:cs="Times New Roman"/>
          <w:szCs w:val="24"/>
          <w:lang w:val="en-US"/>
        </w:rPr>
        <w:t>marine species located in territorial waters (maximum 12 miles). However, if a Member</w:t>
      </w:r>
      <w:r w:rsidR="00BD3D5C">
        <w:rPr>
          <w:rFonts w:cs="Times New Roman"/>
          <w:szCs w:val="24"/>
          <w:lang w:val="en-US"/>
        </w:rPr>
        <w:t xml:space="preserve"> </w:t>
      </w:r>
      <w:r w:rsidR="00BD3D5C" w:rsidRPr="0096795D">
        <w:rPr>
          <w:rFonts w:cs="Times New Roman"/>
          <w:szCs w:val="24"/>
          <w:lang w:val="en-US"/>
        </w:rPr>
        <w:t>State exerts its sovereign rights in an exclusive economic zone of 200 nautical miles (for</w:t>
      </w:r>
      <w:r w:rsidR="00BD3D5C">
        <w:rPr>
          <w:rFonts w:cs="Times New Roman"/>
          <w:szCs w:val="24"/>
          <w:lang w:val="en-US"/>
        </w:rPr>
        <w:t xml:space="preserve"> </w:t>
      </w:r>
      <w:r w:rsidR="00BD3D5C" w:rsidRPr="00215B49">
        <w:rPr>
          <w:rFonts w:cs="Times New Roman"/>
          <w:szCs w:val="24"/>
          <w:lang w:val="nl-BE"/>
        </w:rPr>
        <w:t xml:space="preserve">example, the </w:t>
      </w:r>
      <w:r w:rsidR="00BD3D5C" w:rsidRPr="00DF4E56">
        <w:rPr>
          <w:rFonts w:cs="Times New Roman"/>
          <w:szCs w:val="24"/>
          <w:lang w:val="en-US"/>
        </w:rPr>
        <w:t>granting</w:t>
      </w:r>
      <w:r w:rsidR="00BD3D5C" w:rsidRPr="00215B49">
        <w:rPr>
          <w:rFonts w:cs="Times New Roman"/>
          <w:szCs w:val="24"/>
          <w:lang w:val="nl-BE"/>
        </w:rPr>
        <w:t xml:space="preserve"> of </w:t>
      </w:r>
      <w:proofErr w:type="spellStart"/>
      <w:r w:rsidR="00BD3D5C" w:rsidRPr="00215B49">
        <w:rPr>
          <w:rFonts w:cs="Times New Roman"/>
          <w:szCs w:val="24"/>
          <w:lang w:val="nl-BE"/>
        </w:rPr>
        <w:t>an</w:t>
      </w:r>
      <w:proofErr w:type="spellEnd"/>
      <w:r w:rsidR="00BD3D5C" w:rsidRPr="00215B49">
        <w:rPr>
          <w:rFonts w:cs="Times New Roman"/>
          <w:szCs w:val="24"/>
          <w:lang w:val="nl-BE"/>
        </w:rPr>
        <w:t xml:space="preserve"> operating </w:t>
      </w:r>
      <w:proofErr w:type="spellStart"/>
      <w:r w:rsidR="00BD3D5C" w:rsidRPr="00215B49">
        <w:rPr>
          <w:rFonts w:cs="Times New Roman"/>
          <w:szCs w:val="24"/>
          <w:lang w:val="nl-BE"/>
        </w:rPr>
        <w:t>licence</w:t>
      </w:r>
      <w:proofErr w:type="spellEnd"/>
      <w:r w:rsidR="00BD3D5C" w:rsidRPr="00215B49">
        <w:rPr>
          <w:rFonts w:cs="Times New Roman"/>
          <w:szCs w:val="24"/>
          <w:lang w:val="nl-BE"/>
        </w:rPr>
        <w:t xml:space="preserve"> </w:t>
      </w:r>
      <w:proofErr w:type="spellStart"/>
      <w:r w:rsidR="00BD3D5C" w:rsidRPr="00215B49">
        <w:rPr>
          <w:rFonts w:cs="Times New Roman"/>
          <w:szCs w:val="24"/>
          <w:lang w:val="nl-BE"/>
        </w:rPr>
        <w:t>for</w:t>
      </w:r>
      <w:proofErr w:type="spellEnd"/>
      <w:r w:rsidR="00BD3D5C" w:rsidRPr="00215B49">
        <w:rPr>
          <w:rFonts w:cs="Times New Roman"/>
          <w:szCs w:val="24"/>
          <w:lang w:val="nl-BE"/>
        </w:rPr>
        <w:t xml:space="preserve"> a drilling platform), </w:t>
      </w:r>
      <w:proofErr w:type="spellStart"/>
      <w:r w:rsidR="00BD3D5C" w:rsidRPr="00215B49">
        <w:rPr>
          <w:rFonts w:cs="Times New Roman"/>
          <w:szCs w:val="24"/>
          <w:lang w:val="nl-BE"/>
        </w:rPr>
        <w:t>it</w:t>
      </w:r>
      <w:proofErr w:type="spellEnd"/>
      <w:r w:rsidR="00BD3D5C" w:rsidRPr="00215B49">
        <w:rPr>
          <w:rFonts w:cs="Times New Roman"/>
          <w:szCs w:val="24"/>
          <w:lang w:val="nl-BE"/>
        </w:rPr>
        <w:t xml:space="preserve"> </w:t>
      </w:r>
      <w:proofErr w:type="spellStart"/>
      <w:r w:rsidR="00BD3D5C" w:rsidRPr="00215B49">
        <w:rPr>
          <w:rFonts w:cs="Times New Roman"/>
          <w:szCs w:val="24"/>
          <w:lang w:val="nl-BE"/>
        </w:rPr>
        <w:t>thereby</w:t>
      </w:r>
      <w:proofErr w:type="spellEnd"/>
      <w:r w:rsidR="00BD3D5C" w:rsidRPr="00215B49">
        <w:rPr>
          <w:rFonts w:cs="Times New Roman"/>
          <w:szCs w:val="24"/>
          <w:lang w:val="nl-BE"/>
        </w:rPr>
        <w:t xml:space="preserve"> </w:t>
      </w:r>
      <w:proofErr w:type="spellStart"/>
      <w:r w:rsidR="00BD3D5C" w:rsidRPr="00215B49">
        <w:rPr>
          <w:rFonts w:cs="Times New Roman"/>
          <w:szCs w:val="24"/>
          <w:lang w:val="nl-BE"/>
        </w:rPr>
        <w:t>considers</w:t>
      </w:r>
      <w:proofErr w:type="spellEnd"/>
      <w:r w:rsidR="00C01801">
        <w:rPr>
          <w:lang w:val="en-US"/>
        </w:rPr>
        <w:t xml:space="preserve"> </w:t>
      </w:r>
      <w:proofErr w:type="spellStart"/>
      <w:r w:rsidR="00BD3D5C" w:rsidRPr="00215B49">
        <w:rPr>
          <w:rFonts w:cs="Times New Roman"/>
          <w:szCs w:val="24"/>
          <w:lang w:val="nl-BE"/>
        </w:rPr>
        <w:t>itself</w:t>
      </w:r>
      <w:proofErr w:type="spellEnd"/>
      <w:r w:rsidR="00BD3D5C" w:rsidRPr="00215B49">
        <w:rPr>
          <w:rFonts w:cs="Times New Roman"/>
          <w:szCs w:val="24"/>
          <w:lang w:val="nl-BE"/>
        </w:rPr>
        <w:t xml:space="preserve"> competent </w:t>
      </w:r>
      <w:proofErr w:type="spellStart"/>
      <w:r w:rsidR="00BD3D5C" w:rsidRPr="00215B49">
        <w:rPr>
          <w:rFonts w:cs="Times New Roman"/>
          <w:szCs w:val="24"/>
          <w:lang w:val="nl-BE"/>
        </w:rPr>
        <w:t>to</w:t>
      </w:r>
      <w:proofErr w:type="spellEnd"/>
      <w:r w:rsidR="00BD3D5C" w:rsidRPr="00215B49">
        <w:rPr>
          <w:rFonts w:cs="Times New Roman"/>
          <w:szCs w:val="24"/>
          <w:lang w:val="nl-BE"/>
        </w:rPr>
        <w:t xml:space="preserve"> </w:t>
      </w:r>
      <w:proofErr w:type="spellStart"/>
      <w:r w:rsidR="00BD3D5C" w:rsidRPr="00215B49">
        <w:rPr>
          <w:rFonts w:cs="Times New Roman"/>
          <w:szCs w:val="24"/>
          <w:lang w:val="nl-BE"/>
        </w:rPr>
        <w:t>enforce</w:t>
      </w:r>
      <w:proofErr w:type="spellEnd"/>
      <w:r w:rsidR="00BD3D5C" w:rsidRPr="00215B49">
        <w:rPr>
          <w:rFonts w:cs="Times New Roman"/>
          <w:szCs w:val="24"/>
          <w:lang w:val="nl-BE"/>
        </w:rPr>
        <w:t xml:space="preserve"> </w:t>
      </w:r>
      <w:proofErr w:type="spellStart"/>
      <w:r w:rsidR="00BD3D5C" w:rsidRPr="00215B49">
        <w:rPr>
          <w:rFonts w:cs="Times New Roman"/>
          <w:szCs w:val="24"/>
          <w:lang w:val="nl-BE"/>
        </w:rPr>
        <w:t>national</w:t>
      </w:r>
      <w:proofErr w:type="spellEnd"/>
      <w:r w:rsidR="00BD3D5C" w:rsidRPr="00215B49">
        <w:rPr>
          <w:rFonts w:cs="Times New Roman"/>
          <w:szCs w:val="24"/>
          <w:lang w:val="nl-BE"/>
        </w:rPr>
        <w:t xml:space="preserve"> </w:t>
      </w:r>
      <w:proofErr w:type="spellStart"/>
      <w:r w:rsidR="00BD3D5C" w:rsidRPr="00215B49">
        <w:rPr>
          <w:rFonts w:cs="Times New Roman"/>
          <w:szCs w:val="24"/>
          <w:lang w:val="nl-BE"/>
        </w:rPr>
        <w:t>laws</w:t>
      </w:r>
      <w:proofErr w:type="spellEnd"/>
      <w:r w:rsidR="00BD3D5C" w:rsidRPr="00215B49">
        <w:rPr>
          <w:rFonts w:cs="Times New Roman"/>
          <w:szCs w:val="24"/>
          <w:lang w:val="nl-BE"/>
        </w:rPr>
        <w:t xml:space="preserve"> in </w:t>
      </w:r>
      <w:proofErr w:type="spellStart"/>
      <w:r w:rsidR="00BD3D5C" w:rsidRPr="00215B49">
        <w:rPr>
          <w:rFonts w:cs="Times New Roman"/>
          <w:szCs w:val="24"/>
          <w:lang w:val="nl-BE"/>
        </w:rPr>
        <w:t>that</w:t>
      </w:r>
      <w:proofErr w:type="spellEnd"/>
      <w:r w:rsidR="00BD3D5C" w:rsidRPr="00215B49">
        <w:rPr>
          <w:rFonts w:cs="Times New Roman"/>
          <w:szCs w:val="24"/>
          <w:lang w:val="nl-BE"/>
        </w:rPr>
        <w:t xml:space="preserve"> area, </w:t>
      </w:r>
      <w:proofErr w:type="spellStart"/>
      <w:r w:rsidR="00BD3D5C" w:rsidRPr="00215B49">
        <w:rPr>
          <w:rFonts w:cs="Times New Roman"/>
          <w:szCs w:val="24"/>
          <w:lang w:val="nl-BE"/>
        </w:rPr>
        <w:t>and</w:t>
      </w:r>
      <w:proofErr w:type="spellEnd"/>
      <w:r w:rsidR="00BD3D5C" w:rsidRPr="00215B49">
        <w:rPr>
          <w:rFonts w:cs="Times New Roman"/>
          <w:szCs w:val="24"/>
          <w:lang w:val="nl-BE"/>
        </w:rPr>
        <w:t xml:space="preserve"> </w:t>
      </w:r>
      <w:proofErr w:type="spellStart"/>
      <w:r w:rsidR="00BD3D5C" w:rsidRPr="00215B49">
        <w:rPr>
          <w:rFonts w:cs="Times New Roman"/>
          <w:szCs w:val="24"/>
          <w:lang w:val="nl-BE"/>
        </w:rPr>
        <w:t>consequently</w:t>
      </w:r>
      <w:proofErr w:type="spellEnd"/>
      <w:r w:rsidR="00BD3D5C" w:rsidRPr="00215B49">
        <w:rPr>
          <w:rFonts w:cs="Times New Roman"/>
          <w:szCs w:val="24"/>
          <w:lang w:val="nl-BE"/>
        </w:rPr>
        <w:t xml:space="preserve"> the </w:t>
      </w:r>
      <w:proofErr w:type="spellStart"/>
      <w:r w:rsidR="00BD3D5C" w:rsidRPr="00215B49">
        <w:rPr>
          <w:rFonts w:cs="Times New Roman"/>
          <w:szCs w:val="24"/>
          <w:lang w:val="nl-BE"/>
        </w:rPr>
        <w:t>Commission</w:t>
      </w:r>
      <w:proofErr w:type="spellEnd"/>
      <w:r w:rsidR="00070B0B">
        <w:rPr>
          <w:rFonts w:cs="Times New Roman"/>
          <w:szCs w:val="24"/>
          <w:lang w:val="nl-BE"/>
        </w:rPr>
        <w:t xml:space="preserve"> </w:t>
      </w:r>
      <w:proofErr w:type="spellStart"/>
      <w:r w:rsidR="00BD3D5C" w:rsidRPr="00215B49">
        <w:rPr>
          <w:rFonts w:cs="Times New Roman"/>
          <w:szCs w:val="24"/>
          <w:lang w:val="nl-BE"/>
        </w:rPr>
        <w:t>considers</w:t>
      </w:r>
      <w:proofErr w:type="spellEnd"/>
      <w:r w:rsidR="00BD3D5C" w:rsidRPr="00215B49">
        <w:rPr>
          <w:rFonts w:cs="Times New Roman"/>
          <w:szCs w:val="24"/>
          <w:lang w:val="nl-BE"/>
        </w:rPr>
        <w:t xml:space="preserve"> in </w:t>
      </w:r>
      <w:proofErr w:type="spellStart"/>
      <w:r w:rsidR="00BD3D5C" w:rsidRPr="00215B49">
        <w:rPr>
          <w:rFonts w:cs="Times New Roman"/>
          <w:szCs w:val="24"/>
          <w:lang w:val="nl-BE"/>
        </w:rPr>
        <w:t>this</w:t>
      </w:r>
      <w:proofErr w:type="spellEnd"/>
      <w:r w:rsidR="00BD3D5C" w:rsidRPr="00215B49">
        <w:rPr>
          <w:rFonts w:cs="Times New Roman"/>
          <w:szCs w:val="24"/>
          <w:lang w:val="nl-BE"/>
        </w:rPr>
        <w:t xml:space="preserve"> case </w:t>
      </w:r>
      <w:proofErr w:type="spellStart"/>
      <w:r w:rsidR="00BD3D5C" w:rsidRPr="00215B49">
        <w:rPr>
          <w:rFonts w:cs="Times New Roman"/>
          <w:szCs w:val="24"/>
          <w:lang w:val="nl-BE"/>
        </w:rPr>
        <w:t>that</w:t>
      </w:r>
      <w:proofErr w:type="spellEnd"/>
      <w:r w:rsidR="00BD3D5C" w:rsidRPr="00215B49">
        <w:rPr>
          <w:rFonts w:cs="Times New Roman"/>
          <w:szCs w:val="24"/>
          <w:lang w:val="nl-BE"/>
        </w:rPr>
        <w:t xml:space="preserve"> the "Habitats" Directive </w:t>
      </w:r>
      <w:proofErr w:type="spellStart"/>
      <w:r w:rsidR="00BD3D5C" w:rsidRPr="00215B49">
        <w:rPr>
          <w:rFonts w:cs="Times New Roman"/>
          <w:szCs w:val="24"/>
          <w:lang w:val="nl-BE"/>
        </w:rPr>
        <w:t>also</w:t>
      </w:r>
      <w:proofErr w:type="spellEnd"/>
      <w:r w:rsidR="00BD3D5C" w:rsidRPr="00215B49">
        <w:rPr>
          <w:rFonts w:cs="Times New Roman"/>
          <w:szCs w:val="24"/>
          <w:lang w:val="nl-BE"/>
        </w:rPr>
        <w:t xml:space="preserve"> </w:t>
      </w:r>
      <w:proofErr w:type="spellStart"/>
      <w:r w:rsidR="00BD3D5C" w:rsidRPr="00215B49">
        <w:rPr>
          <w:rFonts w:cs="Times New Roman"/>
          <w:szCs w:val="24"/>
          <w:lang w:val="nl-BE"/>
        </w:rPr>
        <w:t>applies</w:t>
      </w:r>
      <w:proofErr w:type="spellEnd"/>
      <w:r w:rsidR="00BD3D5C" w:rsidRPr="00215B49">
        <w:rPr>
          <w:rFonts w:cs="Times New Roman"/>
          <w:szCs w:val="24"/>
          <w:lang w:val="nl-BE"/>
        </w:rPr>
        <w:t xml:space="preserve">, in </w:t>
      </w:r>
      <w:proofErr w:type="spellStart"/>
      <w:r w:rsidR="00BD3D5C" w:rsidRPr="00215B49">
        <w:rPr>
          <w:rFonts w:cs="Times New Roman"/>
          <w:szCs w:val="24"/>
          <w:lang w:val="nl-BE"/>
        </w:rPr>
        <w:t>that</w:t>
      </w:r>
      <w:proofErr w:type="spellEnd"/>
      <w:r w:rsidR="00BD3D5C" w:rsidRPr="00215B49">
        <w:rPr>
          <w:rFonts w:cs="Times New Roman"/>
          <w:szCs w:val="24"/>
          <w:lang w:val="nl-BE"/>
        </w:rPr>
        <w:t xml:space="preserve"> Community</w:t>
      </w:r>
      <w:r w:rsidR="00070B0B">
        <w:rPr>
          <w:rFonts w:cs="Times New Roman"/>
          <w:szCs w:val="24"/>
          <w:lang w:val="nl-BE"/>
        </w:rPr>
        <w:t xml:space="preserve"> </w:t>
      </w:r>
      <w:r w:rsidR="00BD3D5C" w:rsidRPr="0096795D">
        <w:rPr>
          <w:rFonts w:cs="Times New Roman"/>
          <w:szCs w:val="24"/>
          <w:lang w:val="en-US"/>
        </w:rPr>
        <w:t>legislation is an integr</w:t>
      </w:r>
      <w:r>
        <w:rPr>
          <w:rFonts w:cs="Times New Roman"/>
          <w:szCs w:val="24"/>
          <w:lang w:val="en-US"/>
        </w:rPr>
        <w:t>al part of national legislation”</w:t>
      </w:r>
      <w:r w:rsidR="00BD3D5C">
        <w:rPr>
          <w:rFonts w:cs="Times New Roman"/>
          <w:szCs w:val="24"/>
          <w:lang w:val="en-US"/>
        </w:rPr>
        <w:t xml:space="preserve"> (…)</w:t>
      </w:r>
      <w:r w:rsidR="00BD3D5C" w:rsidRPr="0096795D">
        <w:rPr>
          <w:rFonts w:cs="Times New Roman"/>
          <w:szCs w:val="24"/>
          <w:lang w:val="en-US"/>
        </w:rPr>
        <w:t xml:space="preserve"> </w:t>
      </w:r>
      <w:r>
        <w:rPr>
          <w:rFonts w:cs="Times New Roman"/>
          <w:szCs w:val="24"/>
          <w:lang w:val="en-US"/>
        </w:rPr>
        <w:t>“</w:t>
      </w:r>
      <w:r w:rsidR="00BD3D5C" w:rsidRPr="0096795D">
        <w:rPr>
          <w:rFonts w:cs="Times New Roman"/>
          <w:szCs w:val="24"/>
          <w:lang w:val="en-US"/>
        </w:rPr>
        <w:t>The "Habitats" Directive obliges Member States to take the measures needed to establish a</w:t>
      </w:r>
      <w:r w:rsidR="00BD3D5C">
        <w:rPr>
          <w:rFonts w:cs="Times New Roman"/>
          <w:szCs w:val="24"/>
          <w:lang w:val="en-US"/>
        </w:rPr>
        <w:t xml:space="preserve"> </w:t>
      </w:r>
      <w:r w:rsidR="00BD3D5C" w:rsidRPr="0096795D">
        <w:rPr>
          <w:rFonts w:cs="Times New Roman"/>
          <w:szCs w:val="24"/>
          <w:lang w:val="en-US"/>
        </w:rPr>
        <w:t>strict protection system</w:t>
      </w:r>
      <w:r w:rsidR="00BD3D5C">
        <w:rPr>
          <w:rFonts w:cs="Times New Roman"/>
          <w:szCs w:val="24"/>
          <w:lang w:val="en-US"/>
        </w:rPr>
        <w:t xml:space="preserve"> </w:t>
      </w:r>
      <w:r w:rsidR="00BD3D5C" w:rsidRPr="0096795D">
        <w:rPr>
          <w:rFonts w:cs="Times New Roman"/>
          <w:szCs w:val="24"/>
          <w:lang w:val="en-US"/>
        </w:rPr>
        <w:t>of certain</w:t>
      </w:r>
      <w:r w:rsidR="00BD3D5C">
        <w:rPr>
          <w:rFonts w:cs="Times New Roman"/>
          <w:szCs w:val="24"/>
          <w:lang w:val="en-US"/>
        </w:rPr>
        <w:t xml:space="preserve"> </w:t>
      </w:r>
      <w:r w:rsidR="00BD3D5C" w:rsidRPr="0096795D">
        <w:rPr>
          <w:rFonts w:cs="Times New Roman"/>
          <w:szCs w:val="24"/>
          <w:lang w:val="en-US"/>
        </w:rPr>
        <w:t xml:space="preserve">marine animal species in their natural range. </w:t>
      </w:r>
      <w:r w:rsidR="00BD3D5C" w:rsidRPr="00707C09">
        <w:rPr>
          <w:rFonts w:cs="Times New Roman"/>
          <w:szCs w:val="24"/>
          <w:lang w:val="en-US"/>
        </w:rPr>
        <w:t>This includes</w:t>
      </w:r>
      <w:r w:rsidR="00BD3D5C">
        <w:rPr>
          <w:rFonts w:cs="Times New Roman"/>
          <w:szCs w:val="24"/>
          <w:lang w:val="en-US"/>
        </w:rPr>
        <w:t xml:space="preserve"> </w:t>
      </w:r>
      <w:r w:rsidR="00BD3D5C" w:rsidRPr="0096795D">
        <w:rPr>
          <w:rFonts w:cs="Times New Roman"/>
          <w:szCs w:val="24"/>
          <w:lang w:val="en-US"/>
        </w:rPr>
        <w:t>in particular the establishment by the Member States of a system to monitor the incidental</w:t>
      </w:r>
      <w:r w:rsidR="00BD3D5C">
        <w:rPr>
          <w:rFonts w:cs="Times New Roman"/>
          <w:szCs w:val="24"/>
          <w:lang w:val="en-US"/>
        </w:rPr>
        <w:t xml:space="preserve"> </w:t>
      </w:r>
      <w:r w:rsidR="00BD3D5C" w:rsidRPr="0096795D">
        <w:rPr>
          <w:rFonts w:cs="Times New Roman"/>
          <w:szCs w:val="24"/>
          <w:lang w:val="en-US"/>
        </w:rPr>
        <w:t>capture and killing of these species (as for example the monk seal, sea turtles or cetaceans)</w:t>
      </w:r>
      <w:r w:rsidR="00BD3D5C">
        <w:rPr>
          <w:rFonts w:cs="Times New Roman"/>
          <w:szCs w:val="24"/>
          <w:lang w:val="en-US"/>
        </w:rPr>
        <w:t xml:space="preserve"> and of further research or </w:t>
      </w:r>
      <w:r w:rsidR="00BD3D5C" w:rsidRPr="0096795D">
        <w:rPr>
          <w:rFonts w:cs="Times New Roman"/>
          <w:szCs w:val="24"/>
          <w:lang w:val="en-US"/>
        </w:rPr>
        <w:t>conservation measures as required to ensure that incidental</w:t>
      </w:r>
      <w:r w:rsidR="00BD3D5C">
        <w:rPr>
          <w:rFonts w:cs="Times New Roman"/>
          <w:szCs w:val="24"/>
          <w:lang w:val="en-US"/>
        </w:rPr>
        <w:t xml:space="preserve"> </w:t>
      </w:r>
      <w:r w:rsidR="00BD3D5C" w:rsidRPr="0096795D">
        <w:rPr>
          <w:rFonts w:cs="Times New Roman"/>
          <w:szCs w:val="24"/>
          <w:lang w:val="en-US"/>
        </w:rPr>
        <w:t>capture and killing does not have a significant negative impact on the species concerned.</w:t>
      </w:r>
      <w:r w:rsidR="00070B0B">
        <w:rPr>
          <w:rFonts w:cs="Times New Roman"/>
          <w:szCs w:val="24"/>
          <w:lang w:val="nl-BE"/>
        </w:rPr>
        <w:t xml:space="preserve"> </w:t>
      </w:r>
      <w:proofErr w:type="spellStart"/>
      <w:r w:rsidR="00BD3D5C" w:rsidRPr="00215B49">
        <w:rPr>
          <w:rFonts w:cs="Times New Roman"/>
          <w:szCs w:val="24"/>
          <w:lang w:val="nl-BE"/>
        </w:rPr>
        <w:t>Several</w:t>
      </w:r>
      <w:proofErr w:type="spellEnd"/>
      <w:r w:rsidR="00BD3D5C" w:rsidRPr="00215B49">
        <w:rPr>
          <w:rFonts w:cs="Times New Roman"/>
          <w:szCs w:val="24"/>
          <w:lang w:val="nl-BE"/>
        </w:rPr>
        <w:t xml:space="preserve"> </w:t>
      </w:r>
      <w:proofErr w:type="spellStart"/>
      <w:r w:rsidR="00BD3D5C" w:rsidRPr="00215B49">
        <w:rPr>
          <w:rFonts w:cs="Times New Roman"/>
          <w:szCs w:val="24"/>
          <w:lang w:val="nl-BE"/>
        </w:rPr>
        <w:t>by</w:t>
      </w:r>
      <w:proofErr w:type="spellEnd"/>
      <w:r w:rsidR="00BD3D5C" w:rsidRPr="00215B49">
        <w:rPr>
          <w:rFonts w:cs="Times New Roman"/>
          <w:szCs w:val="24"/>
          <w:lang w:val="nl-BE"/>
        </w:rPr>
        <w:t xml:space="preserve">-catch monitoring </w:t>
      </w:r>
      <w:proofErr w:type="spellStart"/>
      <w:r w:rsidR="00BD3D5C" w:rsidRPr="00215B49">
        <w:rPr>
          <w:rFonts w:cs="Times New Roman"/>
          <w:szCs w:val="24"/>
          <w:lang w:val="nl-BE"/>
        </w:rPr>
        <w:t>schemes</w:t>
      </w:r>
      <w:proofErr w:type="spellEnd"/>
      <w:r w:rsidR="00BD3D5C" w:rsidRPr="00215B49">
        <w:rPr>
          <w:rFonts w:cs="Times New Roman"/>
          <w:szCs w:val="24"/>
          <w:lang w:val="nl-BE"/>
        </w:rPr>
        <w:t xml:space="preserve"> have </w:t>
      </w:r>
      <w:proofErr w:type="spellStart"/>
      <w:r w:rsidR="00BD3D5C" w:rsidRPr="00215B49">
        <w:rPr>
          <w:rFonts w:cs="Times New Roman"/>
          <w:szCs w:val="24"/>
          <w:lang w:val="nl-BE"/>
        </w:rPr>
        <w:t>already</w:t>
      </w:r>
      <w:proofErr w:type="spellEnd"/>
      <w:r w:rsidR="00BD3D5C" w:rsidRPr="00215B49">
        <w:rPr>
          <w:rFonts w:cs="Times New Roman"/>
          <w:szCs w:val="24"/>
          <w:lang w:val="nl-BE"/>
        </w:rPr>
        <w:t xml:space="preserve"> been co-</w:t>
      </w:r>
      <w:proofErr w:type="spellStart"/>
      <w:r w:rsidR="00BD3D5C" w:rsidRPr="00215B49">
        <w:rPr>
          <w:rFonts w:cs="Times New Roman"/>
          <w:szCs w:val="24"/>
          <w:lang w:val="nl-BE"/>
        </w:rPr>
        <w:t>financed</w:t>
      </w:r>
      <w:proofErr w:type="spellEnd"/>
      <w:r w:rsidR="00BD3D5C" w:rsidRPr="00215B49">
        <w:rPr>
          <w:rFonts w:cs="Times New Roman"/>
          <w:szCs w:val="24"/>
          <w:lang w:val="nl-BE"/>
        </w:rPr>
        <w:t xml:space="preserve"> </w:t>
      </w:r>
      <w:proofErr w:type="spellStart"/>
      <w:r w:rsidR="00BD3D5C" w:rsidRPr="00215B49">
        <w:rPr>
          <w:rFonts w:cs="Times New Roman"/>
          <w:szCs w:val="24"/>
          <w:lang w:val="nl-BE"/>
        </w:rPr>
        <w:t>by</w:t>
      </w:r>
      <w:proofErr w:type="spellEnd"/>
      <w:r w:rsidR="00BD3D5C" w:rsidRPr="00215B49">
        <w:rPr>
          <w:rFonts w:cs="Times New Roman"/>
          <w:szCs w:val="24"/>
          <w:lang w:val="nl-BE"/>
        </w:rPr>
        <w:t xml:space="preserve"> the Community, in</w:t>
      </w:r>
      <w:r w:rsidR="00070B0B">
        <w:rPr>
          <w:rFonts w:cs="Times New Roman"/>
          <w:szCs w:val="24"/>
          <w:lang w:val="nl-BE"/>
        </w:rPr>
        <w:t xml:space="preserve"> </w:t>
      </w:r>
      <w:r w:rsidR="00BD3D5C" w:rsidRPr="0096795D">
        <w:rPr>
          <w:rFonts w:cs="Times New Roman"/>
          <w:szCs w:val="24"/>
          <w:lang w:val="en-US"/>
        </w:rPr>
        <w:t>particular under the Research programmes on fisheries (AIR- FAIR projects)</w:t>
      </w:r>
      <w:r>
        <w:rPr>
          <w:rFonts w:cs="Times New Roman"/>
          <w:szCs w:val="24"/>
          <w:lang w:val="en-US"/>
        </w:rPr>
        <w:t>”. </w:t>
      </w:r>
    </w:p>
    <w:p w:rsidR="00BD3D5C" w:rsidRPr="00BD3D5C" w:rsidRDefault="00BD3D5C" w:rsidP="00BD3D5C">
      <w:pPr>
        <w:autoSpaceDE w:val="0"/>
        <w:autoSpaceDN w:val="0"/>
        <w:adjustRightInd w:val="0"/>
        <w:jc w:val="left"/>
        <w:rPr>
          <w:rFonts w:ascii="TimesNewRomanPSMT" w:hAnsi="TimesNewRomanPSMT" w:cs="TimesNewRomanPSMT"/>
          <w:szCs w:val="24"/>
          <w:lang w:val="en-US"/>
        </w:rPr>
      </w:pPr>
    </w:p>
    <w:p w:rsidR="00C01801" w:rsidRDefault="00BD3D5C" w:rsidP="00C01801">
      <w:pPr>
        <w:autoSpaceDE w:val="0"/>
        <w:autoSpaceDN w:val="0"/>
        <w:adjustRightInd w:val="0"/>
        <w:ind w:firstLine="708"/>
        <w:rPr>
          <w:rFonts w:cs="Times New Roman"/>
          <w:szCs w:val="24"/>
          <w:lang w:val="en-US"/>
        </w:rPr>
      </w:pPr>
      <w:r>
        <w:rPr>
          <w:lang w:val="en-US"/>
        </w:rPr>
        <w:t xml:space="preserve">The European Court of Justice </w:t>
      </w:r>
      <w:r w:rsidR="0008562E">
        <w:rPr>
          <w:lang w:val="en-US"/>
        </w:rPr>
        <w:t>had alre</w:t>
      </w:r>
      <w:r w:rsidR="00DF4E56">
        <w:rPr>
          <w:lang w:val="en-US"/>
        </w:rPr>
        <w:t>ady stated in 1978 that, regard</w:t>
      </w:r>
      <w:r w:rsidR="0008562E">
        <w:rPr>
          <w:lang w:val="en-US"/>
        </w:rPr>
        <w:t xml:space="preserve">ing a regulation </w:t>
      </w:r>
      <w:r w:rsidR="0008562E" w:rsidRPr="0008562E">
        <w:rPr>
          <w:szCs w:val="24"/>
          <w:lang w:val="en-US"/>
        </w:rPr>
        <w:t>“</w:t>
      </w:r>
      <w:r w:rsidR="0008562E" w:rsidRPr="0008562E">
        <w:rPr>
          <w:rFonts w:cs="Times New Roman"/>
          <w:szCs w:val="24"/>
          <w:lang w:val="en-US"/>
        </w:rPr>
        <w:t xml:space="preserve">any extension of Member States' maritime zones automatically entailed </w:t>
      </w:r>
      <w:r w:rsidR="0008562E">
        <w:rPr>
          <w:rFonts w:cs="Times New Roman"/>
          <w:szCs w:val="24"/>
          <w:lang w:val="en-US"/>
        </w:rPr>
        <w:t xml:space="preserve">the same extension of the regulation's field of </w:t>
      </w:r>
      <w:r w:rsidR="0008562E" w:rsidRPr="0008562E">
        <w:rPr>
          <w:rFonts w:cs="Times New Roman"/>
          <w:szCs w:val="24"/>
          <w:lang w:val="en-US"/>
        </w:rPr>
        <w:t>application</w:t>
      </w:r>
      <w:r w:rsidR="00C01801">
        <w:rPr>
          <w:rFonts w:cs="Times New Roman"/>
          <w:szCs w:val="24"/>
          <w:lang w:val="en-US"/>
        </w:rPr>
        <w:t>”</w:t>
      </w:r>
      <w:r w:rsidR="0008562E">
        <w:rPr>
          <w:rStyle w:val="Appelnotedebasdep"/>
          <w:rFonts w:cs="Times New Roman"/>
          <w:szCs w:val="24"/>
          <w:lang w:val="en-US"/>
        </w:rPr>
        <w:footnoteReference w:id="6"/>
      </w:r>
      <w:r w:rsidR="00DF4E56">
        <w:rPr>
          <w:rFonts w:cs="Times New Roman"/>
          <w:szCs w:val="24"/>
          <w:lang w:val="en-US"/>
        </w:rPr>
        <w:t>. Regard</w:t>
      </w:r>
      <w:r w:rsidR="0008562E">
        <w:rPr>
          <w:rFonts w:cs="Times New Roman"/>
          <w:szCs w:val="24"/>
          <w:lang w:val="en-US"/>
        </w:rPr>
        <w:t>ing the Habitats Directives, the Court reached the same solution in case C-6/04</w:t>
      </w:r>
      <w:r w:rsidR="0008562E">
        <w:rPr>
          <w:rStyle w:val="Appelnotedebasdep"/>
          <w:rFonts w:cs="Times New Roman"/>
          <w:szCs w:val="24"/>
          <w:lang w:val="en-US"/>
        </w:rPr>
        <w:footnoteReference w:id="7"/>
      </w:r>
      <w:r w:rsidR="00C01801">
        <w:rPr>
          <w:rFonts w:cs="Times New Roman"/>
          <w:szCs w:val="24"/>
          <w:lang w:val="en-US"/>
        </w:rPr>
        <w:t>.</w:t>
      </w:r>
      <w:r w:rsidR="0008562E">
        <w:rPr>
          <w:rFonts w:cs="Times New Roman"/>
          <w:szCs w:val="24"/>
          <w:lang w:val="en-US"/>
        </w:rPr>
        <w:t xml:space="preserve"> In her </w:t>
      </w:r>
      <w:r w:rsidR="00183EB1">
        <w:rPr>
          <w:rFonts w:cs="Times New Roman"/>
          <w:szCs w:val="24"/>
          <w:lang w:val="en-US"/>
        </w:rPr>
        <w:t>Opinion</w:t>
      </w:r>
      <w:r w:rsidR="0008562E">
        <w:rPr>
          <w:rFonts w:cs="Times New Roman"/>
          <w:szCs w:val="24"/>
          <w:lang w:val="en-US"/>
        </w:rPr>
        <w:t xml:space="preserve">, Advocate General </w:t>
      </w:r>
      <w:proofErr w:type="spellStart"/>
      <w:r w:rsidR="0008562E">
        <w:rPr>
          <w:rFonts w:cs="Times New Roman"/>
          <w:szCs w:val="24"/>
          <w:lang w:val="en-US"/>
        </w:rPr>
        <w:t>Kokott</w:t>
      </w:r>
      <w:proofErr w:type="spellEnd"/>
      <w:r w:rsidR="0008562E">
        <w:rPr>
          <w:rFonts w:cs="Times New Roman"/>
          <w:szCs w:val="24"/>
          <w:lang w:val="en-US"/>
        </w:rPr>
        <w:t xml:space="preserve"> stated that</w:t>
      </w:r>
      <w:r w:rsidR="00C01801">
        <w:rPr>
          <w:rFonts w:cs="Times New Roman"/>
          <w:szCs w:val="24"/>
          <w:lang w:val="en-US"/>
        </w:rPr>
        <w:t>:</w:t>
      </w:r>
      <w:r w:rsidR="002C1F00">
        <w:rPr>
          <w:rFonts w:cs="Times New Roman"/>
          <w:szCs w:val="24"/>
          <w:lang w:val="en-US"/>
        </w:rPr>
        <w:t xml:space="preserve"> </w:t>
      </w:r>
    </w:p>
    <w:p w:rsidR="00C01801" w:rsidRDefault="00C01801" w:rsidP="00C01801">
      <w:pPr>
        <w:autoSpaceDE w:val="0"/>
        <w:autoSpaceDN w:val="0"/>
        <w:adjustRightInd w:val="0"/>
        <w:ind w:firstLine="708"/>
        <w:rPr>
          <w:rFonts w:cs="Times New Roman"/>
          <w:szCs w:val="24"/>
          <w:lang w:val="en-US"/>
        </w:rPr>
      </w:pPr>
    </w:p>
    <w:p w:rsidR="0008562E" w:rsidRPr="002C1F00" w:rsidRDefault="002C1F00" w:rsidP="00C01801">
      <w:pPr>
        <w:autoSpaceDE w:val="0"/>
        <w:autoSpaceDN w:val="0"/>
        <w:adjustRightInd w:val="0"/>
        <w:ind w:left="708"/>
        <w:rPr>
          <w:rFonts w:cs="Times New Roman"/>
          <w:szCs w:val="24"/>
          <w:lang w:val="en-US"/>
        </w:rPr>
      </w:pPr>
      <w:r>
        <w:rPr>
          <w:rFonts w:cs="Times New Roman"/>
          <w:szCs w:val="24"/>
          <w:lang w:val="en-US"/>
        </w:rPr>
        <w:t>“T</w:t>
      </w:r>
      <w:r w:rsidR="0008562E">
        <w:rPr>
          <w:rFonts w:cs="Times New Roman"/>
          <w:szCs w:val="24"/>
          <w:lang w:val="en-US"/>
        </w:rPr>
        <w:t>he</w:t>
      </w:r>
      <w:r w:rsidR="0008562E">
        <w:rPr>
          <w:rFonts w:cs="Times New Roman"/>
          <w:sz w:val="20"/>
          <w:szCs w:val="20"/>
          <w:lang w:val="en-US"/>
        </w:rPr>
        <w:t xml:space="preserve"> </w:t>
      </w:r>
      <w:r w:rsidR="0008562E" w:rsidRPr="0008562E">
        <w:rPr>
          <w:rFonts w:cs="Times New Roman"/>
          <w:szCs w:val="24"/>
          <w:lang w:val="en-US"/>
        </w:rPr>
        <w:t>Habitats Directive is consequently applicable outside the territorial waters of the United Kingdom if two conditions are met. First, the United Kingdom must have extended soverei</w:t>
      </w:r>
      <w:r>
        <w:rPr>
          <w:rFonts w:cs="Times New Roman"/>
          <w:szCs w:val="24"/>
          <w:lang w:val="en-US"/>
        </w:rPr>
        <w:t xml:space="preserve">gn rights to the area outside </w:t>
      </w:r>
      <w:r w:rsidR="0008562E" w:rsidRPr="0008562E">
        <w:rPr>
          <w:rFonts w:cs="Times New Roman"/>
          <w:szCs w:val="24"/>
          <w:lang w:val="en-US"/>
        </w:rPr>
        <w:t xml:space="preserve">territorial waters and, second, the Habitats Directive must require to be interpreted as extending to that area. </w:t>
      </w:r>
      <w:r w:rsidR="00BD3D5C" w:rsidRPr="0008562E">
        <w:rPr>
          <w:szCs w:val="24"/>
          <w:lang w:val="en-US"/>
        </w:rPr>
        <w:t xml:space="preserve">… </w:t>
      </w:r>
      <w:r w:rsidR="0008562E" w:rsidRPr="002C1F00">
        <w:rPr>
          <w:rFonts w:cs="Times New Roman"/>
          <w:szCs w:val="24"/>
          <w:lang w:val="en-US"/>
        </w:rPr>
        <w:t>While the Habitats Directive admittedly</w:t>
      </w:r>
      <w:r>
        <w:rPr>
          <w:rFonts w:cs="Times New Roman"/>
          <w:szCs w:val="24"/>
          <w:lang w:val="en-US"/>
        </w:rPr>
        <w:t xml:space="preserve"> </w:t>
      </w:r>
      <w:r w:rsidR="0008562E" w:rsidRPr="002C1F00">
        <w:rPr>
          <w:rFonts w:cs="Times New Roman"/>
          <w:szCs w:val="24"/>
          <w:lang w:val="en-US"/>
        </w:rPr>
        <w:t>contains</w:t>
      </w:r>
      <w:r>
        <w:rPr>
          <w:rFonts w:cs="Times New Roman"/>
          <w:szCs w:val="24"/>
          <w:lang w:val="en-US"/>
        </w:rPr>
        <w:t xml:space="preserve"> no express rule concerning its </w:t>
      </w:r>
      <w:r w:rsidR="0008562E" w:rsidRPr="002C1F00">
        <w:rPr>
          <w:rFonts w:cs="Times New Roman"/>
          <w:szCs w:val="24"/>
          <w:lang w:val="en-US"/>
        </w:rPr>
        <w:t>territorial scope, it is consonant</w:t>
      </w:r>
      <w:r>
        <w:rPr>
          <w:rFonts w:cs="Times New Roman"/>
          <w:szCs w:val="24"/>
          <w:lang w:val="en-US"/>
        </w:rPr>
        <w:t xml:space="preserve"> with its </w:t>
      </w:r>
      <w:r w:rsidR="0008562E" w:rsidRPr="002C1F00">
        <w:rPr>
          <w:rFonts w:cs="Times New Roman"/>
          <w:szCs w:val="24"/>
          <w:lang w:val="en-US"/>
        </w:rPr>
        <w:t xml:space="preserve">objectives to </w:t>
      </w:r>
      <w:r>
        <w:rPr>
          <w:rFonts w:cs="Times New Roman"/>
          <w:szCs w:val="24"/>
          <w:lang w:val="en-US"/>
        </w:rPr>
        <w:t xml:space="preserve">apply it beyond coastal waters. </w:t>
      </w:r>
      <w:r w:rsidR="0008562E" w:rsidRPr="002C1F00">
        <w:rPr>
          <w:rFonts w:cs="Times New Roman"/>
          <w:szCs w:val="24"/>
          <w:lang w:val="en-US"/>
        </w:rPr>
        <w:t>In accordance w</w:t>
      </w:r>
      <w:r>
        <w:rPr>
          <w:rFonts w:cs="Times New Roman"/>
          <w:szCs w:val="24"/>
          <w:lang w:val="en-US"/>
        </w:rPr>
        <w:t xml:space="preserve">ith Article 2(1), the directive </w:t>
      </w:r>
      <w:r w:rsidR="0008562E" w:rsidRPr="002C1F00">
        <w:rPr>
          <w:rFonts w:cs="Times New Roman"/>
          <w:szCs w:val="24"/>
          <w:lang w:val="en-US"/>
        </w:rPr>
        <w:t>is meant to contribut</w:t>
      </w:r>
      <w:r>
        <w:rPr>
          <w:rFonts w:cs="Times New Roman"/>
          <w:szCs w:val="24"/>
          <w:lang w:val="en-US"/>
        </w:rPr>
        <w:t xml:space="preserve">e towards ensuring biodiversity </w:t>
      </w:r>
      <w:r w:rsidR="0008562E" w:rsidRPr="002C1F00">
        <w:rPr>
          <w:rFonts w:cs="Times New Roman"/>
          <w:szCs w:val="24"/>
          <w:lang w:val="en-US"/>
        </w:rPr>
        <w:t>thro</w:t>
      </w:r>
      <w:r>
        <w:rPr>
          <w:rFonts w:cs="Times New Roman"/>
          <w:szCs w:val="24"/>
          <w:lang w:val="en-US"/>
        </w:rPr>
        <w:t xml:space="preserve">ugh the conservation of natural </w:t>
      </w:r>
      <w:r w:rsidR="0008562E" w:rsidRPr="002C1F00">
        <w:rPr>
          <w:rFonts w:cs="Times New Roman"/>
          <w:szCs w:val="24"/>
          <w:lang w:val="en-US"/>
        </w:rPr>
        <w:t>habitats and</w:t>
      </w:r>
      <w:r>
        <w:rPr>
          <w:rFonts w:cs="Times New Roman"/>
          <w:szCs w:val="24"/>
          <w:lang w:val="en-US"/>
        </w:rPr>
        <w:t xml:space="preserve"> of wild fauna and flora in the </w:t>
      </w:r>
      <w:r w:rsidR="0008562E" w:rsidRPr="002C1F00">
        <w:rPr>
          <w:rFonts w:cs="Times New Roman"/>
          <w:szCs w:val="24"/>
          <w:lang w:val="en-US"/>
        </w:rPr>
        <w:t>European territory o</w:t>
      </w:r>
      <w:r>
        <w:rPr>
          <w:rFonts w:cs="Times New Roman"/>
          <w:szCs w:val="24"/>
          <w:lang w:val="en-US"/>
        </w:rPr>
        <w:t xml:space="preserve">f the Member States to </w:t>
      </w:r>
      <w:r w:rsidR="0008562E" w:rsidRPr="002C1F00">
        <w:rPr>
          <w:rFonts w:cs="Times New Roman"/>
          <w:szCs w:val="24"/>
          <w:lang w:val="en-US"/>
        </w:rPr>
        <w:t>which the</w:t>
      </w:r>
      <w:r>
        <w:rPr>
          <w:rFonts w:cs="Times New Roman"/>
          <w:szCs w:val="24"/>
          <w:lang w:val="en-US"/>
        </w:rPr>
        <w:t xml:space="preserve"> Treaty applies. This objective </w:t>
      </w:r>
      <w:r w:rsidR="0008562E" w:rsidRPr="002C1F00">
        <w:rPr>
          <w:rFonts w:cs="Times New Roman"/>
          <w:szCs w:val="24"/>
          <w:lang w:val="en-US"/>
        </w:rPr>
        <w:t xml:space="preserve">supports the </w:t>
      </w:r>
      <w:r>
        <w:rPr>
          <w:rFonts w:cs="Times New Roman"/>
          <w:szCs w:val="24"/>
          <w:lang w:val="en-US"/>
        </w:rPr>
        <w:t xml:space="preserve">conclusion that the area within </w:t>
      </w:r>
      <w:r w:rsidR="0008562E" w:rsidRPr="002C1F00">
        <w:rPr>
          <w:rFonts w:cs="Times New Roman"/>
          <w:szCs w:val="24"/>
          <w:lang w:val="en-US"/>
        </w:rPr>
        <w:t>which the d</w:t>
      </w:r>
      <w:r>
        <w:rPr>
          <w:rFonts w:cs="Times New Roman"/>
          <w:szCs w:val="24"/>
          <w:lang w:val="en-US"/>
        </w:rPr>
        <w:t xml:space="preserve">irective applies coincides with </w:t>
      </w:r>
      <w:r w:rsidR="0008562E" w:rsidRPr="002C1F00">
        <w:rPr>
          <w:rFonts w:cs="Times New Roman"/>
          <w:szCs w:val="24"/>
          <w:lang w:val="en-US"/>
        </w:rPr>
        <w:t>that of the</w:t>
      </w:r>
      <w:r>
        <w:rPr>
          <w:rFonts w:cs="Times New Roman"/>
          <w:szCs w:val="24"/>
          <w:lang w:val="en-US"/>
        </w:rPr>
        <w:t xml:space="preserve"> Treaty. In accordance with the </w:t>
      </w:r>
      <w:r w:rsidR="0008562E" w:rsidRPr="002C1F00">
        <w:rPr>
          <w:rFonts w:cs="Times New Roman"/>
          <w:szCs w:val="24"/>
          <w:lang w:val="en-US"/>
        </w:rPr>
        <w:t>aforement</w:t>
      </w:r>
      <w:r>
        <w:rPr>
          <w:rFonts w:cs="Times New Roman"/>
          <w:szCs w:val="24"/>
          <w:lang w:val="en-US"/>
        </w:rPr>
        <w:t xml:space="preserve">ioned case-law, the area within </w:t>
      </w:r>
      <w:r w:rsidR="0008562E" w:rsidRPr="002C1F00">
        <w:rPr>
          <w:rFonts w:cs="Times New Roman"/>
          <w:szCs w:val="24"/>
          <w:lang w:val="en-US"/>
        </w:rPr>
        <w:t>which the Treaty app</w:t>
      </w:r>
      <w:r>
        <w:rPr>
          <w:rFonts w:cs="Times New Roman"/>
          <w:szCs w:val="24"/>
          <w:lang w:val="en-US"/>
        </w:rPr>
        <w:t xml:space="preserve">lies is not limited to </w:t>
      </w:r>
      <w:r w:rsidR="0008562E" w:rsidRPr="002C1F00">
        <w:rPr>
          <w:rFonts w:cs="Times New Roman"/>
          <w:szCs w:val="24"/>
          <w:lang w:val="en-US"/>
        </w:rPr>
        <w:t>the territor</w:t>
      </w:r>
      <w:r>
        <w:rPr>
          <w:rFonts w:cs="Times New Roman"/>
          <w:szCs w:val="24"/>
          <w:lang w:val="en-US"/>
        </w:rPr>
        <w:t xml:space="preserve">ial waters. Also, the directive </w:t>
      </w:r>
      <w:r w:rsidR="0008562E" w:rsidRPr="002C1F00">
        <w:rPr>
          <w:rFonts w:cs="Times New Roman"/>
          <w:szCs w:val="24"/>
          <w:lang w:val="en-US"/>
        </w:rPr>
        <w:t>protects hab</w:t>
      </w:r>
      <w:r>
        <w:rPr>
          <w:rFonts w:cs="Times New Roman"/>
          <w:szCs w:val="24"/>
          <w:lang w:val="en-US"/>
        </w:rPr>
        <w:t xml:space="preserve">itats such as reefs and species </w:t>
      </w:r>
      <w:r w:rsidR="0008562E" w:rsidRPr="002C1F00">
        <w:rPr>
          <w:rFonts w:cs="Times New Roman"/>
          <w:szCs w:val="24"/>
          <w:lang w:val="en-US"/>
        </w:rPr>
        <w:t>such as se</w:t>
      </w:r>
      <w:r>
        <w:rPr>
          <w:rFonts w:cs="Times New Roman"/>
          <w:szCs w:val="24"/>
          <w:lang w:val="en-US"/>
        </w:rPr>
        <w:t xml:space="preserve">a mammals which are frequently, </w:t>
      </w:r>
      <w:r w:rsidR="0008562E" w:rsidRPr="002C1F00">
        <w:rPr>
          <w:rFonts w:cs="Times New Roman"/>
          <w:szCs w:val="24"/>
          <w:lang w:val="en-US"/>
        </w:rPr>
        <w:t xml:space="preserve">in part </w:t>
      </w:r>
      <w:r>
        <w:rPr>
          <w:rFonts w:cs="Times New Roman"/>
          <w:szCs w:val="24"/>
          <w:lang w:val="en-US"/>
        </w:rPr>
        <w:t xml:space="preserve">even predominantly, to be found </w:t>
      </w:r>
      <w:r w:rsidR="0008562E" w:rsidRPr="002C1F00">
        <w:rPr>
          <w:rFonts w:cs="Times New Roman"/>
          <w:szCs w:val="24"/>
          <w:lang w:val="en-US"/>
        </w:rPr>
        <w:t>outside territorial waters</w:t>
      </w:r>
      <w:r>
        <w:rPr>
          <w:rFonts w:cs="Times New Roman"/>
          <w:szCs w:val="24"/>
          <w:lang w:val="en-US"/>
        </w:rPr>
        <w:t>”</w:t>
      </w:r>
      <w:r w:rsidR="0008562E" w:rsidRPr="002C1F00">
        <w:rPr>
          <w:rStyle w:val="Appelnotedebasdep"/>
          <w:rFonts w:cs="Times New Roman"/>
          <w:szCs w:val="24"/>
        </w:rPr>
        <w:footnoteReference w:id="8"/>
      </w:r>
      <w:r w:rsidR="0008562E" w:rsidRPr="002C1F00">
        <w:rPr>
          <w:rFonts w:cs="Times New Roman"/>
          <w:szCs w:val="24"/>
          <w:lang w:val="en-US"/>
        </w:rPr>
        <w:t>.</w:t>
      </w:r>
    </w:p>
    <w:p w:rsidR="00BD3D5C" w:rsidRPr="0008562E" w:rsidRDefault="00BD3D5C" w:rsidP="0008562E">
      <w:pPr>
        <w:autoSpaceDE w:val="0"/>
        <w:autoSpaceDN w:val="0"/>
        <w:adjustRightInd w:val="0"/>
        <w:jc w:val="left"/>
        <w:rPr>
          <w:rFonts w:cs="Times New Roman"/>
          <w:szCs w:val="24"/>
          <w:lang w:val="en-US"/>
        </w:rPr>
      </w:pPr>
    </w:p>
    <w:p w:rsidR="00C01801" w:rsidRDefault="00C01801" w:rsidP="00070B0B">
      <w:pPr>
        <w:autoSpaceDE w:val="0"/>
        <w:autoSpaceDN w:val="0"/>
        <w:adjustRightInd w:val="0"/>
        <w:ind w:firstLine="708"/>
        <w:rPr>
          <w:rFonts w:ascii="TimesNewRomanPSMT" w:hAnsi="TimesNewRomanPSMT" w:cs="TimesNewRomanPSMT"/>
          <w:szCs w:val="24"/>
          <w:lang w:val="en-US"/>
        </w:rPr>
      </w:pPr>
      <w:r>
        <w:rPr>
          <w:rFonts w:ascii="TimesNewRomanPSMT" w:hAnsi="TimesNewRomanPSMT" w:cs="TimesNewRomanPSMT"/>
          <w:szCs w:val="24"/>
          <w:lang w:val="en-US"/>
        </w:rPr>
        <w:lastRenderedPageBreak/>
        <w:t xml:space="preserve">The </w:t>
      </w:r>
      <w:r w:rsidR="00BD3D5C" w:rsidRPr="0096795D">
        <w:rPr>
          <w:rFonts w:ascii="TimesNewRomanPSMT" w:hAnsi="TimesNewRomanPSMT" w:cs="TimesNewRomanPSMT"/>
          <w:szCs w:val="24"/>
          <w:lang w:val="en-US"/>
        </w:rPr>
        <w:t>Council Conclusions on the Strategy for the Integration of Environmental Concerns and</w:t>
      </w:r>
      <w:r w:rsidR="00070B0B">
        <w:rPr>
          <w:rFonts w:ascii="TimesNewRomanPSMT" w:hAnsi="TimesNewRomanPSMT" w:cs="TimesNewRomanPSMT"/>
          <w:szCs w:val="24"/>
          <w:lang w:val="en-US"/>
        </w:rPr>
        <w:t xml:space="preserve"> </w:t>
      </w:r>
      <w:r w:rsidR="00BD3D5C" w:rsidRPr="0096795D">
        <w:rPr>
          <w:rFonts w:ascii="TimesNewRomanPSMT" w:hAnsi="TimesNewRomanPSMT" w:cs="TimesNewRomanPSMT"/>
          <w:szCs w:val="24"/>
          <w:lang w:val="en-US"/>
        </w:rPr>
        <w:t xml:space="preserve">Sustainable development into the Common Fisheries policy, </w:t>
      </w:r>
      <w:r>
        <w:rPr>
          <w:rFonts w:ascii="TimesNewRomanPSMT" w:hAnsi="TimesNewRomanPSMT" w:cs="TimesNewRomanPSMT"/>
          <w:szCs w:val="24"/>
          <w:lang w:val="en-US"/>
        </w:rPr>
        <w:t xml:space="preserve">adopted at </w:t>
      </w:r>
      <w:r w:rsidR="00BD3D5C" w:rsidRPr="0096795D">
        <w:rPr>
          <w:rFonts w:ascii="TimesNewRomanPSMT" w:hAnsi="TimesNewRomanPSMT" w:cs="TimesNewRomanPSMT"/>
          <w:szCs w:val="24"/>
          <w:lang w:val="en-US"/>
        </w:rPr>
        <w:t>Luxembourg</w:t>
      </w:r>
      <w:r>
        <w:rPr>
          <w:rFonts w:ascii="TimesNewRomanPSMT" w:hAnsi="TimesNewRomanPSMT" w:cs="TimesNewRomanPSMT"/>
          <w:szCs w:val="24"/>
          <w:lang w:val="en-US"/>
        </w:rPr>
        <w:t xml:space="preserve"> on</w:t>
      </w:r>
      <w:r w:rsidR="00BD3D5C" w:rsidRPr="0096795D">
        <w:rPr>
          <w:rFonts w:ascii="TimesNewRomanPSMT" w:hAnsi="TimesNewRomanPSMT" w:cs="TimesNewRomanPSMT"/>
          <w:szCs w:val="24"/>
          <w:lang w:val="en-US"/>
        </w:rPr>
        <w:t xml:space="preserve"> 25 April 2001,</w:t>
      </w:r>
      <w:r w:rsidR="00070B0B">
        <w:rPr>
          <w:rFonts w:ascii="TimesNewRomanPSMT" w:hAnsi="TimesNewRomanPSMT" w:cs="TimesNewRomanPSMT"/>
          <w:szCs w:val="24"/>
          <w:lang w:val="en-US"/>
        </w:rPr>
        <w:t xml:space="preserve"> </w:t>
      </w:r>
      <w:r w:rsidR="00BD3D5C" w:rsidRPr="0096795D">
        <w:rPr>
          <w:rFonts w:ascii="TimesNewRomanPSMT" w:hAnsi="TimesNewRomanPSMT" w:cs="TimesNewRomanPSMT"/>
          <w:szCs w:val="24"/>
          <w:lang w:val="en-US"/>
        </w:rPr>
        <w:t xml:space="preserve">include </w:t>
      </w:r>
      <w:r>
        <w:rPr>
          <w:rFonts w:ascii="TimesNewRomanPSMT" w:hAnsi="TimesNewRomanPSMT" w:cs="TimesNewRomanPSMT"/>
          <w:szCs w:val="24"/>
          <w:lang w:val="en-US"/>
        </w:rPr>
        <w:t xml:space="preserve">also </w:t>
      </w:r>
      <w:r w:rsidR="00BD3D5C" w:rsidRPr="0096795D">
        <w:rPr>
          <w:rFonts w:ascii="TimesNewRomanPSMT" w:hAnsi="TimesNewRomanPSMT" w:cs="TimesNewRomanPSMT"/>
          <w:szCs w:val="24"/>
          <w:lang w:val="en-US"/>
        </w:rPr>
        <w:t>the following considerations</w:t>
      </w:r>
      <w:r>
        <w:rPr>
          <w:rFonts w:ascii="TimesNewRomanPSMT" w:hAnsi="TimesNewRomanPSMT" w:cs="TimesNewRomanPSMT"/>
          <w:szCs w:val="24"/>
          <w:lang w:val="en-US"/>
        </w:rPr>
        <w:t>:</w:t>
      </w:r>
      <w:r w:rsidR="00BD3D5C" w:rsidRPr="0096795D">
        <w:rPr>
          <w:rFonts w:ascii="TimesNewRomanPSMT" w:hAnsi="TimesNewRomanPSMT" w:cs="TimesNewRomanPSMT"/>
          <w:szCs w:val="24"/>
          <w:lang w:val="en-US"/>
        </w:rPr>
        <w:t xml:space="preserve"> </w:t>
      </w:r>
    </w:p>
    <w:p w:rsidR="00C01801" w:rsidRDefault="00C01801" w:rsidP="00070B0B">
      <w:pPr>
        <w:autoSpaceDE w:val="0"/>
        <w:autoSpaceDN w:val="0"/>
        <w:adjustRightInd w:val="0"/>
        <w:ind w:firstLine="708"/>
        <w:rPr>
          <w:rFonts w:ascii="TimesNewRomanPSMT" w:hAnsi="TimesNewRomanPSMT" w:cs="TimesNewRomanPSMT"/>
          <w:szCs w:val="24"/>
          <w:lang w:val="en-US"/>
        </w:rPr>
      </w:pPr>
    </w:p>
    <w:p w:rsidR="00BD3D5C" w:rsidRDefault="00C01801" w:rsidP="00C01801">
      <w:pPr>
        <w:autoSpaceDE w:val="0"/>
        <w:autoSpaceDN w:val="0"/>
        <w:adjustRightInd w:val="0"/>
        <w:ind w:left="708"/>
        <w:rPr>
          <w:rFonts w:cs="Times New Roman"/>
          <w:i/>
          <w:iCs/>
          <w:szCs w:val="24"/>
          <w:lang w:val="en-US"/>
        </w:rPr>
      </w:pPr>
      <w:r>
        <w:rPr>
          <w:rFonts w:ascii="TimesNewRomanPSMT" w:hAnsi="TimesNewRomanPSMT" w:cs="TimesNewRomanPSMT"/>
          <w:szCs w:val="24"/>
          <w:lang w:val="en-US"/>
        </w:rPr>
        <w:t>“</w:t>
      </w:r>
      <w:r w:rsidR="00BD3D5C" w:rsidRPr="00C01801">
        <w:rPr>
          <w:rFonts w:cs="Times New Roman"/>
          <w:iCs/>
          <w:szCs w:val="24"/>
          <w:lang w:val="en-US"/>
        </w:rPr>
        <w:t>The Habitats and Birds Directives</w:t>
      </w:r>
      <w:r w:rsidR="00070B0B" w:rsidRPr="00C01801">
        <w:rPr>
          <w:rFonts w:ascii="TimesNewRomanPSMT" w:hAnsi="TimesNewRomanPSMT" w:cs="TimesNewRomanPSMT"/>
          <w:szCs w:val="24"/>
          <w:lang w:val="en-US"/>
        </w:rPr>
        <w:t xml:space="preserve"> </w:t>
      </w:r>
      <w:r w:rsidR="00BD3D5C" w:rsidRPr="00C01801">
        <w:rPr>
          <w:rFonts w:cs="Times New Roman"/>
          <w:iCs/>
          <w:szCs w:val="24"/>
          <w:lang w:val="en-US"/>
        </w:rPr>
        <w:t>(5), and specially the associated network of protected sites in the marine environment</w:t>
      </w:r>
      <w:r w:rsidR="00070B0B" w:rsidRPr="00C01801">
        <w:rPr>
          <w:rFonts w:ascii="TimesNewRomanPSMT" w:hAnsi="TimesNewRomanPSMT" w:cs="TimesNewRomanPSMT"/>
          <w:szCs w:val="24"/>
          <w:lang w:val="en-US"/>
        </w:rPr>
        <w:t xml:space="preserve"> </w:t>
      </w:r>
      <w:r w:rsidR="00BD3D5C" w:rsidRPr="00C01801">
        <w:rPr>
          <w:rFonts w:cs="Times New Roman"/>
          <w:iCs/>
          <w:szCs w:val="24"/>
          <w:lang w:val="en-US"/>
        </w:rPr>
        <w:t>"Natura 2000", constitute a key element for the protection of the marine ecosystem which</w:t>
      </w:r>
      <w:r w:rsidR="00070B0B" w:rsidRPr="00C01801">
        <w:rPr>
          <w:rFonts w:ascii="TimesNewRomanPSMT" w:hAnsi="TimesNewRomanPSMT" w:cs="TimesNewRomanPSMT"/>
          <w:szCs w:val="24"/>
          <w:lang w:val="en-US"/>
        </w:rPr>
        <w:t xml:space="preserve"> </w:t>
      </w:r>
      <w:r w:rsidR="00BD3D5C" w:rsidRPr="00C01801">
        <w:rPr>
          <w:rFonts w:cs="Times New Roman"/>
          <w:iCs/>
          <w:szCs w:val="24"/>
          <w:lang w:val="en-US"/>
        </w:rPr>
        <w:t>may have consequences on fisheries. Member States are encouraged, in co-operation with</w:t>
      </w:r>
      <w:r w:rsidR="00070B0B" w:rsidRPr="00C01801">
        <w:rPr>
          <w:rFonts w:ascii="TimesNewRomanPSMT" w:hAnsi="TimesNewRomanPSMT" w:cs="TimesNewRomanPSMT"/>
          <w:szCs w:val="24"/>
          <w:lang w:val="en-US"/>
        </w:rPr>
        <w:t xml:space="preserve"> </w:t>
      </w:r>
      <w:r w:rsidR="00BD3D5C" w:rsidRPr="00C01801">
        <w:rPr>
          <w:rFonts w:cs="Times New Roman"/>
          <w:iCs/>
          <w:szCs w:val="24"/>
          <w:lang w:val="en-US"/>
        </w:rPr>
        <w:t>the Commission, to continue their work towards the full implementation of these directives</w:t>
      </w:r>
      <w:r w:rsidRPr="00C01801">
        <w:rPr>
          <w:rFonts w:cs="Times New Roman"/>
          <w:iCs/>
          <w:szCs w:val="24"/>
          <w:lang w:val="en-US"/>
        </w:rPr>
        <w:t xml:space="preserve"> </w:t>
      </w:r>
      <w:r w:rsidR="00BD3D5C" w:rsidRPr="00C01801">
        <w:rPr>
          <w:rFonts w:cs="Times New Roman"/>
          <w:iCs/>
          <w:szCs w:val="24"/>
          <w:lang w:val="en-US"/>
        </w:rPr>
        <w:t>in their exclusive economic zones</w:t>
      </w:r>
      <w:r>
        <w:rPr>
          <w:rFonts w:cs="Times New Roman"/>
          <w:i/>
          <w:iCs/>
          <w:szCs w:val="24"/>
          <w:lang w:val="en-US"/>
        </w:rPr>
        <w:t>”</w:t>
      </w:r>
      <w:r w:rsidRPr="00C01801">
        <w:rPr>
          <w:rStyle w:val="Appelnotedebasdep"/>
          <w:rFonts w:cs="Times New Roman"/>
          <w:iCs/>
          <w:szCs w:val="24"/>
          <w:lang w:val="en-US"/>
        </w:rPr>
        <w:footnoteReference w:id="9"/>
      </w:r>
      <w:r w:rsidR="00BD3D5C">
        <w:rPr>
          <w:rFonts w:cs="Times New Roman"/>
          <w:i/>
          <w:iCs/>
          <w:szCs w:val="24"/>
          <w:lang w:val="en-US"/>
        </w:rPr>
        <w:t>.</w:t>
      </w:r>
    </w:p>
    <w:p w:rsidR="00E13EA6" w:rsidRDefault="00E13EA6" w:rsidP="00C01801">
      <w:pPr>
        <w:autoSpaceDE w:val="0"/>
        <w:autoSpaceDN w:val="0"/>
        <w:adjustRightInd w:val="0"/>
        <w:ind w:left="708"/>
        <w:rPr>
          <w:rFonts w:cs="Times New Roman"/>
          <w:i/>
          <w:iCs/>
          <w:szCs w:val="24"/>
          <w:lang w:val="en-US"/>
        </w:rPr>
      </w:pPr>
    </w:p>
    <w:p w:rsidR="00E13EA6" w:rsidRDefault="00E13EA6" w:rsidP="00E13EA6">
      <w:pPr>
        <w:autoSpaceDE w:val="0"/>
        <w:autoSpaceDN w:val="0"/>
        <w:adjustRightInd w:val="0"/>
        <w:ind w:firstLine="708"/>
        <w:rPr>
          <w:rFonts w:cs="Times New Roman"/>
          <w:iCs/>
          <w:szCs w:val="24"/>
          <w:lang w:val="en-US"/>
        </w:rPr>
      </w:pPr>
      <w:r>
        <w:rPr>
          <w:rFonts w:cs="Times New Roman"/>
          <w:iCs/>
          <w:szCs w:val="24"/>
          <w:lang w:val="en-US"/>
        </w:rPr>
        <w:t>A definitive answer was provided by the 2008 Marine Strategy Framework Directive</w:t>
      </w:r>
      <w:r>
        <w:rPr>
          <w:rStyle w:val="Appelnotedebasdep"/>
          <w:rFonts w:cs="Times New Roman"/>
          <w:iCs/>
          <w:szCs w:val="24"/>
          <w:lang w:val="en-US"/>
        </w:rPr>
        <w:footnoteReference w:id="10"/>
      </w:r>
      <w:r>
        <w:rPr>
          <w:rFonts w:cs="Times New Roman"/>
          <w:iCs/>
          <w:szCs w:val="24"/>
          <w:lang w:val="en-US"/>
        </w:rPr>
        <w:t xml:space="preserve">. Article </w:t>
      </w:r>
      <w:r w:rsidR="0059787B">
        <w:rPr>
          <w:rFonts w:cs="Times New Roman"/>
          <w:iCs/>
          <w:szCs w:val="24"/>
          <w:lang w:val="en-US"/>
        </w:rPr>
        <w:t>13 of the Framework Directive provides that:</w:t>
      </w:r>
    </w:p>
    <w:p w:rsidR="0059787B" w:rsidRDefault="0059787B" w:rsidP="00E13EA6">
      <w:pPr>
        <w:autoSpaceDE w:val="0"/>
        <w:autoSpaceDN w:val="0"/>
        <w:adjustRightInd w:val="0"/>
        <w:ind w:firstLine="708"/>
        <w:rPr>
          <w:rFonts w:cs="Times New Roman"/>
          <w:iCs/>
          <w:szCs w:val="24"/>
          <w:lang w:val="en-US"/>
        </w:rPr>
      </w:pPr>
    </w:p>
    <w:p w:rsidR="0059787B" w:rsidRDefault="0059787B" w:rsidP="0059787B">
      <w:pPr>
        <w:ind w:left="708"/>
        <w:rPr>
          <w:lang w:val="en-US" w:eastAsia="fr-BE"/>
        </w:rPr>
      </w:pPr>
      <w:r>
        <w:rPr>
          <w:iCs/>
          <w:szCs w:val="24"/>
          <w:lang w:val="en-US"/>
        </w:rPr>
        <w:t>“</w:t>
      </w:r>
      <w:r w:rsidRPr="0059787B">
        <w:rPr>
          <w:lang w:val="en-US" w:eastAsia="fr-BE"/>
        </w:rPr>
        <w:t xml:space="preserve">4. </w:t>
      </w:r>
      <w:proofErr w:type="spellStart"/>
      <w:r w:rsidRPr="0059787B">
        <w:rPr>
          <w:lang w:val="en-US" w:eastAsia="fr-BE"/>
        </w:rPr>
        <w:t>Programmes</w:t>
      </w:r>
      <w:proofErr w:type="spellEnd"/>
      <w:r w:rsidRPr="0059787B">
        <w:rPr>
          <w:lang w:val="en-US" w:eastAsia="fr-BE"/>
        </w:rPr>
        <w:t xml:space="preserve"> of measures established pursuant to this</w:t>
      </w:r>
      <w:r>
        <w:rPr>
          <w:lang w:val="en-US" w:eastAsia="fr-BE"/>
        </w:rPr>
        <w:t xml:space="preserve"> </w:t>
      </w:r>
      <w:r w:rsidRPr="0059787B">
        <w:rPr>
          <w:lang w:val="en-US" w:eastAsia="fr-BE"/>
        </w:rPr>
        <w:t>Article shall include spatial protection measures, contributing</w:t>
      </w:r>
      <w:r>
        <w:rPr>
          <w:lang w:val="en-US" w:eastAsia="fr-BE"/>
        </w:rPr>
        <w:t xml:space="preserve"> </w:t>
      </w:r>
      <w:r w:rsidRPr="0059787B">
        <w:rPr>
          <w:lang w:val="en-US" w:eastAsia="fr-BE"/>
        </w:rPr>
        <w:t>to coherent and representative networks of marine protected</w:t>
      </w:r>
      <w:r>
        <w:rPr>
          <w:lang w:val="en-US" w:eastAsia="fr-BE"/>
        </w:rPr>
        <w:t xml:space="preserve"> </w:t>
      </w:r>
      <w:r w:rsidRPr="0059787B">
        <w:rPr>
          <w:lang w:val="en-US" w:eastAsia="fr-BE"/>
        </w:rPr>
        <w:t>areas, adequately covering the diversity of the constituent</w:t>
      </w:r>
      <w:r>
        <w:rPr>
          <w:lang w:val="en-US" w:eastAsia="fr-BE"/>
        </w:rPr>
        <w:t xml:space="preserve"> </w:t>
      </w:r>
      <w:r w:rsidRPr="0059787B">
        <w:rPr>
          <w:lang w:val="en-US" w:eastAsia="fr-BE"/>
        </w:rPr>
        <w:t>ecosystems, such as special areas of conservation pursuant to</w:t>
      </w:r>
      <w:r>
        <w:rPr>
          <w:lang w:val="en-US" w:eastAsia="fr-BE"/>
        </w:rPr>
        <w:t xml:space="preserve"> </w:t>
      </w:r>
      <w:r w:rsidRPr="0059787B">
        <w:rPr>
          <w:lang w:val="en-US" w:eastAsia="fr-BE"/>
        </w:rPr>
        <w:t>the Habitats Directive, special protection areas pursuant to the</w:t>
      </w:r>
      <w:r>
        <w:rPr>
          <w:lang w:val="en-US" w:eastAsia="fr-BE"/>
        </w:rPr>
        <w:t xml:space="preserve"> </w:t>
      </w:r>
      <w:r w:rsidRPr="0059787B">
        <w:rPr>
          <w:lang w:val="en-US" w:eastAsia="fr-BE"/>
        </w:rPr>
        <w:t>Birds Directive, and marine protected areas as agreed by the</w:t>
      </w:r>
      <w:r>
        <w:rPr>
          <w:lang w:val="en-US" w:eastAsia="fr-BE"/>
        </w:rPr>
        <w:t xml:space="preserve"> </w:t>
      </w:r>
      <w:r w:rsidRPr="0059787B">
        <w:rPr>
          <w:lang w:val="en-US" w:eastAsia="fr-BE"/>
        </w:rPr>
        <w:t>Community or Member States concerned in the framework of</w:t>
      </w:r>
      <w:r>
        <w:rPr>
          <w:lang w:val="en-US" w:eastAsia="fr-BE"/>
        </w:rPr>
        <w:t xml:space="preserve"> </w:t>
      </w:r>
      <w:r w:rsidRPr="0059787B">
        <w:rPr>
          <w:lang w:val="en-US" w:eastAsia="fr-BE"/>
        </w:rPr>
        <w:t>international or regional agreements to which they are</w:t>
      </w:r>
      <w:r>
        <w:rPr>
          <w:lang w:val="en-US" w:eastAsia="fr-BE"/>
        </w:rPr>
        <w:t xml:space="preserve"> parties”.</w:t>
      </w:r>
    </w:p>
    <w:p w:rsidR="0059787B" w:rsidRDefault="0059787B" w:rsidP="0059787B">
      <w:pPr>
        <w:ind w:left="708"/>
        <w:rPr>
          <w:lang w:val="en-US" w:eastAsia="fr-BE"/>
        </w:rPr>
      </w:pPr>
    </w:p>
    <w:p w:rsidR="0059787B" w:rsidRDefault="0059787B" w:rsidP="0059787B">
      <w:pPr>
        <w:ind w:left="708"/>
        <w:rPr>
          <w:lang w:val="en-US" w:eastAsia="fr-BE"/>
        </w:rPr>
      </w:pPr>
      <w:r>
        <w:rPr>
          <w:lang w:val="en-US" w:eastAsia="fr-BE"/>
        </w:rPr>
        <w:t>The territorial scope of the framework directive being defined as:</w:t>
      </w:r>
    </w:p>
    <w:p w:rsidR="0059787B" w:rsidRDefault="0059787B" w:rsidP="0059787B">
      <w:pPr>
        <w:ind w:left="708"/>
        <w:rPr>
          <w:lang w:val="en-US" w:eastAsia="fr-BE"/>
        </w:rPr>
      </w:pPr>
    </w:p>
    <w:p w:rsidR="0059787B" w:rsidRDefault="0059787B" w:rsidP="0059787B">
      <w:pPr>
        <w:ind w:left="708"/>
        <w:rPr>
          <w:lang w:val="en-US" w:eastAsia="fr-BE"/>
        </w:rPr>
      </w:pPr>
      <w:r>
        <w:rPr>
          <w:lang w:val="en-US" w:eastAsia="fr-BE"/>
        </w:rPr>
        <w:t>“</w:t>
      </w:r>
      <w:proofErr w:type="gramStart"/>
      <w:r w:rsidRPr="0059787B">
        <w:rPr>
          <w:lang w:val="en-US" w:eastAsia="fr-BE"/>
        </w:rPr>
        <w:t>waters</w:t>
      </w:r>
      <w:proofErr w:type="gramEnd"/>
      <w:r w:rsidRPr="0059787B">
        <w:rPr>
          <w:lang w:val="en-US" w:eastAsia="fr-BE"/>
        </w:rPr>
        <w:t>, the seabed and subsoil on the seaward side of</w:t>
      </w:r>
      <w:r>
        <w:rPr>
          <w:lang w:val="en-US" w:eastAsia="fr-BE"/>
        </w:rPr>
        <w:t xml:space="preserve"> </w:t>
      </w:r>
      <w:r w:rsidRPr="0059787B">
        <w:rPr>
          <w:lang w:val="en-US" w:eastAsia="fr-BE"/>
        </w:rPr>
        <w:t>the baseline from which the extent of territorial waters</w:t>
      </w:r>
      <w:r>
        <w:rPr>
          <w:lang w:val="en-US" w:eastAsia="fr-BE"/>
        </w:rPr>
        <w:t xml:space="preserve"> </w:t>
      </w:r>
      <w:r w:rsidRPr="0059787B">
        <w:rPr>
          <w:lang w:val="en-US" w:eastAsia="fr-BE"/>
        </w:rPr>
        <w:t>is measured extending to the outmost reach of the area</w:t>
      </w:r>
      <w:r>
        <w:rPr>
          <w:lang w:val="en-US" w:eastAsia="fr-BE"/>
        </w:rPr>
        <w:t xml:space="preserve"> </w:t>
      </w:r>
      <w:r w:rsidRPr="0059787B">
        <w:rPr>
          <w:lang w:val="en-US" w:eastAsia="fr-BE"/>
        </w:rPr>
        <w:t>where a Member Stat</w:t>
      </w:r>
      <w:r>
        <w:rPr>
          <w:lang w:val="en-US" w:eastAsia="fr-BE"/>
        </w:rPr>
        <w:t>e has and/or exercises jurisdic</w:t>
      </w:r>
      <w:r w:rsidRPr="0059787B">
        <w:rPr>
          <w:lang w:val="en-US" w:eastAsia="fr-BE"/>
        </w:rPr>
        <w:t>tional right</w:t>
      </w:r>
      <w:r>
        <w:rPr>
          <w:lang w:val="en-US" w:eastAsia="fr-BE"/>
        </w:rPr>
        <w:t>s, in accordance with the UNCLOS”</w:t>
      </w:r>
      <w:r>
        <w:rPr>
          <w:rStyle w:val="Appelnotedebasdep"/>
          <w:lang w:val="en-US" w:eastAsia="fr-BE"/>
        </w:rPr>
        <w:footnoteReference w:id="11"/>
      </w:r>
      <w:r>
        <w:rPr>
          <w:lang w:val="en-US" w:eastAsia="fr-BE"/>
        </w:rPr>
        <w:t>.</w:t>
      </w:r>
    </w:p>
    <w:p w:rsidR="0059787B" w:rsidRDefault="0059787B" w:rsidP="0059787B">
      <w:pPr>
        <w:ind w:left="708"/>
        <w:rPr>
          <w:lang w:val="en-US" w:eastAsia="fr-BE"/>
        </w:rPr>
      </w:pPr>
    </w:p>
    <w:p w:rsidR="0059787B" w:rsidRPr="0059787B" w:rsidRDefault="0059787B" w:rsidP="0059787B">
      <w:pPr>
        <w:ind w:left="708"/>
        <w:rPr>
          <w:lang w:val="en-US" w:eastAsia="fr-BE"/>
        </w:rPr>
      </w:pPr>
      <w:r>
        <w:rPr>
          <w:lang w:val="en-US" w:eastAsia="fr-BE"/>
        </w:rPr>
        <w:t>There can be no doubt that Member States do not only have the right, but also the obligation, to take environmental measures aiming at protecting Natura 2000 sites within their EEZ, according to the relevant UNCLOS articles</w:t>
      </w:r>
      <w:r>
        <w:rPr>
          <w:rStyle w:val="Appelnotedebasdep"/>
          <w:lang w:val="en-US" w:eastAsia="fr-BE"/>
        </w:rPr>
        <w:footnoteReference w:id="12"/>
      </w:r>
      <w:r>
        <w:rPr>
          <w:lang w:val="en-US" w:eastAsia="fr-BE"/>
        </w:rPr>
        <w:t>.</w:t>
      </w:r>
    </w:p>
    <w:p w:rsidR="0059787B" w:rsidRPr="0059787B" w:rsidRDefault="0059787B" w:rsidP="0059787B">
      <w:pPr>
        <w:ind w:left="708"/>
        <w:rPr>
          <w:lang w:val="en-US" w:eastAsia="fr-BE"/>
        </w:rPr>
      </w:pPr>
    </w:p>
    <w:p w:rsidR="00C63156" w:rsidRDefault="0059787B" w:rsidP="00D81ECB">
      <w:pPr>
        <w:ind w:firstLine="708"/>
        <w:rPr>
          <w:lang w:val="en-US"/>
        </w:rPr>
      </w:pPr>
      <w:r>
        <w:rPr>
          <w:lang w:val="en-US"/>
        </w:rPr>
        <w:t xml:space="preserve">A last question arises. </w:t>
      </w:r>
      <w:r w:rsidR="00C63156">
        <w:rPr>
          <w:lang w:val="en-US"/>
        </w:rPr>
        <w:t xml:space="preserve">Can a European text have an extraterritorial application? The answer is, without doubt, positive. In the </w:t>
      </w:r>
      <w:r w:rsidR="00C63156">
        <w:rPr>
          <w:i/>
          <w:lang w:val="en-US"/>
        </w:rPr>
        <w:t xml:space="preserve">Kramer </w:t>
      </w:r>
      <w:r w:rsidR="00C63156">
        <w:rPr>
          <w:lang w:val="en-US"/>
        </w:rPr>
        <w:t>case</w:t>
      </w:r>
      <w:r w:rsidR="00C63156">
        <w:rPr>
          <w:rStyle w:val="Appelnotedebasdep"/>
          <w:lang w:val="en-US"/>
        </w:rPr>
        <w:footnoteReference w:id="13"/>
      </w:r>
      <w:r w:rsidR="00C63156">
        <w:rPr>
          <w:lang w:val="en-US"/>
        </w:rPr>
        <w:t xml:space="preserve">, the Court stated, in a case regarding the competence of the Community to adopt regulations regarding fishing on the high seas, that “it follows (…) from the very nature of things that the rule-making authority of the Community </w:t>
      </w:r>
      <w:proofErr w:type="spellStart"/>
      <w:r w:rsidR="00C63156">
        <w:rPr>
          <w:i/>
          <w:lang w:val="en-US"/>
        </w:rPr>
        <w:t>ratione</w:t>
      </w:r>
      <w:proofErr w:type="spellEnd"/>
      <w:r w:rsidR="00C63156">
        <w:rPr>
          <w:i/>
          <w:lang w:val="en-US"/>
        </w:rPr>
        <w:t xml:space="preserve"> </w:t>
      </w:r>
      <w:proofErr w:type="spellStart"/>
      <w:r w:rsidR="00C63156">
        <w:rPr>
          <w:i/>
          <w:lang w:val="en-US"/>
        </w:rPr>
        <w:t>materiae</w:t>
      </w:r>
      <w:proofErr w:type="spellEnd"/>
      <w:r w:rsidR="00C63156">
        <w:rPr>
          <w:lang w:val="en-US"/>
        </w:rPr>
        <w:t xml:space="preserve"> also extends – in so far as the Member States have similar authority under public international law – to fishing on the high seas”. When reported to </w:t>
      </w:r>
      <w:r w:rsidR="00717511">
        <w:rPr>
          <w:lang w:val="en-US"/>
        </w:rPr>
        <w:t>environmental</w:t>
      </w:r>
      <w:r w:rsidR="00C63156">
        <w:rPr>
          <w:lang w:val="en-US"/>
        </w:rPr>
        <w:t xml:space="preserve"> protection, it means that the Union </w:t>
      </w:r>
      <w:r w:rsidR="00717511">
        <w:rPr>
          <w:lang w:val="en-US"/>
        </w:rPr>
        <w:t>is competent to take measures outside the territory of its Member states as far as these are competent under international law to adopt them</w:t>
      </w:r>
      <w:r w:rsidR="00717511">
        <w:rPr>
          <w:rStyle w:val="Appelnotedebasdep"/>
          <w:lang w:val="en-US"/>
        </w:rPr>
        <w:footnoteReference w:id="14"/>
      </w:r>
      <w:r w:rsidR="00717511">
        <w:rPr>
          <w:lang w:val="en-US"/>
        </w:rPr>
        <w:t>.</w:t>
      </w:r>
    </w:p>
    <w:p w:rsidR="00D81ECB" w:rsidRDefault="00D81ECB" w:rsidP="00D81ECB">
      <w:pPr>
        <w:ind w:firstLine="708"/>
        <w:rPr>
          <w:lang w:val="en-US"/>
        </w:rPr>
      </w:pPr>
    </w:p>
    <w:p w:rsidR="00D81ECB" w:rsidRDefault="00D81ECB" w:rsidP="00D81ECB">
      <w:pPr>
        <w:ind w:firstLine="708"/>
        <w:rPr>
          <w:lang w:val="en-US"/>
        </w:rPr>
      </w:pPr>
    </w:p>
    <w:p w:rsidR="00D81ECB" w:rsidRPr="00D81ECB" w:rsidRDefault="00D81ECB" w:rsidP="00D81ECB">
      <w:pPr>
        <w:rPr>
          <w:b/>
          <w:lang w:val="en-US"/>
        </w:rPr>
      </w:pPr>
      <w:r>
        <w:rPr>
          <w:b/>
          <w:lang w:val="en-US"/>
        </w:rPr>
        <w:t>Section 2: Jurisdiction of Member States under International Law to enforce the Habitats Directive</w:t>
      </w:r>
    </w:p>
    <w:p w:rsidR="007D2FC6" w:rsidRDefault="007D2FC6">
      <w:pPr>
        <w:rPr>
          <w:lang w:val="en-US"/>
        </w:rPr>
      </w:pPr>
    </w:p>
    <w:p w:rsidR="007D2FC6" w:rsidRDefault="007D2FC6" w:rsidP="00F9655B">
      <w:pPr>
        <w:ind w:firstLine="708"/>
        <w:rPr>
          <w:lang w:val="en-US"/>
        </w:rPr>
      </w:pPr>
      <w:r>
        <w:rPr>
          <w:lang w:val="en-US"/>
        </w:rPr>
        <w:t xml:space="preserve">The question is, therefore: do Member states have authority under international law to take measures relating to the protection of the environment beyond their territorial </w:t>
      </w:r>
      <w:r w:rsidR="00D81ECB">
        <w:rPr>
          <w:lang w:val="en-US"/>
        </w:rPr>
        <w:t>seas?</w:t>
      </w:r>
    </w:p>
    <w:p w:rsidR="009428A8" w:rsidRDefault="009428A8" w:rsidP="00F9655B">
      <w:pPr>
        <w:ind w:firstLine="708"/>
        <w:rPr>
          <w:lang w:val="en-US"/>
        </w:rPr>
      </w:pPr>
    </w:p>
    <w:p w:rsidR="009428A8" w:rsidRDefault="00167C9B" w:rsidP="00D81ECB">
      <w:pPr>
        <w:autoSpaceDE w:val="0"/>
        <w:autoSpaceDN w:val="0"/>
        <w:adjustRightInd w:val="0"/>
        <w:ind w:firstLine="708"/>
        <w:rPr>
          <w:rFonts w:ascii="TimesNewRomanPSMT" w:hAnsi="TimesNewRomanPSMT" w:cs="TimesNewRomanPSMT"/>
          <w:szCs w:val="24"/>
          <w:lang w:val="en-US"/>
        </w:rPr>
      </w:pPr>
      <w:r>
        <w:rPr>
          <w:rFonts w:ascii="TimesNewRomanPSMT" w:hAnsi="TimesNewRomanPSMT" w:cs="TimesNewRomanPSMT"/>
          <w:szCs w:val="24"/>
          <w:lang w:val="en-US"/>
        </w:rPr>
        <w:t xml:space="preserve">As stated in the above-mentioned </w:t>
      </w:r>
      <w:r w:rsidRPr="00DF4E56">
        <w:rPr>
          <w:i/>
          <w:lang w:val="en-US"/>
        </w:rPr>
        <w:t>2007 Guidelines for the establishment of the Natura 2000 network in the maritime environmen</w:t>
      </w:r>
      <w:r>
        <w:rPr>
          <w:lang w:val="en-US"/>
        </w:rPr>
        <w:t>t</w:t>
      </w:r>
      <w:r>
        <w:rPr>
          <w:rStyle w:val="Appelnotedebasdep"/>
          <w:lang w:val="en-US"/>
        </w:rPr>
        <w:footnoteReference w:id="15"/>
      </w:r>
      <w:r>
        <w:rPr>
          <w:lang w:val="en-US"/>
        </w:rPr>
        <w:t>:</w:t>
      </w:r>
      <w:r w:rsidRPr="0096795D">
        <w:rPr>
          <w:rFonts w:ascii="TimesNewRomanPSMT" w:hAnsi="TimesNewRomanPSMT" w:cs="TimesNewRomanPSMT"/>
          <w:szCs w:val="24"/>
          <w:lang w:val="en-US"/>
        </w:rPr>
        <w:t xml:space="preserve"> </w:t>
      </w:r>
      <w:r>
        <w:rPr>
          <w:rFonts w:ascii="TimesNewRomanPSMT" w:hAnsi="TimesNewRomanPSMT" w:cs="TimesNewRomanPSMT"/>
          <w:szCs w:val="24"/>
          <w:lang w:val="en-US"/>
        </w:rPr>
        <w:t>“</w:t>
      </w:r>
      <w:r w:rsidR="009428A8" w:rsidRPr="0096795D">
        <w:rPr>
          <w:rFonts w:ascii="TimesNewRomanPSMT" w:hAnsi="TimesNewRomanPSMT" w:cs="TimesNewRomanPSMT"/>
          <w:szCs w:val="24"/>
          <w:lang w:val="en-US"/>
        </w:rPr>
        <w:t>A coastal State has different competencies in different sea zones. In global terms, the further</w:t>
      </w:r>
      <w:r w:rsidR="009428A8">
        <w:rPr>
          <w:rFonts w:ascii="TimesNewRomanPSMT" w:hAnsi="TimesNewRomanPSMT" w:cs="TimesNewRomanPSMT"/>
          <w:szCs w:val="24"/>
          <w:lang w:val="en-US"/>
        </w:rPr>
        <w:t xml:space="preserve"> </w:t>
      </w:r>
      <w:r w:rsidR="009428A8" w:rsidRPr="0096795D">
        <w:rPr>
          <w:rFonts w:ascii="TimesNewRomanPSMT" w:hAnsi="TimesNewRomanPSMT" w:cs="TimesNewRomanPSMT"/>
          <w:szCs w:val="24"/>
          <w:lang w:val="en-US"/>
        </w:rPr>
        <w:t>offshore one goes, the less the Coastal State’s exclusive competencies are to legislate and/or to</w:t>
      </w:r>
      <w:r w:rsidR="009428A8">
        <w:rPr>
          <w:rFonts w:ascii="TimesNewRomanPSMT" w:hAnsi="TimesNewRomanPSMT" w:cs="TimesNewRomanPSMT"/>
          <w:szCs w:val="24"/>
          <w:lang w:val="en-US"/>
        </w:rPr>
        <w:t xml:space="preserve"> </w:t>
      </w:r>
      <w:r w:rsidR="009428A8" w:rsidRPr="0096795D">
        <w:rPr>
          <w:rFonts w:ascii="TimesNewRomanPSMT" w:hAnsi="TimesNewRomanPSMT" w:cs="TimesNewRomanPSMT"/>
          <w:szCs w:val="24"/>
          <w:lang w:val="en-US"/>
        </w:rPr>
        <w:t>enforce legislation. Some of the competencies are shared at Community level. Commercial</w:t>
      </w:r>
      <w:r w:rsidR="009428A8">
        <w:rPr>
          <w:rFonts w:ascii="TimesNewRomanPSMT" w:hAnsi="TimesNewRomanPSMT" w:cs="TimesNewRomanPSMT"/>
          <w:szCs w:val="24"/>
          <w:lang w:val="en-US"/>
        </w:rPr>
        <w:t xml:space="preserve"> </w:t>
      </w:r>
      <w:r w:rsidR="009428A8" w:rsidRPr="0096795D">
        <w:rPr>
          <w:rFonts w:ascii="TimesNewRomanPSMT" w:hAnsi="TimesNewRomanPSMT" w:cs="TimesNewRomanPSMT"/>
          <w:szCs w:val="24"/>
          <w:lang w:val="en-US"/>
        </w:rPr>
        <w:t>fishing is a relevant policy where the Community has exclusive legislative jurisdiction. Some</w:t>
      </w:r>
      <w:r w:rsidR="009428A8">
        <w:rPr>
          <w:rFonts w:ascii="TimesNewRomanPSMT" w:hAnsi="TimesNewRomanPSMT" w:cs="TimesNewRomanPSMT"/>
          <w:szCs w:val="24"/>
          <w:lang w:val="en-US"/>
        </w:rPr>
        <w:t xml:space="preserve"> </w:t>
      </w:r>
      <w:r w:rsidR="009428A8" w:rsidRPr="0096795D">
        <w:rPr>
          <w:rFonts w:ascii="TimesNewRomanPSMT" w:hAnsi="TimesNewRomanPSMT" w:cs="TimesNewRomanPSMT"/>
          <w:szCs w:val="24"/>
          <w:lang w:val="en-US"/>
        </w:rPr>
        <w:t>activities like military, mining or petrol prospecting/exploitation fall under national</w:t>
      </w:r>
      <w:r w:rsidR="009428A8">
        <w:rPr>
          <w:rFonts w:ascii="TimesNewRomanPSMT" w:hAnsi="TimesNewRomanPSMT" w:cs="TimesNewRomanPSMT"/>
          <w:szCs w:val="24"/>
          <w:lang w:val="en-US"/>
        </w:rPr>
        <w:t xml:space="preserve"> </w:t>
      </w:r>
      <w:r w:rsidR="009428A8" w:rsidRPr="0096795D">
        <w:rPr>
          <w:rFonts w:ascii="TimesNewRomanPSMT" w:hAnsi="TimesNewRomanPSMT" w:cs="TimesNewRomanPSMT"/>
          <w:szCs w:val="24"/>
          <w:lang w:val="en-US"/>
        </w:rPr>
        <w:t>competencies over the entire Continental Shelf. Other sectors such as marine transport have</w:t>
      </w:r>
      <w:r w:rsidR="009428A8">
        <w:rPr>
          <w:rFonts w:ascii="TimesNewRomanPSMT" w:hAnsi="TimesNewRomanPSMT" w:cs="TimesNewRomanPSMT"/>
          <w:szCs w:val="24"/>
          <w:lang w:val="en-US"/>
        </w:rPr>
        <w:t xml:space="preserve"> </w:t>
      </w:r>
      <w:r w:rsidR="009428A8" w:rsidRPr="0096795D">
        <w:rPr>
          <w:rFonts w:ascii="TimesNewRomanPSMT" w:hAnsi="TimesNewRomanPSMT" w:cs="TimesNewRomanPSMT"/>
          <w:szCs w:val="24"/>
          <w:lang w:val="en-US"/>
        </w:rPr>
        <w:t>different regulatory regimes for different marine zones, with different regulatory authorities</w:t>
      </w:r>
      <w:r>
        <w:rPr>
          <w:rFonts w:ascii="TimesNewRomanPSMT" w:hAnsi="TimesNewRomanPSMT" w:cs="TimesNewRomanPSMT"/>
          <w:szCs w:val="24"/>
          <w:lang w:val="en-US"/>
        </w:rPr>
        <w:t>”</w:t>
      </w:r>
      <w:r>
        <w:rPr>
          <w:rStyle w:val="Appelnotedebasdep"/>
          <w:rFonts w:ascii="TimesNewRomanPSMT" w:hAnsi="TimesNewRomanPSMT" w:cs="TimesNewRomanPSMT"/>
          <w:szCs w:val="24"/>
          <w:lang w:val="en-US"/>
        </w:rPr>
        <w:footnoteReference w:id="16"/>
      </w:r>
      <w:r w:rsidR="009428A8" w:rsidRPr="0096795D">
        <w:rPr>
          <w:rFonts w:ascii="TimesNewRomanPSMT" w:hAnsi="TimesNewRomanPSMT" w:cs="TimesNewRomanPSMT"/>
          <w:szCs w:val="24"/>
          <w:lang w:val="en-US"/>
        </w:rPr>
        <w:t>.</w:t>
      </w:r>
    </w:p>
    <w:p w:rsidR="009428A8" w:rsidRPr="0096795D" w:rsidRDefault="009428A8" w:rsidP="009428A8">
      <w:pPr>
        <w:autoSpaceDE w:val="0"/>
        <w:autoSpaceDN w:val="0"/>
        <w:adjustRightInd w:val="0"/>
        <w:ind w:firstLine="708"/>
        <w:jc w:val="left"/>
        <w:rPr>
          <w:rFonts w:ascii="TimesNewRomanPSMT" w:hAnsi="TimesNewRomanPSMT" w:cs="TimesNewRomanPSMT"/>
          <w:szCs w:val="24"/>
          <w:lang w:val="en-US"/>
        </w:rPr>
      </w:pPr>
    </w:p>
    <w:p w:rsidR="00167C9B" w:rsidRDefault="009428A8" w:rsidP="009428A8">
      <w:pPr>
        <w:ind w:firstLine="708"/>
        <w:rPr>
          <w:lang w:val="en-US"/>
        </w:rPr>
      </w:pPr>
      <w:r w:rsidRPr="0096795D">
        <w:rPr>
          <w:rFonts w:ascii="TimesNewRomanPSMT" w:hAnsi="TimesNewRomanPSMT" w:cs="TimesNewRomanPSMT"/>
          <w:szCs w:val="24"/>
          <w:lang w:val="en-US"/>
        </w:rPr>
        <w:t xml:space="preserve">The international legal framework is defined by the </w:t>
      </w:r>
      <w:r w:rsidR="008D0B54">
        <w:rPr>
          <w:rFonts w:ascii="TimesNewRomanPSMT" w:hAnsi="TimesNewRomanPSMT" w:cs="TimesNewRomanPSMT"/>
          <w:szCs w:val="24"/>
          <w:lang w:val="en-US"/>
        </w:rPr>
        <w:t xml:space="preserve">1982 </w:t>
      </w:r>
      <w:r w:rsidRPr="0096795D">
        <w:rPr>
          <w:rFonts w:cs="Times New Roman"/>
          <w:i/>
          <w:iCs/>
          <w:szCs w:val="24"/>
          <w:lang w:val="en-US"/>
        </w:rPr>
        <w:t>United Nations Convention on the Law of</w:t>
      </w:r>
      <w:r>
        <w:rPr>
          <w:rFonts w:cs="Times New Roman"/>
          <w:i/>
          <w:iCs/>
          <w:szCs w:val="24"/>
          <w:lang w:val="en-US"/>
        </w:rPr>
        <w:t xml:space="preserve"> the Sea</w:t>
      </w:r>
      <w:r w:rsidR="00167C9B">
        <w:rPr>
          <w:rFonts w:cs="Times New Roman"/>
          <w:i/>
          <w:iCs/>
          <w:szCs w:val="24"/>
          <w:lang w:val="en-US"/>
        </w:rPr>
        <w:t xml:space="preserve"> </w:t>
      </w:r>
      <w:r w:rsidR="00167C9B">
        <w:rPr>
          <w:rFonts w:cs="Times New Roman"/>
          <w:iCs/>
          <w:szCs w:val="24"/>
          <w:lang w:val="en-US"/>
        </w:rPr>
        <w:t>(hereafter UNCLOS)</w:t>
      </w:r>
      <w:r>
        <w:rPr>
          <w:rFonts w:cs="Times New Roman"/>
          <w:i/>
          <w:iCs/>
          <w:szCs w:val="24"/>
          <w:lang w:val="en-US"/>
        </w:rPr>
        <w:t xml:space="preserve">, </w:t>
      </w:r>
      <w:r w:rsidRPr="009428A8">
        <w:rPr>
          <w:rFonts w:cs="Times New Roman"/>
          <w:iCs/>
          <w:szCs w:val="24"/>
          <w:lang w:val="en-US"/>
        </w:rPr>
        <w:t>and more specifically</w:t>
      </w:r>
      <w:r>
        <w:rPr>
          <w:rFonts w:cs="Times New Roman"/>
          <w:i/>
          <w:iCs/>
          <w:szCs w:val="24"/>
          <w:lang w:val="en-US"/>
        </w:rPr>
        <w:t xml:space="preserve"> </w:t>
      </w:r>
      <w:r w:rsidR="008D0B54">
        <w:rPr>
          <w:lang w:val="en-US"/>
        </w:rPr>
        <w:t>A</w:t>
      </w:r>
      <w:r w:rsidR="00215B49">
        <w:rPr>
          <w:lang w:val="en-US"/>
        </w:rPr>
        <w:t>rticle 56</w:t>
      </w:r>
      <w:r w:rsidR="007D2FC6">
        <w:rPr>
          <w:lang w:val="en-US"/>
        </w:rPr>
        <w:t xml:space="preserve"> </w:t>
      </w:r>
      <w:r w:rsidR="00850ABD">
        <w:rPr>
          <w:lang w:val="en-US"/>
        </w:rPr>
        <w:t xml:space="preserve">§ 1 </w:t>
      </w:r>
      <w:r w:rsidR="007D2FC6">
        <w:rPr>
          <w:lang w:val="en-US"/>
        </w:rPr>
        <w:t>of the Convention</w:t>
      </w:r>
      <w:r>
        <w:rPr>
          <w:lang w:val="en-US"/>
        </w:rPr>
        <w:t>, which deals with the Exclusive Economic Zone (EEZ)</w:t>
      </w:r>
      <w:r w:rsidR="00167C9B">
        <w:rPr>
          <w:rStyle w:val="Appelnotedebasdep"/>
          <w:lang w:val="en-US"/>
        </w:rPr>
        <w:footnoteReference w:id="17"/>
      </w:r>
      <w:r>
        <w:rPr>
          <w:lang w:val="en-US"/>
        </w:rPr>
        <w:t xml:space="preserve">, </w:t>
      </w:r>
      <w:r w:rsidR="00850ABD">
        <w:rPr>
          <w:lang w:val="en-US"/>
        </w:rPr>
        <w:t xml:space="preserve">which states: </w:t>
      </w:r>
    </w:p>
    <w:p w:rsidR="00167C9B" w:rsidRDefault="00167C9B" w:rsidP="009428A8">
      <w:pPr>
        <w:ind w:firstLine="708"/>
        <w:rPr>
          <w:lang w:val="en-US"/>
        </w:rPr>
      </w:pPr>
    </w:p>
    <w:p w:rsidR="00850ABD" w:rsidRPr="009428A8" w:rsidRDefault="00850ABD" w:rsidP="009428A8">
      <w:pPr>
        <w:ind w:firstLine="708"/>
        <w:rPr>
          <w:rFonts w:cs="Times New Roman"/>
          <w:i/>
          <w:iCs/>
          <w:szCs w:val="24"/>
          <w:lang w:val="en-US"/>
        </w:rPr>
      </w:pPr>
      <w:r>
        <w:rPr>
          <w:lang w:val="en-US"/>
        </w:rPr>
        <w:t>“</w:t>
      </w:r>
      <w:r w:rsidRPr="00850ABD">
        <w:rPr>
          <w:lang w:val="en-US"/>
        </w:rPr>
        <w:t>In the exclusive economic zone, the coastal State has:</w:t>
      </w:r>
    </w:p>
    <w:p w:rsidR="00850ABD" w:rsidRPr="00850ABD" w:rsidRDefault="00850ABD" w:rsidP="00850ABD">
      <w:pPr>
        <w:pStyle w:val="NormalWeb"/>
        <w:ind w:left="2160"/>
        <w:rPr>
          <w:lang w:val="en-US"/>
        </w:rPr>
      </w:pPr>
      <w:r w:rsidRPr="00850ABD">
        <w:rPr>
          <w:lang w:val="en-US"/>
        </w:rPr>
        <w:t>(a) sovereign rights for the purpose of exploring and exploiting, conserving and managing the natural resources, whether living or non-living, of the waters superjacent to the seabed and of the seabed and its subsoil, and with regard to other activities for the economic exploitation and exploration of the zone, such as the production of energy from the water, currents and winds;</w:t>
      </w:r>
    </w:p>
    <w:p w:rsidR="00850ABD" w:rsidRPr="00850ABD" w:rsidRDefault="00850ABD" w:rsidP="00850ABD">
      <w:pPr>
        <w:pStyle w:val="NormalWeb"/>
        <w:ind w:left="2160"/>
        <w:rPr>
          <w:lang w:val="en-US"/>
        </w:rPr>
      </w:pPr>
      <w:r w:rsidRPr="00850ABD">
        <w:rPr>
          <w:lang w:val="en-US"/>
        </w:rPr>
        <w:t>(b) jurisdiction as provided for in the relevant provisions of this Convention with regard to:</w:t>
      </w:r>
    </w:p>
    <w:p w:rsidR="00850ABD" w:rsidRPr="00850ABD" w:rsidRDefault="00850ABD" w:rsidP="00850ABD">
      <w:pPr>
        <w:pStyle w:val="NormalWeb"/>
        <w:ind w:left="2880"/>
        <w:rPr>
          <w:lang w:val="en-US"/>
        </w:rPr>
      </w:pPr>
      <w:r w:rsidRPr="00850ABD">
        <w:rPr>
          <w:lang w:val="en-US"/>
        </w:rPr>
        <w:t>(</w:t>
      </w:r>
      <w:proofErr w:type="spellStart"/>
      <w:r w:rsidRPr="00850ABD">
        <w:rPr>
          <w:lang w:val="en-US"/>
        </w:rPr>
        <w:t>i</w:t>
      </w:r>
      <w:proofErr w:type="spellEnd"/>
      <w:r w:rsidRPr="00850ABD">
        <w:rPr>
          <w:lang w:val="en-US"/>
        </w:rPr>
        <w:t>) the establishment and use of artificial islands, installations and structures;</w:t>
      </w:r>
    </w:p>
    <w:p w:rsidR="00850ABD" w:rsidRPr="00850ABD" w:rsidRDefault="00850ABD" w:rsidP="00850ABD">
      <w:pPr>
        <w:pStyle w:val="NormalWeb"/>
        <w:ind w:left="2880"/>
        <w:rPr>
          <w:lang w:val="en-US"/>
        </w:rPr>
      </w:pPr>
      <w:r w:rsidRPr="00850ABD">
        <w:rPr>
          <w:lang w:val="en-US"/>
        </w:rPr>
        <w:t>(ii) marine scientific research;</w:t>
      </w:r>
    </w:p>
    <w:p w:rsidR="00850ABD" w:rsidRDefault="00850ABD" w:rsidP="00850ABD">
      <w:pPr>
        <w:pStyle w:val="NormalWeb"/>
        <w:ind w:left="2880"/>
        <w:rPr>
          <w:lang w:val="en-US"/>
        </w:rPr>
      </w:pPr>
      <w:r w:rsidRPr="00850ABD">
        <w:rPr>
          <w:b/>
          <w:lang w:val="en-US"/>
        </w:rPr>
        <w:t xml:space="preserve">(iii) </w:t>
      </w:r>
      <w:proofErr w:type="gramStart"/>
      <w:r w:rsidRPr="00850ABD">
        <w:rPr>
          <w:b/>
          <w:lang w:val="en-US"/>
        </w:rPr>
        <w:t>the</w:t>
      </w:r>
      <w:proofErr w:type="gramEnd"/>
      <w:r w:rsidRPr="00850ABD">
        <w:rPr>
          <w:b/>
          <w:lang w:val="en-US"/>
        </w:rPr>
        <w:t xml:space="preserve"> protection and preservation of the marine environment</w:t>
      </w:r>
      <w:r w:rsidR="00167C9B">
        <w:rPr>
          <w:lang w:val="en-US"/>
        </w:rPr>
        <w:t>”</w:t>
      </w:r>
      <w:r w:rsidR="008D0B54">
        <w:rPr>
          <w:lang w:val="en-US"/>
        </w:rPr>
        <w:t>.</w:t>
      </w:r>
    </w:p>
    <w:p w:rsidR="008D0B54" w:rsidRPr="008D0B54" w:rsidRDefault="008D0B54" w:rsidP="008D0B54">
      <w:pPr>
        <w:pStyle w:val="NormalWeb"/>
        <w:ind w:firstLine="709"/>
        <w:rPr>
          <w:lang w:val="en-US"/>
        </w:rPr>
      </w:pPr>
      <w:r w:rsidRPr="008D0B54">
        <w:rPr>
          <w:lang w:val="en-US"/>
        </w:rPr>
        <w:t xml:space="preserve">The sovereign rights and jurisdictions </w:t>
      </w:r>
      <w:r>
        <w:rPr>
          <w:lang w:val="en-US"/>
        </w:rPr>
        <w:t>provided in Article 56 (a) and (b) need to be claimed by the coastal State in order to be exercised. In practice, this has been done by the proclamation of an EEZ by most Member States</w:t>
      </w:r>
      <w:r w:rsidR="002301FA">
        <w:rPr>
          <w:rStyle w:val="Appelnotedebasdep"/>
          <w:lang w:val="en-US"/>
        </w:rPr>
        <w:footnoteReference w:id="18"/>
      </w:r>
      <w:r w:rsidR="00337300">
        <w:rPr>
          <w:lang w:val="en-US"/>
        </w:rPr>
        <w:t>.</w:t>
      </w:r>
    </w:p>
    <w:p w:rsidR="007D2FC6" w:rsidRDefault="00F463F7" w:rsidP="00850ABD">
      <w:pPr>
        <w:ind w:firstLine="708"/>
        <w:rPr>
          <w:lang w:val="en-US"/>
        </w:rPr>
      </w:pPr>
      <w:r>
        <w:rPr>
          <w:lang w:val="en-US"/>
        </w:rPr>
        <w:lastRenderedPageBreak/>
        <w:t>Th</w:t>
      </w:r>
      <w:r w:rsidR="00850ABD">
        <w:rPr>
          <w:lang w:val="en-US"/>
        </w:rPr>
        <w:t xml:space="preserve">e </w:t>
      </w:r>
      <w:r w:rsidR="00DF4E56">
        <w:rPr>
          <w:lang w:val="en-US"/>
        </w:rPr>
        <w:t xml:space="preserve">1982 </w:t>
      </w:r>
      <w:r w:rsidR="00850ABD">
        <w:rPr>
          <w:lang w:val="en-US"/>
        </w:rPr>
        <w:t xml:space="preserve">UNCLOS seems to make a difference between the sectors where coastal States have “sovereign rights” and those where it has “jurisdiction”. In fact, this </w:t>
      </w:r>
      <w:proofErr w:type="spellStart"/>
      <w:r w:rsidR="00850ABD" w:rsidRPr="00850ABD">
        <w:rPr>
          <w:i/>
          <w:lang w:val="en-US"/>
        </w:rPr>
        <w:t>distinguo</w:t>
      </w:r>
      <w:proofErr w:type="spellEnd"/>
      <w:r w:rsidR="00850ABD" w:rsidRPr="00850ABD">
        <w:rPr>
          <w:i/>
          <w:lang w:val="en-US"/>
        </w:rPr>
        <w:t xml:space="preserve"> </w:t>
      </w:r>
      <w:r w:rsidR="00850ABD">
        <w:rPr>
          <w:lang w:val="en-US"/>
        </w:rPr>
        <w:t>has no practical consequences, because the jurisdiction is qualified as “exclusive”</w:t>
      </w:r>
      <w:r w:rsidR="00850ABD">
        <w:rPr>
          <w:rStyle w:val="Appelnotedebasdep"/>
          <w:lang w:val="en-US"/>
        </w:rPr>
        <w:footnoteReference w:id="19"/>
      </w:r>
      <w:r w:rsidR="00850ABD">
        <w:rPr>
          <w:lang w:val="en-US"/>
        </w:rPr>
        <w:t>.</w:t>
      </w:r>
    </w:p>
    <w:p w:rsidR="00C06327" w:rsidRDefault="00C06327" w:rsidP="00850ABD">
      <w:pPr>
        <w:ind w:firstLine="708"/>
        <w:rPr>
          <w:lang w:val="en-US"/>
        </w:rPr>
      </w:pPr>
    </w:p>
    <w:p w:rsidR="00C06327" w:rsidRDefault="00C06327" w:rsidP="00445DD4">
      <w:pPr>
        <w:rPr>
          <w:lang w:val="en-US"/>
        </w:rPr>
      </w:pPr>
      <w:r>
        <w:rPr>
          <w:lang w:val="en-US"/>
        </w:rPr>
        <w:t>Article 61 (3) UNCLOS is even more precise about conservation measures by stating:</w:t>
      </w:r>
    </w:p>
    <w:p w:rsidR="00C06327" w:rsidRDefault="00C06327" w:rsidP="00445DD4">
      <w:pPr>
        <w:rPr>
          <w:lang w:val="en-US"/>
        </w:rPr>
      </w:pPr>
    </w:p>
    <w:p w:rsidR="00C06327" w:rsidRPr="00C06327" w:rsidRDefault="00C06327" w:rsidP="00445DD4">
      <w:pPr>
        <w:ind w:left="708"/>
        <w:rPr>
          <w:rFonts w:eastAsia="Times New Roman" w:cs="Times New Roman"/>
          <w:szCs w:val="24"/>
          <w:lang w:val="en-US" w:eastAsia="fr-BE"/>
        </w:rPr>
      </w:pPr>
      <w:r w:rsidRPr="00C06327">
        <w:rPr>
          <w:rFonts w:cs="Times New Roman"/>
          <w:szCs w:val="24"/>
          <w:lang w:val="en-US"/>
        </w:rPr>
        <w:t>“</w:t>
      </w:r>
      <w:r w:rsidRPr="00C06327">
        <w:rPr>
          <w:rFonts w:eastAsiaTheme="minorEastAsia" w:cs="Times New Roman"/>
          <w:color w:val="000000" w:themeColor="text1"/>
          <w:kern w:val="24"/>
          <w:szCs w:val="24"/>
          <w:lang w:val="en-US" w:eastAsia="fr-BE"/>
        </w:rPr>
        <w:t>In taking (stock conservation measures) the coastal state shall take into consideration the effects on species associated with or dependent upon harvested species with a view to maintaining or restoring populations of such associated or dependent species above levels at which their reproduction may become seriously threatened »</w:t>
      </w:r>
      <w:r w:rsidR="00445DD4">
        <w:rPr>
          <w:rStyle w:val="Appelnotedebasdep"/>
          <w:rFonts w:eastAsiaTheme="minorEastAsia" w:cs="Times New Roman"/>
          <w:color w:val="000000" w:themeColor="text1"/>
          <w:kern w:val="24"/>
          <w:szCs w:val="24"/>
          <w:lang w:val="en-US" w:eastAsia="fr-BE"/>
        </w:rPr>
        <w:footnoteReference w:id="20"/>
      </w:r>
      <w:r w:rsidRPr="00C06327">
        <w:rPr>
          <w:rFonts w:eastAsiaTheme="minorEastAsia" w:cs="Times New Roman"/>
          <w:color w:val="000000" w:themeColor="text1"/>
          <w:kern w:val="24"/>
          <w:szCs w:val="24"/>
          <w:lang w:val="en-US" w:eastAsia="fr-BE"/>
        </w:rPr>
        <w:t>.</w:t>
      </w:r>
    </w:p>
    <w:p w:rsidR="00C06327" w:rsidRDefault="00C06327" w:rsidP="00445DD4">
      <w:pPr>
        <w:rPr>
          <w:lang w:val="en-US"/>
        </w:rPr>
      </w:pPr>
    </w:p>
    <w:p w:rsidR="00167C9B" w:rsidRDefault="00167C9B" w:rsidP="00445DD4">
      <w:pPr>
        <w:ind w:firstLine="705"/>
        <w:rPr>
          <w:rFonts w:cs="Times New Roman"/>
          <w:lang w:val="en-US"/>
        </w:rPr>
      </w:pPr>
      <w:r>
        <w:rPr>
          <w:rFonts w:cs="Times New Roman"/>
          <w:lang w:val="en-US"/>
        </w:rPr>
        <w:t>A</w:t>
      </w:r>
      <w:r w:rsidR="00851DA7" w:rsidRPr="00F463F7">
        <w:rPr>
          <w:rFonts w:cs="Times New Roman"/>
          <w:lang w:val="en-US"/>
        </w:rPr>
        <w:t xml:space="preserve">rticle 77 UNCLOS </w:t>
      </w:r>
      <w:r>
        <w:rPr>
          <w:rFonts w:cs="Times New Roman"/>
          <w:lang w:val="en-US"/>
        </w:rPr>
        <w:t xml:space="preserve">concerning the rights of the coastal State over the </w:t>
      </w:r>
      <w:r w:rsidR="00851DA7" w:rsidRPr="00F463F7">
        <w:rPr>
          <w:rFonts w:cs="Times New Roman"/>
          <w:lang w:val="en-US"/>
        </w:rPr>
        <w:t>continental shelf</w:t>
      </w:r>
      <w:r>
        <w:rPr>
          <w:rFonts w:cs="Times New Roman"/>
          <w:lang w:val="en-US"/>
        </w:rPr>
        <w:t xml:space="preserve"> is also relevant. It states that:</w:t>
      </w:r>
    </w:p>
    <w:p w:rsidR="00851DA7" w:rsidRPr="00F463F7" w:rsidRDefault="00851DA7" w:rsidP="00167C9B">
      <w:pPr>
        <w:ind w:firstLine="708"/>
        <w:rPr>
          <w:rFonts w:cs="Times New Roman"/>
          <w:lang w:val="en-US"/>
        </w:rPr>
      </w:pPr>
      <w:r w:rsidRPr="00F463F7">
        <w:rPr>
          <w:rFonts w:cs="Times New Roman"/>
          <w:lang w:val="en-US"/>
        </w:rPr>
        <w:t xml:space="preserve"> </w:t>
      </w:r>
    </w:p>
    <w:p w:rsidR="00851DA7" w:rsidRPr="00F463F7" w:rsidRDefault="00167C9B" w:rsidP="00167C9B">
      <w:pPr>
        <w:ind w:left="705"/>
        <w:rPr>
          <w:rFonts w:eastAsia="Times New Roman" w:cs="Times New Roman"/>
          <w:szCs w:val="24"/>
          <w:lang w:val="en-US" w:eastAsia="fr-FR"/>
        </w:rPr>
      </w:pPr>
      <w:r>
        <w:rPr>
          <w:rFonts w:eastAsia="Times New Roman" w:cs="Times New Roman"/>
          <w:szCs w:val="24"/>
          <w:lang w:val="en-US" w:eastAsia="fr-FR"/>
        </w:rPr>
        <w:t>“</w:t>
      </w:r>
      <w:r w:rsidR="00851DA7" w:rsidRPr="00F463F7">
        <w:rPr>
          <w:rFonts w:eastAsia="Times New Roman" w:cs="Times New Roman"/>
          <w:szCs w:val="24"/>
          <w:lang w:val="en-US" w:eastAsia="fr-FR"/>
        </w:rPr>
        <w:t>1. The coastal State exercises over the continental shelf sovereign</w:t>
      </w:r>
      <w:r w:rsidRPr="00F463F7">
        <w:rPr>
          <w:rFonts w:eastAsia="Times New Roman" w:cs="Times New Roman"/>
          <w:szCs w:val="24"/>
          <w:lang w:val="en-US" w:eastAsia="fr-FR"/>
        </w:rPr>
        <w:t> rights</w:t>
      </w:r>
      <w:r w:rsidR="00851DA7" w:rsidRPr="00F463F7">
        <w:rPr>
          <w:rFonts w:eastAsia="Times New Roman" w:cs="Times New Roman"/>
          <w:szCs w:val="24"/>
          <w:lang w:val="en-US" w:eastAsia="fr-FR"/>
        </w:rPr>
        <w:t xml:space="preserve"> for the purpose of exploring it and exploiting its natural</w:t>
      </w:r>
      <w:r w:rsidRPr="00F463F7">
        <w:rPr>
          <w:rFonts w:eastAsia="Times New Roman" w:cs="Times New Roman"/>
          <w:szCs w:val="24"/>
          <w:lang w:val="en-US" w:eastAsia="fr-FR"/>
        </w:rPr>
        <w:t> resources</w:t>
      </w:r>
      <w:r w:rsidR="00851DA7" w:rsidRPr="00F463F7">
        <w:rPr>
          <w:rFonts w:eastAsia="Times New Roman" w:cs="Times New Roman"/>
          <w:szCs w:val="24"/>
          <w:lang w:val="en-US" w:eastAsia="fr-FR"/>
        </w:rPr>
        <w:t xml:space="preserve">. </w:t>
      </w:r>
    </w:p>
    <w:p w:rsidR="00851DA7" w:rsidRPr="00F463F7" w:rsidRDefault="00851DA7" w:rsidP="00167C9B">
      <w:pPr>
        <w:ind w:left="705"/>
        <w:rPr>
          <w:rFonts w:eastAsia="Times New Roman" w:cs="Times New Roman"/>
          <w:szCs w:val="24"/>
          <w:lang w:val="en-US" w:eastAsia="fr-FR"/>
        </w:rPr>
      </w:pPr>
      <w:r w:rsidRPr="00F463F7">
        <w:rPr>
          <w:rFonts w:eastAsia="Times New Roman" w:cs="Times New Roman"/>
          <w:szCs w:val="24"/>
          <w:lang w:val="en-US" w:eastAsia="fr-FR"/>
        </w:rPr>
        <w:t>2. The rights referred to in paragraph 1 are exclusive in the sense</w:t>
      </w:r>
      <w:r w:rsidR="00167C9B" w:rsidRPr="00F463F7">
        <w:rPr>
          <w:rFonts w:eastAsia="Times New Roman" w:cs="Times New Roman"/>
          <w:szCs w:val="24"/>
          <w:lang w:val="en-US" w:eastAsia="fr-FR"/>
        </w:rPr>
        <w:t> that</w:t>
      </w:r>
      <w:r w:rsidRPr="00F463F7">
        <w:rPr>
          <w:rFonts w:eastAsia="Times New Roman" w:cs="Times New Roman"/>
          <w:szCs w:val="24"/>
          <w:lang w:val="en-US" w:eastAsia="fr-FR"/>
        </w:rPr>
        <w:t xml:space="preserve"> if the coastal State does not explore the continental shelf or</w:t>
      </w:r>
      <w:r w:rsidR="00167C9B" w:rsidRPr="00F463F7">
        <w:rPr>
          <w:rFonts w:eastAsia="Times New Roman" w:cs="Times New Roman"/>
          <w:szCs w:val="24"/>
          <w:lang w:val="en-US" w:eastAsia="fr-FR"/>
        </w:rPr>
        <w:t> exploit</w:t>
      </w:r>
      <w:r w:rsidRPr="00F463F7">
        <w:rPr>
          <w:rFonts w:eastAsia="Times New Roman" w:cs="Times New Roman"/>
          <w:szCs w:val="24"/>
          <w:lang w:val="en-US" w:eastAsia="fr-FR"/>
        </w:rPr>
        <w:t xml:space="preserve"> its natural</w:t>
      </w:r>
      <w:r w:rsidRPr="00851DA7">
        <w:rPr>
          <w:rFonts w:ascii="Trebuchet MS" w:eastAsia="Times New Roman" w:hAnsi="Trebuchet MS" w:cs="Times New Roman"/>
          <w:szCs w:val="24"/>
          <w:lang w:val="en-US" w:eastAsia="fr-FR"/>
        </w:rPr>
        <w:t xml:space="preserve"> </w:t>
      </w:r>
      <w:r w:rsidRPr="00F463F7">
        <w:rPr>
          <w:rFonts w:eastAsia="Times New Roman" w:cs="Times New Roman"/>
          <w:szCs w:val="24"/>
          <w:lang w:val="en-US" w:eastAsia="fr-FR"/>
        </w:rPr>
        <w:t>resources, no one may undertake these activities</w:t>
      </w:r>
      <w:r w:rsidR="00167C9B" w:rsidRPr="00F463F7">
        <w:rPr>
          <w:rFonts w:eastAsia="Times New Roman" w:cs="Times New Roman"/>
          <w:szCs w:val="24"/>
          <w:lang w:val="en-US" w:eastAsia="fr-FR"/>
        </w:rPr>
        <w:t> without</w:t>
      </w:r>
      <w:r w:rsidRPr="00F463F7">
        <w:rPr>
          <w:rFonts w:eastAsia="Times New Roman" w:cs="Times New Roman"/>
          <w:szCs w:val="24"/>
          <w:lang w:val="en-US" w:eastAsia="fr-FR"/>
        </w:rPr>
        <w:t xml:space="preserve"> the express consent of the coastal State. </w:t>
      </w:r>
    </w:p>
    <w:p w:rsidR="00851DA7" w:rsidRPr="00851DA7" w:rsidRDefault="00851DA7" w:rsidP="00167C9B">
      <w:pPr>
        <w:ind w:left="705"/>
        <w:rPr>
          <w:lang w:val="en-US" w:eastAsia="fr-FR"/>
        </w:rPr>
      </w:pPr>
      <w:r w:rsidRPr="00851DA7">
        <w:rPr>
          <w:lang w:val="en-US" w:eastAsia="fr-FR"/>
        </w:rPr>
        <w:t>3. The rights of the coastal State over the continental shelf do not</w:t>
      </w:r>
      <w:r w:rsidR="00167C9B" w:rsidRPr="00851DA7">
        <w:rPr>
          <w:lang w:val="en-US" w:eastAsia="fr-FR"/>
        </w:rPr>
        <w:t> depend</w:t>
      </w:r>
      <w:r w:rsidRPr="00851DA7">
        <w:rPr>
          <w:lang w:val="en-US" w:eastAsia="fr-FR"/>
        </w:rPr>
        <w:t xml:space="preserve"> on occupation, effective or notional, or on any express</w:t>
      </w:r>
      <w:r w:rsidR="00167C9B" w:rsidRPr="00851DA7">
        <w:rPr>
          <w:lang w:val="en-US" w:eastAsia="fr-FR"/>
        </w:rPr>
        <w:t> proclamation</w:t>
      </w:r>
      <w:r w:rsidRPr="00851DA7">
        <w:rPr>
          <w:lang w:val="en-US" w:eastAsia="fr-FR"/>
        </w:rPr>
        <w:t xml:space="preserve">. </w:t>
      </w:r>
    </w:p>
    <w:p w:rsidR="00851DA7" w:rsidRDefault="00851DA7" w:rsidP="00167C9B">
      <w:pPr>
        <w:ind w:left="705"/>
        <w:rPr>
          <w:lang w:val="en-US" w:eastAsia="fr-FR"/>
        </w:rPr>
      </w:pPr>
      <w:r w:rsidRPr="00851DA7">
        <w:rPr>
          <w:lang w:val="en-US" w:eastAsia="fr-FR"/>
        </w:rPr>
        <w:t>4. The natural resources referred to in this Part consist of the</w:t>
      </w:r>
      <w:r w:rsidR="00167C9B" w:rsidRPr="00851DA7">
        <w:rPr>
          <w:lang w:val="en-US" w:eastAsia="fr-FR"/>
        </w:rPr>
        <w:t> mineral</w:t>
      </w:r>
      <w:r w:rsidRPr="00851DA7">
        <w:rPr>
          <w:lang w:val="en-US" w:eastAsia="fr-FR"/>
        </w:rPr>
        <w:t xml:space="preserve"> and other non-living resources of the sea-bed and subsoil</w:t>
      </w:r>
      <w:r w:rsidR="009D0901" w:rsidRPr="00851DA7">
        <w:rPr>
          <w:lang w:val="en-US" w:eastAsia="fr-FR"/>
        </w:rPr>
        <w:t> together</w:t>
      </w:r>
      <w:r w:rsidRPr="00851DA7">
        <w:rPr>
          <w:lang w:val="en-US" w:eastAsia="fr-FR"/>
        </w:rPr>
        <w:t xml:space="preserve"> with living organisms belonging to sedentary species, that is</w:t>
      </w:r>
      <w:r w:rsidR="009D0901" w:rsidRPr="00851DA7">
        <w:rPr>
          <w:lang w:val="en-US" w:eastAsia="fr-FR"/>
        </w:rPr>
        <w:t> to</w:t>
      </w:r>
      <w:r w:rsidRPr="00851DA7">
        <w:rPr>
          <w:lang w:val="en-US" w:eastAsia="fr-FR"/>
        </w:rPr>
        <w:t xml:space="preserve"> say, organisms which, at the harvestable stage, either are immobile</w:t>
      </w:r>
      <w:r w:rsidR="009D0901" w:rsidRPr="00851DA7">
        <w:rPr>
          <w:lang w:val="en-US" w:eastAsia="fr-FR"/>
        </w:rPr>
        <w:t> on</w:t>
      </w:r>
      <w:r w:rsidRPr="00851DA7">
        <w:rPr>
          <w:lang w:val="en-US" w:eastAsia="fr-FR"/>
        </w:rPr>
        <w:t xml:space="preserve"> or under the sea-bed or are unable to move except in constant</w:t>
      </w:r>
      <w:proofErr w:type="gramStart"/>
      <w:r w:rsidRPr="00851DA7">
        <w:rPr>
          <w:lang w:val="en-US" w:eastAsia="fr-FR"/>
        </w:rPr>
        <w:t>  physical</w:t>
      </w:r>
      <w:proofErr w:type="gramEnd"/>
      <w:r w:rsidRPr="00851DA7">
        <w:rPr>
          <w:lang w:val="en-US" w:eastAsia="fr-FR"/>
        </w:rPr>
        <w:t xml:space="preserve"> contact with the sea-bed or the subsoil</w:t>
      </w:r>
      <w:r w:rsidR="00167C9B">
        <w:rPr>
          <w:lang w:val="en-US" w:eastAsia="fr-FR"/>
        </w:rPr>
        <w:t>”</w:t>
      </w:r>
      <w:r w:rsidRPr="00851DA7">
        <w:rPr>
          <w:lang w:val="en-US" w:eastAsia="fr-FR"/>
        </w:rPr>
        <w:t xml:space="preserve">. </w:t>
      </w:r>
    </w:p>
    <w:p w:rsidR="00445DD4" w:rsidRDefault="00445DD4" w:rsidP="00167C9B">
      <w:pPr>
        <w:ind w:left="705"/>
        <w:rPr>
          <w:lang w:val="en-US" w:eastAsia="fr-FR"/>
        </w:rPr>
      </w:pPr>
    </w:p>
    <w:p w:rsidR="00445DD4" w:rsidRDefault="00445DD4" w:rsidP="00445DD4">
      <w:pPr>
        <w:ind w:firstLine="705"/>
        <w:rPr>
          <w:lang w:val="en-US" w:eastAsia="fr-FR"/>
        </w:rPr>
      </w:pPr>
      <w:r>
        <w:rPr>
          <w:lang w:val="en-US" w:eastAsia="fr-FR"/>
        </w:rPr>
        <w:t>The access to a 500 meters zone around the oil platforms and the windmills farms can be subject to authorization by the relevant coastal State. This could be viewed as a way to protect specific sites from navigation disturbance.</w:t>
      </w:r>
    </w:p>
    <w:p w:rsidR="00445DD4" w:rsidRDefault="00445DD4" w:rsidP="00445DD4">
      <w:pPr>
        <w:ind w:firstLine="705"/>
        <w:rPr>
          <w:lang w:val="en-US" w:eastAsia="fr-FR"/>
        </w:rPr>
      </w:pPr>
    </w:p>
    <w:p w:rsidR="00445DD4" w:rsidRDefault="00445DD4" w:rsidP="00445DD4">
      <w:pPr>
        <w:ind w:firstLine="705"/>
        <w:rPr>
          <w:lang w:val="en-US" w:eastAsia="fr-FR"/>
        </w:rPr>
      </w:pPr>
      <w:r>
        <w:rPr>
          <w:lang w:val="en-US" w:eastAsia="fr-FR"/>
        </w:rPr>
        <w:t xml:space="preserve">Concerning the pipelines: the relevant coastal State may not forbid the laying down of pipelines on its seabed. It can, however, impose their location (in order, for example, to </w:t>
      </w:r>
      <w:proofErr w:type="spellStart"/>
      <w:r>
        <w:rPr>
          <w:lang w:val="en-US" w:eastAsia="fr-FR"/>
        </w:rPr>
        <w:t>avoir</w:t>
      </w:r>
      <w:proofErr w:type="spellEnd"/>
      <w:r>
        <w:rPr>
          <w:lang w:val="en-US" w:eastAsia="fr-FR"/>
        </w:rPr>
        <w:t xml:space="preserve"> disturbances to </w:t>
      </w:r>
      <w:proofErr w:type="spellStart"/>
      <w:r>
        <w:rPr>
          <w:lang w:val="en-US" w:eastAsia="fr-FR"/>
        </w:rPr>
        <w:t>Natura</w:t>
      </w:r>
      <w:proofErr w:type="spellEnd"/>
      <w:r>
        <w:rPr>
          <w:lang w:val="en-US" w:eastAsia="fr-FR"/>
        </w:rPr>
        <w:t xml:space="preserve"> 2000 sites).</w:t>
      </w:r>
    </w:p>
    <w:p w:rsidR="00337300" w:rsidRDefault="00337300" w:rsidP="00167C9B">
      <w:pPr>
        <w:ind w:left="705"/>
        <w:rPr>
          <w:lang w:val="en-US" w:eastAsia="fr-FR"/>
        </w:rPr>
      </w:pPr>
    </w:p>
    <w:p w:rsidR="00337300" w:rsidRDefault="00337300" w:rsidP="00337300">
      <w:pPr>
        <w:ind w:firstLine="709"/>
        <w:rPr>
          <w:lang w:val="en-US" w:eastAsia="fr-FR"/>
        </w:rPr>
      </w:pPr>
      <w:r>
        <w:rPr>
          <w:lang w:val="en-US" w:eastAsia="fr-FR"/>
        </w:rPr>
        <w:t xml:space="preserve">Article 192 UNCLOS also expressively provides for the States to protect and preserve the marine environment. More specifically, article 194 paragraph 5 UNCLOS provides for the member States to take all measures </w:t>
      </w:r>
      <w:r w:rsidR="00C06327">
        <w:rPr>
          <w:lang w:val="en-US" w:eastAsia="fr-FR"/>
        </w:rPr>
        <w:t>“</w:t>
      </w:r>
      <w:r>
        <w:rPr>
          <w:lang w:val="en-US" w:eastAsia="fr-FR"/>
        </w:rPr>
        <w:t>necessary to protect and preserve rare or fragile ecosystems as well as the habitat of depleted, threatened or endangered species and other forms of marine life</w:t>
      </w:r>
      <w:r w:rsidR="00C06327">
        <w:rPr>
          <w:lang w:val="en-US" w:eastAsia="fr-FR"/>
        </w:rPr>
        <w:t>”</w:t>
      </w:r>
      <w:r>
        <w:rPr>
          <w:lang w:val="en-US" w:eastAsia="fr-FR"/>
        </w:rPr>
        <w:t xml:space="preserve">. </w:t>
      </w:r>
    </w:p>
    <w:p w:rsidR="00F463F7" w:rsidRPr="00851DA7" w:rsidRDefault="00F463F7" w:rsidP="00F463F7">
      <w:pPr>
        <w:rPr>
          <w:lang w:val="en-US" w:eastAsia="fr-FR"/>
        </w:rPr>
      </w:pPr>
    </w:p>
    <w:p w:rsidR="007D2FC6" w:rsidRDefault="00850ABD" w:rsidP="00850ABD">
      <w:pPr>
        <w:ind w:firstLine="708"/>
        <w:rPr>
          <w:lang w:val="en-US"/>
        </w:rPr>
      </w:pPr>
      <w:r>
        <w:rPr>
          <w:lang w:val="en-US"/>
        </w:rPr>
        <w:t>There is a difference between regulatory power and enforcement power</w:t>
      </w:r>
      <w:r w:rsidR="007D2FC6">
        <w:rPr>
          <w:lang w:val="en-US"/>
        </w:rPr>
        <w:t xml:space="preserve">: do member </w:t>
      </w:r>
      <w:r w:rsidR="009D0901">
        <w:rPr>
          <w:lang w:val="en-US"/>
        </w:rPr>
        <w:t>S</w:t>
      </w:r>
      <w:r w:rsidR="007D2FC6">
        <w:rPr>
          <w:lang w:val="en-US"/>
        </w:rPr>
        <w:t xml:space="preserve">tates have the authority to enforce </w:t>
      </w:r>
      <w:r>
        <w:rPr>
          <w:lang w:val="en-US"/>
        </w:rPr>
        <w:t xml:space="preserve">EU </w:t>
      </w:r>
      <w:r w:rsidR="007D2FC6">
        <w:rPr>
          <w:lang w:val="en-US"/>
        </w:rPr>
        <w:t>environmental legislations within their Exclusive Economic Zones?</w:t>
      </w:r>
    </w:p>
    <w:p w:rsidR="00851DA7" w:rsidRDefault="00851DA7" w:rsidP="00850ABD">
      <w:pPr>
        <w:ind w:firstLine="708"/>
        <w:rPr>
          <w:lang w:val="en-US"/>
        </w:rPr>
      </w:pPr>
    </w:p>
    <w:p w:rsidR="00851DA7" w:rsidRDefault="00851DA7" w:rsidP="00850ABD">
      <w:pPr>
        <w:ind w:firstLine="708"/>
        <w:rPr>
          <w:lang w:val="en-US"/>
        </w:rPr>
      </w:pPr>
      <w:r>
        <w:rPr>
          <w:lang w:val="en-US"/>
        </w:rPr>
        <w:t xml:space="preserve">It must not </w:t>
      </w:r>
      <w:r w:rsidR="009D0901">
        <w:rPr>
          <w:lang w:val="en-US"/>
        </w:rPr>
        <w:t>be forgotten that the EEZ is a h</w:t>
      </w:r>
      <w:r>
        <w:rPr>
          <w:lang w:val="en-US"/>
        </w:rPr>
        <w:t>ig</w:t>
      </w:r>
      <w:r w:rsidR="009D0901">
        <w:rPr>
          <w:lang w:val="en-US"/>
        </w:rPr>
        <w:t>h sea zone, where the coastal S</w:t>
      </w:r>
      <w:r>
        <w:rPr>
          <w:lang w:val="en-US"/>
        </w:rPr>
        <w:t xml:space="preserve">tate can </w:t>
      </w:r>
      <w:r w:rsidR="00DF4E56">
        <w:rPr>
          <w:lang w:val="en-US"/>
        </w:rPr>
        <w:t xml:space="preserve">only </w:t>
      </w:r>
      <w:r>
        <w:rPr>
          <w:lang w:val="en-US"/>
        </w:rPr>
        <w:t>exercise limited powers. If no exception to the freedom regime of the high sea is provided by UNCLOS, this freedom regime applies.</w:t>
      </w:r>
    </w:p>
    <w:p w:rsidR="009428A8" w:rsidRDefault="009428A8" w:rsidP="00850ABD">
      <w:pPr>
        <w:ind w:firstLine="708"/>
        <w:rPr>
          <w:lang w:val="en-US"/>
        </w:rPr>
      </w:pPr>
    </w:p>
    <w:p w:rsidR="009428A8" w:rsidRDefault="00F463F7" w:rsidP="00850ABD">
      <w:pPr>
        <w:ind w:firstLine="708"/>
        <w:rPr>
          <w:lang w:val="en-US"/>
        </w:rPr>
      </w:pPr>
      <w:r>
        <w:rPr>
          <w:lang w:val="en-US"/>
        </w:rPr>
        <w:t>Five</w:t>
      </w:r>
      <w:r w:rsidR="009428A8">
        <w:rPr>
          <w:lang w:val="en-US"/>
        </w:rPr>
        <w:t xml:space="preserve"> activities can be harmful to Habitat 2000 sites:</w:t>
      </w:r>
    </w:p>
    <w:p w:rsidR="009428A8" w:rsidRDefault="009428A8" w:rsidP="009428A8">
      <w:pPr>
        <w:pStyle w:val="Paragraphedeliste"/>
        <w:numPr>
          <w:ilvl w:val="0"/>
          <w:numId w:val="3"/>
        </w:numPr>
        <w:rPr>
          <w:lang w:val="en-US"/>
        </w:rPr>
      </w:pPr>
      <w:r>
        <w:rPr>
          <w:lang w:val="en-US"/>
        </w:rPr>
        <w:t>Fishing</w:t>
      </w:r>
    </w:p>
    <w:p w:rsidR="00F463F7" w:rsidRDefault="009428A8" w:rsidP="009428A8">
      <w:pPr>
        <w:pStyle w:val="Paragraphedeliste"/>
        <w:numPr>
          <w:ilvl w:val="0"/>
          <w:numId w:val="3"/>
        </w:numPr>
        <w:rPr>
          <w:lang w:val="en-US"/>
        </w:rPr>
      </w:pPr>
      <w:r>
        <w:rPr>
          <w:lang w:val="en-US"/>
        </w:rPr>
        <w:t xml:space="preserve">Pollution by ships </w:t>
      </w:r>
    </w:p>
    <w:p w:rsidR="009428A8" w:rsidRDefault="0054223D" w:rsidP="009428A8">
      <w:pPr>
        <w:pStyle w:val="Paragraphedeliste"/>
        <w:numPr>
          <w:ilvl w:val="0"/>
          <w:numId w:val="3"/>
        </w:numPr>
        <w:rPr>
          <w:lang w:val="en-US"/>
        </w:rPr>
      </w:pPr>
      <w:r>
        <w:rPr>
          <w:lang w:val="en-US"/>
        </w:rPr>
        <w:t>E</w:t>
      </w:r>
      <w:r w:rsidR="009428A8">
        <w:rPr>
          <w:lang w:val="en-US"/>
        </w:rPr>
        <w:t>xploitation</w:t>
      </w:r>
      <w:r>
        <w:rPr>
          <w:lang w:val="en-US"/>
        </w:rPr>
        <w:t xml:space="preserve"> of the sea-bed</w:t>
      </w:r>
    </w:p>
    <w:p w:rsidR="009428A8" w:rsidRDefault="00763CAE" w:rsidP="009428A8">
      <w:pPr>
        <w:pStyle w:val="Paragraphedeliste"/>
        <w:numPr>
          <w:ilvl w:val="0"/>
          <w:numId w:val="3"/>
        </w:numPr>
        <w:rPr>
          <w:lang w:val="en-US"/>
        </w:rPr>
      </w:pPr>
      <w:r>
        <w:rPr>
          <w:lang w:val="en-US"/>
        </w:rPr>
        <w:t>Navigation</w:t>
      </w:r>
    </w:p>
    <w:p w:rsidR="009428A8" w:rsidRDefault="009428A8" w:rsidP="009428A8">
      <w:pPr>
        <w:pStyle w:val="Paragraphedeliste"/>
        <w:numPr>
          <w:ilvl w:val="0"/>
          <w:numId w:val="3"/>
        </w:numPr>
        <w:rPr>
          <w:lang w:val="en-US"/>
        </w:rPr>
      </w:pPr>
      <w:r>
        <w:rPr>
          <w:lang w:val="en-US"/>
        </w:rPr>
        <w:t>Leisure, tourism and sport activities</w:t>
      </w:r>
      <w:r w:rsidRPr="009428A8">
        <w:rPr>
          <w:lang w:val="en-US"/>
        </w:rPr>
        <w:t xml:space="preserve">. </w:t>
      </w:r>
    </w:p>
    <w:p w:rsidR="009428A8" w:rsidRPr="00851DA7" w:rsidRDefault="009428A8" w:rsidP="00851DA7">
      <w:pPr>
        <w:rPr>
          <w:lang w:val="en-US"/>
        </w:rPr>
      </w:pPr>
    </w:p>
    <w:p w:rsidR="007D2FC6" w:rsidRDefault="007D2FC6">
      <w:pPr>
        <w:rPr>
          <w:lang w:val="en-US"/>
        </w:rPr>
      </w:pPr>
    </w:p>
    <w:p w:rsidR="0096795D" w:rsidRPr="009D0901" w:rsidRDefault="009D0901" w:rsidP="009D0901">
      <w:pPr>
        <w:autoSpaceDE w:val="0"/>
        <w:autoSpaceDN w:val="0"/>
        <w:adjustRightInd w:val="0"/>
        <w:jc w:val="left"/>
        <w:rPr>
          <w:b/>
          <w:lang w:val="en-US"/>
        </w:rPr>
      </w:pPr>
      <w:r w:rsidRPr="009D0901">
        <w:rPr>
          <w:b/>
          <w:lang w:val="en-US"/>
        </w:rPr>
        <w:t>§ 1.</w:t>
      </w:r>
      <w:r w:rsidRPr="009D0901">
        <w:rPr>
          <w:b/>
          <w:lang w:val="en-US"/>
        </w:rPr>
        <w:tab/>
      </w:r>
      <w:r w:rsidR="00BD3D5C" w:rsidRPr="009D0901">
        <w:rPr>
          <w:b/>
          <w:lang w:val="en-US"/>
        </w:rPr>
        <w:t>Fisheries</w:t>
      </w:r>
    </w:p>
    <w:p w:rsidR="009428A8" w:rsidRPr="00BD3D5C" w:rsidRDefault="009428A8" w:rsidP="009428A8">
      <w:pPr>
        <w:pStyle w:val="Paragraphedeliste"/>
        <w:autoSpaceDE w:val="0"/>
        <w:autoSpaceDN w:val="0"/>
        <w:adjustRightInd w:val="0"/>
        <w:ind w:left="1080"/>
        <w:jc w:val="left"/>
        <w:rPr>
          <w:lang w:val="en-US"/>
        </w:rPr>
      </w:pPr>
    </w:p>
    <w:p w:rsidR="00D10B54" w:rsidRDefault="00DF4E56" w:rsidP="009428A8">
      <w:pPr>
        <w:ind w:firstLine="708"/>
        <w:rPr>
          <w:rFonts w:cs="Times New Roman"/>
          <w:szCs w:val="24"/>
          <w:lang w:val="en-US"/>
        </w:rPr>
      </w:pPr>
      <w:r>
        <w:rPr>
          <w:rFonts w:cs="Times New Roman"/>
          <w:szCs w:val="24"/>
          <w:lang w:val="en-US"/>
        </w:rPr>
        <w:t xml:space="preserve">Article 56 </w:t>
      </w:r>
      <w:r w:rsidR="009428A8">
        <w:rPr>
          <w:rFonts w:cs="Times New Roman"/>
          <w:szCs w:val="24"/>
          <w:lang w:val="en-US"/>
        </w:rPr>
        <w:t>UNCLOS recognizes s</w:t>
      </w:r>
      <w:r w:rsidR="009D0901">
        <w:rPr>
          <w:rFonts w:cs="Times New Roman"/>
          <w:szCs w:val="24"/>
          <w:lang w:val="en-US"/>
        </w:rPr>
        <w:t>overeign rights to the coastal S</w:t>
      </w:r>
      <w:r w:rsidR="009428A8">
        <w:rPr>
          <w:rFonts w:cs="Times New Roman"/>
          <w:szCs w:val="24"/>
          <w:lang w:val="en-US"/>
        </w:rPr>
        <w:t>tate</w:t>
      </w:r>
      <w:r>
        <w:rPr>
          <w:rFonts w:cs="Times New Roman"/>
          <w:szCs w:val="24"/>
          <w:lang w:val="en-US"/>
        </w:rPr>
        <w:t>s</w:t>
      </w:r>
      <w:r w:rsidR="009428A8">
        <w:rPr>
          <w:rFonts w:cs="Times New Roman"/>
          <w:szCs w:val="24"/>
          <w:lang w:val="en-US"/>
        </w:rPr>
        <w:t xml:space="preserve"> for the exploitation and the management of living resources in their EEZ. This question should therefore cause no problems.</w:t>
      </w:r>
      <w:r w:rsidR="00A855AF">
        <w:rPr>
          <w:rFonts w:cs="Times New Roman"/>
          <w:szCs w:val="24"/>
          <w:lang w:val="en-US"/>
        </w:rPr>
        <w:t xml:space="preserve"> A coastal State can indeed always establish closed areas where all catches are prohibited within its EEZ. It can also totally prohibit the catch of marine mammals</w:t>
      </w:r>
      <w:r w:rsidR="00A855AF">
        <w:rPr>
          <w:rStyle w:val="Appelnotedebasdep"/>
          <w:rFonts w:cs="Times New Roman"/>
          <w:szCs w:val="24"/>
          <w:lang w:val="en-US"/>
        </w:rPr>
        <w:footnoteReference w:id="21"/>
      </w:r>
      <w:r w:rsidR="00A855AF">
        <w:rPr>
          <w:rFonts w:cs="Times New Roman"/>
          <w:szCs w:val="24"/>
          <w:lang w:val="en-US"/>
        </w:rPr>
        <w:t xml:space="preserve"> or the use of intrusive fishing methods and gear within it.</w:t>
      </w:r>
    </w:p>
    <w:p w:rsidR="009428A8" w:rsidRPr="0096795D" w:rsidRDefault="009428A8" w:rsidP="009428A8">
      <w:pPr>
        <w:ind w:left="708"/>
        <w:rPr>
          <w:rFonts w:cs="Times New Roman"/>
          <w:szCs w:val="24"/>
          <w:lang w:val="en-US"/>
        </w:rPr>
      </w:pPr>
    </w:p>
    <w:p w:rsidR="008C06E5" w:rsidRDefault="008C06E5" w:rsidP="009D0901">
      <w:pPr>
        <w:ind w:firstLine="708"/>
        <w:rPr>
          <w:lang w:val="en-US"/>
        </w:rPr>
      </w:pPr>
      <w:r w:rsidRPr="008C06E5">
        <w:rPr>
          <w:lang w:val="en-US"/>
        </w:rPr>
        <w:t>Member States have agreed to delegate their national responsibilities in fisheries management</w:t>
      </w:r>
      <w:r w:rsidR="002C1F00">
        <w:rPr>
          <w:lang w:val="en-US"/>
        </w:rPr>
        <w:t xml:space="preserve"> </w:t>
      </w:r>
      <w:r w:rsidRPr="008C06E5">
        <w:rPr>
          <w:lang w:val="en-US"/>
        </w:rPr>
        <w:t>to</w:t>
      </w:r>
      <w:r w:rsidR="002C1F00">
        <w:rPr>
          <w:lang w:val="en-US"/>
        </w:rPr>
        <w:t xml:space="preserve"> the Union</w:t>
      </w:r>
      <w:r w:rsidR="009D0901">
        <w:rPr>
          <w:lang w:val="en-US"/>
        </w:rPr>
        <w:t>,</w:t>
      </w:r>
      <w:r w:rsidRPr="008C06E5">
        <w:rPr>
          <w:lang w:val="en-US"/>
        </w:rPr>
        <w:t xml:space="preserve"> establishing the Common Fisheries </w:t>
      </w:r>
      <w:r w:rsidR="002C1F00">
        <w:rPr>
          <w:lang w:val="en-US"/>
        </w:rPr>
        <w:t xml:space="preserve">Policy </w:t>
      </w:r>
      <w:r w:rsidR="009D0901">
        <w:rPr>
          <w:lang w:val="en-US"/>
        </w:rPr>
        <w:t xml:space="preserve">(CFP) </w:t>
      </w:r>
      <w:r w:rsidR="002C1F00">
        <w:rPr>
          <w:lang w:val="en-US"/>
        </w:rPr>
        <w:t>as an exclusive Union</w:t>
      </w:r>
      <w:r w:rsidR="00F463F7">
        <w:rPr>
          <w:lang w:val="en-US"/>
        </w:rPr>
        <w:t xml:space="preserve"> </w:t>
      </w:r>
      <w:r w:rsidRPr="008C06E5">
        <w:rPr>
          <w:lang w:val="en-US"/>
        </w:rPr>
        <w:t>competence. Therefore, there is a legal obligation to implement measures under the CFP</w:t>
      </w:r>
      <w:r w:rsidR="00F463F7">
        <w:rPr>
          <w:lang w:val="en-US"/>
        </w:rPr>
        <w:t xml:space="preserve"> </w:t>
      </w:r>
      <w:r w:rsidRPr="008C06E5">
        <w:rPr>
          <w:lang w:val="en-US"/>
        </w:rPr>
        <w:t>whenever fishing restriction measures at EU level are required in order to address important</w:t>
      </w:r>
      <w:r w:rsidR="00F463F7">
        <w:rPr>
          <w:lang w:val="en-US"/>
        </w:rPr>
        <w:t xml:space="preserve"> </w:t>
      </w:r>
      <w:r w:rsidRPr="008C06E5">
        <w:rPr>
          <w:lang w:val="en-US"/>
        </w:rPr>
        <w:t xml:space="preserve">conservation problems in the marine environment. </w:t>
      </w:r>
      <w:bookmarkStart w:id="0" w:name="content"/>
      <w:r w:rsidR="00FA4229" w:rsidRPr="00FA4229">
        <w:rPr>
          <w:rStyle w:val="lev"/>
          <w:b w:val="0"/>
          <w:lang w:val="en-US"/>
        </w:rPr>
        <w:t>Council Regulation (EC) 2371/2002 of 20 December 2002 on the conservation and sustainable exploitation of fisheries resources under the Common Fisheries Policy</w:t>
      </w:r>
      <w:bookmarkEnd w:id="0"/>
      <w:r w:rsidR="00FA4229">
        <w:rPr>
          <w:rStyle w:val="Appelnotedebasdep"/>
          <w:bCs/>
          <w:lang w:val="en-US"/>
        </w:rPr>
        <w:footnoteReference w:id="22"/>
      </w:r>
      <w:r w:rsidR="00FA4229">
        <w:rPr>
          <w:lang w:val="en-US"/>
        </w:rPr>
        <w:t xml:space="preserve"> applies.</w:t>
      </w:r>
    </w:p>
    <w:p w:rsidR="00FA4229" w:rsidRDefault="0010399B" w:rsidP="002C1F00">
      <w:pPr>
        <w:pStyle w:val="NormalWeb"/>
        <w:rPr>
          <w:lang w:val="en-US"/>
        </w:rPr>
      </w:pPr>
      <w:r w:rsidRPr="0010399B">
        <w:rPr>
          <w:rFonts w:eastAsiaTheme="minorHAnsi"/>
          <w:b/>
          <w:lang w:val="en-US" w:eastAsia="en-US"/>
        </w:rPr>
        <w:t>A</w:t>
      </w:r>
      <w:r w:rsidR="00FA4229" w:rsidRPr="0010399B">
        <w:rPr>
          <w:rFonts w:eastAsiaTheme="minorHAnsi"/>
          <w:b/>
          <w:lang w:val="en-US" w:eastAsia="en-US"/>
        </w:rPr>
        <w:t>.</w:t>
      </w:r>
      <w:r w:rsidR="00FA4229" w:rsidRPr="0010399B">
        <w:rPr>
          <w:rFonts w:eastAsiaTheme="minorHAnsi"/>
          <w:b/>
          <w:lang w:val="en-US" w:eastAsia="en-US"/>
        </w:rPr>
        <w:tab/>
      </w:r>
      <w:r w:rsidR="000029D1" w:rsidRPr="0010399B">
        <w:rPr>
          <w:b/>
          <w:lang w:val="en-US"/>
        </w:rPr>
        <w:t xml:space="preserve">Fisheries within the territorial </w:t>
      </w:r>
      <w:r w:rsidR="00F463F7" w:rsidRPr="0010399B">
        <w:rPr>
          <w:b/>
          <w:lang w:val="en-US"/>
        </w:rPr>
        <w:t>seas:</w:t>
      </w:r>
      <w:r w:rsidR="000029D1" w:rsidRPr="0010399B">
        <w:rPr>
          <w:b/>
          <w:lang w:val="en-US"/>
        </w:rPr>
        <w:t xml:space="preserve"> article 9 of regulation 2371/02</w:t>
      </w:r>
    </w:p>
    <w:p w:rsidR="00FA4229" w:rsidRPr="002C1F00" w:rsidRDefault="008C06E5" w:rsidP="0010399B">
      <w:pPr>
        <w:spacing w:before="100" w:beforeAutospacing="1" w:after="100" w:afterAutospacing="1"/>
        <w:ind w:firstLine="708"/>
        <w:rPr>
          <w:rFonts w:eastAsia="Times New Roman" w:cs="Times New Roman"/>
          <w:szCs w:val="24"/>
          <w:lang w:val="en-US" w:eastAsia="fr-FR"/>
        </w:rPr>
      </w:pPr>
      <w:r w:rsidRPr="008C06E5">
        <w:rPr>
          <w:rFonts w:ascii="TimesNewRomanPSMT" w:hAnsi="TimesNewRomanPSMT" w:cs="TimesNewRomanPSMT"/>
          <w:szCs w:val="24"/>
          <w:lang w:val="en-US"/>
        </w:rPr>
        <w:t xml:space="preserve">On the basis of Article 9, Member States can take non-discriminatory measures </w:t>
      </w:r>
      <w:r w:rsidR="00FA4229">
        <w:rPr>
          <w:rFonts w:ascii="TimesNewRomanPSMT" w:hAnsi="TimesNewRomanPSMT" w:cs="TimesNewRomanPSMT"/>
          <w:szCs w:val="24"/>
          <w:lang w:val="en-US"/>
        </w:rPr>
        <w:t xml:space="preserve">for the conservation and management of fisheries resources and </w:t>
      </w:r>
      <w:r w:rsidRPr="008C06E5">
        <w:rPr>
          <w:rFonts w:ascii="TimesNewRomanPSMT" w:hAnsi="TimesNewRomanPSMT" w:cs="TimesNewRomanPSMT"/>
          <w:szCs w:val="24"/>
          <w:lang w:val="en-US"/>
        </w:rPr>
        <w:t xml:space="preserve">to </w:t>
      </w:r>
      <w:r w:rsidR="00FA4229">
        <w:rPr>
          <w:rFonts w:ascii="TimesNewRomanPSMT" w:hAnsi="TimesNewRomanPSMT" w:cs="TimesNewRomanPSMT"/>
          <w:szCs w:val="24"/>
          <w:lang w:val="en-US"/>
        </w:rPr>
        <w:t xml:space="preserve">minimize </w:t>
      </w:r>
      <w:r w:rsidRPr="008C06E5">
        <w:rPr>
          <w:rFonts w:ascii="TimesNewRomanPSMT" w:hAnsi="TimesNewRomanPSMT" w:cs="TimesNewRomanPSMT"/>
          <w:szCs w:val="24"/>
          <w:lang w:val="en-US"/>
        </w:rPr>
        <w:t>the effect of fishing on the conservation of the marine ecosystems within 12 nautical miles of</w:t>
      </w:r>
      <w:r w:rsidR="00FA4229">
        <w:rPr>
          <w:rFonts w:ascii="TimesNewRomanPSMT" w:hAnsi="TimesNewRomanPSMT" w:cs="TimesNewRomanPSMT"/>
          <w:szCs w:val="24"/>
          <w:lang w:val="en-US"/>
        </w:rPr>
        <w:t xml:space="preserve"> their coast provided that</w:t>
      </w:r>
      <w:r w:rsidR="0010399B">
        <w:rPr>
          <w:rFonts w:ascii="TimesNewRomanPSMT" w:hAnsi="TimesNewRomanPSMT" w:cs="TimesNewRomanPSMT"/>
          <w:szCs w:val="24"/>
          <w:lang w:val="en-US"/>
        </w:rPr>
        <w:t xml:space="preserve"> the Union</w:t>
      </w:r>
      <w:r w:rsidRPr="008C06E5">
        <w:rPr>
          <w:rFonts w:ascii="TimesNewRomanPSMT" w:hAnsi="TimesNewRomanPSMT" w:cs="TimesNewRomanPSMT"/>
          <w:szCs w:val="24"/>
          <w:lang w:val="en-US"/>
        </w:rPr>
        <w:t xml:space="preserve"> has not adopted </w:t>
      </w:r>
      <w:r w:rsidR="00FA4229">
        <w:rPr>
          <w:rFonts w:ascii="TimesNewRomanPSMT" w:hAnsi="TimesNewRomanPSMT" w:cs="TimesNewRomanPSMT"/>
          <w:szCs w:val="24"/>
          <w:lang w:val="en-US"/>
        </w:rPr>
        <w:t xml:space="preserve">conservation and management </w:t>
      </w:r>
      <w:r w:rsidRPr="008C06E5">
        <w:rPr>
          <w:rFonts w:ascii="TimesNewRomanPSMT" w:hAnsi="TimesNewRomanPSMT" w:cs="TimesNewRomanPSMT"/>
          <w:szCs w:val="24"/>
          <w:lang w:val="en-US"/>
        </w:rPr>
        <w:t>measures specifically for this area. If these</w:t>
      </w:r>
      <w:r w:rsidR="00FA4229">
        <w:rPr>
          <w:rFonts w:ascii="TimesNewRomanPSMT" w:hAnsi="TimesNewRomanPSMT" w:cs="TimesNewRomanPSMT"/>
          <w:szCs w:val="24"/>
          <w:lang w:val="en-US"/>
        </w:rPr>
        <w:t xml:space="preserve"> </w:t>
      </w:r>
      <w:r w:rsidRPr="008C06E5">
        <w:rPr>
          <w:rFonts w:ascii="TimesNewRomanPSMT" w:hAnsi="TimesNewRomanPSMT" w:cs="TimesNewRomanPSMT"/>
          <w:szCs w:val="24"/>
          <w:lang w:val="en-US"/>
        </w:rPr>
        <w:t>measures are liable to affect the vessels of another Member State, a consultation procedure</w:t>
      </w:r>
      <w:r w:rsidR="00FA4229">
        <w:rPr>
          <w:rFonts w:ascii="TimesNewRomanPSMT" w:hAnsi="TimesNewRomanPSMT" w:cs="TimesNewRomanPSMT"/>
          <w:szCs w:val="24"/>
          <w:lang w:val="en-US"/>
        </w:rPr>
        <w:t xml:space="preserve"> </w:t>
      </w:r>
      <w:r w:rsidRPr="008C06E5">
        <w:rPr>
          <w:rFonts w:ascii="TimesNewRomanPSMT" w:hAnsi="TimesNewRomanPSMT" w:cs="TimesNewRomanPSMT"/>
          <w:szCs w:val="24"/>
          <w:lang w:val="en-US"/>
        </w:rPr>
        <w:t xml:space="preserve">with the Commission, other Member States and </w:t>
      </w:r>
      <w:r w:rsidR="00FA4229">
        <w:rPr>
          <w:rFonts w:ascii="TimesNewRomanPSMT" w:hAnsi="TimesNewRomanPSMT" w:cs="TimesNewRomanPSMT"/>
          <w:szCs w:val="24"/>
          <w:lang w:val="en-US"/>
        </w:rPr>
        <w:t xml:space="preserve">the </w:t>
      </w:r>
      <w:r w:rsidRPr="008C06E5">
        <w:rPr>
          <w:rFonts w:ascii="TimesNewRomanPSMT" w:hAnsi="TimesNewRomanPSMT" w:cs="TimesNewRomanPSMT"/>
          <w:szCs w:val="24"/>
          <w:lang w:val="en-US"/>
        </w:rPr>
        <w:t>Regional Advisory Councils concerned is</w:t>
      </w:r>
      <w:r w:rsidR="00FA4229">
        <w:rPr>
          <w:rFonts w:ascii="TimesNewRomanPSMT" w:hAnsi="TimesNewRomanPSMT" w:cs="TimesNewRomanPSMT"/>
          <w:szCs w:val="24"/>
          <w:lang w:val="en-US"/>
        </w:rPr>
        <w:t xml:space="preserve"> </w:t>
      </w:r>
      <w:r w:rsidRPr="008C06E5">
        <w:rPr>
          <w:rFonts w:ascii="TimesNewRomanPSMT" w:hAnsi="TimesNewRomanPSMT" w:cs="TimesNewRomanPSMT"/>
          <w:szCs w:val="24"/>
          <w:lang w:val="en-US"/>
        </w:rPr>
        <w:t>necessary before the adoption of the measures.</w:t>
      </w:r>
      <w:r w:rsidR="00FA4229">
        <w:rPr>
          <w:rFonts w:ascii="TimesNewRomanPSMT" w:hAnsi="TimesNewRomanPSMT" w:cs="TimesNewRomanPSMT"/>
          <w:szCs w:val="24"/>
          <w:lang w:val="en-US"/>
        </w:rPr>
        <w:t xml:space="preserve"> </w:t>
      </w:r>
      <w:r w:rsidR="00FA4229" w:rsidRPr="002C1F00">
        <w:rPr>
          <w:rFonts w:eastAsia="Times New Roman" w:cs="Times New Roman"/>
          <w:szCs w:val="24"/>
          <w:lang w:val="en-US" w:eastAsia="fr-FR"/>
        </w:rPr>
        <w:t>Measures applying to fishing vessels from other Member States shall be subject to the procedures l</w:t>
      </w:r>
      <w:r w:rsidR="00FA4229">
        <w:rPr>
          <w:rFonts w:eastAsia="Times New Roman" w:cs="Times New Roman"/>
          <w:szCs w:val="24"/>
          <w:lang w:val="en-US" w:eastAsia="fr-FR"/>
        </w:rPr>
        <w:t>aid down in Article 8(3) to (6) concerning Member Sates Emergency measures</w:t>
      </w:r>
      <w:r w:rsidR="00F716B5">
        <w:rPr>
          <w:rStyle w:val="Appelnotedebasdep"/>
          <w:rFonts w:eastAsia="Times New Roman" w:cs="Times New Roman"/>
          <w:szCs w:val="24"/>
          <w:lang w:val="en-US" w:eastAsia="fr-FR"/>
        </w:rPr>
        <w:footnoteReference w:id="23"/>
      </w:r>
      <w:r w:rsidR="00FA4229">
        <w:rPr>
          <w:rFonts w:eastAsia="Times New Roman" w:cs="Times New Roman"/>
          <w:szCs w:val="24"/>
          <w:lang w:val="en-US" w:eastAsia="fr-FR"/>
        </w:rPr>
        <w:t>.</w:t>
      </w:r>
    </w:p>
    <w:p w:rsidR="008C06E5" w:rsidRPr="008C06E5" w:rsidRDefault="008C06E5" w:rsidP="00FA4229">
      <w:pPr>
        <w:autoSpaceDE w:val="0"/>
        <w:autoSpaceDN w:val="0"/>
        <w:adjustRightInd w:val="0"/>
        <w:ind w:firstLine="708"/>
        <w:rPr>
          <w:rFonts w:ascii="TimesNewRomanPSMT" w:hAnsi="TimesNewRomanPSMT" w:cs="TimesNewRomanPSMT"/>
          <w:szCs w:val="24"/>
          <w:lang w:val="en-US"/>
        </w:rPr>
      </w:pPr>
      <w:r w:rsidRPr="008C06E5">
        <w:rPr>
          <w:rFonts w:ascii="TimesNewRomanPSMT" w:hAnsi="TimesNewRomanPSMT" w:cs="TimesNewRomanPSMT"/>
          <w:szCs w:val="24"/>
          <w:lang w:val="en-US"/>
        </w:rPr>
        <w:t>In cases where a Member State considers that a fishing activity has to be regulated in order to</w:t>
      </w:r>
      <w:r w:rsidR="00FA4229">
        <w:rPr>
          <w:rFonts w:ascii="TimesNewRomanPSMT" w:hAnsi="TimesNewRomanPSMT" w:cs="TimesNewRomanPSMT"/>
          <w:szCs w:val="24"/>
          <w:lang w:val="en-US"/>
        </w:rPr>
        <w:t xml:space="preserve"> </w:t>
      </w:r>
      <w:r w:rsidRPr="008C06E5">
        <w:rPr>
          <w:rFonts w:ascii="TimesNewRomanPSMT" w:hAnsi="TimesNewRomanPSMT" w:cs="TimesNewRomanPSMT"/>
          <w:szCs w:val="24"/>
          <w:lang w:val="en-US"/>
        </w:rPr>
        <w:t>protect a Natura 2000 site, but it has not the competence to do so on the basis of the</w:t>
      </w:r>
      <w:r w:rsidR="00FA4229">
        <w:rPr>
          <w:rFonts w:ascii="TimesNewRomanPSMT" w:hAnsi="TimesNewRomanPSMT" w:cs="TimesNewRomanPSMT"/>
          <w:szCs w:val="24"/>
          <w:lang w:val="en-US"/>
        </w:rPr>
        <w:t xml:space="preserve"> </w:t>
      </w:r>
      <w:r w:rsidRPr="008C06E5">
        <w:rPr>
          <w:rFonts w:ascii="TimesNewRomanPSMT" w:hAnsi="TimesNewRomanPSMT" w:cs="TimesNewRomanPSMT"/>
          <w:szCs w:val="24"/>
          <w:lang w:val="en-US"/>
        </w:rPr>
        <w:t>Regulation 2371/200</w:t>
      </w:r>
      <w:r w:rsidR="0010399B">
        <w:rPr>
          <w:rFonts w:ascii="TimesNewRomanPSMT" w:hAnsi="TimesNewRomanPSMT" w:cs="TimesNewRomanPSMT"/>
          <w:szCs w:val="24"/>
          <w:lang w:val="en-US"/>
        </w:rPr>
        <w:t>2, it is for the Union</w:t>
      </w:r>
      <w:r w:rsidRPr="008C06E5">
        <w:rPr>
          <w:rFonts w:ascii="TimesNewRomanPSMT" w:hAnsi="TimesNewRomanPSMT" w:cs="TimesNewRomanPSMT"/>
          <w:szCs w:val="24"/>
          <w:lang w:val="en-US"/>
        </w:rPr>
        <w:t xml:space="preserve"> to finally take fisheries measures. In practice,</w:t>
      </w:r>
      <w:r w:rsidR="00FA4229">
        <w:rPr>
          <w:rFonts w:ascii="TimesNewRomanPSMT" w:hAnsi="TimesNewRomanPSMT" w:cs="TimesNewRomanPSMT"/>
          <w:szCs w:val="24"/>
          <w:lang w:val="en-US"/>
        </w:rPr>
        <w:t xml:space="preserve"> </w:t>
      </w:r>
      <w:r w:rsidRPr="008C06E5">
        <w:rPr>
          <w:rFonts w:ascii="TimesNewRomanPSMT" w:hAnsi="TimesNewRomanPSMT" w:cs="TimesNewRomanPSMT"/>
          <w:szCs w:val="24"/>
          <w:lang w:val="en-US"/>
        </w:rPr>
        <w:t>the Member State concerned will provide the data at its disposal to the Commission,</w:t>
      </w:r>
      <w:r w:rsidR="00FA4229">
        <w:rPr>
          <w:rFonts w:ascii="TimesNewRomanPSMT" w:hAnsi="TimesNewRomanPSMT" w:cs="TimesNewRomanPSMT"/>
          <w:szCs w:val="24"/>
          <w:lang w:val="en-US"/>
        </w:rPr>
        <w:t xml:space="preserve"> </w:t>
      </w:r>
      <w:r w:rsidRPr="008C06E5">
        <w:rPr>
          <w:rFonts w:ascii="TimesNewRomanPSMT" w:hAnsi="TimesNewRomanPSMT" w:cs="TimesNewRomanPSMT"/>
          <w:szCs w:val="24"/>
          <w:lang w:val="en-US"/>
        </w:rPr>
        <w:t>indicating the measures that it considers appropriate. However, neither the Commission’s</w:t>
      </w:r>
      <w:r w:rsidR="00FA4229">
        <w:rPr>
          <w:rFonts w:ascii="TimesNewRomanPSMT" w:hAnsi="TimesNewRomanPSMT" w:cs="TimesNewRomanPSMT"/>
          <w:szCs w:val="24"/>
          <w:lang w:val="en-US"/>
        </w:rPr>
        <w:t xml:space="preserve"> </w:t>
      </w:r>
      <w:r w:rsidRPr="008C06E5">
        <w:rPr>
          <w:rFonts w:ascii="TimesNewRomanPSMT" w:hAnsi="TimesNewRomanPSMT" w:cs="TimesNewRomanPSMT"/>
          <w:szCs w:val="24"/>
          <w:lang w:val="en-US"/>
        </w:rPr>
        <w:t xml:space="preserve">right of </w:t>
      </w:r>
      <w:r w:rsidRPr="008C06E5">
        <w:rPr>
          <w:rFonts w:ascii="TimesNewRomanPSMT" w:hAnsi="TimesNewRomanPSMT" w:cs="TimesNewRomanPSMT"/>
          <w:szCs w:val="24"/>
          <w:lang w:val="en-US"/>
        </w:rPr>
        <w:lastRenderedPageBreak/>
        <w:t>initiative in proposing fisheries measures, nor the Council’s broad legislative</w:t>
      </w:r>
      <w:r w:rsidR="00FA4229">
        <w:rPr>
          <w:rFonts w:ascii="TimesNewRomanPSMT" w:hAnsi="TimesNewRomanPSMT" w:cs="TimesNewRomanPSMT"/>
          <w:szCs w:val="24"/>
          <w:lang w:val="en-US"/>
        </w:rPr>
        <w:t xml:space="preserve"> </w:t>
      </w:r>
      <w:r w:rsidRPr="008C06E5">
        <w:rPr>
          <w:rFonts w:ascii="TimesNewRomanPSMT" w:hAnsi="TimesNewRomanPSMT" w:cs="TimesNewRomanPSMT"/>
          <w:szCs w:val="24"/>
          <w:lang w:val="en-US"/>
        </w:rPr>
        <w:t>discretion in adopting such measures, can be legally restricted by the request of the Member</w:t>
      </w:r>
      <w:r w:rsidR="00FA4229">
        <w:rPr>
          <w:rFonts w:ascii="TimesNewRomanPSMT" w:hAnsi="TimesNewRomanPSMT" w:cs="TimesNewRomanPSMT"/>
          <w:szCs w:val="24"/>
          <w:lang w:val="en-US"/>
        </w:rPr>
        <w:t xml:space="preserve"> </w:t>
      </w:r>
      <w:r w:rsidRPr="008C06E5">
        <w:rPr>
          <w:rFonts w:ascii="TimesNewRomanPSMT" w:hAnsi="TimesNewRomanPSMT" w:cs="TimesNewRomanPSMT"/>
          <w:szCs w:val="24"/>
          <w:lang w:val="en-US"/>
        </w:rPr>
        <w:t>State. Nevertheless, the Commission and the Council while exercising their legislative</w:t>
      </w:r>
      <w:r w:rsidR="00FA4229">
        <w:rPr>
          <w:rFonts w:ascii="TimesNewRomanPSMT" w:hAnsi="TimesNewRomanPSMT" w:cs="TimesNewRomanPSMT"/>
          <w:szCs w:val="24"/>
          <w:lang w:val="en-US"/>
        </w:rPr>
        <w:t xml:space="preserve"> </w:t>
      </w:r>
      <w:r w:rsidRPr="008C06E5">
        <w:rPr>
          <w:rFonts w:ascii="TimesNewRomanPSMT" w:hAnsi="TimesNewRomanPSMT" w:cs="TimesNewRomanPSMT"/>
          <w:szCs w:val="24"/>
          <w:lang w:val="en-US"/>
        </w:rPr>
        <w:t>discretion in the fisheries sector have to</w:t>
      </w:r>
      <w:r w:rsidR="0010399B">
        <w:rPr>
          <w:rFonts w:ascii="TimesNewRomanPSMT" w:hAnsi="TimesNewRomanPSMT" w:cs="TimesNewRomanPSMT"/>
          <w:szCs w:val="24"/>
          <w:lang w:val="en-US"/>
        </w:rPr>
        <w:t xml:space="preserve"> comply with article 6 of the</w:t>
      </w:r>
      <w:r w:rsidRPr="008C06E5">
        <w:rPr>
          <w:rFonts w:ascii="TimesNewRomanPSMT" w:hAnsi="TimesNewRomanPSMT" w:cs="TimesNewRomanPSMT"/>
          <w:szCs w:val="24"/>
          <w:lang w:val="en-US"/>
        </w:rPr>
        <w:t xml:space="preserve"> Treaty obliging the</w:t>
      </w:r>
      <w:r w:rsidR="00FA4229">
        <w:rPr>
          <w:rFonts w:ascii="TimesNewRomanPSMT" w:hAnsi="TimesNewRomanPSMT" w:cs="TimesNewRomanPSMT"/>
          <w:szCs w:val="24"/>
          <w:lang w:val="en-US"/>
        </w:rPr>
        <w:t xml:space="preserve"> </w:t>
      </w:r>
      <w:r w:rsidRPr="008C06E5">
        <w:rPr>
          <w:rFonts w:ascii="TimesNewRomanPSMT" w:hAnsi="TimesNewRomanPSMT" w:cs="TimesNewRomanPSMT"/>
          <w:szCs w:val="24"/>
          <w:lang w:val="en-US"/>
        </w:rPr>
        <w:t>integration of environmental protecti</w:t>
      </w:r>
      <w:r w:rsidR="0010399B">
        <w:rPr>
          <w:rFonts w:ascii="TimesNewRomanPSMT" w:hAnsi="TimesNewRomanPSMT" w:cs="TimesNewRomanPSMT"/>
          <w:szCs w:val="24"/>
          <w:lang w:val="en-US"/>
        </w:rPr>
        <w:t>on requirements in all Union</w:t>
      </w:r>
      <w:r w:rsidRPr="008C06E5">
        <w:rPr>
          <w:rFonts w:ascii="TimesNewRomanPSMT" w:hAnsi="TimesNewRomanPSMT" w:cs="TimesNewRomanPSMT"/>
          <w:szCs w:val="24"/>
          <w:lang w:val="en-US"/>
        </w:rPr>
        <w:t xml:space="preserve"> policies.</w:t>
      </w:r>
    </w:p>
    <w:p w:rsidR="008C06E5" w:rsidRPr="008C06E5" w:rsidRDefault="008C06E5" w:rsidP="008C06E5">
      <w:pPr>
        <w:rPr>
          <w:rFonts w:cs="Times New Roman"/>
          <w:szCs w:val="24"/>
          <w:lang w:val="en-US"/>
        </w:rPr>
      </w:pPr>
    </w:p>
    <w:p w:rsidR="006F7F84" w:rsidRDefault="000029D1" w:rsidP="0010399B">
      <w:pPr>
        <w:ind w:firstLine="708"/>
        <w:rPr>
          <w:lang w:val="en-US"/>
        </w:rPr>
      </w:pPr>
      <w:r w:rsidRPr="0096795D">
        <w:rPr>
          <w:rFonts w:cs="Times New Roman"/>
          <w:szCs w:val="24"/>
          <w:lang w:val="en-US"/>
        </w:rPr>
        <w:t xml:space="preserve">Within </w:t>
      </w:r>
      <w:r w:rsidR="00FA4229">
        <w:rPr>
          <w:rFonts w:cs="Times New Roman"/>
          <w:szCs w:val="24"/>
          <w:lang w:val="en-US"/>
        </w:rPr>
        <w:t xml:space="preserve">their </w:t>
      </w:r>
      <w:r w:rsidRPr="0096795D">
        <w:rPr>
          <w:rFonts w:cs="Times New Roman"/>
          <w:szCs w:val="24"/>
          <w:lang w:val="en-US"/>
        </w:rPr>
        <w:t>EEZ</w:t>
      </w:r>
      <w:r w:rsidR="00FA4229">
        <w:rPr>
          <w:rFonts w:cs="Times New Roman"/>
          <w:szCs w:val="24"/>
          <w:lang w:val="en-US"/>
        </w:rPr>
        <w:t xml:space="preserve">, </w:t>
      </w:r>
      <w:r w:rsidR="00FA4229" w:rsidRPr="00FA4229">
        <w:rPr>
          <w:lang w:val="en-US"/>
        </w:rPr>
        <w:t>Member States may take measures for the conservation and management of stocks in waters under their sovereignty or jurisdiction provided that:</w:t>
      </w:r>
    </w:p>
    <w:p w:rsidR="0010399B" w:rsidRDefault="0010399B" w:rsidP="006F7F84">
      <w:pPr>
        <w:rPr>
          <w:rFonts w:eastAsia="Times New Roman" w:cs="Times New Roman"/>
          <w:szCs w:val="24"/>
          <w:lang w:val="en-US" w:eastAsia="fr-FR"/>
        </w:rPr>
      </w:pPr>
    </w:p>
    <w:p w:rsidR="006F7F84" w:rsidRDefault="00FA4229" w:rsidP="006F7F84">
      <w:pPr>
        <w:rPr>
          <w:rFonts w:eastAsia="Times New Roman" w:cs="Times New Roman"/>
          <w:szCs w:val="24"/>
          <w:lang w:val="en-US" w:eastAsia="fr-FR"/>
        </w:rPr>
      </w:pPr>
      <w:r w:rsidRPr="00FA4229">
        <w:rPr>
          <w:rFonts w:eastAsia="Times New Roman" w:cs="Times New Roman"/>
          <w:szCs w:val="24"/>
          <w:lang w:val="en-US" w:eastAsia="fr-FR"/>
        </w:rPr>
        <w:t>(a) they apply solely to fishing vessels flying the flag of the Member State concerned</w:t>
      </w:r>
      <w:r w:rsidR="008D0B54">
        <w:rPr>
          <w:rFonts w:eastAsia="Times New Roman" w:cs="Times New Roman"/>
          <w:szCs w:val="24"/>
          <w:lang w:val="en-US" w:eastAsia="fr-FR"/>
        </w:rPr>
        <w:t xml:space="preserve"> and registered in the Union</w:t>
      </w:r>
      <w:r w:rsidRPr="00FA4229">
        <w:rPr>
          <w:rFonts w:eastAsia="Times New Roman" w:cs="Times New Roman"/>
          <w:szCs w:val="24"/>
          <w:lang w:val="en-US" w:eastAsia="fr-FR"/>
        </w:rPr>
        <w:t xml:space="preserve"> or, in the case of fishing activities which are not conducted by a fishing vessel, to persons established in the Member State concerned and</w:t>
      </w:r>
    </w:p>
    <w:p w:rsidR="00FA4229" w:rsidRDefault="00FA4229" w:rsidP="006F7F84">
      <w:pPr>
        <w:rPr>
          <w:rFonts w:eastAsia="Times New Roman" w:cs="Times New Roman"/>
          <w:szCs w:val="24"/>
          <w:lang w:val="en-US" w:eastAsia="fr-FR"/>
        </w:rPr>
      </w:pPr>
      <w:r w:rsidRPr="00FA4229">
        <w:rPr>
          <w:rFonts w:eastAsia="Times New Roman" w:cs="Times New Roman"/>
          <w:szCs w:val="24"/>
          <w:lang w:val="en-US" w:eastAsia="fr-FR"/>
        </w:rPr>
        <w:t xml:space="preserve">(b) </w:t>
      </w:r>
      <w:proofErr w:type="gramStart"/>
      <w:r w:rsidRPr="00FA4229">
        <w:rPr>
          <w:rFonts w:eastAsia="Times New Roman" w:cs="Times New Roman"/>
          <w:szCs w:val="24"/>
          <w:lang w:val="en-US" w:eastAsia="fr-FR"/>
        </w:rPr>
        <w:t>they</w:t>
      </w:r>
      <w:proofErr w:type="gramEnd"/>
      <w:r w:rsidRPr="00FA4229">
        <w:rPr>
          <w:rFonts w:eastAsia="Times New Roman" w:cs="Times New Roman"/>
          <w:szCs w:val="24"/>
          <w:lang w:val="en-US" w:eastAsia="fr-FR"/>
        </w:rPr>
        <w:t xml:space="preserve"> are compatible with the objectives set out in Article 2(1) and no less s</w:t>
      </w:r>
      <w:r w:rsidR="008D0B54">
        <w:rPr>
          <w:rFonts w:eastAsia="Times New Roman" w:cs="Times New Roman"/>
          <w:szCs w:val="24"/>
          <w:lang w:val="en-US" w:eastAsia="fr-FR"/>
        </w:rPr>
        <w:t>tringent than existing Union</w:t>
      </w:r>
      <w:r w:rsidRPr="00FA4229">
        <w:rPr>
          <w:rFonts w:eastAsia="Times New Roman" w:cs="Times New Roman"/>
          <w:szCs w:val="24"/>
          <w:lang w:val="en-US" w:eastAsia="fr-FR"/>
        </w:rPr>
        <w:t xml:space="preserve"> legislation.</w:t>
      </w:r>
    </w:p>
    <w:p w:rsidR="006F7F84" w:rsidRPr="00FA4229" w:rsidRDefault="006F7F84" w:rsidP="006F7F84">
      <w:pPr>
        <w:rPr>
          <w:rFonts w:eastAsia="Times New Roman" w:cs="Times New Roman"/>
          <w:szCs w:val="24"/>
          <w:lang w:val="en-US" w:eastAsia="fr-FR"/>
        </w:rPr>
      </w:pPr>
    </w:p>
    <w:p w:rsidR="000029D1" w:rsidRPr="000029D1" w:rsidRDefault="000029D1" w:rsidP="00FA4229">
      <w:pPr>
        <w:ind w:firstLine="708"/>
        <w:rPr>
          <w:rFonts w:cs="Times New Roman"/>
          <w:szCs w:val="24"/>
          <w:lang w:val="nl-BE"/>
        </w:rPr>
      </w:pPr>
      <w:r w:rsidRPr="0096795D">
        <w:rPr>
          <w:rFonts w:cs="Times New Roman"/>
          <w:szCs w:val="24"/>
          <w:lang w:val="en-US"/>
        </w:rPr>
        <w:t>Other vessels are subject to rules adopted by the European Union within the CFP. For these, the Member Sta</w:t>
      </w:r>
      <w:r w:rsidR="00F463F7">
        <w:rPr>
          <w:rFonts w:cs="Times New Roman"/>
          <w:szCs w:val="24"/>
          <w:lang w:val="en-US"/>
        </w:rPr>
        <w:t>t</w:t>
      </w:r>
      <w:r w:rsidRPr="0096795D">
        <w:rPr>
          <w:rFonts w:cs="Times New Roman"/>
          <w:szCs w:val="24"/>
          <w:lang w:val="en-US"/>
        </w:rPr>
        <w:t xml:space="preserve">e concerned can </w:t>
      </w:r>
      <w:r w:rsidR="00F463F7" w:rsidRPr="0096795D">
        <w:rPr>
          <w:rFonts w:cs="Times New Roman"/>
          <w:szCs w:val="24"/>
          <w:lang w:val="en-US"/>
        </w:rPr>
        <w:t>address</w:t>
      </w:r>
      <w:r w:rsidRPr="0096795D">
        <w:rPr>
          <w:rFonts w:cs="Times New Roman"/>
          <w:szCs w:val="24"/>
          <w:lang w:val="en-US"/>
        </w:rPr>
        <w:t xml:space="preserve"> the Commission a request for the adoption of specific measures. </w:t>
      </w:r>
      <w:r w:rsidRPr="000029D1">
        <w:rPr>
          <w:rFonts w:cs="Times New Roman"/>
          <w:szCs w:val="24"/>
          <w:lang w:val="nl-BE"/>
        </w:rPr>
        <w:t>The Commission will present them to the Council and the European Parliament.</w:t>
      </w:r>
    </w:p>
    <w:p w:rsidR="000029D1" w:rsidRDefault="000029D1" w:rsidP="00215B49">
      <w:pPr>
        <w:rPr>
          <w:rFonts w:cs="Times New Roman"/>
          <w:szCs w:val="24"/>
          <w:lang w:val="nl-BE"/>
        </w:rPr>
      </w:pPr>
    </w:p>
    <w:p w:rsidR="006F7F84" w:rsidRDefault="006F7F84" w:rsidP="006F7F84">
      <w:pPr>
        <w:ind w:firstLine="708"/>
        <w:rPr>
          <w:rFonts w:cs="Times New Roman"/>
          <w:szCs w:val="24"/>
          <w:lang w:val="en-US"/>
        </w:rPr>
      </w:pPr>
      <w:r>
        <w:rPr>
          <w:rFonts w:cs="Times New Roman"/>
          <w:szCs w:val="24"/>
          <w:lang w:val="en-US"/>
        </w:rPr>
        <w:t>This request must be sustained by:</w:t>
      </w:r>
    </w:p>
    <w:p w:rsidR="006F7F84" w:rsidRDefault="006F7F84" w:rsidP="006F7F84">
      <w:pPr>
        <w:pStyle w:val="Paragraphedeliste"/>
        <w:numPr>
          <w:ilvl w:val="0"/>
          <w:numId w:val="2"/>
        </w:numPr>
        <w:rPr>
          <w:rFonts w:cs="Times New Roman"/>
          <w:szCs w:val="24"/>
          <w:lang w:val="en-US"/>
        </w:rPr>
      </w:pPr>
      <w:r>
        <w:rPr>
          <w:rFonts w:cs="Times New Roman"/>
          <w:szCs w:val="24"/>
          <w:lang w:val="en-US"/>
        </w:rPr>
        <w:t>Comprehensive description of the natural features including distribution within the site</w:t>
      </w:r>
    </w:p>
    <w:p w:rsidR="006F7F84" w:rsidRDefault="006F7F84" w:rsidP="006F7F84">
      <w:pPr>
        <w:pStyle w:val="Paragraphedeliste"/>
        <w:numPr>
          <w:ilvl w:val="0"/>
          <w:numId w:val="2"/>
        </w:numPr>
        <w:rPr>
          <w:rFonts w:cs="Times New Roman"/>
          <w:szCs w:val="24"/>
          <w:lang w:val="en-US"/>
        </w:rPr>
      </w:pPr>
      <w:r>
        <w:rPr>
          <w:rFonts w:cs="Times New Roman"/>
          <w:szCs w:val="24"/>
          <w:lang w:val="en-US"/>
        </w:rPr>
        <w:t>Scientific rationale for the site’s selection in accordance with the information provided in the Natura 2000 data form. Intrinsic value of its features. Specific conservation objectives.</w:t>
      </w:r>
    </w:p>
    <w:p w:rsidR="006F7F84" w:rsidRDefault="006F7F84" w:rsidP="006F7F84">
      <w:pPr>
        <w:pStyle w:val="Paragraphedeliste"/>
        <w:numPr>
          <w:ilvl w:val="0"/>
          <w:numId w:val="2"/>
        </w:numPr>
        <w:rPr>
          <w:rFonts w:cs="Times New Roman"/>
          <w:szCs w:val="24"/>
          <w:lang w:val="en-US"/>
        </w:rPr>
      </w:pPr>
      <w:r>
        <w:rPr>
          <w:rFonts w:cs="Times New Roman"/>
          <w:szCs w:val="24"/>
          <w:lang w:val="en-US"/>
        </w:rPr>
        <w:t xml:space="preserve">Basis for the spatial extent of the site boundary </w:t>
      </w:r>
      <w:r w:rsidR="0010399B">
        <w:rPr>
          <w:rFonts w:cs="Times New Roman"/>
          <w:szCs w:val="24"/>
          <w:lang w:val="en-US"/>
        </w:rPr>
        <w:t>clearly</w:t>
      </w:r>
      <w:r>
        <w:rPr>
          <w:rFonts w:cs="Times New Roman"/>
          <w:szCs w:val="24"/>
          <w:lang w:val="en-US"/>
        </w:rPr>
        <w:t xml:space="preserve"> justified in terms of conservation objectives</w:t>
      </w:r>
    </w:p>
    <w:p w:rsidR="006F7F84" w:rsidRDefault="006F7F84" w:rsidP="006F7F84">
      <w:pPr>
        <w:pStyle w:val="Paragraphedeliste"/>
        <w:numPr>
          <w:ilvl w:val="0"/>
          <w:numId w:val="2"/>
        </w:numPr>
        <w:rPr>
          <w:rFonts w:cs="Times New Roman"/>
          <w:szCs w:val="24"/>
          <w:lang w:val="en-US"/>
        </w:rPr>
      </w:pPr>
      <w:r>
        <w:rPr>
          <w:rFonts w:cs="Times New Roman"/>
          <w:szCs w:val="24"/>
          <w:lang w:val="en-US"/>
        </w:rPr>
        <w:t>Threats to habitats and species from different types of fishing gear. List of other human activities in the area that could damage the habitats.</w:t>
      </w:r>
    </w:p>
    <w:p w:rsidR="006F7F84" w:rsidRDefault="006F7F84" w:rsidP="006F7F84">
      <w:pPr>
        <w:pStyle w:val="Paragraphedeliste"/>
        <w:numPr>
          <w:ilvl w:val="0"/>
          <w:numId w:val="2"/>
        </w:numPr>
        <w:rPr>
          <w:rFonts w:cs="Times New Roman"/>
          <w:szCs w:val="24"/>
          <w:lang w:val="en-US"/>
        </w:rPr>
      </w:pPr>
      <w:r>
        <w:rPr>
          <w:rFonts w:cs="Times New Roman"/>
          <w:szCs w:val="24"/>
          <w:lang w:val="en-US"/>
        </w:rPr>
        <w:t>Fleet activity in the area and in the region, distribution of fleets (by nation, gear and species) and information on target and by-catch species, all over the last 3 years.</w:t>
      </w:r>
    </w:p>
    <w:p w:rsidR="006F7F84" w:rsidRDefault="006F7F84" w:rsidP="006F7F84">
      <w:pPr>
        <w:pStyle w:val="Paragraphedeliste"/>
        <w:numPr>
          <w:ilvl w:val="0"/>
          <w:numId w:val="2"/>
        </w:numPr>
        <w:rPr>
          <w:rFonts w:cs="Times New Roman"/>
          <w:szCs w:val="24"/>
          <w:lang w:val="en-US"/>
        </w:rPr>
      </w:pPr>
      <w:r>
        <w:rPr>
          <w:rFonts w:cs="Times New Roman"/>
          <w:szCs w:val="24"/>
          <w:lang w:val="en-US"/>
        </w:rPr>
        <w:t>Seasonal trends in fisheries over the last 3 years.</w:t>
      </w:r>
    </w:p>
    <w:p w:rsidR="006F7F84" w:rsidRDefault="006F7F84" w:rsidP="006F7F84">
      <w:pPr>
        <w:pStyle w:val="Paragraphedeliste"/>
        <w:numPr>
          <w:ilvl w:val="0"/>
          <w:numId w:val="2"/>
        </w:numPr>
        <w:rPr>
          <w:rFonts w:cs="Times New Roman"/>
          <w:szCs w:val="24"/>
          <w:lang w:val="en-US"/>
        </w:rPr>
      </w:pPr>
      <w:r>
        <w:rPr>
          <w:rFonts w:cs="Times New Roman"/>
          <w:szCs w:val="24"/>
          <w:lang w:val="en-US"/>
        </w:rPr>
        <w:t xml:space="preserve">Proposed fisheries management measures to maintain the habitats features in </w:t>
      </w:r>
      <w:r w:rsidR="0010399B">
        <w:rPr>
          <w:rFonts w:cs="Times New Roman"/>
          <w:szCs w:val="24"/>
          <w:lang w:val="en-US"/>
        </w:rPr>
        <w:t>favorable</w:t>
      </w:r>
      <w:r>
        <w:rPr>
          <w:rFonts w:cs="Times New Roman"/>
          <w:szCs w:val="24"/>
          <w:lang w:val="en-US"/>
        </w:rPr>
        <w:t xml:space="preserve"> condition. Are the</w:t>
      </w:r>
      <w:r w:rsidR="00F463F7">
        <w:rPr>
          <w:rFonts w:cs="Times New Roman"/>
          <w:szCs w:val="24"/>
          <w:lang w:val="en-US"/>
        </w:rPr>
        <w:t>y proportionate and enforceable</w:t>
      </w:r>
      <w:r>
        <w:rPr>
          <w:rFonts w:cs="Times New Roman"/>
          <w:szCs w:val="24"/>
          <w:lang w:val="en-US"/>
        </w:rPr>
        <w:t>? Other measures that apply to this area.</w:t>
      </w:r>
    </w:p>
    <w:p w:rsidR="0064699F" w:rsidRDefault="0064699F" w:rsidP="006F7F84">
      <w:pPr>
        <w:pStyle w:val="Paragraphedeliste"/>
        <w:numPr>
          <w:ilvl w:val="0"/>
          <w:numId w:val="2"/>
        </w:numPr>
        <w:rPr>
          <w:rFonts w:cs="Times New Roman"/>
          <w:szCs w:val="24"/>
          <w:lang w:val="en-US"/>
        </w:rPr>
      </w:pPr>
      <w:r>
        <w:rPr>
          <w:rFonts w:cs="Times New Roman"/>
          <w:szCs w:val="24"/>
          <w:lang w:val="en-US"/>
        </w:rPr>
        <w:t>Control measures envisaged by the Member State, possible ecological and control buffer zones to ensure site protection and/or effective control and monitoring measures.</w:t>
      </w:r>
    </w:p>
    <w:p w:rsidR="0064699F" w:rsidRDefault="0064699F" w:rsidP="006F7F84">
      <w:pPr>
        <w:pStyle w:val="Paragraphedeliste"/>
        <w:numPr>
          <w:ilvl w:val="0"/>
          <w:numId w:val="2"/>
        </w:numPr>
        <w:rPr>
          <w:rFonts w:cs="Times New Roman"/>
          <w:szCs w:val="24"/>
          <w:lang w:val="en-US"/>
        </w:rPr>
      </w:pPr>
      <w:r>
        <w:rPr>
          <w:rFonts w:cs="Times New Roman"/>
          <w:szCs w:val="24"/>
          <w:lang w:val="en-US"/>
        </w:rPr>
        <w:t>Measures to monitor and assess the maintenance and/or recovery of the features within the site.</w:t>
      </w:r>
    </w:p>
    <w:p w:rsidR="0064699F" w:rsidRDefault="0064699F" w:rsidP="006F7F84">
      <w:pPr>
        <w:pStyle w:val="Paragraphedeliste"/>
        <w:numPr>
          <w:ilvl w:val="0"/>
          <w:numId w:val="2"/>
        </w:numPr>
        <w:rPr>
          <w:rFonts w:cs="Times New Roman"/>
          <w:szCs w:val="24"/>
          <w:lang w:val="en-US"/>
        </w:rPr>
      </w:pPr>
      <w:r>
        <w:rPr>
          <w:rFonts w:cs="Times New Roman"/>
          <w:szCs w:val="24"/>
          <w:lang w:val="en-US"/>
        </w:rPr>
        <w:t>Coordination with neighbouring Member States as appropriate.</w:t>
      </w:r>
    </w:p>
    <w:p w:rsidR="0064699F" w:rsidRDefault="0064699F" w:rsidP="006F7F84">
      <w:pPr>
        <w:pStyle w:val="Paragraphedeliste"/>
        <w:numPr>
          <w:ilvl w:val="0"/>
          <w:numId w:val="2"/>
        </w:numPr>
        <w:rPr>
          <w:rFonts w:cs="Times New Roman"/>
          <w:szCs w:val="24"/>
          <w:lang w:val="en-US"/>
        </w:rPr>
      </w:pPr>
      <w:r>
        <w:rPr>
          <w:rFonts w:cs="Times New Roman"/>
          <w:szCs w:val="24"/>
          <w:lang w:val="en-US"/>
        </w:rPr>
        <w:t>Evaluation of possible displacement of fishing effort and impact on new areas</w:t>
      </w:r>
      <w:r>
        <w:rPr>
          <w:rStyle w:val="Appelnotedebasdep"/>
          <w:rFonts w:cs="Times New Roman"/>
          <w:szCs w:val="24"/>
          <w:lang w:val="en-US"/>
        </w:rPr>
        <w:footnoteReference w:id="24"/>
      </w:r>
      <w:r>
        <w:rPr>
          <w:rFonts w:cs="Times New Roman"/>
          <w:szCs w:val="24"/>
          <w:lang w:val="en-US"/>
        </w:rPr>
        <w:t>.</w:t>
      </w:r>
    </w:p>
    <w:p w:rsidR="0064699F" w:rsidRDefault="0064699F" w:rsidP="0064699F">
      <w:pPr>
        <w:pStyle w:val="Paragraphedeliste"/>
        <w:ind w:left="1068"/>
        <w:rPr>
          <w:rFonts w:cs="Times New Roman"/>
          <w:szCs w:val="24"/>
          <w:lang w:val="en-US"/>
        </w:rPr>
      </w:pPr>
    </w:p>
    <w:p w:rsidR="0064699F" w:rsidRDefault="0064699F" w:rsidP="002B3A05">
      <w:pPr>
        <w:ind w:firstLine="708"/>
        <w:rPr>
          <w:rFonts w:cs="Times New Roman"/>
          <w:szCs w:val="24"/>
          <w:lang w:val="en-US"/>
        </w:rPr>
      </w:pPr>
      <w:r>
        <w:rPr>
          <w:rFonts w:cs="Times New Roman"/>
          <w:szCs w:val="24"/>
          <w:lang w:val="en-US"/>
        </w:rPr>
        <w:t xml:space="preserve">Scientific advice is asked to ICES (International Council for the Exploration of the Seas) and/or STEFC (Scientific, technical and Economic Committee for Fisheries), which will </w:t>
      </w:r>
      <w:r w:rsidR="00961A04">
        <w:rPr>
          <w:rFonts w:cs="Times New Roman"/>
          <w:szCs w:val="24"/>
          <w:lang w:val="en-US"/>
        </w:rPr>
        <w:t>be requested to</w:t>
      </w:r>
      <w:r>
        <w:rPr>
          <w:rFonts w:cs="Times New Roman"/>
          <w:szCs w:val="24"/>
          <w:lang w:val="en-US"/>
        </w:rPr>
        <w:t>:</w:t>
      </w:r>
    </w:p>
    <w:p w:rsidR="0064699F" w:rsidRDefault="0064699F" w:rsidP="0064699F">
      <w:pPr>
        <w:ind w:left="708"/>
        <w:rPr>
          <w:rFonts w:cs="Times New Roman"/>
          <w:szCs w:val="24"/>
          <w:lang w:val="en-US"/>
        </w:rPr>
      </w:pPr>
    </w:p>
    <w:p w:rsidR="0064699F" w:rsidRDefault="0064699F" w:rsidP="0064699F">
      <w:pPr>
        <w:pStyle w:val="Paragraphedeliste"/>
        <w:numPr>
          <w:ilvl w:val="0"/>
          <w:numId w:val="2"/>
        </w:numPr>
        <w:rPr>
          <w:rFonts w:cs="Times New Roman"/>
          <w:szCs w:val="24"/>
          <w:lang w:val="en-US"/>
        </w:rPr>
      </w:pPr>
      <w:r>
        <w:rPr>
          <w:rFonts w:cs="Times New Roman"/>
          <w:szCs w:val="24"/>
          <w:lang w:val="en-US"/>
        </w:rPr>
        <w:t>Review</w:t>
      </w:r>
      <w:r w:rsidR="00961A04">
        <w:rPr>
          <w:rFonts w:cs="Times New Roman"/>
          <w:szCs w:val="24"/>
          <w:lang w:val="en-US"/>
        </w:rPr>
        <w:t xml:space="preserve"> </w:t>
      </w:r>
      <w:r>
        <w:rPr>
          <w:rFonts w:cs="Times New Roman"/>
          <w:szCs w:val="24"/>
          <w:lang w:val="en-US"/>
        </w:rPr>
        <w:t>scientific basic for conservation needs.</w:t>
      </w:r>
    </w:p>
    <w:p w:rsidR="0064699F" w:rsidRDefault="0064699F" w:rsidP="0064699F">
      <w:pPr>
        <w:pStyle w:val="Paragraphedeliste"/>
        <w:numPr>
          <w:ilvl w:val="0"/>
          <w:numId w:val="2"/>
        </w:numPr>
        <w:rPr>
          <w:rFonts w:cs="Times New Roman"/>
          <w:szCs w:val="24"/>
          <w:lang w:val="en-US"/>
        </w:rPr>
      </w:pPr>
      <w:r>
        <w:rPr>
          <w:rFonts w:cs="Times New Roman"/>
          <w:szCs w:val="24"/>
          <w:lang w:val="en-US"/>
        </w:rPr>
        <w:t>Review and evaluate all relevant information on fishing activities in the proposed areas, to assess possible impact to these fisheries of closure or other potential management measures.</w:t>
      </w:r>
    </w:p>
    <w:p w:rsidR="0064699F" w:rsidRDefault="0064699F" w:rsidP="0064699F">
      <w:pPr>
        <w:pStyle w:val="Paragraphedeliste"/>
        <w:numPr>
          <w:ilvl w:val="0"/>
          <w:numId w:val="2"/>
        </w:numPr>
        <w:rPr>
          <w:rFonts w:cs="Times New Roman"/>
          <w:szCs w:val="24"/>
          <w:lang w:val="en-US"/>
        </w:rPr>
      </w:pPr>
      <w:r>
        <w:rPr>
          <w:rFonts w:cs="Times New Roman"/>
          <w:szCs w:val="24"/>
          <w:lang w:val="en-US"/>
        </w:rPr>
        <w:t>Evaluate whether the boundary of the proposed area is appropriate for delimiting the fisheries management measures needed to protect the habitats for which the area has been proposed.</w:t>
      </w:r>
    </w:p>
    <w:p w:rsidR="0064699F" w:rsidRDefault="0064699F" w:rsidP="0064699F">
      <w:pPr>
        <w:pStyle w:val="Paragraphedeliste"/>
        <w:numPr>
          <w:ilvl w:val="0"/>
          <w:numId w:val="2"/>
        </w:numPr>
        <w:rPr>
          <w:rFonts w:cs="Times New Roman"/>
          <w:szCs w:val="24"/>
          <w:lang w:val="en-US"/>
        </w:rPr>
      </w:pPr>
      <w:r>
        <w:rPr>
          <w:rFonts w:cs="Times New Roman"/>
          <w:szCs w:val="24"/>
          <w:lang w:val="en-US"/>
        </w:rPr>
        <w:t>On the basis of known impacts of fishing gears active in the vicinity, evaluate what management measures would be suitable to ac</w:t>
      </w:r>
      <w:r w:rsidR="00F463F7">
        <w:rPr>
          <w:rFonts w:cs="Times New Roman"/>
          <w:szCs w:val="24"/>
          <w:lang w:val="en-US"/>
        </w:rPr>
        <w:t>h</w:t>
      </w:r>
      <w:r>
        <w:rPr>
          <w:rFonts w:cs="Times New Roman"/>
          <w:szCs w:val="24"/>
          <w:lang w:val="en-US"/>
        </w:rPr>
        <w:t>ieve the conservation objectives of the proposed protected area.</w:t>
      </w:r>
    </w:p>
    <w:p w:rsidR="0064699F" w:rsidRDefault="0064699F" w:rsidP="0064699F">
      <w:pPr>
        <w:pStyle w:val="Paragraphedeliste"/>
        <w:numPr>
          <w:ilvl w:val="0"/>
          <w:numId w:val="2"/>
        </w:numPr>
        <w:rPr>
          <w:rFonts w:cs="Times New Roman"/>
          <w:szCs w:val="24"/>
          <w:lang w:val="en-US"/>
        </w:rPr>
      </w:pPr>
      <w:r>
        <w:rPr>
          <w:rFonts w:cs="Times New Roman"/>
          <w:szCs w:val="24"/>
          <w:lang w:val="en-US"/>
        </w:rPr>
        <w:t>Review possible monitoring needs.</w:t>
      </w:r>
    </w:p>
    <w:p w:rsidR="000029D1" w:rsidRPr="0064699F" w:rsidRDefault="0064699F" w:rsidP="0064699F">
      <w:pPr>
        <w:pStyle w:val="Paragraphedeliste"/>
        <w:numPr>
          <w:ilvl w:val="0"/>
          <w:numId w:val="2"/>
        </w:numPr>
        <w:rPr>
          <w:rFonts w:cs="Times New Roman"/>
          <w:szCs w:val="24"/>
          <w:lang w:val="en-US"/>
        </w:rPr>
      </w:pPr>
      <w:r>
        <w:rPr>
          <w:rFonts w:cs="Times New Roman"/>
          <w:szCs w:val="24"/>
          <w:lang w:val="en-US"/>
        </w:rPr>
        <w:t>Identify data gaps</w:t>
      </w:r>
      <w:r w:rsidR="00961A04">
        <w:rPr>
          <w:rStyle w:val="Appelnotedebasdep"/>
          <w:rFonts w:cs="Times New Roman"/>
          <w:szCs w:val="24"/>
          <w:lang w:val="en-US"/>
        </w:rPr>
        <w:footnoteReference w:id="25"/>
      </w:r>
      <w:r w:rsidR="002B3A05">
        <w:rPr>
          <w:rFonts w:cs="Times New Roman"/>
          <w:szCs w:val="24"/>
          <w:lang w:val="en-US"/>
        </w:rPr>
        <w:t>.</w:t>
      </w:r>
    </w:p>
    <w:p w:rsidR="000029D1" w:rsidRDefault="000029D1" w:rsidP="00215B49">
      <w:pPr>
        <w:rPr>
          <w:rFonts w:cs="Times New Roman"/>
          <w:szCs w:val="24"/>
          <w:lang w:val="en-US"/>
        </w:rPr>
      </w:pPr>
    </w:p>
    <w:p w:rsidR="0010399B" w:rsidRPr="0096795D" w:rsidRDefault="0010399B" w:rsidP="00215B49">
      <w:pPr>
        <w:rPr>
          <w:rFonts w:cs="Times New Roman"/>
          <w:szCs w:val="24"/>
          <w:lang w:val="en-US"/>
        </w:rPr>
      </w:pPr>
    </w:p>
    <w:p w:rsidR="00F463F7" w:rsidRPr="0010399B" w:rsidRDefault="00962C55" w:rsidP="0010399B">
      <w:pPr>
        <w:pStyle w:val="Paragraphedeliste"/>
        <w:numPr>
          <w:ilvl w:val="0"/>
          <w:numId w:val="4"/>
        </w:numPr>
        <w:autoSpaceDE w:val="0"/>
        <w:autoSpaceDN w:val="0"/>
        <w:adjustRightInd w:val="0"/>
        <w:jc w:val="left"/>
        <w:rPr>
          <w:rFonts w:ascii="TimesNewRomanPSMT" w:hAnsi="TimesNewRomanPSMT" w:cs="TimesNewRomanPSMT"/>
          <w:b/>
          <w:szCs w:val="24"/>
          <w:lang w:val="en-US"/>
        </w:rPr>
      </w:pPr>
      <w:r>
        <w:rPr>
          <w:rFonts w:cs="Times New Roman"/>
          <w:b/>
          <w:szCs w:val="24"/>
          <w:lang w:val="en-US"/>
        </w:rPr>
        <w:t>Member States e</w:t>
      </w:r>
      <w:r w:rsidR="000029D1" w:rsidRPr="0010399B">
        <w:rPr>
          <w:rFonts w:cs="Times New Roman"/>
          <w:b/>
          <w:szCs w:val="24"/>
          <w:lang w:val="en-US"/>
        </w:rPr>
        <w:t>mergency measures : article 8 </w:t>
      </w:r>
      <w:r>
        <w:rPr>
          <w:rFonts w:cs="Times New Roman"/>
          <w:b/>
          <w:szCs w:val="24"/>
          <w:lang w:val="en-US"/>
        </w:rPr>
        <w:t>of R</w:t>
      </w:r>
      <w:r w:rsidR="0010399B">
        <w:rPr>
          <w:rFonts w:cs="Times New Roman"/>
          <w:b/>
          <w:szCs w:val="24"/>
          <w:lang w:val="en-US"/>
        </w:rPr>
        <w:t>egulation 2371/02</w:t>
      </w:r>
    </w:p>
    <w:p w:rsidR="00F463F7" w:rsidRPr="00F463F7" w:rsidRDefault="00F463F7" w:rsidP="00F463F7">
      <w:pPr>
        <w:pStyle w:val="Paragraphedeliste"/>
        <w:autoSpaceDE w:val="0"/>
        <w:autoSpaceDN w:val="0"/>
        <w:adjustRightInd w:val="0"/>
        <w:jc w:val="left"/>
        <w:rPr>
          <w:rFonts w:ascii="TimesNewRomanPSMT" w:hAnsi="TimesNewRomanPSMT" w:cs="TimesNewRomanPSMT"/>
          <w:szCs w:val="24"/>
          <w:lang w:val="en-US"/>
        </w:rPr>
      </w:pPr>
    </w:p>
    <w:p w:rsidR="00F463F7" w:rsidRDefault="00F463F7" w:rsidP="00F463F7">
      <w:pPr>
        <w:autoSpaceDE w:val="0"/>
        <w:autoSpaceDN w:val="0"/>
        <w:adjustRightInd w:val="0"/>
        <w:ind w:firstLine="708"/>
        <w:rPr>
          <w:lang w:val="en-US"/>
        </w:rPr>
      </w:pPr>
      <w:r>
        <w:rPr>
          <w:rFonts w:cs="Times New Roman"/>
          <w:szCs w:val="24"/>
          <w:lang w:val="en-US"/>
        </w:rPr>
        <w:t xml:space="preserve">Article 8 of regulation </w:t>
      </w:r>
      <w:r w:rsidRPr="0096795D">
        <w:rPr>
          <w:lang w:val="en-US"/>
        </w:rPr>
        <w:t>2371/02</w:t>
      </w:r>
      <w:r>
        <w:rPr>
          <w:lang w:val="en-US"/>
        </w:rPr>
        <w:t xml:space="preserve"> provides that </w:t>
      </w:r>
      <w:r w:rsidRPr="00F463F7">
        <w:rPr>
          <w:lang w:val="en-US"/>
        </w:rPr>
        <w:t>Member State may take emergency measures, the duration of which shall not exceed three months</w:t>
      </w:r>
      <w:r>
        <w:rPr>
          <w:lang w:val="en-US"/>
        </w:rPr>
        <w:t>, i</w:t>
      </w:r>
      <w:r w:rsidRPr="00F463F7">
        <w:rPr>
          <w:lang w:val="en-US"/>
        </w:rPr>
        <w:t>f there is evidence of a serious and unforeseen threat to the conservation of living aquatic resources, or to the marine ecosystem resulting from fishing activities, in waters falling under the sovereignty or jurisdiction of a Member State where any undue delay would result in damage that would be difficult to repair</w:t>
      </w:r>
      <w:r>
        <w:rPr>
          <w:lang w:val="en-US"/>
        </w:rPr>
        <w:t>. Those measures apply to vessels flying their flag AND other vessels.</w:t>
      </w:r>
    </w:p>
    <w:p w:rsidR="00F463F7" w:rsidRDefault="00F463F7" w:rsidP="00F463F7">
      <w:pPr>
        <w:autoSpaceDE w:val="0"/>
        <w:autoSpaceDN w:val="0"/>
        <w:adjustRightInd w:val="0"/>
        <w:ind w:firstLine="708"/>
        <w:rPr>
          <w:lang w:val="en-US"/>
        </w:rPr>
      </w:pPr>
    </w:p>
    <w:p w:rsidR="00F463F7" w:rsidRPr="00F463F7" w:rsidRDefault="00F463F7" w:rsidP="00F463F7">
      <w:pPr>
        <w:autoSpaceDE w:val="0"/>
        <w:autoSpaceDN w:val="0"/>
        <w:adjustRightInd w:val="0"/>
        <w:ind w:firstLine="708"/>
        <w:rPr>
          <w:rFonts w:ascii="TimesNewRomanPSMT" w:hAnsi="TimesNewRomanPSMT" w:cs="TimesNewRomanPSMT"/>
          <w:szCs w:val="24"/>
          <w:lang w:val="en-US"/>
        </w:rPr>
      </w:pPr>
      <w:r w:rsidRPr="00F463F7">
        <w:rPr>
          <w:lang w:val="en-US"/>
        </w:rPr>
        <w:t>Member States intending to take emergency measures shall notify their intention to the Commission, the other Member States and the Regional Advisory Councils concerned by sending a draft of those measures, together with an explanatory memorandum, before adopting them.</w:t>
      </w:r>
      <w:r w:rsidR="008C06E5" w:rsidRPr="008C06E5">
        <w:rPr>
          <w:rFonts w:ascii="TimesNewRomanPSMT" w:hAnsi="TimesNewRomanPSMT" w:cs="TimesNewRomanPSMT"/>
          <w:szCs w:val="24"/>
          <w:lang w:val="en-US"/>
        </w:rPr>
        <w:t xml:space="preserve"> </w:t>
      </w:r>
      <w:r w:rsidRPr="00F463F7">
        <w:rPr>
          <w:lang w:val="en-US"/>
        </w:rPr>
        <w:t>The Commission shall confirm, cancel or amend the measure within 15 working days of the date of notification. The Council, acting by qualified majority, may take a different decision within one month of the date of receipt of the referral.</w:t>
      </w:r>
    </w:p>
    <w:p w:rsidR="00F463F7" w:rsidRDefault="00F463F7" w:rsidP="00F463F7">
      <w:pPr>
        <w:autoSpaceDE w:val="0"/>
        <w:autoSpaceDN w:val="0"/>
        <w:adjustRightInd w:val="0"/>
        <w:ind w:firstLine="708"/>
        <w:jc w:val="left"/>
        <w:rPr>
          <w:rFonts w:ascii="TimesNewRomanPSMT" w:hAnsi="TimesNewRomanPSMT" w:cs="TimesNewRomanPSMT"/>
          <w:szCs w:val="24"/>
          <w:lang w:val="en-US"/>
        </w:rPr>
      </w:pPr>
    </w:p>
    <w:p w:rsidR="000029D1" w:rsidRPr="00F463F7" w:rsidRDefault="00F463F7" w:rsidP="00F463F7">
      <w:pPr>
        <w:autoSpaceDE w:val="0"/>
        <w:autoSpaceDN w:val="0"/>
        <w:adjustRightInd w:val="0"/>
        <w:ind w:firstLine="708"/>
        <w:jc w:val="left"/>
        <w:rPr>
          <w:rFonts w:ascii="TimesNewRomanPSMT" w:hAnsi="TimesNewRomanPSMT" w:cs="TimesNewRomanPSMT"/>
          <w:szCs w:val="24"/>
          <w:lang w:val="en-US"/>
        </w:rPr>
      </w:pPr>
      <w:r>
        <w:rPr>
          <w:rFonts w:ascii="TimesNewRomanPSMT" w:hAnsi="TimesNewRomanPSMT" w:cs="TimesNewRomanPSMT"/>
          <w:szCs w:val="24"/>
          <w:lang w:val="en-US"/>
        </w:rPr>
        <w:t>D</w:t>
      </w:r>
      <w:r w:rsidR="008C06E5" w:rsidRPr="008C06E5">
        <w:rPr>
          <w:rFonts w:ascii="TimesNewRomanPSMT" w:hAnsi="TimesNewRomanPSMT" w:cs="TimesNewRomanPSMT"/>
          <w:szCs w:val="24"/>
          <w:lang w:val="en-US"/>
        </w:rPr>
        <w:t>ue to their limited duration</w:t>
      </w:r>
      <w:r>
        <w:rPr>
          <w:rFonts w:ascii="TimesNewRomanPSMT" w:hAnsi="TimesNewRomanPSMT" w:cs="TimesNewRomanPSMT"/>
          <w:szCs w:val="24"/>
          <w:lang w:val="en-US"/>
        </w:rPr>
        <w:t xml:space="preserve"> </w:t>
      </w:r>
      <w:r w:rsidR="008C06E5" w:rsidRPr="008C06E5">
        <w:rPr>
          <w:rFonts w:ascii="TimesNewRomanPSMT" w:hAnsi="TimesNewRomanPSMT" w:cs="TimesNewRomanPSMT"/>
          <w:szCs w:val="24"/>
          <w:lang w:val="en-US"/>
        </w:rPr>
        <w:t>such measures will only exceptionally be considered in the framework of establishment of</w:t>
      </w:r>
      <w:r>
        <w:rPr>
          <w:rFonts w:ascii="TimesNewRomanPSMT" w:hAnsi="TimesNewRomanPSMT" w:cs="TimesNewRomanPSMT"/>
          <w:szCs w:val="24"/>
          <w:lang w:val="en-US"/>
        </w:rPr>
        <w:t xml:space="preserve"> </w:t>
      </w:r>
      <w:r w:rsidR="008C06E5" w:rsidRPr="008C06E5">
        <w:rPr>
          <w:rFonts w:ascii="TimesNewRomanPSMT" w:hAnsi="TimesNewRomanPSMT" w:cs="TimesNewRomanPSMT"/>
          <w:szCs w:val="24"/>
          <w:lang w:val="en-US"/>
        </w:rPr>
        <w:t>conservation measures addressing an environmental concern of a more permanent character.</w:t>
      </w:r>
    </w:p>
    <w:p w:rsidR="000029D1" w:rsidRPr="0096795D" w:rsidRDefault="000029D1" w:rsidP="00215B49">
      <w:pPr>
        <w:rPr>
          <w:rFonts w:cs="Times New Roman"/>
          <w:szCs w:val="24"/>
          <w:lang w:val="en-US"/>
        </w:rPr>
      </w:pPr>
    </w:p>
    <w:p w:rsidR="00F463F7" w:rsidRDefault="00F463F7" w:rsidP="00215B49">
      <w:pPr>
        <w:rPr>
          <w:rFonts w:cs="Times New Roman"/>
          <w:szCs w:val="24"/>
          <w:lang w:val="en-US"/>
        </w:rPr>
      </w:pPr>
    </w:p>
    <w:p w:rsidR="000029D1" w:rsidRPr="00962C55" w:rsidRDefault="00962C55" w:rsidP="00962C55">
      <w:pPr>
        <w:pStyle w:val="Paragraphedeliste"/>
        <w:numPr>
          <w:ilvl w:val="0"/>
          <w:numId w:val="4"/>
        </w:numPr>
        <w:autoSpaceDE w:val="0"/>
        <w:autoSpaceDN w:val="0"/>
        <w:adjustRightInd w:val="0"/>
        <w:jc w:val="left"/>
        <w:rPr>
          <w:rFonts w:ascii="TimesNewRomanPSMT" w:hAnsi="TimesNewRomanPSMT" w:cs="TimesNewRomanPSMT"/>
          <w:b/>
          <w:szCs w:val="24"/>
          <w:lang w:val="en-US"/>
        </w:rPr>
      </w:pPr>
      <w:r>
        <w:rPr>
          <w:rFonts w:cs="Times New Roman"/>
          <w:b/>
          <w:szCs w:val="24"/>
          <w:lang w:val="en-US"/>
        </w:rPr>
        <w:t>Commission e</w:t>
      </w:r>
      <w:r w:rsidR="00F463F7" w:rsidRPr="002B3A05">
        <w:rPr>
          <w:rFonts w:cs="Times New Roman"/>
          <w:b/>
          <w:szCs w:val="24"/>
          <w:lang w:val="en-US"/>
        </w:rPr>
        <w:t>mergency measures : article 7 </w:t>
      </w:r>
      <w:r>
        <w:rPr>
          <w:rFonts w:cs="Times New Roman"/>
          <w:b/>
          <w:szCs w:val="24"/>
          <w:lang w:val="en-US"/>
        </w:rPr>
        <w:t>of Regulation 2371/02</w:t>
      </w:r>
    </w:p>
    <w:p w:rsidR="008C06E5" w:rsidRPr="00F463F7" w:rsidRDefault="008C06E5" w:rsidP="00215B49">
      <w:pPr>
        <w:rPr>
          <w:rFonts w:cs="Times New Roman"/>
          <w:szCs w:val="24"/>
          <w:lang w:val="en-US"/>
        </w:rPr>
      </w:pPr>
    </w:p>
    <w:p w:rsidR="00301D66" w:rsidRDefault="00F463F7" w:rsidP="002B3A05">
      <w:pPr>
        <w:autoSpaceDE w:val="0"/>
        <w:autoSpaceDN w:val="0"/>
        <w:adjustRightInd w:val="0"/>
        <w:ind w:firstLine="708"/>
        <w:rPr>
          <w:lang w:val="en-US"/>
        </w:rPr>
      </w:pPr>
      <w:r w:rsidRPr="00F463F7">
        <w:rPr>
          <w:lang w:val="en-US"/>
        </w:rPr>
        <w:t>If there is evidence of a serious threat to the conservation of living aquatic resources, or to the marine eco-system resulting from fishing activities and requiring immediate action, the Commission, at the substantiated request of a Member State or on its own initiative, may decide on emergency measures which shall last not more than six months. The Commission may take a new decision to extend the emergency measures for no more than six months.</w:t>
      </w:r>
    </w:p>
    <w:p w:rsidR="00301D66" w:rsidRDefault="00301D66" w:rsidP="002B3A05">
      <w:pPr>
        <w:autoSpaceDE w:val="0"/>
        <w:autoSpaceDN w:val="0"/>
        <w:adjustRightInd w:val="0"/>
        <w:ind w:firstLine="708"/>
        <w:rPr>
          <w:lang w:val="en-US"/>
        </w:rPr>
      </w:pPr>
    </w:p>
    <w:p w:rsidR="008C06E5" w:rsidRPr="00301D66" w:rsidRDefault="008C06E5" w:rsidP="002B3A05">
      <w:pPr>
        <w:autoSpaceDE w:val="0"/>
        <w:autoSpaceDN w:val="0"/>
        <w:adjustRightInd w:val="0"/>
        <w:ind w:firstLine="708"/>
        <w:rPr>
          <w:rFonts w:ascii="TimesNewRomanPSMT" w:hAnsi="TimesNewRomanPSMT" w:cs="TimesNewRomanPSMT"/>
          <w:szCs w:val="24"/>
          <w:lang w:val="en-US"/>
        </w:rPr>
      </w:pPr>
      <w:r w:rsidRPr="008C06E5">
        <w:rPr>
          <w:rFonts w:ascii="TimesNewRomanPSMT" w:hAnsi="TimesNewRomanPSMT" w:cs="TimesNewRomanPSMT"/>
          <w:szCs w:val="24"/>
          <w:lang w:val="en-US"/>
        </w:rPr>
        <w:t>In 2003 and 2004 the Commission adopted under the emergency procedure two Regulations on the protection of deep-water coral reefs from</w:t>
      </w:r>
      <w:r w:rsidR="00301D66">
        <w:rPr>
          <w:rFonts w:ascii="TimesNewRomanPSMT" w:hAnsi="TimesNewRomanPSMT" w:cs="TimesNewRomanPSMT"/>
          <w:szCs w:val="24"/>
          <w:lang w:val="en-US"/>
        </w:rPr>
        <w:t xml:space="preserve"> </w:t>
      </w:r>
      <w:r w:rsidRPr="008C06E5">
        <w:rPr>
          <w:rFonts w:ascii="TimesNewRomanPSMT" w:hAnsi="TimesNewRomanPSMT" w:cs="TimesNewRomanPSMT"/>
          <w:szCs w:val="24"/>
          <w:lang w:val="en-US"/>
        </w:rPr>
        <w:t>the effects of trawling in the Darwin Mounds (North West of Scotland)</w:t>
      </w:r>
      <w:r w:rsidR="002B3A05">
        <w:rPr>
          <w:rStyle w:val="Appelnotedebasdep"/>
          <w:rFonts w:ascii="TimesNewRomanPSMT" w:hAnsi="TimesNewRomanPSMT" w:cs="TimesNewRomanPSMT"/>
          <w:szCs w:val="24"/>
          <w:lang w:val="en-US"/>
        </w:rPr>
        <w:footnoteReference w:id="26"/>
      </w:r>
      <w:r w:rsidRPr="008C06E5">
        <w:rPr>
          <w:rFonts w:ascii="TimesNewRomanPSMT" w:hAnsi="TimesNewRomanPSMT" w:cs="TimesNewRomanPSMT"/>
          <w:szCs w:val="24"/>
          <w:lang w:val="en-US"/>
        </w:rPr>
        <w:t xml:space="preserve">. </w:t>
      </w:r>
      <w:r w:rsidRPr="00F9655B">
        <w:rPr>
          <w:rFonts w:ascii="TimesNewRomanPSMT" w:hAnsi="TimesNewRomanPSMT" w:cs="TimesNewRomanPSMT"/>
          <w:szCs w:val="24"/>
          <w:lang w:val="en-US"/>
        </w:rPr>
        <w:t>These measures were</w:t>
      </w:r>
      <w:r w:rsidR="00301D66">
        <w:rPr>
          <w:rFonts w:ascii="TimesNewRomanPSMT" w:hAnsi="TimesNewRomanPSMT" w:cs="TimesNewRomanPSMT"/>
          <w:szCs w:val="24"/>
          <w:lang w:val="en-US"/>
        </w:rPr>
        <w:t xml:space="preserve"> </w:t>
      </w:r>
      <w:r w:rsidRPr="008C06E5">
        <w:rPr>
          <w:rFonts w:ascii="TimesNewRomanPSMT" w:hAnsi="TimesNewRomanPSMT" w:cs="TimesNewRomanPSMT"/>
          <w:szCs w:val="24"/>
          <w:lang w:val="en-US"/>
        </w:rPr>
        <w:t>made permanent in 2004</w:t>
      </w:r>
      <w:r w:rsidR="002B3A05">
        <w:rPr>
          <w:rStyle w:val="Appelnotedebasdep"/>
          <w:rFonts w:ascii="TimesNewRomanPSMT" w:hAnsi="TimesNewRomanPSMT" w:cs="TimesNewRomanPSMT"/>
          <w:szCs w:val="24"/>
          <w:lang w:val="en-US"/>
        </w:rPr>
        <w:footnoteReference w:id="27"/>
      </w:r>
      <w:r w:rsidR="002B3A05">
        <w:rPr>
          <w:rFonts w:ascii="TimesNewRomanPSMT" w:hAnsi="TimesNewRomanPSMT" w:cs="TimesNewRomanPSMT"/>
          <w:szCs w:val="24"/>
          <w:lang w:val="en-US"/>
        </w:rPr>
        <w:t>.</w:t>
      </w:r>
      <w:r w:rsidRPr="008C06E5">
        <w:rPr>
          <w:rFonts w:ascii="TimesNewRomanPSMT" w:hAnsi="TimesNewRomanPSMT" w:cs="TimesNewRomanPSMT"/>
          <w:szCs w:val="24"/>
          <w:lang w:val="en-US"/>
        </w:rPr>
        <w:t xml:space="preserve"> </w:t>
      </w:r>
    </w:p>
    <w:p w:rsidR="0096795D" w:rsidRPr="008C06E5" w:rsidRDefault="0096795D" w:rsidP="00215B49">
      <w:pPr>
        <w:rPr>
          <w:rFonts w:cs="Times New Roman"/>
          <w:szCs w:val="24"/>
          <w:lang w:val="en-US"/>
        </w:rPr>
      </w:pPr>
    </w:p>
    <w:p w:rsidR="0096795D" w:rsidRDefault="0096795D" w:rsidP="00301D66">
      <w:pPr>
        <w:autoSpaceDE w:val="0"/>
        <w:autoSpaceDN w:val="0"/>
        <w:adjustRightInd w:val="0"/>
        <w:ind w:firstLine="708"/>
        <w:rPr>
          <w:rFonts w:ascii="TimesNewRomanPSMT" w:hAnsi="TimesNewRomanPSMT" w:cs="TimesNewRomanPSMT"/>
          <w:szCs w:val="24"/>
          <w:lang w:val="en-US"/>
        </w:rPr>
      </w:pPr>
      <w:r w:rsidRPr="0096795D">
        <w:rPr>
          <w:rFonts w:ascii="TimesNewRomanPSMT" w:hAnsi="TimesNewRomanPSMT" w:cs="TimesNewRomanPSMT"/>
          <w:szCs w:val="24"/>
          <w:lang w:val="en-US"/>
        </w:rPr>
        <w:t>In areas beyond Member States sovereignt</w:t>
      </w:r>
      <w:r w:rsidR="002B3A05">
        <w:rPr>
          <w:rFonts w:ascii="TimesNewRomanPSMT" w:hAnsi="TimesNewRomanPSMT" w:cs="TimesNewRomanPSMT"/>
          <w:szCs w:val="24"/>
          <w:lang w:val="en-US"/>
        </w:rPr>
        <w:t>y or jurisdiction, the Union</w:t>
      </w:r>
      <w:r w:rsidRPr="0096795D">
        <w:rPr>
          <w:rFonts w:ascii="TimesNewRomanPSMT" w:hAnsi="TimesNewRomanPSMT" w:cs="TimesNewRomanPSMT"/>
          <w:szCs w:val="24"/>
          <w:lang w:val="en-US"/>
        </w:rPr>
        <w:t xml:space="preserve"> shall, where</w:t>
      </w:r>
      <w:r w:rsidR="00301D66">
        <w:rPr>
          <w:rFonts w:ascii="TimesNewRomanPSMT" w:hAnsi="TimesNewRomanPSMT" w:cs="TimesNewRomanPSMT"/>
          <w:szCs w:val="24"/>
          <w:lang w:val="en-US"/>
        </w:rPr>
        <w:t xml:space="preserve"> </w:t>
      </w:r>
      <w:r w:rsidRPr="0096795D">
        <w:rPr>
          <w:rFonts w:ascii="TimesNewRomanPSMT" w:hAnsi="TimesNewRomanPSMT" w:cs="TimesNewRomanPSMT"/>
          <w:szCs w:val="24"/>
          <w:lang w:val="en-US"/>
        </w:rPr>
        <w:t>appropriate, promote actions to be taken through appropriate international fisheries</w:t>
      </w:r>
      <w:r w:rsidR="00301D66">
        <w:rPr>
          <w:rFonts w:ascii="TimesNewRomanPSMT" w:hAnsi="TimesNewRomanPSMT" w:cs="TimesNewRomanPSMT"/>
          <w:szCs w:val="24"/>
          <w:lang w:val="en-US"/>
        </w:rPr>
        <w:t xml:space="preserve"> </w:t>
      </w:r>
      <w:r w:rsidRPr="00707C09">
        <w:rPr>
          <w:rFonts w:ascii="TimesNewRomanPSMT" w:hAnsi="TimesNewRomanPSMT" w:cs="TimesNewRomanPSMT"/>
          <w:szCs w:val="24"/>
          <w:lang w:val="en-US"/>
        </w:rPr>
        <w:t>conventions.</w:t>
      </w:r>
    </w:p>
    <w:p w:rsidR="00C06327" w:rsidRDefault="00C06327" w:rsidP="00301D66">
      <w:pPr>
        <w:autoSpaceDE w:val="0"/>
        <w:autoSpaceDN w:val="0"/>
        <w:adjustRightInd w:val="0"/>
        <w:ind w:firstLine="708"/>
        <w:rPr>
          <w:rFonts w:ascii="TimesNewRomanPSMT" w:hAnsi="TimesNewRomanPSMT" w:cs="TimesNewRomanPSMT"/>
          <w:szCs w:val="24"/>
          <w:lang w:val="en-US"/>
        </w:rPr>
      </w:pPr>
    </w:p>
    <w:p w:rsidR="00C06327" w:rsidRDefault="00C06327" w:rsidP="00301D66">
      <w:pPr>
        <w:autoSpaceDE w:val="0"/>
        <w:autoSpaceDN w:val="0"/>
        <w:adjustRightInd w:val="0"/>
        <w:ind w:firstLine="708"/>
        <w:rPr>
          <w:rFonts w:ascii="TimesNewRomanPSMT" w:hAnsi="TimesNewRomanPSMT" w:cs="TimesNewRomanPSMT"/>
          <w:szCs w:val="24"/>
          <w:lang w:val="en-US"/>
        </w:rPr>
      </w:pPr>
    </w:p>
    <w:p w:rsidR="00C06327" w:rsidRPr="00C06327" w:rsidRDefault="00445DD4" w:rsidP="00C06327">
      <w:pPr>
        <w:pStyle w:val="Paragraphedeliste"/>
        <w:numPr>
          <w:ilvl w:val="0"/>
          <w:numId w:val="4"/>
        </w:numPr>
        <w:autoSpaceDE w:val="0"/>
        <w:autoSpaceDN w:val="0"/>
        <w:adjustRightInd w:val="0"/>
        <w:rPr>
          <w:rFonts w:ascii="TimesNewRomanPSMT" w:hAnsi="TimesNewRomanPSMT" w:cs="TimesNewRomanPSMT"/>
          <w:b/>
          <w:szCs w:val="24"/>
          <w:lang w:val="en-US"/>
        </w:rPr>
      </w:pPr>
      <w:r>
        <w:rPr>
          <w:rFonts w:ascii="TimesNewRomanPSMT" w:hAnsi="TimesNewRomanPSMT" w:cs="TimesNewRomanPSMT"/>
          <w:b/>
          <w:szCs w:val="24"/>
          <w:lang w:val="en-US"/>
        </w:rPr>
        <w:t>The forthcoming R</w:t>
      </w:r>
      <w:r w:rsidR="00C06327">
        <w:rPr>
          <w:rFonts w:ascii="TimesNewRomanPSMT" w:hAnsi="TimesNewRomanPSMT" w:cs="TimesNewRomanPSMT"/>
          <w:b/>
          <w:szCs w:val="24"/>
          <w:lang w:val="en-US"/>
        </w:rPr>
        <w:t>egulation</w:t>
      </w:r>
    </w:p>
    <w:p w:rsidR="0096795D" w:rsidRDefault="0096795D" w:rsidP="0096795D">
      <w:pPr>
        <w:rPr>
          <w:rFonts w:ascii="TimesNewRomanPSMT" w:hAnsi="TimesNewRomanPSMT" w:cs="TimesNewRomanPSMT"/>
          <w:szCs w:val="24"/>
          <w:lang w:val="en-US"/>
        </w:rPr>
      </w:pPr>
    </w:p>
    <w:p w:rsidR="00C06327" w:rsidRDefault="00C06327" w:rsidP="00763CAE">
      <w:pPr>
        <w:ind w:firstLine="708"/>
        <w:rPr>
          <w:lang w:val="en-US"/>
        </w:rPr>
      </w:pPr>
      <w:r>
        <w:rPr>
          <w:lang w:val="en-US"/>
        </w:rPr>
        <w:t>In 2011, the Commission has published a proposal for a new Regulation on Common fishery Policy</w:t>
      </w:r>
      <w:r>
        <w:rPr>
          <w:rStyle w:val="Appelnotedebasdep"/>
          <w:rFonts w:ascii="TimesNewRomanPSMT" w:hAnsi="TimesNewRomanPSMT" w:cs="TimesNewRomanPSMT"/>
          <w:szCs w:val="24"/>
          <w:lang w:val="en-US"/>
        </w:rPr>
        <w:footnoteReference w:id="28"/>
      </w:r>
      <w:r>
        <w:rPr>
          <w:lang w:val="en-US"/>
        </w:rPr>
        <w:t>. This proposal is more concerned about the protection of special areas of conversation. Article 12 of this proposal expressively states that:</w:t>
      </w:r>
    </w:p>
    <w:p w:rsidR="00C06327" w:rsidRDefault="00C06327" w:rsidP="00763CAE">
      <w:pPr>
        <w:rPr>
          <w:lang w:val="en-US"/>
        </w:rPr>
      </w:pPr>
    </w:p>
    <w:p w:rsidR="00C06327" w:rsidRPr="00C06327" w:rsidRDefault="00C06327" w:rsidP="00763CAE">
      <w:pPr>
        <w:ind w:left="708"/>
        <w:rPr>
          <w:lang w:val="en-US" w:eastAsia="fr-BE"/>
        </w:rPr>
      </w:pPr>
      <w:r>
        <w:rPr>
          <w:rFonts w:ascii="TimesNewRomanPSMT" w:hAnsi="TimesNewRomanPSMT" w:cs="TimesNewRomanPSMT"/>
          <w:lang w:val="en-US"/>
        </w:rPr>
        <w:t>“</w:t>
      </w:r>
      <w:r w:rsidRPr="00C06327">
        <w:rPr>
          <w:lang w:val="en-US" w:eastAsia="fr-BE"/>
        </w:rPr>
        <w:t>1. In special areas of conservation within the meaning of Article 6 of Directive 92/43/EEC, of Article 4 of Directive 2009/147/EC and of Article 13(4) of Directive 2008/56/EC, fishing activities shall be conducted by Member States in such a way so as to alleviate the impact from fishing activities in such special areas of conservation.</w:t>
      </w:r>
    </w:p>
    <w:p w:rsidR="00C06327" w:rsidRDefault="00C06327" w:rsidP="00763CAE">
      <w:pPr>
        <w:ind w:left="708"/>
        <w:rPr>
          <w:lang w:val="en-US" w:eastAsia="fr-BE"/>
        </w:rPr>
      </w:pPr>
      <w:r w:rsidRPr="00C06327">
        <w:rPr>
          <w:lang w:val="en-US" w:eastAsia="fr-BE"/>
        </w:rPr>
        <w:t>2. The Commission shall be empowered to adopt delegated acts in accordance with Article 55, to specify fishing related measures to alleviate the impact of fishing activities in special areas of conservation</w:t>
      </w:r>
      <w:r>
        <w:rPr>
          <w:lang w:val="en-US" w:eastAsia="fr-BE"/>
        </w:rPr>
        <w:t>”</w:t>
      </w:r>
      <w:r w:rsidRPr="00C06327">
        <w:rPr>
          <w:lang w:val="en-US" w:eastAsia="fr-BE"/>
        </w:rPr>
        <w:t>.</w:t>
      </w:r>
    </w:p>
    <w:p w:rsidR="00B551BE" w:rsidRDefault="00B551BE" w:rsidP="00763CAE">
      <w:pPr>
        <w:rPr>
          <w:rFonts w:cs="Times New Roman"/>
          <w:color w:val="000000" w:themeColor="text1"/>
          <w:kern w:val="24"/>
          <w:szCs w:val="24"/>
          <w:lang w:val="en-US" w:eastAsia="fr-BE"/>
        </w:rPr>
      </w:pPr>
    </w:p>
    <w:p w:rsidR="004E22E1" w:rsidRDefault="004E22E1" w:rsidP="00763CAE">
      <w:pPr>
        <w:ind w:firstLine="708"/>
        <w:rPr>
          <w:lang w:val="en-US" w:eastAsia="fr-BE"/>
        </w:rPr>
      </w:pPr>
      <w:r>
        <w:rPr>
          <w:lang w:val="en-US" w:eastAsia="fr-BE"/>
        </w:rPr>
        <w:t>Measures taken by the coastal State will however be limited to ships flying its flag. Article 17 of the proposal states that:</w:t>
      </w:r>
    </w:p>
    <w:p w:rsidR="004E22E1" w:rsidRDefault="004E22E1" w:rsidP="00763CAE">
      <w:pPr>
        <w:rPr>
          <w:lang w:val="en-US" w:eastAsia="fr-BE"/>
        </w:rPr>
      </w:pPr>
    </w:p>
    <w:p w:rsidR="004E22E1" w:rsidRDefault="004E22E1" w:rsidP="00763CAE">
      <w:pPr>
        <w:ind w:left="708"/>
        <w:rPr>
          <w:lang w:val="en-US" w:eastAsia="fr-BE"/>
        </w:rPr>
      </w:pPr>
      <w:r>
        <w:rPr>
          <w:lang w:val="en-US" w:eastAsia="fr-BE"/>
        </w:rPr>
        <w:t>“</w:t>
      </w:r>
      <w:r w:rsidRPr="004E22E1">
        <w:rPr>
          <w:lang w:val="en-US" w:eastAsia="fr-BE"/>
        </w:rPr>
        <w:t xml:space="preserve">1. In a multiannual plan established pursuant to Articles 9, 10 and 11 Member States may be authorised to adopt measures, in accordance with that multiannual plan, which specify the conservation measures applicable to </w:t>
      </w:r>
      <w:r w:rsidRPr="004E22E1">
        <w:rPr>
          <w:b/>
          <w:lang w:val="en-US" w:eastAsia="fr-BE"/>
        </w:rPr>
        <w:t>vessels flying their flag</w:t>
      </w:r>
      <w:r w:rsidRPr="004E22E1">
        <w:rPr>
          <w:lang w:val="en-US" w:eastAsia="fr-BE"/>
        </w:rPr>
        <w:t xml:space="preserve"> in relation to stocks in Union waters for which they have been allocated fishing opportunities</w:t>
      </w:r>
      <w:r>
        <w:rPr>
          <w:lang w:val="en-US" w:eastAsia="fr-BE"/>
        </w:rPr>
        <w:t>”</w:t>
      </w:r>
      <w:r w:rsidRPr="004E22E1">
        <w:rPr>
          <w:lang w:val="en-US" w:eastAsia="fr-BE"/>
        </w:rPr>
        <w:t>.</w:t>
      </w:r>
    </w:p>
    <w:p w:rsidR="00763CAE" w:rsidRDefault="00763CAE" w:rsidP="00763CAE">
      <w:pPr>
        <w:rPr>
          <w:lang w:val="en-US" w:eastAsia="fr-BE"/>
        </w:rPr>
      </w:pPr>
    </w:p>
    <w:p w:rsidR="00763CAE" w:rsidRDefault="00B551BE" w:rsidP="00763CAE">
      <w:pPr>
        <w:ind w:firstLine="708"/>
        <w:rPr>
          <w:lang w:val="en-US" w:eastAsia="fr-BE"/>
        </w:rPr>
      </w:pPr>
      <w:r>
        <w:rPr>
          <w:lang w:val="en-US" w:eastAsia="fr-BE"/>
        </w:rPr>
        <w:t xml:space="preserve">There are no changes regarding measures affecting vessels </w:t>
      </w:r>
      <w:r w:rsidR="00763CAE">
        <w:rPr>
          <w:lang w:val="en-US" w:eastAsia="fr-BE"/>
        </w:rPr>
        <w:t>flying the flag of another Member State. These measures still need the consultation of the Commission, the relevant Member State and the relevant advisory Councils, even within the territorial sea of the Member State intending to adopt the conservation measures. A</w:t>
      </w:r>
      <w:r>
        <w:rPr>
          <w:lang w:val="en-US" w:eastAsia="fr-BE"/>
        </w:rPr>
        <w:t xml:space="preserve">rticle 26 of the Proposal states </w:t>
      </w:r>
      <w:r w:rsidR="00763CAE">
        <w:rPr>
          <w:lang w:val="en-US" w:eastAsia="fr-BE"/>
        </w:rPr>
        <w:t>indeed that:</w:t>
      </w:r>
    </w:p>
    <w:p w:rsidR="00B551BE" w:rsidRDefault="00763CAE" w:rsidP="00763CAE">
      <w:pPr>
        <w:rPr>
          <w:rFonts w:eastAsiaTheme="minorEastAsia" w:cs="Times New Roman"/>
          <w:color w:val="000000" w:themeColor="text1"/>
          <w:kern w:val="24"/>
          <w:szCs w:val="24"/>
          <w:lang w:val="en-US" w:eastAsia="fr-BE"/>
        </w:rPr>
      </w:pPr>
      <w:r>
        <w:rPr>
          <w:rFonts w:eastAsiaTheme="minorEastAsia" w:cs="Times New Roman"/>
          <w:color w:val="000000" w:themeColor="text1"/>
          <w:kern w:val="24"/>
          <w:szCs w:val="24"/>
          <w:lang w:val="en-US" w:eastAsia="fr-BE"/>
        </w:rPr>
        <w:t xml:space="preserve"> </w:t>
      </w:r>
    </w:p>
    <w:p w:rsidR="00B551BE" w:rsidRPr="00B551BE" w:rsidRDefault="00B551BE" w:rsidP="00445DD4">
      <w:pPr>
        <w:ind w:left="708"/>
        <w:rPr>
          <w:rFonts w:eastAsia="Times New Roman"/>
          <w:lang w:val="en-US" w:eastAsia="fr-BE"/>
        </w:rPr>
      </w:pPr>
      <w:r w:rsidRPr="00B551BE">
        <w:rPr>
          <w:lang w:val="en-US" w:eastAsia="fr-BE"/>
        </w:rPr>
        <w:t>1. A Member State may take non-discriminatory measures for the conservation and</w:t>
      </w:r>
      <w:r w:rsidR="00763CAE">
        <w:rPr>
          <w:rFonts w:eastAsia="Times New Roman"/>
          <w:lang w:val="en-US" w:eastAsia="fr-BE"/>
        </w:rPr>
        <w:t xml:space="preserve"> </w:t>
      </w:r>
      <w:r w:rsidRPr="00B551BE">
        <w:rPr>
          <w:lang w:val="en-US" w:eastAsia="fr-BE"/>
        </w:rPr>
        <w:t xml:space="preserve">management of fish stocks </w:t>
      </w:r>
      <w:r w:rsidRPr="00B551BE">
        <w:rPr>
          <w:b/>
          <w:bCs/>
          <w:lang w:val="en-US" w:eastAsia="fr-BE"/>
        </w:rPr>
        <w:t>and to minimise the effect of fishing on the conservation</w:t>
      </w:r>
      <w:r w:rsidR="00962C55">
        <w:rPr>
          <w:rFonts w:eastAsia="Times New Roman"/>
          <w:lang w:val="en-US" w:eastAsia="fr-BE"/>
        </w:rPr>
        <w:t xml:space="preserve"> </w:t>
      </w:r>
      <w:r w:rsidRPr="00B551BE">
        <w:rPr>
          <w:b/>
          <w:bCs/>
          <w:lang w:val="en-US" w:eastAsia="fr-BE"/>
        </w:rPr>
        <w:t xml:space="preserve">of marine eco-systems </w:t>
      </w:r>
      <w:r w:rsidRPr="00B551BE">
        <w:rPr>
          <w:lang w:val="en-US" w:eastAsia="fr-BE"/>
        </w:rPr>
        <w:t>within 12 nautical miles of its baselines provided that the</w:t>
      </w:r>
      <w:r w:rsidR="00962C55">
        <w:rPr>
          <w:rFonts w:eastAsia="Times New Roman"/>
          <w:lang w:val="en-US" w:eastAsia="fr-BE"/>
        </w:rPr>
        <w:t xml:space="preserve"> </w:t>
      </w:r>
      <w:r w:rsidRPr="00B551BE">
        <w:rPr>
          <w:lang w:val="en-US" w:eastAsia="fr-BE"/>
        </w:rPr>
        <w:t>Union has not adopted measures addressing conservation and management</w:t>
      </w:r>
      <w:r w:rsidR="00962C55">
        <w:rPr>
          <w:rFonts w:eastAsia="Times New Roman"/>
          <w:lang w:val="en-US" w:eastAsia="fr-BE"/>
        </w:rPr>
        <w:t xml:space="preserve"> </w:t>
      </w:r>
      <w:r w:rsidRPr="00B551BE">
        <w:rPr>
          <w:lang w:val="en-US" w:eastAsia="fr-BE"/>
        </w:rPr>
        <w:t>specifically for that area. The Member State measures shall be compatible with the</w:t>
      </w:r>
      <w:r w:rsidR="00962C55">
        <w:rPr>
          <w:rFonts w:eastAsia="Times New Roman"/>
          <w:lang w:val="en-US" w:eastAsia="fr-BE"/>
        </w:rPr>
        <w:t xml:space="preserve"> </w:t>
      </w:r>
      <w:r w:rsidRPr="00B551BE">
        <w:rPr>
          <w:lang w:val="en-US" w:eastAsia="fr-BE"/>
        </w:rPr>
        <w:t>objectives set out in Articles 2 and 3 and no less stringent than those in existing</w:t>
      </w:r>
      <w:r w:rsidR="00962C55">
        <w:rPr>
          <w:rFonts w:eastAsia="Times New Roman"/>
          <w:lang w:val="en-US" w:eastAsia="fr-BE"/>
        </w:rPr>
        <w:t xml:space="preserve"> </w:t>
      </w:r>
      <w:r w:rsidRPr="00B551BE">
        <w:rPr>
          <w:lang w:val="en-US" w:eastAsia="fr-BE"/>
        </w:rPr>
        <w:t>Union legislation.</w:t>
      </w:r>
    </w:p>
    <w:p w:rsidR="00B551BE" w:rsidRPr="00B551BE" w:rsidRDefault="00B551BE" w:rsidP="00445DD4">
      <w:pPr>
        <w:ind w:left="708"/>
        <w:rPr>
          <w:rFonts w:eastAsia="Times New Roman"/>
          <w:lang w:val="en-US" w:eastAsia="fr-BE"/>
        </w:rPr>
      </w:pPr>
      <w:r w:rsidRPr="00B551BE">
        <w:rPr>
          <w:lang w:val="en-US" w:eastAsia="fr-BE"/>
        </w:rPr>
        <w:t>2. Where conservation and management measures to be adopted by a Member State are liable to affect fishing vessels of other Member States, such measures shall be</w:t>
      </w:r>
      <w:r w:rsidR="00962C55">
        <w:rPr>
          <w:rFonts w:eastAsia="Times New Roman"/>
          <w:lang w:val="en-US" w:eastAsia="fr-BE"/>
        </w:rPr>
        <w:t xml:space="preserve"> </w:t>
      </w:r>
      <w:r w:rsidRPr="00B551BE">
        <w:rPr>
          <w:lang w:val="en-US" w:eastAsia="fr-BE"/>
        </w:rPr>
        <w:t>adopted only after consulting the Commission, the relevant Member States and</w:t>
      </w:r>
      <w:r w:rsidR="00962C55">
        <w:rPr>
          <w:rFonts w:eastAsia="Times New Roman"/>
          <w:lang w:val="en-US" w:eastAsia="fr-BE"/>
        </w:rPr>
        <w:t xml:space="preserve"> </w:t>
      </w:r>
      <w:r w:rsidRPr="00B551BE">
        <w:rPr>
          <w:lang w:val="en-US" w:eastAsia="fr-BE"/>
        </w:rPr>
        <w:t>relevant Advisory Councils on a draft of the measures accompanied by an</w:t>
      </w:r>
      <w:r>
        <w:rPr>
          <w:rFonts w:eastAsia="Times New Roman"/>
          <w:lang w:val="en-US" w:eastAsia="fr-BE"/>
        </w:rPr>
        <w:t xml:space="preserve"> </w:t>
      </w:r>
      <w:r w:rsidRPr="00B551BE">
        <w:rPr>
          <w:lang w:val="en-US" w:eastAsia="fr-BE"/>
        </w:rPr>
        <w:t>explanatory memorandum</w:t>
      </w:r>
      <w:r w:rsidR="00763CAE">
        <w:rPr>
          <w:lang w:val="en-US" w:eastAsia="fr-BE"/>
        </w:rPr>
        <w:t>”</w:t>
      </w:r>
      <w:r w:rsidRPr="00B551BE">
        <w:rPr>
          <w:lang w:val="en-US" w:eastAsia="fr-BE"/>
        </w:rPr>
        <w:t>.</w:t>
      </w:r>
    </w:p>
    <w:p w:rsidR="00B551BE" w:rsidRPr="004E22E1" w:rsidRDefault="00B551BE" w:rsidP="004E22E1">
      <w:pPr>
        <w:spacing w:before="154"/>
        <w:ind w:left="360"/>
        <w:rPr>
          <w:rFonts w:eastAsia="Times New Roman" w:cs="Times New Roman"/>
          <w:szCs w:val="24"/>
          <w:lang w:val="en-US" w:eastAsia="fr-BE"/>
        </w:rPr>
      </w:pPr>
    </w:p>
    <w:p w:rsidR="002B3A05" w:rsidRDefault="002B3A05" w:rsidP="0096795D">
      <w:pPr>
        <w:rPr>
          <w:rFonts w:ascii="TimesNewRomanPSMT" w:hAnsi="TimesNewRomanPSMT" w:cs="TimesNewRomanPSMT"/>
          <w:szCs w:val="24"/>
          <w:lang w:val="en-US"/>
        </w:rPr>
      </w:pPr>
    </w:p>
    <w:p w:rsidR="009428A8" w:rsidRPr="002B3A05" w:rsidRDefault="002B3A05" w:rsidP="002B3A05">
      <w:pPr>
        <w:rPr>
          <w:rFonts w:ascii="TimesNewRomanPSMT" w:hAnsi="TimesNewRomanPSMT" w:cs="TimesNewRomanPSMT"/>
          <w:b/>
          <w:szCs w:val="24"/>
          <w:lang w:val="en-US"/>
        </w:rPr>
      </w:pPr>
      <w:proofErr w:type="gramStart"/>
      <w:r w:rsidRPr="002B3A05">
        <w:rPr>
          <w:rFonts w:ascii="TimesNewRomanPSMT" w:hAnsi="TimesNewRomanPSMT" w:cs="TimesNewRomanPSMT"/>
          <w:b/>
          <w:szCs w:val="24"/>
          <w:lang w:val="en-US"/>
        </w:rPr>
        <w:t>$ 2.</w:t>
      </w:r>
      <w:proofErr w:type="gramEnd"/>
      <w:r w:rsidRPr="002B3A05">
        <w:rPr>
          <w:rFonts w:ascii="TimesNewRomanPSMT" w:hAnsi="TimesNewRomanPSMT" w:cs="TimesNewRomanPSMT"/>
          <w:b/>
          <w:szCs w:val="24"/>
          <w:lang w:val="en-US"/>
        </w:rPr>
        <w:tab/>
      </w:r>
      <w:r w:rsidR="009428A8" w:rsidRPr="002B3A05">
        <w:rPr>
          <w:rFonts w:ascii="TimesNewRomanPSMT" w:hAnsi="TimesNewRomanPSMT" w:cs="TimesNewRomanPSMT"/>
          <w:b/>
          <w:szCs w:val="24"/>
          <w:lang w:val="en-US"/>
        </w:rPr>
        <w:t>Pollution</w:t>
      </w:r>
      <w:r w:rsidR="00301D66" w:rsidRPr="002B3A05">
        <w:rPr>
          <w:rFonts w:ascii="TimesNewRomanPSMT" w:hAnsi="TimesNewRomanPSMT" w:cs="TimesNewRomanPSMT"/>
          <w:b/>
          <w:szCs w:val="24"/>
          <w:lang w:val="en-US"/>
        </w:rPr>
        <w:t xml:space="preserve"> by ships</w:t>
      </w:r>
    </w:p>
    <w:p w:rsidR="009428A8" w:rsidRDefault="009428A8" w:rsidP="009428A8">
      <w:pPr>
        <w:rPr>
          <w:rFonts w:ascii="TimesNewRomanPSMT" w:hAnsi="TimesNewRomanPSMT" w:cs="TimesNewRomanPSMT"/>
          <w:szCs w:val="24"/>
          <w:lang w:val="en-US"/>
        </w:rPr>
      </w:pPr>
    </w:p>
    <w:p w:rsidR="009428A8" w:rsidRPr="009428A8" w:rsidRDefault="002B3A05" w:rsidP="009428A8">
      <w:pPr>
        <w:ind w:firstLine="708"/>
        <w:rPr>
          <w:rFonts w:ascii="TimesNewRomanPSMT" w:hAnsi="TimesNewRomanPSMT" w:cs="TimesNewRomanPSMT"/>
          <w:szCs w:val="24"/>
          <w:lang w:val="en-US"/>
        </w:rPr>
      </w:pPr>
      <w:r>
        <w:rPr>
          <w:rFonts w:ascii="TimesNewRomanPSMT" w:hAnsi="TimesNewRomanPSMT" w:cs="TimesNewRomanPSMT"/>
          <w:szCs w:val="24"/>
          <w:lang w:val="en-US"/>
        </w:rPr>
        <w:t>The coastal State ha</w:t>
      </w:r>
      <w:r w:rsidR="00301D66">
        <w:rPr>
          <w:rFonts w:ascii="TimesNewRomanPSMT" w:hAnsi="TimesNewRomanPSMT" w:cs="TimesNewRomanPSMT"/>
          <w:szCs w:val="24"/>
          <w:lang w:val="en-US"/>
        </w:rPr>
        <w:t xml:space="preserve">s, in application of article 56 of UNCLOS, </w:t>
      </w:r>
      <w:r>
        <w:rPr>
          <w:rFonts w:ascii="TimesNewRomanPSMT" w:hAnsi="TimesNewRomanPSMT" w:cs="TimesNewRomanPSMT"/>
          <w:szCs w:val="24"/>
          <w:lang w:val="en-US"/>
        </w:rPr>
        <w:t>jurisdiction</w:t>
      </w:r>
      <w:r w:rsidR="00301D66">
        <w:rPr>
          <w:rFonts w:ascii="TimesNewRomanPSMT" w:hAnsi="TimesNewRomanPSMT" w:cs="TimesNewRomanPSMT"/>
          <w:szCs w:val="24"/>
          <w:lang w:val="en-US"/>
        </w:rPr>
        <w:t xml:space="preserve"> to adopt and enforce regulations regarding the prevention of pollution within its EEZ. </w:t>
      </w:r>
    </w:p>
    <w:p w:rsidR="002E76FF" w:rsidRDefault="002E76FF" w:rsidP="0096795D">
      <w:pPr>
        <w:rPr>
          <w:rFonts w:cs="Times New Roman"/>
          <w:i/>
          <w:iCs/>
          <w:szCs w:val="24"/>
          <w:lang w:val="en-US"/>
        </w:rPr>
      </w:pPr>
    </w:p>
    <w:p w:rsidR="002E76FF" w:rsidRDefault="002E76FF" w:rsidP="00301D66">
      <w:pPr>
        <w:autoSpaceDE w:val="0"/>
        <w:autoSpaceDN w:val="0"/>
        <w:adjustRightInd w:val="0"/>
        <w:ind w:firstLine="708"/>
        <w:rPr>
          <w:rFonts w:ascii="TimesNewRomanPSMT" w:hAnsi="TimesNewRomanPSMT" w:cs="TimesNewRomanPSMT"/>
          <w:color w:val="000000"/>
          <w:szCs w:val="24"/>
          <w:lang w:val="en-US"/>
        </w:rPr>
      </w:pPr>
      <w:r w:rsidRPr="002E76FF">
        <w:rPr>
          <w:rFonts w:ascii="TimesNewRomanPSMT" w:hAnsi="TimesNewRomanPSMT" w:cs="TimesNewRomanPSMT"/>
          <w:color w:val="000000"/>
          <w:szCs w:val="24"/>
          <w:lang w:val="en-US"/>
        </w:rPr>
        <w:t>Several relevant regional seas conven</w:t>
      </w:r>
      <w:r w:rsidR="002B3A05">
        <w:rPr>
          <w:rFonts w:ascii="TimesNewRomanPSMT" w:hAnsi="TimesNewRomanPSMT" w:cs="TimesNewRomanPSMT"/>
          <w:color w:val="000000"/>
          <w:szCs w:val="24"/>
          <w:lang w:val="en-US"/>
        </w:rPr>
        <w:t>tions, like the OSPAR, Helsinki</w:t>
      </w:r>
      <w:r w:rsidR="002B3A05">
        <w:rPr>
          <w:rFonts w:ascii="TimesNewRomanPSMT" w:hAnsi="TimesNewRomanPSMT" w:cs="TimesNewRomanPSMT"/>
          <w:szCs w:val="24"/>
          <w:lang w:val="en-US"/>
        </w:rPr>
        <w:t>,</w:t>
      </w:r>
      <w:r w:rsidRPr="002E76FF">
        <w:rPr>
          <w:rFonts w:ascii="TimesNewRomanPSMT" w:hAnsi="TimesNewRomanPSMT" w:cs="TimesNewRomanPSMT"/>
          <w:color w:val="FF0000"/>
          <w:szCs w:val="24"/>
          <w:lang w:val="en-US"/>
        </w:rPr>
        <w:t xml:space="preserve"> </w:t>
      </w:r>
      <w:r w:rsidRPr="002E76FF">
        <w:rPr>
          <w:rFonts w:ascii="TimesNewRomanPSMT" w:hAnsi="TimesNewRomanPSMT" w:cs="TimesNewRomanPSMT"/>
          <w:color w:val="000000"/>
          <w:szCs w:val="24"/>
          <w:lang w:val="en-US"/>
        </w:rPr>
        <w:t>Barcelona</w:t>
      </w:r>
      <w:r w:rsidR="009428A8">
        <w:rPr>
          <w:rFonts w:ascii="TimesNewRomanPSMT" w:hAnsi="TimesNewRomanPSMT" w:cs="TimesNewRomanPSMT"/>
          <w:color w:val="000000"/>
          <w:szCs w:val="24"/>
          <w:lang w:val="en-US"/>
        </w:rPr>
        <w:t xml:space="preserve"> </w:t>
      </w:r>
      <w:r w:rsidRPr="002E76FF">
        <w:rPr>
          <w:rFonts w:ascii="TimesNewRomanPSMT" w:hAnsi="TimesNewRomanPSMT" w:cs="TimesNewRomanPSMT"/>
          <w:color w:val="000000"/>
          <w:szCs w:val="24"/>
          <w:lang w:val="en-US"/>
        </w:rPr>
        <w:t>or Bucharest Convention</w:t>
      </w:r>
      <w:r w:rsidR="002B3A05">
        <w:rPr>
          <w:rFonts w:ascii="TimesNewRomanPSMT" w:hAnsi="TimesNewRomanPSMT" w:cs="TimesNewRomanPSMT"/>
          <w:color w:val="000000"/>
          <w:szCs w:val="24"/>
          <w:lang w:val="en-US"/>
        </w:rPr>
        <w:t>s</w:t>
      </w:r>
      <w:r w:rsidRPr="002E76FF">
        <w:rPr>
          <w:rFonts w:ascii="TimesNewRomanPSMT" w:hAnsi="TimesNewRomanPSMT" w:cs="TimesNewRomanPSMT"/>
          <w:color w:val="000000"/>
          <w:szCs w:val="24"/>
          <w:lang w:val="en-US"/>
        </w:rPr>
        <w:t>, have developed strategies to reduce pollution in the sea. These</w:t>
      </w:r>
      <w:r w:rsidR="009428A8">
        <w:rPr>
          <w:rFonts w:ascii="TimesNewRomanPSMT" w:hAnsi="TimesNewRomanPSMT" w:cs="TimesNewRomanPSMT"/>
          <w:color w:val="000000"/>
          <w:szCs w:val="24"/>
          <w:lang w:val="en-US"/>
        </w:rPr>
        <w:t xml:space="preserve"> </w:t>
      </w:r>
      <w:r w:rsidRPr="002E76FF">
        <w:rPr>
          <w:rFonts w:ascii="TimesNewRomanPSMT" w:hAnsi="TimesNewRomanPSMT" w:cs="TimesNewRomanPSMT"/>
          <w:color w:val="000000"/>
          <w:szCs w:val="24"/>
          <w:lang w:val="en-US"/>
        </w:rPr>
        <w:t>strategies (</w:t>
      </w:r>
      <w:proofErr w:type="spellStart"/>
      <w:r w:rsidRPr="002E76FF">
        <w:rPr>
          <w:rFonts w:ascii="TimesNewRomanPSMT" w:hAnsi="TimesNewRomanPSMT" w:cs="TimesNewRomanPSMT"/>
          <w:color w:val="000000"/>
          <w:szCs w:val="24"/>
          <w:lang w:val="en-US"/>
        </w:rPr>
        <w:t>e.g</w:t>
      </w:r>
      <w:proofErr w:type="spellEnd"/>
      <w:r w:rsidRPr="002E76FF">
        <w:rPr>
          <w:rFonts w:ascii="TimesNewRomanPSMT" w:hAnsi="TimesNewRomanPSMT" w:cs="TimesNewRomanPSMT"/>
          <w:color w:val="000000"/>
          <w:szCs w:val="24"/>
          <w:lang w:val="en-US"/>
        </w:rPr>
        <w:t>: Hazardous Substances Strategy adopted by OSPAR) set the objective of</w:t>
      </w:r>
      <w:r w:rsidR="00301D66">
        <w:rPr>
          <w:rFonts w:ascii="TimesNewRomanPSMT" w:hAnsi="TimesNewRomanPSMT" w:cs="TimesNewRomanPSMT"/>
          <w:color w:val="000000"/>
          <w:szCs w:val="24"/>
          <w:lang w:val="en-US"/>
        </w:rPr>
        <w:t xml:space="preserve"> </w:t>
      </w:r>
      <w:r w:rsidRPr="002E76FF">
        <w:rPr>
          <w:rFonts w:ascii="TimesNewRomanPSMT" w:hAnsi="TimesNewRomanPSMT" w:cs="TimesNewRomanPSMT"/>
          <w:color w:val="000000"/>
          <w:szCs w:val="24"/>
          <w:lang w:val="en-US"/>
        </w:rPr>
        <w:t>preventing pollution of the maritime area by continuously reducing discharges, emissions and</w:t>
      </w:r>
      <w:r w:rsidR="00301D66">
        <w:rPr>
          <w:rFonts w:ascii="TimesNewRomanPSMT" w:hAnsi="TimesNewRomanPSMT" w:cs="TimesNewRomanPSMT"/>
          <w:color w:val="000000"/>
          <w:szCs w:val="24"/>
          <w:lang w:val="en-US"/>
        </w:rPr>
        <w:t xml:space="preserve"> </w:t>
      </w:r>
      <w:r w:rsidRPr="00707C09">
        <w:rPr>
          <w:rFonts w:ascii="TimesNewRomanPSMT" w:hAnsi="TimesNewRomanPSMT" w:cs="TimesNewRomanPSMT"/>
          <w:color w:val="000000"/>
          <w:szCs w:val="24"/>
          <w:lang w:val="en-US"/>
        </w:rPr>
        <w:t>losses of hazardous substances.</w:t>
      </w:r>
    </w:p>
    <w:p w:rsidR="009428A8" w:rsidRDefault="009428A8" w:rsidP="002E76FF">
      <w:pPr>
        <w:rPr>
          <w:rFonts w:ascii="TimesNewRomanPSMT" w:hAnsi="TimesNewRomanPSMT" w:cs="TimesNewRomanPSMT"/>
          <w:color w:val="000000"/>
          <w:szCs w:val="24"/>
          <w:lang w:val="en-US"/>
        </w:rPr>
      </w:pPr>
    </w:p>
    <w:p w:rsidR="002B3A05" w:rsidRDefault="002B3A05" w:rsidP="002B3A05">
      <w:pPr>
        <w:ind w:left="360"/>
        <w:rPr>
          <w:rFonts w:ascii="TimesNewRomanPSMT" w:hAnsi="TimesNewRomanPSMT" w:cs="TimesNewRomanPSMT"/>
          <w:color w:val="000000"/>
          <w:szCs w:val="24"/>
          <w:lang w:val="en-US"/>
        </w:rPr>
      </w:pPr>
    </w:p>
    <w:p w:rsidR="00301D66" w:rsidRPr="002B3A05" w:rsidRDefault="002B3A05" w:rsidP="002B3A05">
      <w:pPr>
        <w:rPr>
          <w:rFonts w:ascii="TimesNewRomanPSMT" w:hAnsi="TimesNewRomanPSMT" w:cs="TimesNewRomanPSMT"/>
          <w:b/>
          <w:color w:val="000000"/>
          <w:szCs w:val="24"/>
          <w:lang w:val="en-US"/>
        </w:rPr>
      </w:pPr>
      <w:proofErr w:type="gramStart"/>
      <w:r w:rsidRPr="002B3A05">
        <w:rPr>
          <w:rFonts w:ascii="TimesNewRomanPSMT" w:hAnsi="TimesNewRomanPSMT" w:cs="TimesNewRomanPSMT"/>
          <w:b/>
          <w:color w:val="000000"/>
          <w:szCs w:val="24"/>
          <w:lang w:val="en-US"/>
        </w:rPr>
        <w:t>$ 3.</w:t>
      </w:r>
      <w:proofErr w:type="gramEnd"/>
      <w:r w:rsidRPr="002B3A05">
        <w:rPr>
          <w:rFonts w:ascii="TimesNewRomanPSMT" w:hAnsi="TimesNewRomanPSMT" w:cs="TimesNewRomanPSMT"/>
          <w:b/>
          <w:color w:val="000000"/>
          <w:szCs w:val="24"/>
          <w:lang w:val="en-US"/>
        </w:rPr>
        <w:tab/>
      </w:r>
      <w:r w:rsidR="00301D66" w:rsidRPr="002B3A05">
        <w:rPr>
          <w:rFonts w:ascii="TimesNewRomanPSMT" w:hAnsi="TimesNewRomanPSMT" w:cs="TimesNewRomanPSMT"/>
          <w:b/>
          <w:color w:val="000000"/>
          <w:szCs w:val="24"/>
          <w:lang w:val="en-US"/>
        </w:rPr>
        <w:t>Pollution resulting from the exploitation of the continental shelf</w:t>
      </w:r>
      <w:r w:rsidR="0054223D">
        <w:rPr>
          <w:rFonts w:ascii="TimesNewRomanPSMT" w:hAnsi="TimesNewRomanPSMT" w:cs="TimesNewRomanPSMT"/>
          <w:b/>
          <w:color w:val="000000"/>
          <w:szCs w:val="24"/>
          <w:lang w:val="en-US"/>
        </w:rPr>
        <w:t xml:space="preserve"> or the EEZ</w:t>
      </w:r>
    </w:p>
    <w:p w:rsidR="00301D66" w:rsidRDefault="00301D66" w:rsidP="00301D66">
      <w:pPr>
        <w:pStyle w:val="Paragraphedeliste"/>
        <w:ind w:left="1080"/>
        <w:rPr>
          <w:rFonts w:ascii="TimesNewRomanPSMT" w:hAnsi="TimesNewRomanPSMT" w:cs="TimesNewRomanPSMT"/>
          <w:color w:val="000000"/>
          <w:szCs w:val="24"/>
          <w:lang w:val="en-US"/>
        </w:rPr>
      </w:pPr>
    </w:p>
    <w:p w:rsidR="00301D66" w:rsidRDefault="00301D66" w:rsidP="00301D66">
      <w:pPr>
        <w:ind w:firstLine="708"/>
        <w:rPr>
          <w:rFonts w:ascii="TimesNewRomanPSMT" w:hAnsi="TimesNewRomanPSMT" w:cs="TimesNewRomanPSMT"/>
          <w:szCs w:val="24"/>
          <w:lang w:val="en-US"/>
        </w:rPr>
      </w:pPr>
      <w:r>
        <w:rPr>
          <w:rFonts w:ascii="TimesNewRomanPSMT" w:hAnsi="TimesNewRomanPSMT" w:cs="TimesNewRomanPSMT"/>
          <w:szCs w:val="24"/>
          <w:lang w:val="en-US"/>
        </w:rPr>
        <w:t xml:space="preserve">Article 76 of UNCLOS gives coastal States the right to manage </w:t>
      </w:r>
      <w:r w:rsidR="00A855AF">
        <w:rPr>
          <w:rFonts w:ascii="TimesNewRomanPSMT" w:hAnsi="TimesNewRomanPSMT" w:cs="TimesNewRomanPSMT"/>
          <w:szCs w:val="24"/>
          <w:lang w:val="en-US"/>
        </w:rPr>
        <w:t xml:space="preserve">of exploring and exploiting the non-living resources (both mineral and non-mineral) of the sea-bed (oil, gas, sand…). These activities can be very intrusive </w:t>
      </w:r>
      <w:r w:rsidR="00AC0570">
        <w:rPr>
          <w:rFonts w:ascii="TimesNewRomanPSMT" w:hAnsi="TimesNewRomanPSMT" w:cs="TimesNewRomanPSMT"/>
          <w:szCs w:val="24"/>
          <w:lang w:val="en-US"/>
        </w:rPr>
        <w:t>and pose threats to fragile ecosystems</w:t>
      </w:r>
      <w:r w:rsidR="00AC0570">
        <w:rPr>
          <w:rStyle w:val="Appelnotedebasdep"/>
          <w:rFonts w:ascii="TimesNewRomanPSMT" w:hAnsi="TimesNewRomanPSMT" w:cs="TimesNewRomanPSMT"/>
          <w:szCs w:val="24"/>
          <w:lang w:val="en-US"/>
        </w:rPr>
        <w:footnoteReference w:id="29"/>
      </w:r>
      <w:r w:rsidR="00AC0570">
        <w:rPr>
          <w:rFonts w:ascii="TimesNewRomanPSMT" w:hAnsi="TimesNewRomanPSMT" w:cs="TimesNewRomanPSMT"/>
          <w:szCs w:val="24"/>
          <w:lang w:val="en-US"/>
        </w:rPr>
        <w:t xml:space="preserve">. They always require the consent of the coastal State. </w:t>
      </w:r>
      <w:r w:rsidR="00A855AF">
        <w:rPr>
          <w:rFonts w:ascii="TimesNewRomanPSMT" w:hAnsi="TimesNewRomanPSMT" w:cs="TimesNewRomanPSMT"/>
          <w:szCs w:val="24"/>
          <w:lang w:val="en-US"/>
        </w:rPr>
        <w:t>It</w:t>
      </w:r>
      <w:r>
        <w:rPr>
          <w:rFonts w:ascii="TimesNewRomanPSMT" w:hAnsi="TimesNewRomanPSMT" w:cs="TimesNewRomanPSMT"/>
          <w:szCs w:val="24"/>
          <w:lang w:val="en-US"/>
        </w:rPr>
        <w:t xml:space="preserve"> can </w:t>
      </w:r>
      <w:r w:rsidR="00AC0570">
        <w:rPr>
          <w:rFonts w:ascii="TimesNewRomanPSMT" w:hAnsi="TimesNewRomanPSMT" w:cs="TimesNewRomanPSMT"/>
          <w:szCs w:val="24"/>
          <w:lang w:val="en-US"/>
        </w:rPr>
        <w:t xml:space="preserve">therefore </w:t>
      </w:r>
      <w:r>
        <w:rPr>
          <w:rFonts w:ascii="TimesNewRomanPSMT" w:hAnsi="TimesNewRomanPSMT" w:cs="TimesNewRomanPSMT"/>
          <w:szCs w:val="24"/>
          <w:lang w:val="en-US"/>
        </w:rPr>
        <w:t>forbid the exploitation of zones which could harm Natura 2000 sites.</w:t>
      </w:r>
    </w:p>
    <w:p w:rsidR="00AC0570" w:rsidRDefault="00AC0570" w:rsidP="00301D66">
      <w:pPr>
        <w:ind w:firstLine="708"/>
        <w:rPr>
          <w:rFonts w:ascii="TimesNewRomanPSMT" w:hAnsi="TimesNewRomanPSMT" w:cs="TimesNewRomanPSMT"/>
          <w:szCs w:val="24"/>
          <w:lang w:val="en-US"/>
        </w:rPr>
      </w:pPr>
    </w:p>
    <w:p w:rsidR="00AC0570" w:rsidRPr="009428A8" w:rsidRDefault="00AC0570" w:rsidP="00301D66">
      <w:pPr>
        <w:ind w:firstLine="708"/>
        <w:rPr>
          <w:rFonts w:ascii="TimesNewRomanPSMT" w:hAnsi="TimesNewRomanPSMT" w:cs="TimesNewRomanPSMT"/>
          <w:szCs w:val="24"/>
          <w:lang w:val="en-US"/>
        </w:rPr>
      </w:pPr>
      <w:r>
        <w:rPr>
          <w:rFonts w:ascii="TimesNewRomanPSMT" w:hAnsi="TimesNewRomanPSMT" w:cs="TimesNewRomanPSMT"/>
          <w:szCs w:val="24"/>
          <w:lang w:val="en-US"/>
        </w:rPr>
        <w:t xml:space="preserve">The coastal State also enjoys the right to authorize the construction of artificial islands, whatever their purpose (including the </w:t>
      </w:r>
      <w:r>
        <w:rPr>
          <w:rFonts w:ascii="TimesNewRomanPSMT" w:hAnsi="TimesNewRomanPSMT" w:cs="TimesNewRomanPSMT"/>
          <w:i/>
          <w:szCs w:val="24"/>
          <w:lang w:val="en-US"/>
        </w:rPr>
        <w:t>offshore wind farms</w:t>
      </w:r>
      <w:r>
        <w:rPr>
          <w:rFonts w:ascii="TimesNewRomanPSMT" w:hAnsi="TimesNewRomanPSMT" w:cs="TimesNewRomanPSMT"/>
          <w:szCs w:val="24"/>
          <w:lang w:val="en-US"/>
        </w:rPr>
        <w:t>). It can therefore prohibit the establishment of artificial islands w</w:t>
      </w:r>
      <w:r w:rsidR="00445DD4">
        <w:rPr>
          <w:rFonts w:ascii="TimesNewRomanPSMT" w:hAnsi="TimesNewRomanPSMT" w:cs="TimesNewRomanPSMT"/>
          <w:szCs w:val="24"/>
          <w:lang w:val="en-US"/>
        </w:rPr>
        <w:t>ithin or near Natura 200</w:t>
      </w:r>
      <w:r w:rsidR="00FA0633">
        <w:rPr>
          <w:rFonts w:ascii="TimesNewRomanPSMT" w:hAnsi="TimesNewRomanPSMT" w:cs="TimesNewRomanPSMT"/>
          <w:szCs w:val="24"/>
          <w:lang w:val="en-US"/>
        </w:rPr>
        <w:t xml:space="preserve">0 sites or, on the contrary, </w:t>
      </w:r>
      <w:r w:rsidR="00445DD4">
        <w:rPr>
          <w:rFonts w:ascii="TimesNewRomanPSMT" w:hAnsi="TimesNewRomanPSMT" w:cs="TimesNewRomanPSMT"/>
          <w:szCs w:val="24"/>
          <w:lang w:val="en-US"/>
        </w:rPr>
        <w:t>take advantage of the potential prohibition of navigation within a 500 meters zone around the wind farms</w:t>
      </w:r>
      <w:r w:rsidR="00FA0633">
        <w:rPr>
          <w:rFonts w:ascii="TimesNewRomanPSMT" w:hAnsi="TimesNewRomanPSMT" w:cs="TimesNewRomanPSMT"/>
          <w:szCs w:val="24"/>
          <w:lang w:val="en-US"/>
        </w:rPr>
        <w:t xml:space="preserve"> to protect sites from navigation disturbances.</w:t>
      </w:r>
    </w:p>
    <w:p w:rsidR="00301D66" w:rsidRDefault="00301D66" w:rsidP="00301D66">
      <w:pPr>
        <w:pStyle w:val="Paragraphedeliste"/>
        <w:ind w:left="1080"/>
        <w:rPr>
          <w:rFonts w:ascii="TimesNewRomanPSMT" w:hAnsi="TimesNewRomanPSMT" w:cs="TimesNewRomanPSMT"/>
          <w:color w:val="000000"/>
          <w:szCs w:val="24"/>
          <w:lang w:val="en-US"/>
        </w:rPr>
      </w:pPr>
    </w:p>
    <w:p w:rsidR="002B3A05" w:rsidRDefault="002B3A05" w:rsidP="002B3A05">
      <w:pPr>
        <w:pStyle w:val="Paragraphedeliste"/>
        <w:ind w:left="1080"/>
        <w:rPr>
          <w:rFonts w:ascii="TimesNewRomanPSMT" w:hAnsi="TimesNewRomanPSMT" w:cs="TimesNewRomanPSMT"/>
          <w:color w:val="000000"/>
          <w:szCs w:val="24"/>
          <w:lang w:val="en-US"/>
        </w:rPr>
      </w:pPr>
    </w:p>
    <w:p w:rsidR="009428A8" w:rsidRPr="002B3A05" w:rsidRDefault="002B3A05" w:rsidP="002B3A05">
      <w:pPr>
        <w:pStyle w:val="Paragraphedeliste"/>
        <w:ind w:left="0"/>
        <w:rPr>
          <w:rFonts w:ascii="TimesNewRomanPSMT" w:hAnsi="TimesNewRomanPSMT" w:cs="TimesNewRomanPSMT"/>
          <w:b/>
          <w:color w:val="000000"/>
          <w:szCs w:val="24"/>
          <w:lang w:val="en-US"/>
        </w:rPr>
      </w:pPr>
      <w:proofErr w:type="gramStart"/>
      <w:r w:rsidRPr="002B3A05">
        <w:rPr>
          <w:rFonts w:ascii="TimesNewRomanPSMT" w:hAnsi="TimesNewRomanPSMT" w:cs="TimesNewRomanPSMT"/>
          <w:b/>
          <w:color w:val="000000"/>
          <w:szCs w:val="24"/>
          <w:lang w:val="en-US"/>
        </w:rPr>
        <w:t>$ 4.</w:t>
      </w:r>
      <w:proofErr w:type="gramEnd"/>
      <w:r w:rsidRPr="002B3A05">
        <w:rPr>
          <w:rFonts w:ascii="TimesNewRomanPSMT" w:hAnsi="TimesNewRomanPSMT" w:cs="TimesNewRomanPSMT"/>
          <w:b/>
          <w:color w:val="000000"/>
          <w:szCs w:val="24"/>
          <w:lang w:val="en-US"/>
        </w:rPr>
        <w:tab/>
      </w:r>
      <w:r w:rsidR="00763CAE">
        <w:rPr>
          <w:rFonts w:ascii="TimesNewRomanPSMT" w:hAnsi="TimesNewRomanPSMT" w:cs="TimesNewRomanPSMT"/>
          <w:b/>
          <w:color w:val="000000"/>
          <w:szCs w:val="24"/>
          <w:lang w:val="en-US"/>
        </w:rPr>
        <w:t>Navigation</w:t>
      </w:r>
    </w:p>
    <w:p w:rsidR="002E76FF" w:rsidRPr="00707C09" w:rsidRDefault="002E76FF" w:rsidP="002E76FF">
      <w:pPr>
        <w:rPr>
          <w:rFonts w:ascii="TimesNewRomanPSMT" w:hAnsi="TimesNewRomanPSMT" w:cs="TimesNewRomanPSMT"/>
          <w:color w:val="000000"/>
          <w:szCs w:val="24"/>
          <w:lang w:val="en-US"/>
        </w:rPr>
      </w:pPr>
    </w:p>
    <w:p w:rsidR="002E76FF" w:rsidRPr="00301D66" w:rsidRDefault="002E76FF" w:rsidP="00A96541">
      <w:pPr>
        <w:ind w:firstLine="708"/>
        <w:rPr>
          <w:szCs w:val="24"/>
          <w:lang w:val="en-US"/>
        </w:rPr>
      </w:pPr>
      <w:r w:rsidRPr="00301D66">
        <w:rPr>
          <w:szCs w:val="24"/>
          <w:lang w:val="en-US"/>
        </w:rPr>
        <w:t>There will be areas of overlap between marine Natura 2000 sites and dense maritime traffic</w:t>
      </w:r>
      <w:r w:rsidR="009428A8" w:rsidRPr="00301D66">
        <w:rPr>
          <w:szCs w:val="24"/>
          <w:lang w:val="en-US"/>
        </w:rPr>
        <w:t xml:space="preserve"> </w:t>
      </w:r>
      <w:r w:rsidRPr="00301D66">
        <w:rPr>
          <w:szCs w:val="24"/>
          <w:lang w:val="en-US"/>
        </w:rPr>
        <w:t>areas (some already designated sites are there). In such cases, Member States will have to pay</w:t>
      </w:r>
      <w:r w:rsidR="009428A8" w:rsidRPr="00301D66">
        <w:rPr>
          <w:szCs w:val="24"/>
          <w:lang w:val="en-US"/>
        </w:rPr>
        <w:t xml:space="preserve"> </w:t>
      </w:r>
      <w:r w:rsidRPr="00301D66">
        <w:rPr>
          <w:szCs w:val="24"/>
          <w:lang w:val="en-US"/>
        </w:rPr>
        <w:t>particular attention to ensuring the necessary measures are taken to protect these sites from</w:t>
      </w:r>
      <w:r w:rsidR="009428A8" w:rsidRPr="00301D66">
        <w:rPr>
          <w:szCs w:val="24"/>
          <w:lang w:val="en-US"/>
        </w:rPr>
        <w:t xml:space="preserve"> </w:t>
      </w:r>
      <w:r w:rsidRPr="00301D66">
        <w:rPr>
          <w:szCs w:val="24"/>
          <w:lang w:val="en-US"/>
        </w:rPr>
        <w:t>potentially damaging activities linked to shipping, through preventive programmes and</w:t>
      </w:r>
      <w:r w:rsidR="00A96541">
        <w:rPr>
          <w:szCs w:val="24"/>
          <w:lang w:val="en-US"/>
        </w:rPr>
        <w:t xml:space="preserve"> </w:t>
      </w:r>
      <w:r w:rsidRPr="00301D66">
        <w:rPr>
          <w:szCs w:val="24"/>
          <w:lang w:val="en-US"/>
        </w:rPr>
        <w:t xml:space="preserve">emergency action plans to </w:t>
      </w:r>
      <w:r w:rsidR="00A96541" w:rsidRPr="00301D66">
        <w:rPr>
          <w:szCs w:val="24"/>
          <w:lang w:val="en-US"/>
        </w:rPr>
        <w:t>minimize</w:t>
      </w:r>
      <w:r w:rsidRPr="00301D66">
        <w:rPr>
          <w:szCs w:val="24"/>
          <w:lang w:val="en-US"/>
        </w:rPr>
        <w:t xml:space="preserve"> the negative effects in case of accidental or deliberate</w:t>
      </w:r>
      <w:r w:rsidR="00A96541">
        <w:rPr>
          <w:szCs w:val="24"/>
          <w:lang w:val="en-US"/>
        </w:rPr>
        <w:t xml:space="preserve"> </w:t>
      </w:r>
      <w:r w:rsidRPr="00301D66">
        <w:rPr>
          <w:szCs w:val="24"/>
          <w:lang w:val="en-US"/>
        </w:rPr>
        <w:t>ship-source oil spills.</w:t>
      </w:r>
    </w:p>
    <w:p w:rsidR="002E76FF" w:rsidRPr="00301D66" w:rsidRDefault="002E76FF" w:rsidP="00301D66">
      <w:pPr>
        <w:rPr>
          <w:szCs w:val="24"/>
          <w:lang w:val="en-US"/>
        </w:rPr>
      </w:pPr>
    </w:p>
    <w:p w:rsidR="00763CAE" w:rsidRDefault="002E76FF" w:rsidP="00A96541">
      <w:pPr>
        <w:ind w:firstLine="708"/>
        <w:rPr>
          <w:szCs w:val="24"/>
          <w:lang w:val="en-US"/>
        </w:rPr>
      </w:pPr>
      <w:r w:rsidRPr="00301D66">
        <w:rPr>
          <w:szCs w:val="24"/>
          <w:lang w:val="en-US"/>
        </w:rPr>
        <w:t xml:space="preserve">In these areas, </w:t>
      </w:r>
      <w:r w:rsidR="00A96541">
        <w:rPr>
          <w:szCs w:val="24"/>
          <w:lang w:val="en-US"/>
        </w:rPr>
        <w:t>the powers of the coastal S</w:t>
      </w:r>
      <w:r w:rsidR="00BF577A" w:rsidRPr="00301D66">
        <w:rPr>
          <w:szCs w:val="24"/>
          <w:lang w:val="en-US"/>
        </w:rPr>
        <w:t xml:space="preserve">tate are very limited. </w:t>
      </w:r>
      <w:r w:rsidR="00763CAE">
        <w:rPr>
          <w:szCs w:val="24"/>
          <w:lang w:val="en-US"/>
        </w:rPr>
        <w:t>Article 58 (1) UNCLOS sates that:</w:t>
      </w:r>
    </w:p>
    <w:p w:rsidR="00763CAE" w:rsidRDefault="00763CAE" w:rsidP="00A96541">
      <w:pPr>
        <w:ind w:firstLine="708"/>
        <w:rPr>
          <w:szCs w:val="24"/>
          <w:lang w:val="en-US"/>
        </w:rPr>
      </w:pPr>
    </w:p>
    <w:p w:rsidR="00763CAE" w:rsidRPr="0098267B" w:rsidRDefault="00763CAE" w:rsidP="00763CAE">
      <w:pPr>
        <w:ind w:left="708"/>
        <w:rPr>
          <w:lang w:val="en-US" w:eastAsia="fr-BE"/>
        </w:rPr>
      </w:pPr>
      <w:r>
        <w:rPr>
          <w:szCs w:val="24"/>
          <w:lang w:val="en-US"/>
        </w:rPr>
        <w:t>“</w:t>
      </w:r>
      <w:r>
        <w:rPr>
          <w:lang w:val="en-US" w:eastAsia="fr-BE"/>
        </w:rPr>
        <w:t>In the EEZ all S</w:t>
      </w:r>
      <w:r w:rsidRPr="00763CAE">
        <w:rPr>
          <w:lang w:val="en-US" w:eastAsia="fr-BE"/>
        </w:rPr>
        <w:t>tates (…) enjoy, subject to the relevant provisions of this Convention, the freedoms referred to in article 87 of navigation (…) </w:t>
      </w:r>
      <w:r w:rsidRPr="0098267B">
        <w:rPr>
          <w:lang w:val="en-US" w:eastAsia="fr-BE"/>
        </w:rPr>
        <w:t>« .</w:t>
      </w:r>
    </w:p>
    <w:p w:rsidR="00763CAE" w:rsidRPr="0098267B" w:rsidRDefault="00763CAE" w:rsidP="00763CAE">
      <w:pPr>
        <w:ind w:left="708"/>
        <w:rPr>
          <w:lang w:val="en-US" w:eastAsia="fr-BE"/>
        </w:rPr>
      </w:pPr>
    </w:p>
    <w:p w:rsidR="00763CAE" w:rsidRPr="00763CAE" w:rsidRDefault="00763CAE" w:rsidP="00763CAE">
      <w:pPr>
        <w:ind w:left="708"/>
        <w:rPr>
          <w:lang w:val="en-US" w:eastAsia="fr-BE"/>
        </w:rPr>
      </w:pPr>
      <w:r w:rsidRPr="00763CAE">
        <w:rPr>
          <w:lang w:val="en-US" w:eastAsia="fr-BE"/>
        </w:rPr>
        <w:t xml:space="preserve">While article 78(2) UNCLOS states </w:t>
      </w:r>
      <w:r w:rsidR="00FA0633" w:rsidRPr="00763CAE">
        <w:rPr>
          <w:lang w:val="en-US" w:eastAsia="fr-BE"/>
        </w:rPr>
        <w:t>that:</w:t>
      </w:r>
    </w:p>
    <w:p w:rsidR="00763CAE" w:rsidRDefault="00763CAE" w:rsidP="00763CAE">
      <w:pPr>
        <w:ind w:left="708"/>
        <w:rPr>
          <w:lang w:val="en-US" w:eastAsia="fr-BE"/>
        </w:rPr>
      </w:pPr>
    </w:p>
    <w:p w:rsidR="00763CAE" w:rsidRPr="00763CAE" w:rsidRDefault="00763CAE" w:rsidP="00763CAE">
      <w:pPr>
        <w:ind w:left="708"/>
        <w:rPr>
          <w:lang w:val="en-US" w:eastAsia="fr-BE"/>
        </w:rPr>
      </w:pPr>
      <w:r>
        <w:rPr>
          <w:lang w:val="en-US"/>
        </w:rPr>
        <w:t>“The exercise of the rights of the coastal state over the continental shelf must not infringe or result in any unjustifiable interference with navigation and other rights and freedoms of other States as provided for in this Convention”.</w:t>
      </w:r>
    </w:p>
    <w:p w:rsidR="00763CAE" w:rsidRDefault="00763CAE" w:rsidP="00A96541">
      <w:pPr>
        <w:ind w:firstLine="708"/>
        <w:rPr>
          <w:szCs w:val="24"/>
          <w:lang w:val="en-US"/>
        </w:rPr>
      </w:pPr>
    </w:p>
    <w:p w:rsidR="002E76FF" w:rsidRPr="00301D66" w:rsidRDefault="00BF577A" w:rsidP="00A96541">
      <w:pPr>
        <w:ind w:firstLine="708"/>
        <w:rPr>
          <w:szCs w:val="24"/>
          <w:lang w:val="en-US"/>
        </w:rPr>
      </w:pPr>
      <w:r w:rsidRPr="00301D66">
        <w:rPr>
          <w:szCs w:val="24"/>
          <w:lang w:val="en-US"/>
        </w:rPr>
        <w:lastRenderedPageBreak/>
        <w:t>I</w:t>
      </w:r>
      <w:r w:rsidR="00763CAE">
        <w:rPr>
          <w:szCs w:val="24"/>
          <w:lang w:val="en-US"/>
        </w:rPr>
        <w:t>t may therefore</w:t>
      </w:r>
      <w:r w:rsidR="002E76FF" w:rsidRPr="00301D66">
        <w:rPr>
          <w:szCs w:val="24"/>
          <w:lang w:val="en-US"/>
        </w:rPr>
        <w:t xml:space="preserve"> be appropriate to regulate vessel traffic. In such cases, Member</w:t>
      </w:r>
      <w:r w:rsidRPr="00301D66">
        <w:rPr>
          <w:szCs w:val="24"/>
          <w:lang w:val="en-US"/>
        </w:rPr>
        <w:t xml:space="preserve"> </w:t>
      </w:r>
      <w:r w:rsidR="002E76FF" w:rsidRPr="00301D66">
        <w:rPr>
          <w:szCs w:val="24"/>
          <w:lang w:val="en-US"/>
        </w:rPr>
        <w:t>States should ask the Internatio</w:t>
      </w:r>
      <w:r w:rsidR="00A96541">
        <w:rPr>
          <w:szCs w:val="24"/>
          <w:lang w:val="en-US"/>
        </w:rPr>
        <w:t>nal Maritime Organization (IMO</w:t>
      </w:r>
      <w:r w:rsidR="002E76FF" w:rsidRPr="00301D66">
        <w:rPr>
          <w:szCs w:val="24"/>
          <w:lang w:val="en-US"/>
        </w:rPr>
        <w:t>) to consider designating a</w:t>
      </w:r>
      <w:r w:rsidR="00301D66">
        <w:rPr>
          <w:szCs w:val="24"/>
          <w:lang w:val="en-US"/>
        </w:rPr>
        <w:t xml:space="preserve"> </w:t>
      </w:r>
      <w:r w:rsidR="002E76FF" w:rsidRPr="00301D66">
        <w:rPr>
          <w:szCs w:val="24"/>
          <w:lang w:val="en-US"/>
        </w:rPr>
        <w:t>“Particularly Sensitive Sea Area” (PSSA) to include this Natura 2000 site (or group of sites)</w:t>
      </w:r>
      <w:r w:rsidR="00301D66">
        <w:rPr>
          <w:szCs w:val="24"/>
          <w:lang w:val="en-US"/>
        </w:rPr>
        <w:t xml:space="preserve"> </w:t>
      </w:r>
      <w:r w:rsidR="002E76FF" w:rsidRPr="00301D66">
        <w:rPr>
          <w:szCs w:val="24"/>
          <w:lang w:val="en-US"/>
        </w:rPr>
        <w:t>thus decreasing the harmful effects of international shipping.</w:t>
      </w:r>
      <w:r w:rsidR="00301D66">
        <w:rPr>
          <w:szCs w:val="24"/>
          <w:lang w:val="en-US"/>
        </w:rPr>
        <w:t xml:space="preserve"> </w:t>
      </w:r>
      <w:r w:rsidR="002E76FF" w:rsidRPr="00301D66">
        <w:rPr>
          <w:szCs w:val="24"/>
          <w:lang w:val="en-US"/>
        </w:rPr>
        <w:t>A Particularly Sensitive Sea Area (PSSA) is an area that needs special protection through</w:t>
      </w:r>
      <w:r w:rsidR="00301D66">
        <w:rPr>
          <w:szCs w:val="24"/>
          <w:lang w:val="en-US"/>
        </w:rPr>
        <w:t xml:space="preserve"> </w:t>
      </w:r>
      <w:r w:rsidR="002E76FF" w:rsidRPr="00301D66">
        <w:rPr>
          <w:szCs w:val="24"/>
          <w:lang w:val="en-US"/>
        </w:rPr>
        <w:t>designation by IMO because of its significance for recognized ecological, socio-economic or</w:t>
      </w:r>
      <w:r w:rsidR="00301D66">
        <w:rPr>
          <w:szCs w:val="24"/>
          <w:lang w:val="en-US"/>
        </w:rPr>
        <w:t xml:space="preserve"> </w:t>
      </w:r>
      <w:r w:rsidR="002E76FF" w:rsidRPr="00301D66">
        <w:rPr>
          <w:szCs w:val="24"/>
          <w:lang w:val="en-US"/>
        </w:rPr>
        <w:t>scientific reasons and which has been demonstrated to be vulnerable to damage by</w:t>
      </w:r>
      <w:r w:rsidR="00301D66">
        <w:rPr>
          <w:szCs w:val="24"/>
          <w:lang w:val="en-US"/>
        </w:rPr>
        <w:t xml:space="preserve"> </w:t>
      </w:r>
      <w:r w:rsidR="002E76FF" w:rsidRPr="00301D66">
        <w:rPr>
          <w:szCs w:val="24"/>
          <w:lang w:val="en-US"/>
        </w:rPr>
        <w:t>international maritime activities. PSSA status can be used to protect valuable marine and</w:t>
      </w:r>
      <w:r w:rsidR="00301D66">
        <w:rPr>
          <w:szCs w:val="24"/>
          <w:lang w:val="en-US"/>
        </w:rPr>
        <w:t xml:space="preserve"> </w:t>
      </w:r>
      <w:r w:rsidR="002E76FF" w:rsidRPr="00301D66">
        <w:rPr>
          <w:szCs w:val="24"/>
          <w:lang w:val="en-US"/>
        </w:rPr>
        <w:t>coastal habitats as well as marine wildlife, and to improve maritime safety</w:t>
      </w:r>
      <w:r w:rsidR="00A96541">
        <w:rPr>
          <w:rStyle w:val="Appelnotedebasdep"/>
          <w:szCs w:val="24"/>
          <w:lang w:val="en-US"/>
        </w:rPr>
        <w:footnoteReference w:id="30"/>
      </w:r>
      <w:r w:rsidR="002E76FF" w:rsidRPr="00301D66">
        <w:rPr>
          <w:szCs w:val="24"/>
          <w:lang w:val="en-US"/>
        </w:rPr>
        <w:t xml:space="preserve">. </w:t>
      </w:r>
    </w:p>
    <w:p w:rsidR="0054223D" w:rsidRDefault="0054223D" w:rsidP="0054223D">
      <w:pPr>
        <w:spacing w:after="200" w:line="276" w:lineRule="auto"/>
        <w:jc w:val="left"/>
        <w:rPr>
          <w:rFonts w:cs="Times New Roman"/>
          <w:i/>
          <w:iCs/>
          <w:sz w:val="20"/>
          <w:szCs w:val="20"/>
          <w:lang w:val="en-US"/>
        </w:rPr>
      </w:pPr>
    </w:p>
    <w:p w:rsidR="00BF577A" w:rsidRPr="0054223D" w:rsidRDefault="00A96541" w:rsidP="0054223D">
      <w:pPr>
        <w:spacing w:after="200" w:line="276" w:lineRule="auto"/>
        <w:jc w:val="left"/>
        <w:rPr>
          <w:rFonts w:cs="Times New Roman"/>
          <w:i/>
          <w:iCs/>
          <w:sz w:val="20"/>
          <w:szCs w:val="20"/>
          <w:lang w:val="en-US"/>
        </w:rPr>
      </w:pPr>
      <w:r w:rsidRPr="00A96541">
        <w:rPr>
          <w:b/>
          <w:szCs w:val="24"/>
          <w:lang w:val="en-US"/>
        </w:rPr>
        <w:t>§ 5.</w:t>
      </w:r>
      <w:r w:rsidRPr="00A96541">
        <w:rPr>
          <w:b/>
          <w:szCs w:val="24"/>
          <w:lang w:val="en-US"/>
        </w:rPr>
        <w:tab/>
      </w:r>
      <w:r w:rsidR="00BF577A" w:rsidRPr="00A96541">
        <w:rPr>
          <w:b/>
          <w:szCs w:val="24"/>
          <w:lang w:val="en-US"/>
        </w:rPr>
        <w:t>Leisure, tourism and sporting activities</w:t>
      </w:r>
    </w:p>
    <w:p w:rsidR="00A96541" w:rsidRPr="00BF577A" w:rsidRDefault="00A96541" w:rsidP="00A96541">
      <w:pPr>
        <w:ind w:firstLine="708"/>
        <w:rPr>
          <w:szCs w:val="24"/>
          <w:lang w:val="en-US"/>
        </w:rPr>
      </w:pPr>
      <w:r>
        <w:rPr>
          <w:szCs w:val="24"/>
          <w:lang w:val="en-US"/>
        </w:rPr>
        <w:t>Activities such as whale-watching could be harmless to the Natura 2000 sites but pertur</w:t>
      </w:r>
      <w:r w:rsidR="0054223D">
        <w:rPr>
          <w:szCs w:val="24"/>
          <w:lang w:val="en-US"/>
        </w:rPr>
        <w:t>bing for the whales</w:t>
      </w:r>
      <w:r>
        <w:rPr>
          <w:szCs w:val="24"/>
          <w:lang w:val="en-US"/>
        </w:rPr>
        <w:t>.</w:t>
      </w:r>
      <w:r w:rsidR="0054223D">
        <w:rPr>
          <w:szCs w:val="24"/>
          <w:lang w:val="en-US"/>
        </w:rPr>
        <w:t xml:space="preserve"> Scuba-diving </w:t>
      </w:r>
      <w:proofErr w:type="gramStart"/>
      <w:r w:rsidR="0054223D">
        <w:rPr>
          <w:szCs w:val="24"/>
          <w:lang w:val="en-US"/>
        </w:rPr>
        <w:t>is</w:t>
      </w:r>
      <w:proofErr w:type="gramEnd"/>
      <w:r w:rsidR="0054223D">
        <w:rPr>
          <w:szCs w:val="24"/>
          <w:lang w:val="en-US"/>
        </w:rPr>
        <w:t xml:space="preserve"> even more possibly harmful, divers being able to touch and damage reefs.</w:t>
      </w:r>
    </w:p>
    <w:p w:rsidR="00A96541" w:rsidRDefault="00A96541" w:rsidP="00A96541">
      <w:pPr>
        <w:ind w:firstLine="708"/>
        <w:rPr>
          <w:szCs w:val="24"/>
          <w:lang w:val="en-US"/>
        </w:rPr>
      </w:pPr>
    </w:p>
    <w:p w:rsidR="00BF577A" w:rsidRDefault="0054223D" w:rsidP="00A96541">
      <w:pPr>
        <w:ind w:firstLine="708"/>
        <w:rPr>
          <w:szCs w:val="24"/>
          <w:lang w:val="en-US"/>
        </w:rPr>
      </w:pPr>
      <w:r>
        <w:rPr>
          <w:szCs w:val="24"/>
          <w:lang w:val="en-US"/>
        </w:rPr>
        <w:t>As first sight, t</w:t>
      </w:r>
      <w:r w:rsidR="00BF577A">
        <w:rPr>
          <w:szCs w:val="24"/>
          <w:lang w:val="en-US"/>
        </w:rPr>
        <w:t>he coastal State has very reduced powers</w:t>
      </w:r>
      <w:r w:rsidR="00A96541">
        <w:rPr>
          <w:szCs w:val="24"/>
          <w:lang w:val="en-US"/>
        </w:rPr>
        <w:t xml:space="preserve"> to take measures regarding these activities.</w:t>
      </w:r>
      <w:r w:rsidR="00BF577A">
        <w:rPr>
          <w:szCs w:val="24"/>
          <w:lang w:val="en-US"/>
        </w:rPr>
        <w:t xml:space="preserve"> </w:t>
      </w:r>
      <w:r>
        <w:rPr>
          <w:szCs w:val="24"/>
          <w:lang w:val="en-US"/>
        </w:rPr>
        <w:t>The 1982</w:t>
      </w:r>
      <w:r w:rsidR="00BF577A">
        <w:rPr>
          <w:szCs w:val="24"/>
          <w:lang w:val="en-US"/>
        </w:rPr>
        <w:t xml:space="preserve"> UNCLOS is mute on the question. </w:t>
      </w:r>
      <w:r w:rsidR="00A96541">
        <w:rPr>
          <w:szCs w:val="24"/>
          <w:lang w:val="en-US"/>
        </w:rPr>
        <w:t xml:space="preserve">The general regime of the High Seas </w:t>
      </w:r>
      <w:r>
        <w:rPr>
          <w:szCs w:val="24"/>
          <w:lang w:val="en-US"/>
        </w:rPr>
        <w:t xml:space="preserve">should therefore </w:t>
      </w:r>
      <w:r w:rsidR="00A96541">
        <w:rPr>
          <w:szCs w:val="24"/>
          <w:lang w:val="en-US"/>
        </w:rPr>
        <w:t>appl</w:t>
      </w:r>
      <w:r>
        <w:rPr>
          <w:szCs w:val="24"/>
          <w:lang w:val="en-US"/>
        </w:rPr>
        <w:t>y</w:t>
      </w:r>
      <w:r w:rsidR="00A96541">
        <w:rPr>
          <w:szCs w:val="24"/>
          <w:lang w:val="en-US"/>
        </w:rPr>
        <w:t xml:space="preserve">. Coastal States </w:t>
      </w:r>
      <w:r>
        <w:rPr>
          <w:szCs w:val="24"/>
          <w:lang w:val="en-US"/>
        </w:rPr>
        <w:t xml:space="preserve">would </w:t>
      </w:r>
      <w:r w:rsidR="00A96541">
        <w:rPr>
          <w:szCs w:val="24"/>
          <w:lang w:val="en-US"/>
        </w:rPr>
        <w:t xml:space="preserve">have no jurisdiction to adopt regulations on these subjects. </w:t>
      </w:r>
    </w:p>
    <w:p w:rsidR="0054223D" w:rsidRPr="00850ABD" w:rsidRDefault="0054223D" w:rsidP="00DB119B">
      <w:pPr>
        <w:pStyle w:val="NormalWeb"/>
        <w:ind w:firstLine="709"/>
        <w:jc w:val="both"/>
        <w:rPr>
          <w:lang w:val="en-US"/>
        </w:rPr>
      </w:pPr>
      <w:r>
        <w:rPr>
          <w:lang w:val="en-US"/>
        </w:rPr>
        <w:t>Some authors</w:t>
      </w:r>
      <w:r>
        <w:rPr>
          <w:rStyle w:val="Appelnotedebasdep"/>
          <w:lang w:val="en-US"/>
        </w:rPr>
        <w:footnoteReference w:id="31"/>
      </w:r>
      <w:r>
        <w:rPr>
          <w:lang w:val="en-US"/>
        </w:rPr>
        <w:t xml:space="preserve"> consider that those activities resort to the economic exploitation of the EEZ. In this case, Article 56 (a) of the 1982 UNCLOS would apply, and the coastal State should have sovereign rights “</w:t>
      </w:r>
      <w:r w:rsidRPr="00850ABD">
        <w:rPr>
          <w:lang w:val="en-US"/>
        </w:rPr>
        <w:t>with regard to other activities for the economic exploitation and exploration of the zone</w:t>
      </w:r>
      <w:r w:rsidR="00DB119B">
        <w:rPr>
          <w:lang w:val="en-US"/>
        </w:rPr>
        <w:t>”. The coastal State should therefore be allowed to take measures in order to regulate these activities near or within the Natura 2000 sites. Most EU Members have acted so, for example Portugal for the managing of whale-watching tours near Madera.</w:t>
      </w:r>
    </w:p>
    <w:p w:rsidR="0054223D" w:rsidRDefault="0054223D" w:rsidP="00A96541">
      <w:pPr>
        <w:ind w:firstLine="708"/>
        <w:rPr>
          <w:szCs w:val="24"/>
          <w:lang w:val="en-US"/>
        </w:rPr>
      </w:pPr>
    </w:p>
    <w:p w:rsidR="00936C4D" w:rsidRDefault="00936C4D" w:rsidP="00936C4D">
      <w:pPr>
        <w:rPr>
          <w:b/>
          <w:szCs w:val="24"/>
          <w:lang w:val="en-US"/>
        </w:rPr>
      </w:pPr>
      <w:r>
        <w:rPr>
          <w:b/>
          <w:szCs w:val="24"/>
          <w:lang w:val="en-US"/>
        </w:rPr>
        <w:t>Conclusion</w:t>
      </w:r>
    </w:p>
    <w:p w:rsidR="00763CAE" w:rsidRDefault="00763CAE" w:rsidP="00936C4D">
      <w:pPr>
        <w:rPr>
          <w:b/>
          <w:szCs w:val="24"/>
          <w:lang w:val="en-US"/>
        </w:rPr>
      </w:pPr>
    </w:p>
    <w:p w:rsidR="00763CAE" w:rsidRPr="00763CAE" w:rsidRDefault="00FA0633" w:rsidP="00763CAE">
      <w:pPr>
        <w:ind w:firstLine="708"/>
        <w:rPr>
          <w:rFonts w:eastAsia="Times New Roman" w:cs="Times New Roman"/>
          <w:szCs w:val="24"/>
          <w:lang w:val="en-US" w:eastAsia="fr-BE"/>
        </w:rPr>
      </w:pPr>
      <w:r>
        <w:rPr>
          <w:lang w:val="en-US" w:eastAsia="fr-BE"/>
        </w:rPr>
        <w:t>T</w:t>
      </w:r>
      <w:r w:rsidR="00763CAE" w:rsidRPr="00763CAE">
        <w:rPr>
          <w:lang w:val="en-US" w:eastAsia="fr-BE"/>
        </w:rPr>
        <w:t xml:space="preserve">he coastal </w:t>
      </w:r>
      <w:r>
        <w:rPr>
          <w:lang w:val="en-US" w:eastAsia="fr-BE"/>
        </w:rPr>
        <w:t xml:space="preserve">member </w:t>
      </w:r>
      <w:r w:rsidR="00763CAE" w:rsidRPr="00763CAE">
        <w:rPr>
          <w:lang w:val="en-US" w:eastAsia="fr-BE"/>
        </w:rPr>
        <w:t xml:space="preserve">State </w:t>
      </w:r>
      <w:r>
        <w:rPr>
          <w:lang w:val="en-US" w:eastAsia="fr-BE"/>
        </w:rPr>
        <w:t xml:space="preserve">has the obligation take measures in order to protect Natura 2000 sites within its territorial waters and its EEZ. Its jurisdiction </w:t>
      </w:r>
      <w:r w:rsidR="00763CAE" w:rsidRPr="00763CAE">
        <w:rPr>
          <w:lang w:val="en-US" w:eastAsia="fr-BE"/>
        </w:rPr>
        <w:t xml:space="preserve">is </w:t>
      </w:r>
      <w:r>
        <w:rPr>
          <w:lang w:val="en-US" w:eastAsia="fr-BE"/>
        </w:rPr>
        <w:t xml:space="preserve">however </w:t>
      </w:r>
      <w:r w:rsidR="00763CAE" w:rsidRPr="00763CAE">
        <w:rPr>
          <w:lang w:val="en-US" w:eastAsia="fr-BE"/>
        </w:rPr>
        <w:t xml:space="preserve">subject to the rights of other States arising from </w:t>
      </w:r>
      <w:r>
        <w:rPr>
          <w:lang w:val="en-US" w:eastAsia="fr-BE"/>
        </w:rPr>
        <w:t xml:space="preserve">the 1982 </w:t>
      </w:r>
      <w:r w:rsidR="00763CAE" w:rsidRPr="00763CAE">
        <w:rPr>
          <w:lang w:val="en-US" w:eastAsia="fr-BE"/>
        </w:rPr>
        <w:t>UNCLOS.</w:t>
      </w:r>
      <w:r>
        <w:rPr>
          <w:lang w:val="en-US" w:eastAsia="fr-BE"/>
        </w:rPr>
        <w:t xml:space="preserve"> This is particularly true for disturbances potentially arising from navigation, for which the powers of the coastal State are very limited. Only the intervention of the IMO, and the designation of particularly sensitive sea areas, can help to solve this problem.</w:t>
      </w:r>
    </w:p>
    <w:p w:rsidR="00763CAE" w:rsidRPr="00763CAE" w:rsidRDefault="00763CAE" w:rsidP="00936C4D">
      <w:pPr>
        <w:rPr>
          <w:szCs w:val="24"/>
          <w:lang w:val="en-US"/>
        </w:rPr>
      </w:pPr>
    </w:p>
    <w:sectPr w:rsidR="00763CAE" w:rsidRPr="00763CAE" w:rsidSect="000C097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0B3" w:rsidRDefault="00F710B3" w:rsidP="00C63156">
      <w:r>
        <w:separator/>
      </w:r>
    </w:p>
  </w:endnote>
  <w:endnote w:type="continuationSeparator" w:id="0">
    <w:p w:rsidR="00F710B3" w:rsidRDefault="00F710B3" w:rsidP="00C6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7B" w:rsidRDefault="0098267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7B" w:rsidRDefault="0098267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7B" w:rsidRDefault="0098267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0B3" w:rsidRDefault="00F710B3" w:rsidP="00C63156">
      <w:r>
        <w:separator/>
      </w:r>
    </w:p>
  </w:footnote>
  <w:footnote w:type="continuationSeparator" w:id="0">
    <w:p w:rsidR="00F710B3" w:rsidRDefault="00F710B3" w:rsidP="00C63156">
      <w:r>
        <w:continuationSeparator/>
      </w:r>
    </w:p>
  </w:footnote>
  <w:footnote w:id="1">
    <w:p w:rsidR="00CC361A" w:rsidRPr="00CC361A" w:rsidRDefault="00CC361A">
      <w:pPr>
        <w:pStyle w:val="Notedebasdepage"/>
        <w:rPr>
          <w:lang w:val="en-US"/>
        </w:rPr>
      </w:pPr>
      <w:r>
        <w:rPr>
          <w:rStyle w:val="Appelnotedebasdep"/>
        </w:rPr>
        <w:footnoteRef/>
      </w:r>
      <w:r w:rsidRPr="00CC361A">
        <w:rPr>
          <w:lang w:val="en-US"/>
        </w:rPr>
        <w:t xml:space="preserve"> </w:t>
      </w:r>
      <w:r>
        <w:rPr>
          <w:lang w:val="en-US"/>
        </w:rPr>
        <w:t xml:space="preserve">18 species are concerned: </w:t>
      </w:r>
      <w:r w:rsidR="00C06327">
        <w:rPr>
          <w:lang w:val="en-US"/>
        </w:rPr>
        <w:t>monk seals, bottlenose dolphins, harbor porpoises…</w:t>
      </w:r>
    </w:p>
  </w:footnote>
  <w:footnote w:id="2">
    <w:p w:rsidR="003E5B0A" w:rsidRPr="003E5B0A" w:rsidRDefault="003E5B0A">
      <w:pPr>
        <w:pStyle w:val="Notedebasdepage"/>
        <w:rPr>
          <w:lang w:val="en-US"/>
        </w:rPr>
      </w:pPr>
      <w:r>
        <w:rPr>
          <w:rStyle w:val="Appelnotedebasdep"/>
        </w:rPr>
        <w:footnoteRef/>
      </w:r>
      <w:r w:rsidRPr="003E5B0A">
        <w:rPr>
          <w:lang w:val="en-US"/>
        </w:rPr>
        <w:t xml:space="preserve"> P</w:t>
      </w:r>
      <w:r>
        <w:rPr>
          <w:lang w:val="en-US"/>
        </w:rPr>
        <w:t xml:space="preserve">etrels, </w:t>
      </w:r>
      <w:proofErr w:type="spellStart"/>
      <w:r>
        <w:rPr>
          <w:lang w:val="en-US"/>
        </w:rPr>
        <w:t>stukas</w:t>
      </w:r>
      <w:proofErr w:type="spellEnd"/>
      <w:r>
        <w:rPr>
          <w:lang w:val="en-US"/>
        </w:rPr>
        <w:t>….</w:t>
      </w:r>
    </w:p>
  </w:footnote>
  <w:footnote w:id="3">
    <w:p w:rsidR="003E5B0A" w:rsidRPr="003E5B0A" w:rsidRDefault="003E5B0A">
      <w:pPr>
        <w:pStyle w:val="Notedebasdepage"/>
        <w:rPr>
          <w:lang w:val="en-US"/>
        </w:rPr>
      </w:pPr>
      <w:r>
        <w:rPr>
          <w:rStyle w:val="Appelnotedebasdep"/>
        </w:rPr>
        <w:footnoteRef/>
      </w:r>
      <w:r w:rsidRPr="003E5B0A">
        <w:rPr>
          <w:lang w:val="en-US"/>
        </w:rPr>
        <w:t xml:space="preserve"> http://ec.europa.eu/environment/nature/natura2000/marine/docs/marine_guidelines.pdf</w:t>
      </w:r>
    </w:p>
  </w:footnote>
  <w:footnote w:id="4">
    <w:p w:rsidR="003E5B0A" w:rsidRPr="00C01801" w:rsidRDefault="003E5B0A">
      <w:pPr>
        <w:pStyle w:val="Notedebasdepage"/>
        <w:rPr>
          <w:lang w:val="en-US"/>
        </w:rPr>
      </w:pPr>
      <w:r>
        <w:rPr>
          <w:rStyle w:val="Appelnotedebasdep"/>
        </w:rPr>
        <w:footnoteRef/>
      </w:r>
      <w:r w:rsidRPr="00C01801">
        <w:rPr>
          <w:lang w:val="en-US"/>
        </w:rPr>
        <w:t xml:space="preserve"> Guidelines, p. 18.</w:t>
      </w:r>
    </w:p>
  </w:footnote>
  <w:footnote w:id="5">
    <w:p w:rsidR="00BD3D5C" w:rsidRPr="00BD3D5C" w:rsidRDefault="00BD3D5C">
      <w:pPr>
        <w:pStyle w:val="Notedebasdepage"/>
        <w:rPr>
          <w:lang w:val="en-US"/>
        </w:rPr>
      </w:pPr>
      <w:r>
        <w:rPr>
          <w:rStyle w:val="Appelnotedebasdep"/>
        </w:rPr>
        <w:footnoteRef/>
      </w:r>
      <w:r w:rsidRPr="00BD3D5C">
        <w:rPr>
          <w:lang w:val="en-US"/>
        </w:rPr>
        <w:t xml:space="preserve"> </w:t>
      </w:r>
      <w:proofErr w:type="gramStart"/>
      <w:r>
        <w:rPr>
          <w:lang w:val="en-US"/>
        </w:rPr>
        <w:t>COM 363(1999).</w:t>
      </w:r>
      <w:proofErr w:type="gramEnd"/>
    </w:p>
  </w:footnote>
  <w:footnote w:id="6">
    <w:p w:rsidR="0008562E" w:rsidRPr="0008562E" w:rsidRDefault="0008562E" w:rsidP="0008562E">
      <w:pPr>
        <w:autoSpaceDE w:val="0"/>
        <w:autoSpaceDN w:val="0"/>
        <w:adjustRightInd w:val="0"/>
        <w:jc w:val="left"/>
        <w:rPr>
          <w:rFonts w:cs="Times New Roman"/>
          <w:sz w:val="20"/>
          <w:szCs w:val="20"/>
          <w:lang w:val="en-US"/>
        </w:rPr>
      </w:pPr>
      <w:r>
        <w:rPr>
          <w:rStyle w:val="Appelnotedebasdep"/>
        </w:rPr>
        <w:footnoteRef/>
      </w:r>
      <w:r w:rsidRPr="0008562E">
        <w:rPr>
          <w:lang w:val="en-US"/>
        </w:rPr>
        <w:t xml:space="preserve"> </w:t>
      </w:r>
      <w:r w:rsidRPr="0008562E">
        <w:rPr>
          <w:rFonts w:cs="Times New Roman"/>
          <w:sz w:val="20"/>
          <w:szCs w:val="20"/>
          <w:lang w:val="en-US"/>
        </w:rPr>
        <w:t xml:space="preserve">Case 61/77 </w:t>
      </w:r>
      <w:r w:rsidRPr="0008562E">
        <w:rPr>
          <w:rFonts w:cs="Times New Roman"/>
          <w:i/>
          <w:iCs/>
          <w:sz w:val="20"/>
          <w:szCs w:val="20"/>
          <w:lang w:val="en-US"/>
        </w:rPr>
        <w:t xml:space="preserve">Commission </w:t>
      </w:r>
      <w:r w:rsidRPr="0008562E">
        <w:rPr>
          <w:rFonts w:cs="Times New Roman"/>
          <w:sz w:val="20"/>
          <w:szCs w:val="20"/>
          <w:lang w:val="en-US"/>
        </w:rPr>
        <w:t xml:space="preserve">v </w:t>
      </w:r>
      <w:r w:rsidRPr="0008562E">
        <w:rPr>
          <w:rFonts w:cs="Times New Roman"/>
          <w:i/>
          <w:iCs/>
          <w:sz w:val="20"/>
          <w:szCs w:val="20"/>
          <w:lang w:val="en-US"/>
        </w:rPr>
        <w:t xml:space="preserve">Ireland </w:t>
      </w:r>
      <w:r w:rsidR="00C01801">
        <w:rPr>
          <w:rFonts w:cs="Times New Roman"/>
          <w:sz w:val="20"/>
          <w:szCs w:val="20"/>
          <w:lang w:val="en-US"/>
        </w:rPr>
        <w:t>[1978] ECR 417, paras 45-</w:t>
      </w:r>
      <w:r w:rsidRPr="0008562E">
        <w:rPr>
          <w:rFonts w:cs="Times New Roman"/>
          <w:sz w:val="20"/>
          <w:szCs w:val="20"/>
          <w:lang w:val="en-US"/>
        </w:rPr>
        <w:t>51.</w:t>
      </w:r>
    </w:p>
  </w:footnote>
  <w:footnote w:id="7">
    <w:p w:rsidR="0008562E" w:rsidRPr="0008562E" w:rsidRDefault="0008562E">
      <w:pPr>
        <w:pStyle w:val="Notedebasdepage"/>
        <w:rPr>
          <w:lang w:val="en-US"/>
        </w:rPr>
      </w:pPr>
      <w:r>
        <w:rPr>
          <w:rStyle w:val="Appelnotedebasdep"/>
        </w:rPr>
        <w:footnoteRef/>
      </w:r>
      <w:r w:rsidRPr="0008562E">
        <w:rPr>
          <w:lang w:val="en-US"/>
        </w:rPr>
        <w:t xml:space="preserve"> </w:t>
      </w:r>
      <w:proofErr w:type="gramStart"/>
      <w:r w:rsidR="00C01801">
        <w:rPr>
          <w:lang w:val="en-US"/>
        </w:rPr>
        <w:t xml:space="preserve">Case C-6/04 </w:t>
      </w:r>
      <w:r w:rsidR="00C01801">
        <w:rPr>
          <w:i/>
          <w:lang w:val="en-US"/>
        </w:rPr>
        <w:t xml:space="preserve">Commission v United Kingdom </w:t>
      </w:r>
      <w:r w:rsidR="00C01801">
        <w:rPr>
          <w:lang w:val="en-US"/>
        </w:rPr>
        <w:t>[2005] ECR</w:t>
      </w:r>
      <w:r w:rsidRPr="0096795D">
        <w:rPr>
          <w:rFonts w:cs="Times New Roman"/>
          <w:szCs w:val="24"/>
          <w:lang w:val="en-US"/>
        </w:rPr>
        <w:t xml:space="preserve"> I-9017.</w:t>
      </w:r>
      <w:proofErr w:type="gramEnd"/>
    </w:p>
  </w:footnote>
  <w:footnote w:id="8">
    <w:p w:rsidR="0008562E" w:rsidRPr="0008562E" w:rsidRDefault="0008562E">
      <w:pPr>
        <w:pStyle w:val="Notedebasdepage"/>
        <w:rPr>
          <w:lang w:val="en-US"/>
        </w:rPr>
      </w:pPr>
      <w:r>
        <w:rPr>
          <w:rStyle w:val="Appelnotedebasdep"/>
        </w:rPr>
        <w:footnoteRef/>
      </w:r>
      <w:r w:rsidRPr="0008562E">
        <w:rPr>
          <w:lang w:val="en-US"/>
        </w:rPr>
        <w:t xml:space="preserve"> </w:t>
      </w:r>
      <w:r w:rsidR="00183EB1">
        <w:rPr>
          <w:lang w:val="en-US"/>
        </w:rPr>
        <w:t>Point 132</w:t>
      </w:r>
      <w:r w:rsidR="002C1F00">
        <w:rPr>
          <w:lang w:val="en-US"/>
        </w:rPr>
        <w:t>-134</w:t>
      </w:r>
      <w:r w:rsidR="00183EB1">
        <w:rPr>
          <w:lang w:val="en-US"/>
        </w:rPr>
        <w:t xml:space="preserve"> of the Opinion.</w:t>
      </w:r>
    </w:p>
  </w:footnote>
  <w:footnote w:id="9">
    <w:p w:rsidR="00C01801" w:rsidRPr="00C01801" w:rsidRDefault="00C01801">
      <w:pPr>
        <w:pStyle w:val="Notedebasdepage"/>
        <w:rPr>
          <w:lang w:val="en-US"/>
        </w:rPr>
      </w:pPr>
      <w:r>
        <w:rPr>
          <w:rStyle w:val="Appelnotedebasdep"/>
        </w:rPr>
        <w:footnoteRef/>
      </w:r>
      <w:r w:rsidRPr="00C01801">
        <w:rPr>
          <w:lang w:val="en-US"/>
        </w:rPr>
        <w:t xml:space="preserve"> </w:t>
      </w:r>
      <w:proofErr w:type="gramStart"/>
      <w:r>
        <w:rPr>
          <w:rFonts w:ascii="TimesNewRomanPSMT" w:hAnsi="TimesNewRomanPSMT" w:cs="TimesNewRomanPSMT"/>
          <w:szCs w:val="24"/>
          <w:lang w:val="en-US"/>
        </w:rPr>
        <w:t>Point 15 of the Conclusions.</w:t>
      </w:r>
      <w:proofErr w:type="gramEnd"/>
    </w:p>
  </w:footnote>
  <w:footnote w:id="10">
    <w:p w:rsidR="00E13EA6" w:rsidRPr="00E13EA6" w:rsidRDefault="00E13EA6" w:rsidP="00E13EA6">
      <w:pPr>
        <w:rPr>
          <w:lang w:val="en-US"/>
        </w:rPr>
      </w:pPr>
      <w:r>
        <w:rPr>
          <w:rStyle w:val="Appelnotedebasdep"/>
        </w:rPr>
        <w:footnoteRef/>
      </w:r>
      <w:r w:rsidRPr="00E13EA6">
        <w:rPr>
          <w:lang w:val="en-US"/>
        </w:rPr>
        <w:t xml:space="preserve"> </w:t>
      </w:r>
      <w:r>
        <w:rPr>
          <w:sz w:val="20"/>
          <w:szCs w:val="20"/>
          <w:lang w:val="en-US" w:eastAsia="fr-BE"/>
        </w:rPr>
        <w:t xml:space="preserve">Directive 2008/56/EC </w:t>
      </w:r>
      <w:r w:rsidRPr="00E13EA6">
        <w:rPr>
          <w:sz w:val="20"/>
          <w:szCs w:val="20"/>
          <w:lang w:val="en-US" w:eastAsia="fr-BE"/>
        </w:rPr>
        <w:t>of 17 June 2008</w:t>
      </w:r>
      <w:r>
        <w:rPr>
          <w:sz w:val="20"/>
          <w:szCs w:val="20"/>
          <w:lang w:val="en-US" w:eastAsia="fr-BE"/>
        </w:rPr>
        <w:t xml:space="preserve"> </w:t>
      </w:r>
      <w:r w:rsidRPr="00E13EA6">
        <w:rPr>
          <w:sz w:val="20"/>
          <w:szCs w:val="20"/>
          <w:lang w:val="en-US" w:eastAsia="fr-BE"/>
        </w:rPr>
        <w:t>establishing a framework for community action in the field of marine environmental policy (Marine</w:t>
      </w:r>
      <w:r>
        <w:rPr>
          <w:sz w:val="20"/>
          <w:szCs w:val="20"/>
          <w:lang w:val="en-US" w:eastAsia="fr-BE"/>
        </w:rPr>
        <w:t xml:space="preserve"> </w:t>
      </w:r>
      <w:r w:rsidRPr="00E13EA6">
        <w:rPr>
          <w:sz w:val="20"/>
          <w:szCs w:val="20"/>
          <w:lang w:val="en-US" w:eastAsia="fr-BE"/>
        </w:rPr>
        <w:t>Strategy Framework Directiv</w:t>
      </w:r>
      <w:r>
        <w:rPr>
          <w:sz w:val="20"/>
          <w:szCs w:val="20"/>
          <w:lang w:val="en-US" w:eastAsia="fr-BE"/>
        </w:rPr>
        <w:t xml:space="preserve">e), </w:t>
      </w:r>
      <w:r>
        <w:rPr>
          <w:i/>
          <w:sz w:val="20"/>
          <w:szCs w:val="20"/>
          <w:lang w:val="en-US" w:eastAsia="fr-BE"/>
        </w:rPr>
        <w:t xml:space="preserve">OJ </w:t>
      </w:r>
      <w:r>
        <w:rPr>
          <w:sz w:val="20"/>
          <w:szCs w:val="20"/>
          <w:lang w:val="en-US" w:eastAsia="fr-BE"/>
        </w:rPr>
        <w:t>2008, L 164/19.</w:t>
      </w:r>
    </w:p>
  </w:footnote>
  <w:footnote w:id="11">
    <w:p w:rsidR="0059787B" w:rsidRPr="0059787B" w:rsidRDefault="0059787B">
      <w:pPr>
        <w:pStyle w:val="Notedebasdepage"/>
        <w:rPr>
          <w:lang w:val="en-US"/>
        </w:rPr>
      </w:pPr>
      <w:r>
        <w:rPr>
          <w:rStyle w:val="Appelnotedebasdep"/>
        </w:rPr>
        <w:footnoteRef/>
      </w:r>
      <w:r w:rsidRPr="0059787B">
        <w:rPr>
          <w:lang w:val="en-US"/>
        </w:rPr>
        <w:t xml:space="preserve"> </w:t>
      </w:r>
      <w:proofErr w:type="gramStart"/>
      <w:r>
        <w:rPr>
          <w:lang w:val="en-US"/>
        </w:rPr>
        <w:t>Article 3 (1) a of the Framework Directive.</w:t>
      </w:r>
      <w:proofErr w:type="gramEnd"/>
    </w:p>
  </w:footnote>
  <w:footnote w:id="12">
    <w:p w:rsidR="0059787B" w:rsidRPr="0059787B" w:rsidRDefault="0059787B">
      <w:pPr>
        <w:pStyle w:val="Notedebasdepage"/>
        <w:rPr>
          <w:lang w:val="en-US"/>
        </w:rPr>
      </w:pPr>
      <w:r>
        <w:rPr>
          <w:rStyle w:val="Appelnotedebasdep"/>
        </w:rPr>
        <w:footnoteRef/>
      </w:r>
      <w:r w:rsidRPr="0059787B">
        <w:rPr>
          <w:lang w:val="en-US"/>
        </w:rPr>
        <w:t xml:space="preserve"> </w:t>
      </w:r>
      <w:r>
        <w:rPr>
          <w:lang w:val="en-US"/>
        </w:rPr>
        <w:t xml:space="preserve">See </w:t>
      </w:r>
      <w:r>
        <w:rPr>
          <w:i/>
          <w:lang w:val="en-US"/>
        </w:rPr>
        <w:t>infra</w:t>
      </w:r>
      <w:r>
        <w:rPr>
          <w:lang w:val="en-US"/>
        </w:rPr>
        <w:t>, section 2.</w:t>
      </w:r>
    </w:p>
  </w:footnote>
  <w:footnote w:id="13">
    <w:p w:rsidR="00D10B54" w:rsidRPr="0008562E" w:rsidRDefault="00D10B54" w:rsidP="0008562E">
      <w:pPr>
        <w:autoSpaceDE w:val="0"/>
        <w:autoSpaceDN w:val="0"/>
        <w:adjustRightInd w:val="0"/>
        <w:jc w:val="left"/>
        <w:rPr>
          <w:rFonts w:cs="Times New Roman"/>
          <w:sz w:val="20"/>
          <w:szCs w:val="20"/>
          <w:lang w:val="en-US"/>
        </w:rPr>
      </w:pPr>
      <w:r>
        <w:rPr>
          <w:rStyle w:val="Appelnotedebasdep"/>
        </w:rPr>
        <w:footnoteRef/>
      </w:r>
      <w:r w:rsidR="0008562E">
        <w:rPr>
          <w:lang w:val="en-US"/>
        </w:rPr>
        <w:t xml:space="preserve"> </w:t>
      </w:r>
      <w:r w:rsidR="0008562E" w:rsidRPr="0008562E">
        <w:rPr>
          <w:rFonts w:cs="Times New Roman"/>
          <w:sz w:val="20"/>
          <w:szCs w:val="20"/>
          <w:lang w:val="en-US"/>
        </w:rPr>
        <w:t xml:space="preserve">Joined Cases 3/76, 4/76 and 6/76 </w:t>
      </w:r>
      <w:r w:rsidR="0008562E" w:rsidRPr="0008562E">
        <w:rPr>
          <w:rFonts w:cs="Times New Roman"/>
          <w:i/>
          <w:iCs/>
          <w:sz w:val="20"/>
          <w:szCs w:val="20"/>
          <w:lang w:val="en-US"/>
        </w:rPr>
        <w:t xml:space="preserve">Kramer </w:t>
      </w:r>
      <w:r w:rsidR="0008562E" w:rsidRPr="0008562E">
        <w:rPr>
          <w:rFonts w:cs="Times New Roman"/>
          <w:sz w:val="20"/>
          <w:szCs w:val="20"/>
          <w:lang w:val="en-US"/>
        </w:rPr>
        <w:t>[1976] ECR 1279, paragraphs 30/33.</w:t>
      </w:r>
    </w:p>
  </w:footnote>
  <w:footnote w:id="14">
    <w:p w:rsidR="00D10B54" w:rsidRPr="00717511" w:rsidRDefault="00D10B54">
      <w:pPr>
        <w:pStyle w:val="Notedebasdepage"/>
        <w:rPr>
          <w:lang w:val="en-US"/>
        </w:rPr>
      </w:pPr>
      <w:r>
        <w:rPr>
          <w:rStyle w:val="Appelnotedebasdep"/>
        </w:rPr>
        <w:footnoteRef/>
      </w:r>
      <w:r w:rsidR="00167C9B">
        <w:rPr>
          <w:lang w:val="en-US"/>
        </w:rPr>
        <w:t xml:space="preserve"> See on this point J.H. </w:t>
      </w:r>
      <w:proofErr w:type="spellStart"/>
      <w:r w:rsidR="00167C9B">
        <w:rPr>
          <w:lang w:val="en-US"/>
        </w:rPr>
        <w:t>Jans</w:t>
      </w:r>
      <w:proofErr w:type="spellEnd"/>
      <w:r w:rsidRPr="00717511">
        <w:rPr>
          <w:lang w:val="en-US"/>
        </w:rPr>
        <w:t xml:space="preserve">, « The Habitats Directive », </w:t>
      </w:r>
      <w:proofErr w:type="gramStart"/>
      <w:r>
        <w:rPr>
          <w:i/>
          <w:lang w:val="en-US"/>
        </w:rPr>
        <w:t xml:space="preserve">Journal of Environmental Law </w:t>
      </w:r>
      <w:r w:rsidRPr="00717511">
        <w:rPr>
          <w:lang w:val="en-US"/>
        </w:rPr>
        <w:t>Vol.</w:t>
      </w:r>
      <w:r>
        <w:rPr>
          <w:lang w:val="en-US"/>
        </w:rPr>
        <w:t xml:space="preserve"> 12 n</w:t>
      </w:r>
      <w:r w:rsidRPr="00717511">
        <w:rPr>
          <w:lang w:val="en-US"/>
        </w:rPr>
        <w:t>°</w:t>
      </w:r>
      <w:proofErr w:type="gramEnd"/>
      <w:r w:rsidRPr="00717511">
        <w:rPr>
          <w:lang w:val="en-US"/>
        </w:rPr>
        <w:t xml:space="preserve"> 3</w:t>
      </w:r>
      <w:r>
        <w:rPr>
          <w:lang w:val="en-US"/>
        </w:rPr>
        <w:t>, p. 383.</w:t>
      </w:r>
    </w:p>
  </w:footnote>
  <w:footnote w:id="15">
    <w:p w:rsidR="00167C9B" w:rsidRPr="00167C9B" w:rsidRDefault="00167C9B">
      <w:pPr>
        <w:pStyle w:val="Notedebasdepage"/>
        <w:rPr>
          <w:lang w:val="en-US"/>
        </w:rPr>
      </w:pPr>
      <w:r>
        <w:rPr>
          <w:rStyle w:val="Appelnotedebasdep"/>
        </w:rPr>
        <w:footnoteRef/>
      </w:r>
      <w:r w:rsidRPr="00167C9B">
        <w:rPr>
          <w:lang w:val="en-US"/>
        </w:rPr>
        <w:t xml:space="preserve"> See </w:t>
      </w:r>
      <w:r w:rsidRPr="00167C9B">
        <w:rPr>
          <w:i/>
          <w:lang w:val="en-US"/>
        </w:rPr>
        <w:t>supra</w:t>
      </w:r>
      <w:r w:rsidRPr="00167C9B">
        <w:rPr>
          <w:lang w:val="en-US"/>
        </w:rPr>
        <w:t>, footnote 3.</w:t>
      </w:r>
    </w:p>
  </w:footnote>
  <w:footnote w:id="16">
    <w:p w:rsidR="00167C9B" w:rsidRPr="00167C9B" w:rsidRDefault="00167C9B">
      <w:pPr>
        <w:pStyle w:val="Notedebasdepage"/>
        <w:rPr>
          <w:lang w:val="en-US"/>
        </w:rPr>
      </w:pPr>
      <w:r>
        <w:rPr>
          <w:rStyle w:val="Appelnotedebasdep"/>
        </w:rPr>
        <w:footnoteRef/>
      </w:r>
      <w:r w:rsidRPr="00167C9B">
        <w:rPr>
          <w:lang w:val="en-US"/>
        </w:rPr>
        <w:t xml:space="preserve"> Guidelines, p. 22.</w:t>
      </w:r>
    </w:p>
  </w:footnote>
  <w:footnote w:id="17">
    <w:p w:rsidR="00167C9B" w:rsidRPr="00167C9B" w:rsidRDefault="00167C9B">
      <w:pPr>
        <w:pStyle w:val="Notedebasdepage"/>
        <w:rPr>
          <w:lang w:val="en-US"/>
        </w:rPr>
      </w:pPr>
      <w:r>
        <w:rPr>
          <w:rStyle w:val="Appelnotedebasdep"/>
        </w:rPr>
        <w:footnoteRef/>
      </w:r>
      <w:r w:rsidRPr="00167C9B">
        <w:rPr>
          <w:lang w:val="en-US"/>
        </w:rPr>
        <w:t xml:space="preserve"> </w:t>
      </w:r>
      <w:r>
        <w:rPr>
          <w:lang w:val="en-US"/>
        </w:rPr>
        <w:t>The EEZ extends up to 200 miles from the baselines.</w:t>
      </w:r>
    </w:p>
  </w:footnote>
  <w:footnote w:id="18">
    <w:p w:rsidR="002301FA" w:rsidRPr="002301FA" w:rsidRDefault="002301FA">
      <w:pPr>
        <w:pStyle w:val="Notedebasdepage"/>
        <w:rPr>
          <w:lang w:val="en-US"/>
        </w:rPr>
      </w:pPr>
      <w:r>
        <w:rPr>
          <w:rStyle w:val="Appelnotedebasdep"/>
        </w:rPr>
        <w:footnoteRef/>
      </w:r>
      <w:r w:rsidRPr="002301FA">
        <w:rPr>
          <w:lang w:val="en-US"/>
        </w:rPr>
        <w:t xml:space="preserve"> Greece and the United Kingdom have not </w:t>
      </w:r>
      <w:proofErr w:type="spellStart"/>
      <w:r w:rsidRPr="002301FA">
        <w:rPr>
          <w:lang w:val="en-US"/>
        </w:rPr>
        <w:t>proclamed</w:t>
      </w:r>
      <w:proofErr w:type="spellEnd"/>
      <w:r w:rsidRPr="002301FA">
        <w:rPr>
          <w:lang w:val="en-US"/>
        </w:rPr>
        <w:t xml:space="preserve"> an EEZ.</w:t>
      </w:r>
    </w:p>
  </w:footnote>
  <w:footnote w:id="19">
    <w:p w:rsidR="00850ABD" w:rsidRPr="00BD3D5C" w:rsidRDefault="00850ABD">
      <w:pPr>
        <w:pStyle w:val="Notedebasdepage"/>
        <w:rPr>
          <w:lang w:val="en-US"/>
        </w:rPr>
      </w:pPr>
      <w:r>
        <w:rPr>
          <w:rStyle w:val="Appelnotedebasdep"/>
        </w:rPr>
        <w:footnoteRef/>
      </w:r>
      <w:r w:rsidRPr="00850ABD">
        <w:t xml:space="preserve"> </w:t>
      </w:r>
      <w:proofErr w:type="spellStart"/>
      <w:r w:rsidRPr="00850ABD">
        <w:t>See</w:t>
      </w:r>
      <w:proofErr w:type="spellEnd"/>
      <w:r w:rsidRPr="00850ABD">
        <w:t xml:space="preserve"> F</w:t>
      </w:r>
      <w:r w:rsidR="00167C9B">
        <w:t xml:space="preserve">. </w:t>
      </w:r>
      <w:proofErr w:type="spellStart"/>
      <w:r w:rsidR="00167C9B">
        <w:t>Orrego</w:t>
      </w:r>
      <w:proofErr w:type="spellEnd"/>
      <w:r w:rsidR="00167C9B">
        <w:t xml:space="preserve"> </w:t>
      </w:r>
      <w:proofErr w:type="spellStart"/>
      <w:r w:rsidR="00167C9B">
        <w:t>Vacuna</w:t>
      </w:r>
      <w:proofErr w:type="spellEnd"/>
      <w:r w:rsidRPr="00850ABD">
        <w:t xml:space="preserve">, “La zone économique exclusive”, </w:t>
      </w:r>
      <w:r w:rsidR="00167C9B" w:rsidRPr="00167C9B">
        <w:rPr>
          <w:i/>
        </w:rPr>
        <w:t>CCHAIL</w:t>
      </w:r>
      <w:r>
        <w:rPr>
          <w:i/>
        </w:rPr>
        <w:t xml:space="preserve"> </w:t>
      </w:r>
      <w:r>
        <w:t xml:space="preserve">1986, vol. </w:t>
      </w:r>
      <w:r w:rsidRPr="00BD3D5C">
        <w:rPr>
          <w:lang w:val="en-US"/>
        </w:rPr>
        <w:t>IV, p. 68.</w:t>
      </w:r>
    </w:p>
  </w:footnote>
  <w:footnote w:id="20">
    <w:p w:rsidR="00445DD4" w:rsidRPr="00445DD4" w:rsidRDefault="00445DD4">
      <w:pPr>
        <w:pStyle w:val="Notedebasdepage"/>
        <w:rPr>
          <w:lang w:val="en-US"/>
        </w:rPr>
      </w:pPr>
      <w:r>
        <w:rPr>
          <w:rStyle w:val="Appelnotedebasdep"/>
        </w:rPr>
        <w:footnoteRef/>
      </w:r>
      <w:r w:rsidRPr="00445DD4">
        <w:rPr>
          <w:lang w:val="en-US"/>
        </w:rPr>
        <w:t xml:space="preserve"> </w:t>
      </w:r>
      <w:r>
        <w:rPr>
          <w:lang w:val="en-US"/>
        </w:rPr>
        <w:t>This article deals</w:t>
      </w:r>
      <w:r w:rsidRPr="00445DD4">
        <w:rPr>
          <w:lang w:val="en-US"/>
        </w:rPr>
        <w:t xml:space="preserve"> more specifically </w:t>
      </w:r>
      <w:r>
        <w:rPr>
          <w:lang w:val="en-US"/>
        </w:rPr>
        <w:t xml:space="preserve">with </w:t>
      </w:r>
      <w:r w:rsidRPr="00445DD4">
        <w:rPr>
          <w:lang w:val="en-US"/>
        </w:rPr>
        <w:t>the protection of sea mammals and birds.</w:t>
      </w:r>
    </w:p>
  </w:footnote>
  <w:footnote w:id="21">
    <w:p w:rsidR="00A855AF" w:rsidRPr="00C06327" w:rsidRDefault="00A855AF">
      <w:pPr>
        <w:pStyle w:val="Notedebasdepage"/>
        <w:rPr>
          <w:lang w:val="en-US"/>
        </w:rPr>
      </w:pPr>
      <w:r>
        <w:rPr>
          <w:rStyle w:val="Appelnotedebasdep"/>
        </w:rPr>
        <w:footnoteRef/>
      </w:r>
      <w:r w:rsidRPr="00C06327">
        <w:rPr>
          <w:lang w:val="en-US"/>
        </w:rPr>
        <w:t xml:space="preserve"> See Article 65 UNCLOS.</w:t>
      </w:r>
    </w:p>
  </w:footnote>
  <w:footnote w:id="22">
    <w:p w:rsidR="00FA4229" w:rsidRPr="009428A8" w:rsidRDefault="00FA4229">
      <w:pPr>
        <w:pStyle w:val="Notedebasdepage"/>
        <w:rPr>
          <w:lang w:val="en-US"/>
        </w:rPr>
      </w:pPr>
      <w:r>
        <w:rPr>
          <w:rStyle w:val="Appelnotedebasdep"/>
        </w:rPr>
        <w:footnoteRef/>
      </w:r>
      <w:r w:rsidRPr="009428A8">
        <w:rPr>
          <w:lang w:val="en-US"/>
        </w:rPr>
        <w:t xml:space="preserve"> </w:t>
      </w:r>
      <w:proofErr w:type="gramStart"/>
      <w:r w:rsidRPr="009428A8">
        <w:rPr>
          <w:rStyle w:val="Accentuation"/>
          <w:lang w:val="en-US"/>
        </w:rPr>
        <w:t>OJ</w:t>
      </w:r>
      <w:r w:rsidR="0010399B">
        <w:rPr>
          <w:rStyle w:val="Accentuation"/>
          <w:i w:val="0"/>
          <w:lang w:val="en-US"/>
        </w:rPr>
        <w:t xml:space="preserve"> [2002] L 358/</w:t>
      </w:r>
      <w:r w:rsidRPr="009428A8">
        <w:rPr>
          <w:rStyle w:val="Accentuation"/>
          <w:i w:val="0"/>
          <w:lang w:val="en-US"/>
        </w:rPr>
        <w:t>59.</w:t>
      </w:r>
      <w:proofErr w:type="gramEnd"/>
    </w:p>
  </w:footnote>
  <w:footnote w:id="23">
    <w:p w:rsidR="00F716B5" w:rsidRPr="00F716B5" w:rsidRDefault="00F716B5" w:rsidP="00F716B5">
      <w:pPr>
        <w:rPr>
          <w:rFonts w:eastAsia="Times New Roman" w:cs="Times New Roman"/>
          <w:sz w:val="20"/>
          <w:szCs w:val="20"/>
          <w:lang w:val="en-US" w:eastAsia="fr-BE"/>
        </w:rPr>
      </w:pPr>
      <w:r>
        <w:rPr>
          <w:rStyle w:val="Appelnotedebasdep"/>
        </w:rPr>
        <w:footnoteRef/>
      </w:r>
      <w:r w:rsidRPr="00F716B5">
        <w:rPr>
          <w:lang w:val="en-US"/>
        </w:rPr>
        <w:t xml:space="preserve"> </w:t>
      </w:r>
      <w:r w:rsidRPr="00F716B5">
        <w:rPr>
          <w:sz w:val="20"/>
          <w:szCs w:val="20"/>
          <w:lang w:val="en-US"/>
        </w:rPr>
        <w:t xml:space="preserve">See for example the Commission Decision of </w:t>
      </w:r>
      <w:r w:rsidRPr="00F716B5">
        <w:rPr>
          <w:rStyle w:val="lev"/>
          <w:b w:val="0"/>
          <w:sz w:val="20"/>
          <w:szCs w:val="20"/>
          <w:lang w:val="en-US"/>
        </w:rPr>
        <w:t xml:space="preserve">11 June 2008 on the confirmation of measures proposed by the Netherlands for the conservation of marine eco-systems in the </w:t>
      </w:r>
      <w:proofErr w:type="spellStart"/>
      <w:r w:rsidRPr="00F716B5">
        <w:rPr>
          <w:rStyle w:val="lev"/>
          <w:b w:val="0"/>
          <w:sz w:val="20"/>
          <w:szCs w:val="20"/>
          <w:lang w:val="en-US"/>
        </w:rPr>
        <w:t>Voordelta</w:t>
      </w:r>
      <w:proofErr w:type="spellEnd"/>
      <w:r w:rsidRPr="00F716B5">
        <w:rPr>
          <w:rStyle w:val="lev"/>
          <w:b w:val="0"/>
          <w:sz w:val="20"/>
          <w:szCs w:val="20"/>
          <w:lang w:val="en-US"/>
        </w:rPr>
        <w:t xml:space="preserve"> area (notified under document number C(2008) 2415), </w:t>
      </w:r>
      <w:r w:rsidRPr="00F716B5">
        <w:rPr>
          <w:rStyle w:val="lev"/>
          <w:b w:val="0"/>
          <w:i/>
          <w:sz w:val="20"/>
          <w:szCs w:val="20"/>
          <w:lang w:val="en-US"/>
        </w:rPr>
        <w:t xml:space="preserve">OJ </w:t>
      </w:r>
      <w:r w:rsidRPr="00F716B5">
        <w:rPr>
          <w:rStyle w:val="lev"/>
          <w:b w:val="0"/>
          <w:sz w:val="20"/>
          <w:szCs w:val="20"/>
          <w:lang w:val="en-US"/>
        </w:rPr>
        <w:t xml:space="preserve">[2008], L 332/1, and the </w:t>
      </w:r>
      <w:r w:rsidRPr="00F716B5">
        <w:rPr>
          <w:rFonts w:eastAsia="Times New Roman" w:cs="Times New Roman"/>
          <w:sz w:val="20"/>
          <w:szCs w:val="20"/>
          <w:lang w:val="en-US" w:eastAsia="fr-BE"/>
        </w:rPr>
        <w:t>Commission Implementing Decision</w:t>
      </w:r>
      <w:r>
        <w:rPr>
          <w:rFonts w:eastAsia="Times New Roman" w:cs="Times New Roman"/>
          <w:sz w:val="20"/>
          <w:szCs w:val="20"/>
          <w:lang w:val="en-US" w:eastAsia="fr-BE"/>
        </w:rPr>
        <w:t xml:space="preserve"> </w:t>
      </w:r>
      <w:r w:rsidRPr="00F716B5">
        <w:rPr>
          <w:rFonts w:eastAsia="Times New Roman" w:cs="Times New Roman"/>
          <w:sz w:val="20"/>
          <w:szCs w:val="20"/>
          <w:lang w:val="en-US" w:eastAsia="fr-BE"/>
        </w:rPr>
        <w:t>of 24 September 2012</w:t>
      </w:r>
      <w:r>
        <w:rPr>
          <w:rFonts w:eastAsia="Times New Roman" w:cs="Times New Roman"/>
          <w:sz w:val="20"/>
          <w:szCs w:val="20"/>
          <w:lang w:val="en-US" w:eastAsia="fr-BE"/>
        </w:rPr>
        <w:t xml:space="preserve"> </w:t>
      </w:r>
      <w:r w:rsidRPr="00F716B5">
        <w:rPr>
          <w:rFonts w:eastAsia="Times New Roman" w:cs="Times New Roman"/>
          <w:sz w:val="20"/>
          <w:szCs w:val="20"/>
          <w:lang w:val="en-US" w:eastAsia="fr-BE"/>
        </w:rPr>
        <w:t xml:space="preserve">confirming measures proposed by the Netherlands for the protection of marine areas of </w:t>
      </w:r>
      <w:r>
        <w:rPr>
          <w:rFonts w:eastAsia="Times New Roman" w:cs="Times New Roman"/>
          <w:sz w:val="20"/>
          <w:szCs w:val="20"/>
          <w:lang w:val="en-US" w:eastAsia="fr-BE"/>
        </w:rPr>
        <w:t xml:space="preserve"> </w:t>
      </w:r>
      <w:r w:rsidRPr="00F716B5">
        <w:rPr>
          <w:rFonts w:eastAsia="Times New Roman" w:cs="Times New Roman"/>
          <w:sz w:val="20"/>
          <w:szCs w:val="20"/>
          <w:lang w:val="en-US" w:eastAsia="fr-BE"/>
        </w:rPr>
        <w:t xml:space="preserve">conservation in the North Sea Coastal Zone, the </w:t>
      </w:r>
      <w:proofErr w:type="spellStart"/>
      <w:r w:rsidRPr="00F716B5">
        <w:rPr>
          <w:rFonts w:eastAsia="Times New Roman" w:cs="Times New Roman"/>
          <w:sz w:val="20"/>
          <w:szCs w:val="20"/>
          <w:lang w:val="en-US" w:eastAsia="fr-BE"/>
        </w:rPr>
        <w:t>Vlakte</w:t>
      </w:r>
      <w:proofErr w:type="spellEnd"/>
      <w:r w:rsidRPr="00F716B5">
        <w:rPr>
          <w:rFonts w:eastAsia="Times New Roman" w:cs="Times New Roman"/>
          <w:sz w:val="20"/>
          <w:szCs w:val="20"/>
          <w:lang w:val="en-US" w:eastAsia="fr-BE"/>
        </w:rPr>
        <w:t xml:space="preserve"> van de </w:t>
      </w:r>
      <w:proofErr w:type="spellStart"/>
      <w:r w:rsidRPr="00F716B5">
        <w:rPr>
          <w:rFonts w:eastAsia="Times New Roman" w:cs="Times New Roman"/>
          <w:sz w:val="20"/>
          <w:szCs w:val="20"/>
          <w:lang w:val="en-US" w:eastAsia="fr-BE"/>
        </w:rPr>
        <w:t>Raan</w:t>
      </w:r>
      <w:proofErr w:type="spellEnd"/>
      <w:r w:rsidRPr="00F716B5">
        <w:rPr>
          <w:rFonts w:eastAsia="Times New Roman" w:cs="Times New Roman"/>
          <w:sz w:val="20"/>
          <w:szCs w:val="20"/>
          <w:lang w:val="en-US" w:eastAsia="fr-BE"/>
        </w:rPr>
        <w:t xml:space="preserve"> and the </w:t>
      </w:r>
      <w:proofErr w:type="spellStart"/>
      <w:r w:rsidRPr="00F716B5">
        <w:rPr>
          <w:rFonts w:eastAsia="Times New Roman" w:cs="Times New Roman"/>
          <w:sz w:val="20"/>
          <w:szCs w:val="20"/>
          <w:lang w:val="en-US" w:eastAsia="fr-BE"/>
        </w:rPr>
        <w:t>Voordelta</w:t>
      </w:r>
      <w:proofErr w:type="spellEnd"/>
      <w:r>
        <w:rPr>
          <w:rFonts w:eastAsia="Times New Roman" w:cs="Times New Roman"/>
          <w:sz w:val="20"/>
          <w:szCs w:val="20"/>
          <w:lang w:val="en-US" w:eastAsia="fr-BE"/>
        </w:rPr>
        <w:t xml:space="preserve"> </w:t>
      </w:r>
      <w:r w:rsidRPr="00F716B5">
        <w:rPr>
          <w:rFonts w:eastAsia="Times New Roman" w:cs="Times New Roman"/>
          <w:sz w:val="20"/>
          <w:szCs w:val="20"/>
          <w:lang w:val="en-US" w:eastAsia="fr-BE"/>
        </w:rPr>
        <w:t>(notified under document C(2012) 6510</w:t>
      </w:r>
      <w:r>
        <w:rPr>
          <w:rFonts w:eastAsia="Times New Roman" w:cs="Times New Roman"/>
          <w:sz w:val="20"/>
          <w:szCs w:val="20"/>
          <w:lang w:val="en-US" w:eastAsia="fr-BE"/>
        </w:rPr>
        <w:t xml:space="preserve">), </w:t>
      </w:r>
      <w:r>
        <w:rPr>
          <w:rFonts w:eastAsia="Times New Roman" w:cs="Times New Roman"/>
          <w:i/>
          <w:sz w:val="20"/>
          <w:szCs w:val="20"/>
          <w:lang w:val="en-US" w:eastAsia="fr-BE"/>
        </w:rPr>
        <w:t xml:space="preserve">OJ </w:t>
      </w:r>
      <w:r>
        <w:rPr>
          <w:rFonts w:eastAsia="Times New Roman" w:cs="Times New Roman"/>
          <w:sz w:val="20"/>
          <w:szCs w:val="20"/>
          <w:lang w:val="en-US" w:eastAsia="fr-BE"/>
        </w:rPr>
        <w:t>[2012], L 291/1.</w:t>
      </w:r>
    </w:p>
    <w:p w:rsidR="00F716B5" w:rsidRPr="00F716B5" w:rsidRDefault="00F716B5">
      <w:pPr>
        <w:pStyle w:val="Notedebasdepage"/>
        <w:rPr>
          <w:b/>
          <w:lang w:val="en-US"/>
        </w:rPr>
      </w:pPr>
    </w:p>
  </w:footnote>
  <w:footnote w:id="24">
    <w:p w:rsidR="0064699F" w:rsidRPr="0064699F" w:rsidRDefault="0064699F">
      <w:pPr>
        <w:pStyle w:val="Notedebasdepage"/>
        <w:rPr>
          <w:lang w:val="en-US"/>
        </w:rPr>
      </w:pPr>
      <w:r>
        <w:rPr>
          <w:rStyle w:val="Appelnotedebasdep"/>
        </w:rPr>
        <w:footnoteRef/>
      </w:r>
      <w:r w:rsidRPr="0064699F">
        <w:rPr>
          <w:lang w:val="en-US"/>
        </w:rPr>
        <w:t xml:space="preserve"> European Commission, DG MARE and DG Environment, </w:t>
      </w:r>
      <w:r w:rsidRPr="0064699F">
        <w:rPr>
          <w:i/>
          <w:lang w:val="en-US"/>
        </w:rPr>
        <w:t>Fisheries Measures for marine Natura 2000 sites</w:t>
      </w:r>
      <w:r>
        <w:rPr>
          <w:lang w:val="en-US"/>
        </w:rPr>
        <w:t>, p. 4.</w:t>
      </w:r>
    </w:p>
  </w:footnote>
  <w:footnote w:id="25">
    <w:p w:rsidR="00961A04" w:rsidRPr="00A855AF" w:rsidRDefault="00961A04">
      <w:pPr>
        <w:pStyle w:val="Notedebasdepage"/>
        <w:rPr>
          <w:lang w:val="en-US"/>
        </w:rPr>
      </w:pPr>
      <w:r>
        <w:rPr>
          <w:rStyle w:val="Appelnotedebasdep"/>
        </w:rPr>
        <w:footnoteRef/>
      </w:r>
      <w:r w:rsidRPr="00A855AF">
        <w:rPr>
          <w:lang w:val="en-US"/>
        </w:rPr>
        <w:t xml:space="preserve"> Idem, pp. 5-6.</w:t>
      </w:r>
    </w:p>
  </w:footnote>
  <w:footnote w:id="26">
    <w:p w:rsidR="002B3A05" w:rsidRPr="00A96541" w:rsidRDefault="002B3A05">
      <w:pPr>
        <w:pStyle w:val="Notedebasdepage"/>
        <w:rPr>
          <w:lang w:val="en-US"/>
        </w:rPr>
      </w:pPr>
      <w:r>
        <w:rPr>
          <w:rStyle w:val="Appelnotedebasdep"/>
        </w:rPr>
        <w:footnoteRef/>
      </w:r>
      <w:r w:rsidRPr="00A96541">
        <w:rPr>
          <w:lang w:val="en-US"/>
        </w:rPr>
        <w:t xml:space="preserve"> Regulations </w:t>
      </w:r>
      <w:r w:rsidRPr="008C06E5">
        <w:rPr>
          <w:rFonts w:ascii="TimesNewRomanPSMT" w:hAnsi="TimesNewRomanPSMT" w:cs="TimesNewRomanPSMT"/>
          <w:szCs w:val="24"/>
          <w:lang w:val="en-US"/>
        </w:rPr>
        <w:t xml:space="preserve">(EC) 1475/2003 </w:t>
      </w:r>
      <w:r w:rsidR="00A96541">
        <w:rPr>
          <w:rFonts w:ascii="TimesNewRomanPSMT" w:hAnsi="TimesNewRomanPSMT" w:cs="TimesNewRomanPSMT"/>
          <w:szCs w:val="24"/>
          <w:lang w:val="en-US"/>
        </w:rPr>
        <w:t>(</w:t>
      </w:r>
      <w:r w:rsidR="00A96541">
        <w:rPr>
          <w:rFonts w:ascii="TimesNewRomanPSMT" w:hAnsi="TimesNewRomanPSMT" w:cs="TimesNewRomanPSMT"/>
          <w:i/>
          <w:szCs w:val="24"/>
          <w:lang w:val="en-US"/>
        </w:rPr>
        <w:t xml:space="preserve">OJ </w:t>
      </w:r>
      <w:r w:rsidR="00A96541">
        <w:rPr>
          <w:rFonts w:ascii="TimesNewRomanPSMT" w:hAnsi="TimesNewRomanPSMT" w:cs="TimesNewRomanPSMT"/>
          <w:szCs w:val="24"/>
          <w:lang w:val="en-US"/>
        </w:rPr>
        <w:t xml:space="preserve">[2003], L 211/14) </w:t>
      </w:r>
      <w:r w:rsidRPr="008C06E5">
        <w:rPr>
          <w:rFonts w:ascii="TimesNewRomanPSMT" w:hAnsi="TimesNewRomanPSMT" w:cs="TimesNewRomanPSMT"/>
          <w:szCs w:val="24"/>
          <w:lang w:val="en-US"/>
        </w:rPr>
        <w:t xml:space="preserve">and </w:t>
      </w:r>
      <w:r>
        <w:rPr>
          <w:rFonts w:ascii="TimesNewRomanPSMT" w:hAnsi="TimesNewRomanPSMT" w:cs="TimesNewRomanPSMT"/>
          <w:szCs w:val="24"/>
          <w:lang w:val="en-US"/>
        </w:rPr>
        <w:t>(EC) 263/2004</w:t>
      </w:r>
      <w:r w:rsidR="00A96541">
        <w:rPr>
          <w:rFonts w:ascii="TimesNewRomanPSMT" w:hAnsi="TimesNewRomanPSMT" w:cs="TimesNewRomanPSMT"/>
          <w:szCs w:val="24"/>
          <w:lang w:val="en-US"/>
        </w:rPr>
        <w:t xml:space="preserve"> (</w:t>
      </w:r>
      <w:r w:rsidR="00A96541">
        <w:rPr>
          <w:rFonts w:ascii="TimesNewRomanPSMT" w:hAnsi="TimesNewRomanPSMT" w:cs="TimesNewRomanPSMT"/>
          <w:i/>
          <w:szCs w:val="24"/>
          <w:lang w:val="en-US"/>
        </w:rPr>
        <w:t xml:space="preserve">OJ </w:t>
      </w:r>
      <w:r w:rsidR="00A96541">
        <w:rPr>
          <w:rFonts w:ascii="TimesNewRomanPSMT" w:hAnsi="TimesNewRomanPSMT" w:cs="TimesNewRomanPSMT"/>
          <w:szCs w:val="24"/>
          <w:lang w:val="en-US"/>
        </w:rPr>
        <w:t>[2004], L 46/11.</w:t>
      </w:r>
    </w:p>
  </w:footnote>
  <w:footnote w:id="27">
    <w:p w:rsidR="002B3A05" w:rsidRPr="00A96541" w:rsidRDefault="002B3A05" w:rsidP="00AC0570">
      <w:pPr>
        <w:rPr>
          <w:lang w:val="en-US"/>
        </w:rPr>
      </w:pPr>
      <w:r w:rsidRPr="002B3A05">
        <w:rPr>
          <w:rStyle w:val="Appelnotedebasdep"/>
          <w:sz w:val="20"/>
          <w:szCs w:val="20"/>
        </w:rPr>
        <w:footnoteRef/>
      </w:r>
      <w:r w:rsidRPr="00A96541">
        <w:rPr>
          <w:sz w:val="20"/>
          <w:szCs w:val="20"/>
          <w:lang w:val="en-US"/>
        </w:rPr>
        <w:t xml:space="preserve"> </w:t>
      </w:r>
      <w:r w:rsidRPr="002B3A05">
        <w:rPr>
          <w:sz w:val="20"/>
          <w:szCs w:val="20"/>
          <w:lang w:val="en-US"/>
        </w:rPr>
        <w:t xml:space="preserve">Council Regulation (EC) 602/2004, </w:t>
      </w:r>
      <w:r w:rsidR="00A96541">
        <w:rPr>
          <w:i/>
          <w:sz w:val="20"/>
          <w:szCs w:val="20"/>
          <w:lang w:val="en-US"/>
        </w:rPr>
        <w:t xml:space="preserve">OJ </w:t>
      </w:r>
      <w:r w:rsidR="00A96541">
        <w:rPr>
          <w:sz w:val="20"/>
          <w:szCs w:val="20"/>
          <w:lang w:val="en-US"/>
        </w:rPr>
        <w:t>[2004], L 97/30.</w:t>
      </w:r>
    </w:p>
  </w:footnote>
  <w:footnote w:id="28">
    <w:p w:rsidR="00C06327" w:rsidRPr="00C06327" w:rsidRDefault="00C06327">
      <w:pPr>
        <w:pStyle w:val="Notedebasdepage"/>
        <w:rPr>
          <w:lang w:val="en-US"/>
        </w:rPr>
      </w:pPr>
      <w:r>
        <w:rPr>
          <w:rStyle w:val="Appelnotedebasdep"/>
        </w:rPr>
        <w:footnoteRef/>
      </w:r>
      <w:r w:rsidRPr="00C06327">
        <w:rPr>
          <w:lang w:val="en-US"/>
        </w:rPr>
        <w:t xml:space="preserve"> </w:t>
      </w:r>
      <w:r>
        <w:rPr>
          <w:lang w:val="en-US"/>
        </w:rPr>
        <w:t xml:space="preserve">Proposal </w:t>
      </w:r>
      <w:proofErr w:type="gramStart"/>
      <w:r>
        <w:rPr>
          <w:lang w:val="en-US"/>
        </w:rPr>
        <w:t>COM(</w:t>
      </w:r>
      <w:proofErr w:type="gramEnd"/>
      <w:r>
        <w:rPr>
          <w:lang w:val="en-US"/>
        </w:rPr>
        <w:t>2011) 425.</w:t>
      </w:r>
    </w:p>
  </w:footnote>
  <w:footnote w:id="29">
    <w:p w:rsidR="00AC0570" w:rsidRPr="00AC0570" w:rsidRDefault="00AC0570">
      <w:pPr>
        <w:pStyle w:val="Notedebasdepage"/>
        <w:rPr>
          <w:lang w:val="en-US"/>
        </w:rPr>
      </w:pPr>
      <w:r>
        <w:rPr>
          <w:rStyle w:val="Appelnotedebasdep"/>
        </w:rPr>
        <w:footnoteRef/>
      </w:r>
      <w:r w:rsidRPr="00AC0570">
        <w:rPr>
          <w:lang w:val="en-US"/>
        </w:rPr>
        <w:t xml:space="preserve"> </w:t>
      </w:r>
      <w:r>
        <w:rPr>
          <w:lang w:val="en-US"/>
        </w:rPr>
        <w:t xml:space="preserve">See T. DUX, </w:t>
      </w:r>
      <w:r>
        <w:rPr>
          <w:i/>
          <w:lang w:val="en-US"/>
        </w:rPr>
        <w:t xml:space="preserve">Specially Protected Marine Areas in the Exclusive Economic Zone. </w:t>
      </w:r>
      <w:proofErr w:type="gramStart"/>
      <w:r>
        <w:rPr>
          <w:lang w:val="en-US"/>
        </w:rPr>
        <w:t>Berlin,</w:t>
      </w:r>
      <w:proofErr w:type="gramEnd"/>
      <w:r>
        <w:rPr>
          <w:lang w:val="en-US"/>
        </w:rPr>
        <w:t xml:space="preserve"> LIT, 2011, p. 477.</w:t>
      </w:r>
    </w:p>
  </w:footnote>
  <w:footnote w:id="30">
    <w:p w:rsidR="00A96541" w:rsidRPr="00A96541" w:rsidRDefault="00A96541" w:rsidP="00A96541">
      <w:pPr>
        <w:rPr>
          <w:sz w:val="20"/>
          <w:szCs w:val="20"/>
          <w:lang w:val="en-US"/>
        </w:rPr>
      </w:pPr>
      <w:r w:rsidRPr="00A96541">
        <w:rPr>
          <w:rStyle w:val="Appelnotedebasdep"/>
          <w:sz w:val="20"/>
          <w:szCs w:val="20"/>
        </w:rPr>
        <w:footnoteRef/>
      </w:r>
      <w:r w:rsidRPr="00A96541">
        <w:rPr>
          <w:sz w:val="20"/>
          <w:szCs w:val="20"/>
          <w:lang w:val="en-US"/>
        </w:rPr>
        <w:t xml:space="preserve"> Guidelines on designating a "particularly sensitive sea are</w:t>
      </w:r>
      <w:r w:rsidR="00FA0633">
        <w:rPr>
          <w:sz w:val="20"/>
          <w:szCs w:val="20"/>
          <w:lang w:val="en-US"/>
        </w:rPr>
        <w:t>a" (PSSA) are contained in IMO R</w:t>
      </w:r>
      <w:r w:rsidRPr="00A96541">
        <w:rPr>
          <w:sz w:val="20"/>
          <w:szCs w:val="20"/>
          <w:lang w:val="en-US"/>
        </w:rPr>
        <w:t xml:space="preserve">esolution </w:t>
      </w:r>
      <w:proofErr w:type="gramStart"/>
      <w:r w:rsidRPr="00A96541">
        <w:rPr>
          <w:sz w:val="20"/>
          <w:szCs w:val="20"/>
          <w:lang w:val="en-US"/>
        </w:rPr>
        <w:t>A.927(</w:t>
      </w:r>
      <w:proofErr w:type="gramEnd"/>
      <w:r w:rsidRPr="00A96541">
        <w:rPr>
          <w:sz w:val="20"/>
          <w:szCs w:val="20"/>
          <w:lang w:val="en-US"/>
        </w:rPr>
        <w:t xml:space="preserve">22). </w:t>
      </w:r>
    </w:p>
  </w:footnote>
  <w:footnote w:id="31">
    <w:p w:rsidR="0054223D" w:rsidRPr="0054223D" w:rsidRDefault="0054223D">
      <w:pPr>
        <w:pStyle w:val="Notedebasdepage"/>
        <w:rPr>
          <w:lang w:val="en-US"/>
        </w:rPr>
      </w:pPr>
      <w:r>
        <w:rPr>
          <w:rStyle w:val="Appelnotedebasdep"/>
        </w:rPr>
        <w:footnoteRef/>
      </w:r>
      <w:r w:rsidRPr="0054223D">
        <w:rPr>
          <w:lang w:val="en-US"/>
        </w:rPr>
        <w:t xml:space="preserve"> See for example </w:t>
      </w:r>
      <w:r>
        <w:rPr>
          <w:lang w:val="en-US"/>
        </w:rPr>
        <w:t xml:space="preserve">T. DUX, </w:t>
      </w:r>
      <w:r>
        <w:rPr>
          <w:i/>
          <w:lang w:val="en-US"/>
        </w:rPr>
        <w:t xml:space="preserve">Specially Protected Marine Areas in the Exclusive Economic Zone. </w:t>
      </w:r>
      <w:proofErr w:type="gramStart"/>
      <w:r>
        <w:rPr>
          <w:lang w:val="en-US"/>
        </w:rPr>
        <w:t>Berlin,</w:t>
      </w:r>
      <w:proofErr w:type="gramEnd"/>
      <w:r>
        <w:rPr>
          <w:lang w:val="en-US"/>
        </w:rPr>
        <w:t xml:space="preserve"> LIT, 2011, p. 481.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7B" w:rsidRDefault="0098267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238598"/>
      <w:docPartObj>
        <w:docPartGallery w:val="Page Numbers (Top of Page)"/>
        <w:docPartUnique/>
      </w:docPartObj>
    </w:sdtPr>
    <w:sdtContent>
      <w:p w:rsidR="0098267B" w:rsidRDefault="0098267B">
        <w:pPr>
          <w:pStyle w:val="En-tte"/>
          <w:jc w:val="right"/>
        </w:pPr>
        <w:r>
          <w:fldChar w:fldCharType="begin"/>
        </w:r>
        <w:r>
          <w:instrText>PAGE   \* MERGEFORMAT</w:instrText>
        </w:r>
        <w:r>
          <w:fldChar w:fldCharType="separate"/>
        </w:r>
        <w:r>
          <w:rPr>
            <w:noProof/>
          </w:rPr>
          <w:t>1</w:t>
        </w:r>
        <w:r>
          <w:fldChar w:fldCharType="end"/>
        </w:r>
      </w:p>
      <w:bookmarkStart w:id="1" w:name="_GoBack" w:displacedByCustomXml="next"/>
      <w:bookmarkEnd w:id="1" w:displacedByCustomXml="next"/>
    </w:sdtContent>
  </w:sdt>
  <w:p w:rsidR="0098267B" w:rsidRDefault="0098267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7B" w:rsidRDefault="0098267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448A5"/>
    <w:multiLevelType w:val="hybridMultilevel"/>
    <w:tmpl w:val="01AC84A6"/>
    <w:lvl w:ilvl="0" w:tplc="040C0015">
      <w:start w:val="2"/>
      <w:numFmt w:val="upperLetter"/>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09740A0"/>
    <w:multiLevelType w:val="hybridMultilevel"/>
    <w:tmpl w:val="80B4E8DC"/>
    <w:lvl w:ilvl="0" w:tplc="36604A44">
      <w:start w:val="2"/>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4021017A"/>
    <w:multiLevelType w:val="hybridMultilevel"/>
    <w:tmpl w:val="7408CB5C"/>
    <w:lvl w:ilvl="0" w:tplc="C4F2314A">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41DE2282"/>
    <w:multiLevelType w:val="hybridMultilevel"/>
    <w:tmpl w:val="F8E887DC"/>
    <w:lvl w:ilvl="0" w:tplc="62A84A96">
      <w:start w:val="1"/>
      <w:numFmt w:val="bullet"/>
      <w:lvlText w:val="•"/>
      <w:lvlJc w:val="left"/>
      <w:pPr>
        <w:tabs>
          <w:tab w:val="num" w:pos="720"/>
        </w:tabs>
        <w:ind w:left="720" w:hanging="360"/>
      </w:pPr>
      <w:rPr>
        <w:rFonts w:ascii="Arial" w:hAnsi="Arial" w:hint="default"/>
      </w:rPr>
    </w:lvl>
    <w:lvl w:ilvl="1" w:tplc="F5A8E9C0" w:tentative="1">
      <w:start w:val="1"/>
      <w:numFmt w:val="bullet"/>
      <w:lvlText w:val="•"/>
      <w:lvlJc w:val="left"/>
      <w:pPr>
        <w:tabs>
          <w:tab w:val="num" w:pos="1440"/>
        </w:tabs>
        <w:ind w:left="1440" w:hanging="360"/>
      </w:pPr>
      <w:rPr>
        <w:rFonts w:ascii="Arial" w:hAnsi="Arial" w:hint="default"/>
      </w:rPr>
    </w:lvl>
    <w:lvl w:ilvl="2" w:tplc="EC84470A" w:tentative="1">
      <w:start w:val="1"/>
      <w:numFmt w:val="bullet"/>
      <w:lvlText w:val="•"/>
      <w:lvlJc w:val="left"/>
      <w:pPr>
        <w:tabs>
          <w:tab w:val="num" w:pos="2160"/>
        </w:tabs>
        <w:ind w:left="2160" w:hanging="360"/>
      </w:pPr>
      <w:rPr>
        <w:rFonts w:ascii="Arial" w:hAnsi="Arial" w:hint="default"/>
      </w:rPr>
    </w:lvl>
    <w:lvl w:ilvl="3" w:tplc="C7D8289A" w:tentative="1">
      <w:start w:val="1"/>
      <w:numFmt w:val="bullet"/>
      <w:lvlText w:val="•"/>
      <w:lvlJc w:val="left"/>
      <w:pPr>
        <w:tabs>
          <w:tab w:val="num" w:pos="2880"/>
        </w:tabs>
        <w:ind w:left="2880" w:hanging="360"/>
      </w:pPr>
      <w:rPr>
        <w:rFonts w:ascii="Arial" w:hAnsi="Arial" w:hint="default"/>
      </w:rPr>
    </w:lvl>
    <w:lvl w:ilvl="4" w:tplc="0890BE7A" w:tentative="1">
      <w:start w:val="1"/>
      <w:numFmt w:val="bullet"/>
      <w:lvlText w:val="•"/>
      <w:lvlJc w:val="left"/>
      <w:pPr>
        <w:tabs>
          <w:tab w:val="num" w:pos="3600"/>
        </w:tabs>
        <w:ind w:left="3600" w:hanging="360"/>
      </w:pPr>
      <w:rPr>
        <w:rFonts w:ascii="Arial" w:hAnsi="Arial" w:hint="default"/>
      </w:rPr>
    </w:lvl>
    <w:lvl w:ilvl="5" w:tplc="C554C47C" w:tentative="1">
      <w:start w:val="1"/>
      <w:numFmt w:val="bullet"/>
      <w:lvlText w:val="•"/>
      <w:lvlJc w:val="left"/>
      <w:pPr>
        <w:tabs>
          <w:tab w:val="num" w:pos="4320"/>
        </w:tabs>
        <w:ind w:left="4320" w:hanging="360"/>
      </w:pPr>
      <w:rPr>
        <w:rFonts w:ascii="Arial" w:hAnsi="Arial" w:hint="default"/>
      </w:rPr>
    </w:lvl>
    <w:lvl w:ilvl="6" w:tplc="4A4EF7C0" w:tentative="1">
      <w:start w:val="1"/>
      <w:numFmt w:val="bullet"/>
      <w:lvlText w:val="•"/>
      <w:lvlJc w:val="left"/>
      <w:pPr>
        <w:tabs>
          <w:tab w:val="num" w:pos="5040"/>
        </w:tabs>
        <w:ind w:left="5040" w:hanging="360"/>
      </w:pPr>
      <w:rPr>
        <w:rFonts w:ascii="Arial" w:hAnsi="Arial" w:hint="default"/>
      </w:rPr>
    </w:lvl>
    <w:lvl w:ilvl="7" w:tplc="27E4DDCE" w:tentative="1">
      <w:start w:val="1"/>
      <w:numFmt w:val="bullet"/>
      <w:lvlText w:val="•"/>
      <w:lvlJc w:val="left"/>
      <w:pPr>
        <w:tabs>
          <w:tab w:val="num" w:pos="5760"/>
        </w:tabs>
        <w:ind w:left="5760" w:hanging="360"/>
      </w:pPr>
      <w:rPr>
        <w:rFonts w:ascii="Arial" w:hAnsi="Arial" w:hint="default"/>
      </w:rPr>
    </w:lvl>
    <w:lvl w:ilvl="8" w:tplc="B1F0F098" w:tentative="1">
      <w:start w:val="1"/>
      <w:numFmt w:val="bullet"/>
      <w:lvlText w:val="•"/>
      <w:lvlJc w:val="left"/>
      <w:pPr>
        <w:tabs>
          <w:tab w:val="num" w:pos="6480"/>
        </w:tabs>
        <w:ind w:left="6480" w:hanging="360"/>
      </w:pPr>
      <w:rPr>
        <w:rFonts w:ascii="Arial" w:hAnsi="Arial" w:hint="default"/>
      </w:rPr>
    </w:lvl>
  </w:abstractNum>
  <w:abstractNum w:abstractNumId="4">
    <w:nsid w:val="4B2F1C17"/>
    <w:multiLevelType w:val="hybridMultilevel"/>
    <w:tmpl w:val="C53ABD80"/>
    <w:lvl w:ilvl="0" w:tplc="6FB04CAE">
      <w:start w:val="1"/>
      <w:numFmt w:val="bullet"/>
      <w:lvlText w:val="•"/>
      <w:lvlJc w:val="left"/>
      <w:pPr>
        <w:tabs>
          <w:tab w:val="num" w:pos="720"/>
        </w:tabs>
        <w:ind w:left="720" w:hanging="360"/>
      </w:pPr>
      <w:rPr>
        <w:rFonts w:ascii="Arial" w:hAnsi="Arial" w:hint="default"/>
      </w:rPr>
    </w:lvl>
    <w:lvl w:ilvl="1" w:tplc="320A12F2" w:tentative="1">
      <w:start w:val="1"/>
      <w:numFmt w:val="bullet"/>
      <w:lvlText w:val="•"/>
      <w:lvlJc w:val="left"/>
      <w:pPr>
        <w:tabs>
          <w:tab w:val="num" w:pos="1440"/>
        </w:tabs>
        <w:ind w:left="1440" w:hanging="360"/>
      </w:pPr>
      <w:rPr>
        <w:rFonts w:ascii="Arial" w:hAnsi="Arial" w:hint="default"/>
      </w:rPr>
    </w:lvl>
    <w:lvl w:ilvl="2" w:tplc="3A8C5EB8" w:tentative="1">
      <w:start w:val="1"/>
      <w:numFmt w:val="bullet"/>
      <w:lvlText w:val="•"/>
      <w:lvlJc w:val="left"/>
      <w:pPr>
        <w:tabs>
          <w:tab w:val="num" w:pos="2160"/>
        </w:tabs>
        <w:ind w:left="2160" w:hanging="360"/>
      </w:pPr>
      <w:rPr>
        <w:rFonts w:ascii="Arial" w:hAnsi="Arial" w:hint="default"/>
      </w:rPr>
    </w:lvl>
    <w:lvl w:ilvl="3" w:tplc="187490E4" w:tentative="1">
      <w:start w:val="1"/>
      <w:numFmt w:val="bullet"/>
      <w:lvlText w:val="•"/>
      <w:lvlJc w:val="left"/>
      <w:pPr>
        <w:tabs>
          <w:tab w:val="num" w:pos="2880"/>
        </w:tabs>
        <w:ind w:left="2880" w:hanging="360"/>
      </w:pPr>
      <w:rPr>
        <w:rFonts w:ascii="Arial" w:hAnsi="Arial" w:hint="default"/>
      </w:rPr>
    </w:lvl>
    <w:lvl w:ilvl="4" w:tplc="E6469BCA" w:tentative="1">
      <w:start w:val="1"/>
      <w:numFmt w:val="bullet"/>
      <w:lvlText w:val="•"/>
      <w:lvlJc w:val="left"/>
      <w:pPr>
        <w:tabs>
          <w:tab w:val="num" w:pos="3600"/>
        </w:tabs>
        <w:ind w:left="3600" w:hanging="360"/>
      </w:pPr>
      <w:rPr>
        <w:rFonts w:ascii="Arial" w:hAnsi="Arial" w:hint="default"/>
      </w:rPr>
    </w:lvl>
    <w:lvl w:ilvl="5" w:tplc="1628618E" w:tentative="1">
      <w:start w:val="1"/>
      <w:numFmt w:val="bullet"/>
      <w:lvlText w:val="•"/>
      <w:lvlJc w:val="left"/>
      <w:pPr>
        <w:tabs>
          <w:tab w:val="num" w:pos="4320"/>
        </w:tabs>
        <w:ind w:left="4320" w:hanging="360"/>
      </w:pPr>
      <w:rPr>
        <w:rFonts w:ascii="Arial" w:hAnsi="Arial" w:hint="default"/>
      </w:rPr>
    </w:lvl>
    <w:lvl w:ilvl="6" w:tplc="F954C7EC" w:tentative="1">
      <w:start w:val="1"/>
      <w:numFmt w:val="bullet"/>
      <w:lvlText w:val="•"/>
      <w:lvlJc w:val="left"/>
      <w:pPr>
        <w:tabs>
          <w:tab w:val="num" w:pos="5040"/>
        </w:tabs>
        <w:ind w:left="5040" w:hanging="360"/>
      </w:pPr>
      <w:rPr>
        <w:rFonts w:ascii="Arial" w:hAnsi="Arial" w:hint="default"/>
      </w:rPr>
    </w:lvl>
    <w:lvl w:ilvl="7" w:tplc="569884D6" w:tentative="1">
      <w:start w:val="1"/>
      <w:numFmt w:val="bullet"/>
      <w:lvlText w:val="•"/>
      <w:lvlJc w:val="left"/>
      <w:pPr>
        <w:tabs>
          <w:tab w:val="num" w:pos="5760"/>
        </w:tabs>
        <w:ind w:left="5760" w:hanging="360"/>
      </w:pPr>
      <w:rPr>
        <w:rFonts w:ascii="Arial" w:hAnsi="Arial" w:hint="default"/>
      </w:rPr>
    </w:lvl>
    <w:lvl w:ilvl="8" w:tplc="82F2EF44" w:tentative="1">
      <w:start w:val="1"/>
      <w:numFmt w:val="bullet"/>
      <w:lvlText w:val="•"/>
      <w:lvlJc w:val="left"/>
      <w:pPr>
        <w:tabs>
          <w:tab w:val="num" w:pos="6480"/>
        </w:tabs>
        <w:ind w:left="6480" w:hanging="360"/>
      </w:pPr>
      <w:rPr>
        <w:rFonts w:ascii="Arial" w:hAnsi="Arial" w:hint="default"/>
      </w:rPr>
    </w:lvl>
  </w:abstractNum>
  <w:abstractNum w:abstractNumId="5">
    <w:nsid w:val="615E1474"/>
    <w:multiLevelType w:val="multilevel"/>
    <w:tmpl w:val="886C33AE"/>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156"/>
    <w:rsid w:val="000029D1"/>
    <w:rsid w:val="00022374"/>
    <w:rsid w:val="00070725"/>
    <w:rsid w:val="00070B0B"/>
    <w:rsid w:val="0008562E"/>
    <w:rsid w:val="000C0977"/>
    <w:rsid w:val="0010399B"/>
    <w:rsid w:val="00167C9B"/>
    <w:rsid w:val="00183EB1"/>
    <w:rsid w:val="00215B49"/>
    <w:rsid w:val="002301FA"/>
    <w:rsid w:val="002B3A05"/>
    <w:rsid w:val="002C1F00"/>
    <w:rsid w:val="002E76FF"/>
    <w:rsid w:val="002F69F2"/>
    <w:rsid w:val="00301D66"/>
    <w:rsid w:val="00337300"/>
    <w:rsid w:val="003E5B0A"/>
    <w:rsid w:val="00445DD4"/>
    <w:rsid w:val="0047771E"/>
    <w:rsid w:val="004E22E1"/>
    <w:rsid w:val="00514C0A"/>
    <w:rsid w:val="0054223D"/>
    <w:rsid w:val="0059787B"/>
    <w:rsid w:val="0064699F"/>
    <w:rsid w:val="00697E5C"/>
    <w:rsid w:val="006D3E57"/>
    <w:rsid w:val="006F7F84"/>
    <w:rsid w:val="00707C09"/>
    <w:rsid w:val="00717511"/>
    <w:rsid w:val="00763CAE"/>
    <w:rsid w:val="007D2FC6"/>
    <w:rsid w:val="00850ABD"/>
    <w:rsid w:val="00851DA7"/>
    <w:rsid w:val="008C06E5"/>
    <w:rsid w:val="008D0B54"/>
    <w:rsid w:val="00936C4D"/>
    <w:rsid w:val="009428A8"/>
    <w:rsid w:val="00961A04"/>
    <w:rsid w:val="00962C55"/>
    <w:rsid w:val="009657EE"/>
    <w:rsid w:val="0096795D"/>
    <w:rsid w:val="0098267B"/>
    <w:rsid w:val="00985748"/>
    <w:rsid w:val="009D0901"/>
    <w:rsid w:val="00A64E2E"/>
    <w:rsid w:val="00A855AF"/>
    <w:rsid w:val="00A96541"/>
    <w:rsid w:val="00AC0570"/>
    <w:rsid w:val="00B551BE"/>
    <w:rsid w:val="00BD3D5C"/>
    <w:rsid w:val="00BF577A"/>
    <w:rsid w:val="00C01801"/>
    <w:rsid w:val="00C06327"/>
    <w:rsid w:val="00C63156"/>
    <w:rsid w:val="00C80358"/>
    <w:rsid w:val="00C921CA"/>
    <w:rsid w:val="00CC361A"/>
    <w:rsid w:val="00D10B54"/>
    <w:rsid w:val="00D521A4"/>
    <w:rsid w:val="00D81ECB"/>
    <w:rsid w:val="00DB119B"/>
    <w:rsid w:val="00DF4E56"/>
    <w:rsid w:val="00E0513E"/>
    <w:rsid w:val="00E13EA6"/>
    <w:rsid w:val="00E96E72"/>
    <w:rsid w:val="00F32C46"/>
    <w:rsid w:val="00F44A1A"/>
    <w:rsid w:val="00F463F7"/>
    <w:rsid w:val="00F710B3"/>
    <w:rsid w:val="00F716B5"/>
    <w:rsid w:val="00F9383A"/>
    <w:rsid w:val="00F9655B"/>
    <w:rsid w:val="00FA0633"/>
    <w:rsid w:val="00FA42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9F2"/>
    <w:pPr>
      <w:spacing w:after="0" w:line="240" w:lineRule="auto"/>
      <w:jc w:val="both"/>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2F69F2"/>
    <w:pPr>
      <w:spacing w:after="0" w:line="240" w:lineRule="auto"/>
    </w:pPr>
    <w:rPr>
      <w:rFonts w:ascii="Times New Roman" w:hAnsi="Times New Roman"/>
      <w:sz w:val="24"/>
    </w:rPr>
  </w:style>
  <w:style w:type="paragraph" w:styleId="Notedebasdepage">
    <w:name w:val="footnote text"/>
    <w:basedOn w:val="Normal"/>
    <w:link w:val="NotedebasdepageCar"/>
    <w:uiPriority w:val="99"/>
    <w:semiHidden/>
    <w:unhideWhenUsed/>
    <w:rsid w:val="00C63156"/>
    <w:rPr>
      <w:sz w:val="20"/>
      <w:szCs w:val="20"/>
    </w:rPr>
  </w:style>
  <w:style w:type="character" w:customStyle="1" w:styleId="NotedebasdepageCar">
    <w:name w:val="Note de bas de page Car"/>
    <w:basedOn w:val="Policepardfaut"/>
    <w:link w:val="Notedebasdepage"/>
    <w:uiPriority w:val="99"/>
    <w:semiHidden/>
    <w:rsid w:val="00C63156"/>
    <w:rPr>
      <w:rFonts w:ascii="Times New Roman" w:hAnsi="Times New Roman"/>
      <w:sz w:val="20"/>
      <w:szCs w:val="20"/>
    </w:rPr>
  </w:style>
  <w:style w:type="character" w:styleId="Appelnotedebasdep">
    <w:name w:val="footnote reference"/>
    <w:basedOn w:val="Policepardfaut"/>
    <w:uiPriority w:val="99"/>
    <w:semiHidden/>
    <w:unhideWhenUsed/>
    <w:rsid w:val="00C63156"/>
    <w:rPr>
      <w:vertAlign w:val="superscript"/>
    </w:rPr>
  </w:style>
  <w:style w:type="paragraph" w:styleId="NormalWeb">
    <w:name w:val="Normal (Web)"/>
    <w:basedOn w:val="Normal"/>
    <w:uiPriority w:val="99"/>
    <w:unhideWhenUsed/>
    <w:rsid w:val="00850ABD"/>
    <w:pPr>
      <w:spacing w:before="100" w:beforeAutospacing="1" w:after="100" w:afterAutospacing="1"/>
      <w:jc w:val="left"/>
    </w:pPr>
    <w:rPr>
      <w:rFonts w:eastAsia="Times New Roman" w:cs="Times New Roman"/>
      <w:szCs w:val="24"/>
      <w:lang w:eastAsia="fr-FR"/>
    </w:rPr>
  </w:style>
  <w:style w:type="paragraph" w:styleId="Paragraphedeliste">
    <w:name w:val="List Paragraph"/>
    <w:basedOn w:val="Normal"/>
    <w:uiPriority w:val="34"/>
    <w:qFormat/>
    <w:rsid w:val="00BD3D5C"/>
    <w:pPr>
      <w:ind w:left="720"/>
      <w:contextualSpacing/>
    </w:pPr>
  </w:style>
  <w:style w:type="character" w:styleId="lev">
    <w:name w:val="Strong"/>
    <w:basedOn w:val="Policepardfaut"/>
    <w:uiPriority w:val="22"/>
    <w:qFormat/>
    <w:rsid w:val="00FA4229"/>
    <w:rPr>
      <w:b/>
      <w:bCs/>
    </w:rPr>
  </w:style>
  <w:style w:type="character" w:styleId="Accentuation">
    <w:name w:val="Emphasis"/>
    <w:basedOn w:val="Policepardfaut"/>
    <w:uiPriority w:val="20"/>
    <w:qFormat/>
    <w:rsid w:val="00FA4229"/>
    <w:rPr>
      <w:i/>
      <w:iCs/>
    </w:rPr>
  </w:style>
  <w:style w:type="paragraph" w:styleId="En-tte">
    <w:name w:val="header"/>
    <w:basedOn w:val="Normal"/>
    <w:link w:val="En-tteCar"/>
    <w:uiPriority w:val="99"/>
    <w:unhideWhenUsed/>
    <w:rsid w:val="0098267B"/>
    <w:pPr>
      <w:tabs>
        <w:tab w:val="center" w:pos="4536"/>
        <w:tab w:val="right" w:pos="9072"/>
      </w:tabs>
    </w:pPr>
  </w:style>
  <w:style w:type="character" w:customStyle="1" w:styleId="En-tteCar">
    <w:name w:val="En-tête Car"/>
    <w:basedOn w:val="Policepardfaut"/>
    <w:link w:val="En-tte"/>
    <w:uiPriority w:val="99"/>
    <w:rsid w:val="0098267B"/>
    <w:rPr>
      <w:rFonts w:ascii="Times New Roman" w:hAnsi="Times New Roman"/>
      <w:sz w:val="24"/>
    </w:rPr>
  </w:style>
  <w:style w:type="paragraph" w:styleId="Pieddepage">
    <w:name w:val="footer"/>
    <w:basedOn w:val="Normal"/>
    <w:link w:val="PieddepageCar"/>
    <w:uiPriority w:val="99"/>
    <w:unhideWhenUsed/>
    <w:rsid w:val="0098267B"/>
    <w:pPr>
      <w:tabs>
        <w:tab w:val="center" w:pos="4536"/>
        <w:tab w:val="right" w:pos="9072"/>
      </w:tabs>
    </w:pPr>
  </w:style>
  <w:style w:type="character" w:customStyle="1" w:styleId="PieddepageCar">
    <w:name w:val="Pied de page Car"/>
    <w:basedOn w:val="Policepardfaut"/>
    <w:link w:val="Pieddepage"/>
    <w:uiPriority w:val="99"/>
    <w:rsid w:val="0098267B"/>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9F2"/>
    <w:pPr>
      <w:spacing w:after="0" w:line="240" w:lineRule="auto"/>
      <w:jc w:val="both"/>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2F69F2"/>
    <w:pPr>
      <w:spacing w:after="0" w:line="240" w:lineRule="auto"/>
    </w:pPr>
    <w:rPr>
      <w:rFonts w:ascii="Times New Roman" w:hAnsi="Times New Roman"/>
      <w:sz w:val="24"/>
    </w:rPr>
  </w:style>
  <w:style w:type="paragraph" w:styleId="Notedebasdepage">
    <w:name w:val="footnote text"/>
    <w:basedOn w:val="Normal"/>
    <w:link w:val="NotedebasdepageCar"/>
    <w:uiPriority w:val="99"/>
    <w:semiHidden/>
    <w:unhideWhenUsed/>
    <w:rsid w:val="00C63156"/>
    <w:rPr>
      <w:sz w:val="20"/>
      <w:szCs w:val="20"/>
    </w:rPr>
  </w:style>
  <w:style w:type="character" w:customStyle="1" w:styleId="NotedebasdepageCar">
    <w:name w:val="Note de bas de page Car"/>
    <w:basedOn w:val="Policepardfaut"/>
    <w:link w:val="Notedebasdepage"/>
    <w:uiPriority w:val="99"/>
    <w:semiHidden/>
    <w:rsid w:val="00C63156"/>
    <w:rPr>
      <w:rFonts w:ascii="Times New Roman" w:hAnsi="Times New Roman"/>
      <w:sz w:val="20"/>
      <w:szCs w:val="20"/>
    </w:rPr>
  </w:style>
  <w:style w:type="character" w:styleId="Appelnotedebasdep">
    <w:name w:val="footnote reference"/>
    <w:basedOn w:val="Policepardfaut"/>
    <w:uiPriority w:val="99"/>
    <w:semiHidden/>
    <w:unhideWhenUsed/>
    <w:rsid w:val="00C63156"/>
    <w:rPr>
      <w:vertAlign w:val="superscript"/>
    </w:rPr>
  </w:style>
  <w:style w:type="paragraph" w:styleId="NormalWeb">
    <w:name w:val="Normal (Web)"/>
    <w:basedOn w:val="Normal"/>
    <w:uiPriority w:val="99"/>
    <w:unhideWhenUsed/>
    <w:rsid w:val="00850ABD"/>
    <w:pPr>
      <w:spacing w:before="100" w:beforeAutospacing="1" w:after="100" w:afterAutospacing="1"/>
      <w:jc w:val="left"/>
    </w:pPr>
    <w:rPr>
      <w:rFonts w:eastAsia="Times New Roman" w:cs="Times New Roman"/>
      <w:szCs w:val="24"/>
      <w:lang w:eastAsia="fr-FR"/>
    </w:rPr>
  </w:style>
  <w:style w:type="paragraph" w:styleId="Paragraphedeliste">
    <w:name w:val="List Paragraph"/>
    <w:basedOn w:val="Normal"/>
    <w:uiPriority w:val="34"/>
    <w:qFormat/>
    <w:rsid w:val="00BD3D5C"/>
    <w:pPr>
      <w:ind w:left="720"/>
      <w:contextualSpacing/>
    </w:pPr>
  </w:style>
  <w:style w:type="character" w:styleId="lev">
    <w:name w:val="Strong"/>
    <w:basedOn w:val="Policepardfaut"/>
    <w:uiPriority w:val="22"/>
    <w:qFormat/>
    <w:rsid w:val="00FA4229"/>
    <w:rPr>
      <w:b/>
      <w:bCs/>
    </w:rPr>
  </w:style>
  <w:style w:type="character" w:styleId="Accentuation">
    <w:name w:val="Emphasis"/>
    <w:basedOn w:val="Policepardfaut"/>
    <w:uiPriority w:val="20"/>
    <w:qFormat/>
    <w:rsid w:val="00FA4229"/>
    <w:rPr>
      <w:i/>
      <w:iCs/>
    </w:rPr>
  </w:style>
  <w:style w:type="paragraph" w:styleId="En-tte">
    <w:name w:val="header"/>
    <w:basedOn w:val="Normal"/>
    <w:link w:val="En-tteCar"/>
    <w:uiPriority w:val="99"/>
    <w:unhideWhenUsed/>
    <w:rsid w:val="0098267B"/>
    <w:pPr>
      <w:tabs>
        <w:tab w:val="center" w:pos="4536"/>
        <w:tab w:val="right" w:pos="9072"/>
      </w:tabs>
    </w:pPr>
  </w:style>
  <w:style w:type="character" w:customStyle="1" w:styleId="En-tteCar">
    <w:name w:val="En-tête Car"/>
    <w:basedOn w:val="Policepardfaut"/>
    <w:link w:val="En-tte"/>
    <w:uiPriority w:val="99"/>
    <w:rsid w:val="0098267B"/>
    <w:rPr>
      <w:rFonts w:ascii="Times New Roman" w:hAnsi="Times New Roman"/>
      <w:sz w:val="24"/>
    </w:rPr>
  </w:style>
  <w:style w:type="paragraph" w:styleId="Pieddepage">
    <w:name w:val="footer"/>
    <w:basedOn w:val="Normal"/>
    <w:link w:val="PieddepageCar"/>
    <w:uiPriority w:val="99"/>
    <w:unhideWhenUsed/>
    <w:rsid w:val="0098267B"/>
    <w:pPr>
      <w:tabs>
        <w:tab w:val="center" w:pos="4536"/>
        <w:tab w:val="right" w:pos="9072"/>
      </w:tabs>
    </w:pPr>
  </w:style>
  <w:style w:type="character" w:customStyle="1" w:styleId="PieddepageCar">
    <w:name w:val="Pied de page Car"/>
    <w:basedOn w:val="Policepardfaut"/>
    <w:link w:val="Pieddepage"/>
    <w:uiPriority w:val="99"/>
    <w:rsid w:val="0098267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82718">
      <w:bodyDiv w:val="1"/>
      <w:marLeft w:val="0"/>
      <w:marRight w:val="0"/>
      <w:marTop w:val="0"/>
      <w:marBottom w:val="0"/>
      <w:divBdr>
        <w:top w:val="none" w:sz="0" w:space="0" w:color="auto"/>
        <w:left w:val="none" w:sz="0" w:space="0" w:color="auto"/>
        <w:bottom w:val="none" w:sz="0" w:space="0" w:color="auto"/>
        <w:right w:val="none" w:sz="0" w:space="0" w:color="auto"/>
      </w:divBdr>
      <w:divsChild>
        <w:div w:id="643970531">
          <w:marLeft w:val="0"/>
          <w:marRight w:val="0"/>
          <w:marTop w:val="0"/>
          <w:marBottom w:val="0"/>
          <w:divBdr>
            <w:top w:val="none" w:sz="0" w:space="0" w:color="auto"/>
            <w:left w:val="none" w:sz="0" w:space="0" w:color="auto"/>
            <w:bottom w:val="none" w:sz="0" w:space="0" w:color="auto"/>
            <w:right w:val="none" w:sz="0" w:space="0" w:color="auto"/>
          </w:divBdr>
        </w:div>
        <w:div w:id="1246723942">
          <w:marLeft w:val="0"/>
          <w:marRight w:val="0"/>
          <w:marTop w:val="0"/>
          <w:marBottom w:val="0"/>
          <w:divBdr>
            <w:top w:val="none" w:sz="0" w:space="0" w:color="auto"/>
            <w:left w:val="none" w:sz="0" w:space="0" w:color="auto"/>
            <w:bottom w:val="none" w:sz="0" w:space="0" w:color="auto"/>
            <w:right w:val="none" w:sz="0" w:space="0" w:color="auto"/>
          </w:divBdr>
        </w:div>
        <w:div w:id="719279554">
          <w:marLeft w:val="0"/>
          <w:marRight w:val="0"/>
          <w:marTop w:val="0"/>
          <w:marBottom w:val="0"/>
          <w:divBdr>
            <w:top w:val="none" w:sz="0" w:space="0" w:color="auto"/>
            <w:left w:val="none" w:sz="0" w:space="0" w:color="auto"/>
            <w:bottom w:val="none" w:sz="0" w:space="0" w:color="auto"/>
            <w:right w:val="none" w:sz="0" w:space="0" w:color="auto"/>
          </w:divBdr>
        </w:div>
        <w:div w:id="587272066">
          <w:marLeft w:val="0"/>
          <w:marRight w:val="0"/>
          <w:marTop w:val="0"/>
          <w:marBottom w:val="0"/>
          <w:divBdr>
            <w:top w:val="none" w:sz="0" w:space="0" w:color="auto"/>
            <w:left w:val="none" w:sz="0" w:space="0" w:color="auto"/>
            <w:bottom w:val="none" w:sz="0" w:space="0" w:color="auto"/>
            <w:right w:val="none" w:sz="0" w:space="0" w:color="auto"/>
          </w:divBdr>
        </w:div>
        <w:div w:id="14968992">
          <w:marLeft w:val="0"/>
          <w:marRight w:val="0"/>
          <w:marTop w:val="0"/>
          <w:marBottom w:val="0"/>
          <w:divBdr>
            <w:top w:val="none" w:sz="0" w:space="0" w:color="auto"/>
            <w:left w:val="none" w:sz="0" w:space="0" w:color="auto"/>
            <w:bottom w:val="none" w:sz="0" w:space="0" w:color="auto"/>
            <w:right w:val="none" w:sz="0" w:space="0" w:color="auto"/>
          </w:divBdr>
        </w:div>
        <w:div w:id="1811971114">
          <w:marLeft w:val="0"/>
          <w:marRight w:val="0"/>
          <w:marTop w:val="0"/>
          <w:marBottom w:val="0"/>
          <w:divBdr>
            <w:top w:val="none" w:sz="0" w:space="0" w:color="auto"/>
            <w:left w:val="none" w:sz="0" w:space="0" w:color="auto"/>
            <w:bottom w:val="none" w:sz="0" w:space="0" w:color="auto"/>
            <w:right w:val="none" w:sz="0" w:space="0" w:color="auto"/>
          </w:divBdr>
        </w:div>
        <w:div w:id="2053269295">
          <w:marLeft w:val="0"/>
          <w:marRight w:val="0"/>
          <w:marTop w:val="0"/>
          <w:marBottom w:val="0"/>
          <w:divBdr>
            <w:top w:val="none" w:sz="0" w:space="0" w:color="auto"/>
            <w:left w:val="none" w:sz="0" w:space="0" w:color="auto"/>
            <w:bottom w:val="none" w:sz="0" w:space="0" w:color="auto"/>
            <w:right w:val="none" w:sz="0" w:space="0" w:color="auto"/>
          </w:divBdr>
        </w:div>
        <w:div w:id="369453132">
          <w:marLeft w:val="0"/>
          <w:marRight w:val="0"/>
          <w:marTop w:val="0"/>
          <w:marBottom w:val="0"/>
          <w:divBdr>
            <w:top w:val="none" w:sz="0" w:space="0" w:color="auto"/>
            <w:left w:val="none" w:sz="0" w:space="0" w:color="auto"/>
            <w:bottom w:val="none" w:sz="0" w:space="0" w:color="auto"/>
            <w:right w:val="none" w:sz="0" w:space="0" w:color="auto"/>
          </w:divBdr>
        </w:div>
        <w:div w:id="1665821891">
          <w:marLeft w:val="0"/>
          <w:marRight w:val="0"/>
          <w:marTop w:val="0"/>
          <w:marBottom w:val="0"/>
          <w:divBdr>
            <w:top w:val="none" w:sz="0" w:space="0" w:color="auto"/>
            <w:left w:val="none" w:sz="0" w:space="0" w:color="auto"/>
            <w:bottom w:val="none" w:sz="0" w:space="0" w:color="auto"/>
            <w:right w:val="none" w:sz="0" w:space="0" w:color="auto"/>
          </w:divBdr>
        </w:div>
      </w:divsChild>
    </w:div>
    <w:div w:id="485056105">
      <w:bodyDiv w:val="1"/>
      <w:marLeft w:val="0"/>
      <w:marRight w:val="0"/>
      <w:marTop w:val="0"/>
      <w:marBottom w:val="0"/>
      <w:divBdr>
        <w:top w:val="none" w:sz="0" w:space="0" w:color="auto"/>
        <w:left w:val="none" w:sz="0" w:space="0" w:color="auto"/>
        <w:bottom w:val="none" w:sz="0" w:space="0" w:color="auto"/>
        <w:right w:val="none" w:sz="0" w:space="0" w:color="auto"/>
      </w:divBdr>
      <w:divsChild>
        <w:div w:id="2037147207">
          <w:marLeft w:val="0"/>
          <w:marRight w:val="0"/>
          <w:marTop w:val="0"/>
          <w:marBottom w:val="0"/>
          <w:divBdr>
            <w:top w:val="none" w:sz="0" w:space="0" w:color="auto"/>
            <w:left w:val="none" w:sz="0" w:space="0" w:color="auto"/>
            <w:bottom w:val="none" w:sz="0" w:space="0" w:color="auto"/>
            <w:right w:val="none" w:sz="0" w:space="0" w:color="auto"/>
          </w:divBdr>
        </w:div>
        <w:div w:id="1655916081">
          <w:marLeft w:val="0"/>
          <w:marRight w:val="0"/>
          <w:marTop w:val="0"/>
          <w:marBottom w:val="0"/>
          <w:divBdr>
            <w:top w:val="none" w:sz="0" w:space="0" w:color="auto"/>
            <w:left w:val="none" w:sz="0" w:space="0" w:color="auto"/>
            <w:bottom w:val="none" w:sz="0" w:space="0" w:color="auto"/>
            <w:right w:val="none" w:sz="0" w:space="0" w:color="auto"/>
          </w:divBdr>
        </w:div>
        <w:div w:id="1544099363">
          <w:marLeft w:val="0"/>
          <w:marRight w:val="0"/>
          <w:marTop w:val="0"/>
          <w:marBottom w:val="0"/>
          <w:divBdr>
            <w:top w:val="none" w:sz="0" w:space="0" w:color="auto"/>
            <w:left w:val="none" w:sz="0" w:space="0" w:color="auto"/>
            <w:bottom w:val="none" w:sz="0" w:space="0" w:color="auto"/>
            <w:right w:val="none" w:sz="0" w:space="0" w:color="auto"/>
          </w:divBdr>
        </w:div>
        <w:div w:id="1532835861">
          <w:marLeft w:val="0"/>
          <w:marRight w:val="0"/>
          <w:marTop w:val="0"/>
          <w:marBottom w:val="0"/>
          <w:divBdr>
            <w:top w:val="none" w:sz="0" w:space="0" w:color="auto"/>
            <w:left w:val="none" w:sz="0" w:space="0" w:color="auto"/>
            <w:bottom w:val="none" w:sz="0" w:space="0" w:color="auto"/>
            <w:right w:val="none" w:sz="0" w:space="0" w:color="auto"/>
          </w:divBdr>
        </w:div>
      </w:divsChild>
    </w:div>
    <w:div w:id="579486135">
      <w:bodyDiv w:val="1"/>
      <w:marLeft w:val="0"/>
      <w:marRight w:val="0"/>
      <w:marTop w:val="0"/>
      <w:marBottom w:val="0"/>
      <w:divBdr>
        <w:top w:val="none" w:sz="0" w:space="0" w:color="auto"/>
        <w:left w:val="none" w:sz="0" w:space="0" w:color="auto"/>
        <w:bottom w:val="none" w:sz="0" w:space="0" w:color="auto"/>
        <w:right w:val="none" w:sz="0" w:space="0" w:color="auto"/>
      </w:divBdr>
    </w:div>
    <w:div w:id="690033937">
      <w:bodyDiv w:val="1"/>
      <w:marLeft w:val="0"/>
      <w:marRight w:val="0"/>
      <w:marTop w:val="0"/>
      <w:marBottom w:val="0"/>
      <w:divBdr>
        <w:top w:val="none" w:sz="0" w:space="0" w:color="auto"/>
        <w:left w:val="none" w:sz="0" w:space="0" w:color="auto"/>
        <w:bottom w:val="none" w:sz="0" w:space="0" w:color="auto"/>
        <w:right w:val="none" w:sz="0" w:space="0" w:color="auto"/>
      </w:divBdr>
    </w:div>
    <w:div w:id="1287663840">
      <w:bodyDiv w:val="1"/>
      <w:marLeft w:val="0"/>
      <w:marRight w:val="0"/>
      <w:marTop w:val="0"/>
      <w:marBottom w:val="0"/>
      <w:divBdr>
        <w:top w:val="none" w:sz="0" w:space="0" w:color="auto"/>
        <w:left w:val="none" w:sz="0" w:space="0" w:color="auto"/>
        <w:bottom w:val="none" w:sz="0" w:space="0" w:color="auto"/>
        <w:right w:val="none" w:sz="0" w:space="0" w:color="auto"/>
      </w:divBdr>
    </w:div>
    <w:div w:id="1341395958">
      <w:bodyDiv w:val="1"/>
      <w:marLeft w:val="0"/>
      <w:marRight w:val="0"/>
      <w:marTop w:val="0"/>
      <w:marBottom w:val="0"/>
      <w:divBdr>
        <w:top w:val="none" w:sz="0" w:space="0" w:color="auto"/>
        <w:left w:val="none" w:sz="0" w:space="0" w:color="auto"/>
        <w:bottom w:val="none" w:sz="0" w:space="0" w:color="auto"/>
        <w:right w:val="none" w:sz="0" w:space="0" w:color="auto"/>
      </w:divBdr>
    </w:div>
    <w:div w:id="1464929443">
      <w:bodyDiv w:val="1"/>
      <w:marLeft w:val="0"/>
      <w:marRight w:val="0"/>
      <w:marTop w:val="0"/>
      <w:marBottom w:val="0"/>
      <w:divBdr>
        <w:top w:val="none" w:sz="0" w:space="0" w:color="auto"/>
        <w:left w:val="none" w:sz="0" w:space="0" w:color="auto"/>
        <w:bottom w:val="none" w:sz="0" w:space="0" w:color="auto"/>
        <w:right w:val="none" w:sz="0" w:space="0" w:color="auto"/>
      </w:divBdr>
    </w:div>
    <w:div w:id="1503550080">
      <w:bodyDiv w:val="1"/>
      <w:marLeft w:val="0"/>
      <w:marRight w:val="0"/>
      <w:marTop w:val="0"/>
      <w:marBottom w:val="0"/>
      <w:divBdr>
        <w:top w:val="none" w:sz="0" w:space="0" w:color="auto"/>
        <w:left w:val="none" w:sz="0" w:space="0" w:color="auto"/>
        <w:bottom w:val="none" w:sz="0" w:space="0" w:color="auto"/>
        <w:right w:val="none" w:sz="0" w:space="0" w:color="auto"/>
      </w:divBdr>
    </w:div>
    <w:div w:id="1617132605">
      <w:bodyDiv w:val="1"/>
      <w:marLeft w:val="0"/>
      <w:marRight w:val="0"/>
      <w:marTop w:val="0"/>
      <w:marBottom w:val="0"/>
      <w:divBdr>
        <w:top w:val="none" w:sz="0" w:space="0" w:color="auto"/>
        <w:left w:val="none" w:sz="0" w:space="0" w:color="auto"/>
        <w:bottom w:val="none" w:sz="0" w:space="0" w:color="auto"/>
        <w:right w:val="none" w:sz="0" w:space="0" w:color="auto"/>
      </w:divBdr>
      <w:divsChild>
        <w:div w:id="2066291369">
          <w:marLeft w:val="547"/>
          <w:marRight w:val="0"/>
          <w:marTop w:val="154"/>
          <w:marBottom w:val="0"/>
          <w:divBdr>
            <w:top w:val="none" w:sz="0" w:space="0" w:color="auto"/>
            <w:left w:val="none" w:sz="0" w:space="0" w:color="auto"/>
            <w:bottom w:val="none" w:sz="0" w:space="0" w:color="auto"/>
            <w:right w:val="none" w:sz="0" w:space="0" w:color="auto"/>
          </w:divBdr>
        </w:div>
      </w:divsChild>
    </w:div>
    <w:div w:id="1647852145">
      <w:bodyDiv w:val="1"/>
      <w:marLeft w:val="0"/>
      <w:marRight w:val="0"/>
      <w:marTop w:val="0"/>
      <w:marBottom w:val="0"/>
      <w:divBdr>
        <w:top w:val="none" w:sz="0" w:space="0" w:color="auto"/>
        <w:left w:val="none" w:sz="0" w:space="0" w:color="auto"/>
        <w:bottom w:val="none" w:sz="0" w:space="0" w:color="auto"/>
        <w:right w:val="none" w:sz="0" w:space="0" w:color="auto"/>
      </w:divBdr>
    </w:div>
    <w:div w:id="1732655397">
      <w:bodyDiv w:val="1"/>
      <w:marLeft w:val="0"/>
      <w:marRight w:val="0"/>
      <w:marTop w:val="0"/>
      <w:marBottom w:val="0"/>
      <w:divBdr>
        <w:top w:val="none" w:sz="0" w:space="0" w:color="auto"/>
        <w:left w:val="none" w:sz="0" w:space="0" w:color="auto"/>
        <w:bottom w:val="none" w:sz="0" w:space="0" w:color="auto"/>
        <w:right w:val="none" w:sz="0" w:space="0" w:color="auto"/>
      </w:divBdr>
    </w:div>
    <w:div w:id="1795902583">
      <w:bodyDiv w:val="1"/>
      <w:marLeft w:val="0"/>
      <w:marRight w:val="0"/>
      <w:marTop w:val="0"/>
      <w:marBottom w:val="0"/>
      <w:divBdr>
        <w:top w:val="none" w:sz="0" w:space="0" w:color="auto"/>
        <w:left w:val="none" w:sz="0" w:space="0" w:color="auto"/>
        <w:bottom w:val="none" w:sz="0" w:space="0" w:color="auto"/>
        <w:right w:val="none" w:sz="0" w:space="0" w:color="auto"/>
      </w:divBdr>
      <w:divsChild>
        <w:div w:id="998537600">
          <w:marLeft w:val="0"/>
          <w:marRight w:val="0"/>
          <w:marTop w:val="0"/>
          <w:marBottom w:val="0"/>
          <w:divBdr>
            <w:top w:val="none" w:sz="0" w:space="0" w:color="auto"/>
            <w:left w:val="none" w:sz="0" w:space="0" w:color="auto"/>
            <w:bottom w:val="none" w:sz="0" w:space="0" w:color="auto"/>
            <w:right w:val="none" w:sz="0" w:space="0" w:color="auto"/>
          </w:divBdr>
        </w:div>
        <w:div w:id="1397782842">
          <w:marLeft w:val="0"/>
          <w:marRight w:val="0"/>
          <w:marTop w:val="0"/>
          <w:marBottom w:val="0"/>
          <w:divBdr>
            <w:top w:val="none" w:sz="0" w:space="0" w:color="auto"/>
            <w:left w:val="none" w:sz="0" w:space="0" w:color="auto"/>
            <w:bottom w:val="none" w:sz="0" w:space="0" w:color="auto"/>
            <w:right w:val="none" w:sz="0" w:space="0" w:color="auto"/>
          </w:divBdr>
        </w:div>
        <w:div w:id="1628856117">
          <w:marLeft w:val="0"/>
          <w:marRight w:val="0"/>
          <w:marTop w:val="0"/>
          <w:marBottom w:val="0"/>
          <w:divBdr>
            <w:top w:val="none" w:sz="0" w:space="0" w:color="auto"/>
            <w:left w:val="none" w:sz="0" w:space="0" w:color="auto"/>
            <w:bottom w:val="none" w:sz="0" w:space="0" w:color="auto"/>
            <w:right w:val="none" w:sz="0" w:space="0" w:color="auto"/>
          </w:divBdr>
        </w:div>
        <w:div w:id="99959803">
          <w:marLeft w:val="0"/>
          <w:marRight w:val="0"/>
          <w:marTop w:val="0"/>
          <w:marBottom w:val="0"/>
          <w:divBdr>
            <w:top w:val="none" w:sz="0" w:space="0" w:color="auto"/>
            <w:left w:val="none" w:sz="0" w:space="0" w:color="auto"/>
            <w:bottom w:val="none" w:sz="0" w:space="0" w:color="auto"/>
            <w:right w:val="none" w:sz="0" w:space="0" w:color="auto"/>
          </w:divBdr>
        </w:div>
        <w:div w:id="135421117">
          <w:marLeft w:val="0"/>
          <w:marRight w:val="0"/>
          <w:marTop w:val="0"/>
          <w:marBottom w:val="0"/>
          <w:divBdr>
            <w:top w:val="none" w:sz="0" w:space="0" w:color="auto"/>
            <w:left w:val="none" w:sz="0" w:space="0" w:color="auto"/>
            <w:bottom w:val="none" w:sz="0" w:space="0" w:color="auto"/>
            <w:right w:val="none" w:sz="0" w:space="0" w:color="auto"/>
          </w:divBdr>
        </w:div>
      </w:divsChild>
    </w:div>
    <w:div w:id="1846095077">
      <w:bodyDiv w:val="1"/>
      <w:marLeft w:val="0"/>
      <w:marRight w:val="0"/>
      <w:marTop w:val="0"/>
      <w:marBottom w:val="0"/>
      <w:divBdr>
        <w:top w:val="none" w:sz="0" w:space="0" w:color="auto"/>
        <w:left w:val="none" w:sz="0" w:space="0" w:color="auto"/>
        <w:bottom w:val="none" w:sz="0" w:space="0" w:color="auto"/>
        <w:right w:val="none" w:sz="0" w:space="0" w:color="auto"/>
      </w:divBdr>
      <w:divsChild>
        <w:div w:id="535586088">
          <w:marLeft w:val="0"/>
          <w:marRight w:val="0"/>
          <w:marTop w:val="0"/>
          <w:marBottom w:val="0"/>
          <w:divBdr>
            <w:top w:val="none" w:sz="0" w:space="0" w:color="auto"/>
            <w:left w:val="none" w:sz="0" w:space="0" w:color="auto"/>
            <w:bottom w:val="none" w:sz="0" w:space="0" w:color="auto"/>
            <w:right w:val="none" w:sz="0" w:space="0" w:color="auto"/>
          </w:divBdr>
        </w:div>
        <w:div w:id="1240943132">
          <w:marLeft w:val="0"/>
          <w:marRight w:val="0"/>
          <w:marTop w:val="0"/>
          <w:marBottom w:val="0"/>
          <w:divBdr>
            <w:top w:val="none" w:sz="0" w:space="0" w:color="auto"/>
            <w:left w:val="none" w:sz="0" w:space="0" w:color="auto"/>
            <w:bottom w:val="none" w:sz="0" w:space="0" w:color="auto"/>
            <w:right w:val="none" w:sz="0" w:space="0" w:color="auto"/>
          </w:divBdr>
        </w:div>
        <w:div w:id="853809750">
          <w:marLeft w:val="0"/>
          <w:marRight w:val="0"/>
          <w:marTop w:val="0"/>
          <w:marBottom w:val="0"/>
          <w:divBdr>
            <w:top w:val="none" w:sz="0" w:space="0" w:color="auto"/>
            <w:left w:val="none" w:sz="0" w:space="0" w:color="auto"/>
            <w:bottom w:val="none" w:sz="0" w:space="0" w:color="auto"/>
            <w:right w:val="none" w:sz="0" w:space="0" w:color="auto"/>
          </w:divBdr>
        </w:div>
        <w:div w:id="1396853378">
          <w:marLeft w:val="0"/>
          <w:marRight w:val="0"/>
          <w:marTop w:val="0"/>
          <w:marBottom w:val="0"/>
          <w:divBdr>
            <w:top w:val="none" w:sz="0" w:space="0" w:color="auto"/>
            <w:left w:val="none" w:sz="0" w:space="0" w:color="auto"/>
            <w:bottom w:val="none" w:sz="0" w:space="0" w:color="auto"/>
            <w:right w:val="none" w:sz="0" w:space="0" w:color="auto"/>
          </w:divBdr>
        </w:div>
        <w:div w:id="60104565">
          <w:marLeft w:val="0"/>
          <w:marRight w:val="0"/>
          <w:marTop w:val="0"/>
          <w:marBottom w:val="0"/>
          <w:divBdr>
            <w:top w:val="none" w:sz="0" w:space="0" w:color="auto"/>
            <w:left w:val="none" w:sz="0" w:space="0" w:color="auto"/>
            <w:bottom w:val="none" w:sz="0" w:space="0" w:color="auto"/>
            <w:right w:val="none" w:sz="0" w:space="0" w:color="auto"/>
          </w:divBdr>
        </w:div>
      </w:divsChild>
    </w:div>
    <w:div w:id="2074304234">
      <w:bodyDiv w:val="1"/>
      <w:marLeft w:val="0"/>
      <w:marRight w:val="0"/>
      <w:marTop w:val="0"/>
      <w:marBottom w:val="0"/>
      <w:divBdr>
        <w:top w:val="none" w:sz="0" w:space="0" w:color="auto"/>
        <w:left w:val="none" w:sz="0" w:space="0" w:color="auto"/>
        <w:bottom w:val="none" w:sz="0" w:space="0" w:color="auto"/>
        <w:right w:val="none" w:sz="0" w:space="0" w:color="auto"/>
      </w:divBdr>
      <w:divsChild>
        <w:div w:id="99614742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33ABB-A312-4F89-B22E-9FCF829E0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4420</Words>
  <Characters>24311</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 Vincent</cp:lastModifiedBy>
  <cp:revision>8</cp:revision>
  <dcterms:created xsi:type="dcterms:W3CDTF">2013-05-31T07:57:00Z</dcterms:created>
  <dcterms:modified xsi:type="dcterms:W3CDTF">2014-10-20T10:39:00Z</dcterms:modified>
</cp:coreProperties>
</file>