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BEE2" w14:textId="220CF296" w:rsidR="005A1512" w:rsidRPr="00F440B0" w:rsidRDefault="00F3559F" w:rsidP="00FA32E5">
      <w:pPr>
        <w:spacing w:before="76"/>
        <w:ind w:right="14"/>
        <w:jc w:val="both"/>
        <w:rPr>
          <w:rFonts w:ascii="Times New Roman" w:hAnsi="Times New Roman"/>
          <w:sz w:val="14"/>
        </w:rPr>
      </w:pPr>
      <w:r w:rsidRPr="00F3559F">
        <w:rPr>
          <w:rFonts w:cstheme="minorHAnsi"/>
          <w:w w:val="110"/>
          <w:sz w:val="36"/>
          <w:szCs w:val="32"/>
        </w:rPr>
        <w:t xml:space="preserve">Development And Validation </w:t>
      </w:r>
      <w:proofErr w:type="gramStart"/>
      <w:r w:rsidRPr="00F3559F">
        <w:rPr>
          <w:rFonts w:cstheme="minorHAnsi"/>
          <w:w w:val="110"/>
          <w:sz w:val="36"/>
          <w:szCs w:val="32"/>
        </w:rPr>
        <w:t>Of</w:t>
      </w:r>
      <w:proofErr w:type="gramEnd"/>
      <w:r w:rsidRPr="00F3559F">
        <w:rPr>
          <w:rFonts w:cstheme="minorHAnsi"/>
          <w:w w:val="110"/>
          <w:sz w:val="36"/>
          <w:szCs w:val="32"/>
        </w:rPr>
        <w:t xml:space="preserve"> </w:t>
      </w:r>
      <w:proofErr w:type="gramStart"/>
      <w:r w:rsidRPr="00F3559F">
        <w:rPr>
          <w:rFonts w:cstheme="minorHAnsi"/>
          <w:w w:val="110"/>
          <w:sz w:val="36"/>
          <w:szCs w:val="32"/>
        </w:rPr>
        <w:t>A</w:t>
      </w:r>
      <w:proofErr w:type="gramEnd"/>
      <w:r w:rsidRPr="00F3559F">
        <w:rPr>
          <w:rFonts w:cstheme="minorHAnsi"/>
          <w:w w:val="110"/>
          <w:sz w:val="36"/>
          <w:szCs w:val="32"/>
        </w:rPr>
        <w:t xml:space="preserve"> Method </w:t>
      </w:r>
      <w:proofErr w:type="gramStart"/>
      <w:r w:rsidRPr="00F3559F">
        <w:rPr>
          <w:rFonts w:cstheme="minorHAnsi"/>
          <w:w w:val="110"/>
          <w:sz w:val="36"/>
          <w:szCs w:val="32"/>
        </w:rPr>
        <w:t>For</w:t>
      </w:r>
      <w:proofErr w:type="gramEnd"/>
      <w:r w:rsidRPr="00F3559F">
        <w:rPr>
          <w:rFonts w:cstheme="minorHAnsi"/>
          <w:w w:val="110"/>
          <w:sz w:val="36"/>
          <w:szCs w:val="32"/>
        </w:rPr>
        <w:t xml:space="preserve"> Determining Estrogenic Compounds </w:t>
      </w:r>
      <w:proofErr w:type="gramStart"/>
      <w:r w:rsidRPr="00F3559F">
        <w:rPr>
          <w:rFonts w:cstheme="minorHAnsi"/>
          <w:w w:val="110"/>
          <w:sz w:val="36"/>
          <w:szCs w:val="32"/>
        </w:rPr>
        <w:t>In</w:t>
      </w:r>
      <w:proofErr w:type="gramEnd"/>
      <w:r w:rsidRPr="00F3559F">
        <w:rPr>
          <w:rFonts w:cstheme="minorHAnsi"/>
          <w:w w:val="110"/>
          <w:sz w:val="36"/>
          <w:szCs w:val="32"/>
        </w:rPr>
        <w:t xml:space="preserve"> Surface Water </w:t>
      </w:r>
      <w:proofErr w:type="gramStart"/>
      <w:r w:rsidRPr="00F3559F">
        <w:rPr>
          <w:rFonts w:cstheme="minorHAnsi"/>
          <w:w w:val="110"/>
          <w:sz w:val="36"/>
          <w:szCs w:val="32"/>
        </w:rPr>
        <w:t>At</w:t>
      </w:r>
      <w:proofErr w:type="gramEnd"/>
      <w:r w:rsidRPr="00F3559F">
        <w:rPr>
          <w:rFonts w:cstheme="minorHAnsi"/>
          <w:w w:val="110"/>
          <w:sz w:val="36"/>
          <w:szCs w:val="32"/>
        </w:rPr>
        <w:t xml:space="preserve"> </w:t>
      </w:r>
      <w:proofErr w:type="gramStart"/>
      <w:r w:rsidRPr="00F3559F">
        <w:rPr>
          <w:rFonts w:cstheme="minorHAnsi"/>
          <w:w w:val="110"/>
          <w:sz w:val="36"/>
          <w:szCs w:val="32"/>
        </w:rPr>
        <w:t>The</w:t>
      </w:r>
      <w:proofErr w:type="gramEnd"/>
      <w:r w:rsidRPr="00F3559F">
        <w:rPr>
          <w:rFonts w:cstheme="minorHAnsi"/>
          <w:w w:val="110"/>
          <w:sz w:val="36"/>
          <w:szCs w:val="32"/>
        </w:rPr>
        <w:t xml:space="preserve"> Ultra-Trace Level Required </w:t>
      </w:r>
      <w:proofErr w:type="gramStart"/>
      <w:r w:rsidRPr="00F3559F">
        <w:rPr>
          <w:rFonts w:cstheme="minorHAnsi"/>
          <w:w w:val="110"/>
          <w:sz w:val="36"/>
          <w:szCs w:val="32"/>
        </w:rPr>
        <w:t>By</w:t>
      </w:r>
      <w:proofErr w:type="gramEnd"/>
      <w:r w:rsidR="00770BC8">
        <w:rPr>
          <w:rFonts w:cstheme="minorHAnsi"/>
          <w:w w:val="110"/>
          <w:sz w:val="36"/>
          <w:szCs w:val="32"/>
        </w:rPr>
        <w:t xml:space="preserve"> </w:t>
      </w:r>
      <w:proofErr w:type="gramStart"/>
      <w:r w:rsidRPr="00F3559F">
        <w:rPr>
          <w:rFonts w:cstheme="minorHAnsi"/>
          <w:w w:val="110"/>
          <w:sz w:val="36"/>
          <w:szCs w:val="32"/>
        </w:rPr>
        <w:t>The</w:t>
      </w:r>
      <w:proofErr w:type="gramEnd"/>
      <w:r w:rsidRPr="00F3559F">
        <w:rPr>
          <w:rFonts w:cstheme="minorHAnsi"/>
          <w:w w:val="110"/>
          <w:sz w:val="36"/>
          <w:szCs w:val="32"/>
        </w:rPr>
        <w:t xml:space="preserve"> EU Water Framework Directive Watch List</w:t>
      </w:r>
    </w:p>
    <w:p w14:paraId="4C5A030F" w14:textId="77777777" w:rsidR="00763248" w:rsidRPr="00763248" w:rsidRDefault="00763248" w:rsidP="00FA32E5">
      <w:pPr>
        <w:spacing w:before="76"/>
        <w:ind w:right="14"/>
        <w:jc w:val="both"/>
        <w:rPr>
          <w:rFonts w:cstheme="minorHAnsi"/>
          <w:sz w:val="20"/>
          <w:szCs w:val="32"/>
        </w:rPr>
      </w:pPr>
    </w:p>
    <w:p w14:paraId="077634F0" w14:textId="77777777" w:rsidR="00770BC8" w:rsidRPr="00770BC8" w:rsidRDefault="00770BC8" w:rsidP="00770BC8">
      <w:pPr>
        <w:pStyle w:val="Corpsdetexte"/>
        <w:spacing w:before="2"/>
        <w:ind w:left="0"/>
        <w:rPr>
          <w:rFonts w:asciiTheme="minorHAnsi" w:hAnsiTheme="minorHAnsi" w:cstheme="minorHAnsi"/>
          <w:sz w:val="24"/>
          <w:szCs w:val="24"/>
          <w:lang w:val="fr-BE"/>
        </w:rPr>
      </w:pPr>
      <w:r w:rsidRPr="00770BC8">
        <w:rPr>
          <w:rFonts w:asciiTheme="minorHAnsi" w:hAnsiTheme="minorHAnsi" w:cstheme="minorHAnsi"/>
          <w:sz w:val="24"/>
          <w:szCs w:val="24"/>
          <w:lang w:val="fr-BE"/>
        </w:rPr>
        <w:t xml:space="preserve">Alex </w:t>
      </w:r>
      <w:proofErr w:type="spellStart"/>
      <w:r w:rsidRPr="00770BC8">
        <w:rPr>
          <w:rFonts w:asciiTheme="minorHAnsi" w:hAnsiTheme="minorHAnsi" w:cstheme="minorHAnsi"/>
          <w:sz w:val="24"/>
          <w:szCs w:val="24"/>
          <w:lang w:val="fr-BE"/>
        </w:rPr>
        <w:t>Glineur</w:t>
      </w:r>
      <w:proofErr w:type="spellEnd"/>
      <w:r w:rsidRPr="00770BC8">
        <w:rPr>
          <w:rFonts w:asciiTheme="minorHAnsi" w:hAnsiTheme="minorHAnsi" w:cstheme="minorHAnsi"/>
          <w:sz w:val="24"/>
          <w:szCs w:val="24"/>
          <w:lang w:val="fr-BE"/>
        </w:rPr>
        <w:t xml:space="preserve"> </w:t>
      </w:r>
      <w:hyperlink w:anchor="_bookmark0" w:history="1">
        <w:proofErr w:type="spellStart"/>
        <w:r w:rsidRPr="00770BC8">
          <w:rPr>
            <w:rStyle w:val="Lienhypertexte"/>
            <w:rFonts w:asciiTheme="minorHAnsi" w:hAnsiTheme="minorHAnsi" w:cstheme="minorHAnsi"/>
            <w:color w:val="auto"/>
            <w:sz w:val="24"/>
            <w:szCs w:val="24"/>
            <w:u w:val="none"/>
            <w:vertAlign w:val="superscript"/>
            <w:lang w:val="fr-BE"/>
          </w:rPr>
          <w:t>a,</w:t>
        </w:r>
      </w:hyperlink>
      <w:hyperlink w:anchor="_bookmark1" w:history="1">
        <w:r w:rsidRPr="00770BC8">
          <w:rPr>
            <w:rStyle w:val="Lienhypertexte"/>
            <w:rFonts w:asciiTheme="minorHAnsi" w:hAnsiTheme="minorHAnsi" w:cstheme="minorHAnsi"/>
            <w:color w:val="auto"/>
            <w:sz w:val="24"/>
            <w:szCs w:val="24"/>
            <w:u w:val="none"/>
            <w:vertAlign w:val="superscript"/>
            <w:lang w:val="fr-BE"/>
          </w:rPr>
          <w:t>b</w:t>
        </w:r>
        <w:proofErr w:type="spellEnd"/>
        <w:r w:rsidRPr="00770BC8">
          <w:rPr>
            <w:rStyle w:val="Lienhypertexte"/>
            <w:rFonts w:asciiTheme="minorHAnsi" w:hAnsiTheme="minorHAnsi" w:cstheme="minorHAnsi"/>
            <w:color w:val="auto"/>
            <w:sz w:val="24"/>
            <w:szCs w:val="24"/>
            <w:u w:val="none"/>
            <w:lang w:val="fr-BE"/>
          </w:rPr>
          <w:t>,</w:t>
        </w:r>
      </w:hyperlink>
      <w:r w:rsidRPr="00770BC8">
        <w:rPr>
          <w:rFonts w:asciiTheme="minorHAnsi" w:hAnsiTheme="minorHAnsi" w:cstheme="minorHAnsi"/>
          <w:sz w:val="24"/>
          <w:szCs w:val="24"/>
          <w:lang w:val="fr-BE"/>
        </w:rPr>
        <w:t xml:space="preserve"> Katherine </w:t>
      </w:r>
      <w:proofErr w:type="spellStart"/>
      <w:r w:rsidRPr="00770BC8">
        <w:rPr>
          <w:rFonts w:asciiTheme="minorHAnsi" w:hAnsiTheme="minorHAnsi" w:cstheme="minorHAnsi"/>
          <w:sz w:val="24"/>
          <w:szCs w:val="24"/>
          <w:lang w:val="fr-BE"/>
        </w:rPr>
        <w:t>Nott</w:t>
      </w:r>
      <w:proofErr w:type="spellEnd"/>
      <w:r w:rsidRPr="00770BC8">
        <w:rPr>
          <w:rFonts w:asciiTheme="minorHAnsi" w:hAnsiTheme="minorHAnsi" w:cstheme="minorHAnsi"/>
          <w:sz w:val="24"/>
          <w:szCs w:val="24"/>
          <w:lang w:val="fr-BE"/>
        </w:rPr>
        <w:t xml:space="preserve"> </w:t>
      </w:r>
      <w:hyperlink w:anchor="_bookmark1" w:history="1">
        <w:r w:rsidRPr="00770BC8">
          <w:rPr>
            <w:rStyle w:val="Lienhypertexte"/>
            <w:rFonts w:asciiTheme="minorHAnsi" w:hAnsiTheme="minorHAnsi" w:cstheme="minorHAnsi"/>
            <w:color w:val="auto"/>
            <w:sz w:val="24"/>
            <w:szCs w:val="24"/>
            <w:u w:val="none"/>
            <w:vertAlign w:val="superscript"/>
            <w:lang w:val="fr-BE"/>
          </w:rPr>
          <w:t>b</w:t>
        </w:r>
        <w:r w:rsidRPr="00770BC8">
          <w:rPr>
            <w:rStyle w:val="Lienhypertexte"/>
            <w:rFonts w:asciiTheme="minorHAnsi" w:hAnsiTheme="minorHAnsi" w:cstheme="minorHAnsi"/>
            <w:color w:val="auto"/>
            <w:sz w:val="24"/>
            <w:szCs w:val="24"/>
            <w:u w:val="none"/>
            <w:lang w:val="fr-BE"/>
          </w:rPr>
          <w:t>,</w:t>
        </w:r>
      </w:hyperlink>
      <w:r w:rsidRPr="00770BC8">
        <w:rPr>
          <w:rFonts w:asciiTheme="minorHAnsi" w:hAnsiTheme="minorHAnsi" w:cstheme="minorHAnsi"/>
          <w:sz w:val="24"/>
          <w:szCs w:val="24"/>
          <w:lang w:val="fr-BE"/>
        </w:rPr>
        <w:t xml:space="preserve"> Philippe </w:t>
      </w:r>
      <w:proofErr w:type="spellStart"/>
      <w:r w:rsidRPr="00770BC8">
        <w:rPr>
          <w:rFonts w:asciiTheme="minorHAnsi" w:hAnsiTheme="minorHAnsi" w:cstheme="minorHAnsi"/>
          <w:sz w:val="24"/>
          <w:szCs w:val="24"/>
          <w:lang w:val="fr-BE"/>
        </w:rPr>
        <w:t>Carbonnelle</w:t>
      </w:r>
      <w:proofErr w:type="spellEnd"/>
      <w:r w:rsidRPr="00770BC8">
        <w:rPr>
          <w:rFonts w:asciiTheme="minorHAnsi" w:hAnsiTheme="minorHAnsi" w:cstheme="minorHAnsi"/>
          <w:sz w:val="24"/>
          <w:szCs w:val="24"/>
          <w:lang w:val="fr-BE"/>
        </w:rPr>
        <w:t xml:space="preserve"> </w:t>
      </w:r>
      <w:hyperlink w:anchor="_bookmark1" w:history="1">
        <w:r w:rsidRPr="00770BC8">
          <w:rPr>
            <w:rStyle w:val="Lienhypertexte"/>
            <w:rFonts w:asciiTheme="minorHAnsi" w:hAnsiTheme="minorHAnsi" w:cstheme="minorHAnsi"/>
            <w:color w:val="auto"/>
            <w:sz w:val="24"/>
            <w:szCs w:val="24"/>
            <w:u w:val="none"/>
            <w:vertAlign w:val="superscript"/>
            <w:lang w:val="fr-BE"/>
          </w:rPr>
          <w:t>b</w:t>
        </w:r>
        <w:r w:rsidRPr="00770BC8">
          <w:rPr>
            <w:rStyle w:val="Lienhypertexte"/>
            <w:rFonts w:asciiTheme="minorHAnsi" w:hAnsiTheme="minorHAnsi" w:cstheme="minorHAnsi"/>
            <w:color w:val="auto"/>
            <w:sz w:val="24"/>
            <w:szCs w:val="24"/>
            <w:u w:val="none"/>
            <w:lang w:val="fr-BE"/>
          </w:rPr>
          <w:t>,</w:t>
        </w:r>
      </w:hyperlink>
      <w:r w:rsidRPr="00770BC8">
        <w:rPr>
          <w:rFonts w:asciiTheme="minorHAnsi" w:hAnsiTheme="minorHAnsi" w:cstheme="minorHAnsi"/>
          <w:sz w:val="24"/>
          <w:szCs w:val="24"/>
          <w:lang w:val="fr-BE"/>
        </w:rPr>
        <w:t xml:space="preserve"> Sébastien </w:t>
      </w:r>
      <w:proofErr w:type="spellStart"/>
      <w:r w:rsidRPr="00770BC8">
        <w:rPr>
          <w:rFonts w:asciiTheme="minorHAnsi" w:hAnsiTheme="minorHAnsi" w:cstheme="minorHAnsi"/>
          <w:sz w:val="24"/>
          <w:szCs w:val="24"/>
          <w:lang w:val="fr-BE"/>
        </w:rPr>
        <w:t>Ronkart</w:t>
      </w:r>
      <w:hyperlink w:anchor="_bookmark1" w:history="1">
        <w:r w:rsidRPr="00770BC8">
          <w:rPr>
            <w:rStyle w:val="Lienhypertexte"/>
            <w:rFonts w:asciiTheme="minorHAnsi" w:hAnsiTheme="minorHAnsi" w:cstheme="minorHAnsi"/>
            <w:color w:val="auto"/>
            <w:sz w:val="24"/>
            <w:szCs w:val="24"/>
            <w:u w:val="none"/>
            <w:vertAlign w:val="superscript"/>
            <w:lang w:val="fr-BE"/>
          </w:rPr>
          <w:t>b</w:t>
        </w:r>
        <w:proofErr w:type="spellEnd"/>
        <w:r w:rsidRPr="00770BC8">
          <w:rPr>
            <w:rStyle w:val="Lienhypertexte"/>
            <w:rFonts w:asciiTheme="minorHAnsi" w:hAnsiTheme="minorHAnsi" w:cstheme="minorHAnsi"/>
            <w:color w:val="auto"/>
            <w:sz w:val="24"/>
            <w:szCs w:val="24"/>
            <w:u w:val="none"/>
            <w:lang w:val="fr-BE"/>
          </w:rPr>
          <w:t>,</w:t>
        </w:r>
      </w:hyperlink>
    </w:p>
    <w:p w14:paraId="5CD9910F" w14:textId="77777777" w:rsidR="00770BC8" w:rsidRPr="00770BC8" w:rsidRDefault="00770BC8" w:rsidP="00770BC8">
      <w:pPr>
        <w:pStyle w:val="Corpsdetexte"/>
        <w:spacing w:before="2"/>
        <w:ind w:left="0"/>
        <w:rPr>
          <w:rFonts w:asciiTheme="minorHAnsi" w:hAnsiTheme="minorHAnsi" w:cstheme="minorHAnsi"/>
          <w:sz w:val="24"/>
          <w:szCs w:val="24"/>
        </w:rPr>
      </w:pPr>
      <w:r w:rsidRPr="00770BC8">
        <w:rPr>
          <w:rFonts w:asciiTheme="minorHAnsi" w:hAnsiTheme="minorHAnsi" w:cstheme="minorHAnsi"/>
          <w:sz w:val="24"/>
          <w:szCs w:val="24"/>
        </w:rPr>
        <w:t xml:space="preserve">Giorgia </w:t>
      </w:r>
      <w:proofErr w:type="spellStart"/>
      <w:r w:rsidRPr="00770BC8">
        <w:rPr>
          <w:rFonts w:asciiTheme="minorHAnsi" w:hAnsiTheme="minorHAnsi" w:cstheme="minorHAnsi"/>
          <w:sz w:val="24"/>
          <w:szCs w:val="24"/>
        </w:rPr>
        <w:t>Purcaro</w:t>
      </w:r>
      <w:hyperlink w:anchor="_bookmark0" w:history="1">
        <w:r w:rsidRPr="00770BC8">
          <w:rPr>
            <w:rStyle w:val="Lienhypertexte"/>
            <w:rFonts w:asciiTheme="minorHAnsi" w:hAnsiTheme="minorHAnsi" w:cstheme="minorHAnsi"/>
            <w:color w:val="auto"/>
            <w:sz w:val="24"/>
            <w:szCs w:val="24"/>
            <w:u w:val="none"/>
            <w:vertAlign w:val="superscript"/>
          </w:rPr>
          <w:t>a</w:t>
        </w:r>
        <w:proofErr w:type="spellEnd"/>
        <w:r w:rsidRPr="00770BC8">
          <w:rPr>
            <w:rStyle w:val="Lienhypertexte"/>
            <w:rFonts w:asciiTheme="minorHAnsi" w:hAnsiTheme="minorHAnsi" w:cstheme="minorHAnsi"/>
            <w:color w:val="auto"/>
            <w:sz w:val="24"/>
            <w:szCs w:val="24"/>
            <w:u w:val="none"/>
            <w:vertAlign w:val="superscript"/>
          </w:rPr>
          <w:t>,</w:t>
        </w:r>
      </w:hyperlink>
      <w:hyperlink w:anchor="_bookmark2" w:history="1">
        <w:r w:rsidRPr="00770BC8">
          <w:rPr>
            <w:rStyle w:val="Lienhypertexte"/>
            <w:rFonts w:ascii="Cambria Math" w:hAnsi="Cambria Math" w:cs="Cambria Math"/>
            <w:color w:val="auto"/>
            <w:sz w:val="24"/>
            <w:szCs w:val="24"/>
            <w:u w:val="none"/>
            <w:vertAlign w:val="superscript"/>
          </w:rPr>
          <w:t>∗</w:t>
        </w:r>
      </w:hyperlink>
    </w:p>
    <w:p w14:paraId="64B7082F" w14:textId="77777777" w:rsidR="00770BC8" w:rsidRPr="00770BC8" w:rsidRDefault="00770BC8" w:rsidP="00770BC8">
      <w:pPr>
        <w:pStyle w:val="Corpsdetexte"/>
        <w:spacing w:before="2"/>
        <w:ind w:left="0"/>
        <w:rPr>
          <w:rFonts w:asciiTheme="minorHAnsi" w:hAnsiTheme="minorHAnsi" w:cstheme="minorHAnsi"/>
          <w:sz w:val="20"/>
          <w:szCs w:val="20"/>
        </w:rPr>
      </w:pPr>
    </w:p>
    <w:p w14:paraId="219EDD4B" w14:textId="77777777" w:rsidR="00770BC8" w:rsidRPr="00770BC8" w:rsidRDefault="00770BC8" w:rsidP="00770BC8">
      <w:pPr>
        <w:pStyle w:val="Corpsdetexte"/>
        <w:spacing w:before="2"/>
        <w:ind w:left="720"/>
        <w:rPr>
          <w:rFonts w:asciiTheme="minorHAnsi" w:hAnsiTheme="minorHAnsi" w:cstheme="minorHAnsi"/>
          <w:i/>
          <w:sz w:val="20"/>
          <w:szCs w:val="20"/>
        </w:rPr>
      </w:pPr>
      <w:bookmarkStart w:id="0" w:name="_bookmark0"/>
      <w:bookmarkStart w:id="1" w:name="_bookmark1"/>
      <w:bookmarkEnd w:id="0"/>
      <w:bookmarkEnd w:id="1"/>
      <w:r w:rsidRPr="00770BC8">
        <w:rPr>
          <w:rFonts w:asciiTheme="minorHAnsi" w:hAnsiTheme="minorHAnsi" w:cstheme="minorHAnsi"/>
          <w:sz w:val="20"/>
          <w:szCs w:val="20"/>
          <w:vertAlign w:val="superscript"/>
        </w:rPr>
        <w:t>a</w:t>
      </w:r>
      <w:r w:rsidRPr="00770BC8">
        <w:rPr>
          <w:rFonts w:asciiTheme="minorHAnsi" w:hAnsiTheme="minorHAnsi" w:cstheme="minorHAnsi"/>
          <w:sz w:val="20"/>
          <w:szCs w:val="20"/>
        </w:rPr>
        <w:t xml:space="preserve"> </w:t>
      </w:r>
      <w:r w:rsidRPr="00770BC8">
        <w:rPr>
          <w:rFonts w:asciiTheme="minorHAnsi" w:hAnsiTheme="minorHAnsi" w:cstheme="minorHAnsi"/>
          <w:i/>
          <w:sz w:val="20"/>
          <w:szCs w:val="20"/>
        </w:rPr>
        <w:t xml:space="preserve">Laboratory of Analytical Chemistry, Gembloux </w:t>
      </w:r>
      <w:proofErr w:type="spellStart"/>
      <w:r w:rsidRPr="00770BC8">
        <w:rPr>
          <w:rFonts w:asciiTheme="minorHAnsi" w:hAnsiTheme="minorHAnsi" w:cstheme="minorHAnsi"/>
          <w:i/>
          <w:sz w:val="20"/>
          <w:szCs w:val="20"/>
        </w:rPr>
        <w:t>Agro</w:t>
      </w:r>
      <w:proofErr w:type="spellEnd"/>
      <w:r w:rsidRPr="00770BC8">
        <w:rPr>
          <w:rFonts w:asciiTheme="minorHAnsi" w:hAnsiTheme="minorHAnsi" w:cstheme="minorHAnsi"/>
          <w:i/>
          <w:sz w:val="20"/>
          <w:szCs w:val="20"/>
        </w:rPr>
        <w:t xml:space="preserve">-Bio Tech, University of Liège, Passage des </w:t>
      </w:r>
      <w:proofErr w:type="spellStart"/>
      <w:r w:rsidRPr="00770BC8">
        <w:rPr>
          <w:rFonts w:asciiTheme="minorHAnsi" w:hAnsiTheme="minorHAnsi" w:cstheme="minorHAnsi"/>
          <w:i/>
          <w:sz w:val="20"/>
          <w:szCs w:val="20"/>
        </w:rPr>
        <w:t>Déportés</w:t>
      </w:r>
      <w:proofErr w:type="spellEnd"/>
      <w:r w:rsidRPr="00770BC8">
        <w:rPr>
          <w:rFonts w:asciiTheme="minorHAnsi" w:hAnsiTheme="minorHAnsi" w:cstheme="minorHAnsi"/>
          <w:i/>
          <w:sz w:val="20"/>
          <w:szCs w:val="20"/>
        </w:rPr>
        <w:t xml:space="preserve"> 2, 5030 Gembloux, Belgium</w:t>
      </w:r>
    </w:p>
    <w:p w14:paraId="669C4ED9" w14:textId="77777777" w:rsidR="00770BC8" w:rsidRPr="00770BC8" w:rsidRDefault="00770BC8" w:rsidP="00770BC8">
      <w:pPr>
        <w:pStyle w:val="Corpsdetexte"/>
        <w:spacing w:before="2"/>
        <w:ind w:left="0" w:firstLine="720"/>
        <w:rPr>
          <w:rFonts w:asciiTheme="minorHAnsi" w:hAnsiTheme="minorHAnsi" w:cstheme="minorHAnsi"/>
          <w:i/>
          <w:sz w:val="20"/>
          <w:szCs w:val="20"/>
          <w:lang w:val="fr-BE"/>
        </w:rPr>
      </w:pPr>
      <w:proofErr w:type="gramStart"/>
      <w:r w:rsidRPr="00770BC8">
        <w:rPr>
          <w:rFonts w:asciiTheme="minorHAnsi" w:hAnsiTheme="minorHAnsi" w:cstheme="minorHAnsi"/>
          <w:sz w:val="20"/>
          <w:szCs w:val="20"/>
          <w:vertAlign w:val="superscript"/>
          <w:lang w:val="fr-BE"/>
        </w:rPr>
        <w:t>b</w:t>
      </w:r>
      <w:proofErr w:type="gramEnd"/>
      <w:r w:rsidRPr="00770BC8">
        <w:rPr>
          <w:rFonts w:asciiTheme="minorHAnsi" w:hAnsiTheme="minorHAnsi" w:cstheme="minorHAnsi"/>
          <w:sz w:val="20"/>
          <w:szCs w:val="20"/>
          <w:lang w:val="fr-BE"/>
        </w:rPr>
        <w:t xml:space="preserve"> </w:t>
      </w:r>
      <w:r w:rsidRPr="00770BC8">
        <w:rPr>
          <w:rFonts w:asciiTheme="minorHAnsi" w:hAnsiTheme="minorHAnsi" w:cstheme="minorHAnsi"/>
          <w:i/>
          <w:sz w:val="20"/>
          <w:szCs w:val="20"/>
          <w:lang w:val="fr-BE"/>
        </w:rPr>
        <w:t xml:space="preserve">La Société Wallonne des Eaux, Rue de la Concorde 41, 4800 Verviers, </w:t>
      </w:r>
      <w:proofErr w:type="spellStart"/>
      <w:r w:rsidRPr="00770BC8">
        <w:rPr>
          <w:rFonts w:asciiTheme="minorHAnsi" w:hAnsiTheme="minorHAnsi" w:cstheme="minorHAnsi"/>
          <w:i/>
          <w:sz w:val="20"/>
          <w:szCs w:val="20"/>
          <w:lang w:val="fr-BE"/>
        </w:rPr>
        <w:t>Belgium</w:t>
      </w:r>
      <w:proofErr w:type="spellEnd"/>
    </w:p>
    <w:p w14:paraId="636CBE03" w14:textId="77777777" w:rsidR="00371939" w:rsidRPr="00770BC8" w:rsidRDefault="00371939" w:rsidP="00371939">
      <w:pPr>
        <w:pStyle w:val="Corpsdetexte"/>
        <w:spacing w:before="2"/>
        <w:ind w:left="0"/>
        <w:rPr>
          <w:rFonts w:asciiTheme="minorHAnsi" w:hAnsiTheme="minorHAnsi" w:cstheme="minorHAnsi"/>
          <w:sz w:val="22"/>
          <w:szCs w:val="22"/>
          <w:lang w:val="fr-BE"/>
        </w:rPr>
      </w:pPr>
    </w:p>
    <w:p w14:paraId="5DC2546D" w14:textId="77777777" w:rsidR="00371939" w:rsidRPr="00770BC8" w:rsidRDefault="00371939" w:rsidP="004E64EB">
      <w:pPr>
        <w:pStyle w:val="Corpsdetexte"/>
        <w:spacing w:line="20" w:lineRule="exact"/>
        <w:ind w:left="0" w:right="-576"/>
        <w:rPr>
          <w:rFonts w:asciiTheme="minorHAnsi" w:hAnsiTheme="minorHAnsi" w:cstheme="minorHAnsi"/>
          <w:sz w:val="22"/>
          <w:szCs w:val="22"/>
          <w:lang w:val="fr-BE"/>
        </w:rPr>
      </w:pPr>
    </w:p>
    <w:p w14:paraId="032DC38D" w14:textId="2F8ADBE2" w:rsidR="00371939" w:rsidRPr="004E64EB" w:rsidRDefault="00371939" w:rsidP="004E64EB">
      <w:pPr>
        <w:spacing w:before="44" w:line="276" w:lineRule="auto"/>
        <w:ind w:right="807"/>
        <w:jc w:val="both"/>
        <w:rPr>
          <w:iCs/>
        </w:rPr>
      </w:pPr>
      <w:r w:rsidRPr="00763248">
        <w:rPr>
          <w:rFonts w:cstheme="minorHAnsi"/>
          <w:b/>
          <w:iCs/>
        </w:rPr>
        <w:t>Keywords</w:t>
      </w:r>
      <w:r w:rsidRPr="004235D5">
        <w:rPr>
          <w:b/>
          <w:iCs/>
        </w:rPr>
        <w:t>:</w:t>
      </w:r>
      <w:r w:rsidRPr="004235D5">
        <w:rPr>
          <w:iCs/>
        </w:rPr>
        <w:t xml:space="preserve"> </w:t>
      </w:r>
      <w:r w:rsidR="004E64EB" w:rsidRPr="004E64EB">
        <w:rPr>
          <w:iCs/>
        </w:rPr>
        <w:t>Estrogenic compounds</w:t>
      </w:r>
      <w:r w:rsidR="004E64EB">
        <w:rPr>
          <w:iCs/>
        </w:rPr>
        <w:t xml:space="preserve"> </w:t>
      </w:r>
      <w:r w:rsidR="004E64EB" w:rsidRPr="004E64EB">
        <w:rPr>
          <w:iCs/>
        </w:rPr>
        <w:t>EU surface water Watch List LC-ESI-MS/MS</w:t>
      </w:r>
      <w:r w:rsidR="004E64EB">
        <w:rPr>
          <w:iCs/>
        </w:rPr>
        <w:t xml:space="preserve"> </w:t>
      </w:r>
      <w:r w:rsidR="004E64EB" w:rsidRPr="004E64EB">
        <w:rPr>
          <w:iCs/>
        </w:rPr>
        <w:t>SPE disk Surface water</w:t>
      </w:r>
      <w:r w:rsidR="004E64EB">
        <w:rPr>
          <w:iCs/>
        </w:rPr>
        <w:t xml:space="preserve"> </w:t>
      </w:r>
      <w:r w:rsidR="004E64EB" w:rsidRPr="004E64EB">
        <w:rPr>
          <w:iCs/>
        </w:rPr>
        <w:t>Method Validation</w:t>
      </w:r>
    </w:p>
    <w:p w14:paraId="52C9E157" w14:textId="77777777" w:rsidR="00FA32E5" w:rsidRDefault="00FA32E5" w:rsidP="00FA32E5">
      <w:pPr>
        <w:spacing w:before="44" w:line="276" w:lineRule="auto"/>
        <w:ind w:right="807"/>
        <w:jc w:val="both"/>
        <w:rPr>
          <w:rFonts w:cstheme="minorHAnsi"/>
          <w:spacing w:val="-5"/>
        </w:rPr>
      </w:pPr>
    </w:p>
    <w:p w14:paraId="0A85663B" w14:textId="14030EEC" w:rsidR="00FA32E5" w:rsidRPr="00371939" w:rsidRDefault="00F440B0" w:rsidP="00FA32E5">
      <w:pPr>
        <w:widowControl/>
        <w:autoSpaceDE/>
        <w:autoSpaceDN/>
        <w:spacing w:after="120" w:line="276" w:lineRule="auto"/>
        <w:jc w:val="both"/>
        <w:rPr>
          <w:rFonts w:ascii="Calibri" w:eastAsia="Calibri" w:hAnsi="Calibri"/>
          <w:b/>
          <w:lang w:val="en-GB"/>
        </w:rPr>
      </w:pPr>
      <w:r w:rsidRPr="00F440B0">
        <w:rPr>
          <w:rFonts w:ascii="Calibri" w:eastAsia="Calibri" w:hAnsi="Calibri"/>
          <w:b/>
          <w:lang w:val="en-GB"/>
        </w:rPr>
        <w:t>Abstrac</w:t>
      </w:r>
      <w:r w:rsidR="00FA32E5">
        <w:rPr>
          <w:rFonts w:ascii="Calibri" w:eastAsia="Calibri" w:hAnsi="Calibri"/>
          <w:b/>
          <w:lang w:val="en-GB"/>
        </w:rPr>
        <w:t>t</w:t>
      </w:r>
    </w:p>
    <w:p w14:paraId="57333A29" w14:textId="77777777" w:rsidR="00371939" w:rsidRDefault="00591551" w:rsidP="00A256EA">
      <w:pPr>
        <w:widowControl/>
        <w:autoSpaceDE/>
        <w:autoSpaceDN/>
        <w:spacing w:after="120" w:line="276" w:lineRule="auto"/>
        <w:jc w:val="both"/>
        <w:rPr>
          <w:rFonts w:eastAsia="Calibri" w:cstheme="minorHAnsi"/>
          <w:bCs/>
          <w:lang w:val="en-GB"/>
        </w:rPr>
      </w:pPr>
      <w:r>
        <w:rPr>
          <w:rFonts w:eastAsia="Calibri" w:cstheme="minorHAnsi"/>
          <w:bCs/>
          <w:lang w:val="en-GB"/>
        </w:rPr>
        <w:t xml:space="preserve">    </w:t>
      </w:r>
      <w:r w:rsidR="005A7409">
        <w:rPr>
          <w:rFonts w:eastAsia="Calibri" w:cstheme="minorHAnsi"/>
          <w:bCs/>
          <w:lang w:val="en-GB"/>
        </w:rPr>
        <w:tab/>
      </w:r>
      <w:r w:rsidR="005A7409" w:rsidRPr="005A7409">
        <w:rPr>
          <w:rFonts w:eastAsia="Calibri" w:cstheme="minorHAnsi"/>
          <w:bCs/>
          <w:lang w:val="en-GB"/>
        </w:rPr>
        <w:t xml:space="preserve">Natural </w:t>
      </w:r>
      <w:proofErr w:type="spellStart"/>
      <w:r w:rsidR="005A7409" w:rsidRPr="005A7409">
        <w:rPr>
          <w:rFonts w:eastAsia="Calibri" w:cstheme="minorHAnsi"/>
          <w:bCs/>
          <w:lang w:val="en-GB"/>
        </w:rPr>
        <w:t>estrogens</w:t>
      </w:r>
      <w:proofErr w:type="spellEnd"/>
      <w:r w:rsidR="005A7409" w:rsidRPr="005A7409">
        <w:rPr>
          <w:rFonts w:eastAsia="Calibri" w:cstheme="minorHAnsi"/>
          <w:bCs/>
          <w:lang w:val="en-GB"/>
        </w:rPr>
        <w:t xml:space="preserve"> (estrone: E1, 17β-</w:t>
      </w:r>
      <w:proofErr w:type="spellStart"/>
      <w:r w:rsidR="005A7409" w:rsidRPr="005A7409">
        <w:rPr>
          <w:rFonts w:eastAsia="Calibri" w:cstheme="minorHAnsi"/>
          <w:bCs/>
          <w:lang w:val="en-GB"/>
        </w:rPr>
        <w:t>estradiol</w:t>
      </w:r>
      <w:proofErr w:type="spellEnd"/>
      <w:r w:rsidR="005A7409" w:rsidRPr="005A7409">
        <w:rPr>
          <w:rFonts w:eastAsia="Calibri" w:cstheme="minorHAnsi"/>
          <w:bCs/>
          <w:lang w:val="en-GB"/>
        </w:rPr>
        <w:t xml:space="preserve">: E2, estriol: E3) and the synthetic </w:t>
      </w:r>
      <w:proofErr w:type="spellStart"/>
      <w:r w:rsidR="005A7409" w:rsidRPr="005A7409">
        <w:rPr>
          <w:rFonts w:eastAsia="Calibri" w:cstheme="minorHAnsi"/>
          <w:bCs/>
          <w:lang w:val="en-GB"/>
        </w:rPr>
        <w:t>estrogen</w:t>
      </w:r>
      <w:proofErr w:type="spellEnd"/>
      <w:r w:rsidR="005A7409" w:rsidRPr="005A7409">
        <w:rPr>
          <w:rFonts w:eastAsia="Calibri" w:cstheme="minorHAnsi"/>
          <w:bCs/>
          <w:lang w:val="en-GB"/>
        </w:rPr>
        <w:t xml:space="preserve"> (17α- </w:t>
      </w:r>
      <w:proofErr w:type="spellStart"/>
      <w:r w:rsidR="005A7409" w:rsidRPr="005A7409">
        <w:rPr>
          <w:rFonts w:eastAsia="Calibri" w:cstheme="minorHAnsi"/>
          <w:bCs/>
          <w:lang w:val="en-GB"/>
        </w:rPr>
        <w:t>ethinylestradiol</w:t>
      </w:r>
      <w:proofErr w:type="spellEnd"/>
      <w:r w:rsidR="005A7409" w:rsidRPr="005A7409">
        <w:rPr>
          <w:rFonts w:eastAsia="Calibri" w:cstheme="minorHAnsi"/>
          <w:bCs/>
          <w:lang w:val="en-GB"/>
        </w:rPr>
        <w:t xml:space="preserve">: EE2) are endocrine disruptors harmful to aquatic wildlife. The European Commission included these molecules in the surface water Watch Lists issued in 2015 and 2018 under the Water Framework Directive regarding emerging aquatic pollutants, proposing maximum detection limits (LOD) of 0.035 ng/L for EE2 and 0.4 ng/L for E1 and E2. Attaining these limits represents a challenge even with the most up-to-date analytical tools, </w:t>
      </w:r>
      <w:proofErr w:type="gramStart"/>
      <w:r w:rsidR="005A7409" w:rsidRPr="005A7409">
        <w:rPr>
          <w:rFonts w:eastAsia="Calibri" w:cstheme="minorHAnsi"/>
          <w:bCs/>
          <w:lang w:val="en-GB"/>
        </w:rPr>
        <w:t>in particular in</w:t>
      </w:r>
      <w:proofErr w:type="gramEnd"/>
      <w:r w:rsidR="005A7409" w:rsidRPr="005A7409">
        <w:rPr>
          <w:rFonts w:eastAsia="Calibri" w:cstheme="minorHAnsi"/>
          <w:bCs/>
          <w:lang w:val="en-GB"/>
        </w:rPr>
        <w:t xml:space="preserve"> surface water. A two-step sample preparation, involving a preliminary extraction of a whole water sample on a solid-phase extraction (SPE) disk and further purification on a </w:t>
      </w:r>
      <w:proofErr w:type="spellStart"/>
      <w:r w:rsidR="005A7409" w:rsidRPr="005A7409">
        <w:rPr>
          <w:rFonts w:eastAsia="Calibri" w:cstheme="minorHAnsi"/>
          <w:bCs/>
          <w:lang w:val="en-GB"/>
        </w:rPr>
        <w:t>Florisil</w:t>
      </w:r>
      <w:proofErr w:type="spellEnd"/>
      <w:r w:rsidR="005A7409" w:rsidRPr="005A7409">
        <w:rPr>
          <w:rFonts w:eastAsia="Calibri" w:cstheme="minorHAnsi"/>
          <w:bCs/>
          <w:lang w:val="en-GB"/>
        </w:rPr>
        <w:t xml:space="preserve"> SPE cartridge, was optimized. The purified extract was derivatized subsequently and quantified by LC-MS/MS. The main goal was to maximize the recoveries to achieve the very low LODs required by the European Watch Lists. The method was fully validated in seven surface </w:t>
      </w:r>
      <w:proofErr w:type="gramStart"/>
      <w:r w:rsidR="005A7409" w:rsidRPr="005A7409">
        <w:rPr>
          <w:rFonts w:eastAsia="Calibri" w:cstheme="minorHAnsi"/>
          <w:bCs/>
          <w:lang w:val="en-GB"/>
        </w:rPr>
        <w:t>water</w:t>
      </w:r>
      <w:proofErr w:type="gramEnd"/>
      <w:r w:rsidR="005A7409" w:rsidRPr="005A7409">
        <w:rPr>
          <w:rFonts w:eastAsia="Calibri" w:cstheme="minorHAnsi"/>
          <w:bCs/>
          <w:lang w:val="en-GB"/>
        </w:rPr>
        <w:t>. The LODs calculated were below the maximum acceptable limits required by the European Commission.</w:t>
      </w:r>
    </w:p>
    <w:p w14:paraId="454CFFB4" w14:textId="709D1776" w:rsidR="000A5EDF" w:rsidRPr="00873D39" w:rsidRDefault="000A5EDF" w:rsidP="00A256EA">
      <w:pPr>
        <w:widowControl/>
        <w:autoSpaceDE/>
        <w:autoSpaceDN/>
        <w:spacing w:after="120" w:line="276" w:lineRule="auto"/>
        <w:jc w:val="both"/>
        <w:rPr>
          <w:rFonts w:eastAsia="Calibri" w:cstheme="minorHAnsi"/>
          <w:bCs/>
          <w:lang w:val="en-GB"/>
        </w:rPr>
        <w:sectPr w:rsidR="000A5EDF" w:rsidRPr="00873D39" w:rsidSect="000504DE">
          <w:headerReference w:type="default" r:id="rId8"/>
          <w:type w:val="continuous"/>
          <w:pgSz w:w="11910" w:h="15880"/>
          <w:pgMar w:top="1418" w:right="1418" w:bottom="1418" w:left="1418" w:header="720" w:footer="720" w:gutter="0"/>
          <w:cols w:space="720"/>
        </w:sectPr>
      </w:pPr>
    </w:p>
    <w:p w14:paraId="632623D7" w14:textId="77777777" w:rsidR="00FA32E5" w:rsidRDefault="00FA32E5" w:rsidP="00FA32E5"/>
    <w:p w14:paraId="757CF018" w14:textId="77777777" w:rsidR="0052695A" w:rsidRDefault="0052695A" w:rsidP="00FA32E5"/>
    <w:p w14:paraId="7254FFF6" w14:textId="77777777" w:rsidR="0052695A" w:rsidRDefault="0052695A" w:rsidP="00FA32E5"/>
    <w:p w14:paraId="2538FEF6" w14:textId="77777777" w:rsidR="0052695A" w:rsidRDefault="0052695A" w:rsidP="00FA32E5"/>
    <w:p w14:paraId="2C79CD17" w14:textId="77777777" w:rsidR="0052695A" w:rsidRDefault="0052695A" w:rsidP="00FA32E5"/>
    <w:p w14:paraId="2600C3D0" w14:textId="77777777" w:rsidR="0052695A" w:rsidRDefault="0052695A" w:rsidP="00FA32E5"/>
    <w:p w14:paraId="634BF0E9" w14:textId="77777777" w:rsidR="0052695A" w:rsidRDefault="0052695A" w:rsidP="00FA32E5"/>
    <w:p w14:paraId="78F61F25" w14:textId="7E103F6E" w:rsidR="0052695A" w:rsidRDefault="0052695A" w:rsidP="00FA32E5">
      <w:r>
        <w:rPr>
          <w:noProof/>
        </w:rPr>
        <mc:AlternateContent>
          <mc:Choice Requires="wps">
            <w:drawing>
              <wp:anchor distT="0" distB="0" distL="114300" distR="114300" simplePos="0" relativeHeight="251659264" behindDoc="0" locked="0" layoutInCell="1" allowOverlap="1" wp14:anchorId="505E5A71" wp14:editId="5A2AB15A">
                <wp:simplePos x="0" y="0"/>
                <wp:positionH relativeFrom="column">
                  <wp:posOffset>-1933</wp:posOffset>
                </wp:positionH>
                <wp:positionV relativeFrom="paragraph">
                  <wp:posOffset>108503</wp:posOffset>
                </wp:positionV>
                <wp:extent cx="1025719" cy="0"/>
                <wp:effectExtent l="0" t="0" r="0" b="0"/>
                <wp:wrapNone/>
                <wp:docPr id="1278018642" name="Connecteur droit 2"/>
                <wp:cNvGraphicFramePr/>
                <a:graphic xmlns:a="http://schemas.openxmlformats.org/drawingml/2006/main">
                  <a:graphicData uri="http://schemas.microsoft.com/office/word/2010/wordprocessingShape">
                    <wps:wsp>
                      <wps:cNvCnPr/>
                      <wps:spPr>
                        <a:xfrm>
                          <a:off x="0" y="0"/>
                          <a:ext cx="10257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00A54"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8.55pt" to="80.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oLWmQEAAIgDAAAOAAAAZHJzL2Uyb0RvYy54bWysU8tu2zAQvAfoPxC815IMtE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" strokecolor="black [3040]"/>
            </w:pict>
          </mc:Fallback>
        </mc:AlternateContent>
      </w:r>
    </w:p>
    <w:p w14:paraId="4C878465" w14:textId="77777777" w:rsidR="0052695A" w:rsidRPr="0052695A" w:rsidRDefault="0052695A" w:rsidP="0052695A">
      <w:pPr>
        <w:rPr>
          <w:sz w:val="20"/>
          <w:szCs w:val="20"/>
          <w:lang w:val="fr-BE"/>
        </w:rPr>
      </w:pPr>
      <w:r w:rsidRPr="0052695A">
        <w:rPr>
          <w:rFonts w:ascii="Cambria Math" w:hAnsi="Cambria Math" w:cs="Cambria Math"/>
          <w:vertAlign w:val="superscript"/>
        </w:rPr>
        <w:t>∗</w:t>
      </w:r>
      <w:r w:rsidRPr="0052695A">
        <w:t xml:space="preserve"> </w:t>
      </w:r>
      <w:r w:rsidRPr="0052695A">
        <w:rPr>
          <w:sz w:val="20"/>
          <w:szCs w:val="20"/>
        </w:rPr>
        <w:t xml:space="preserve">Corresponding author. Gembloux </w:t>
      </w:r>
      <w:proofErr w:type="spellStart"/>
      <w:r w:rsidRPr="0052695A">
        <w:rPr>
          <w:sz w:val="20"/>
          <w:szCs w:val="20"/>
        </w:rPr>
        <w:t>Agro</w:t>
      </w:r>
      <w:proofErr w:type="spellEnd"/>
      <w:r w:rsidRPr="0052695A">
        <w:rPr>
          <w:sz w:val="20"/>
          <w:szCs w:val="20"/>
        </w:rPr>
        <w:t xml:space="preserve">-Bio Tech, University of Liège, </w:t>
      </w:r>
      <w:proofErr w:type="spellStart"/>
      <w:r w:rsidRPr="0052695A">
        <w:rPr>
          <w:sz w:val="20"/>
          <w:szCs w:val="20"/>
        </w:rPr>
        <w:t>Bât</w:t>
      </w:r>
      <w:proofErr w:type="spellEnd"/>
      <w:r w:rsidRPr="0052695A">
        <w:rPr>
          <w:sz w:val="20"/>
          <w:szCs w:val="20"/>
        </w:rPr>
        <w:t xml:space="preserve">. </w:t>
      </w:r>
      <w:r w:rsidRPr="0052695A">
        <w:rPr>
          <w:sz w:val="20"/>
          <w:szCs w:val="20"/>
          <w:lang w:val="fr-BE"/>
        </w:rPr>
        <w:t xml:space="preserve">G1 Chimie des agro-biosystèmes, Passage des Déportés 2, 5030 Gembloux, </w:t>
      </w:r>
      <w:proofErr w:type="spellStart"/>
      <w:r w:rsidRPr="0052695A">
        <w:rPr>
          <w:sz w:val="20"/>
          <w:szCs w:val="20"/>
          <w:lang w:val="fr-BE"/>
        </w:rPr>
        <w:t>Belgium</w:t>
      </w:r>
      <w:proofErr w:type="spellEnd"/>
    </w:p>
    <w:p w14:paraId="0040AF08" w14:textId="1D5BE2B4" w:rsidR="0052695A" w:rsidRPr="0052695A" w:rsidRDefault="0052695A" w:rsidP="0052695A">
      <w:pPr>
        <w:ind w:firstLine="720"/>
        <w:rPr>
          <w:sz w:val="20"/>
          <w:szCs w:val="20"/>
          <w:lang w:val="fr-BE"/>
        </w:rPr>
      </w:pPr>
      <w:proofErr w:type="gramStart"/>
      <w:r w:rsidRPr="0052695A">
        <w:rPr>
          <w:i/>
          <w:sz w:val="20"/>
          <w:szCs w:val="20"/>
          <w:lang w:val="fr-BE"/>
        </w:rPr>
        <w:t>E-mail</w:t>
      </w:r>
      <w:proofErr w:type="gramEnd"/>
      <w:r w:rsidRPr="0052695A">
        <w:rPr>
          <w:i/>
          <w:sz w:val="20"/>
          <w:szCs w:val="20"/>
          <w:lang w:val="fr-BE"/>
        </w:rPr>
        <w:t xml:space="preserve"> </w:t>
      </w:r>
      <w:proofErr w:type="spellStart"/>
      <w:proofErr w:type="gramStart"/>
      <w:r w:rsidRPr="0052695A">
        <w:rPr>
          <w:i/>
          <w:sz w:val="20"/>
          <w:szCs w:val="20"/>
          <w:lang w:val="fr-BE"/>
        </w:rPr>
        <w:t>address</w:t>
      </w:r>
      <w:proofErr w:type="spellEnd"/>
      <w:r w:rsidRPr="0052695A">
        <w:rPr>
          <w:i/>
          <w:sz w:val="20"/>
          <w:szCs w:val="20"/>
          <w:lang w:val="fr-BE"/>
        </w:rPr>
        <w:t>:</w:t>
      </w:r>
      <w:proofErr w:type="gramEnd"/>
      <w:r w:rsidRPr="0052695A">
        <w:rPr>
          <w:i/>
          <w:sz w:val="20"/>
          <w:szCs w:val="20"/>
          <w:lang w:val="fr-BE"/>
        </w:rPr>
        <w:t xml:space="preserve"> </w:t>
      </w:r>
      <w:hyperlink r:id="rId9">
        <w:r w:rsidRPr="0052695A">
          <w:rPr>
            <w:rStyle w:val="Lienhypertexte"/>
            <w:sz w:val="20"/>
            <w:szCs w:val="20"/>
            <w:lang w:val="fr-BE"/>
          </w:rPr>
          <w:t>gpurcaro@uliege.be</w:t>
        </w:r>
      </w:hyperlink>
      <w:r w:rsidRPr="0052695A">
        <w:rPr>
          <w:sz w:val="20"/>
          <w:szCs w:val="20"/>
          <w:lang w:val="fr-BE"/>
        </w:rPr>
        <w:t xml:space="preserve"> (G. </w:t>
      </w:r>
      <w:proofErr w:type="spellStart"/>
      <w:r w:rsidRPr="0052695A">
        <w:rPr>
          <w:sz w:val="20"/>
          <w:szCs w:val="20"/>
          <w:lang w:val="fr-BE"/>
        </w:rPr>
        <w:t>Purcaro</w:t>
      </w:r>
      <w:proofErr w:type="spellEnd"/>
      <w:r w:rsidRPr="0052695A">
        <w:rPr>
          <w:sz w:val="20"/>
          <w:szCs w:val="20"/>
          <w:lang w:val="fr-BE"/>
        </w:rPr>
        <w:t>).</w:t>
      </w:r>
    </w:p>
    <w:p w14:paraId="36061703" w14:textId="22AD8BAF" w:rsidR="00AC203A" w:rsidRPr="00AC203A" w:rsidRDefault="00FA32E5" w:rsidP="00AC203A">
      <w:pPr>
        <w:pStyle w:val="Titre1"/>
        <w:ind w:left="0"/>
      </w:pPr>
      <w:r w:rsidRPr="00FA32E5">
        <w:lastRenderedPageBreak/>
        <w:t>Introduction</w:t>
      </w:r>
    </w:p>
    <w:p w14:paraId="50082BF6" w14:textId="77777777" w:rsidR="00AC203A" w:rsidRDefault="00AA3821" w:rsidP="00AA3821">
      <w:pPr>
        <w:pStyle w:val="Corpsdetexte"/>
        <w:spacing w:before="25"/>
        <w:rPr>
          <w:rFonts w:asciiTheme="minorHAnsi" w:hAnsiTheme="minorHAnsi" w:cstheme="minorHAnsi"/>
          <w:sz w:val="22"/>
          <w:szCs w:val="22"/>
        </w:rPr>
      </w:pPr>
      <w:r>
        <w:rPr>
          <w:rFonts w:asciiTheme="minorHAnsi" w:hAnsiTheme="minorHAnsi" w:cstheme="minorHAnsi"/>
          <w:sz w:val="22"/>
          <w:szCs w:val="22"/>
        </w:rPr>
        <w:tab/>
      </w:r>
    </w:p>
    <w:p w14:paraId="30431B55" w14:textId="76D477E3" w:rsidR="00AA3821" w:rsidRPr="00AA3821" w:rsidRDefault="00AA3821" w:rsidP="00AC203A">
      <w:pPr>
        <w:pStyle w:val="Corpsdetexte"/>
        <w:spacing w:before="25"/>
        <w:ind w:firstLine="677"/>
        <w:rPr>
          <w:rFonts w:asciiTheme="minorHAnsi" w:hAnsiTheme="minorHAnsi" w:cstheme="minorHAnsi"/>
          <w:sz w:val="22"/>
          <w:szCs w:val="22"/>
        </w:rPr>
      </w:pPr>
      <w:r w:rsidRPr="00AA3821">
        <w:rPr>
          <w:rFonts w:asciiTheme="minorHAnsi" w:hAnsiTheme="minorHAnsi" w:cstheme="minorHAnsi"/>
          <w:sz w:val="22"/>
          <w:szCs w:val="22"/>
        </w:rPr>
        <w:t>The presence of endocrine-disrupting chemicals (EDCs) in the environment is a growing concern considering their potential ad- verse effects on wildlife and human populations [1,2]. Among EDCs, estrogenic compounds, and in particular 17α-</w:t>
      </w:r>
      <w:proofErr w:type="spellStart"/>
      <w:r w:rsidRPr="00AA3821">
        <w:rPr>
          <w:rFonts w:asciiTheme="minorHAnsi" w:hAnsiTheme="minorHAnsi" w:cstheme="minorHAnsi"/>
          <w:sz w:val="22"/>
          <w:szCs w:val="22"/>
        </w:rPr>
        <w:t>ethinylestradiol</w:t>
      </w:r>
      <w:proofErr w:type="spellEnd"/>
      <w:r w:rsidRPr="00AA3821">
        <w:rPr>
          <w:rFonts w:asciiTheme="minorHAnsi" w:hAnsiTheme="minorHAnsi" w:cstheme="minorHAnsi"/>
          <w:sz w:val="22"/>
          <w:szCs w:val="22"/>
        </w:rPr>
        <w:t xml:space="preserve"> (EE2), 17β-estradiol (E2), and estrone (E1) exhibit high disrupting effects at very low concentrations [1,3–6]. E2 is a natural estrogen and has two main metabolites, E1 and estriol (E3), excreted by hu- mans and other mammals [7,8]. EE2 is a synthetic estrogen, commonly part of the contraceptive pill formulation and used for hormone therapy [2]. Natural and synthetic estrogenic compounds are excreted through urine and feces of humans and animals, mainly as biologically inactive conjugates [1,9,10]. However, free active forms have been observed in wastewater treatment plant </w:t>
      </w:r>
      <w:proofErr w:type="spellStart"/>
      <w:r w:rsidRPr="00AA3821">
        <w:rPr>
          <w:rFonts w:asciiTheme="minorHAnsi" w:hAnsiTheme="minorHAnsi" w:cstheme="minorHAnsi"/>
          <w:sz w:val="22"/>
          <w:szCs w:val="22"/>
        </w:rPr>
        <w:t>effiuents</w:t>
      </w:r>
      <w:proofErr w:type="spellEnd"/>
      <w:r w:rsidRPr="00AA3821">
        <w:rPr>
          <w:rFonts w:asciiTheme="minorHAnsi" w:hAnsiTheme="minorHAnsi" w:cstheme="minorHAnsi"/>
          <w:sz w:val="22"/>
          <w:szCs w:val="22"/>
        </w:rPr>
        <w:t xml:space="preserve"> and in surface water indicating that enzymatic deconjugation due to the activity of microorganisms may occur [1,8,11,12].</w:t>
      </w:r>
    </w:p>
    <w:p w14:paraId="334E07AB" w14:textId="2680FA0B" w:rsidR="00AA3821" w:rsidRDefault="00AA3821" w:rsidP="00A13909">
      <w:pPr>
        <w:pStyle w:val="Corpsdetexte"/>
        <w:spacing w:before="25"/>
        <w:ind w:firstLine="677"/>
        <w:rPr>
          <w:rFonts w:asciiTheme="minorHAnsi" w:hAnsiTheme="minorHAnsi" w:cstheme="minorHAnsi"/>
          <w:sz w:val="22"/>
          <w:szCs w:val="22"/>
        </w:rPr>
      </w:pPr>
      <w:r w:rsidRPr="00AA3821">
        <w:rPr>
          <w:rFonts w:asciiTheme="minorHAnsi" w:hAnsiTheme="minorHAnsi" w:cstheme="minorHAnsi"/>
          <w:sz w:val="22"/>
          <w:szCs w:val="22"/>
        </w:rPr>
        <w:t>These compounds have been included within the 10 substances (or group) to be monitored in surface water as required in the</w:t>
      </w:r>
      <w:r>
        <w:rPr>
          <w:rFonts w:asciiTheme="minorHAnsi" w:hAnsiTheme="minorHAnsi" w:cstheme="minorHAnsi"/>
          <w:sz w:val="22"/>
          <w:szCs w:val="22"/>
        </w:rPr>
        <w:t xml:space="preserve"> </w:t>
      </w:r>
      <w:r w:rsidRPr="00AA3821">
        <w:rPr>
          <w:rFonts w:asciiTheme="minorHAnsi" w:hAnsiTheme="minorHAnsi" w:cstheme="minorHAnsi"/>
          <w:sz w:val="22"/>
          <w:szCs w:val="22"/>
        </w:rPr>
        <w:t>Watch List (WL) published by the European Union (EU) in 2015, setting very low maximum acceptable method detection limits (MDL): 0.035 ng/L for EE2 and 0.4 ng/L for E1 and E2 [13]. Due to such low MDLs, the monitoring campaign of EE2, E1 and E2 required by the EU [13,14] failed. Sixteen Member States did not reach the sensitivity required for EE2 and 8 Member States the one for E2 [15]. Therefore, the three estrogenic compounds (EE2, E1 and E2) have been maintained in the revised WL published in 2018</w:t>
      </w:r>
      <w:r w:rsidR="00A13909">
        <w:rPr>
          <w:rFonts w:asciiTheme="minorHAnsi" w:hAnsiTheme="minorHAnsi" w:cstheme="minorHAnsi"/>
          <w:sz w:val="22"/>
          <w:szCs w:val="22"/>
        </w:rPr>
        <w:t xml:space="preserve"> </w:t>
      </w:r>
      <w:r w:rsidRPr="00AA3821">
        <w:rPr>
          <w:rFonts w:asciiTheme="minorHAnsi" w:hAnsiTheme="minorHAnsi" w:cstheme="minorHAnsi"/>
          <w:sz w:val="22"/>
          <w:szCs w:val="22"/>
        </w:rPr>
        <w:t>[16] and the challenge is still open. It appears evident that the i</w:t>
      </w:r>
      <w:r>
        <w:rPr>
          <w:rFonts w:asciiTheme="minorHAnsi" w:hAnsiTheme="minorHAnsi" w:cstheme="minorHAnsi"/>
          <w:sz w:val="22"/>
          <w:szCs w:val="22"/>
        </w:rPr>
        <w:t>m</w:t>
      </w:r>
      <w:r w:rsidRPr="00AA3821">
        <w:rPr>
          <w:rFonts w:asciiTheme="minorHAnsi" w:hAnsiTheme="minorHAnsi" w:cstheme="minorHAnsi"/>
          <w:sz w:val="22"/>
          <w:szCs w:val="22"/>
        </w:rPr>
        <w:t xml:space="preserve">plementation of more sensitive and robust methods is essential. A substantial improvement is required on the sample preparation step to maximize the recovery and minimize the matrix </w:t>
      </w:r>
      <w:proofErr w:type="gramStart"/>
      <w:r w:rsidRPr="00AA3821">
        <w:rPr>
          <w:rFonts w:asciiTheme="minorHAnsi" w:hAnsiTheme="minorHAnsi" w:cstheme="minorHAnsi"/>
          <w:sz w:val="22"/>
          <w:szCs w:val="22"/>
        </w:rPr>
        <w:t>effect, and</w:t>
      </w:r>
      <w:proofErr w:type="gramEnd"/>
      <w:r w:rsidRPr="00AA3821">
        <w:rPr>
          <w:rFonts w:asciiTheme="minorHAnsi" w:hAnsiTheme="minorHAnsi" w:cstheme="minorHAnsi"/>
          <w:sz w:val="22"/>
          <w:szCs w:val="22"/>
        </w:rPr>
        <w:t xml:space="preserve"> thus reach the sensitivity that even up-to-date routine analytical methods have failed to achieve up to now [17].</w:t>
      </w:r>
    </w:p>
    <w:p w14:paraId="0D1C1335" w14:textId="77777777" w:rsidR="00A13909" w:rsidRDefault="00A13909" w:rsidP="00A13909">
      <w:pPr>
        <w:pStyle w:val="Corpsdetexte"/>
        <w:spacing w:before="25"/>
        <w:rPr>
          <w:rFonts w:asciiTheme="minorHAnsi" w:hAnsiTheme="minorHAnsi" w:cstheme="minorHAnsi"/>
          <w:sz w:val="22"/>
          <w:szCs w:val="22"/>
        </w:rPr>
      </w:pPr>
    </w:p>
    <w:p w14:paraId="77602D94" w14:textId="77777777" w:rsidR="00A13909" w:rsidRPr="00A13909" w:rsidRDefault="00A13909" w:rsidP="00A13909">
      <w:pPr>
        <w:pStyle w:val="Corpsdetexte"/>
        <w:spacing w:before="25"/>
        <w:rPr>
          <w:rFonts w:asciiTheme="minorHAnsi" w:hAnsiTheme="minorHAnsi" w:cstheme="minorHAnsi"/>
          <w:b/>
          <w:bCs/>
          <w:sz w:val="22"/>
          <w:szCs w:val="22"/>
        </w:rPr>
      </w:pPr>
      <w:r w:rsidRPr="00A13909">
        <w:rPr>
          <w:rFonts w:asciiTheme="minorHAnsi" w:hAnsiTheme="minorHAnsi" w:cstheme="minorHAnsi"/>
          <w:b/>
          <w:bCs/>
          <w:sz w:val="22"/>
          <w:szCs w:val="22"/>
        </w:rPr>
        <w:t>Table 1</w:t>
      </w:r>
    </w:p>
    <w:p w14:paraId="3368BE3D" w14:textId="3FC19116" w:rsidR="00A13909" w:rsidRPr="00A13909" w:rsidRDefault="00A13909" w:rsidP="00A13909">
      <w:pPr>
        <w:pStyle w:val="Corpsdetexte"/>
        <w:spacing w:before="25"/>
        <w:rPr>
          <w:rFonts w:asciiTheme="minorHAnsi" w:hAnsiTheme="minorHAnsi" w:cstheme="minorHAnsi"/>
          <w:sz w:val="20"/>
          <w:szCs w:val="20"/>
        </w:rPr>
      </w:pPr>
      <w:r w:rsidRPr="00A13909">
        <w:rPr>
          <w:rFonts w:asciiTheme="minorHAnsi" w:hAnsiTheme="minorHAnsi" w:cstheme="minorHAnsi"/>
          <w:sz w:val="20"/>
          <w:szCs w:val="20"/>
        </w:rPr>
        <w:t>Characterization of the water samples studied: pH, suspended particulate matter (SPM) (mg/L), total organic carbon (TOC) (</w:t>
      </w:r>
      <w:proofErr w:type="spellStart"/>
      <w:r w:rsidRPr="00A13909">
        <w:rPr>
          <w:rFonts w:asciiTheme="minorHAnsi" w:hAnsiTheme="minorHAnsi" w:cstheme="minorHAnsi"/>
          <w:sz w:val="20"/>
          <w:szCs w:val="20"/>
        </w:rPr>
        <w:t>mgC</w:t>
      </w:r>
      <w:proofErr w:type="spellEnd"/>
      <w:r w:rsidRPr="00A13909">
        <w:rPr>
          <w:rFonts w:asciiTheme="minorHAnsi" w:hAnsiTheme="minorHAnsi" w:cstheme="minorHAnsi"/>
          <w:sz w:val="20"/>
          <w:szCs w:val="20"/>
        </w:rPr>
        <w:t>/L), total concentrations of a selection of 43 pharmaceutical residues (PR, ng/L), 4 agricultural tracers (AT, ng/L) and 2 domestic activities tracers (DAT, ng/L). For SWs and GW, river or water resource, as well as the sampling location are reported.</w:t>
      </w:r>
    </w:p>
    <w:tbl>
      <w:tblPr>
        <w:tblStyle w:val="TableNormal"/>
        <w:tblW w:w="9085" w:type="dxa"/>
        <w:jc w:val="center"/>
        <w:tblLayout w:type="fixed"/>
        <w:tblLook w:val="01E0" w:firstRow="1" w:lastRow="1" w:firstColumn="1" w:lastColumn="1" w:noHBand="0" w:noVBand="0"/>
      </w:tblPr>
      <w:tblGrid>
        <w:gridCol w:w="5042"/>
        <w:gridCol w:w="490"/>
        <w:gridCol w:w="685"/>
        <w:gridCol w:w="751"/>
        <w:gridCol w:w="713"/>
        <w:gridCol w:w="682"/>
        <w:gridCol w:w="722"/>
      </w:tblGrid>
      <w:tr w:rsidR="00A13909" w:rsidRPr="00A13909" w14:paraId="754D98B1" w14:textId="77777777" w:rsidTr="006574DA">
        <w:trPr>
          <w:trHeight w:val="212"/>
          <w:jc w:val="center"/>
        </w:trPr>
        <w:tc>
          <w:tcPr>
            <w:tcW w:w="5042" w:type="dxa"/>
            <w:tcBorders>
              <w:top w:val="single" w:sz="4" w:space="0" w:color="000000"/>
            </w:tcBorders>
          </w:tcPr>
          <w:p w14:paraId="619816D9" w14:textId="77777777" w:rsidR="00A13909" w:rsidRPr="00A13909" w:rsidRDefault="00A13909" w:rsidP="00A13909">
            <w:pPr>
              <w:pStyle w:val="Corpsdetexte"/>
              <w:spacing w:before="25"/>
              <w:rPr>
                <w:rFonts w:cstheme="minorHAnsi"/>
                <w:b/>
              </w:rPr>
            </w:pPr>
            <w:r w:rsidRPr="00A13909">
              <w:rPr>
                <w:rFonts w:cstheme="minorHAnsi"/>
                <w:b/>
              </w:rPr>
              <w:t>Water</w:t>
            </w:r>
          </w:p>
        </w:tc>
        <w:tc>
          <w:tcPr>
            <w:tcW w:w="490" w:type="dxa"/>
            <w:tcBorders>
              <w:top w:val="single" w:sz="4" w:space="0" w:color="000000"/>
            </w:tcBorders>
          </w:tcPr>
          <w:p w14:paraId="22B17D7E" w14:textId="77777777" w:rsidR="00A13909" w:rsidRPr="00A13909" w:rsidRDefault="00A13909" w:rsidP="00A13909">
            <w:pPr>
              <w:pStyle w:val="Corpsdetexte"/>
              <w:spacing w:before="25"/>
              <w:rPr>
                <w:rFonts w:cstheme="minorHAnsi"/>
              </w:rPr>
            </w:pPr>
          </w:p>
        </w:tc>
        <w:tc>
          <w:tcPr>
            <w:tcW w:w="685" w:type="dxa"/>
            <w:tcBorders>
              <w:top w:val="single" w:sz="4" w:space="0" w:color="000000"/>
            </w:tcBorders>
          </w:tcPr>
          <w:p w14:paraId="0E280B84" w14:textId="77777777" w:rsidR="00A13909" w:rsidRPr="00A13909" w:rsidRDefault="00A13909" w:rsidP="00A13909">
            <w:pPr>
              <w:pStyle w:val="Corpsdetexte"/>
              <w:spacing w:before="25"/>
              <w:rPr>
                <w:rFonts w:cstheme="minorHAnsi"/>
                <w:b/>
              </w:rPr>
            </w:pPr>
            <w:r w:rsidRPr="00A13909">
              <w:rPr>
                <w:rFonts w:cstheme="minorHAnsi"/>
                <w:b/>
              </w:rPr>
              <w:t>SPM</w:t>
            </w:r>
          </w:p>
        </w:tc>
        <w:tc>
          <w:tcPr>
            <w:tcW w:w="751" w:type="dxa"/>
            <w:tcBorders>
              <w:top w:val="single" w:sz="4" w:space="0" w:color="000000"/>
            </w:tcBorders>
          </w:tcPr>
          <w:p w14:paraId="314E7808" w14:textId="77777777" w:rsidR="00A13909" w:rsidRPr="00A13909" w:rsidRDefault="00A13909" w:rsidP="00A13909">
            <w:pPr>
              <w:pStyle w:val="Corpsdetexte"/>
              <w:spacing w:before="25"/>
              <w:rPr>
                <w:rFonts w:cstheme="minorHAnsi"/>
                <w:b/>
              </w:rPr>
            </w:pPr>
            <w:r w:rsidRPr="00A13909">
              <w:rPr>
                <w:rFonts w:cstheme="minorHAnsi"/>
                <w:b/>
              </w:rPr>
              <w:t>TOC</w:t>
            </w:r>
          </w:p>
        </w:tc>
        <w:tc>
          <w:tcPr>
            <w:tcW w:w="713" w:type="dxa"/>
            <w:tcBorders>
              <w:top w:val="single" w:sz="4" w:space="0" w:color="000000"/>
            </w:tcBorders>
          </w:tcPr>
          <w:p w14:paraId="2A5FA3C6" w14:textId="46CE9C01" w:rsidR="00A13909" w:rsidRPr="00A13909" w:rsidRDefault="00A13909" w:rsidP="00A13909">
            <w:pPr>
              <w:pStyle w:val="Corpsdetexte"/>
              <w:spacing w:before="25"/>
              <w:rPr>
                <w:rFonts w:cstheme="minorHAnsi"/>
              </w:rPr>
            </w:pPr>
            <w:r w:rsidRPr="00A13909">
              <w:rPr>
                <w:rFonts w:cstheme="minorHAnsi"/>
                <w:b/>
              </w:rPr>
              <w:t>PR</w:t>
            </w:r>
            <w:r w:rsidR="0098665A">
              <w:rPr>
                <w:rFonts w:cstheme="minorHAnsi"/>
                <w:b/>
              </w:rPr>
              <w:t xml:space="preserve"> </w:t>
            </w:r>
            <w:proofErr w:type="gramStart"/>
            <w:r w:rsidRPr="00A13909">
              <w:rPr>
                <w:rFonts w:cstheme="minorHAnsi"/>
              </w:rPr>
              <w:t>b,§</w:t>
            </w:r>
            <w:proofErr w:type="gramEnd"/>
          </w:p>
        </w:tc>
        <w:tc>
          <w:tcPr>
            <w:tcW w:w="682" w:type="dxa"/>
            <w:tcBorders>
              <w:top w:val="single" w:sz="4" w:space="0" w:color="000000"/>
            </w:tcBorders>
          </w:tcPr>
          <w:p w14:paraId="321AA6BE" w14:textId="22C8372E" w:rsidR="00A13909" w:rsidRPr="00A13909" w:rsidRDefault="00A13909" w:rsidP="00A13909">
            <w:pPr>
              <w:pStyle w:val="Corpsdetexte"/>
              <w:spacing w:before="25"/>
              <w:rPr>
                <w:rFonts w:cstheme="minorHAnsi"/>
              </w:rPr>
            </w:pPr>
            <w:r w:rsidRPr="00A13909">
              <w:rPr>
                <w:rFonts w:cstheme="minorHAnsi"/>
                <w:b/>
              </w:rPr>
              <w:t>AT</w:t>
            </w:r>
            <w:r w:rsidR="0098665A">
              <w:rPr>
                <w:rFonts w:cstheme="minorHAnsi"/>
                <w:b/>
              </w:rPr>
              <w:t xml:space="preserve"> </w:t>
            </w:r>
            <w:proofErr w:type="gramStart"/>
            <w:r w:rsidRPr="00A13909">
              <w:rPr>
                <w:rFonts w:cstheme="minorHAnsi"/>
              </w:rPr>
              <w:t>c,§</w:t>
            </w:r>
            <w:proofErr w:type="gramEnd"/>
          </w:p>
        </w:tc>
        <w:tc>
          <w:tcPr>
            <w:tcW w:w="722" w:type="dxa"/>
            <w:tcBorders>
              <w:top w:val="single" w:sz="4" w:space="0" w:color="000000"/>
            </w:tcBorders>
          </w:tcPr>
          <w:p w14:paraId="437B8943" w14:textId="45FDAF5F" w:rsidR="00A13909" w:rsidRPr="00A13909" w:rsidRDefault="00A13909" w:rsidP="00A13909">
            <w:pPr>
              <w:pStyle w:val="Corpsdetexte"/>
              <w:spacing w:before="25"/>
              <w:rPr>
                <w:rFonts w:cstheme="minorHAnsi"/>
              </w:rPr>
            </w:pPr>
            <w:r w:rsidRPr="00A13909">
              <w:rPr>
                <w:rFonts w:cstheme="minorHAnsi"/>
                <w:b/>
              </w:rPr>
              <w:t>DAT</w:t>
            </w:r>
            <w:r w:rsidR="0098665A">
              <w:rPr>
                <w:rFonts w:cstheme="minorHAnsi"/>
                <w:b/>
              </w:rPr>
              <w:t xml:space="preserve"> </w:t>
            </w:r>
            <w:proofErr w:type="gramStart"/>
            <w:r w:rsidRPr="00A13909">
              <w:rPr>
                <w:rFonts w:cstheme="minorHAnsi"/>
              </w:rPr>
              <w:t>d,§</w:t>
            </w:r>
            <w:proofErr w:type="gramEnd"/>
          </w:p>
        </w:tc>
      </w:tr>
      <w:tr w:rsidR="00A13909" w:rsidRPr="00A13909" w14:paraId="23F5DF03" w14:textId="77777777" w:rsidTr="006574DA">
        <w:trPr>
          <w:trHeight w:val="216"/>
          <w:jc w:val="center"/>
        </w:trPr>
        <w:tc>
          <w:tcPr>
            <w:tcW w:w="5042" w:type="dxa"/>
            <w:tcBorders>
              <w:bottom w:val="single" w:sz="4" w:space="0" w:color="000000"/>
            </w:tcBorders>
          </w:tcPr>
          <w:p w14:paraId="3CE7B7D6" w14:textId="77777777" w:rsidR="00A13909" w:rsidRPr="00A13909" w:rsidRDefault="00A13909" w:rsidP="00A13909">
            <w:pPr>
              <w:pStyle w:val="Corpsdetexte"/>
              <w:spacing w:before="25"/>
              <w:rPr>
                <w:rFonts w:cstheme="minorHAnsi"/>
                <w:b/>
              </w:rPr>
            </w:pPr>
            <w:proofErr w:type="spellStart"/>
            <w:r w:rsidRPr="00A13909">
              <w:rPr>
                <w:rFonts w:cstheme="minorHAnsi"/>
                <w:b/>
              </w:rPr>
              <w:t>sample</w:t>
            </w:r>
            <w:r w:rsidRPr="00A13909">
              <w:rPr>
                <w:rFonts w:cstheme="minorHAnsi"/>
                <w:vertAlign w:val="superscript"/>
              </w:rPr>
              <w:t>a</w:t>
            </w:r>
            <w:proofErr w:type="spellEnd"/>
            <w:r w:rsidRPr="00A13909">
              <w:rPr>
                <w:rFonts w:cstheme="minorHAnsi"/>
              </w:rPr>
              <w:tab/>
            </w:r>
            <w:r w:rsidRPr="00A13909">
              <w:rPr>
                <w:rFonts w:cstheme="minorHAnsi"/>
                <w:b/>
              </w:rPr>
              <w:t>River/ water resource</w:t>
            </w:r>
            <w:r w:rsidRPr="00A13909">
              <w:rPr>
                <w:rFonts w:cstheme="minorHAnsi"/>
                <w:b/>
              </w:rPr>
              <w:tab/>
              <w:t>Sampling location</w:t>
            </w:r>
          </w:p>
        </w:tc>
        <w:tc>
          <w:tcPr>
            <w:tcW w:w="490" w:type="dxa"/>
            <w:tcBorders>
              <w:bottom w:val="single" w:sz="4" w:space="0" w:color="000000"/>
            </w:tcBorders>
          </w:tcPr>
          <w:p w14:paraId="20845832" w14:textId="77777777" w:rsidR="00A13909" w:rsidRPr="00A13909" w:rsidRDefault="00A13909" w:rsidP="00A13909">
            <w:pPr>
              <w:pStyle w:val="Corpsdetexte"/>
              <w:spacing w:before="25"/>
              <w:rPr>
                <w:rFonts w:cstheme="minorHAnsi"/>
                <w:b/>
              </w:rPr>
            </w:pPr>
            <w:r w:rsidRPr="00A13909">
              <w:rPr>
                <w:rFonts w:cstheme="minorHAnsi"/>
                <w:b/>
              </w:rPr>
              <w:t>pH</w:t>
            </w:r>
          </w:p>
        </w:tc>
        <w:tc>
          <w:tcPr>
            <w:tcW w:w="685" w:type="dxa"/>
            <w:tcBorders>
              <w:bottom w:val="single" w:sz="4" w:space="0" w:color="000000"/>
            </w:tcBorders>
          </w:tcPr>
          <w:p w14:paraId="10384CA2" w14:textId="77777777" w:rsidR="00A13909" w:rsidRPr="00A13909" w:rsidRDefault="00A13909" w:rsidP="00A13909">
            <w:pPr>
              <w:pStyle w:val="Corpsdetexte"/>
              <w:spacing w:before="25"/>
              <w:rPr>
                <w:rFonts w:cstheme="minorHAnsi"/>
              </w:rPr>
            </w:pPr>
            <w:r w:rsidRPr="00A13909">
              <w:rPr>
                <w:rFonts w:cstheme="minorHAnsi"/>
              </w:rPr>
              <w:t>(mg/L)</w:t>
            </w:r>
          </w:p>
        </w:tc>
        <w:tc>
          <w:tcPr>
            <w:tcW w:w="751" w:type="dxa"/>
            <w:tcBorders>
              <w:bottom w:val="single" w:sz="4" w:space="0" w:color="000000"/>
            </w:tcBorders>
          </w:tcPr>
          <w:p w14:paraId="5AE0ADDA" w14:textId="77777777" w:rsidR="00A13909" w:rsidRPr="00A13909" w:rsidRDefault="00A13909" w:rsidP="00A13909">
            <w:pPr>
              <w:pStyle w:val="Corpsdetexte"/>
              <w:spacing w:before="25"/>
              <w:rPr>
                <w:rFonts w:cstheme="minorHAnsi"/>
              </w:rPr>
            </w:pPr>
            <w:r w:rsidRPr="00A13909">
              <w:rPr>
                <w:rFonts w:cstheme="minorHAnsi"/>
              </w:rPr>
              <w:t>(</w:t>
            </w:r>
            <w:proofErr w:type="spellStart"/>
            <w:r w:rsidRPr="00A13909">
              <w:rPr>
                <w:rFonts w:cstheme="minorHAnsi"/>
              </w:rPr>
              <w:t>mgC</w:t>
            </w:r>
            <w:proofErr w:type="spellEnd"/>
            <w:r w:rsidRPr="00A13909">
              <w:rPr>
                <w:rFonts w:cstheme="minorHAnsi"/>
              </w:rPr>
              <w:t>/L)</w:t>
            </w:r>
          </w:p>
        </w:tc>
        <w:tc>
          <w:tcPr>
            <w:tcW w:w="713" w:type="dxa"/>
            <w:tcBorders>
              <w:bottom w:val="single" w:sz="4" w:space="0" w:color="000000"/>
            </w:tcBorders>
          </w:tcPr>
          <w:p w14:paraId="787A7D93" w14:textId="77777777" w:rsidR="00A13909" w:rsidRPr="00A13909" w:rsidRDefault="00A13909" w:rsidP="00A13909">
            <w:pPr>
              <w:pStyle w:val="Corpsdetexte"/>
              <w:spacing w:before="25"/>
              <w:rPr>
                <w:rFonts w:cstheme="minorHAnsi"/>
              </w:rPr>
            </w:pPr>
            <w:r w:rsidRPr="00A13909">
              <w:rPr>
                <w:rFonts w:cstheme="minorHAnsi"/>
              </w:rPr>
              <w:t>(ng/L)</w:t>
            </w:r>
          </w:p>
        </w:tc>
        <w:tc>
          <w:tcPr>
            <w:tcW w:w="682" w:type="dxa"/>
            <w:tcBorders>
              <w:bottom w:val="single" w:sz="4" w:space="0" w:color="000000"/>
            </w:tcBorders>
          </w:tcPr>
          <w:p w14:paraId="0E307A80" w14:textId="77777777" w:rsidR="00A13909" w:rsidRPr="00A13909" w:rsidRDefault="00A13909" w:rsidP="00A13909">
            <w:pPr>
              <w:pStyle w:val="Corpsdetexte"/>
              <w:spacing w:before="25"/>
              <w:rPr>
                <w:rFonts w:cstheme="minorHAnsi"/>
              </w:rPr>
            </w:pPr>
            <w:r w:rsidRPr="00A13909">
              <w:rPr>
                <w:rFonts w:cstheme="minorHAnsi"/>
              </w:rPr>
              <w:t>(ng/L)</w:t>
            </w:r>
          </w:p>
        </w:tc>
        <w:tc>
          <w:tcPr>
            <w:tcW w:w="722" w:type="dxa"/>
            <w:tcBorders>
              <w:bottom w:val="single" w:sz="4" w:space="0" w:color="000000"/>
            </w:tcBorders>
          </w:tcPr>
          <w:p w14:paraId="74D82AFB" w14:textId="77777777" w:rsidR="00A13909" w:rsidRPr="00A13909" w:rsidRDefault="00A13909" w:rsidP="00A13909">
            <w:pPr>
              <w:pStyle w:val="Corpsdetexte"/>
              <w:spacing w:before="25"/>
              <w:rPr>
                <w:rFonts w:cstheme="minorHAnsi"/>
              </w:rPr>
            </w:pPr>
            <w:r w:rsidRPr="00A13909">
              <w:rPr>
                <w:rFonts w:cstheme="minorHAnsi"/>
              </w:rPr>
              <w:t>(ng/L)</w:t>
            </w:r>
          </w:p>
        </w:tc>
      </w:tr>
      <w:tr w:rsidR="00A13909" w:rsidRPr="00A13909" w14:paraId="42E1A68B" w14:textId="77777777" w:rsidTr="006574DA">
        <w:trPr>
          <w:trHeight w:val="220"/>
          <w:jc w:val="center"/>
        </w:trPr>
        <w:tc>
          <w:tcPr>
            <w:tcW w:w="5042" w:type="dxa"/>
            <w:tcBorders>
              <w:top w:val="single" w:sz="4" w:space="0" w:color="000000"/>
            </w:tcBorders>
          </w:tcPr>
          <w:p w14:paraId="2A794B6F" w14:textId="77777777" w:rsidR="00A13909" w:rsidRPr="00A13909" w:rsidRDefault="00A13909" w:rsidP="00A13909">
            <w:pPr>
              <w:pStyle w:val="Corpsdetexte"/>
              <w:spacing w:before="25"/>
              <w:rPr>
                <w:rFonts w:cstheme="minorHAnsi"/>
              </w:rPr>
            </w:pPr>
            <w:r w:rsidRPr="00A13909">
              <w:rPr>
                <w:rFonts w:cstheme="minorHAnsi"/>
              </w:rPr>
              <w:t>SW 1</w:t>
            </w:r>
            <w:r w:rsidRPr="00A13909">
              <w:rPr>
                <w:rFonts w:cstheme="minorHAnsi"/>
              </w:rPr>
              <w:tab/>
              <w:t>Sambre</w:t>
            </w:r>
            <w:r w:rsidRPr="00A13909">
              <w:rPr>
                <w:rFonts w:cstheme="minorHAnsi"/>
              </w:rPr>
              <w:tab/>
              <w:t>Namur</w:t>
            </w:r>
          </w:p>
        </w:tc>
        <w:tc>
          <w:tcPr>
            <w:tcW w:w="490" w:type="dxa"/>
            <w:tcBorders>
              <w:top w:val="single" w:sz="4" w:space="0" w:color="000000"/>
            </w:tcBorders>
          </w:tcPr>
          <w:p w14:paraId="0A4FB6E5" w14:textId="77777777" w:rsidR="00A13909" w:rsidRPr="00A13909" w:rsidRDefault="00A13909" w:rsidP="00A13909">
            <w:pPr>
              <w:pStyle w:val="Corpsdetexte"/>
              <w:spacing w:before="25"/>
              <w:rPr>
                <w:rFonts w:cstheme="minorHAnsi"/>
              </w:rPr>
            </w:pPr>
            <w:r w:rsidRPr="00A13909">
              <w:rPr>
                <w:rFonts w:cstheme="minorHAnsi"/>
              </w:rPr>
              <w:t>8.0</w:t>
            </w:r>
          </w:p>
        </w:tc>
        <w:tc>
          <w:tcPr>
            <w:tcW w:w="685" w:type="dxa"/>
            <w:tcBorders>
              <w:top w:val="single" w:sz="4" w:space="0" w:color="000000"/>
            </w:tcBorders>
          </w:tcPr>
          <w:p w14:paraId="2F28334D" w14:textId="77777777" w:rsidR="00A13909" w:rsidRPr="00A13909" w:rsidRDefault="00A13909" w:rsidP="00A13909">
            <w:pPr>
              <w:pStyle w:val="Corpsdetexte"/>
              <w:spacing w:before="25"/>
              <w:rPr>
                <w:rFonts w:cstheme="minorHAnsi"/>
              </w:rPr>
            </w:pPr>
            <w:r w:rsidRPr="00A13909">
              <w:rPr>
                <w:rFonts w:cstheme="minorHAnsi"/>
              </w:rPr>
              <w:t>48.8</w:t>
            </w:r>
          </w:p>
        </w:tc>
        <w:tc>
          <w:tcPr>
            <w:tcW w:w="751" w:type="dxa"/>
            <w:tcBorders>
              <w:top w:val="single" w:sz="4" w:space="0" w:color="000000"/>
            </w:tcBorders>
          </w:tcPr>
          <w:p w14:paraId="3444EF15" w14:textId="77777777" w:rsidR="00A13909" w:rsidRPr="00A13909" w:rsidRDefault="00A13909" w:rsidP="00A13909">
            <w:pPr>
              <w:pStyle w:val="Corpsdetexte"/>
              <w:spacing w:before="25"/>
              <w:rPr>
                <w:rFonts w:cstheme="minorHAnsi"/>
              </w:rPr>
            </w:pPr>
            <w:r w:rsidRPr="00A13909">
              <w:rPr>
                <w:rFonts w:cstheme="minorHAnsi"/>
              </w:rPr>
              <w:t>13.10</w:t>
            </w:r>
          </w:p>
        </w:tc>
        <w:tc>
          <w:tcPr>
            <w:tcW w:w="713" w:type="dxa"/>
            <w:tcBorders>
              <w:top w:val="single" w:sz="4" w:space="0" w:color="000000"/>
            </w:tcBorders>
          </w:tcPr>
          <w:p w14:paraId="5394D7DD" w14:textId="77777777" w:rsidR="00A13909" w:rsidRPr="00A13909" w:rsidRDefault="00A13909" w:rsidP="00A13909">
            <w:pPr>
              <w:pStyle w:val="Corpsdetexte"/>
              <w:spacing w:before="25"/>
              <w:rPr>
                <w:rFonts w:cstheme="minorHAnsi"/>
              </w:rPr>
            </w:pPr>
            <w:r w:rsidRPr="00A13909">
              <w:rPr>
                <w:rFonts w:cstheme="minorHAnsi"/>
              </w:rPr>
              <w:t>4733.1</w:t>
            </w:r>
          </w:p>
        </w:tc>
        <w:tc>
          <w:tcPr>
            <w:tcW w:w="682" w:type="dxa"/>
            <w:tcBorders>
              <w:top w:val="single" w:sz="4" w:space="0" w:color="000000"/>
            </w:tcBorders>
          </w:tcPr>
          <w:p w14:paraId="102A0DF5" w14:textId="77777777" w:rsidR="00A13909" w:rsidRPr="00A13909" w:rsidRDefault="00A13909" w:rsidP="00A13909">
            <w:pPr>
              <w:pStyle w:val="Corpsdetexte"/>
              <w:spacing w:before="25"/>
              <w:rPr>
                <w:rFonts w:cstheme="minorHAnsi"/>
              </w:rPr>
            </w:pPr>
            <w:r w:rsidRPr="00A13909">
              <w:rPr>
                <w:rFonts w:cstheme="minorHAnsi"/>
              </w:rPr>
              <w:t>17.41</w:t>
            </w:r>
          </w:p>
        </w:tc>
        <w:tc>
          <w:tcPr>
            <w:tcW w:w="722" w:type="dxa"/>
            <w:tcBorders>
              <w:top w:val="single" w:sz="4" w:space="0" w:color="000000"/>
            </w:tcBorders>
          </w:tcPr>
          <w:p w14:paraId="38662D39" w14:textId="77777777" w:rsidR="00A13909" w:rsidRPr="00A13909" w:rsidRDefault="00A13909" w:rsidP="00A13909">
            <w:pPr>
              <w:pStyle w:val="Corpsdetexte"/>
              <w:spacing w:before="25"/>
              <w:rPr>
                <w:rFonts w:cstheme="minorHAnsi"/>
              </w:rPr>
            </w:pPr>
            <w:r w:rsidRPr="00A13909">
              <w:rPr>
                <w:rFonts w:cstheme="minorHAnsi"/>
              </w:rPr>
              <w:t>1188.3</w:t>
            </w:r>
          </w:p>
        </w:tc>
      </w:tr>
      <w:tr w:rsidR="00A13909" w:rsidRPr="00A13909" w14:paraId="1ED65D0F" w14:textId="77777777" w:rsidTr="006574DA">
        <w:trPr>
          <w:trHeight w:val="171"/>
          <w:jc w:val="center"/>
        </w:trPr>
        <w:tc>
          <w:tcPr>
            <w:tcW w:w="5042" w:type="dxa"/>
          </w:tcPr>
          <w:p w14:paraId="65BEFD3B" w14:textId="77777777" w:rsidR="00A13909" w:rsidRPr="00A13909" w:rsidRDefault="00A13909" w:rsidP="00A13909">
            <w:pPr>
              <w:pStyle w:val="Corpsdetexte"/>
              <w:spacing w:before="25"/>
              <w:rPr>
                <w:rFonts w:cstheme="minorHAnsi"/>
              </w:rPr>
            </w:pPr>
            <w:r w:rsidRPr="00A13909">
              <w:rPr>
                <w:rFonts w:cstheme="minorHAnsi"/>
                <w:lang w:val="fr-BE"/>
              </w:rPr>
              <w:t>SW 2</w:t>
            </w:r>
            <w:r w:rsidRPr="00A13909">
              <w:rPr>
                <w:rFonts w:cstheme="minorHAnsi"/>
                <w:lang w:val="fr-BE"/>
              </w:rPr>
              <w:tab/>
              <w:t>Ry de Rome</w:t>
            </w:r>
            <w:r w:rsidRPr="00A13909">
              <w:rPr>
                <w:rFonts w:cstheme="minorHAnsi"/>
                <w:lang w:val="fr-BE"/>
              </w:rPr>
              <w:tab/>
              <w:t xml:space="preserve">Ry de Rome dam. </w:t>
            </w:r>
            <w:proofErr w:type="spellStart"/>
            <w:r w:rsidRPr="00A13909">
              <w:rPr>
                <w:rFonts w:cstheme="minorHAnsi"/>
              </w:rPr>
              <w:t>Couvin</w:t>
            </w:r>
            <w:proofErr w:type="spellEnd"/>
          </w:p>
        </w:tc>
        <w:tc>
          <w:tcPr>
            <w:tcW w:w="490" w:type="dxa"/>
          </w:tcPr>
          <w:p w14:paraId="6B05BF5C" w14:textId="77777777" w:rsidR="00A13909" w:rsidRPr="00A13909" w:rsidRDefault="00A13909" w:rsidP="00A13909">
            <w:pPr>
              <w:pStyle w:val="Corpsdetexte"/>
              <w:spacing w:before="25"/>
              <w:rPr>
                <w:rFonts w:cstheme="minorHAnsi"/>
              </w:rPr>
            </w:pPr>
            <w:r w:rsidRPr="00A13909">
              <w:rPr>
                <w:rFonts w:cstheme="minorHAnsi"/>
              </w:rPr>
              <w:t>7.4</w:t>
            </w:r>
          </w:p>
        </w:tc>
        <w:tc>
          <w:tcPr>
            <w:tcW w:w="685" w:type="dxa"/>
          </w:tcPr>
          <w:p w14:paraId="568B2116" w14:textId="77777777" w:rsidR="00A13909" w:rsidRPr="00A13909" w:rsidRDefault="00A13909" w:rsidP="00A13909">
            <w:pPr>
              <w:pStyle w:val="Corpsdetexte"/>
              <w:spacing w:before="25"/>
              <w:rPr>
                <w:rFonts w:cstheme="minorHAnsi"/>
              </w:rPr>
            </w:pPr>
            <w:r w:rsidRPr="00A13909">
              <w:rPr>
                <w:rFonts w:cstheme="minorHAnsi"/>
              </w:rPr>
              <w:t>1.86</w:t>
            </w:r>
          </w:p>
        </w:tc>
        <w:tc>
          <w:tcPr>
            <w:tcW w:w="751" w:type="dxa"/>
          </w:tcPr>
          <w:p w14:paraId="32811BCA" w14:textId="77777777" w:rsidR="00A13909" w:rsidRPr="00A13909" w:rsidRDefault="00A13909" w:rsidP="00A13909">
            <w:pPr>
              <w:pStyle w:val="Corpsdetexte"/>
              <w:spacing w:before="25"/>
              <w:rPr>
                <w:rFonts w:cstheme="minorHAnsi"/>
              </w:rPr>
            </w:pPr>
            <w:r w:rsidRPr="00A13909">
              <w:rPr>
                <w:rFonts w:cstheme="minorHAnsi"/>
              </w:rPr>
              <w:t>3.86</w:t>
            </w:r>
          </w:p>
        </w:tc>
        <w:tc>
          <w:tcPr>
            <w:tcW w:w="713" w:type="dxa"/>
          </w:tcPr>
          <w:p w14:paraId="1E13E336" w14:textId="77777777" w:rsidR="00A13909" w:rsidRPr="00A13909" w:rsidRDefault="00A13909" w:rsidP="00A13909">
            <w:pPr>
              <w:pStyle w:val="Corpsdetexte"/>
              <w:spacing w:before="25"/>
              <w:rPr>
                <w:rFonts w:cstheme="minorHAnsi"/>
              </w:rPr>
            </w:pPr>
            <w:r w:rsidRPr="00A13909">
              <w:rPr>
                <w:rFonts w:cstheme="minorHAnsi"/>
              </w:rPr>
              <w:t>4.2</w:t>
            </w:r>
          </w:p>
        </w:tc>
        <w:tc>
          <w:tcPr>
            <w:tcW w:w="682" w:type="dxa"/>
          </w:tcPr>
          <w:p w14:paraId="7C004563" w14:textId="77777777" w:rsidR="00A13909" w:rsidRPr="00A13909" w:rsidRDefault="00A13909" w:rsidP="00A13909">
            <w:pPr>
              <w:pStyle w:val="Corpsdetexte"/>
              <w:spacing w:before="25"/>
              <w:rPr>
                <w:rFonts w:cstheme="minorHAnsi"/>
              </w:rPr>
            </w:pPr>
            <w:r w:rsidRPr="00A13909">
              <w:rPr>
                <w:rFonts w:cstheme="minorHAnsi"/>
              </w:rPr>
              <w:t>4.6</w:t>
            </w:r>
          </w:p>
        </w:tc>
        <w:tc>
          <w:tcPr>
            <w:tcW w:w="722" w:type="dxa"/>
          </w:tcPr>
          <w:p w14:paraId="3172DEB4" w14:textId="77777777" w:rsidR="00A13909" w:rsidRPr="00A13909" w:rsidRDefault="00A13909" w:rsidP="00A13909">
            <w:pPr>
              <w:pStyle w:val="Corpsdetexte"/>
              <w:spacing w:before="25"/>
              <w:rPr>
                <w:rFonts w:cstheme="minorHAnsi"/>
              </w:rPr>
            </w:pPr>
            <w:r w:rsidRPr="00A13909">
              <w:rPr>
                <w:rFonts w:cstheme="minorHAnsi"/>
              </w:rPr>
              <w:t>197.4</w:t>
            </w:r>
          </w:p>
        </w:tc>
      </w:tr>
      <w:tr w:rsidR="00A13909" w:rsidRPr="00A13909" w14:paraId="4B4B266B" w14:textId="77777777" w:rsidTr="006574DA">
        <w:trPr>
          <w:trHeight w:val="171"/>
          <w:jc w:val="center"/>
        </w:trPr>
        <w:tc>
          <w:tcPr>
            <w:tcW w:w="5042" w:type="dxa"/>
          </w:tcPr>
          <w:p w14:paraId="20BCCEBC" w14:textId="77777777" w:rsidR="00A13909" w:rsidRPr="00A13909" w:rsidRDefault="00A13909" w:rsidP="00A13909">
            <w:pPr>
              <w:pStyle w:val="Corpsdetexte"/>
              <w:spacing w:before="25"/>
              <w:rPr>
                <w:rFonts w:cstheme="minorHAnsi"/>
              </w:rPr>
            </w:pPr>
            <w:r w:rsidRPr="00A13909">
              <w:rPr>
                <w:rFonts w:cstheme="minorHAnsi"/>
              </w:rPr>
              <w:t>SW 3</w:t>
            </w:r>
            <w:r w:rsidRPr="00A13909">
              <w:rPr>
                <w:rFonts w:cstheme="minorHAnsi"/>
              </w:rPr>
              <w:tab/>
            </w:r>
            <w:proofErr w:type="spellStart"/>
            <w:r w:rsidRPr="00A13909">
              <w:rPr>
                <w:rFonts w:cstheme="minorHAnsi"/>
              </w:rPr>
              <w:t>Ourthe</w:t>
            </w:r>
            <w:proofErr w:type="spellEnd"/>
            <w:r w:rsidRPr="00A13909">
              <w:rPr>
                <w:rFonts w:cstheme="minorHAnsi"/>
              </w:rPr>
              <w:tab/>
            </w:r>
            <w:proofErr w:type="spellStart"/>
            <w:r w:rsidRPr="00A13909">
              <w:rPr>
                <w:rFonts w:cstheme="minorHAnsi"/>
              </w:rPr>
              <w:t>Nisramont</w:t>
            </w:r>
            <w:proofErr w:type="spellEnd"/>
            <w:r w:rsidRPr="00A13909">
              <w:rPr>
                <w:rFonts w:cstheme="minorHAnsi"/>
              </w:rPr>
              <w:t xml:space="preserve"> dam. Roche-en-Ardenne</w:t>
            </w:r>
          </w:p>
        </w:tc>
        <w:tc>
          <w:tcPr>
            <w:tcW w:w="490" w:type="dxa"/>
          </w:tcPr>
          <w:p w14:paraId="0653C450" w14:textId="77777777" w:rsidR="00A13909" w:rsidRPr="00A13909" w:rsidRDefault="00A13909" w:rsidP="00A13909">
            <w:pPr>
              <w:pStyle w:val="Corpsdetexte"/>
              <w:spacing w:before="25"/>
              <w:rPr>
                <w:rFonts w:cstheme="minorHAnsi"/>
              </w:rPr>
            </w:pPr>
            <w:r w:rsidRPr="00A13909">
              <w:rPr>
                <w:rFonts w:cstheme="minorHAnsi"/>
              </w:rPr>
              <w:t>7.3</w:t>
            </w:r>
          </w:p>
        </w:tc>
        <w:tc>
          <w:tcPr>
            <w:tcW w:w="685" w:type="dxa"/>
          </w:tcPr>
          <w:p w14:paraId="569EE583" w14:textId="77777777" w:rsidR="00A13909" w:rsidRPr="00A13909" w:rsidRDefault="00A13909" w:rsidP="00A13909">
            <w:pPr>
              <w:pStyle w:val="Corpsdetexte"/>
              <w:spacing w:before="25"/>
              <w:rPr>
                <w:rFonts w:cstheme="minorHAnsi"/>
              </w:rPr>
            </w:pPr>
            <w:r w:rsidRPr="00A13909">
              <w:rPr>
                <w:rFonts w:cstheme="minorHAnsi"/>
              </w:rPr>
              <w:t>6.4</w:t>
            </w:r>
          </w:p>
        </w:tc>
        <w:tc>
          <w:tcPr>
            <w:tcW w:w="751" w:type="dxa"/>
          </w:tcPr>
          <w:p w14:paraId="28D7B220" w14:textId="77777777" w:rsidR="00A13909" w:rsidRPr="00A13909" w:rsidRDefault="00A13909" w:rsidP="00A13909">
            <w:pPr>
              <w:pStyle w:val="Corpsdetexte"/>
              <w:spacing w:before="25"/>
              <w:rPr>
                <w:rFonts w:cstheme="minorHAnsi"/>
              </w:rPr>
            </w:pPr>
            <w:r w:rsidRPr="00A13909">
              <w:rPr>
                <w:rFonts w:cstheme="minorHAnsi"/>
              </w:rPr>
              <w:t>2.92</w:t>
            </w:r>
          </w:p>
        </w:tc>
        <w:tc>
          <w:tcPr>
            <w:tcW w:w="713" w:type="dxa"/>
          </w:tcPr>
          <w:p w14:paraId="75D93FCD" w14:textId="77777777" w:rsidR="00A13909" w:rsidRPr="00A13909" w:rsidRDefault="00A13909" w:rsidP="00A13909">
            <w:pPr>
              <w:pStyle w:val="Corpsdetexte"/>
              <w:spacing w:before="25"/>
              <w:rPr>
                <w:rFonts w:cstheme="minorHAnsi"/>
              </w:rPr>
            </w:pPr>
            <w:r w:rsidRPr="00A13909">
              <w:rPr>
                <w:rFonts w:cstheme="minorHAnsi"/>
              </w:rPr>
              <w:t>75.5</w:t>
            </w:r>
          </w:p>
        </w:tc>
        <w:tc>
          <w:tcPr>
            <w:tcW w:w="682" w:type="dxa"/>
          </w:tcPr>
          <w:p w14:paraId="2A7194EF" w14:textId="77777777" w:rsidR="00A13909" w:rsidRPr="00A13909" w:rsidRDefault="00A13909" w:rsidP="00A13909">
            <w:pPr>
              <w:pStyle w:val="Corpsdetexte"/>
              <w:spacing w:before="25"/>
              <w:rPr>
                <w:rFonts w:cstheme="minorHAnsi"/>
              </w:rPr>
            </w:pPr>
            <w:r w:rsidRPr="00A13909">
              <w:rPr>
                <w:rFonts w:cstheme="minorHAnsi"/>
              </w:rPr>
              <w:t>38.5</w:t>
            </w:r>
          </w:p>
        </w:tc>
        <w:tc>
          <w:tcPr>
            <w:tcW w:w="722" w:type="dxa"/>
          </w:tcPr>
          <w:p w14:paraId="626B593B" w14:textId="77777777" w:rsidR="00A13909" w:rsidRPr="00A13909" w:rsidRDefault="00A13909" w:rsidP="00A13909">
            <w:pPr>
              <w:pStyle w:val="Corpsdetexte"/>
              <w:spacing w:before="25"/>
              <w:rPr>
                <w:rFonts w:cstheme="minorHAnsi"/>
              </w:rPr>
            </w:pPr>
            <w:r w:rsidRPr="00A13909">
              <w:rPr>
                <w:rFonts w:cstheme="minorHAnsi"/>
              </w:rPr>
              <w:t>556.1</w:t>
            </w:r>
          </w:p>
        </w:tc>
      </w:tr>
      <w:tr w:rsidR="00A13909" w:rsidRPr="00A13909" w14:paraId="1187DDB8" w14:textId="77777777" w:rsidTr="006574DA">
        <w:trPr>
          <w:trHeight w:val="171"/>
          <w:jc w:val="center"/>
        </w:trPr>
        <w:tc>
          <w:tcPr>
            <w:tcW w:w="5042" w:type="dxa"/>
          </w:tcPr>
          <w:p w14:paraId="1D0DA5A0" w14:textId="77777777" w:rsidR="00A13909" w:rsidRPr="00A13909" w:rsidRDefault="00A13909" w:rsidP="00A13909">
            <w:pPr>
              <w:pStyle w:val="Corpsdetexte"/>
              <w:spacing w:before="25"/>
              <w:rPr>
                <w:rFonts w:cstheme="minorHAnsi"/>
              </w:rPr>
            </w:pPr>
            <w:r w:rsidRPr="00A13909">
              <w:rPr>
                <w:rFonts w:cstheme="minorHAnsi"/>
                <w:lang w:val="fr-BE"/>
              </w:rPr>
              <w:t>SW 4</w:t>
            </w:r>
            <w:r w:rsidRPr="00A13909">
              <w:rPr>
                <w:rFonts w:cstheme="minorHAnsi"/>
                <w:lang w:val="fr-BE"/>
              </w:rPr>
              <w:tab/>
              <w:t>La Lhomme</w:t>
            </w:r>
            <w:r w:rsidRPr="00A13909">
              <w:rPr>
                <w:rFonts w:cstheme="minorHAnsi"/>
                <w:lang w:val="fr-BE"/>
              </w:rPr>
              <w:tab/>
              <w:t xml:space="preserve">La Lhomme dam. </w:t>
            </w:r>
            <w:proofErr w:type="spellStart"/>
            <w:r w:rsidRPr="00A13909">
              <w:rPr>
                <w:rFonts w:cstheme="minorHAnsi"/>
              </w:rPr>
              <w:t>Libramont-Chevigny</w:t>
            </w:r>
            <w:proofErr w:type="spellEnd"/>
          </w:p>
        </w:tc>
        <w:tc>
          <w:tcPr>
            <w:tcW w:w="490" w:type="dxa"/>
          </w:tcPr>
          <w:p w14:paraId="2F979AEE" w14:textId="77777777" w:rsidR="00A13909" w:rsidRPr="00A13909" w:rsidRDefault="00A13909" w:rsidP="00A13909">
            <w:pPr>
              <w:pStyle w:val="Corpsdetexte"/>
              <w:spacing w:before="25"/>
              <w:rPr>
                <w:rFonts w:cstheme="minorHAnsi"/>
              </w:rPr>
            </w:pPr>
            <w:r w:rsidRPr="00A13909">
              <w:rPr>
                <w:rFonts w:cstheme="minorHAnsi"/>
              </w:rPr>
              <w:t>6.9</w:t>
            </w:r>
          </w:p>
        </w:tc>
        <w:tc>
          <w:tcPr>
            <w:tcW w:w="685" w:type="dxa"/>
          </w:tcPr>
          <w:p w14:paraId="661F71F4" w14:textId="77777777" w:rsidR="00A13909" w:rsidRPr="00A13909" w:rsidRDefault="00A13909" w:rsidP="00A13909">
            <w:pPr>
              <w:pStyle w:val="Corpsdetexte"/>
              <w:spacing w:before="25"/>
              <w:rPr>
                <w:rFonts w:cstheme="minorHAnsi"/>
              </w:rPr>
            </w:pPr>
            <w:r w:rsidRPr="00A13909">
              <w:rPr>
                <w:rFonts w:cstheme="minorHAnsi"/>
              </w:rPr>
              <w:t>3.53</w:t>
            </w:r>
          </w:p>
        </w:tc>
        <w:tc>
          <w:tcPr>
            <w:tcW w:w="751" w:type="dxa"/>
          </w:tcPr>
          <w:p w14:paraId="5F638125" w14:textId="77777777" w:rsidR="00A13909" w:rsidRPr="00A13909" w:rsidRDefault="00A13909" w:rsidP="00A13909">
            <w:pPr>
              <w:pStyle w:val="Corpsdetexte"/>
              <w:spacing w:before="25"/>
              <w:rPr>
                <w:rFonts w:cstheme="minorHAnsi"/>
              </w:rPr>
            </w:pPr>
            <w:r w:rsidRPr="00A13909">
              <w:rPr>
                <w:rFonts w:cstheme="minorHAnsi"/>
              </w:rPr>
              <w:t>2.65</w:t>
            </w:r>
          </w:p>
        </w:tc>
        <w:tc>
          <w:tcPr>
            <w:tcW w:w="713" w:type="dxa"/>
          </w:tcPr>
          <w:p w14:paraId="075E4AAD" w14:textId="77777777" w:rsidR="00A13909" w:rsidRPr="00A13909" w:rsidRDefault="00A13909" w:rsidP="00A13909">
            <w:pPr>
              <w:pStyle w:val="Corpsdetexte"/>
              <w:spacing w:before="25"/>
              <w:rPr>
                <w:rFonts w:cstheme="minorHAnsi"/>
              </w:rPr>
            </w:pPr>
            <w:r w:rsidRPr="00A13909">
              <w:rPr>
                <w:rFonts w:cstheme="minorHAnsi"/>
              </w:rPr>
              <w:t>72.6</w:t>
            </w:r>
          </w:p>
        </w:tc>
        <w:tc>
          <w:tcPr>
            <w:tcW w:w="682" w:type="dxa"/>
          </w:tcPr>
          <w:p w14:paraId="47638758" w14:textId="77777777" w:rsidR="00A13909" w:rsidRPr="00A13909" w:rsidRDefault="00A13909" w:rsidP="00A13909">
            <w:pPr>
              <w:pStyle w:val="Corpsdetexte"/>
              <w:spacing w:before="25"/>
              <w:rPr>
                <w:rFonts w:cstheme="minorHAnsi"/>
              </w:rPr>
            </w:pPr>
            <w:r w:rsidRPr="00A13909">
              <w:rPr>
                <w:rFonts w:cstheme="minorHAnsi"/>
              </w:rPr>
              <w:t>4.7</w:t>
            </w:r>
          </w:p>
        </w:tc>
        <w:tc>
          <w:tcPr>
            <w:tcW w:w="722" w:type="dxa"/>
          </w:tcPr>
          <w:p w14:paraId="504C1329" w14:textId="77777777" w:rsidR="00A13909" w:rsidRPr="00A13909" w:rsidRDefault="00A13909" w:rsidP="00A13909">
            <w:pPr>
              <w:pStyle w:val="Corpsdetexte"/>
              <w:spacing w:before="25"/>
              <w:rPr>
                <w:rFonts w:cstheme="minorHAnsi"/>
              </w:rPr>
            </w:pPr>
            <w:r w:rsidRPr="00A13909">
              <w:rPr>
                <w:rFonts w:cstheme="minorHAnsi"/>
              </w:rPr>
              <w:t>778.2</w:t>
            </w:r>
          </w:p>
        </w:tc>
      </w:tr>
      <w:tr w:rsidR="00A13909" w:rsidRPr="00A13909" w14:paraId="11E0D34B" w14:textId="77777777" w:rsidTr="006574DA">
        <w:trPr>
          <w:trHeight w:val="171"/>
          <w:jc w:val="center"/>
        </w:trPr>
        <w:tc>
          <w:tcPr>
            <w:tcW w:w="5042" w:type="dxa"/>
          </w:tcPr>
          <w:p w14:paraId="24519CCF" w14:textId="77777777" w:rsidR="00A13909" w:rsidRPr="00A13909" w:rsidRDefault="00A13909" w:rsidP="00A13909">
            <w:pPr>
              <w:pStyle w:val="Corpsdetexte"/>
              <w:spacing w:before="25"/>
              <w:rPr>
                <w:rFonts w:cstheme="minorHAnsi"/>
                <w:lang w:val="fr-BE"/>
              </w:rPr>
            </w:pPr>
            <w:r w:rsidRPr="00A13909">
              <w:rPr>
                <w:rFonts w:cstheme="minorHAnsi"/>
                <w:lang w:val="fr-BE"/>
              </w:rPr>
              <w:t>SW 5</w:t>
            </w:r>
            <w:r w:rsidRPr="00A13909">
              <w:rPr>
                <w:rFonts w:cstheme="minorHAnsi"/>
                <w:lang w:val="fr-BE"/>
              </w:rPr>
              <w:tab/>
            </w:r>
            <w:proofErr w:type="spellStart"/>
            <w:r w:rsidRPr="00A13909">
              <w:rPr>
                <w:rFonts w:cstheme="minorHAnsi"/>
                <w:lang w:val="fr-BE"/>
              </w:rPr>
              <w:t>Warche</w:t>
            </w:r>
            <w:proofErr w:type="spellEnd"/>
            <w:r w:rsidRPr="00A13909">
              <w:rPr>
                <w:rFonts w:cstheme="minorHAnsi"/>
                <w:lang w:val="fr-BE"/>
              </w:rPr>
              <w:tab/>
            </w:r>
            <w:proofErr w:type="spellStart"/>
            <w:r w:rsidRPr="00A13909">
              <w:rPr>
                <w:rFonts w:cstheme="minorHAnsi"/>
                <w:lang w:val="fr-BE"/>
              </w:rPr>
              <w:t>Robertville</w:t>
            </w:r>
            <w:proofErr w:type="spellEnd"/>
            <w:r w:rsidRPr="00A13909">
              <w:rPr>
                <w:rFonts w:cstheme="minorHAnsi"/>
                <w:lang w:val="fr-BE"/>
              </w:rPr>
              <w:t xml:space="preserve"> dam. Waimes</w:t>
            </w:r>
          </w:p>
        </w:tc>
        <w:tc>
          <w:tcPr>
            <w:tcW w:w="490" w:type="dxa"/>
          </w:tcPr>
          <w:p w14:paraId="69F9772E" w14:textId="77777777" w:rsidR="00A13909" w:rsidRPr="00A13909" w:rsidRDefault="00A13909" w:rsidP="00A13909">
            <w:pPr>
              <w:pStyle w:val="Corpsdetexte"/>
              <w:spacing w:before="25"/>
              <w:rPr>
                <w:rFonts w:cstheme="minorHAnsi"/>
              </w:rPr>
            </w:pPr>
            <w:r w:rsidRPr="00A13909">
              <w:rPr>
                <w:rFonts w:cstheme="minorHAnsi"/>
              </w:rPr>
              <w:t>8.1</w:t>
            </w:r>
          </w:p>
        </w:tc>
        <w:tc>
          <w:tcPr>
            <w:tcW w:w="685" w:type="dxa"/>
          </w:tcPr>
          <w:p w14:paraId="225E1294" w14:textId="77777777" w:rsidR="00A13909" w:rsidRPr="00A13909" w:rsidRDefault="00A13909" w:rsidP="00A13909">
            <w:pPr>
              <w:pStyle w:val="Corpsdetexte"/>
              <w:spacing w:before="25"/>
              <w:rPr>
                <w:rFonts w:cstheme="minorHAnsi"/>
              </w:rPr>
            </w:pPr>
            <w:r w:rsidRPr="00A13909">
              <w:rPr>
                <w:rFonts w:cstheme="minorHAnsi"/>
              </w:rPr>
              <w:t>0.7</w:t>
            </w:r>
          </w:p>
        </w:tc>
        <w:tc>
          <w:tcPr>
            <w:tcW w:w="751" w:type="dxa"/>
          </w:tcPr>
          <w:p w14:paraId="0DFB7CB4" w14:textId="77777777" w:rsidR="00A13909" w:rsidRPr="00A13909" w:rsidRDefault="00A13909" w:rsidP="00A13909">
            <w:pPr>
              <w:pStyle w:val="Corpsdetexte"/>
              <w:spacing w:before="25"/>
              <w:rPr>
                <w:rFonts w:cstheme="minorHAnsi"/>
              </w:rPr>
            </w:pPr>
            <w:r w:rsidRPr="00A13909">
              <w:rPr>
                <w:rFonts w:cstheme="minorHAnsi"/>
              </w:rPr>
              <w:t>2.91</w:t>
            </w:r>
          </w:p>
        </w:tc>
        <w:tc>
          <w:tcPr>
            <w:tcW w:w="713" w:type="dxa"/>
          </w:tcPr>
          <w:p w14:paraId="03EBBD11" w14:textId="77777777" w:rsidR="00A13909" w:rsidRPr="00A13909" w:rsidRDefault="00A13909" w:rsidP="00A13909">
            <w:pPr>
              <w:pStyle w:val="Corpsdetexte"/>
              <w:spacing w:before="25"/>
              <w:rPr>
                <w:rFonts w:cstheme="minorHAnsi"/>
              </w:rPr>
            </w:pPr>
            <w:r w:rsidRPr="00A13909">
              <w:rPr>
                <w:rFonts w:cstheme="minorHAnsi"/>
              </w:rPr>
              <w:t>45.6</w:t>
            </w:r>
          </w:p>
        </w:tc>
        <w:tc>
          <w:tcPr>
            <w:tcW w:w="682" w:type="dxa"/>
          </w:tcPr>
          <w:p w14:paraId="05C0E715" w14:textId="77777777" w:rsidR="00A13909" w:rsidRPr="00A13909" w:rsidRDefault="00A13909" w:rsidP="00A13909">
            <w:pPr>
              <w:pStyle w:val="Corpsdetexte"/>
              <w:spacing w:before="25"/>
              <w:rPr>
                <w:rFonts w:cstheme="minorHAnsi"/>
              </w:rPr>
            </w:pPr>
            <w:r w:rsidRPr="00A13909">
              <w:rPr>
                <w:rFonts w:cstheme="minorHAnsi"/>
              </w:rPr>
              <w:t>2.0</w:t>
            </w:r>
          </w:p>
        </w:tc>
        <w:tc>
          <w:tcPr>
            <w:tcW w:w="722" w:type="dxa"/>
          </w:tcPr>
          <w:p w14:paraId="546DC30E" w14:textId="77777777" w:rsidR="00A13909" w:rsidRPr="00A13909" w:rsidRDefault="00A13909" w:rsidP="00A13909">
            <w:pPr>
              <w:pStyle w:val="Corpsdetexte"/>
              <w:spacing w:before="25"/>
              <w:rPr>
                <w:rFonts w:cstheme="minorHAnsi"/>
              </w:rPr>
            </w:pPr>
            <w:r w:rsidRPr="00A13909">
              <w:rPr>
                <w:rFonts w:cstheme="minorHAnsi"/>
              </w:rPr>
              <w:t>67.6</w:t>
            </w:r>
          </w:p>
        </w:tc>
      </w:tr>
      <w:tr w:rsidR="00A13909" w:rsidRPr="00A13909" w14:paraId="3D449C97" w14:textId="77777777" w:rsidTr="006574DA">
        <w:trPr>
          <w:trHeight w:val="173"/>
          <w:jc w:val="center"/>
        </w:trPr>
        <w:tc>
          <w:tcPr>
            <w:tcW w:w="5042" w:type="dxa"/>
          </w:tcPr>
          <w:p w14:paraId="7916AA9A" w14:textId="77777777" w:rsidR="00A13909" w:rsidRPr="00A13909" w:rsidRDefault="00A13909" w:rsidP="00A13909">
            <w:pPr>
              <w:pStyle w:val="Corpsdetexte"/>
              <w:spacing w:before="25"/>
              <w:rPr>
                <w:rFonts w:cstheme="minorHAnsi"/>
              </w:rPr>
            </w:pPr>
            <w:r w:rsidRPr="00A13909">
              <w:rPr>
                <w:rFonts w:cstheme="minorHAnsi"/>
              </w:rPr>
              <w:t>SW 6</w:t>
            </w:r>
            <w:r w:rsidRPr="00A13909">
              <w:rPr>
                <w:rFonts w:cstheme="minorHAnsi"/>
              </w:rPr>
              <w:tab/>
            </w:r>
            <w:proofErr w:type="spellStart"/>
            <w:r w:rsidRPr="00A13909">
              <w:rPr>
                <w:rFonts w:cstheme="minorHAnsi"/>
              </w:rPr>
              <w:t>Vesdre</w:t>
            </w:r>
            <w:proofErr w:type="spellEnd"/>
            <w:r w:rsidRPr="00A13909">
              <w:rPr>
                <w:rFonts w:cstheme="minorHAnsi"/>
              </w:rPr>
              <w:tab/>
            </w:r>
            <w:proofErr w:type="spellStart"/>
            <w:r w:rsidRPr="00A13909">
              <w:rPr>
                <w:rFonts w:cstheme="minorHAnsi"/>
              </w:rPr>
              <w:t>Vesdre</w:t>
            </w:r>
            <w:proofErr w:type="spellEnd"/>
            <w:r w:rsidRPr="00A13909">
              <w:rPr>
                <w:rFonts w:cstheme="minorHAnsi"/>
              </w:rPr>
              <w:t xml:space="preserve"> dam. Eupen</w:t>
            </w:r>
          </w:p>
        </w:tc>
        <w:tc>
          <w:tcPr>
            <w:tcW w:w="490" w:type="dxa"/>
          </w:tcPr>
          <w:p w14:paraId="759BC549" w14:textId="77777777" w:rsidR="00A13909" w:rsidRPr="00A13909" w:rsidRDefault="00A13909" w:rsidP="00A13909">
            <w:pPr>
              <w:pStyle w:val="Corpsdetexte"/>
              <w:spacing w:before="25"/>
              <w:rPr>
                <w:rFonts w:cstheme="minorHAnsi"/>
              </w:rPr>
            </w:pPr>
            <w:r w:rsidRPr="00A13909">
              <w:rPr>
                <w:rFonts w:cstheme="minorHAnsi"/>
              </w:rPr>
              <w:t>5.1</w:t>
            </w:r>
          </w:p>
        </w:tc>
        <w:tc>
          <w:tcPr>
            <w:tcW w:w="685" w:type="dxa"/>
          </w:tcPr>
          <w:p w14:paraId="73EC7EB9" w14:textId="77777777" w:rsidR="00A13909" w:rsidRPr="00A13909" w:rsidRDefault="00A13909" w:rsidP="00A13909">
            <w:pPr>
              <w:pStyle w:val="Corpsdetexte"/>
              <w:spacing w:before="25"/>
              <w:rPr>
                <w:rFonts w:cstheme="minorHAnsi"/>
              </w:rPr>
            </w:pPr>
            <w:r w:rsidRPr="00A13909">
              <w:rPr>
                <w:rFonts w:cstheme="minorHAnsi"/>
              </w:rPr>
              <w:t>0.86</w:t>
            </w:r>
          </w:p>
        </w:tc>
        <w:tc>
          <w:tcPr>
            <w:tcW w:w="751" w:type="dxa"/>
          </w:tcPr>
          <w:p w14:paraId="52C66D20" w14:textId="77777777" w:rsidR="00A13909" w:rsidRPr="00A13909" w:rsidRDefault="00A13909" w:rsidP="00A13909">
            <w:pPr>
              <w:pStyle w:val="Corpsdetexte"/>
              <w:spacing w:before="25"/>
              <w:rPr>
                <w:rFonts w:cstheme="minorHAnsi"/>
              </w:rPr>
            </w:pPr>
            <w:r w:rsidRPr="00A13909">
              <w:rPr>
                <w:rFonts w:cstheme="minorHAnsi"/>
              </w:rPr>
              <w:t>7.23</w:t>
            </w:r>
          </w:p>
        </w:tc>
        <w:tc>
          <w:tcPr>
            <w:tcW w:w="713" w:type="dxa"/>
          </w:tcPr>
          <w:p w14:paraId="21555073" w14:textId="77777777" w:rsidR="00A13909" w:rsidRPr="00A13909" w:rsidRDefault="00A13909" w:rsidP="00A13909">
            <w:pPr>
              <w:pStyle w:val="Corpsdetexte"/>
              <w:spacing w:before="25"/>
              <w:rPr>
                <w:rFonts w:cstheme="minorHAnsi"/>
              </w:rPr>
            </w:pPr>
            <w:r w:rsidRPr="00A13909">
              <w:rPr>
                <w:rFonts w:cstheme="minorHAnsi"/>
                <w:i/>
              </w:rPr>
              <w:t>&lt;</w:t>
            </w:r>
            <w:r w:rsidRPr="00A13909">
              <w:rPr>
                <w:rFonts w:cstheme="minorHAnsi"/>
              </w:rPr>
              <w:t>LOQ</w:t>
            </w:r>
          </w:p>
        </w:tc>
        <w:tc>
          <w:tcPr>
            <w:tcW w:w="682" w:type="dxa"/>
          </w:tcPr>
          <w:p w14:paraId="60FC0DDD" w14:textId="77777777" w:rsidR="00A13909" w:rsidRPr="00A13909" w:rsidRDefault="00A13909" w:rsidP="00A13909">
            <w:pPr>
              <w:pStyle w:val="Corpsdetexte"/>
              <w:spacing w:before="25"/>
              <w:rPr>
                <w:rFonts w:cstheme="minorHAnsi"/>
              </w:rPr>
            </w:pPr>
            <w:r w:rsidRPr="00A13909">
              <w:rPr>
                <w:rFonts w:cstheme="minorHAnsi"/>
              </w:rPr>
              <w:t>1.3</w:t>
            </w:r>
          </w:p>
        </w:tc>
        <w:tc>
          <w:tcPr>
            <w:tcW w:w="722" w:type="dxa"/>
          </w:tcPr>
          <w:p w14:paraId="40ACB911" w14:textId="77777777" w:rsidR="00A13909" w:rsidRPr="00A13909" w:rsidRDefault="00A13909" w:rsidP="00A13909">
            <w:pPr>
              <w:pStyle w:val="Corpsdetexte"/>
              <w:spacing w:before="25"/>
              <w:rPr>
                <w:rFonts w:cstheme="minorHAnsi"/>
              </w:rPr>
            </w:pPr>
            <w:r w:rsidRPr="00A13909">
              <w:rPr>
                <w:rFonts w:cstheme="minorHAnsi"/>
                <w:i/>
              </w:rPr>
              <w:t>&lt;</w:t>
            </w:r>
            <w:r w:rsidRPr="00A13909">
              <w:rPr>
                <w:rFonts w:cstheme="minorHAnsi"/>
              </w:rPr>
              <w:t>LOQ</w:t>
            </w:r>
          </w:p>
        </w:tc>
      </w:tr>
      <w:tr w:rsidR="00A13909" w:rsidRPr="00A13909" w14:paraId="38FE7BB2" w14:textId="77777777" w:rsidTr="006574DA">
        <w:trPr>
          <w:trHeight w:val="171"/>
          <w:jc w:val="center"/>
        </w:trPr>
        <w:tc>
          <w:tcPr>
            <w:tcW w:w="5042" w:type="dxa"/>
          </w:tcPr>
          <w:p w14:paraId="0C38176A" w14:textId="77777777" w:rsidR="00A13909" w:rsidRPr="00A13909" w:rsidRDefault="00A13909" w:rsidP="00A13909">
            <w:pPr>
              <w:pStyle w:val="Corpsdetexte"/>
              <w:spacing w:before="25"/>
              <w:rPr>
                <w:rFonts w:cstheme="minorHAnsi"/>
                <w:lang w:val="de-DE"/>
              </w:rPr>
            </w:pPr>
            <w:r w:rsidRPr="00A13909">
              <w:rPr>
                <w:rFonts w:cstheme="minorHAnsi"/>
                <w:lang w:val="de-DE"/>
              </w:rPr>
              <w:t>SW 7</w:t>
            </w:r>
            <w:r w:rsidRPr="00A13909">
              <w:rPr>
                <w:rFonts w:cstheme="minorHAnsi"/>
                <w:lang w:val="de-DE"/>
              </w:rPr>
              <w:tab/>
            </w:r>
            <w:proofErr w:type="spellStart"/>
            <w:r w:rsidRPr="00A13909">
              <w:rPr>
                <w:rFonts w:cstheme="minorHAnsi"/>
                <w:lang w:val="de-DE"/>
              </w:rPr>
              <w:t>Gileppe</w:t>
            </w:r>
            <w:proofErr w:type="spellEnd"/>
            <w:r w:rsidRPr="00A13909">
              <w:rPr>
                <w:rFonts w:cstheme="minorHAnsi"/>
                <w:lang w:val="de-DE"/>
              </w:rPr>
              <w:tab/>
            </w:r>
            <w:proofErr w:type="spellStart"/>
            <w:r w:rsidRPr="00A13909">
              <w:rPr>
                <w:rFonts w:cstheme="minorHAnsi"/>
                <w:lang w:val="de-DE"/>
              </w:rPr>
              <w:t>Gileppe</w:t>
            </w:r>
            <w:proofErr w:type="spellEnd"/>
            <w:r w:rsidRPr="00A13909">
              <w:rPr>
                <w:rFonts w:cstheme="minorHAnsi"/>
                <w:lang w:val="de-DE"/>
              </w:rPr>
              <w:t xml:space="preserve"> </w:t>
            </w:r>
            <w:proofErr w:type="spellStart"/>
            <w:r w:rsidRPr="00A13909">
              <w:rPr>
                <w:rFonts w:cstheme="minorHAnsi"/>
                <w:lang w:val="de-DE"/>
              </w:rPr>
              <w:t>dam</w:t>
            </w:r>
            <w:proofErr w:type="spellEnd"/>
            <w:r w:rsidRPr="00A13909">
              <w:rPr>
                <w:rFonts w:cstheme="minorHAnsi"/>
                <w:lang w:val="de-DE"/>
              </w:rPr>
              <w:t xml:space="preserve">. </w:t>
            </w:r>
            <w:proofErr w:type="spellStart"/>
            <w:r w:rsidRPr="00A13909">
              <w:rPr>
                <w:rFonts w:cstheme="minorHAnsi"/>
                <w:lang w:val="de-DE"/>
              </w:rPr>
              <w:t>Jalhay</w:t>
            </w:r>
            <w:proofErr w:type="spellEnd"/>
          </w:p>
        </w:tc>
        <w:tc>
          <w:tcPr>
            <w:tcW w:w="490" w:type="dxa"/>
          </w:tcPr>
          <w:p w14:paraId="5EE6E6B8" w14:textId="77777777" w:rsidR="00A13909" w:rsidRPr="00A13909" w:rsidRDefault="00A13909" w:rsidP="00A13909">
            <w:pPr>
              <w:pStyle w:val="Corpsdetexte"/>
              <w:spacing w:before="25"/>
              <w:rPr>
                <w:rFonts w:cstheme="minorHAnsi"/>
              </w:rPr>
            </w:pPr>
            <w:r w:rsidRPr="00A13909">
              <w:rPr>
                <w:rFonts w:cstheme="minorHAnsi"/>
              </w:rPr>
              <w:t>5.5</w:t>
            </w:r>
          </w:p>
        </w:tc>
        <w:tc>
          <w:tcPr>
            <w:tcW w:w="685" w:type="dxa"/>
          </w:tcPr>
          <w:p w14:paraId="5B2DF6EF" w14:textId="77777777" w:rsidR="00A13909" w:rsidRPr="00A13909" w:rsidRDefault="00A13909" w:rsidP="00A13909">
            <w:pPr>
              <w:pStyle w:val="Corpsdetexte"/>
              <w:spacing w:before="25"/>
              <w:rPr>
                <w:rFonts w:cstheme="minorHAnsi"/>
              </w:rPr>
            </w:pPr>
            <w:r w:rsidRPr="00A13909">
              <w:rPr>
                <w:rFonts w:cstheme="minorHAnsi"/>
              </w:rPr>
              <w:t>0.9</w:t>
            </w:r>
          </w:p>
        </w:tc>
        <w:tc>
          <w:tcPr>
            <w:tcW w:w="751" w:type="dxa"/>
          </w:tcPr>
          <w:p w14:paraId="0D6723B7" w14:textId="77777777" w:rsidR="00A13909" w:rsidRPr="00A13909" w:rsidRDefault="00A13909" w:rsidP="00A13909">
            <w:pPr>
              <w:pStyle w:val="Corpsdetexte"/>
              <w:spacing w:before="25"/>
              <w:rPr>
                <w:rFonts w:cstheme="minorHAnsi"/>
              </w:rPr>
            </w:pPr>
            <w:r w:rsidRPr="00A13909">
              <w:rPr>
                <w:rFonts w:cstheme="minorHAnsi"/>
              </w:rPr>
              <w:t>7.07</w:t>
            </w:r>
          </w:p>
        </w:tc>
        <w:tc>
          <w:tcPr>
            <w:tcW w:w="713" w:type="dxa"/>
          </w:tcPr>
          <w:p w14:paraId="48D1E4BE" w14:textId="77777777" w:rsidR="00A13909" w:rsidRPr="00A13909" w:rsidRDefault="00A13909" w:rsidP="00A13909">
            <w:pPr>
              <w:pStyle w:val="Corpsdetexte"/>
              <w:spacing w:before="25"/>
              <w:rPr>
                <w:rFonts w:cstheme="minorHAnsi"/>
              </w:rPr>
            </w:pPr>
            <w:r w:rsidRPr="00A13909">
              <w:rPr>
                <w:rFonts w:cstheme="minorHAnsi"/>
                <w:i/>
              </w:rPr>
              <w:t>&lt;</w:t>
            </w:r>
            <w:r w:rsidRPr="00A13909">
              <w:rPr>
                <w:rFonts w:cstheme="minorHAnsi"/>
              </w:rPr>
              <w:t>LOQ</w:t>
            </w:r>
          </w:p>
        </w:tc>
        <w:tc>
          <w:tcPr>
            <w:tcW w:w="682" w:type="dxa"/>
          </w:tcPr>
          <w:p w14:paraId="37412EE1" w14:textId="77777777" w:rsidR="00A13909" w:rsidRPr="00A13909" w:rsidRDefault="00A13909" w:rsidP="00A13909">
            <w:pPr>
              <w:pStyle w:val="Corpsdetexte"/>
              <w:spacing w:before="25"/>
              <w:rPr>
                <w:rFonts w:cstheme="minorHAnsi"/>
              </w:rPr>
            </w:pPr>
            <w:r w:rsidRPr="00A13909">
              <w:rPr>
                <w:rFonts w:cstheme="minorHAnsi"/>
              </w:rPr>
              <w:t>3.3</w:t>
            </w:r>
          </w:p>
        </w:tc>
        <w:tc>
          <w:tcPr>
            <w:tcW w:w="722" w:type="dxa"/>
          </w:tcPr>
          <w:p w14:paraId="5AB0501E" w14:textId="77777777" w:rsidR="00A13909" w:rsidRPr="00A13909" w:rsidRDefault="00A13909" w:rsidP="00A13909">
            <w:pPr>
              <w:pStyle w:val="Corpsdetexte"/>
              <w:spacing w:before="25"/>
              <w:rPr>
                <w:rFonts w:cstheme="minorHAnsi"/>
              </w:rPr>
            </w:pPr>
            <w:r w:rsidRPr="00A13909">
              <w:rPr>
                <w:rFonts w:cstheme="minorHAnsi"/>
                <w:i/>
              </w:rPr>
              <w:t>&lt;</w:t>
            </w:r>
            <w:r w:rsidRPr="00A13909">
              <w:rPr>
                <w:rFonts w:cstheme="minorHAnsi"/>
              </w:rPr>
              <w:t>LOD</w:t>
            </w:r>
          </w:p>
        </w:tc>
      </w:tr>
      <w:tr w:rsidR="00A13909" w:rsidRPr="00A13909" w14:paraId="4EEE3623" w14:textId="77777777" w:rsidTr="006574DA">
        <w:trPr>
          <w:trHeight w:val="169"/>
          <w:jc w:val="center"/>
        </w:trPr>
        <w:tc>
          <w:tcPr>
            <w:tcW w:w="5042" w:type="dxa"/>
          </w:tcPr>
          <w:p w14:paraId="15DC2B9E" w14:textId="77777777" w:rsidR="00A13909" w:rsidRPr="00A13909" w:rsidRDefault="00A13909" w:rsidP="00A13909">
            <w:pPr>
              <w:pStyle w:val="Corpsdetexte"/>
              <w:spacing w:before="25"/>
              <w:rPr>
                <w:rFonts w:cstheme="minorHAnsi"/>
              </w:rPr>
            </w:pPr>
            <w:r w:rsidRPr="00A13909">
              <w:rPr>
                <w:rFonts w:cstheme="minorHAnsi"/>
              </w:rPr>
              <w:t>MW</w:t>
            </w:r>
            <w:r w:rsidRPr="00A13909">
              <w:rPr>
                <w:rFonts w:cstheme="minorHAnsi"/>
              </w:rPr>
              <w:tab/>
              <w:t>/</w:t>
            </w:r>
            <w:r w:rsidRPr="00A13909">
              <w:rPr>
                <w:rFonts w:cstheme="minorHAnsi"/>
              </w:rPr>
              <w:tab/>
              <w:t>/</w:t>
            </w:r>
          </w:p>
        </w:tc>
        <w:tc>
          <w:tcPr>
            <w:tcW w:w="490" w:type="dxa"/>
          </w:tcPr>
          <w:p w14:paraId="3A81F89B" w14:textId="77777777" w:rsidR="00A13909" w:rsidRPr="00A13909" w:rsidRDefault="00A13909" w:rsidP="00A13909">
            <w:pPr>
              <w:pStyle w:val="Corpsdetexte"/>
              <w:spacing w:before="25"/>
              <w:rPr>
                <w:rFonts w:cstheme="minorHAnsi"/>
              </w:rPr>
            </w:pPr>
            <w:r w:rsidRPr="00A13909">
              <w:rPr>
                <w:rFonts w:cstheme="minorHAnsi"/>
              </w:rPr>
              <w:t>7.1</w:t>
            </w:r>
          </w:p>
        </w:tc>
        <w:tc>
          <w:tcPr>
            <w:tcW w:w="685" w:type="dxa"/>
          </w:tcPr>
          <w:p w14:paraId="272B3298" w14:textId="77777777" w:rsidR="00A13909" w:rsidRPr="00A13909" w:rsidRDefault="00A13909" w:rsidP="00A13909">
            <w:pPr>
              <w:pStyle w:val="Corpsdetexte"/>
              <w:spacing w:before="25"/>
              <w:rPr>
                <w:rFonts w:cstheme="minorHAnsi"/>
              </w:rPr>
            </w:pPr>
            <w:r w:rsidRPr="00A13909">
              <w:rPr>
                <w:rFonts w:cstheme="minorHAnsi"/>
              </w:rPr>
              <w:t>/</w:t>
            </w:r>
          </w:p>
        </w:tc>
        <w:tc>
          <w:tcPr>
            <w:tcW w:w="751" w:type="dxa"/>
          </w:tcPr>
          <w:p w14:paraId="3F40B45B" w14:textId="77777777" w:rsidR="00A13909" w:rsidRPr="00A13909" w:rsidRDefault="00A13909" w:rsidP="00A13909">
            <w:pPr>
              <w:pStyle w:val="Corpsdetexte"/>
              <w:spacing w:before="25"/>
              <w:rPr>
                <w:rFonts w:cstheme="minorHAnsi"/>
              </w:rPr>
            </w:pPr>
            <w:r w:rsidRPr="00A13909">
              <w:rPr>
                <w:rFonts w:cstheme="minorHAnsi"/>
              </w:rPr>
              <w:t>0.60</w:t>
            </w:r>
          </w:p>
        </w:tc>
        <w:tc>
          <w:tcPr>
            <w:tcW w:w="713" w:type="dxa"/>
          </w:tcPr>
          <w:p w14:paraId="3053D74F" w14:textId="77777777" w:rsidR="00A13909" w:rsidRPr="00A13909" w:rsidRDefault="00A13909" w:rsidP="00A13909">
            <w:pPr>
              <w:pStyle w:val="Corpsdetexte"/>
              <w:spacing w:before="25"/>
              <w:rPr>
                <w:rFonts w:cstheme="minorHAnsi"/>
              </w:rPr>
            </w:pPr>
            <w:r w:rsidRPr="00A13909">
              <w:rPr>
                <w:rFonts w:cstheme="minorHAnsi"/>
              </w:rPr>
              <w:t>/</w:t>
            </w:r>
          </w:p>
        </w:tc>
        <w:tc>
          <w:tcPr>
            <w:tcW w:w="682" w:type="dxa"/>
          </w:tcPr>
          <w:p w14:paraId="1B77B9C8" w14:textId="77777777" w:rsidR="00A13909" w:rsidRPr="00A13909" w:rsidRDefault="00A13909" w:rsidP="00A13909">
            <w:pPr>
              <w:pStyle w:val="Corpsdetexte"/>
              <w:spacing w:before="25"/>
              <w:rPr>
                <w:rFonts w:cstheme="minorHAnsi"/>
              </w:rPr>
            </w:pPr>
            <w:r w:rsidRPr="00A13909">
              <w:rPr>
                <w:rFonts w:cstheme="minorHAnsi"/>
              </w:rPr>
              <w:t>/</w:t>
            </w:r>
          </w:p>
        </w:tc>
        <w:tc>
          <w:tcPr>
            <w:tcW w:w="722" w:type="dxa"/>
          </w:tcPr>
          <w:p w14:paraId="5B1EFD74" w14:textId="77777777" w:rsidR="00A13909" w:rsidRPr="00A13909" w:rsidRDefault="00A13909" w:rsidP="00A13909">
            <w:pPr>
              <w:pStyle w:val="Corpsdetexte"/>
              <w:spacing w:before="25"/>
              <w:rPr>
                <w:rFonts w:cstheme="minorHAnsi"/>
              </w:rPr>
            </w:pPr>
            <w:r w:rsidRPr="00A13909">
              <w:rPr>
                <w:rFonts w:cstheme="minorHAnsi"/>
              </w:rPr>
              <w:t>/</w:t>
            </w:r>
          </w:p>
        </w:tc>
      </w:tr>
      <w:tr w:rsidR="00A13909" w:rsidRPr="00A13909" w14:paraId="7AA9A7BE" w14:textId="77777777" w:rsidTr="006574DA">
        <w:trPr>
          <w:trHeight w:val="223"/>
          <w:jc w:val="center"/>
        </w:trPr>
        <w:tc>
          <w:tcPr>
            <w:tcW w:w="5042" w:type="dxa"/>
            <w:tcBorders>
              <w:bottom w:val="single" w:sz="4" w:space="0" w:color="000000"/>
            </w:tcBorders>
          </w:tcPr>
          <w:p w14:paraId="239FC53E" w14:textId="77777777" w:rsidR="00A13909" w:rsidRPr="00A13909" w:rsidRDefault="00A13909" w:rsidP="00A13909">
            <w:pPr>
              <w:pStyle w:val="Corpsdetexte"/>
              <w:spacing w:before="25"/>
              <w:rPr>
                <w:rFonts w:cstheme="minorHAnsi"/>
              </w:rPr>
            </w:pPr>
            <w:r w:rsidRPr="00A13909">
              <w:rPr>
                <w:rFonts w:cstheme="minorHAnsi"/>
              </w:rPr>
              <w:t>GW 1</w:t>
            </w:r>
            <w:r w:rsidRPr="00A13909">
              <w:rPr>
                <w:rFonts w:cstheme="minorHAnsi"/>
              </w:rPr>
              <w:tab/>
              <w:t>Houte outlet</w:t>
            </w:r>
            <w:r w:rsidRPr="00A13909">
              <w:rPr>
                <w:rFonts w:cstheme="minorHAnsi"/>
              </w:rPr>
              <w:tab/>
            </w:r>
            <w:proofErr w:type="spellStart"/>
            <w:r w:rsidRPr="00A13909">
              <w:rPr>
                <w:rFonts w:cstheme="minorHAnsi"/>
              </w:rPr>
              <w:t>Gesves</w:t>
            </w:r>
            <w:proofErr w:type="spellEnd"/>
          </w:p>
        </w:tc>
        <w:tc>
          <w:tcPr>
            <w:tcW w:w="490" w:type="dxa"/>
            <w:tcBorders>
              <w:bottom w:val="single" w:sz="4" w:space="0" w:color="000000"/>
            </w:tcBorders>
          </w:tcPr>
          <w:p w14:paraId="435E9DE9" w14:textId="77777777" w:rsidR="00A13909" w:rsidRPr="00A13909" w:rsidRDefault="00A13909" w:rsidP="00A13909">
            <w:pPr>
              <w:pStyle w:val="Corpsdetexte"/>
              <w:spacing w:before="25"/>
              <w:rPr>
                <w:rFonts w:cstheme="minorHAnsi"/>
              </w:rPr>
            </w:pPr>
            <w:r w:rsidRPr="00A13909">
              <w:rPr>
                <w:rFonts w:cstheme="minorHAnsi"/>
              </w:rPr>
              <w:t>7.4</w:t>
            </w:r>
          </w:p>
        </w:tc>
        <w:tc>
          <w:tcPr>
            <w:tcW w:w="685" w:type="dxa"/>
            <w:tcBorders>
              <w:bottom w:val="single" w:sz="4" w:space="0" w:color="000000"/>
            </w:tcBorders>
          </w:tcPr>
          <w:p w14:paraId="1FDCCAF0" w14:textId="77777777" w:rsidR="00A13909" w:rsidRPr="00A13909" w:rsidRDefault="00A13909" w:rsidP="00A13909">
            <w:pPr>
              <w:pStyle w:val="Corpsdetexte"/>
              <w:spacing w:before="25"/>
              <w:rPr>
                <w:rFonts w:cstheme="minorHAnsi"/>
              </w:rPr>
            </w:pPr>
            <w:r w:rsidRPr="00A13909">
              <w:rPr>
                <w:rFonts w:cstheme="minorHAnsi"/>
              </w:rPr>
              <w:t>/</w:t>
            </w:r>
          </w:p>
        </w:tc>
        <w:tc>
          <w:tcPr>
            <w:tcW w:w="751" w:type="dxa"/>
            <w:tcBorders>
              <w:bottom w:val="single" w:sz="4" w:space="0" w:color="000000"/>
            </w:tcBorders>
          </w:tcPr>
          <w:p w14:paraId="7462241D" w14:textId="77777777" w:rsidR="00A13909" w:rsidRPr="00A13909" w:rsidRDefault="00A13909" w:rsidP="00A13909">
            <w:pPr>
              <w:pStyle w:val="Corpsdetexte"/>
              <w:spacing w:before="25"/>
              <w:rPr>
                <w:rFonts w:cstheme="minorHAnsi"/>
              </w:rPr>
            </w:pPr>
            <w:r w:rsidRPr="00A13909">
              <w:rPr>
                <w:rFonts w:cstheme="minorHAnsi"/>
              </w:rPr>
              <w:t>0.40</w:t>
            </w:r>
          </w:p>
        </w:tc>
        <w:tc>
          <w:tcPr>
            <w:tcW w:w="713" w:type="dxa"/>
            <w:tcBorders>
              <w:bottom w:val="single" w:sz="4" w:space="0" w:color="000000"/>
            </w:tcBorders>
          </w:tcPr>
          <w:p w14:paraId="74105EF3" w14:textId="77777777" w:rsidR="00A13909" w:rsidRPr="00A13909" w:rsidRDefault="00A13909" w:rsidP="00A13909">
            <w:pPr>
              <w:pStyle w:val="Corpsdetexte"/>
              <w:spacing w:before="25"/>
              <w:rPr>
                <w:rFonts w:cstheme="minorHAnsi"/>
              </w:rPr>
            </w:pPr>
            <w:r w:rsidRPr="00A13909">
              <w:rPr>
                <w:rFonts w:cstheme="minorHAnsi"/>
              </w:rPr>
              <w:t>/</w:t>
            </w:r>
          </w:p>
        </w:tc>
        <w:tc>
          <w:tcPr>
            <w:tcW w:w="682" w:type="dxa"/>
            <w:tcBorders>
              <w:bottom w:val="single" w:sz="4" w:space="0" w:color="000000"/>
            </w:tcBorders>
          </w:tcPr>
          <w:p w14:paraId="33177834" w14:textId="77777777" w:rsidR="00A13909" w:rsidRPr="00A13909" w:rsidRDefault="00A13909" w:rsidP="00A13909">
            <w:pPr>
              <w:pStyle w:val="Corpsdetexte"/>
              <w:spacing w:before="25"/>
              <w:rPr>
                <w:rFonts w:cstheme="minorHAnsi"/>
              </w:rPr>
            </w:pPr>
            <w:r w:rsidRPr="00A13909">
              <w:rPr>
                <w:rFonts w:cstheme="minorHAnsi"/>
              </w:rPr>
              <w:t>/</w:t>
            </w:r>
          </w:p>
        </w:tc>
        <w:tc>
          <w:tcPr>
            <w:tcW w:w="722" w:type="dxa"/>
            <w:tcBorders>
              <w:bottom w:val="single" w:sz="4" w:space="0" w:color="000000"/>
            </w:tcBorders>
          </w:tcPr>
          <w:p w14:paraId="266B3A55" w14:textId="77777777" w:rsidR="00A13909" w:rsidRPr="00A13909" w:rsidRDefault="00A13909" w:rsidP="00A13909">
            <w:pPr>
              <w:pStyle w:val="Corpsdetexte"/>
              <w:spacing w:before="25"/>
              <w:rPr>
                <w:rFonts w:cstheme="minorHAnsi"/>
              </w:rPr>
            </w:pPr>
            <w:r w:rsidRPr="00A13909">
              <w:rPr>
                <w:rFonts w:cstheme="minorHAnsi"/>
              </w:rPr>
              <w:t>/</w:t>
            </w:r>
          </w:p>
        </w:tc>
      </w:tr>
    </w:tbl>
    <w:p w14:paraId="01055E8D" w14:textId="77777777" w:rsidR="006574DA" w:rsidRPr="006574DA" w:rsidRDefault="006574DA" w:rsidP="006574DA">
      <w:pPr>
        <w:spacing w:before="57"/>
        <w:ind w:left="871"/>
        <w:rPr>
          <w:i/>
          <w:sz w:val="16"/>
          <w:szCs w:val="28"/>
        </w:rPr>
      </w:pPr>
      <w:r w:rsidRPr="006574DA">
        <w:rPr>
          <w:w w:val="115"/>
          <w:sz w:val="16"/>
          <w:szCs w:val="28"/>
          <w:vertAlign w:val="superscript"/>
        </w:rPr>
        <w:t>a</w:t>
      </w:r>
      <w:r w:rsidRPr="006574DA">
        <w:rPr>
          <w:spacing w:val="36"/>
          <w:w w:val="115"/>
          <w:sz w:val="16"/>
          <w:szCs w:val="28"/>
        </w:rPr>
        <w:t xml:space="preserve"> </w:t>
      </w:r>
      <w:r w:rsidRPr="006574DA">
        <w:rPr>
          <w:i/>
          <w:w w:val="115"/>
          <w:sz w:val="16"/>
          <w:szCs w:val="28"/>
        </w:rPr>
        <w:t>mineral</w:t>
      </w:r>
      <w:r w:rsidRPr="006574DA">
        <w:rPr>
          <w:i/>
          <w:spacing w:val="16"/>
          <w:w w:val="115"/>
          <w:sz w:val="16"/>
          <w:szCs w:val="28"/>
        </w:rPr>
        <w:t xml:space="preserve"> </w:t>
      </w:r>
      <w:r w:rsidRPr="006574DA">
        <w:rPr>
          <w:i/>
          <w:w w:val="115"/>
          <w:sz w:val="16"/>
          <w:szCs w:val="28"/>
        </w:rPr>
        <w:t>(MW).</w:t>
      </w:r>
      <w:r w:rsidRPr="006574DA">
        <w:rPr>
          <w:i/>
          <w:spacing w:val="15"/>
          <w:w w:val="115"/>
          <w:sz w:val="16"/>
          <w:szCs w:val="28"/>
        </w:rPr>
        <w:t xml:space="preserve"> </w:t>
      </w:r>
      <w:r w:rsidRPr="006574DA">
        <w:rPr>
          <w:i/>
          <w:w w:val="115"/>
          <w:sz w:val="16"/>
          <w:szCs w:val="28"/>
        </w:rPr>
        <w:t>ground</w:t>
      </w:r>
      <w:r w:rsidRPr="006574DA">
        <w:rPr>
          <w:i/>
          <w:spacing w:val="16"/>
          <w:w w:val="115"/>
          <w:sz w:val="16"/>
          <w:szCs w:val="28"/>
        </w:rPr>
        <w:t xml:space="preserve"> </w:t>
      </w:r>
      <w:r w:rsidRPr="006574DA">
        <w:rPr>
          <w:i/>
          <w:w w:val="115"/>
          <w:sz w:val="16"/>
          <w:szCs w:val="28"/>
        </w:rPr>
        <w:t>(GW)</w:t>
      </w:r>
      <w:r w:rsidRPr="006574DA">
        <w:rPr>
          <w:i/>
          <w:spacing w:val="16"/>
          <w:w w:val="115"/>
          <w:sz w:val="16"/>
          <w:szCs w:val="28"/>
        </w:rPr>
        <w:t xml:space="preserve"> </w:t>
      </w:r>
      <w:r w:rsidRPr="006574DA">
        <w:rPr>
          <w:i/>
          <w:w w:val="115"/>
          <w:sz w:val="16"/>
          <w:szCs w:val="28"/>
        </w:rPr>
        <w:t>and</w:t>
      </w:r>
      <w:r w:rsidRPr="006574DA">
        <w:rPr>
          <w:i/>
          <w:spacing w:val="16"/>
          <w:w w:val="115"/>
          <w:sz w:val="16"/>
          <w:szCs w:val="28"/>
        </w:rPr>
        <w:t xml:space="preserve"> </w:t>
      </w:r>
      <w:r w:rsidRPr="006574DA">
        <w:rPr>
          <w:i/>
          <w:w w:val="115"/>
          <w:sz w:val="16"/>
          <w:szCs w:val="28"/>
        </w:rPr>
        <w:t>surface</w:t>
      </w:r>
      <w:r w:rsidRPr="006574DA">
        <w:rPr>
          <w:i/>
          <w:spacing w:val="16"/>
          <w:w w:val="115"/>
          <w:sz w:val="16"/>
          <w:szCs w:val="28"/>
        </w:rPr>
        <w:t xml:space="preserve"> </w:t>
      </w:r>
      <w:r w:rsidRPr="006574DA">
        <w:rPr>
          <w:i/>
          <w:w w:val="115"/>
          <w:sz w:val="16"/>
          <w:szCs w:val="28"/>
        </w:rPr>
        <w:t>(SW)</w:t>
      </w:r>
      <w:r w:rsidRPr="006574DA">
        <w:rPr>
          <w:i/>
          <w:spacing w:val="15"/>
          <w:w w:val="115"/>
          <w:sz w:val="16"/>
          <w:szCs w:val="28"/>
        </w:rPr>
        <w:t xml:space="preserve"> </w:t>
      </w:r>
      <w:r w:rsidRPr="006574DA">
        <w:rPr>
          <w:i/>
          <w:spacing w:val="-2"/>
          <w:w w:val="115"/>
          <w:sz w:val="16"/>
          <w:szCs w:val="28"/>
        </w:rPr>
        <w:t>water</w:t>
      </w:r>
    </w:p>
    <w:p w14:paraId="46090869" w14:textId="77777777" w:rsidR="006574DA" w:rsidRPr="006574DA" w:rsidRDefault="006574DA" w:rsidP="006574DA">
      <w:pPr>
        <w:spacing w:before="25"/>
        <w:ind w:left="871"/>
        <w:rPr>
          <w:i/>
          <w:sz w:val="16"/>
          <w:szCs w:val="28"/>
        </w:rPr>
      </w:pPr>
      <w:r w:rsidRPr="006574DA">
        <w:rPr>
          <w:w w:val="115"/>
          <w:sz w:val="16"/>
          <w:szCs w:val="28"/>
          <w:vertAlign w:val="superscript"/>
        </w:rPr>
        <w:t>b</w:t>
      </w:r>
      <w:r w:rsidRPr="006574DA">
        <w:rPr>
          <w:spacing w:val="28"/>
          <w:w w:val="115"/>
          <w:sz w:val="16"/>
          <w:szCs w:val="28"/>
        </w:rPr>
        <w:t xml:space="preserve"> </w:t>
      </w:r>
      <w:r w:rsidRPr="006574DA">
        <w:rPr>
          <w:i/>
          <w:w w:val="115"/>
          <w:sz w:val="16"/>
          <w:szCs w:val="28"/>
        </w:rPr>
        <w:t>sum</w:t>
      </w:r>
      <w:r w:rsidRPr="006574DA">
        <w:rPr>
          <w:i/>
          <w:spacing w:val="10"/>
          <w:w w:val="115"/>
          <w:sz w:val="16"/>
          <w:szCs w:val="28"/>
        </w:rPr>
        <w:t xml:space="preserve"> </w:t>
      </w:r>
      <w:r w:rsidRPr="006574DA">
        <w:rPr>
          <w:i/>
          <w:w w:val="115"/>
          <w:sz w:val="16"/>
          <w:szCs w:val="28"/>
        </w:rPr>
        <w:t>of</w:t>
      </w:r>
      <w:r w:rsidRPr="006574DA">
        <w:rPr>
          <w:i/>
          <w:spacing w:val="10"/>
          <w:w w:val="115"/>
          <w:sz w:val="16"/>
          <w:szCs w:val="28"/>
        </w:rPr>
        <w:t xml:space="preserve"> </w:t>
      </w:r>
      <w:r w:rsidRPr="006574DA">
        <w:rPr>
          <w:i/>
          <w:w w:val="115"/>
          <w:sz w:val="16"/>
          <w:szCs w:val="28"/>
        </w:rPr>
        <w:t>the</w:t>
      </w:r>
      <w:r w:rsidRPr="006574DA">
        <w:rPr>
          <w:i/>
          <w:spacing w:val="10"/>
          <w:w w:val="115"/>
          <w:sz w:val="16"/>
          <w:szCs w:val="28"/>
        </w:rPr>
        <w:t xml:space="preserve"> </w:t>
      </w:r>
      <w:r w:rsidRPr="006574DA">
        <w:rPr>
          <w:i/>
          <w:w w:val="115"/>
          <w:sz w:val="16"/>
          <w:szCs w:val="28"/>
        </w:rPr>
        <w:t>concentration</w:t>
      </w:r>
      <w:r w:rsidRPr="006574DA">
        <w:rPr>
          <w:i/>
          <w:spacing w:val="9"/>
          <w:w w:val="115"/>
          <w:sz w:val="16"/>
          <w:szCs w:val="28"/>
        </w:rPr>
        <w:t xml:space="preserve"> </w:t>
      </w:r>
      <w:r w:rsidRPr="006574DA">
        <w:rPr>
          <w:i/>
          <w:w w:val="115"/>
          <w:sz w:val="16"/>
          <w:szCs w:val="28"/>
        </w:rPr>
        <w:t>measured</w:t>
      </w:r>
      <w:r w:rsidRPr="006574DA">
        <w:rPr>
          <w:i/>
          <w:spacing w:val="10"/>
          <w:w w:val="115"/>
          <w:sz w:val="16"/>
          <w:szCs w:val="28"/>
        </w:rPr>
        <w:t xml:space="preserve"> </w:t>
      </w:r>
      <w:r w:rsidRPr="006574DA">
        <w:rPr>
          <w:i/>
          <w:w w:val="115"/>
          <w:sz w:val="16"/>
          <w:szCs w:val="28"/>
        </w:rPr>
        <w:t>for</w:t>
      </w:r>
      <w:r w:rsidRPr="006574DA">
        <w:rPr>
          <w:i/>
          <w:spacing w:val="10"/>
          <w:w w:val="115"/>
          <w:sz w:val="16"/>
          <w:szCs w:val="28"/>
        </w:rPr>
        <w:t xml:space="preserve"> </w:t>
      </w:r>
      <w:r w:rsidRPr="006574DA">
        <w:rPr>
          <w:i/>
          <w:w w:val="115"/>
          <w:sz w:val="16"/>
          <w:szCs w:val="28"/>
        </w:rPr>
        <w:t>43</w:t>
      </w:r>
      <w:r w:rsidRPr="006574DA">
        <w:rPr>
          <w:i/>
          <w:spacing w:val="10"/>
          <w:w w:val="115"/>
          <w:sz w:val="16"/>
          <w:szCs w:val="28"/>
        </w:rPr>
        <w:t xml:space="preserve"> </w:t>
      </w:r>
      <w:r w:rsidRPr="006574DA">
        <w:rPr>
          <w:i/>
          <w:w w:val="115"/>
          <w:sz w:val="16"/>
          <w:szCs w:val="28"/>
        </w:rPr>
        <w:t>pharmaceutical</w:t>
      </w:r>
      <w:r w:rsidRPr="006574DA">
        <w:rPr>
          <w:i/>
          <w:spacing w:val="9"/>
          <w:w w:val="115"/>
          <w:sz w:val="16"/>
          <w:szCs w:val="28"/>
        </w:rPr>
        <w:t xml:space="preserve"> </w:t>
      </w:r>
      <w:r w:rsidRPr="006574DA">
        <w:rPr>
          <w:i/>
          <w:w w:val="115"/>
          <w:sz w:val="16"/>
          <w:szCs w:val="28"/>
        </w:rPr>
        <w:t>residues</w:t>
      </w:r>
      <w:r w:rsidRPr="006574DA">
        <w:rPr>
          <w:i/>
          <w:spacing w:val="11"/>
          <w:w w:val="115"/>
          <w:sz w:val="16"/>
          <w:szCs w:val="28"/>
        </w:rPr>
        <w:t xml:space="preserve"> </w:t>
      </w:r>
      <w:r w:rsidRPr="006574DA">
        <w:rPr>
          <w:i/>
          <w:w w:val="115"/>
          <w:sz w:val="16"/>
          <w:szCs w:val="28"/>
        </w:rPr>
        <w:t>(analgesics.</w:t>
      </w:r>
      <w:r w:rsidRPr="006574DA">
        <w:rPr>
          <w:i/>
          <w:spacing w:val="10"/>
          <w:w w:val="115"/>
          <w:sz w:val="16"/>
          <w:szCs w:val="28"/>
        </w:rPr>
        <w:t xml:space="preserve"> </w:t>
      </w:r>
      <w:proofErr w:type="spellStart"/>
      <w:r w:rsidRPr="006574DA">
        <w:rPr>
          <w:i/>
          <w:w w:val="115"/>
          <w:sz w:val="16"/>
          <w:szCs w:val="28"/>
        </w:rPr>
        <w:t>cardiovasculars</w:t>
      </w:r>
      <w:proofErr w:type="spellEnd"/>
      <w:r w:rsidRPr="006574DA">
        <w:rPr>
          <w:i/>
          <w:w w:val="115"/>
          <w:sz w:val="16"/>
          <w:szCs w:val="28"/>
        </w:rPr>
        <w:t>.</w:t>
      </w:r>
      <w:r w:rsidRPr="006574DA">
        <w:rPr>
          <w:i/>
          <w:spacing w:val="9"/>
          <w:w w:val="115"/>
          <w:sz w:val="16"/>
          <w:szCs w:val="28"/>
        </w:rPr>
        <w:t xml:space="preserve"> </w:t>
      </w:r>
      <w:r w:rsidRPr="006574DA">
        <w:rPr>
          <w:i/>
          <w:w w:val="115"/>
          <w:sz w:val="16"/>
          <w:szCs w:val="28"/>
        </w:rPr>
        <w:t>neuroleptics.</w:t>
      </w:r>
      <w:r w:rsidRPr="006574DA">
        <w:rPr>
          <w:i/>
          <w:spacing w:val="10"/>
          <w:w w:val="115"/>
          <w:sz w:val="16"/>
          <w:szCs w:val="28"/>
        </w:rPr>
        <w:t xml:space="preserve"> </w:t>
      </w:r>
      <w:r w:rsidRPr="006574DA">
        <w:rPr>
          <w:i/>
          <w:w w:val="115"/>
          <w:sz w:val="16"/>
          <w:szCs w:val="28"/>
        </w:rPr>
        <w:t>antibiotics.</w:t>
      </w:r>
      <w:r w:rsidRPr="006574DA">
        <w:rPr>
          <w:i/>
          <w:spacing w:val="10"/>
          <w:w w:val="115"/>
          <w:sz w:val="16"/>
          <w:szCs w:val="28"/>
        </w:rPr>
        <w:t xml:space="preserve"> </w:t>
      </w:r>
      <w:r w:rsidRPr="006574DA">
        <w:rPr>
          <w:i/>
          <w:spacing w:val="-2"/>
          <w:w w:val="115"/>
          <w:sz w:val="16"/>
          <w:szCs w:val="28"/>
        </w:rPr>
        <w:t>diuretics)</w:t>
      </w:r>
    </w:p>
    <w:p w14:paraId="63947F08" w14:textId="77777777" w:rsidR="006574DA" w:rsidRPr="006574DA" w:rsidRDefault="006574DA" w:rsidP="006574DA">
      <w:pPr>
        <w:spacing w:before="25"/>
        <w:ind w:left="871"/>
        <w:rPr>
          <w:i/>
          <w:sz w:val="16"/>
          <w:szCs w:val="28"/>
        </w:rPr>
      </w:pPr>
      <w:r w:rsidRPr="006574DA">
        <w:rPr>
          <w:w w:val="115"/>
          <w:sz w:val="16"/>
          <w:szCs w:val="28"/>
          <w:vertAlign w:val="superscript"/>
        </w:rPr>
        <w:t>c</w:t>
      </w:r>
      <w:r w:rsidRPr="006574DA">
        <w:rPr>
          <w:spacing w:val="28"/>
          <w:w w:val="115"/>
          <w:sz w:val="16"/>
          <w:szCs w:val="28"/>
        </w:rPr>
        <w:t xml:space="preserve"> </w:t>
      </w:r>
      <w:r w:rsidRPr="006574DA">
        <w:rPr>
          <w:i/>
          <w:w w:val="115"/>
          <w:sz w:val="16"/>
          <w:szCs w:val="28"/>
        </w:rPr>
        <w:t>sum</w:t>
      </w:r>
      <w:r w:rsidRPr="006574DA">
        <w:rPr>
          <w:i/>
          <w:spacing w:val="11"/>
          <w:w w:val="115"/>
          <w:sz w:val="16"/>
          <w:szCs w:val="28"/>
        </w:rPr>
        <w:t xml:space="preserve"> </w:t>
      </w:r>
      <w:r w:rsidRPr="006574DA">
        <w:rPr>
          <w:i/>
          <w:w w:val="115"/>
          <w:sz w:val="16"/>
          <w:szCs w:val="28"/>
        </w:rPr>
        <w:t>of</w:t>
      </w:r>
      <w:r w:rsidRPr="006574DA">
        <w:rPr>
          <w:i/>
          <w:spacing w:val="11"/>
          <w:w w:val="115"/>
          <w:sz w:val="16"/>
          <w:szCs w:val="28"/>
        </w:rPr>
        <w:t xml:space="preserve"> </w:t>
      </w:r>
      <w:r w:rsidRPr="006574DA">
        <w:rPr>
          <w:i/>
          <w:w w:val="115"/>
          <w:sz w:val="16"/>
          <w:szCs w:val="28"/>
        </w:rPr>
        <w:t>the</w:t>
      </w:r>
      <w:r w:rsidRPr="006574DA">
        <w:rPr>
          <w:i/>
          <w:spacing w:val="9"/>
          <w:w w:val="115"/>
          <w:sz w:val="16"/>
          <w:szCs w:val="28"/>
        </w:rPr>
        <w:t xml:space="preserve"> </w:t>
      </w:r>
      <w:r w:rsidRPr="006574DA">
        <w:rPr>
          <w:i/>
          <w:w w:val="115"/>
          <w:sz w:val="16"/>
          <w:szCs w:val="28"/>
        </w:rPr>
        <w:t>concentration</w:t>
      </w:r>
      <w:r w:rsidRPr="006574DA">
        <w:rPr>
          <w:i/>
          <w:spacing w:val="10"/>
          <w:w w:val="115"/>
          <w:sz w:val="16"/>
          <w:szCs w:val="28"/>
        </w:rPr>
        <w:t xml:space="preserve"> </w:t>
      </w:r>
      <w:r w:rsidRPr="006574DA">
        <w:rPr>
          <w:i/>
          <w:w w:val="115"/>
          <w:sz w:val="16"/>
          <w:szCs w:val="28"/>
        </w:rPr>
        <w:t>measured</w:t>
      </w:r>
      <w:r w:rsidRPr="006574DA">
        <w:rPr>
          <w:i/>
          <w:spacing w:val="11"/>
          <w:w w:val="115"/>
          <w:sz w:val="16"/>
          <w:szCs w:val="28"/>
        </w:rPr>
        <w:t xml:space="preserve"> </w:t>
      </w:r>
      <w:r w:rsidRPr="006574DA">
        <w:rPr>
          <w:i/>
          <w:w w:val="115"/>
          <w:sz w:val="16"/>
          <w:szCs w:val="28"/>
        </w:rPr>
        <w:t>for</w:t>
      </w:r>
      <w:r w:rsidRPr="006574DA">
        <w:rPr>
          <w:i/>
          <w:spacing w:val="10"/>
          <w:w w:val="115"/>
          <w:sz w:val="16"/>
          <w:szCs w:val="28"/>
        </w:rPr>
        <w:t xml:space="preserve"> </w:t>
      </w:r>
      <w:r w:rsidRPr="006574DA">
        <w:rPr>
          <w:i/>
          <w:w w:val="115"/>
          <w:sz w:val="16"/>
          <w:szCs w:val="28"/>
        </w:rPr>
        <w:t>4</w:t>
      </w:r>
      <w:r w:rsidRPr="006574DA">
        <w:rPr>
          <w:i/>
          <w:spacing w:val="10"/>
          <w:w w:val="115"/>
          <w:sz w:val="16"/>
          <w:szCs w:val="28"/>
        </w:rPr>
        <w:t xml:space="preserve"> </w:t>
      </w:r>
      <w:r w:rsidRPr="006574DA">
        <w:rPr>
          <w:i/>
          <w:w w:val="115"/>
          <w:sz w:val="16"/>
          <w:szCs w:val="28"/>
        </w:rPr>
        <w:t>agricultural</w:t>
      </w:r>
      <w:r w:rsidRPr="006574DA">
        <w:rPr>
          <w:i/>
          <w:spacing w:val="11"/>
          <w:w w:val="115"/>
          <w:sz w:val="16"/>
          <w:szCs w:val="28"/>
        </w:rPr>
        <w:t xml:space="preserve"> </w:t>
      </w:r>
      <w:r w:rsidRPr="006574DA">
        <w:rPr>
          <w:i/>
          <w:w w:val="115"/>
          <w:sz w:val="16"/>
          <w:szCs w:val="28"/>
        </w:rPr>
        <w:t>tracers</w:t>
      </w:r>
      <w:r w:rsidRPr="006574DA">
        <w:rPr>
          <w:i/>
          <w:spacing w:val="10"/>
          <w:w w:val="115"/>
          <w:sz w:val="16"/>
          <w:szCs w:val="28"/>
        </w:rPr>
        <w:t xml:space="preserve"> </w:t>
      </w:r>
      <w:r w:rsidRPr="006574DA">
        <w:rPr>
          <w:i/>
          <w:w w:val="115"/>
          <w:sz w:val="16"/>
          <w:szCs w:val="28"/>
        </w:rPr>
        <w:t>(</w:t>
      </w:r>
      <w:proofErr w:type="spellStart"/>
      <w:r w:rsidRPr="006574DA">
        <w:rPr>
          <w:i/>
          <w:w w:val="115"/>
          <w:sz w:val="16"/>
          <w:szCs w:val="28"/>
        </w:rPr>
        <w:t>bentazone</w:t>
      </w:r>
      <w:proofErr w:type="spellEnd"/>
      <w:r w:rsidRPr="006574DA">
        <w:rPr>
          <w:i/>
          <w:w w:val="115"/>
          <w:sz w:val="16"/>
          <w:szCs w:val="28"/>
        </w:rPr>
        <w:t>.</w:t>
      </w:r>
      <w:r w:rsidRPr="006574DA">
        <w:rPr>
          <w:i/>
          <w:spacing w:val="10"/>
          <w:w w:val="115"/>
          <w:sz w:val="16"/>
          <w:szCs w:val="28"/>
        </w:rPr>
        <w:t xml:space="preserve"> </w:t>
      </w:r>
      <w:r w:rsidRPr="006574DA">
        <w:rPr>
          <w:i/>
          <w:w w:val="115"/>
          <w:sz w:val="16"/>
          <w:szCs w:val="28"/>
        </w:rPr>
        <w:t>2.6-dichlorobenzamide.</w:t>
      </w:r>
      <w:r w:rsidRPr="006574DA">
        <w:rPr>
          <w:i/>
          <w:spacing w:val="10"/>
          <w:w w:val="115"/>
          <w:sz w:val="16"/>
          <w:szCs w:val="28"/>
        </w:rPr>
        <w:t xml:space="preserve"> </w:t>
      </w:r>
      <w:proofErr w:type="spellStart"/>
      <w:r w:rsidRPr="006574DA">
        <w:rPr>
          <w:i/>
          <w:w w:val="115"/>
          <w:sz w:val="16"/>
          <w:szCs w:val="28"/>
        </w:rPr>
        <w:t>isoproturon</w:t>
      </w:r>
      <w:proofErr w:type="spellEnd"/>
      <w:r w:rsidRPr="006574DA">
        <w:rPr>
          <w:i/>
          <w:w w:val="115"/>
          <w:sz w:val="16"/>
          <w:szCs w:val="28"/>
        </w:rPr>
        <w:t>.</w:t>
      </w:r>
      <w:r w:rsidRPr="006574DA">
        <w:rPr>
          <w:i/>
          <w:spacing w:val="11"/>
          <w:w w:val="115"/>
          <w:sz w:val="16"/>
          <w:szCs w:val="28"/>
        </w:rPr>
        <w:t xml:space="preserve"> </w:t>
      </w:r>
      <w:r w:rsidRPr="006574DA">
        <w:rPr>
          <w:i/>
          <w:w w:val="115"/>
          <w:sz w:val="16"/>
          <w:szCs w:val="28"/>
        </w:rPr>
        <w:t>2-methyl-4-chlorophenoxyacetic</w:t>
      </w:r>
      <w:r w:rsidRPr="006574DA">
        <w:rPr>
          <w:i/>
          <w:spacing w:val="9"/>
          <w:w w:val="115"/>
          <w:sz w:val="16"/>
          <w:szCs w:val="28"/>
        </w:rPr>
        <w:t xml:space="preserve"> </w:t>
      </w:r>
      <w:r w:rsidRPr="006574DA">
        <w:rPr>
          <w:i/>
          <w:spacing w:val="-2"/>
          <w:w w:val="115"/>
          <w:sz w:val="16"/>
          <w:szCs w:val="28"/>
        </w:rPr>
        <w:t>acid)</w:t>
      </w:r>
    </w:p>
    <w:p w14:paraId="52DA47DF" w14:textId="77777777" w:rsidR="006574DA" w:rsidRPr="006574DA" w:rsidRDefault="006574DA" w:rsidP="006574DA">
      <w:pPr>
        <w:spacing w:before="25"/>
        <w:ind w:left="871"/>
        <w:rPr>
          <w:i/>
          <w:sz w:val="16"/>
          <w:szCs w:val="28"/>
        </w:rPr>
      </w:pPr>
      <w:proofErr w:type="gramStart"/>
      <w:r w:rsidRPr="006574DA">
        <w:rPr>
          <w:w w:val="115"/>
          <w:sz w:val="16"/>
          <w:szCs w:val="28"/>
          <w:vertAlign w:val="superscript"/>
        </w:rPr>
        <w:t>d</w:t>
      </w:r>
      <w:r w:rsidRPr="006574DA">
        <w:rPr>
          <w:spacing w:val="30"/>
          <w:w w:val="115"/>
          <w:sz w:val="16"/>
          <w:szCs w:val="28"/>
        </w:rPr>
        <w:t xml:space="preserve"> </w:t>
      </w:r>
      <w:r w:rsidRPr="006574DA">
        <w:rPr>
          <w:i/>
          <w:w w:val="115"/>
          <w:sz w:val="16"/>
          <w:szCs w:val="28"/>
        </w:rPr>
        <w:t>sum</w:t>
      </w:r>
      <w:proofErr w:type="gramEnd"/>
      <w:r w:rsidRPr="006574DA">
        <w:rPr>
          <w:i/>
          <w:spacing w:val="12"/>
          <w:w w:val="115"/>
          <w:sz w:val="16"/>
          <w:szCs w:val="28"/>
        </w:rPr>
        <w:t xml:space="preserve"> </w:t>
      </w:r>
      <w:r w:rsidRPr="006574DA">
        <w:rPr>
          <w:i/>
          <w:w w:val="115"/>
          <w:sz w:val="16"/>
          <w:szCs w:val="28"/>
        </w:rPr>
        <w:t>of</w:t>
      </w:r>
      <w:r w:rsidRPr="006574DA">
        <w:rPr>
          <w:i/>
          <w:spacing w:val="13"/>
          <w:w w:val="115"/>
          <w:sz w:val="16"/>
          <w:szCs w:val="28"/>
        </w:rPr>
        <w:t xml:space="preserve"> </w:t>
      </w:r>
      <w:r w:rsidRPr="006574DA">
        <w:rPr>
          <w:i/>
          <w:w w:val="115"/>
          <w:sz w:val="16"/>
          <w:szCs w:val="28"/>
        </w:rPr>
        <w:t>the</w:t>
      </w:r>
      <w:r w:rsidRPr="006574DA">
        <w:rPr>
          <w:i/>
          <w:spacing w:val="11"/>
          <w:w w:val="115"/>
          <w:sz w:val="16"/>
          <w:szCs w:val="28"/>
        </w:rPr>
        <w:t xml:space="preserve"> </w:t>
      </w:r>
      <w:r w:rsidRPr="006574DA">
        <w:rPr>
          <w:i/>
          <w:w w:val="115"/>
          <w:sz w:val="16"/>
          <w:szCs w:val="28"/>
        </w:rPr>
        <w:t>concentration</w:t>
      </w:r>
      <w:r w:rsidRPr="006574DA">
        <w:rPr>
          <w:i/>
          <w:spacing w:val="11"/>
          <w:w w:val="115"/>
          <w:sz w:val="16"/>
          <w:szCs w:val="28"/>
        </w:rPr>
        <w:t xml:space="preserve"> </w:t>
      </w:r>
      <w:r w:rsidRPr="006574DA">
        <w:rPr>
          <w:i/>
          <w:w w:val="115"/>
          <w:sz w:val="16"/>
          <w:szCs w:val="28"/>
        </w:rPr>
        <w:t>measured</w:t>
      </w:r>
      <w:r w:rsidRPr="006574DA">
        <w:rPr>
          <w:i/>
          <w:spacing w:val="12"/>
          <w:w w:val="115"/>
          <w:sz w:val="16"/>
          <w:szCs w:val="28"/>
        </w:rPr>
        <w:t xml:space="preserve"> </w:t>
      </w:r>
      <w:r w:rsidRPr="006574DA">
        <w:rPr>
          <w:i/>
          <w:w w:val="115"/>
          <w:sz w:val="16"/>
          <w:szCs w:val="28"/>
        </w:rPr>
        <w:t>for</w:t>
      </w:r>
      <w:r w:rsidRPr="006574DA">
        <w:rPr>
          <w:i/>
          <w:spacing w:val="11"/>
          <w:w w:val="115"/>
          <w:sz w:val="16"/>
          <w:szCs w:val="28"/>
        </w:rPr>
        <w:t xml:space="preserve"> </w:t>
      </w:r>
      <w:r w:rsidRPr="006574DA">
        <w:rPr>
          <w:i/>
          <w:w w:val="115"/>
          <w:sz w:val="16"/>
          <w:szCs w:val="28"/>
        </w:rPr>
        <w:t>2</w:t>
      </w:r>
      <w:r w:rsidRPr="006574DA">
        <w:rPr>
          <w:i/>
          <w:spacing w:val="12"/>
          <w:w w:val="115"/>
          <w:sz w:val="16"/>
          <w:szCs w:val="28"/>
        </w:rPr>
        <w:t xml:space="preserve"> </w:t>
      </w:r>
      <w:r w:rsidRPr="006574DA">
        <w:rPr>
          <w:i/>
          <w:w w:val="115"/>
          <w:sz w:val="16"/>
          <w:szCs w:val="28"/>
        </w:rPr>
        <w:t>tracers</w:t>
      </w:r>
      <w:r w:rsidRPr="006574DA">
        <w:rPr>
          <w:i/>
          <w:spacing w:val="11"/>
          <w:w w:val="115"/>
          <w:sz w:val="16"/>
          <w:szCs w:val="28"/>
        </w:rPr>
        <w:t xml:space="preserve"> </w:t>
      </w:r>
      <w:r w:rsidRPr="006574DA">
        <w:rPr>
          <w:i/>
          <w:w w:val="115"/>
          <w:sz w:val="16"/>
          <w:szCs w:val="28"/>
        </w:rPr>
        <w:t>of</w:t>
      </w:r>
      <w:r w:rsidRPr="006574DA">
        <w:rPr>
          <w:i/>
          <w:spacing w:val="12"/>
          <w:w w:val="115"/>
          <w:sz w:val="16"/>
          <w:szCs w:val="28"/>
        </w:rPr>
        <w:t xml:space="preserve"> </w:t>
      </w:r>
      <w:r w:rsidRPr="006574DA">
        <w:rPr>
          <w:i/>
          <w:w w:val="115"/>
          <w:sz w:val="16"/>
          <w:szCs w:val="28"/>
        </w:rPr>
        <w:t>domestic</w:t>
      </w:r>
      <w:r w:rsidRPr="006574DA">
        <w:rPr>
          <w:i/>
          <w:spacing w:val="11"/>
          <w:w w:val="115"/>
          <w:sz w:val="16"/>
          <w:szCs w:val="28"/>
        </w:rPr>
        <w:t xml:space="preserve"> </w:t>
      </w:r>
      <w:r w:rsidRPr="006574DA">
        <w:rPr>
          <w:i/>
          <w:w w:val="115"/>
          <w:sz w:val="16"/>
          <w:szCs w:val="28"/>
        </w:rPr>
        <w:t>activities</w:t>
      </w:r>
      <w:r w:rsidRPr="006574DA">
        <w:rPr>
          <w:i/>
          <w:spacing w:val="12"/>
          <w:w w:val="115"/>
          <w:sz w:val="16"/>
          <w:szCs w:val="28"/>
        </w:rPr>
        <w:t xml:space="preserve"> </w:t>
      </w:r>
      <w:r w:rsidRPr="006574DA">
        <w:rPr>
          <w:i/>
          <w:w w:val="115"/>
          <w:sz w:val="16"/>
          <w:szCs w:val="28"/>
        </w:rPr>
        <w:t>(caffeine</w:t>
      </w:r>
      <w:r w:rsidRPr="006574DA">
        <w:rPr>
          <w:i/>
          <w:spacing w:val="11"/>
          <w:w w:val="115"/>
          <w:sz w:val="16"/>
          <w:szCs w:val="28"/>
        </w:rPr>
        <w:t xml:space="preserve"> </w:t>
      </w:r>
      <w:r w:rsidRPr="006574DA">
        <w:rPr>
          <w:i/>
          <w:w w:val="115"/>
          <w:sz w:val="16"/>
          <w:szCs w:val="28"/>
        </w:rPr>
        <w:t>and</w:t>
      </w:r>
      <w:r w:rsidRPr="006574DA">
        <w:rPr>
          <w:i/>
          <w:spacing w:val="12"/>
          <w:w w:val="115"/>
          <w:sz w:val="16"/>
          <w:szCs w:val="28"/>
        </w:rPr>
        <w:t xml:space="preserve"> </w:t>
      </w:r>
      <w:r w:rsidRPr="006574DA">
        <w:rPr>
          <w:i/>
          <w:spacing w:val="-2"/>
          <w:w w:val="115"/>
          <w:sz w:val="16"/>
          <w:szCs w:val="28"/>
        </w:rPr>
        <w:t>cotinine)</w:t>
      </w:r>
    </w:p>
    <w:p w14:paraId="1B041A6B" w14:textId="77777777" w:rsidR="006574DA" w:rsidRPr="006574DA" w:rsidRDefault="006574DA" w:rsidP="006574DA">
      <w:pPr>
        <w:spacing w:before="24"/>
        <w:ind w:left="871"/>
        <w:rPr>
          <w:i/>
          <w:sz w:val="16"/>
          <w:szCs w:val="28"/>
        </w:rPr>
      </w:pPr>
      <w:r w:rsidRPr="006574DA">
        <w:rPr>
          <w:w w:val="115"/>
          <w:sz w:val="16"/>
          <w:szCs w:val="28"/>
          <w:vertAlign w:val="superscript"/>
        </w:rPr>
        <w:t>§</w:t>
      </w:r>
      <w:r w:rsidRPr="006574DA">
        <w:rPr>
          <w:spacing w:val="29"/>
          <w:w w:val="115"/>
          <w:sz w:val="16"/>
          <w:szCs w:val="28"/>
        </w:rPr>
        <w:t xml:space="preserve"> </w:t>
      </w:r>
      <w:r w:rsidRPr="006574DA">
        <w:rPr>
          <w:i/>
          <w:w w:val="115"/>
          <w:sz w:val="16"/>
          <w:szCs w:val="28"/>
        </w:rPr>
        <w:t>determined</w:t>
      </w:r>
      <w:r w:rsidRPr="006574DA">
        <w:rPr>
          <w:i/>
          <w:spacing w:val="11"/>
          <w:w w:val="115"/>
          <w:sz w:val="16"/>
          <w:szCs w:val="28"/>
        </w:rPr>
        <w:t xml:space="preserve"> </w:t>
      </w:r>
      <w:r w:rsidRPr="006574DA">
        <w:rPr>
          <w:i/>
          <w:w w:val="115"/>
          <w:sz w:val="16"/>
          <w:szCs w:val="28"/>
        </w:rPr>
        <w:t>by</w:t>
      </w:r>
      <w:r w:rsidRPr="006574DA">
        <w:rPr>
          <w:i/>
          <w:spacing w:val="10"/>
          <w:w w:val="115"/>
          <w:sz w:val="16"/>
          <w:szCs w:val="28"/>
        </w:rPr>
        <w:t xml:space="preserve"> </w:t>
      </w:r>
      <w:r w:rsidRPr="006574DA">
        <w:rPr>
          <w:i/>
          <w:w w:val="115"/>
          <w:sz w:val="16"/>
          <w:szCs w:val="28"/>
        </w:rPr>
        <w:t>an</w:t>
      </w:r>
      <w:r w:rsidRPr="006574DA">
        <w:rPr>
          <w:i/>
          <w:spacing w:val="11"/>
          <w:w w:val="115"/>
          <w:sz w:val="16"/>
          <w:szCs w:val="28"/>
        </w:rPr>
        <w:t xml:space="preserve"> </w:t>
      </w:r>
      <w:r w:rsidRPr="006574DA">
        <w:rPr>
          <w:i/>
          <w:w w:val="115"/>
          <w:sz w:val="16"/>
          <w:szCs w:val="28"/>
        </w:rPr>
        <w:t>SWDE</w:t>
      </w:r>
      <w:r w:rsidRPr="006574DA">
        <w:rPr>
          <w:i/>
          <w:spacing w:val="11"/>
          <w:w w:val="115"/>
          <w:sz w:val="16"/>
          <w:szCs w:val="28"/>
        </w:rPr>
        <w:t xml:space="preserve"> </w:t>
      </w:r>
      <w:r w:rsidRPr="006574DA">
        <w:rPr>
          <w:i/>
          <w:w w:val="115"/>
          <w:sz w:val="16"/>
          <w:szCs w:val="28"/>
        </w:rPr>
        <w:t>internal</w:t>
      </w:r>
      <w:r w:rsidRPr="006574DA">
        <w:rPr>
          <w:i/>
          <w:spacing w:val="11"/>
          <w:w w:val="115"/>
          <w:sz w:val="16"/>
          <w:szCs w:val="28"/>
        </w:rPr>
        <w:t xml:space="preserve"> </w:t>
      </w:r>
      <w:r w:rsidRPr="006574DA">
        <w:rPr>
          <w:i/>
          <w:w w:val="115"/>
          <w:sz w:val="16"/>
          <w:szCs w:val="28"/>
        </w:rPr>
        <w:t>validated</w:t>
      </w:r>
      <w:r w:rsidRPr="006574DA">
        <w:rPr>
          <w:i/>
          <w:spacing w:val="11"/>
          <w:w w:val="115"/>
          <w:sz w:val="16"/>
          <w:szCs w:val="28"/>
        </w:rPr>
        <w:t xml:space="preserve"> </w:t>
      </w:r>
      <w:r w:rsidRPr="006574DA">
        <w:rPr>
          <w:i/>
          <w:w w:val="115"/>
          <w:sz w:val="16"/>
          <w:szCs w:val="28"/>
        </w:rPr>
        <w:t>method</w:t>
      </w:r>
      <w:r w:rsidRPr="006574DA">
        <w:rPr>
          <w:i/>
          <w:spacing w:val="10"/>
          <w:w w:val="115"/>
          <w:sz w:val="16"/>
          <w:szCs w:val="28"/>
        </w:rPr>
        <w:t xml:space="preserve"> </w:t>
      </w:r>
      <w:r w:rsidRPr="006574DA">
        <w:rPr>
          <w:i/>
          <w:w w:val="115"/>
          <w:sz w:val="16"/>
          <w:szCs w:val="28"/>
        </w:rPr>
        <w:t>using</w:t>
      </w:r>
      <w:r w:rsidRPr="006574DA">
        <w:rPr>
          <w:i/>
          <w:spacing w:val="11"/>
          <w:w w:val="115"/>
          <w:sz w:val="16"/>
          <w:szCs w:val="28"/>
        </w:rPr>
        <w:t xml:space="preserve"> </w:t>
      </w:r>
      <w:r w:rsidRPr="006574DA">
        <w:rPr>
          <w:i/>
          <w:w w:val="115"/>
          <w:sz w:val="16"/>
          <w:szCs w:val="28"/>
        </w:rPr>
        <w:t>SPE</w:t>
      </w:r>
      <w:r w:rsidRPr="006574DA">
        <w:rPr>
          <w:i/>
          <w:spacing w:val="10"/>
          <w:w w:val="115"/>
          <w:sz w:val="16"/>
          <w:szCs w:val="28"/>
        </w:rPr>
        <w:t xml:space="preserve"> </w:t>
      </w:r>
      <w:r w:rsidRPr="006574DA">
        <w:rPr>
          <w:i/>
          <w:w w:val="115"/>
          <w:sz w:val="16"/>
          <w:szCs w:val="28"/>
        </w:rPr>
        <w:t>followed</w:t>
      </w:r>
      <w:r w:rsidRPr="006574DA">
        <w:rPr>
          <w:i/>
          <w:spacing w:val="10"/>
          <w:w w:val="115"/>
          <w:sz w:val="16"/>
          <w:szCs w:val="28"/>
        </w:rPr>
        <w:t xml:space="preserve"> </w:t>
      </w:r>
      <w:r w:rsidRPr="006574DA">
        <w:rPr>
          <w:i/>
          <w:w w:val="115"/>
          <w:sz w:val="16"/>
          <w:szCs w:val="28"/>
        </w:rPr>
        <w:t>by</w:t>
      </w:r>
      <w:r w:rsidRPr="006574DA">
        <w:rPr>
          <w:i/>
          <w:spacing w:val="11"/>
          <w:w w:val="115"/>
          <w:sz w:val="16"/>
          <w:szCs w:val="28"/>
        </w:rPr>
        <w:t xml:space="preserve"> </w:t>
      </w:r>
      <w:r w:rsidRPr="006574DA">
        <w:rPr>
          <w:i/>
          <w:w w:val="115"/>
          <w:sz w:val="16"/>
          <w:szCs w:val="28"/>
        </w:rPr>
        <w:t>LC-MS/MS</w:t>
      </w:r>
      <w:r w:rsidRPr="006574DA">
        <w:rPr>
          <w:i/>
          <w:spacing w:val="10"/>
          <w:w w:val="115"/>
          <w:sz w:val="16"/>
          <w:szCs w:val="28"/>
        </w:rPr>
        <w:t xml:space="preserve"> </w:t>
      </w:r>
      <w:r w:rsidRPr="006574DA">
        <w:rPr>
          <w:i/>
          <w:w w:val="115"/>
          <w:sz w:val="16"/>
          <w:szCs w:val="28"/>
        </w:rPr>
        <w:t>(positive</w:t>
      </w:r>
      <w:r w:rsidRPr="006574DA">
        <w:rPr>
          <w:i/>
          <w:spacing w:val="10"/>
          <w:w w:val="115"/>
          <w:sz w:val="16"/>
          <w:szCs w:val="28"/>
        </w:rPr>
        <w:t xml:space="preserve"> </w:t>
      </w:r>
      <w:r w:rsidRPr="006574DA">
        <w:rPr>
          <w:i/>
          <w:w w:val="115"/>
          <w:sz w:val="16"/>
          <w:szCs w:val="28"/>
        </w:rPr>
        <w:t>and</w:t>
      </w:r>
      <w:r w:rsidRPr="006574DA">
        <w:rPr>
          <w:i/>
          <w:spacing w:val="11"/>
          <w:w w:val="115"/>
          <w:sz w:val="16"/>
          <w:szCs w:val="28"/>
        </w:rPr>
        <w:t xml:space="preserve"> </w:t>
      </w:r>
      <w:r w:rsidRPr="006574DA">
        <w:rPr>
          <w:i/>
          <w:w w:val="115"/>
          <w:sz w:val="16"/>
          <w:szCs w:val="28"/>
        </w:rPr>
        <w:t>negative</w:t>
      </w:r>
      <w:r w:rsidRPr="006574DA">
        <w:rPr>
          <w:i/>
          <w:spacing w:val="10"/>
          <w:w w:val="115"/>
          <w:sz w:val="16"/>
          <w:szCs w:val="28"/>
        </w:rPr>
        <w:t xml:space="preserve"> </w:t>
      </w:r>
      <w:r w:rsidRPr="006574DA">
        <w:rPr>
          <w:i/>
          <w:w w:val="115"/>
          <w:sz w:val="16"/>
          <w:szCs w:val="28"/>
        </w:rPr>
        <w:t>electrospray</w:t>
      </w:r>
      <w:r w:rsidRPr="006574DA">
        <w:rPr>
          <w:i/>
          <w:spacing w:val="11"/>
          <w:w w:val="115"/>
          <w:sz w:val="16"/>
          <w:szCs w:val="28"/>
        </w:rPr>
        <w:t xml:space="preserve"> </w:t>
      </w:r>
      <w:r w:rsidRPr="006574DA">
        <w:rPr>
          <w:i/>
          <w:spacing w:val="-2"/>
          <w:w w:val="115"/>
          <w:sz w:val="16"/>
          <w:szCs w:val="28"/>
        </w:rPr>
        <w:t>ionization)</w:t>
      </w:r>
    </w:p>
    <w:p w14:paraId="7B0BCCFF" w14:textId="77777777" w:rsidR="00A13909" w:rsidRPr="00AA3821" w:rsidRDefault="00A13909" w:rsidP="00DC2633">
      <w:pPr>
        <w:pStyle w:val="Corpsdetexte"/>
        <w:spacing w:before="25"/>
        <w:ind w:left="0"/>
        <w:rPr>
          <w:rFonts w:asciiTheme="minorHAnsi" w:hAnsiTheme="minorHAnsi" w:cstheme="minorHAnsi"/>
          <w:sz w:val="22"/>
          <w:szCs w:val="22"/>
        </w:rPr>
      </w:pPr>
    </w:p>
    <w:p w14:paraId="506BC35B" w14:textId="084D7CC5" w:rsidR="002A249B" w:rsidRPr="002A249B" w:rsidRDefault="00AA3821" w:rsidP="002A249B">
      <w:pPr>
        <w:pStyle w:val="Corpsdetexte"/>
        <w:spacing w:before="25"/>
        <w:ind w:firstLine="720"/>
        <w:rPr>
          <w:rFonts w:asciiTheme="minorHAnsi" w:hAnsiTheme="minorHAnsi" w:cstheme="minorHAnsi"/>
          <w:sz w:val="22"/>
          <w:szCs w:val="22"/>
        </w:rPr>
      </w:pPr>
      <w:r w:rsidRPr="00AA3821">
        <w:rPr>
          <w:rFonts w:asciiTheme="minorHAnsi" w:hAnsiTheme="minorHAnsi" w:cstheme="minorHAnsi"/>
          <w:sz w:val="22"/>
          <w:szCs w:val="22"/>
        </w:rPr>
        <w:lastRenderedPageBreak/>
        <w:t xml:space="preserve">Analytical methods developed for the analysis of estrogenic compounds in aqueous samples usually involve an extraction step using solid-phase extraction (SPE) [2,8,18]. A second clean-up step to mitigate the matrix effect during the final analytical determination and increase the sensitivity has also been proposed [7,8] using NH2 [7,19], </w:t>
      </w:r>
      <w:proofErr w:type="spellStart"/>
      <w:r w:rsidRPr="00AA3821">
        <w:rPr>
          <w:rFonts w:asciiTheme="minorHAnsi" w:hAnsiTheme="minorHAnsi" w:cstheme="minorHAnsi"/>
          <w:sz w:val="22"/>
          <w:szCs w:val="22"/>
        </w:rPr>
        <w:t>Florisil</w:t>
      </w:r>
      <w:proofErr w:type="spellEnd"/>
      <w:r w:rsidRPr="00AA3821">
        <w:rPr>
          <w:rFonts w:asciiTheme="minorHAnsi" w:hAnsiTheme="minorHAnsi" w:cstheme="minorHAnsi"/>
          <w:sz w:val="22"/>
          <w:szCs w:val="22"/>
        </w:rPr>
        <w:t xml:space="preserve"> [20–23] or Silica cartridges [24]. For the first SPE extraction step, the most employed sorbent is a </w:t>
      </w:r>
      <w:proofErr w:type="spellStart"/>
      <w:r w:rsidRPr="00AA3821">
        <w:rPr>
          <w:rFonts w:asciiTheme="minorHAnsi" w:hAnsiTheme="minorHAnsi" w:cstheme="minorHAnsi"/>
          <w:sz w:val="22"/>
          <w:szCs w:val="22"/>
        </w:rPr>
        <w:t>hydrophiliclipophilic</w:t>
      </w:r>
      <w:proofErr w:type="spellEnd"/>
      <w:r w:rsidRPr="00AA3821">
        <w:rPr>
          <w:rFonts w:asciiTheme="minorHAnsi" w:hAnsiTheme="minorHAnsi" w:cstheme="minorHAnsi"/>
          <w:sz w:val="22"/>
          <w:szCs w:val="22"/>
        </w:rPr>
        <w:t xml:space="preserve"> balanced copolymer, OASIS HLB developed and commer</w:t>
      </w:r>
      <w:r>
        <w:rPr>
          <w:rFonts w:asciiTheme="minorHAnsi" w:hAnsiTheme="minorHAnsi" w:cstheme="minorHAnsi"/>
          <w:sz w:val="22"/>
          <w:szCs w:val="22"/>
        </w:rPr>
        <w:t>c</w:t>
      </w:r>
      <w:r w:rsidRPr="00AA3821">
        <w:rPr>
          <w:rFonts w:asciiTheme="minorHAnsi" w:hAnsiTheme="minorHAnsi" w:cstheme="minorHAnsi"/>
          <w:sz w:val="22"/>
          <w:szCs w:val="22"/>
        </w:rPr>
        <w:t>ialized by Waters Corporation, other alternative polymeric-based sorbents have been proposed, such as Strata-X from Phenomenex</w:t>
      </w:r>
      <w:r w:rsidR="002A249B">
        <w:rPr>
          <w:rFonts w:asciiTheme="minorHAnsi" w:hAnsiTheme="minorHAnsi" w:cstheme="minorHAnsi"/>
          <w:sz w:val="22"/>
          <w:szCs w:val="22"/>
        </w:rPr>
        <w:t xml:space="preserve"> </w:t>
      </w:r>
      <w:r w:rsidR="002A249B" w:rsidRPr="002A249B">
        <w:rPr>
          <w:rFonts w:asciiTheme="minorHAnsi" w:hAnsiTheme="minorHAnsi" w:cstheme="minorHAnsi"/>
          <w:sz w:val="22"/>
          <w:szCs w:val="22"/>
        </w:rPr>
        <w:t xml:space="preserve">and styrene-divinylbenzene (DVB) based sorbent from several sup- pliers [2,8]. Cartridges containing silica-based sorbent like octadecylsilane C18 has also been used [2,8,18]. The latter has been used as sorbent for SPE disk format, which enables the analysis of whole water samples, avoiding the filtration step (carried out when SPE cartridges are used) that could lead to losses of analytes bound to suspended particulate matter (SPM) [19,25], and thus also comply with the request of the EU directive 2008/105/EC (amended by Directive 2013/39/EU) to analyze whole water. Most of the methods reported in the literature involving an SPE disk extraction, do not use any additional clean-up step [25–31]. None of these methods reached the LOD required by the EU for EE2, but most of these methods were multi-residual and not specifically optimized for estrogenic compounds [26–31]. Lardy-Fontan et al. [19] proposed a first extraction on an H2O-philic DVB SPE disk followed by a clean-up with an NH2 cartridge, achieving the required sensitivity but with relatively low accuracy and reliability at the LOD for EE2. </w:t>
      </w:r>
      <w:proofErr w:type="spellStart"/>
      <w:r w:rsidR="002A249B" w:rsidRPr="002A249B">
        <w:rPr>
          <w:rFonts w:asciiTheme="minorHAnsi" w:hAnsiTheme="minorHAnsi" w:cstheme="minorHAnsi"/>
          <w:sz w:val="22"/>
          <w:szCs w:val="22"/>
        </w:rPr>
        <w:t>Tavazzi</w:t>
      </w:r>
      <w:proofErr w:type="spellEnd"/>
      <w:r w:rsidR="002A249B" w:rsidRPr="002A249B">
        <w:rPr>
          <w:rFonts w:asciiTheme="minorHAnsi" w:hAnsiTheme="minorHAnsi" w:cstheme="minorHAnsi"/>
          <w:sz w:val="22"/>
          <w:szCs w:val="22"/>
        </w:rPr>
        <w:t xml:space="preserve"> et al. [32] developed a multi-residual SPE-LC-MS/MS method for substances included in the first WL. They reported a LOD of 0.03, 0.04 and 0.09 ng/L for EE2, E2 and E1, respectively, calculated on one surface water sample. However, the authors suggested always </w:t>
      </w:r>
      <w:proofErr w:type="gramStart"/>
      <w:r w:rsidR="002A249B" w:rsidRPr="002A249B">
        <w:rPr>
          <w:rFonts w:asciiTheme="minorHAnsi" w:hAnsiTheme="minorHAnsi" w:cstheme="minorHAnsi"/>
          <w:sz w:val="22"/>
          <w:szCs w:val="22"/>
        </w:rPr>
        <w:t>to verify</w:t>
      </w:r>
      <w:proofErr w:type="gramEnd"/>
      <w:r w:rsidR="002A249B" w:rsidRPr="002A249B">
        <w:rPr>
          <w:rFonts w:asciiTheme="minorHAnsi" w:hAnsiTheme="minorHAnsi" w:cstheme="minorHAnsi"/>
          <w:sz w:val="22"/>
          <w:szCs w:val="22"/>
        </w:rPr>
        <w:t xml:space="preserve"> </w:t>
      </w:r>
      <w:proofErr w:type="gramStart"/>
      <w:r w:rsidR="002A249B" w:rsidRPr="002A249B">
        <w:rPr>
          <w:rFonts w:asciiTheme="minorHAnsi" w:hAnsiTheme="minorHAnsi" w:cstheme="minorHAnsi"/>
          <w:sz w:val="22"/>
          <w:szCs w:val="22"/>
        </w:rPr>
        <w:t>the sensitivity</w:t>
      </w:r>
      <w:proofErr w:type="gramEnd"/>
      <w:r w:rsidR="002A249B" w:rsidRPr="002A249B">
        <w:rPr>
          <w:rFonts w:asciiTheme="minorHAnsi" w:hAnsiTheme="minorHAnsi" w:cstheme="minorHAnsi"/>
          <w:sz w:val="22"/>
          <w:szCs w:val="22"/>
        </w:rPr>
        <w:t xml:space="preserve"> since it is highly matrix dependent.</w:t>
      </w:r>
    </w:p>
    <w:p w14:paraId="5132601C" w14:textId="4C7F5A45" w:rsidR="002A249B" w:rsidRPr="002A249B" w:rsidRDefault="002A249B" w:rsidP="002A249B">
      <w:pPr>
        <w:pStyle w:val="Corpsdetexte"/>
        <w:spacing w:before="25"/>
        <w:ind w:firstLine="720"/>
        <w:rPr>
          <w:rFonts w:asciiTheme="minorHAnsi" w:hAnsiTheme="minorHAnsi" w:cstheme="minorHAnsi"/>
          <w:sz w:val="22"/>
          <w:szCs w:val="22"/>
        </w:rPr>
      </w:pPr>
      <w:r w:rsidRPr="002A249B">
        <w:rPr>
          <w:rFonts w:asciiTheme="minorHAnsi" w:hAnsiTheme="minorHAnsi" w:cstheme="minorHAnsi"/>
          <w:sz w:val="22"/>
          <w:szCs w:val="22"/>
        </w:rPr>
        <w:t xml:space="preserve">In our previous work, a one-step procedure using an Oasis HLB cartridge was validated for the analysis of ground water (GW). However, when applied to surface water (SW), filtration of the sample was necessary to avoid clogging of the SPE cartridge. Moreover, to reach satisfactory LOQs, an additional clean-up step using a </w:t>
      </w:r>
      <w:proofErr w:type="spellStart"/>
      <w:r w:rsidRPr="002A249B">
        <w:rPr>
          <w:rFonts w:asciiTheme="minorHAnsi" w:hAnsiTheme="minorHAnsi" w:cstheme="minorHAnsi"/>
          <w:sz w:val="22"/>
          <w:szCs w:val="22"/>
        </w:rPr>
        <w:t>Florisil</w:t>
      </w:r>
      <w:proofErr w:type="spellEnd"/>
      <w:r w:rsidRPr="002A249B">
        <w:rPr>
          <w:rFonts w:asciiTheme="minorHAnsi" w:hAnsiTheme="minorHAnsi" w:cstheme="minorHAnsi"/>
          <w:sz w:val="22"/>
          <w:szCs w:val="22"/>
        </w:rPr>
        <w:t xml:space="preserve"> cartridge was carried out before the final LC separation on the biphenyl column and </w:t>
      </w:r>
      <w:proofErr w:type="gramStart"/>
      <w:r w:rsidRPr="002A249B">
        <w:rPr>
          <w:rFonts w:asciiTheme="minorHAnsi" w:hAnsiTheme="minorHAnsi" w:cstheme="minorHAnsi"/>
          <w:sz w:val="22"/>
          <w:szCs w:val="22"/>
        </w:rPr>
        <w:t>ESI(</w:t>
      </w:r>
      <w:proofErr w:type="gramEnd"/>
      <w:r w:rsidRPr="002A249B">
        <w:rPr>
          <w:rFonts w:asciiTheme="minorHAnsi" w:hAnsiTheme="minorHAnsi" w:cstheme="minorHAnsi"/>
          <w:sz w:val="22"/>
          <w:szCs w:val="22"/>
        </w:rPr>
        <w:t xml:space="preserve">+)-MS/MS detection [23]. Such a modification was </w:t>
      </w:r>
      <w:proofErr w:type="gramStart"/>
      <w:r w:rsidRPr="002A249B">
        <w:rPr>
          <w:rFonts w:asciiTheme="minorHAnsi" w:hAnsiTheme="minorHAnsi" w:cstheme="minorHAnsi"/>
          <w:sz w:val="22"/>
          <w:szCs w:val="22"/>
        </w:rPr>
        <w:t>time-consuming</w:t>
      </w:r>
      <w:proofErr w:type="gramEnd"/>
      <w:r w:rsidRPr="002A249B">
        <w:rPr>
          <w:rFonts w:asciiTheme="minorHAnsi" w:hAnsiTheme="minorHAnsi" w:cstheme="minorHAnsi"/>
          <w:sz w:val="22"/>
          <w:szCs w:val="22"/>
        </w:rPr>
        <w:t xml:space="preserve"> and it was not validated. The present work aims to reach several goals, namely increase the sample throughput for SW analysis, analyze whole water samples (no</w:t>
      </w:r>
    </w:p>
    <w:p w14:paraId="09E8C179" w14:textId="70F35446" w:rsidR="005A1512" w:rsidRDefault="002A249B" w:rsidP="002A249B">
      <w:pPr>
        <w:pStyle w:val="Corpsdetexte"/>
        <w:spacing w:before="25"/>
        <w:ind w:left="0" w:firstLine="720"/>
        <w:rPr>
          <w:rFonts w:asciiTheme="minorHAnsi" w:hAnsiTheme="minorHAnsi" w:cstheme="minorHAnsi"/>
          <w:sz w:val="22"/>
          <w:szCs w:val="22"/>
        </w:rPr>
      </w:pPr>
      <w:r w:rsidRPr="002A249B">
        <w:rPr>
          <w:rFonts w:asciiTheme="minorHAnsi" w:hAnsiTheme="minorHAnsi" w:cstheme="minorHAnsi"/>
          <w:sz w:val="22"/>
          <w:szCs w:val="22"/>
        </w:rPr>
        <w:t>filtration [14]</w:t>
      </w:r>
      <w:proofErr w:type="gramStart"/>
      <w:r w:rsidRPr="002A249B">
        <w:rPr>
          <w:rFonts w:asciiTheme="minorHAnsi" w:hAnsiTheme="minorHAnsi" w:cstheme="minorHAnsi"/>
          <w:sz w:val="22"/>
          <w:szCs w:val="22"/>
        </w:rPr>
        <w:t>), and</w:t>
      </w:r>
      <w:proofErr w:type="gramEnd"/>
      <w:r w:rsidRPr="002A249B">
        <w:rPr>
          <w:rFonts w:asciiTheme="minorHAnsi" w:hAnsiTheme="minorHAnsi" w:cstheme="minorHAnsi"/>
          <w:sz w:val="22"/>
          <w:szCs w:val="22"/>
        </w:rPr>
        <w:t xml:space="preserve"> reach the sensitivity required [16]. A two-step extraction and purification procedure </w:t>
      </w:r>
      <w:proofErr w:type="gramStart"/>
      <w:r w:rsidRPr="002A249B">
        <w:rPr>
          <w:rFonts w:asciiTheme="minorHAnsi" w:hAnsiTheme="minorHAnsi" w:cstheme="minorHAnsi"/>
          <w:sz w:val="22"/>
          <w:szCs w:val="22"/>
        </w:rPr>
        <w:t>was</w:t>
      </w:r>
      <w:proofErr w:type="gramEnd"/>
      <w:r w:rsidRPr="002A249B">
        <w:rPr>
          <w:rFonts w:asciiTheme="minorHAnsi" w:hAnsiTheme="minorHAnsi" w:cstheme="minorHAnsi"/>
          <w:sz w:val="22"/>
          <w:szCs w:val="22"/>
        </w:rPr>
        <w:t xml:space="preserve"> optimized and fully validated for the analysis of E1, E2, EE2, and E3 in SW. Different sorbents were compared for the initial SPE disk extraction (H2O-philic DVB and C18) and the following clean-up step (NH2 and </w:t>
      </w:r>
      <w:proofErr w:type="spellStart"/>
      <w:r w:rsidRPr="002A249B">
        <w:rPr>
          <w:rFonts w:asciiTheme="minorHAnsi" w:hAnsiTheme="minorHAnsi" w:cstheme="minorHAnsi"/>
          <w:sz w:val="22"/>
          <w:szCs w:val="22"/>
        </w:rPr>
        <w:t>Florisil</w:t>
      </w:r>
      <w:proofErr w:type="spellEnd"/>
      <w:r w:rsidRPr="002A249B">
        <w:rPr>
          <w:rFonts w:asciiTheme="minorHAnsi" w:hAnsiTheme="minorHAnsi" w:cstheme="minorHAnsi"/>
          <w:sz w:val="22"/>
          <w:szCs w:val="22"/>
        </w:rPr>
        <w:t xml:space="preserve">). The final determination was carried out by LC-MS/MS after derivatization as reported by </w:t>
      </w:r>
      <w:proofErr w:type="spellStart"/>
      <w:r w:rsidRPr="002A249B">
        <w:rPr>
          <w:rFonts w:asciiTheme="minorHAnsi" w:hAnsiTheme="minorHAnsi" w:cstheme="minorHAnsi"/>
          <w:sz w:val="22"/>
          <w:szCs w:val="22"/>
        </w:rPr>
        <w:t>Glineur</w:t>
      </w:r>
      <w:proofErr w:type="spellEnd"/>
      <w:r w:rsidRPr="002A249B">
        <w:rPr>
          <w:rFonts w:asciiTheme="minorHAnsi" w:hAnsiTheme="minorHAnsi" w:cstheme="minorHAnsi"/>
          <w:sz w:val="22"/>
          <w:szCs w:val="22"/>
        </w:rPr>
        <w:t xml:space="preserve"> et al. [23].</w:t>
      </w:r>
    </w:p>
    <w:p w14:paraId="4F6CD2AD" w14:textId="77777777" w:rsidR="00AA3821" w:rsidRPr="00763248" w:rsidRDefault="00AA3821" w:rsidP="00FA32E5">
      <w:pPr>
        <w:pStyle w:val="Corpsdetexte"/>
        <w:spacing w:before="25"/>
        <w:ind w:left="0"/>
        <w:rPr>
          <w:rFonts w:asciiTheme="minorHAnsi" w:hAnsiTheme="minorHAnsi" w:cstheme="minorHAnsi"/>
          <w:sz w:val="22"/>
          <w:szCs w:val="22"/>
        </w:rPr>
      </w:pPr>
    </w:p>
    <w:p w14:paraId="4152F475" w14:textId="77777777" w:rsidR="005A1512" w:rsidRPr="004C2B62" w:rsidRDefault="00000000" w:rsidP="004C2B62">
      <w:pPr>
        <w:pStyle w:val="Titre1"/>
      </w:pPr>
      <w:bookmarkStart w:id="2" w:name="2_Materials_and_methods"/>
      <w:bookmarkEnd w:id="2"/>
      <w:r w:rsidRPr="004C2B62">
        <w:t>Materials and methods</w:t>
      </w:r>
    </w:p>
    <w:p w14:paraId="2678FA82" w14:textId="77777777" w:rsidR="005A1512" w:rsidRPr="00763248" w:rsidRDefault="005A1512" w:rsidP="00FA32E5">
      <w:pPr>
        <w:pStyle w:val="Corpsdetexte"/>
        <w:spacing w:before="50"/>
        <w:ind w:left="0"/>
        <w:rPr>
          <w:rFonts w:asciiTheme="minorHAnsi" w:hAnsiTheme="minorHAnsi" w:cstheme="minorHAnsi"/>
          <w:b/>
          <w:sz w:val="22"/>
          <w:szCs w:val="22"/>
        </w:rPr>
      </w:pPr>
    </w:p>
    <w:p w14:paraId="59220A50" w14:textId="09F280EC" w:rsidR="00F167D3" w:rsidRDefault="00F167D3" w:rsidP="00F167D3">
      <w:pPr>
        <w:pStyle w:val="Titre2"/>
      </w:pPr>
      <w:bookmarkStart w:id="3" w:name="2.1_Chemicals"/>
      <w:bookmarkEnd w:id="3"/>
      <w:r>
        <w:t>SAMPLES</w:t>
      </w:r>
    </w:p>
    <w:p w14:paraId="773F478B" w14:textId="77777777" w:rsidR="00F167D3" w:rsidRDefault="00F167D3" w:rsidP="00F167D3"/>
    <w:p w14:paraId="63772554" w14:textId="09218F82" w:rsidR="005A1512" w:rsidRPr="00A14371" w:rsidRDefault="00F167D3" w:rsidP="00A14371">
      <w:pPr>
        <w:jc w:val="both"/>
      </w:pPr>
      <w:r>
        <w:tab/>
      </w:r>
      <w:r>
        <w:t>One mineral water (MW), one GW, and seven SW samples were studied. The MW sample was bought from a local market; it is</w:t>
      </w:r>
      <w:r>
        <w:t xml:space="preserve"> </w:t>
      </w:r>
      <w:r>
        <w:t>produced from a French water source and is one of the most consumed in Wallonia. The GW and the 7 SW samples were collected in Belgium from different sampling points to represent various sample types concerning pH, particulate matter and total organic carbon (Table 1).</w:t>
      </w:r>
    </w:p>
    <w:p w14:paraId="69167534" w14:textId="6E6D1D24" w:rsidR="005A1512" w:rsidRDefault="00A14371" w:rsidP="00A14371">
      <w:pPr>
        <w:pStyle w:val="Titre2"/>
      </w:pPr>
      <w:bookmarkStart w:id="4" w:name="2.2_Samples_and_sample_preparation"/>
      <w:bookmarkEnd w:id="4"/>
      <w:r>
        <w:lastRenderedPageBreak/>
        <w:t>CHEMICALS AND REAGENTS</w:t>
      </w:r>
      <w:r w:rsidR="00552603">
        <w:t xml:space="preserve"> </w:t>
      </w:r>
    </w:p>
    <w:p w14:paraId="0E2CF0B0" w14:textId="77777777" w:rsidR="00A14371" w:rsidRDefault="00A14371" w:rsidP="00A14371"/>
    <w:p w14:paraId="3B1CB6A3" w14:textId="3B4F28B2" w:rsidR="00A14371" w:rsidRDefault="00A14371" w:rsidP="00A14371">
      <w:pPr>
        <w:jc w:val="both"/>
      </w:pPr>
      <w:r>
        <w:tab/>
      </w:r>
      <w:r>
        <w:t xml:space="preserve">E2 and EE2 were bought from </w:t>
      </w:r>
      <w:proofErr w:type="spellStart"/>
      <w:r>
        <w:t>MilliporeSigma</w:t>
      </w:r>
      <w:proofErr w:type="spellEnd"/>
      <w:r>
        <w:t xml:space="preserve"> (</w:t>
      </w:r>
      <w:proofErr w:type="spellStart"/>
      <w:r>
        <w:t>Overijse</w:t>
      </w:r>
      <w:proofErr w:type="spellEnd"/>
      <w:r>
        <w:t xml:space="preserve">, Belgium) and E1 and E3 from LGC (Köln, Germany). The EE2- d4, E1-d4, E2-d5, and E3-d3 deuterated internal standards (DIS) were purchased from </w:t>
      </w:r>
      <w:proofErr w:type="spellStart"/>
      <w:r>
        <w:t>Alsachim</w:t>
      </w:r>
      <w:proofErr w:type="spellEnd"/>
      <w:r>
        <w:t xml:space="preserve"> (Shimadzu group company, </w:t>
      </w:r>
      <w:proofErr w:type="spellStart"/>
      <w:r>
        <w:t>Illkirch</w:t>
      </w:r>
      <w:proofErr w:type="spellEnd"/>
      <w:r>
        <w:t xml:space="preserve">- </w:t>
      </w:r>
      <w:proofErr w:type="spellStart"/>
      <w:r>
        <w:t>Graffenstaden</w:t>
      </w:r>
      <w:proofErr w:type="spellEnd"/>
      <w:r>
        <w:t>, France). The standards were dissolved in acetone to prepare a single stock solution at 100 mg/L for EE2, E2 and E3 and 400 mg/L for E1, divided into six aliquots. The stock solutions were stored for one year; no significant variation was observed. Working solutions were freshly prepared for each sequence of analysis by diluting adequate volumes of the stock solution in acetone. All solutions were stored in amber glass tubes at 4°C for not more than 7 days.</w:t>
      </w:r>
    </w:p>
    <w:p w14:paraId="57976E58" w14:textId="77777777" w:rsidR="00A14371" w:rsidRDefault="00A14371" w:rsidP="00AB5229">
      <w:pPr>
        <w:ind w:firstLine="720"/>
        <w:jc w:val="both"/>
      </w:pPr>
      <w:r>
        <w:t xml:space="preserve">Sodium hydrogen carbonate and pyridine-3-sulfonyl chloride (PS-Cl) were bought from </w:t>
      </w:r>
      <w:proofErr w:type="spellStart"/>
      <w:r>
        <w:t>MilliporeSigma</w:t>
      </w:r>
      <w:proofErr w:type="spellEnd"/>
      <w:r>
        <w:t xml:space="preserve"> (</w:t>
      </w:r>
      <w:proofErr w:type="spellStart"/>
      <w:r>
        <w:t>Overijse</w:t>
      </w:r>
      <w:proofErr w:type="spellEnd"/>
      <w:r>
        <w:t>, Belgium). Sodium hydrogen carbonate was dissolved in ultrapure water at 0.1 mol/L, and the pH was adjusted to 10.5 with NaOH at 1 mol/L. PS- Cl was dissolved in acetone at 1 mg/</w:t>
      </w:r>
      <w:proofErr w:type="spellStart"/>
      <w:r>
        <w:t>mL.</w:t>
      </w:r>
      <w:proofErr w:type="spellEnd"/>
    </w:p>
    <w:p w14:paraId="67710BB8" w14:textId="77777777" w:rsidR="00A14371" w:rsidRDefault="00A14371" w:rsidP="00AB5229">
      <w:pPr>
        <w:ind w:firstLine="720"/>
        <w:jc w:val="both"/>
      </w:pPr>
      <w:r>
        <w:t xml:space="preserve">Absolute methanol (MeOH), acetonitrile (CH3CN) and </w:t>
      </w:r>
      <w:proofErr w:type="spellStart"/>
      <w:r>
        <w:t>wa</w:t>
      </w:r>
      <w:proofErr w:type="spellEnd"/>
      <w:r>
        <w:t xml:space="preserve">- </w:t>
      </w:r>
      <w:proofErr w:type="spellStart"/>
      <w:r>
        <w:t>ter</w:t>
      </w:r>
      <w:proofErr w:type="spellEnd"/>
      <w:r>
        <w:t xml:space="preserve"> ULC/MS grade were bought from </w:t>
      </w:r>
      <w:proofErr w:type="spellStart"/>
      <w:r>
        <w:t>Biosolve</w:t>
      </w:r>
      <w:proofErr w:type="spellEnd"/>
      <w:r>
        <w:t xml:space="preserve"> (</w:t>
      </w:r>
      <w:proofErr w:type="spellStart"/>
      <w:r>
        <w:t>Dieuze</w:t>
      </w:r>
      <w:proofErr w:type="spellEnd"/>
      <w:r>
        <w:t xml:space="preserve">, France). Dichloromethane (DCM) (stab. amylene) LV-GC </w:t>
      </w:r>
      <w:proofErr w:type="spellStart"/>
      <w:r>
        <w:t>SuperTrace</w:t>
      </w:r>
      <w:proofErr w:type="spellEnd"/>
      <w:r>
        <w:t xml:space="preserve"> grade and n-heptane HPLC grade were also purchased from </w:t>
      </w:r>
      <w:proofErr w:type="spellStart"/>
      <w:r>
        <w:t>Biosolve</w:t>
      </w:r>
      <w:proofErr w:type="spellEnd"/>
      <w:r>
        <w:t xml:space="preserve">. Acetone </w:t>
      </w:r>
      <w:proofErr w:type="spellStart"/>
      <w:r>
        <w:t>Pestinorm</w:t>
      </w:r>
      <w:proofErr w:type="spellEnd"/>
      <w:r>
        <w:t xml:space="preserve">® capillary GC was bought from VWR </w:t>
      </w:r>
      <w:proofErr w:type="spellStart"/>
      <w:r>
        <w:t>chemi</w:t>
      </w:r>
      <w:proofErr w:type="spellEnd"/>
      <w:r>
        <w:t xml:space="preserve">- </w:t>
      </w:r>
      <w:proofErr w:type="spellStart"/>
      <w:r>
        <w:t>cals</w:t>
      </w:r>
      <w:proofErr w:type="spellEnd"/>
      <w:r>
        <w:t xml:space="preserve"> (Leuven, Belgium). Formic acid and ammonium </w:t>
      </w:r>
      <w:proofErr w:type="spellStart"/>
      <w:r>
        <w:t>formate</w:t>
      </w:r>
      <w:proofErr w:type="spellEnd"/>
      <w:r>
        <w:t xml:space="preserve"> were from </w:t>
      </w:r>
      <w:proofErr w:type="spellStart"/>
      <w:r>
        <w:t>MilliporeSigma</w:t>
      </w:r>
      <w:proofErr w:type="spellEnd"/>
      <w:r>
        <w:t xml:space="preserve"> (</w:t>
      </w:r>
      <w:proofErr w:type="spellStart"/>
      <w:r>
        <w:t>Overijse</w:t>
      </w:r>
      <w:proofErr w:type="spellEnd"/>
      <w:r>
        <w:t>, Belgium). Ultrapure water used for sample preparation was produced by a Millipore system (</w:t>
      </w:r>
      <w:proofErr w:type="spellStart"/>
      <w:r>
        <w:t>Overijse</w:t>
      </w:r>
      <w:proofErr w:type="spellEnd"/>
      <w:r>
        <w:t>, Belgium).</w:t>
      </w:r>
    </w:p>
    <w:p w14:paraId="2217DC83" w14:textId="76DB854E" w:rsidR="00A14371" w:rsidRDefault="00A14371" w:rsidP="00AB5229">
      <w:pPr>
        <w:ind w:firstLine="720"/>
        <w:jc w:val="both"/>
      </w:pPr>
      <w:r>
        <w:t xml:space="preserve">H2O-philic DVB and C18 SPE disks were from Baker (J.T. Bak- er® </w:t>
      </w:r>
      <w:proofErr w:type="spellStart"/>
      <w:r>
        <w:t>Bakerbond</w:t>
      </w:r>
      <w:proofErr w:type="spellEnd"/>
      <w:r>
        <w:t xml:space="preserve"> </w:t>
      </w:r>
      <w:proofErr w:type="spellStart"/>
      <w:r>
        <w:t>SpeediskTM</w:t>
      </w:r>
      <w:proofErr w:type="spellEnd"/>
      <w:r>
        <w:t xml:space="preserve">). </w:t>
      </w:r>
      <w:proofErr w:type="spellStart"/>
      <w:r>
        <w:t>Florisil</w:t>
      </w:r>
      <w:proofErr w:type="spellEnd"/>
      <w:r>
        <w:t xml:space="preserve"> and NH2 SPE cartridges were purchased from </w:t>
      </w:r>
      <w:proofErr w:type="spellStart"/>
      <w:r>
        <w:t>MilliporeSigma</w:t>
      </w:r>
      <w:proofErr w:type="spellEnd"/>
      <w:r>
        <w:t xml:space="preserve"> (</w:t>
      </w:r>
      <w:proofErr w:type="spellStart"/>
      <w:r>
        <w:t>Overijse</w:t>
      </w:r>
      <w:proofErr w:type="spellEnd"/>
      <w:r>
        <w:t>, Belgium)</w:t>
      </w:r>
    </w:p>
    <w:p w14:paraId="4AC76180" w14:textId="77777777" w:rsidR="00A14371" w:rsidRPr="00A14371" w:rsidRDefault="00A14371" w:rsidP="00A14371"/>
    <w:p w14:paraId="714F09AE" w14:textId="18530C60" w:rsidR="00552603" w:rsidRDefault="00CB4F49" w:rsidP="00552603">
      <w:pPr>
        <w:pStyle w:val="Titre2"/>
        <w:rPr>
          <w:spacing w:val="-2"/>
        </w:rPr>
      </w:pPr>
      <w:bookmarkStart w:id="5" w:name="2.2.1_Samples"/>
      <w:bookmarkEnd w:id="5"/>
      <w:r>
        <w:t>SAMPLE EXTRACTION AND CLEAN-UP</w:t>
      </w:r>
    </w:p>
    <w:p w14:paraId="4A35EA76" w14:textId="77777777" w:rsidR="00552603" w:rsidRDefault="00552603" w:rsidP="00552603"/>
    <w:p w14:paraId="4CFE6315" w14:textId="77777777" w:rsidR="00CB4F49" w:rsidRDefault="00CB4F49" w:rsidP="00CB4F49">
      <w:pPr>
        <w:jc w:val="both"/>
      </w:pPr>
      <w:r>
        <w:tab/>
      </w:r>
      <w:r>
        <w:t>Water samples were collected in amber 1 L glass bottles. Glass bottles were stored in the dark at 4°C and samples were extracted within 24 hours after sampling.</w:t>
      </w:r>
    </w:p>
    <w:p w14:paraId="13D9A743" w14:textId="77777777" w:rsidR="00CB4F49" w:rsidRDefault="00CB4F49" w:rsidP="00CB4F49">
      <w:pPr>
        <w:ind w:firstLine="720"/>
        <w:jc w:val="both"/>
      </w:pPr>
    </w:p>
    <w:p w14:paraId="562C09F3" w14:textId="185BC678" w:rsidR="00CB4F49" w:rsidRPr="00CB4F49" w:rsidRDefault="00CB4F49" w:rsidP="00CB4F49">
      <w:pPr>
        <w:ind w:firstLine="720"/>
        <w:jc w:val="both"/>
        <w:rPr>
          <w:u w:val="single"/>
        </w:rPr>
      </w:pPr>
      <w:r w:rsidRPr="00CB4F49">
        <w:rPr>
          <w:u w:val="single"/>
        </w:rPr>
        <w:t>SPE-disk extraction</w:t>
      </w:r>
    </w:p>
    <w:p w14:paraId="60C19FA9" w14:textId="4109D140" w:rsidR="00CB4F49" w:rsidRDefault="00CB4F49" w:rsidP="00CB4F49">
      <w:pPr>
        <w:jc w:val="both"/>
      </w:pPr>
      <w:r>
        <w:t xml:space="preserve">The DISs (1 ng/L each) were added to the water sample before any manipulation. Extraction was performed with a manual SPE disk extraction station (J.T. Baker® </w:t>
      </w:r>
      <w:proofErr w:type="spellStart"/>
      <w:r>
        <w:t>Bakerbond</w:t>
      </w:r>
      <w:proofErr w:type="spellEnd"/>
      <w:r>
        <w:t xml:space="preserve"> </w:t>
      </w:r>
      <w:proofErr w:type="spellStart"/>
      <w:r>
        <w:t>SpeediskTM</w:t>
      </w:r>
      <w:proofErr w:type="spellEnd"/>
      <w:r>
        <w:t>) coupled</w:t>
      </w:r>
      <w:r>
        <w:t xml:space="preserve"> </w:t>
      </w:r>
      <w:r>
        <w:t>to a vacuum pump. First, the disk was washed with two aliquots of 10 mL of elution solvent (MeOH for the H2O-philic DVB or CH3CN for the C18 disk). Subsequently, the SPE disk was conditioned with 10 mL of MeOH, (soaked for 1 min), and rinsed twice with 10 mL of ultrapure water. The water sample (1 L or 250 mL) was percolated through the SPE disk at a flow rate of about 150 mL/min. The SPE disk was dried for 10 min by applying the maximum vacuum. Finally, analytes were eluted with 3 aliquots of 5 mL of MeOH for the H2O-philic DVB SPE disk or with 3 aliquots of 10 mL of CH3CN for the C18 SPE disk.</w:t>
      </w:r>
    </w:p>
    <w:p w14:paraId="7F171253" w14:textId="30AD5732" w:rsidR="00CB4F49" w:rsidRDefault="00CB4F49" w:rsidP="00CB4F49">
      <w:pPr>
        <w:ind w:firstLine="720"/>
        <w:jc w:val="both"/>
      </w:pPr>
      <w:r>
        <w:t>The extract from the disk was evaporated under a flow of nitro- gen at 50°C (</w:t>
      </w:r>
      <w:proofErr w:type="spellStart"/>
      <w:r>
        <w:t>TurboVap</w:t>
      </w:r>
      <w:proofErr w:type="spellEnd"/>
      <w:r>
        <w:t xml:space="preserve"> II from </w:t>
      </w:r>
      <w:proofErr w:type="spellStart"/>
      <w:r>
        <w:t>Zymark</w:t>
      </w:r>
      <w:proofErr w:type="spellEnd"/>
      <w:r>
        <w:t>, Hopkinton, USA) to 1 mL or dryness according to the following clean-up step.</w:t>
      </w:r>
    </w:p>
    <w:p w14:paraId="2C9A3765" w14:textId="77777777" w:rsidR="00CB4F49" w:rsidRDefault="00CB4F49" w:rsidP="00CB4F49">
      <w:pPr>
        <w:jc w:val="both"/>
      </w:pPr>
    </w:p>
    <w:p w14:paraId="3326E4A0" w14:textId="114559FF" w:rsidR="00CB4F49" w:rsidRDefault="00CB4F49" w:rsidP="00CB4F49">
      <w:pPr>
        <w:ind w:firstLine="720"/>
        <w:jc w:val="both"/>
      </w:pPr>
      <w:r w:rsidRPr="00CB4F49">
        <w:rPr>
          <w:u w:val="single"/>
        </w:rPr>
        <w:t xml:space="preserve">SPE clean-up step using </w:t>
      </w:r>
      <w:proofErr w:type="spellStart"/>
      <w:r w:rsidRPr="00CB4F49">
        <w:rPr>
          <w:u w:val="single"/>
        </w:rPr>
        <w:t>Florisil</w:t>
      </w:r>
      <w:proofErr w:type="spellEnd"/>
      <w:r w:rsidRPr="00CB4F49">
        <w:rPr>
          <w:u w:val="single"/>
        </w:rPr>
        <w:t xml:space="preserve"> cartridge:</w:t>
      </w:r>
      <w:r>
        <w:t xml:space="preserve"> the flow rate was maintained at about 2-3 mL/min (droplets flow). The cartridge was conditioned with 6 mL of n-heptane. After 5 minutes soaking, the dry extract re-dissolved in 6 mL of n-heptane/DCM (1:1, v/v) was quantitatively loaded onto the cartridge and let percolate. Then 6 mL of n-heptane/DCM (1:1, v/v) were used to wash the cartridge. </w:t>
      </w:r>
      <w:r>
        <w:lastRenderedPageBreak/>
        <w:t xml:space="preserve">EE2, E1 and E2 were eluted with 6 mL of acetone/DCM (1:9, v/v), while E3 was eluted with an additional 6 mL of MeOH/acetone (5:95, v/v). The </w:t>
      </w:r>
      <w:proofErr w:type="gramStart"/>
      <w:r>
        <w:t>eluates</w:t>
      </w:r>
      <w:proofErr w:type="gramEnd"/>
      <w:r>
        <w:t xml:space="preserve"> were collected in amber glass tubes.</w:t>
      </w:r>
    </w:p>
    <w:p w14:paraId="41FE18B0" w14:textId="77777777" w:rsidR="003927FC" w:rsidRDefault="003927FC" w:rsidP="00CB4F49">
      <w:pPr>
        <w:jc w:val="both"/>
      </w:pPr>
    </w:p>
    <w:p w14:paraId="761DAC4F" w14:textId="31CFE51E" w:rsidR="00CB4F49" w:rsidRDefault="00CB4F49" w:rsidP="003927FC">
      <w:pPr>
        <w:ind w:firstLine="720"/>
        <w:jc w:val="both"/>
      </w:pPr>
      <w:r w:rsidRPr="003927FC">
        <w:rPr>
          <w:u w:val="single"/>
        </w:rPr>
        <w:t>SPE clean-up step using NH 2 cartridge:</w:t>
      </w:r>
      <w:r>
        <w:t xml:space="preserve"> the flow rate was adjusted to about 2-3 mL/min (droplets flow). The cartridge was conditioned with 4 mL of MeOH. The extract (1 mL MeOH) was quantitatively transferred to the NH2 cartridge. The sample volume (1 mL) was collected in an amber glass tube along with an additional 4 mL of MeOH used to elute the analytes.</w:t>
      </w:r>
    </w:p>
    <w:p w14:paraId="7E837239" w14:textId="77777777" w:rsidR="00D3463F" w:rsidRDefault="00D3463F" w:rsidP="003927FC">
      <w:pPr>
        <w:ind w:firstLine="720"/>
        <w:jc w:val="both"/>
      </w:pPr>
    </w:p>
    <w:p w14:paraId="7B37B60C" w14:textId="3C8636B3" w:rsidR="00552603" w:rsidRDefault="00CB4F49" w:rsidP="00D3463F">
      <w:pPr>
        <w:ind w:firstLine="720"/>
        <w:jc w:val="both"/>
      </w:pPr>
      <w:r w:rsidRPr="00D3463F">
        <w:rPr>
          <w:u w:val="single"/>
        </w:rPr>
        <w:t>Final procedure validated:</w:t>
      </w:r>
      <w:r>
        <w:t xml:space="preserve"> 250 mL of water sample spiked be- forehand with DISs were extracted on C18 SPE disk. Analytes were eluted with 3 aliquots of 10 mL of CH3CN. The solvent was evaporated to dryness, re-dissolved in 6 mL of n-heptane/DCM (1:1, v/v) and further purified on a </w:t>
      </w:r>
      <w:proofErr w:type="spellStart"/>
      <w:r>
        <w:t>Florisil</w:t>
      </w:r>
      <w:proofErr w:type="spellEnd"/>
      <w:r>
        <w:t xml:space="preserve"> SPE cartridge previously conditioned with 6 mL of n-heptane. After loading the sample, the cartridge was washed with 6mL of n-heptane/DCM (1:1, v/v). 6 mL of acetone/DCM (1:9, v/v) were used to elute EE2, E1 and E2 and additional 6 mL of MeOH/acetone (5:95, v/v). for E3.</w:t>
      </w:r>
    </w:p>
    <w:p w14:paraId="4D92B4B7" w14:textId="77777777" w:rsidR="003E78F0" w:rsidRDefault="003E78F0" w:rsidP="00552603"/>
    <w:p w14:paraId="3261C061" w14:textId="269FA2BA" w:rsidR="00C3361E" w:rsidRDefault="00554CDD" w:rsidP="000F4F69">
      <w:pPr>
        <w:pStyle w:val="Titre2"/>
      </w:pPr>
      <w:r>
        <w:t>DERIVATIZATION</w:t>
      </w:r>
    </w:p>
    <w:p w14:paraId="7D880FB2" w14:textId="77777777" w:rsidR="000F4F69" w:rsidRDefault="000F4F69" w:rsidP="000F4F69"/>
    <w:p w14:paraId="0EEC64BA" w14:textId="164287B8" w:rsidR="00554CDD" w:rsidRDefault="00554CDD" w:rsidP="00381902">
      <w:pPr>
        <w:jc w:val="both"/>
      </w:pPr>
      <w:r>
        <w:tab/>
      </w:r>
      <w:r w:rsidRPr="00554CDD">
        <w:t xml:space="preserve">The derivatization procedure was carried out according to </w:t>
      </w:r>
      <w:proofErr w:type="spellStart"/>
      <w:r w:rsidRPr="00554CDD">
        <w:t>Glineur</w:t>
      </w:r>
      <w:proofErr w:type="spellEnd"/>
      <w:r w:rsidRPr="00554CDD">
        <w:t xml:space="preserve"> et al. [23]. Briefly, the purified extract was evaporated to dryness under a flow of nitrogen at 50°C (</w:t>
      </w:r>
      <w:proofErr w:type="spellStart"/>
      <w:r w:rsidRPr="00554CDD">
        <w:t>TurboVap</w:t>
      </w:r>
      <w:proofErr w:type="spellEnd"/>
      <w:r w:rsidRPr="00554CDD">
        <w:t xml:space="preserve">®). The evaporation tube was rinsed with 1 mL of acetone and evaporated again before the addition of 100 </w:t>
      </w:r>
      <w:proofErr w:type="spellStart"/>
      <w:r w:rsidRPr="00554CDD">
        <w:t>μL</w:t>
      </w:r>
      <w:proofErr w:type="spellEnd"/>
      <w:r w:rsidRPr="00554CDD">
        <w:t xml:space="preserve"> of an aqueous sodium hydrogen carbonate solution (0.1 mol/L, pH adjusted to 10.5) and 100 </w:t>
      </w:r>
      <w:proofErr w:type="spellStart"/>
      <w:r w:rsidRPr="00554CDD">
        <w:t>μL</w:t>
      </w:r>
      <w:proofErr w:type="spellEnd"/>
      <w:r w:rsidRPr="00554CDD">
        <w:t xml:space="preserve"> of PS- Cl (1 mg/mL). A glass Pasteur pipette was used to homogenize and transfer the extract to a 200 </w:t>
      </w:r>
      <w:proofErr w:type="spellStart"/>
      <w:r w:rsidRPr="00554CDD">
        <w:t>μL</w:t>
      </w:r>
      <w:proofErr w:type="spellEnd"/>
      <w:r w:rsidRPr="00554CDD">
        <w:t xml:space="preserve"> insert in an amber screw-top HPLC vial. The vial was sealed and put in an oven at 60°C for 5 min, then cooled on ice for 10 min. The vial was centrifuged at 4000 × g for 10 min, and the supernatant was transferred to a new insert and stored at 4°C before injection.</w:t>
      </w:r>
    </w:p>
    <w:p w14:paraId="59349BB6" w14:textId="77777777" w:rsidR="00554CDD" w:rsidRDefault="00554CDD" w:rsidP="00381902">
      <w:pPr>
        <w:jc w:val="both"/>
      </w:pPr>
    </w:p>
    <w:p w14:paraId="72AB63B7" w14:textId="295356F8" w:rsidR="00554CDD" w:rsidRDefault="00381902" w:rsidP="00381902">
      <w:pPr>
        <w:pStyle w:val="Titre2"/>
        <w:jc w:val="both"/>
      </w:pPr>
      <w:r>
        <w:t>LC AND MS/MS PARAMETERS</w:t>
      </w:r>
    </w:p>
    <w:p w14:paraId="678B96A0" w14:textId="77777777" w:rsidR="00554CDD" w:rsidRDefault="00554CDD" w:rsidP="00381902">
      <w:pPr>
        <w:jc w:val="both"/>
      </w:pPr>
    </w:p>
    <w:p w14:paraId="34ECE810" w14:textId="3E820B79" w:rsidR="00381902" w:rsidRDefault="00381902" w:rsidP="00381902">
      <w:pPr>
        <w:jc w:val="both"/>
      </w:pPr>
      <w:r>
        <w:tab/>
      </w:r>
      <w:r w:rsidRPr="00381902">
        <w:t>The liquid chromatographic system was an Agilent 1270 Infin</w:t>
      </w:r>
      <w:r>
        <w:t xml:space="preserve">ity LC device. UHPLC parameters were as in </w:t>
      </w:r>
      <w:proofErr w:type="spellStart"/>
      <w:r>
        <w:t>Glineur</w:t>
      </w:r>
      <w:proofErr w:type="spellEnd"/>
      <w:r>
        <w:t xml:space="preserve"> et al. [23]. The autosampler was maintained at 4°C and the injection volume was</w:t>
      </w:r>
      <w:r>
        <w:t xml:space="preserve"> </w:t>
      </w:r>
      <w:r>
        <w:t xml:space="preserve">20 </w:t>
      </w:r>
      <w:proofErr w:type="spellStart"/>
      <w:r>
        <w:t>μL</w:t>
      </w:r>
      <w:proofErr w:type="spellEnd"/>
      <w:r>
        <w:t xml:space="preserve">. Chromatographic separation was performed on a </w:t>
      </w:r>
      <w:proofErr w:type="spellStart"/>
      <w:r>
        <w:t>Kinetex</w:t>
      </w:r>
      <w:proofErr w:type="spellEnd"/>
      <w:r>
        <w:t xml:space="preserve"> </w:t>
      </w:r>
      <w:r>
        <w:t xml:space="preserve">biphenyl column (50 mm x 2.1 mm, 2.6 </w:t>
      </w:r>
      <w:proofErr w:type="spellStart"/>
      <w:r>
        <w:t>μm</w:t>
      </w:r>
      <w:proofErr w:type="spellEnd"/>
      <w:r>
        <w:t xml:space="preserve">; Phenomenex, Nether- lands) at a flow rate of 0.4 mL/min in gradient mode. Solvent A was water and solvent B was MeOH, both containing 0.1 % (v/v) formic acid and 0.6 g/L of ammonium </w:t>
      </w:r>
      <w:proofErr w:type="spellStart"/>
      <w:r>
        <w:t>formate</w:t>
      </w:r>
      <w:proofErr w:type="spellEnd"/>
      <w:r>
        <w:t>. Gradient: 0 min, 50% B; 3 min, 62 % B; 6 min, 65 % B; 10.5 min, 70 % B; 12 min, 75% B; 16 min, 100 % B. From 0 to 3 min, eluent was sent to waste</w:t>
      </w:r>
      <w:r w:rsidRPr="00381902">
        <w:t xml:space="preserve"> </w:t>
      </w:r>
      <w:r>
        <w:t>to avoid sending excess reagent and salt to the MS ion source. At the end of each analysis sequence, the chromatographic column was rinsed with 50 % of solvent A for 10 min and then with 100</w:t>
      </w:r>
      <w:r>
        <w:t xml:space="preserve"> </w:t>
      </w:r>
      <w:r>
        <w:t>% of solvent A for 10 min at 0.4 mL/min. Moreover, the system was carefully cleaned by washing the channel from the autosampler needle to the entrance of the chromatographic column with 100 % solvent A for 10 min at 2 mL/min to avoid deposition of salt from the derivatization mixture used.</w:t>
      </w:r>
    </w:p>
    <w:p w14:paraId="38A4A447" w14:textId="571A89E2" w:rsidR="00554CDD" w:rsidRDefault="00381902" w:rsidP="008A4AAE">
      <w:pPr>
        <w:ind w:firstLine="720"/>
        <w:jc w:val="both"/>
      </w:pPr>
      <w:r>
        <w:t xml:space="preserve">The detector was a tandem mass spectrometer (Agilent 6490). Source and ion funnel parameters, as well as the precursor and product ions monitored, were as in </w:t>
      </w:r>
      <w:proofErr w:type="spellStart"/>
      <w:r>
        <w:t>Glineur</w:t>
      </w:r>
      <w:proofErr w:type="spellEnd"/>
      <w:r>
        <w:t xml:space="preserve"> et al. [23], supplemen</w:t>
      </w:r>
      <w:r>
        <w:t>t</w:t>
      </w:r>
      <w:r>
        <w:t>ary table S1. Briefly, the ions herein monitored were: EE2 (pre- cursor ion: 438.2 m/z) 213.2 (Quantifier ion (Q)), 160.1 (Qualifier ion (q)) and 157.0 (q); E1 (precursor ion: 412.2 m/z) 348.2 (Q) and</w:t>
      </w:r>
      <w:r w:rsidR="008A4AAE">
        <w:t xml:space="preserve"> </w:t>
      </w:r>
      <w:r w:rsidRPr="008A4AAE">
        <w:rPr>
          <w:lang w:val="en-GB"/>
        </w:rPr>
        <w:t>185.1 (q); E2 (precursor ion: 414.2 m/z) 350.2 (Q) and 213.1 (q); E3</w:t>
      </w:r>
      <w:r w:rsidR="008A4AAE">
        <w:t xml:space="preserve"> </w:t>
      </w:r>
      <w:r>
        <w:t xml:space="preserve">(precursor ion: 430.2 m/z) </w:t>
      </w:r>
      <w:r>
        <w:lastRenderedPageBreak/>
        <w:t>366.2 (Q) and 146.1 (q).</w:t>
      </w:r>
      <w:r>
        <w:t xml:space="preserve"> </w:t>
      </w:r>
    </w:p>
    <w:p w14:paraId="229D9419" w14:textId="77777777" w:rsidR="00377A06" w:rsidRDefault="00377A06" w:rsidP="00377A06">
      <w:pPr>
        <w:jc w:val="both"/>
      </w:pPr>
    </w:p>
    <w:p w14:paraId="523B4FA7" w14:textId="22C9ADF0" w:rsidR="00377A06" w:rsidRDefault="00377A06" w:rsidP="00377A06">
      <w:pPr>
        <w:pStyle w:val="Titre2"/>
      </w:pPr>
      <w:r>
        <w:t>VALIDATION OF THE ANALYTICAL PROCEDURE</w:t>
      </w:r>
    </w:p>
    <w:p w14:paraId="643FDA4A" w14:textId="77777777" w:rsidR="00377A06" w:rsidRDefault="00377A06" w:rsidP="00377A06">
      <w:pPr>
        <w:jc w:val="both"/>
      </w:pPr>
    </w:p>
    <w:p w14:paraId="26D74F10" w14:textId="28FF3FE0" w:rsidR="00377A06" w:rsidRDefault="00377A06" w:rsidP="00377A06">
      <w:pPr>
        <w:jc w:val="both"/>
      </w:pPr>
      <w:r>
        <w:tab/>
      </w:r>
      <w:r>
        <w:t xml:space="preserve">The external calibration function was built using 6 concentration levels (ranging from 125 to 6250 ng/L for EE2, E2, and E3 and from 500 to 25000 ng/L for E1, concentrations in the vial) and it was run daily. The lowest level of the calibration function (125 ng/L) corresponds to a concentration of 0.1 ng/L in the water sample (LOQ derived from the maximal acceptable detection limit for EE2 of 0.035 ng/L [16]), considering a concentration factor of 1250 from the initial water sample (250 mL to the final volume of 200 </w:t>
      </w:r>
      <w:proofErr w:type="spellStart"/>
      <w:r>
        <w:t>μL</w:t>
      </w:r>
      <w:proofErr w:type="spellEnd"/>
      <w:r>
        <w:t>). The pure standard solutions were prepared by adding appropriate volumes of working solutions (analytes and DISs) in an insert followed by evaporation to dryness and derivatization as described previously (see section 2.4). During the optimization of the procedure, a standard solution at 1250 ng/L for EE2, E2 and E3 (5000 ng /L for E1) and at 1250 ng/L for DISs was used for recovery assessment. Absolute recoveries (also defined as= overall process eﬃciency, [33]) were assessed by calculating the ratio between the area of the analyte recovered from the entire procedure and the area of the analyte in a standard solution corresponding to the theoretical 100 % recovery. The LODs and LOQs, calculated based on a signal-to-noise ratio (S/N) of 3 and 10 respectively, were evaluated on the samples spiked at the lowest level of spiking (0.1 ng/L for EE2, E2 and E3, 0.4 ng/L for E1).</w:t>
      </w:r>
    </w:p>
    <w:p w14:paraId="04B0B54A" w14:textId="36DC7815" w:rsidR="00377A06" w:rsidRDefault="00377A06" w:rsidP="00377A06">
      <w:pPr>
        <w:ind w:firstLine="720"/>
        <w:jc w:val="both"/>
      </w:pPr>
      <w:r>
        <w:t xml:space="preserve">Validation was carried out according to the French NF T90-210 standard, as briefly described below [34]. The external calibration functions were calculated on five different days for evaluating the intermediate precision. The relative difference between the con- centration calculated from the calibration function and the target one (based on the theoretical concentration of the stock solution) was calculated for each assay (relative bias). The accuracy of the method was assessed at three spiking levels (0.1, 0.5 and 2 ng/L for EE2, E2 and E3; 0.4, 2 and 8 ng/L for E1) on seven different SW samples analyzed on different </w:t>
      </w:r>
      <w:proofErr w:type="gramStart"/>
      <w:r>
        <w:t>no</w:t>
      </w:r>
      <w:proofErr w:type="gramEnd"/>
      <w:r>
        <w:t>-consecutive days to evaluate the intermediate precision as well (over a period of roughly 1 month). On each day, two repetitions were carried out. Two equations, i.e.,</w:t>
      </w:r>
      <w:r>
        <w:t xml:space="preserve"> </w:t>
      </w:r>
      <w:r>
        <w:t>(1) and (2), were verified:</w:t>
      </w:r>
    </w:p>
    <w:p w14:paraId="2C614BF6" w14:textId="77777777" w:rsidR="00377A06" w:rsidRDefault="00377A06" w:rsidP="00377A06">
      <w:pPr>
        <w:ind w:firstLine="720"/>
        <w:jc w:val="both"/>
      </w:pPr>
    </w:p>
    <w:p w14:paraId="7CFA78FA" w14:textId="390863AC" w:rsidR="00377A06" w:rsidRDefault="00A55B52" w:rsidP="00A55B52">
      <w:pPr>
        <w:ind w:left="720" w:firstLine="720"/>
        <w:jc w:val="both"/>
      </w:pPr>
      <w:r w:rsidRPr="00A55B52">
        <w:drawing>
          <wp:inline distT="0" distB="0" distL="0" distR="0" wp14:anchorId="11E489D7" wp14:editId="059D160D">
            <wp:extent cx="3643241" cy="780695"/>
            <wp:effectExtent l="0" t="0" r="0" b="635"/>
            <wp:docPr id="1412129636" name="Image 1" descr="Une image contenant texte, Police, blanc,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29636" name="Image 1" descr="Une image contenant texte, Police, blanc, capture d’écran&#10;&#10;Le contenu généré par l’IA peut être incorrect."/>
                    <pic:cNvPicPr/>
                  </pic:nvPicPr>
                  <pic:blipFill>
                    <a:blip r:embed="rId10"/>
                    <a:stretch>
                      <a:fillRect/>
                    </a:stretch>
                  </pic:blipFill>
                  <pic:spPr>
                    <a:xfrm>
                      <a:off x="0" y="0"/>
                      <a:ext cx="3673977" cy="787281"/>
                    </a:xfrm>
                    <a:prstGeom prst="rect">
                      <a:avLst/>
                    </a:prstGeom>
                  </pic:spPr>
                </pic:pic>
              </a:graphicData>
            </a:graphic>
          </wp:inline>
        </w:drawing>
      </w:r>
    </w:p>
    <w:p w14:paraId="0D1F2D00" w14:textId="77777777" w:rsidR="00377A06" w:rsidRDefault="00377A06" w:rsidP="00A55B52">
      <w:pPr>
        <w:jc w:val="both"/>
      </w:pPr>
    </w:p>
    <w:p w14:paraId="50FB69D3" w14:textId="064C9EE6" w:rsidR="00A55B52" w:rsidRDefault="00A55B52" w:rsidP="00A55B52">
      <w:pPr>
        <w:ind w:firstLine="720"/>
        <w:jc w:val="both"/>
      </w:pPr>
      <w:r>
        <w:t>Where TMRB % is the tolerable maximum relative bias</w:t>
      </w:r>
      <w:proofErr w:type="gramStart"/>
      <w:r>
        <w:t>, b</w:t>
      </w:r>
      <w:proofErr w:type="gramEnd"/>
      <w:r>
        <w:t xml:space="preserve"> % is the relative bias, sIP is the intermediate precision standard deviation, and REF is the conventionally true value corresponding in this study to the spiking level.</w:t>
      </w:r>
    </w:p>
    <w:p w14:paraId="685DE489" w14:textId="3AEAD854" w:rsidR="00712BF9" w:rsidRDefault="00A55B52" w:rsidP="00712BF9">
      <w:pPr>
        <w:ind w:firstLine="720"/>
        <w:jc w:val="both"/>
      </w:pPr>
      <w:r>
        <w:t>Seven SW samples were selected as representative of the variety of samples to which the validated method will be applied</w:t>
      </w:r>
      <w:r w:rsidR="00712BF9">
        <w:t xml:space="preserve"> </w:t>
      </w:r>
      <w:r w:rsidR="00712BF9">
        <w:t>during routine monitoring (Table 1). An MW blank following the whole procedure was processed each day as quality control. In total, each sample was analyzed 8 times: two repetitions of the native sample (to assess the possible contamination of the environment) and two repetitions at each of the three spiking levels.</w:t>
      </w:r>
    </w:p>
    <w:p w14:paraId="010FF9FB" w14:textId="77777777" w:rsidR="00C16C91" w:rsidRDefault="00C16C91" w:rsidP="00712BF9">
      <w:pPr>
        <w:ind w:firstLine="720"/>
        <w:jc w:val="both"/>
      </w:pPr>
    </w:p>
    <w:p w14:paraId="5E085AE8" w14:textId="77777777" w:rsidR="00C16C91" w:rsidRDefault="00C16C91" w:rsidP="00712BF9">
      <w:pPr>
        <w:ind w:firstLine="720"/>
        <w:jc w:val="both"/>
      </w:pPr>
    </w:p>
    <w:p w14:paraId="3602B6B2" w14:textId="77777777" w:rsidR="00C16C91" w:rsidRDefault="00C16C91" w:rsidP="00712BF9">
      <w:pPr>
        <w:ind w:firstLine="720"/>
        <w:jc w:val="both"/>
      </w:pPr>
    </w:p>
    <w:p w14:paraId="75154EB5" w14:textId="77777777" w:rsidR="00712BF9" w:rsidRDefault="00712BF9" w:rsidP="00712BF9">
      <w:pPr>
        <w:ind w:firstLine="720"/>
        <w:jc w:val="both"/>
      </w:pPr>
      <w:r>
        <w:lastRenderedPageBreak/>
        <w:t>To confirm the identity of the analytes, all the following criteria had to be met:</w:t>
      </w:r>
    </w:p>
    <w:p w14:paraId="0868EB4E" w14:textId="77777777" w:rsidR="00C16C91" w:rsidRDefault="00C16C91" w:rsidP="00712BF9">
      <w:pPr>
        <w:ind w:firstLine="720"/>
        <w:jc w:val="both"/>
      </w:pPr>
    </w:p>
    <w:p w14:paraId="50D92EB7" w14:textId="77777777" w:rsidR="00C16C91" w:rsidRPr="00F51CC5" w:rsidRDefault="00712BF9" w:rsidP="00C16C91">
      <w:pPr>
        <w:pStyle w:val="Paragraphedeliste"/>
        <w:numPr>
          <w:ilvl w:val="0"/>
          <w:numId w:val="6"/>
        </w:numPr>
        <w:jc w:val="both"/>
        <w:rPr>
          <w:rFonts w:asciiTheme="minorHAnsi" w:hAnsiTheme="minorHAnsi" w:cstheme="minorHAnsi"/>
        </w:rPr>
      </w:pPr>
      <w:r w:rsidRPr="00F51CC5">
        <w:rPr>
          <w:rFonts w:asciiTheme="minorHAnsi" w:hAnsiTheme="minorHAnsi" w:cstheme="minorHAnsi"/>
        </w:rPr>
        <w:t xml:space="preserve">the absolute retention time difference between the analyte detected in a sample and the standard solution </w:t>
      </w:r>
      <w:proofErr w:type="gramStart"/>
      <w:r w:rsidRPr="00F51CC5">
        <w:rPr>
          <w:rFonts w:asciiTheme="minorHAnsi" w:hAnsiTheme="minorHAnsi" w:cstheme="minorHAnsi"/>
        </w:rPr>
        <w:t>has to</w:t>
      </w:r>
      <w:proofErr w:type="gramEnd"/>
      <w:r w:rsidRPr="00F51CC5">
        <w:rPr>
          <w:rFonts w:asciiTheme="minorHAnsi" w:hAnsiTheme="minorHAnsi" w:cstheme="minorHAnsi"/>
        </w:rPr>
        <w:t xml:space="preserve"> be of maximum ± 0.1 min [35</w:t>
      </w:r>
      <w:proofErr w:type="gramStart"/>
      <w:r w:rsidRPr="00F51CC5">
        <w:rPr>
          <w:rFonts w:asciiTheme="minorHAnsi" w:hAnsiTheme="minorHAnsi" w:cstheme="minorHAnsi"/>
        </w:rPr>
        <w:t>];</w:t>
      </w:r>
      <w:proofErr w:type="gramEnd"/>
    </w:p>
    <w:p w14:paraId="618D654C" w14:textId="77777777" w:rsidR="00C16C91" w:rsidRPr="00F51CC5" w:rsidRDefault="00712BF9" w:rsidP="00C16C91">
      <w:pPr>
        <w:pStyle w:val="Paragraphedeliste"/>
        <w:numPr>
          <w:ilvl w:val="0"/>
          <w:numId w:val="6"/>
        </w:numPr>
        <w:jc w:val="both"/>
        <w:rPr>
          <w:rFonts w:asciiTheme="minorHAnsi" w:hAnsiTheme="minorHAnsi" w:cstheme="minorHAnsi"/>
        </w:rPr>
      </w:pPr>
      <w:r w:rsidRPr="00F51CC5">
        <w:rPr>
          <w:rFonts w:asciiTheme="minorHAnsi" w:hAnsiTheme="minorHAnsi" w:cstheme="minorHAnsi"/>
        </w:rPr>
        <w:t xml:space="preserve">the ratio between the retention time of the analyte and the retention time of the DIS in a sample </w:t>
      </w:r>
      <w:proofErr w:type="gramStart"/>
      <w:r w:rsidRPr="00F51CC5">
        <w:rPr>
          <w:rFonts w:asciiTheme="minorHAnsi" w:hAnsiTheme="minorHAnsi" w:cstheme="minorHAnsi"/>
        </w:rPr>
        <w:t>has to</w:t>
      </w:r>
      <w:proofErr w:type="gramEnd"/>
      <w:r w:rsidRPr="00F51CC5">
        <w:rPr>
          <w:rFonts w:asciiTheme="minorHAnsi" w:hAnsiTheme="minorHAnsi" w:cstheme="minorHAnsi"/>
        </w:rPr>
        <w:t xml:space="preserve"> be the same as the ratio in the standard solution with a tolerance of 2.5 % [36</w:t>
      </w:r>
      <w:proofErr w:type="gramStart"/>
      <w:r w:rsidRPr="00F51CC5">
        <w:rPr>
          <w:rFonts w:asciiTheme="minorHAnsi" w:hAnsiTheme="minorHAnsi" w:cstheme="minorHAnsi"/>
        </w:rPr>
        <w:t>];</w:t>
      </w:r>
      <w:proofErr w:type="gramEnd"/>
    </w:p>
    <w:p w14:paraId="688ABF98" w14:textId="61A9B15B" w:rsidR="00A55B52" w:rsidRDefault="00C16C91" w:rsidP="00C16C91">
      <w:pPr>
        <w:pStyle w:val="Paragraphedeliste"/>
        <w:numPr>
          <w:ilvl w:val="0"/>
          <w:numId w:val="6"/>
        </w:numPr>
        <w:jc w:val="both"/>
      </w:pPr>
      <w:proofErr w:type="gramStart"/>
      <w:r w:rsidRPr="00F51CC5">
        <w:rPr>
          <w:rFonts w:asciiTheme="minorHAnsi" w:hAnsiTheme="minorHAnsi" w:cstheme="minorHAnsi"/>
        </w:rPr>
        <w:t>t</w:t>
      </w:r>
      <w:r w:rsidR="00712BF9" w:rsidRPr="00F51CC5">
        <w:rPr>
          <w:rFonts w:asciiTheme="minorHAnsi" w:hAnsiTheme="minorHAnsi" w:cstheme="minorHAnsi"/>
        </w:rPr>
        <w:t>he</w:t>
      </w:r>
      <w:proofErr w:type="gramEnd"/>
      <w:r w:rsidR="00712BF9" w:rsidRPr="00F51CC5">
        <w:rPr>
          <w:rFonts w:asciiTheme="minorHAnsi" w:hAnsiTheme="minorHAnsi" w:cstheme="minorHAnsi"/>
        </w:rPr>
        <w:t xml:space="preserve"> ratios for the product ions (two product ions are required for each compound [35,36]) </w:t>
      </w:r>
      <w:proofErr w:type="gramStart"/>
      <w:r w:rsidR="00712BF9" w:rsidRPr="00F51CC5">
        <w:rPr>
          <w:rFonts w:asciiTheme="minorHAnsi" w:hAnsiTheme="minorHAnsi" w:cstheme="minorHAnsi"/>
        </w:rPr>
        <w:t>have to</w:t>
      </w:r>
      <w:proofErr w:type="gramEnd"/>
      <w:r w:rsidR="00712BF9" w:rsidRPr="00F51CC5">
        <w:rPr>
          <w:rFonts w:asciiTheme="minorHAnsi" w:hAnsiTheme="minorHAnsi" w:cstheme="minorHAnsi"/>
        </w:rPr>
        <w:t xml:space="preserve"> be within the limits specified by the EC Decision 2002/657/EC. For EE2, three product ions were selected (one quantifier and two qualifiers) as the surface water WL requires for this compound a lower LOD. The S/N ratio should be above 3 for all the product ions.</w:t>
      </w:r>
    </w:p>
    <w:p w14:paraId="0CCA7EA5" w14:textId="77777777" w:rsidR="000F4F69" w:rsidRDefault="000F4F69" w:rsidP="000F4F69"/>
    <w:p w14:paraId="5B5766C2" w14:textId="035F7E37" w:rsidR="007B3351" w:rsidRDefault="007B3351" w:rsidP="007B3351">
      <w:pPr>
        <w:jc w:val="center"/>
      </w:pPr>
      <w:r>
        <w:rPr>
          <w:noProof/>
          <w:sz w:val="20"/>
        </w:rPr>
        <w:drawing>
          <wp:inline distT="0" distB="0" distL="0" distR="0" wp14:anchorId="0179AC12" wp14:editId="2E17A644">
            <wp:extent cx="3960163" cy="2218944"/>
            <wp:effectExtent l="0" t="0" r="0" b="0"/>
            <wp:docPr id="25" name="Image 25" descr="Une image contenant texte, capture d’écran, diagramme, conception&#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Une image contenant texte, capture d’écran, diagramme, conception&#10;&#10;Le contenu généré par l’IA peut être incorrect."/>
                    <pic:cNvPicPr/>
                  </pic:nvPicPr>
                  <pic:blipFill>
                    <a:blip r:embed="rId11" cstate="print"/>
                    <a:stretch>
                      <a:fillRect/>
                    </a:stretch>
                  </pic:blipFill>
                  <pic:spPr>
                    <a:xfrm>
                      <a:off x="0" y="0"/>
                      <a:ext cx="3960163" cy="2218944"/>
                    </a:xfrm>
                    <a:prstGeom prst="rect">
                      <a:avLst/>
                    </a:prstGeom>
                  </pic:spPr>
                </pic:pic>
              </a:graphicData>
            </a:graphic>
          </wp:inline>
        </w:drawing>
      </w:r>
    </w:p>
    <w:p w14:paraId="0B70D9C8" w14:textId="201D856D" w:rsidR="007B3351" w:rsidRPr="007B3351" w:rsidRDefault="007B3351" w:rsidP="000F4F69">
      <w:pPr>
        <w:rPr>
          <w:sz w:val="20"/>
          <w:szCs w:val="20"/>
        </w:rPr>
      </w:pPr>
      <w:r w:rsidRPr="007B3351">
        <w:rPr>
          <w:b/>
          <w:bCs/>
        </w:rPr>
        <w:t>Fig. 1.</w:t>
      </w:r>
      <w:r w:rsidRPr="007B3351">
        <w:t xml:space="preserve"> </w:t>
      </w:r>
      <w:r w:rsidRPr="007B3351">
        <w:rPr>
          <w:sz w:val="20"/>
          <w:szCs w:val="20"/>
        </w:rPr>
        <w:t>Recoveries (calculated for the DISs, spiked at 1 ng/L in water, n=4) obtained for the analysis of 1 L of water (SW1 or GW1) after extraction on a H2 O-</w:t>
      </w:r>
      <w:proofErr w:type="spellStart"/>
      <w:r w:rsidRPr="007B3351">
        <w:rPr>
          <w:sz w:val="20"/>
          <w:szCs w:val="20"/>
        </w:rPr>
        <w:t>philic</w:t>
      </w:r>
      <w:proofErr w:type="spellEnd"/>
      <w:r w:rsidRPr="007B3351">
        <w:rPr>
          <w:sz w:val="20"/>
          <w:szCs w:val="20"/>
        </w:rPr>
        <w:t xml:space="preserve"> DVB SPE disk and clean-up on an NH2 cartridge (see Table 1 for samples details).</w:t>
      </w:r>
    </w:p>
    <w:p w14:paraId="5D35A883" w14:textId="77777777" w:rsidR="007B3351" w:rsidRDefault="007B3351" w:rsidP="000F4F69"/>
    <w:p w14:paraId="4F69378A" w14:textId="77777777" w:rsidR="000F4F69" w:rsidRPr="00F74DD5" w:rsidRDefault="000F4F69" w:rsidP="000F4F69">
      <w:pPr>
        <w:pStyle w:val="Titre1"/>
        <w:ind w:left="0"/>
      </w:pPr>
      <w:r w:rsidRPr="00F74DD5">
        <w:t>Results and discussion</w:t>
      </w:r>
    </w:p>
    <w:p w14:paraId="12847A6F" w14:textId="77777777" w:rsidR="000F4F69" w:rsidRDefault="000F4F69" w:rsidP="000F4F69">
      <w:pPr>
        <w:pStyle w:val="Corpsdetexte"/>
        <w:spacing w:before="50"/>
        <w:ind w:left="0"/>
        <w:rPr>
          <w:rFonts w:asciiTheme="minorHAnsi" w:hAnsiTheme="minorHAnsi" w:cstheme="minorHAnsi"/>
          <w:b/>
          <w:sz w:val="22"/>
          <w:szCs w:val="22"/>
        </w:rPr>
      </w:pPr>
    </w:p>
    <w:p w14:paraId="04F2501C" w14:textId="42B6143B" w:rsidR="00F51CC5" w:rsidRPr="00F51CC5" w:rsidRDefault="00F51CC5" w:rsidP="00F51CC5">
      <w:pPr>
        <w:pStyle w:val="Corpsdetexte"/>
        <w:spacing w:before="50"/>
        <w:rPr>
          <w:rFonts w:asciiTheme="minorHAnsi" w:hAnsiTheme="minorHAnsi" w:cstheme="minorHAnsi"/>
          <w:bCs/>
          <w:sz w:val="22"/>
          <w:szCs w:val="22"/>
        </w:rPr>
      </w:pPr>
      <w:r>
        <w:rPr>
          <w:rFonts w:asciiTheme="minorHAnsi" w:hAnsiTheme="minorHAnsi" w:cstheme="minorHAnsi"/>
          <w:b/>
          <w:sz w:val="22"/>
          <w:szCs w:val="22"/>
        </w:rPr>
        <w:tab/>
      </w:r>
      <w:r w:rsidRPr="00F51CC5">
        <w:rPr>
          <w:rFonts w:asciiTheme="minorHAnsi" w:hAnsiTheme="minorHAnsi" w:cstheme="minorHAnsi"/>
          <w:bCs/>
          <w:sz w:val="22"/>
          <w:szCs w:val="22"/>
        </w:rPr>
        <w:t xml:space="preserve">Compared to the previous work where the focus was on the optimization of the final LC-MS/MS determination and the derivatization step, this work focused on the optimization of an effective sample preparation step for SW and its full validation. Particular attention was devoted to maximizing the absolute recovery of the overall procedure to improve </w:t>
      </w:r>
      <w:proofErr w:type="gramStart"/>
      <w:r w:rsidRPr="00F51CC5">
        <w:rPr>
          <w:rFonts w:asciiTheme="minorHAnsi" w:hAnsiTheme="minorHAnsi" w:cstheme="minorHAnsi"/>
          <w:bCs/>
          <w:sz w:val="22"/>
          <w:szCs w:val="22"/>
        </w:rPr>
        <w:t>the sensitivity</w:t>
      </w:r>
      <w:proofErr w:type="gramEnd"/>
      <w:r w:rsidRPr="00F51CC5">
        <w:rPr>
          <w:rFonts w:asciiTheme="minorHAnsi" w:hAnsiTheme="minorHAnsi" w:cstheme="minorHAnsi"/>
          <w:bCs/>
          <w:sz w:val="22"/>
          <w:szCs w:val="22"/>
        </w:rPr>
        <w:t>. Although the surface water WL does not include E3, it was included in this study as it is often detected in surface water [11,28,37].</w:t>
      </w:r>
    </w:p>
    <w:p w14:paraId="5EF801DC" w14:textId="60F5F2C2" w:rsidR="00F51CC5" w:rsidRPr="00F51CC5" w:rsidRDefault="00F51CC5" w:rsidP="00886BBE">
      <w:pPr>
        <w:pStyle w:val="Corpsdetexte"/>
        <w:spacing w:before="50"/>
        <w:ind w:firstLine="677"/>
        <w:rPr>
          <w:rFonts w:asciiTheme="minorHAnsi" w:hAnsiTheme="minorHAnsi" w:cstheme="minorHAnsi"/>
          <w:bCs/>
          <w:sz w:val="22"/>
          <w:szCs w:val="22"/>
        </w:rPr>
      </w:pPr>
      <w:r w:rsidRPr="00F51CC5">
        <w:rPr>
          <w:rFonts w:asciiTheme="minorHAnsi" w:hAnsiTheme="minorHAnsi" w:cstheme="minorHAnsi"/>
          <w:bCs/>
          <w:sz w:val="22"/>
          <w:szCs w:val="22"/>
        </w:rPr>
        <w:t>Compared to our previous method [23], the first time- consuming step on the HLB cartridge (~2h) was replaced with an SPE disk extraction, which allows to perform a rapid extraction (~20min) of a large amount of whole water sample (1 L), at a high flow rate, and without the need of a prior filtration step. Large volume extraction was suggested in the WL [16] as well as in a JRC report [38] to address the sensitivity problem for EE2.</w:t>
      </w:r>
    </w:p>
    <w:p w14:paraId="21BD92A3" w14:textId="77777777" w:rsidR="00886BBE" w:rsidRDefault="00F51CC5" w:rsidP="00886BBE">
      <w:pPr>
        <w:pStyle w:val="Corpsdetexte"/>
        <w:spacing w:before="50"/>
        <w:ind w:firstLine="677"/>
        <w:rPr>
          <w:rFonts w:asciiTheme="minorHAnsi" w:hAnsiTheme="minorHAnsi" w:cstheme="minorHAnsi"/>
          <w:bCs/>
          <w:sz w:val="22"/>
          <w:szCs w:val="22"/>
        </w:rPr>
      </w:pPr>
      <w:r w:rsidRPr="00F51CC5">
        <w:rPr>
          <w:rFonts w:asciiTheme="minorHAnsi" w:hAnsiTheme="minorHAnsi" w:cstheme="minorHAnsi"/>
          <w:bCs/>
          <w:sz w:val="22"/>
          <w:szCs w:val="22"/>
        </w:rPr>
        <w:t>The protocol proposed by Lardy-Fontan et al. [19] was our starting point, consisting of the first extraction on an H2O-philic DVB SPE disk followed by a clean-up with an NH2 cartridge.</w:t>
      </w:r>
    </w:p>
    <w:p w14:paraId="5447A65F" w14:textId="77777777" w:rsidR="00886BBE" w:rsidRDefault="00F51CC5" w:rsidP="00886BBE">
      <w:pPr>
        <w:pStyle w:val="Corpsdetexte"/>
        <w:spacing w:before="50"/>
        <w:ind w:firstLine="677"/>
        <w:rPr>
          <w:rFonts w:asciiTheme="minorHAnsi" w:hAnsiTheme="minorHAnsi" w:cstheme="minorHAnsi"/>
          <w:bCs/>
          <w:sz w:val="22"/>
          <w:szCs w:val="22"/>
        </w:rPr>
      </w:pPr>
      <w:r w:rsidRPr="00F51CC5">
        <w:rPr>
          <w:rFonts w:asciiTheme="minorHAnsi" w:hAnsiTheme="minorHAnsi" w:cstheme="minorHAnsi"/>
          <w:bCs/>
          <w:sz w:val="22"/>
          <w:szCs w:val="22"/>
        </w:rPr>
        <w:lastRenderedPageBreak/>
        <w:t>Recovery performances using this protocol were evaluated on two different types of matrices, ground- and surface water, using the sample GW1 and SW1. GW1 was considered as a “clean” water sample, while SW1 was considered as a “complex” water sample.</w:t>
      </w:r>
      <w:r w:rsidR="00886BBE">
        <w:rPr>
          <w:rFonts w:asciiTheme="minorHAnsi" w:hAnsiTheme="minorHAnsi" w:cstheme="minorHAnsi"/>
          <w:bCs/>
          <w:sz w:val="22"/>
          <w:szCs w:val="22"/>
        </w:rPr>
        <w:t xml:space="preserve"> </w:t>
      </w:r>
      <w:r w:rsidRPr="00F51CC5">
        <w:rPr>
          <w:rFonts w:asciiTheme="minorHAnsi" w:hAnsiTheme="minorHAnsi" w:cstheme="minorHAnsi"/>
          <w:bCs/>
          <w:sz w:val="22"/>
          <w:szCs w:val="22"/>
        </w:rPr>
        <w:t>This distinction was primarily based on the total organic carbon (TOC) content (Table 1). Surprisingly, recoveries (based on a spike of 1 ng/L of DISs, 1 L water sample) were much lower than those reported by Lardy-Fontan et al. [19] for both types of water, with values for SW1 (~10 % for EE2, E1 and E2 and ~3 % for E3) lower than those for GW1 (~40 % for EE2, E1 and E2 and ~25 % for E3) (Fig. 1).</w:t>
      </w:r>
    </w:p>
    <w:p w14:paraId="1DA34FE1" w14:textId="4CAE42DB" w:rsidR="00F51CC5" w:rsidRPr="00F51CC5" w:rsidRDefault="00F51CC5" w:rsidP="00886BBE">
      <w:pPr>
        <w:pStyle w:val="Corpsdetexte"/>
        <w:spacing w:before="50"/>
        <w:ind w:firstLine="677"/>
        <w:rPr>
          <w:rFonts w:asciiTheme="minorHAnsi" w:hAnsiTheme="minorHAnsi" w:cstheme="minorHAnsi"/>
          <w:bCs/>
          <w:sz w:val="22"/>
          <w:szCs w:val="22"/>
        </w:rPr>
      </w:pPr>
      <w:r w:rsidRPr="00F51CC5">
        <w:rPr>
          <w:rFonts w:asciiTheme="minorHAnsi" w:hAnsiTheme="minorHAnsi" w:cstheme="minorHAnsi"/>
          <w:bCs/>
          <w:sz w:val="22"/>
          <w:szCs w:val="22"/>
        </w:rPr>
        <w:t>It was hypothesized that the difference of recoveries between the two samples was mainly due to matrix effects affecting the final ionization yield and/or to overloading of either the SPE disk and/or the NH2 cartridge with the matrix. To understand the origin of these low recoveries and improve them, further investigations were carried out.</w:t>
      </w:r>
    </w:p>
    <w:p w14:paraId="2B453D45" w14:textId="77777777" w:rsidR="00F51CC5" w:rsidRPr="00763248" w:rsidRDefault="00F51CC5" w:rsidP="000F4F69">
      <w:pPr>
        <w:pStyle w:val="Corpsdetexte"/>
        <w:spacing w:before="50"/>
        <w:ind w:left="0"/>
        <w:rPr>
          <w:rFonts w:asciiTheme="minorHAnsi" w:hAnsiTheme="minorHAnsi" w:cstheme="minorHAnsi"/>
          <w:b/>
          <w:sz w:val="22"/>
          <w:szCs w:val="22"/>
        </w:rPr>
      </w:pPr>
    </w:p>
    <w:p w14:paraId="2DFD0FD8" w14:textId="5F128278" w:rsidR="000F4F69" w:rsidRDefault="00635A48" w:rsidP="00635A48">
      <w:pPr>
        <w:pStyle w:val="Titre2"/>
      </w:pPr>
      <w:bookmarkStart w:id="6" w:name="3.1_Optimization_of_extraction_procedure"/>
      <w:bookmarkEnd w:id="6"/>
      <w:r>
        <w:t>COMPARISON OF THE NH2 AND FLORISIL PURIFICATION</w:t>
      </w:r>
      <w:r w:rsidR="000F4F69">
        <w:t xml:space="preserve"> </w:t>
      </w:r>
    </w:p>
    <w:p w14:paraId="0A54E3A6" w14:textId="77777777" w:rsidR="00635A48" w:rsidRDefault="00635A48" w:rsidP="00635A48"/>
    <w:p w14:paraId="38E4F5BF" w14:textId="7CEC23B9" w:rsidR="00635A48" w:rsidRDefault="00635A48" w:rsidP="00635A48">
      <w:pPr>
        <w:jc w:val="both"/>
      </w:pPr>
      <w:r>
        <w:tab/>
      </w:r>
      <w:r>
        <w:t xml:space="preserve">Both NH2 and </w:t>
      </w:r>
      <w:proofErr w:type="spellStart"/>
      <w:r>
        <w:t>Florisil</w:t>
      </w:r>
      <w:proofErr w:type="spellEnd"/>
      <w:r>
        <w:t xml:space="preserve"> cartridges were tested and compared. The latter purification was based on the previous method developed by </w:t>
      </w:r>
      <w:proofErr w:type="spellStart"/>
      <w:r>
        <w:t>Glineur</w:t>
      </w:r>
      <w:proofErr w:type="spellEnd"/>
      <w:r>
        <w:t xml:space="preserve"> et al. [23]. SW1 was chosen as the worst-case scenario in terms of matrix load (the highest TOC and SPM). A volume of 1.5 L was spiked with the working standard solutions (1 ng/L for EE2, E2, and E3; 4 ng/L for E1; 1 ng/L for DISs) and loaded onto the H2O-philic DVB SPE disk (n=2). Then, the eluate of each SPE disk (15 mL of MeOH) was divided into 3 portions and each loaded onto the NH2 or the </w:t>
      </w:r>
      <w:proofErr w:type="spellStart"/>
      <w:r>
        <w:t>Florisil</w:t>
      </w:r>
      <w:proofErr w:type="spellEnd"/>
      <w:r>
        <w:t xml:space="preserve"> SPE cartridge (n=3 for each SPE cartridge). In this way, the same matrix load was loaded onto the SPE cartridges and the differences observed can only be ascribed to the clean-up step.</w:t>
      </w:r>
    </w:p>
    <w:p w14:paraId="6E3FC25A" w14:textId="77777777" w:rsidR="00A5553A" w:rsidRDefault="00A5553A" w:rsidP="00635A48">
      <w:pPr>
        <w:jc w:val="both"/>
      </w:pPr>
    </w:p>
    <w:p w14:paraId="60559B6C" w14:textId="313A3E65" w:rsidR="000F4F69" w:rsidRDefault="00255397" w:rsidP="00255397">
      <w:pPr>
        <w:pStyle w:val="Corpsdetexte"/>
        <w:spacing w:before="118"/>
        <w:ind w:left="0"/>
        <w:jc w:val="center"/>
        <w:rPr>
          <w:rFonts w:asciiTheme="minorHAnsi" w:hAnsiTheme="minorHAnsi" w:cstheme="minorHAnsi"/>
          <w:sz w:val="22"/>
          <w:szCs w:val="22"/>
        </w:rPr>
      </w:pPr>
      <w:r>
        <w:rPr>
          <w:noProof/>
          <w:sz w:val="20"/>
        </w:rPr>
        <w:drawing>
          <wp:inline distT="0" distB="0" distL="0" distR="0" wp14:anchorId="227885AE" wp14:editId="47EFD8F3">
            <wp:extent cx="4269712" cy="2950464"/>
            <wp:effectExtent l="0" t="0" r="0" b="0"/>
            <wp:docPr id="26" name="Image 26" descr="Une image contenant texte, capture d’écran, diagramme, Parallèl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Une image contenant texte, capture d’écran, diagramme, Parallèle&#10;&#10;Le contenu généré par l’IA peut être incorrect."/>
                    <pic:cNvPicPr/>
                  </pic:nvPicPr>
                  <pic:blipFill>
                    <a:blip r:embed="rId12" cstate="print"/>
                    <a:stretch>
                      <a:fillRect/>
                    </a:stretch>
                  </pic:blipFill>
                  <pic:spPr>
                    <a:xfrm>
                      <a:off x="0" y="0"/>
                      <a:ext cx="4269712" cy="2950464"/>
                    </a:xfrm>
                    <a:prstGeom prst="rect">
                      <a:avLst/>
                    </a:prstGeom>
                  </pic:spPr>
                </pic:pic>
              </a:graphicData>
            </a:graphic>
          </wp:inline>
        </w:drawing>
      </w:r>
    </w:p>
    <w:p w14:paraId="6EA0FDEC" w14:textId="4E6B3D93" w:rsidR="00255397" w:rsidRPr="00255397" w:rsidRDefault="00255397" w:rsidP="000F4F69">
      <w:pPr>
        <w:pStyle w:val="Corpsdetexte"/>
        <w:spacing w:before="118"/>
        <w:ind w:left="0"/>
        <w:rPr>
          <w:rFonts w:asciiTheme="minorHAnsi" w:hAnsiTheme="minorHAnsi" w:cstheme="minorHAnsi"/>
          <w:sz w:val="20"/>
          <w:szCs w:val="20"/>
        </w:rPr>
      </w:pPr>
      <w:r w:rsidRPr="00255397">
        <w:rPr>
          <w:rFonts w:asciiTheme="minorHAnsi" w:hAnsiTheme="minorHAnsi" w:cstheme="minorHAnsi"/>
          <w:b/>
          <w:bCs/>
          <w:sz w:val="22"/>
          <w:szCs w:val="22"/>
        </w:rPr>
        <w:t xml:space="preserve">Fig. 2. </w:t>
      </w:r>
      <w:r w:rsidRPr="00255397">
        <w:rPr>
          <w:rFonts w:asciiTheme="minorHAnsi" w:hAnsiTheme="minorHAnsi" w:cstheme="minorHAnsi"/>
          <w:sz w:val="20"/>
          <w:szCs w:val="20"/>
        </w:rPr>
        <w:t>Study of the recoveries of the two consecutive steps (extraction of a mineral water on SPE disk and evaporation to dryness). Different mixtures of MeOH/CH3 CN (5:95; 30:70) and 100 % CH3 CN and MeOH were tested and two different stationary phases for the SPE disk (H2 O-</w:t>
      </w:r>
      <w:proofErr w:type="spellStart"/>
      <w:r w:rsidRPr="00255397">
        <w:rPr>
          <w:rFonts w:asciiTheme="minorHAnsi" w:hAnsiTheme="minorHAnsi" w:cstheme="minorHAnsi"/>
          <w:sz w:val="20"/>
          <w:szCs w:val="20"/>
        </w:rPr>
        <w:t>philic</w:t>
      </w:r>
      <w:proofErr w:type="spellEnd"/>
      <w:r w:rsidRPr="00255397">
        <w:rPr>
          <w:rFonts w:asciiTheme="minorHAnsi" w:hAnsiTheme="minorHAnsi" w:cstheme="minorHAnsi"/>
          <w:sz w:val="20"/>
          <w:szCs w:val="20"/>
        </w:rPr>
        <w:t xml:space="preserve"> and C18) are compared. (Spiking levels: 1 ng/L for EE2, E2 and E3; 4 ng/L for E1).</w:t>
      </w:r>
    </w:p>
    <w:p w14:paraId="1F0FE85D" w14:textId="77777777" w:rsidR="00A5553A" w:rsidRPr="00635A48" w:rsidRDefault="00A5553A" w:rsidP="00A5553A">
      <w:pPr>
        <w:ind w:firstLine="720"/>
        <w:jc w:val="both"/>
      </w:pPr>
      <w:r>
        <w:lastRenderedPageBreak/>
        <w:t xml:space="preserve">Recoveries were significantly higher (p&lt;0.05) with </w:t>
      </w:r>
      <w:proofErr w:type="spellStart"/>
      <w:r>
        <w:t>Florisil</w:t>
      </w:r>
      <w:proofErr w:type="spellEnd"/>
      <w:r>
        <w:t xml:space="preserve"> clean-up compared to NH2 clean-up, although not satisfactory in both cases (&lt;45 %; Supplementary Table S2). E3 is not reported here due to too low recoveries (&lt;LOQ). Although, at this stage, we cannot distinguish between a matrix effect or recovery issue, it is evident that insuﬃcient elimination of interfering compounds may cause an overload of the clean-up SPE cartridge and/or important matrix effects during electrospray ionization. In fact, previously, recoveries over 90 % were reported on </w:t>
      </w:r>
      <w:proofErr w:type="spellStart"/>
      <w:r>
        <w:t>Florisil</w:t>
      </w:r>
      <w:proofErr w:type="spellEnd"/>
      <w:r>
        <w:t xml:space="preserve"> and no significant losses were observed during the subsequent evaporation [23]. Therefore, most of the eﬃciency loss might not be due to the SPE clean-up itself, but most probably to the previous steps: ex- traction on the H2O-philic DVB SPE disk and/or subsequent evaporation. Both steps were investigated </w:t>
      </w:r>
      <w:proofErr w:type="gramStart"/>
      <w:r>
        <w:t>further</w:t>
      </w:r>
      <w:proofErr w:type="gramEnd"/>
      <w:r>
        <w:t xml:space="preserve"> and the results are discussed below.</w:t>
      </w:r>
    </w:p>
    <w:p w14:paraId="009B6ACD" w14:textId="77777777" w:rsidR="00255397" w:rsidRPr="00763248" w:rsidRDefault="00255397" w:rsidP="000F4F69">
      <w:pPr>
        <w:pStyle w:val="Corpsdetexte"/>
        <w:spacing w:before="118"/>
        <w:ind w:left="0"/>
        <w:rPr>
          <w:rFonts w:asciiTheme="minorHAnsi" w:hAnsiTheme="minorHAnsi" w:cstheme="minorHAnsi"/>
          <w:sz w:val="22"/>
          <w:szCs w:val="22"/>
        </w:rPr>
      </w:pPr>
    </w:p>
    <w:p w14:paraId="4132B015" w14:textId="7FFE7AC6" w:rsidR="000F4F69" w:rsidRDefault="00794F2B" w:rsidP="00794F2B">
      <w:pPr>
        <w:pStyle w:val="Titre2"/>
        <w:ind w:firstLine="43"/>
      </w:pPr>
      <w:r>
        <w:t>INVESTIGATION OF THE DIFFERENT STEPS USING MINERAL WATER</w:t>
      </w:r>
      <w:r w:rsidR="000F4F69">
        <w:t xml:space="preserve"> </w:t>
      </w:r>
    </w:p>
    <w:p w14:paraId="3302FB39" w14:textId="77777777" w:rsidR="00794F2B" w:rsidRDefault="00794F2B" w:rsidP="00794F2B"/>
    <w:p w14:paraId="48795FEC" w14:textId="77777777" w:rsidR="00794F2B" w:rsidRDefault="00794F2B" w:rsidP="00794F2B">
      <w:pPr>
        <w:jc w:val="both"/>
      </w:pPr>
      <w:r>
        <w:tab/>
      </w:r>
      <w:r>
        <w:t>To study the possible losses during the sample preparation steps, minimizing other confounding variables, such as the matrix effect, an MW was chosen for further investigation.</w:t>
      </w:r>
    </w:p>
    <w:p w14:paraId="7361BBEB" w14:textId="77777777" w:rsidR="00794F2B" w:rsidRDefault="00794F2B" w:rsidP="00794F2B">
      <w:pPr>
        <w:ind w:firstLine="720"/>
        <w:jc w:val="both"/>
      </w:pPr>
      <w:r>
        <w:t>As a first test, the recoveries for the H2O-philic DVB SPE disk extraction and the NH2 clean-up steps were assessed separately (n=3 each, spiked with 1 ng/L of EE2, E2, and E3; 4 ng/L of E1). Almost quantitative results were obtained for all the analytes of interest for the SPE disk (i.e. 100.7 %, 97.1 %, 100.6 % and 93.6 % for EE2, E1, E2 and E3, respectively), as well as for the NH2 clean- up (i.e. 98.4 %, 93.4 %, 107.4 % and 101.3 % for EE2, E1, E2 and E3,</w:t>
      </w:r>
    </w:p>
    <w:p w14:paraId="077328C0" w14:textId="77777777" w:rsidR="00794F2B" w:rsidRDefault="00794F2B" w:rsidP="00794F2B">
      <w:pPr>
        <w:jc w:val="both"/>
      </w:pPr>
      <w:r>
        <w:t>respectively). Consequently, the two successive evaporation steps of the MeOH eluent were suspected to be a possible cause of the poor recoveries.</w:t>
      </w:r>
    </w:p>
    <w:p w14:paraId="67EF0352" w14:textId="07BD43D1" w:rsidR="00794F2B" w:rsidRDefault="00794F2B" w:rsidP="00794F2B">
      <w:pPr>
        <w:ind w:firstLine="720"/>
        <w:jc w:val="both"/>
      </w:pPr>
      <w:r>
        <w:t>15 mL of MeOH (corresponding to the volume of elution from the H2O-philic DVB SPE disk, i.e., 3 × 5 mL) spiked with 20 ng/L of EE2, E2, and E3 and 80 ng/L of E1 were evaporated to dryness. An average recovery below 60 % was observed (Supplementary Figure S1), characterized by a high inter-day variability (RSD between 15.1 % for E3 and 21.2 % for E1). The evaporation of 5 mL of MeOH (which corresponds to the elution volume for the NH2 SPE purification) spiked at the same levels led to better recoveries, ranging from 73 % for E2 to 77 % for E3, but remained unsatisfactory.</w:t>
      </w:r>
    </w:p>
    <w:p w14:paraId="20FE3AB8" w14:textId="2DF45769" w:rsidR="00794F2B" w:rsidRDefault="00794F2B" w:rsidP="00794F2B">
      <w:pPr>
        <w:ind w:firstLine="720"/>
        <w:jc w:val="both"/>
      </w:pPr>
      <w:r>
        <w:t xml:space="preserve">CH3CN was tested as an alternative elution solvent. Evaporation of 15 mL of spiked CH3CN to dryness led to higher recovery (&gt; 84%, Supplementary Figure S1) compared to MeOH for each analyte considered, with a lower inter-day variability (RSD between 3.4 % for E1 and 11.9 % for E3). Different evaporation systems were also compared for each solvent (i.e., </w:t>
      </w:r>
      <w:proofErr w:type="spellStart"/>
      <w:r>
        <w:t>TurboVap</w:t>
      </w:r>
      <w:proofErr w:type="spellEnd"/>
      <w:r>
        <w:t>® and Rotavapor®), with no significant differences (data not shown).</w:t>
      </w:r>
    </w:p>
    <w:p w14:paraId="54A28FE5" w14:textId="77777777" w:rsidR="00794F2B" w:rsidRPr="00794F2B" w:rsidRDefault="00794F2B" w:rsidP="00794F2B"/>
    <w:p w14:paraId="5099E128" w14:textId="12B144E8" w:rsidR="000F4F69" w:rsidRDefault="00AE214D" w:rsidP="000F4F69">
      <w:pPr>
        <w:pStyle w:val="Titre2"/>
        <w:rPr>
          <w:spacing w:val="-2"/>
        </w:rPr>
      </w:pPr>
      <w:r>
        <w:t>STUDY OF THE SPE DISK</w:t>
      </w:r>
    </w:p>
    <w:p w14:paraId="3A5F98F8" w14:textId="77777777" w:rsidR="000F4F69" w:rsidRDefault="000F4F69" w:rsidP="000F4F69"/>
    <w:p w14:paraId="4F6BE389" w14:textId="3A0681CE" w:rsidR="00AE214D" w:rsidRPr="00AE214D" w:rsidRDefault="00AE214D" w:rsidP="00AE214D">
      <w:pPr>
        <w:pStyle w:val="Titre3"/>
        <w:rPr>
          <w:lang w:val="fr-BE"/>
        </w:rPr>
      </w:pPr>
      <w:r w:rsidRPr="00AE214D">
        <w:rPr>
          <w:lang w:val="fr-BE"/>
        </w:rPr>
        <w:t>SPE DISK ELUTION CONDITIONS SEL</w:t>
      </w:r>
      <w:r>
        <w:rPr>
          <w:lang w:val="fr-BE"/>
        </w:rPr>
        <w:t>ECTION</w:t>
      </w:r>
    </w:p>
    <w:p w14:paraId="4BBFB5C8" w14:textId="77777777" w:rsidR="00AE214D" w:rsidRPr="00AE214D" w:rsidRDefault="00AE214D" w:rsidP="000F4F69">
      <w:pPr>
        <w:rPr>
          <w:lang w:val="fr-BE"/>
        </w:rPr>
      </w:pPr>
    </w:p>
    <w:p w14:paraId="7E069662" w14:textId="49A74FA7" w:rsidR="00AE214D" w:rsidRPr="00AE214D" w:rsidRDefault="00AE214D" w:rsidP="00AE214D">
      <w:pPr>
        <w:jc w:val="both"/>
        <w:rPr>
          <w:lang w:val="en-GB"/>
        </w:rPr>
      </w:pPr>
      <w:r>
        <w:rPr>
          <w:lang w:val="fr-BE"/>
        </w:rPr>
        <w:tab/>
      </w:r>
      <w:r w:rsidRPr="00AE214D">
        <w:rPr>
          <w:lang w:val="en-GB"/>
        </w:rPr>
        <w:t xml:space="preserve">Considering the reduced losses observed during evaporation us- </w:t>
      </w:r>
      <w:proofErr w:type="spellStart"/>
      <w:r w:rsidRPr="00AE214D">
        <w:rPr>
          <w:lang w:val="en-GB"/>
        </w:rPr>
        <w:t>ing</w:t>
      </w:r>
      <w:proofErr w:type="spellEnd"/>
      <w:r w:rsidRPr="00AE214D">
        <w:rPr>
          <w:lang w:val="en-GB"/>
        </w:rPr>
        <w:t xml:space="preserve"> CH3CN, the latter was tested as the elution solvent for the H2O-philic DVB SPE disk (3 × 5mL). The elution yield was significantly reduced using CH3CN (76.9 %, 76.7 %, 80.5 % and 66.8 % for EE2, E1, E2 and E3, respectively) compared to MeOH (i.e. 100.7 %, 97.1 %, 100.6 % and 93.6 % for EE2, E1, E2 and E3, respectively). Assuming that analytes were still retained on the SPE disk, an additional volume of eluting solvent was added (3 × 5 mL), but the recoveries improved by only 4 %.</w:t>
      </w:r>
    </w:p>
    <w:p w14:paraId="5DC41E24" w14:textId="205A5FD7" w:rsidR="00AE214D" w:rsidRPr="00AE214D" w:rsidRDefault="00AE214D" w:rsidP="00AE214D">
      <w:pPr>
        <w:ind w:firstLine="720"/>
        <w:jc w:val="both"/>
        <w:rPr>
          <w:lang w:val="en-GB"/>
        </w:rPr>
      </w:pPr>
      <w:r w:rsidRPr="00AE214D">
        <w:rPr>
          <w:lang w:val="en-GB"/>
        </w:rPr>
        <w:lastRenderedPageBreak/>
        <w:t>Considering that elution with MeOH provided quantitative recoveries, we hypothesized that the addition of a small amount of MeOH in CH3CN could help the elution of compounds from the SPE disk without a significant loss during the evaporation step. Therefore, different mixtures of MeOH/CH3CN (i.e. 100/0; 30/70; 5/95; 0/100; v/v) were tested. Fig. 2 shows the recoveries obtained (integrating both the SPE disk and evaporation steps) for the different solvent mixtures used.</w:t>
      </w:r>
    </w:p>
    <w:p w14:paraId="47C544B0" w14:textId="1CD5FA25" w:rsidR="00AE214D" w:rsidRDefault="00AE214D" w:rsidP="00AE214D">
      <w:pPr>
        <w:ind w:firstLine="720"/>
        <w:jc w:val="both"/>
        <w:rPr>
          <w:lang w:val="en-GB"/>
        </w:rPr>
      </w:pPr>
      <w:r w:rsidRPr="00AE214D">
        <w:rPr>
          <w:lang w:val="en-GB"/>
        </w:rPr>
        <w:t xml:space="preserve">With the H2O-philic disk, global recoveries (disk extraction and evaporation steps) with pure CH3CN were overall comparable with the recoveries obtained with pure MeOH and better than those obtained for the MeOH/CH3CN mixtures (Fig. 2). This </w:t>
      </w:r>
      <w:proofErr w:type="spellStart"/>
      <w:r w:rsidRPr="00AE214D">
        <w:rPr>
          <w:lang w:val="en-GB"/>
        </w:rPr>
        <w:t>behavior</w:t>
      </w:r>
      <w:proofErr w:type="spellEnd"/>
      <w:r w:rsidRPr="00AE214D">
        <w:rPr>
          <w:lang w:val="en-GB"/>
        </w:rPr>
        <w:t xml:space="preserve"> may be correlated to multiple effects. MeOH and CH3CN form an azeotrope (b.p. 63.5°C versus MeOH: 64.7°C and CH3CN: 82.0°C) and an enhancement of the hydrogen bond interactions has been reported in MeOH/CH3CN mixtures, which may have led to an increase of the losses observed during evaporation of only MeOH (probably due to a stripping effect) [39,40].</w:t>
      </w:r>
    </w:p>
    <w:p w14:paraId="47193DDF" w14:textId="77777777" w:rsidR="00B06ED1" w:rsidRDefault="00B06ED1" w:rsidP="00B06ED1">
      <w:pPr>
        <w:jc w:val="both"/>
        <w:rPr>
          <w:lang w:val="en-GB"/>
        </w:rPr>
      </w:pPr>
    </w:p>
    <w:p w14:paraId="522D2783" w14:textId="17F515A3" w:rsidR="00B06ED1" w:rsidRDefault="00B06ED1" w:rsidP="00B06ED1">
      <w:pPr>
        <w:jc w:val="center"/>
        <w:rPr>
          <w:lang w:val="en-GB"/>
        </w:rPr>
      </w:pPr>
      <w:r>
        <w:rPr>
          <w:noProof/>
          <w:sz w:val="20"/>
        </w:rPr>
        <w:drawing>
          <wp:inline distT="0" distB="0" distL="0" distR="0" wp14:anchorId="304BC271" wp14:editId="32335125">
            <wp:extent cx="4270562" cy="2755392"/>
            <wp:effectExtent l="0" t="0" r="0" b="0"/>
            <wp:docPr id="27" name="Image 27" descr="Une image contenant texte, capture d’écran, diagramme, Tracé&#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Une image contenant texte, capture d’écran, diagramme, Tracé&#10;&#10;Le contenu généré par l’IA peut être incorrect."/>
                    <pic:cNvPicPr/>
                  </pic:nvPicPr>
                  <pic:blipFill>
                    <a:blip r:embed="rId13" cstate="print"/>
                    <a:stretch>
                      <a:fillRect/>
                    </a:stretch>
                  </pic:blipFill>
                  <pic:spPr>
                    <a:xfrm>
                      <a:off x="0" y="0"/>
                      <a:ext cx="4270562" cy="2755392"/>
                    </a:xfrm>
                    <a:prstGeom prst="rect">
                      <a:avLst/>
                    </a:prstGeom>
                  </pic:spPr>
                </pic:pic>
              </a:graphicData>
            </a:graphic>
          </wp:inline>
        </w:drawing>
      </w:r>
    </w:p>
    <w:p w14:paraId="3CC9775E" w14:textId="79E6D824" w:rsidR="00B06ED1" w:rsidRDefault="00B06ED1" w:rsidP="00B06ED1">
      <w:pPr>
        <w:jc w:val="both"/>
        <w:rPr>
          <w:lang w:val="en-GB"/>
        </w:rPr>
      </w:pPr>
      <w:r w:rsidRPr="00B06ED1">
        <w:rPr>
          <w:b/>
          <w:bCs/>
          <w:lang w:val="en-GB"/>
        </w:rPr>
        <w:t>Fig. 3.</w:t>
      </w:r>
      <w:r w:rsidRPr="00B06ED1">
        <w:rPr>
          <w:lang w:val="en-GB"/>
        </w:rPr>
        <w:t xml:space="preserve"> </w:t>
      </w:r>
      <w:r w:rsidRPr="00B06ED1">
        <w:rPr>
          <w:sz w:val="20"/>
          <w:szCs w:val="20"/>
          <w:lang w:val="en-GB"/>
        </w:rPr>
        <w:t xml:space="preserve">Study of the recoveries for the C18 disk extraction + </w:t>
      </w:r>
      <w:proofErr w:type="spellStart"/>
      <w:r w:rsidRPr="00B06ED1">
        <w:rPr>
          <w:sz w:val="20"/>
          <w:szCs w:val="20"/>
          <w:lang w:val="en-GB"/>
        </w:rPr>
        <w:t>Florisil</w:t>
      </w:r>
      <w:proofErr w:type="spellEnd"/>
      <w:r w:rsidRPr="00B06ED1">
        <w:rPr>
          <w:sz w:val="20"/>
          <w:szCs w:val="20"/>
          <w:lang w:val="en-GB"/>
        </w:rPr>
        <w:t xml:space="preserve"> clean-up for 1 L of mineral water using the normal capacity disk (MW 1 L NC), for 1 L of SW1 using the normal capacity disk (SW1 1 L NC disk) or the high capacity disk (SW1 1 L HC disk), and for 250 mL of SW1 with the normal capacity disk (SW1 250 mL NC disk). The results obtained using H2 O-</w:t>
      </w:r>
      <w:proofErr w:type="spellStart"/>
      <w:r w:rsidRPr="00B06ED1">
        <w:rPr>
          <w:sz w:val="20"/>
          <w:szCs w:val="20"/>
          <w:lang w:val="en-GB"/>
        </w:rPr>
        <w:t>philic</w:t>
      </w:r>
      <w:proofErr w:type="spellEnd"/>
      <w:r w:rsidRPr="00B06ED1">
        <w:rPr>
          <w:sz w:val="20"/>
          <w:szCs w:val="20"/>
          <w:lang w:val="en-GB"/>
        </w:rPr>
        <w:t xml:space="preserve"> SPE Disk + NH2 clean-up for SW1 (1 L) are reported for comparison purposes.</w:t>
      </w:r>
    </w:p>
    <w:p w14:paraId="647D8CA0" w14:textId="77777777" w:rsidR="00B06ED1" w:rsidRPr="00AE214D" w:rsidRDefault="00B06ED1" w:rsidP="00B06ED1">
      <w:pPr>
        <w:jc w:val="both"/>
        <w:rPr>
          <w:lang w:val="en-GB"/>
        </w:rPr>
      </w:pPr>
    </w:p>
    <w:p w14:paraId="617C06C1" w14:textId="3E4F583B" w:rsidR="00AE214D" w:rsidRPr="00AE214D" w:rsidRDefault="00AE214D" w:rsidP="008124C9">
      <w:pPr>
        <w:ind w:firstLine="720"/>
        <w:jc w:val="both"/>
        <w:rPr>
          <w:lang w:val="en-GB"/>
        </w:rPr>
      </w:pPr>
      <w:r w:rsidRPr="00AE214D">
        <w:rPr>
          <w:lang w:val="en-GB"/>
        </w:rPr>
        <w:t>Considering the challenging LODs required, recoveries of these two steps (SPE disk and evaporation to dryness) should be maximized. Therefore, an alternative stationary phase for the SPE disk, i.e., C18, was tested. Such an SPE disk phase was used by Sun et al.</w:t>
      </w:r>
      <w:r w:rsidR="0023176B">
        <w:rPr>
          <w:lang w:val="en-GB"/>
        </w:rPr>
        <w:t xml:space="preserve"> </w:t>
      </w:r>
      <w:r w:rsidRPr="00AE214D">
        <w:rPr>
          <w:lang w:val="en-GB"/>
        </w:rPr>
        <w:t>[27] for the analysis of 15 hormones in deionized water, obtaining recoveries ~ 90 % for EE2, E1, E2 and E3, using CH3CN as elution solvent. Comparable recoveries were obtained here on MW (spiked with 1 ng/L for EE</w:t>
      </w:r>
      <w:proofErr w:type="gramStart"/>
      <w:r w:rsidRPr="00AE214D">
        <w:rPr>
          <w:lang w:val="en-GB"/>
        </w:rPr>
        <w:t>2,E</w:t>
      </w:r>
      <w:proofErr w:type="gramEnd"/>
      <w:r w:rsidRPr="00AE214D">
        <w:rPr>
          <w:lang w:val="en-GB"/>
        </w:rPr>
        <w:t>2 and E3; 4 ng/L for E1;) for the C18 SPE disk step only (no evaporation; 94.9 %, 88.8 %, 92.2 % and 86.5 %, respectively for EE2, E1, E2 and E3). These values were slightly lower than those reached with the H2O-philic DVB SPE disk (i.e. 100.7 %, 97.1 %, 100.6 % and 93.6 % for EE2, E1, E2 and E3, respectively) but higher when combined with the following evaporation step (C18 Disk: 80.8 %, 88.9 %, 86.1 % and 65.6 %; H2O-philic disk: 56.4 %,</w:t>
      </w:r>
      <w:r w:rsidR="008124C9">
        <w:rPr>
          <w:lang w:val="en-GB"/>
        </w:rPr>
        <w:t xml:space="preserve"> </w:t>
      </w:r>
      <w:r w:rsidR="008124C9" w:rsidRPr="008124C9">
        <w:rPr>
          <w:lang w:val="en-GB"/>
        </w:rPr>
        <w:t xml:space="preserve">49.1 %, 58.7 %, and 50.5 % for EE2, E1, E2 and E3, respectively) (Fig. 2). The simpler procedure involving only the C18 SPE disk step (with no clean-up on </w:t>
      </w:r>
      <w:r w:rsidR="008124C9" w:rsidRPr="008124C9">
        <w:rPr>
          <w:lang w:val="en-GB"/>
        </w:rPr>
        <w:lastRenderedPageBreak/>
        <w:t>an SPE cartridge) was tested on SW1. How- ever, as expected, recoveries were drastically low (3.0 %, 5.2 %, 3.3%, and 0,4 %, for EE2, E1, E2, and E3, respectively) underlying the importance of the clean-up step.</w:t>
      </w:r>
    </w:p>
    <w:p w14:paraId="46C2EBC1" w14:textId="77777777" w:rsidR="00AE214D" w:rsidRPr="00AE214D" w:rsidRDefault="00AE214D" w:rsidP="000F4F69">
      <w:pPr>
        <w:rPr>
          <w:lang w:val="en-GB"/>
        </w:rPr>
      </w:pPr>
    </w:p>
    <w:p w14:paraId="007C28FB" w14:textId="65712F02" w:rsidR="000F4F69" w:rsidRDefault="00A747AA" w:rsidP="00A747AA">
      <w:pPr>
        <w:pStyle w:val="Titre3"/>
        <w:rPr>
          <w:lang w:val="en-GB"/>
        </w:rPr>
      </w:pPr>
      <w:r>
        <w:rPr>
          <w:lang w:val="en-GB"/>
        </w:rPr>
        <w:t>STUDY OF THE C18 SPE DISK AND CLEAN-UP WITH FLORISIL</w:t>
      </w:r>
    </w:p>
    <w:p w14:paraId="79A25FFA" w14:textId="77777777" w:rsidR="00A747AA" w:rsidRDefault="00A747AA" w:rsidP="00A747AA">
      <w:pPr>
        <w:pStyle w:val="Corpsdetexte"/>
        <w:spacing w:before="8" w:line="232" w:lineRule="auto"/>
        <w:rPr>
          <w:rFonts w:asciiTheme="minorHAnsi" w:hAnsiTheme="minorHAnsi" w:cstheme="minorHAnsi"/>
          <w:sz w:val="22"/>
          <w:szCs w:val="22"/>
          <w:lang w:val="en-GB"/>
        </w:rPr>
      </w:pPr>
    </w:p>
    <w:p w14:paraId="2EEFE85E" w14:textId="77777777" w:rsidR="00A747AA" w:rsidRPr="00A747AA" w:rsidRDefault="00A747AA" w:rsidP="00A747AA">
      <w:pPr>
        <w:pStyle w:val="Corpsdetexte"/>
        <w:spacing w:before="8" w:line="232" w:lineRule="auto"/>
        <w:rPr>
          <w:rFonts w:asciiTheme="minorHAnsi" w:hAnsiTheme="minorHAnsi" w:cstheme="minorHAnsi"/>
          <w:sz w:val="22"/>
          <w:szCs w:val="22"/>
          <w:lang w:val="en-GB"/>
        </w:rPr>
      </w:pPr>
      <w:r>
        <w:rPr>
          <w:rFonts w:asciiTheme="minorHAnsi" w:hAnsiTheme="minorHAnsi" w:cstheme="minorHAnsi"/>
          <w:sz w:val="22"/>
          <w:szCs w:val="22"/>
          <w:lang w:val="en-GB"/>
        </w:rPr>
        <w:tab/>
      </w:r>
      <w:r w:rsidRPr="00A747AA">
        <w:rPr>
          <w:rFonts w:asciiTheme="minorHAnsi" w:hAnsiTheme="minorHAnsi" w:cstheme="minorHAnsi"/>
          <w:sz w:val="22"/>
          <w:szCs w:val="22"/>
          <w:lang w:val="en-GB"/>
        </w:rPr>
        <w:t xml:space="preserve">The C18 SPE disk was then used in combination with the </w:t>
      </w:r>
      <w:proofErr w:type="spellStart"/>
      <w:r w:rsidRPr="00A747AA">
        <w:rPr>
          <w:rFonts w:asciiTheme="minorHAnsi" w:hAnsiTheme="minorHAnsi" w:cstheme="minorHAnsi"/>
          <w:sz w:val="22"/>
          <w:szCs w:val="22"/>
          <w:lang w:val="en-GB"/>
        </w:rPr>
        <w:t>Florisil</w:t>
      </w:r>
      <w:proofErr w:type="spellEnd"/>
      <w:r w:rsidRPr="00A747AA">
        <w:rPr>
          <w:rFonts w:asciiTheme="minorHAnsi" w:hAnsiTheme="minorHAnsi" w:cstheme="minorHAnsi"/>
          <w:sz w:val="22"/>
          <w:szCs w:val="22"/>
          <w:lang w:val="en-GB"/>
        </w:rPr>
        <w:t xml:space="preserve"> cartridge clean-up step. The entire procedure was tested on 1 L of an MW and SW1. Recoveries (calculated for the DISs, 1 ng/L) for the MW were 56.0 %, 79.2 %, 65.7 % and 23.1 % for EE2, E1, E2, and E3, respectively (Fig. 3), while they drastically dropped when SW1 was </w:t>
      </w:r>
      <w:proofErr w:type="spellStart"/>
      <w:r w:rsidRPr="00A747AA">
        <w:rPr>
          <w:rFonts w:asciiTheme="minorHAnsi" w:hAnsiTheme="minorHAnsi" w:cstheme="minorHAnsi"/>
          <w:sz w:val="22"/>
          <w:szCs w:val="22"/>
          <w:lang w:val="en-GB"/>
        </w:rPr>
        <w:t>analyzed</w:t>
      </w:r>
      <w:proofErr w:type="spellEnd"/>
      <w:r w:rsidRPr="00A747AA">
        <w:rPr>
          <w:rFonts w:asciiTheme="minorHAnsi" w:hAnsiTheme="minorHAnsi" w:cstheme="minorHAnsi"/>
          <w:sz w:val="22"/>
          <w:szCs w:val="22"/>
          <w:lang w:val="en-GB"/>
        </w:rPr>
        <w:t xml:space="preserve"> (13.6 %, 14.0 %, 15.8 % and 2.7 % for EE2, E1, E2, and E3, respectively), although slightly better than those obtained using H2O-philic DVB SPE disk and clean-up on NH2 cartridge, except for E3 (Fig. 3).</w:t>
      </w:r>
    </w:p>
    <w:p w14:paraId="44B239B6" w14:textId="23A078F3" w:rsidR="00A747AA" w:rsidRPr="00A747AA" w:rsidRDefault="00A747AA" w:rsidP="00A747AA">
      <w:pPr>
        <w:pStyle w:val="Corpsdetexte"/>
        <w:spacing w:before="8" w:line="232" w:lineRule="auto"/>
        <w:ind w:firstLine="677"/>
        <w:rPr>
          <w:rFonts w:asciiTheme="minorHAnsi" w:hAnsiTheme="minorHAnsi" w:cstheme="minorHAnsi"/>
          <w:sz w:val="22"/>
          <w:szCs w:val="22"/>
          <w:lang w:val="en-GB"/>
        </w:rPr>
      </w:pPr>
      <w:r w:rsidRPr="00A747AA">
        <w:rPr>
          <w:rFonts w:asciiTheme="minorHAnsi" w:hAnsiTheme="minorHAnsi" w:cstheme="minorHAnsi"/>
          <w:sz w:val="22"/>
          <w:szCs w:val="22"/>
          <w:lang w:val="en-GB"/>
        </w:rPr>
        <w:t xml:space="preserve">Such a drastic change in the recoveries could be explained by matrix effect and/or overloading of the SPE disk or </w:t>
      </w:r>
      <w:proofErr w:type="spellStart"/>
      <w:r w:rsidRPr="00A747AA">
        <w:rPr>
          <w:rFonts w:asciiTheme="minorHAnsi" w:hAnsiTheme="minorHAnsi" w:cstheme="minorHAnsi"/>
          <w:sz w:val="22"/>
          <w:szCs w:val="22"/>
          <w:lang w:val="en-GB"/>
        </w:rPr>
        <w:t>Florisil</w:t>
      </w:r>
      <w:proofErr w:type="spellEnd"/>
      <w:r w:rsidRPr="00A747AA">
        <w:rPr>
          <w:rFonts w:asciiTheme="minorHAnsi" w:hAnsiTheme="minorHAnsi" w:cstheme="minorHAnsi"/>
          <w:sz w:val="22"/>
          <w:szCs w:val="22"/>
          <w:lang w:val="en-GB"/>
        </w:rPr>
        <w:t xml:space="preserve"> cartridge. To improve the recoveries for complex SW samples, two approaches were investigated: I) use of a higher sorbent mass SPE disk (high capacity (HC) SPE disk); II) extraction of a lower volume of SW (250 mL) to decrease the </w:t>
      </w:r>
      <w:proofErr w:type="gramStart"/>
      <w:r w:rsidRPr="00A747AA">
        <w:rPr>
          <w:rFonts w:asciiTheme="minorHAnsi" w:hAnsiTheme="minorHAnsi" w:cstheme="minorHAnsi"/>
          <w:sz w:val="22"/>
          <w:szCs w:val="22"/>
          <w:lang w:val="en-GB"/>
        </w:rPr>
        <w:t>amount</w:t>
      </w:r>
      <w:proofErr w:type="gramEnd"/>
      <w:r w:rsidRPr="00A747AA">
        <w:rPr>
          <w:rFonts w:asciiTheme="minorHAnsi" w:hAnsiTheme="minorHAnsi" w:cstheme="minorHAnsi"/>
          <w:sz w:val="22"/>
          <w:szCs w:val="22"/>
          <w:lang w:val="en-GB"/>
        </w:rPr>
        <w:t xml:space="preserve"> of compounds from the matrix.</w:t>
      </w:r>
    </w:p>
    <w:p w14:paraId="38037416" w14:textId="145DB009" w:rsidR="00A747AA" w:rsidRDefault="00A747AA" w:rsidP="00891208">
      <w:pPr>
        <w:pStyle w:val="Corpsdetexte"/>
        <w:spacing w:before="8" w:line="232" w:lineRule="auto"/>
        <w:ind w:firstLine="677"/>
        <w:rPr>
          <w:rFonts w:asciiTheme="minorHAnsi" w:hAnsiTheme="minorHAnsi" w:cstheme="minorHAnsi"/>
          <w:sz w:val="22"/>
          <w:szCs w:val="22"/>
          <w:lang w:val="en-GB"/>
        </w:rPr>
      </w:pPr>
      <w:r w:rsidRPr="00A747AA">
        <w:rPr>
          <w:rFonts w:asciiTheme="minorHAnsi" w:hAnsiTheme="minorHAnsi" w:cstheme="minorHAnsi"/>
          <w:sz w:val="22"/>
          <w:szCs w:val="22"/>
          <w:lang w:val="en-GB"/>
        </w:rPr>
        <w:t xml:space="preserve">Using the first approach, recoveries for 1 L of SW1 were slightly improved (19.2 %, 17.8 %, 22.4 % and 4.9 % for EE2, E1, E2 and E3, respectively, Fig. 3) compared to those obtained with the normal capacity SPE disk (NC SPE disk) for the same volume extracted. On the other hand, the second approach provided a significant improvement of the recoveries (53.2 %, 42.5 %, 54.2 % and 22.5 %, respectively for EE2, E1, E2 and E3), leading to values </w:t>
      </w:r>
      <w:proofErr w:type="gramStart"/>
      <w:r w:rsidRPr="00A747AA">
        <w:rPr>
          <w:rFonts w:asciiTheme="minorHAnsi" w:hAnsiTheme="minorHAnsi" w:cstheme="minorHAnsi"/>
          <w:sz w:val="22"/>
          <w:szCs w:val="22"/>
          <w:lang w:val="en-GB"/>
        </w:rPr>
        <w:t>similar to</w:t>
      </w:r>
      <w:proofErr w:type="gramEnd"/>
      <w:r w:rsidRPr="00A747AA">
        <w:rPr>
          <w:rFonts w:asciiTheme="minorHAnsi" w:hAnsiTheme="minorHAnsi" w:cstheme="minorHAnsi"/>
          <w:sz w:val="22"/>
          <w:szCs w:val="22"/>
          <w:lang w:val="en-GB"/>
        </w:rPr>
        <w:t xml:space="preserve"> the ones obtained extracting MW, except for E1. A recovery loss in a SPE purification is generally related to a breakthrough or a too strong retention. However, if we consider the elution order, as re- ported in ref [23], in a C18 sorbent E1 should elute very close to E2 and EE2 and rather later than E3. Therefore, a similar recovery loss would have been observed in the earliest (i.e., E3) or the latest eluted compound (i.e., EE2). A more likely explanation is that E1 may be subjected to higher ion suppression due to co-elution in the chromatographic run with matrix components. The use of</w:t>
      </w:r>
      <w:r w:rsidR="00891208">
        <w:rPr>
          <w:rFonts w:asciiTheme="minorHAnsi" w:hAnsiTheme="minorHAnsi" w:cstheme="minorHAnsi"/>
          <w:sz w:val="22"/>
          <w:szCs w:val="22"/>
          <w:lang w:val="en-GB"/>
        </w:rPr>
        <w:t xml:space="preserve"> </w:t>
      </w:r>
      <w:r w:rsidRPr="00A747AA">
        <w:rPr>
          <w:rFonts w:asciiTheme="minorHAnsi" w:hAnsiTheme="minorHAnsi" w:cstheme="minorHAnsi"/>
          <w:sz w:val="22"/>
          <w:szCs w:val="22"/>
          <w:lang w:val="en-GB"/>
        </w:rPr>
        <w:t>high sample volume (i.e., 1 L vs 250 mL), although suggested as a strategy to increase the signal intensity and hence reach better LOQs, impaired the performance of the method (due to matrix effect and/or matrix overload in the SPE steps), as also underlined by [10]. With the extraction of lower water volume, a rough estimation of the S/N ratio showed that the target sensitivity could be obtained in SW1 (LOQ ~ 0.030 ng/L for EE2 and ~ 0.060 ng/L for E1, E2, and E3, respectively). Therefore, this approach was run through the validation procedure and the results obtained are detailed below.</w:t>
      </w:r>
    </w:p>
    <w:p w14:paraId="69F91581" w14:textId="77777777" w:rsidR="00A747AA" w:rsidRDefault="00A747AA" w:rsidP="00A747AA">
      <w:pPr>
        <w:pStyle w:val="Corpsdetexte"/>
        <w:spacing w:before="8" w:line="232" w:lineRule="auto"/>
        <w:rPr>
          <w:rFonts w:asciiTheme="minorHAnsi" w:hAnsiTheme="minorHAnsi" w:cstheme="minorHAnsi"/>
          <w:sz w:val="22"/>
          <w:szCs w:val="22"/>
          <w:lang w:val="en-GB"/>
        </w:rPr>
      </w:pPr>
    </w:p>
    <w:p w14:paraId="0406584E" w14:textId="6CA057BA" w:rsidR="00A747AA" w:rsidRDefault="003D5BAE" w:rsidP="003D5BAE">
      <w:pPr>
        <w:pStyle w:val="Titre2"/>
        <w:rPr>
          <w:lang w:val="en-GB"/>
        </w:rPr>
      </w:pPr>
      <w:r>
        <w:rPr>
          <w:lang w:val="en-GB"/>
        </w:rPr>
        <w:t>VALIDATION</w:t>
      </w:r>
    </w:p>
    <w:p w14:paraId="0F7F6554" w14:textId="77777777" w:rsidR="00A747AA" w:rsidRDefault="00A747AA" w:rsidP="00A747AA">
      <w:pPr>
        <w:pStyle w:val="Corpsdetexte"/>
        <w:spacing w:before="8" w:line="232" w:lineRule="auto"/>
        <w:rPr>
          <w:rFonts w:asciiTheme="minorHAnsi" w:hAnsiTheme="minorHAnsi" w:cstheme="minorHAnsi"/>
          <w:sz w:val="22"/>
          <w:szCs w:val="22"/>
          <w:lang w:val="en-GB"/>
        </w:rPr>
      </w:pPr>
    </w:p>
    <w:p w14:paraId="6D62F9AC" w14:textId="67A6C556" w:rsidR="003D5BAE" w:rsidRPr="003D5BAE" w:rsidRDefault="003D5BAE" w:rsidP="003D5BAE">
      <w:pPr>
        <w:pStyle w:val="Corpsdetexte"/>
        <w:spacing w:before="8" w:line="232" w:lineRule="auto"/>
        <w:rPr>
          <w:rFonts w:asciiTheme="minorHAnsi" w:hAnsiTheme="minorHAnsi" w:cstheme="minorHAnsi"/>
          <w:sz w:val="22"/>
          <w:szCs w:val="22"/>
          <w:lang w:val="en-GB"/>
        </w:rPr>
      </w:pPr>
      <w:r>
        <w:rPr>
          <w:rFonts w:asciiTheme="minorHAnsi" w:hAnsiTheme="minorHAnsi" w:cstheme="minorHAnsi"/>
          <w:sz w:val="22"/>
          <w:szCs w:val="22"/>
          <w:lang w:val="en-GB"/>
        </w:rPr>
        <w:tab/>
      </w:r>
      <w:r w:rsidRPr="003D5BAE">
        <w:rPr>
          <w:rFonts w:asciiTheme="minorHAnsi" w:hAnsiTheme="minorHAnsi" w:cstheme="minorHAnsi"/>
          <w:sz w:val="22"/>
          <w:szCs w:val="22"/>
          <w:lang w:val="en-GB"/>
        </w:rPr>
        <w:t>The final procedure (reported in section 2.3) was validated ac- cording to the NF T90-210 standard. The external calibration (six concentration levels) was determined on 5 different days and using independent solutions. The intermediate precision was calculated over no-consecutive 5 days (roughly 1 month) for each level (Table 2): inter-day relative standard deviations (RSDs) for the different concentration levels ranged between 0.6 and 3.2 %, 0.7 and</w:t>
      </w:r>
      <w:r>
        <w:rPr>
          <w:rFonts w:asciiTheme="minorHAnsi" w:hAnsiTheme="minorHAnsi" w:cstheme="minorHAnsi"/>
          <w:sz w:val="22"/>
          <w:szCs w:val="22"/>
          <w:lang w:val="en-GB"/>
        </w:rPr>
        <w:t xml:space="preserve"> </w:t>
      </w:r>
      <w:r w:rsidRPr="003D5BAE">
        <w:rPr>
          <w:rFonts w:asciiTheme="minorHAnsi" w:hAnsiTheme="minorHAnsi" w:cstheme="minorHAnsi"/>
          <w:sz w:val="22"/>
          <w:szCs w:val="22"/>
          <w:lang w:val="en-GB"/>
        </w:rPr>
        <w:t>2.5 %, 0.6 and 3.2 %, and 0.3 and 1.3 % for EE2, E1, E2 and E3, respectively (Table 2). The relative biases (a measure of trueness) were calculated for each level of the calibration for EE2, E1, E2 and E3 (Table 2). The tolerable maximum relative bias of 10 % was verified.</w:t>
      </w:r>
    </w:p>
    <w:p w14:paraId="096946A4" w14:textId="77777777" w:rsidR="00B25695" w:rsidRDefault="003D5BAE" w:rsidP="007A0A0A">
      <w:pPr>
        <w:pStyle w:val="Corpsdetexte"/>
        <w:spacing w:before="8" w:line="232" w:lineRule="auto"/>
        <w:ind w:firstLine="677"/>
        <w:rPr>
          <w:rFonts w:asciiTheme="minorHAnsi" w:hAnsiTheme="minorHAnsi" w:cstheme="minorHAnsi"/>
          <w:sz w:val="22"/>
          <w:szCs w:val="22"/>
          <w:lang w:val="en-GB"/>
        </w:rPr>
      </w:pPr>
      <w:r w:rsidRPr="003D5BAE">
        <w:rPr>
          <w:rFonts w:asciiTheme="minorHAnsi" w:hAnsiTheme="minorHAnsi" w:cstheme="minorHAnsi"/>
          <w:sz w:val="22"/>
          <w:szCs w:val="22"/>
          <w:lang w:val="en-GB"/>
        </w:rPr>
        <w:t xml:space="preserve">According to the NF T90-210 standard, the accuracy should be tested on at least six samples </w:t>
      </w:r>
    </w:p>
    <w:p w14:paraId="47E5B1CB" w14:textId="77777777" w:rsidR="00B25695" w:rsidRPr="00B25695" w:rsidRDefault="00B25695" w:rsidP="00B25695">
      <w:pPr>
        <w:pStyle w:val="Corpsdetexte"/>
        <w:spacing w:before="8" w:line="232" w:lineRule="auto"/>
        <w:rPr>
          <w:rFonts w:asciiTheme="minorHAnsi" w:hAnsiTheme="minorHAnsi" w:cstheme="minorHAnsi"/>
          <w:b/>
          <w:bCs/>
          <w:sz w:val="22"/>
          <w:szCs w:val="22"/>
          <w:lang w:val="en-GB"/>
        </w:rPr>
      </w:pPr>
      <w:r w:rsidRPr="00B25695">
        <w:rPr>
          <w:rFonts w:asciiTheme="minorHAnsi" w:hAnsiTheme="minorHAnsi" w:cstheme="minorHAnsi"/>
          <w:b/>
          <w:bCs/>
          <w:sz w:val="22"/>
          <w:szCs w:val="22"/>
          <w:lang w:val="en-GB"/>
        </w:rPr>
        <w:lastRenderedPageBreak/>
        <w:t>Table 2</w:t>
      </w:r>
    </w:p>
    <w:p w14:paraId="0A6AA4BB" w14:textId="51E29116" w:rsidR="00B25695" w:rsidRPr="00B25695" w:rsidRDefault="00B25695" w:rsidP="00B25695">
      <w:pPr>
        <w:pStyle w:val="Corpsdetexte"/>
        <w:spacing w:before="8" w:line="232" w:lineRule="auto"/>
        <w:rPr>
          <w:rFonts w:asciiTheme="minorHAnsi" w:hAnsiTheme="minorHAnsi" w:cstheme="minorHAnsi"/>
          <w:sz w:val="20"/>
          <w:szCs w:val="20"/>
          <w:lang w:val="en-GB"/>
        </w:rPr>
      </w:pPr>
      <w:r w:rsidRPr="00B25695">
        <w:rPr>
          <w:rFonts w:asciiTheme="minorHAnsi" w:hAnsiTheme="minorHAnsi" w:cstheme="minorHAnsi"/>
          <w:sz w:val="20"/>
          <w:szCs w:val="20"/>
          <w:lang w:val="en-GB"/>
        </w:rPr>
        <w:t>Study of the intermediate precision (RSDs, inter-day, n=5) and trueness (relative biases, inter-day, n=5) for the external calibration (6 concentration levels).</w:t>
      </w:r>
    </w:p>
    <w:p w14:paraId="48FE88E3" w14:textId="585B7B2C" w:rsidR="00B25695" w:rsidRDefault="00B25695" w:rsidP="00B25695">
      <w:pPr>
        <w:pStyle w:val="Corpsdetexte"/>
        <w:spacing w:before="8" w:line="232" w:lineRule="auto"/>
        <w:jc w:val="center"/>
        <w:rPr>
          <w:rFonts w:asciiTheme="minorHAnsi" w:hAnsiTheme="minorHAnsi" w:cstheme="minorHAnsi"/>
          <w:sz w:val="22"/>
          <w:szCs w:val="22"/>
          <w:lang w:val="en-GB"/>
        </w:rPr>
      </w:pPr>
      <w:r w:rsidRPr="00B25695">
        <w:rPr>
          <w:rFonts w:asciiTheme="minorHAnsi" w:hAnsiTheme="minorHAnsi" w:cstheme="minorHAnsi"/>
          <w:sz w:val="22"/>
          <w:szCs w:val="22"/>
          <w:lang w:val="en-GB"/>
        </w:rPr>
        <w:drawing>
          <wp:inline distT="0" distB="0" distL="0" distR="0" wp14:anchorId="48913B8B" wp14:editId="6B051392">
            <wp:extent cx="4102311" cy="3168813"/>
            <wp:effectExtent l="0" t="0" r="0" b="0"/>
            <wp:docPr id="220277856" name="Image 1" descr="Une image contenant texte, capture d’écran, nombr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77856" name="Image 1" descr="Une image contenant texte, capture d’écran, nombre, Police&#10;&#10;Le contenu généré par l’IA peut être incorrect."/>
                    <pic:cNvPicPr/>
                  </pic:nvPicPr>
                  <pic:blipFill>
                    <a:blip r:embed="rId14"/>
                    <a:stretch>
                      <a:fillRect/>
                    </a:stretch>
                  </pic:blipFill>
                  <pic:spPr>
                    <a:xfrm>
                      <a:off x="0" y="0"/>
                      <a:ext cx="4102311" cy="3168813"/>
                    </a:xfrm>
                    <a:prstGeom prst="rect">
                      <a:avLst/>
                    </a:prstGeom>
                  </pic:spPr>
                </pic:pic>
              </a:graphicData>
            </a:graphic>
          </wp:inline>
        </w:drawing>
      </w:r>
    </w:p>
    <w:p w14:paraId="155C1CD6" w14:textId="77777777" w:rsidR="00B25695" w:rsidRDefault="00B25695" w:rsidP="00B25695">
      <w:pPr>
        <w:pStyle w:val="Corpsdetexte"/>
        <w:spacing w:before="8" w:line="232" w:lineRule="auto"/>
        <w:rPr>
          <w:rFonts w:asciiTheme="minorHAnsi" w:hAnsiTheme="minorHAnsi" w:cstheme="minorHAnsi"/>
          <w:sz w:val="22"/>
          <w:szCs w:val="22"/>
          <w:lang w:val="en-GB"/>
        </w:rPr>
      </w:pPr>
    </w:p>
    <w:p w14:paraId="4C7A61A6" w14:textId="0C0449CD" w:rsidR="00B25695" w:rsidRPr="00B25695" w:rsidRDefault="00B25695" w:rsidP="00B25695">
      <w:pPr>
        <w:pStyle w:val="Corpsdetexte"/>
        <w:spacing w:before="8" w:line="232" w:lineRule="auto"/>
        <w:rPr>
          <w:rFonts w:asciiTheme="minorHAnsi" w:hAnsiTheme="minorHAnsi" w:cstheme="minorHAnsi"/>
          <w:b/>
          <w:bCs/>
          <w:sz w:val="22"/>
          <w:szCs w:val="22"/>
          <w:lang w:val="en-GB"/>
        </w:rPr>
      </w:pPr>
      <w:r w:rsidRPr="00B25695">
        <w:rPr>
          <w:rFonts w:asciiTheme="minorHAnsi" w:hAnsiTheme="minorHAnsi" w:cstheme="minorHAnsi"/>
          <w:b/>
          <w:bCs/>
          <w:sz w:val="22"/>
          <w:szCs w:val="22"/>
          <w:lang w:val="en-GB"/>
        </w:rPr>
        <w:t>Table 3</w:t>
      </w:r>
    </w:p>
    <w:p w14:paraId="12651B50" w14:textId="2CDA11AA" w:rsidR="00B25695" w:rsidRDefault="00B25695" w:rsidP="00B25695">
      <w:pPr>
        <w:pStyle w:val="Corpsdetexte"/>
        <w:spacing w:before="8" w:line="232" w:lineRule="auto"/>
        <w:rPr>
          <w:rFonts w:asciiTheme="minorHAnsi" w:hAnsiTheme="minorHAnsi" w:cstheme="minorHAnsi"/>
          <w:sz w:val="20"/>
          <w:szCs w:val="20"/>
          <w:lang w:val="en-GB"/>
        </w:rPr>
      </w:pPr>
      <w:r w:rsidRPr="00B25695">
        <w:rPr>
          <w:rFonts w:asciiTheme="minorHAnsi" w:hAnsiTheme="minorHAnsi" w:cstheme="minorHAnsi"/>
          <w:sz w:val="20"/>
          <w:szCs w:val="20"/>
          <w:lang w:val="en-GB"/>
        </w:rPr>
        <w:t>Study of the intermediate precision (RSDs, inter-day) and</w:t>
      </w:r>
      <w:r w:rsidRPr="00B25695">
        <w:rPr>
          <w:rFonts w:asciiTheme="minorHAnsi" w:hAnsiTheme="minorHAnsi" w:cstheme="minorHAnsi"/>
          <w:sz w:val="20"/>
          <w:szCs w:val="20"/>
          <w:lang w:val="en-GB"/>
        </w:rPr>
        <w:t xml:space="preserve"> </w:t>
      </w:r>
      <w:r w:rsidRPr="00B25695">
        <w:rPr>
          <w:rFonts w:asciiTheme="minorHAnsi" w:hAnsiTheme="minorHAnsi" w:cstheme="minorHAnsi"/>
          <w:sz w:val="20"/>
          <w:szCs w:val="20"/>
          <w:lang w:val="en-GB"/>
        </w:rPr>
        <w:t>the trueness of the method (relative biases, inter-day) by</w:t>
      </w:r>
      <w:r w:rsidRPr="00B25695">
        <w:rPr>
          <w:rFonts w:asciiTheme="minorHAnsi" w:hAnsiTheme="minorHAnsi" w:cstheme="minorHAnsi"/>
          <w:sz w:val="20"/>
          <w:szCs w:val="20"/>
          <w:lang w:val="en-GB"/>
        </w:rPr>
        <w:t xml:space="preserve"> </w:t>
      </w:r>
      <w:proofErr w:type="spellStart"/>
      <w:r w:rsidRPr="00B25695">
        <w:rPr>
          <w:rFonts w:asciiTheme="minorHAnsi" w:hAnsiTheme="minorHAnsi" w:cstheme="minorHAnsi"/>
          <w:sz w:val="20"/>
          <w:szCs w:val="20"/>
          <w:lang w:val="en-GB"/>
        </w:rPr>
        <w:t>analyzing</w:t>
      </w:r>
      <w:proofErr w:type="spellEnd"/>
      <w:r w:rsidRPr="00B25695">
        <w:rPr>
          <w:rFonts w:asciiTheme="minorHAnsi" w:hAnsiTheme="minorHAnsi" w:cstheme="minorHAnsi"/>
          <w:sz w:val="20"/>
          <w:szCs w:val="20"/>
          <w:lang w:val="en-GB"/>
        </w:rPr>
        <w:t xml:space="preserve"> 7 SW samples (n=7) at three different spiking</w:t>
      </w:r>
      <w:r w:rsidRPr="00B25695">
        <w:rPr>
          <w:rFonts w:asciiTheme="minorHAnsi" w:hAnsiTheme="minorHAnsi" w:cstheme="minorHAnsi"/>
          <w:sz w:val="20"/>
          <w:szCs w:val="20"/>
          <w:lang w:val="en-GB"/>
        </w:rPr>
        <w:t xml:space="preserve"> </w:t>
      </w:r>
      <w:r w:rsidRPr="00B25695">
        <w:rPr>
          <w:rFonts w:asciiTheme="minorHAnsi" w:hAnsiTheme="minorHAnsi" w:cstheme="minorHAnsi"/>
          <w:sz w:val="20"/>
          <w:szCs w:val="20"/>
          <w:lang w:val="en-GB"/>
        </w:rPr>
        <w:t>levels. The final procedure used during validation is described in section 2.3</w:t>
      </w:r>
    </w:p>
    <w:p w14:paraId="1558DF55" w14:textId="23F3ECC7" w:rsidR="00B26300" w:rsidRDefault="00B26300" w:rsidP="00B26300">
      <w:pPr>
        <w:pStyle w:val="Corpsdetexte"/>
        <w:spacing w:before="8" w:line="232" w:lineRule="auto"/>
        <w:jc w:val="center"/>
        <w:rPr>
          <w:rFonts w:asciiTheme="minorHAnsi" w:hAnsiTheme="minorHAnsi" w:cstheme="minorHAnsi"/>
          <w:sz w:val="20"/>
          <w:szCs w:val="20"/>
          <w:lang w:val="en-GB"/>
        </w:rPr>
      </w:pPr>
      <w:r w:rsidRPr="00B26300">
        <w:rPr>
          <w:rFonts w:asciiTheme="minorHAnsi" w:hAnsiTheme="minorHAnsi" w:cstheme="minorHAnsi"/>
          <w:sz w:val="20"/>
          <w:szCs w:val="20"/>
          <w:lang w:val="en-GB"/>
        </w:rPr>
        <w:drawing>
          <wp:inline distT="0" distB="0" distL="0" distR="0" wp14:anchorId="5FCF4D88" wp14:editId="4200132D">
            <wp:extent cx="3057941" cy="3257993"/>
            <wp:effectExtent l="0" t="0" r="9525" b="0"/>
            <wp:docPr id="281437481"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37481" name="Image 1" descr="Une image contenant texte, capture d’écran, Police, nombre&#10;&#10;Le contenu généré par l’IA peut être incorrect."/>
                    <pic:cNvPicPr/>
                  </pic:nvPicPr>
                  <pic:blipFill>
                    <a:blip r:embed="rId15"/>
                    <a:stretch>
                      <a:fillRect/>
                    </a:stretch>
                  </pic:blipFill>
                  <pic:spPr>
                    <a:xfrm>
                      <a:off x="0" y="0"/>
                      <a:ext cx="3062563" cy="3262917"/>
                    </a:xfrm>
                    <a:prstGeom prst="rect">
                      <a:avLst/>
                    </a:prstGeom>
                  </pic:spPr>
                </pic:pic>
              </a:graphicData>
            </a:graphic>
          </wp:inline>
        </w:drawing>
      </w:r>
    </w:p>
    <w:p w14:paraId="79C702B6" w14:textId="77777777" w:rsidR="00B26300" w:rsidRPr="00B25695" w:rsidRDefault="00B26300" w:rsidP="00B25695">
      <w:pPr>
        <w:pStyle w:val="Corpsdetexte"/>
        <w:spacing w:before="8" w:line="232" w:lineRule="auto"/>
        <w:rPr>
          <w:rFonts w:asciiTheme="minorHAnsi" w:hAnsiTheme="minorHAnsi" w:cstheme="minorHAnsi"/>
          <w:sz w:val="20"/>
          <w:szCs w:val="20"/>
          <w:lang w:val="en-GB"/>
        </w:rPr>
      </w:pPr>
    </w:p>
    <w:p w14:paraId="77CED1E3" w14:textId="5456E5E7" w:rsidR="00F22A78" w:rsidRDefault="003D5BAE" w:rsidP="00F22A78">
      <w:pPr>
        <w:pStyle w:val="Corpsdetexte"/>
        <w:spacing w:before="8" w:line="232" w:lineRule="auto"/>
        <w:ind w:left="0"/>
        <w:rPr>
          <w:rFonts w:asciiTheme="minorHAnsi" w:hAnsiTheme="minorHAnsi" w:cstheme="minorHAnsi"/>
          <w:sz w:val="22"/>
          <w:szCs w:val="22"/>
          <w:lang w:val="en-GB"/>
        </w:rPr>
      </w:pPr>
      <w:r w:rsidRPr="003D5BAE">
        <w:rPr>
          <w:rFonts w:asciiTheme="minorHAnsi" w:hAnsiTheme="minorHAnsi" w:cstheme="minorHAnsi"/>
          <w:sz w:val="22"/>
          <w:szCs w:val="22"/>
          <w:lang w:val="en-GB"/>
        </w:rPr>
        <w:lastRenderedPageBreak/>
        <w:t>representative of the field of application. Here, the entire analytical procedure was validated on seven different SW samples. One SW (SW1) was representative of large rivers that run through highly populated regions and 6 SW (SW2 to 7) representative of the different SW used in Wallonia to produce drinking water (Table 1). Trace amounts of the E1 and E2 were found in four out of seven samples. The SW samples were spiked at three concentration levels (~ LOQ required, 5-times and 20-times the LOQ required). The validation of such different samples enabled to assess the robustness/ruggedness [41] of the pro- posed protocol. The lowest concentration level tested was at the required LOQ for EE2 (0.1 ng/L). E2 and E3 were validated at the same concentration levels than EE2 considering they are usually measured at very low concentrations in the environment, while</w:t>
      </w:r>
      <w:r w:rsidR="007A0A0A">
        <w:rPr>
          <w:rFonts w:asciiTheme="minorHAnsi" w:hAnsiTheme="minorHAnsi" w:cstheme="minorHAnsi"/>
          <w:sz w:val="22"/>
          <w:szCs w:val="22"/>
          <w:lang w:val="en-GB"/>
        </w:rPr>
        <w:t xml:space="preserve"> </w:t>
      </w:r>
      <w:r w:rsidR="007A0A0A" w:rsidRPr="007A0A0A">
        <w:rPr>
          <w:rFonts w:asciiTheme="minorHAnsi" w:hAnsiTheme="minorHAnsi" w:cstheme="minorHAnsi"/>
          <w:sz w:val="22"/>
          <w:szCs w:val="22"/>
          <w:lang w:val="en-GB"/>
        </w:rPr>
        <w:t>E1 is generally found at higher concentrations thus, it was vali- dated at 0.4 ng/L as the lowest concentration level [7,22]. The identity of each component was first verified according to the criteria reported in section 2.6. The absolute retention time difference of each compound to the standard retention time (criteria I) was far below the 0.1 min allowed (generally lower than 0.085 in absolute value), as well as the bias in the retention time ratio (criteria II) was &lt;0.6 % (maximum allowed 2.5 %). The ratios for the qualifier ions were all within the limits specified by the EC Decision 2002/657/EC (Supplementary Figure S2).</w:t>
      </w:r>
    </w:p>
    <w:p w14:paraId="42EF5A0B" w14:textId="77777777" w:rsidR="00F22A78" w:rsidRDefault="00F22A78" w:rsidP="00F22A78">
      <w:pPr>
        <w:pStyle w:val="Corpsdetexte"/>
        <w:spacing w:before="8" w:line="232" w:lineRule="auto"/>
        <w:ind w:left="0"/>
        <w:rPr>
          <w:rFonts w:asciiTheme="minorHAnsi" w:hAnsiTheme="minorHAnsi" w:cstheme="minorHAnsi"/>
          <w:sz w:val="22"/>
          <w:szCs w:val="22"/>
          <w:lang w:val="en-GB"/>
        </w:rPr>
      </w:pPr>
    </w:p>
    <w:p w14:paraId="4AA7DBCA" w14:textId="77777777" w:rsidR="00F22A78" w:rsidRPr="00F22A78" w:rsidRDefault="00F22A78" w:rsidP="00F22A78">
      <w:pPr>
        <w:pStyle w:val="Corpsdetexte"/>
        <w:spacing w:before="8" w:line="232" w:lineRule="auto"/>
        <w:ind w:left="0"/>
        <w:rPr>
          <w:rFonts w:asciiTheme="minorHAnsi" w:hAnsiTheme="minorHAnsi" w:cstheme="minorHAnsi"/>
          <w:b/>
          <w:bCs/>
          <w:sz w:val="22"/>
          <w:szCs w:val="22"/>
          <w:lang w:val="en-GB"/>
        </w:rPr>
      </w:pPr>
      <w:r w:rsidRPr="00F22A78">
        <w:rPr>
          <w:rFonts w:asciiTheme="minorHAnsi" w:hAnsiTheme="minorHAnsi" w:cstheme="minorHAnsi"/>
          <w:b/>
          <w:bCs/>
          <w:sz w:val="22"/>
          <w:szCs w:val="22"/>
          <w:lang w:val="en-GB"/>
        </w:rPr>
        <w:t>Table 4</w:t>
      </w:r>
    </w:p>
    <w:p w14:paraId="7F5FF3C6" w14:textId="1B1F08D0" w:rsidR="00F22A78" w:rsidRPr="00F22A78" w:rsidRDefault="00F22A78" w:rsidP="00F22A78">
      <w:pPr>
        <w:pStyle w:val="Corpsdetexte"/>
        <w:spacing w:before="8" w:line="232" w:lineRule="auto"/>
        <w:ind w:left="0"/>
        <w:rPr>
          <w:rFonts w:asciiTheme="minorHAnsi" w:hAnsiTheme="minorHAnsi" w:cstheme="minorHAnsi"/>
          <w:sz w:val="20"/>
          <w:szCs w:val="20"/>
          <w:lang w:val="en-GB"/>
        </w:rPr>
      </w:pPr>
      <w:r w:rsidRPr="00F22A78">
        <w:rPr>
          <w:rFonts w:asciiTheme="minorHAnsi" w:hAnsiTheme="minorHAnsi" w:cstheme="minorHAnsi"/>
          <w:sz w:val="20"/>
          <w:szCs w:val="20"/>
          <w:lang w:val="en-GB"/>
        </w:rPr>
        <w:t>Estimated LODs and LOQs (S/N= 3 and 10, respectively) and concentrations found in the SW samples.</w:t>
      </w:r>
      <w:r w:rsidRPr="00F22A78">
        <w:rPr>
          <w:rFonts w:asciiTheme="minorHAnsi" w:hAnsiTheme="minorHAnsi" w:cstheme="minorHAnsi"/>
          <w:sz w:val="20"/>
          <w:szCs w:val="20"/>
          <w:lang w:val="en-GB"/>
        </w:rPr>
        <w:t xml:space="preserve"> </w:t>
      </w:r>
      <w:r w:rsidRPr="00F22A78">
        <w:rPr>
          <w:rFonts w:asciiTheme="minorHAnsi" w:hAnsiTheme="minorHAnsi" w:cstheme="minorHAnsi"/>
          <w:sz w:val="20"/>
          <w:szCs w:val="20"/>
          <w:lang w:val="en-GB"/>
        </w:rPr>
        <w:t>The final procedure used during validation is described in section 2.3.</w:t>
      </w:r>
    </w:p>
    <w:p w14:paraId="2180DE99" w14:textId="6199804A" w:rsidR="00F22A78" w:rsidRPr="007A0A0A" w:rsidRDefault="00F22A78" w:rsidP="004D0F95">
      <w:pPr>
        <w:pStyle w:val="Corpsdetexte"/>
        <w:spacing w:before="8" w:line="232" w:lineRule="auto"/>
        <w:ind w:left="0"/>
        <w:jc w:val="center"/>
        <w:rPr>
          <w:rFonts w:asciiTheme="minorHAnsi" w:hAnsiTheme="minorHAnsi" w:cstheme="minorHAnsi"/>
          <w:sz w:val="22"/>
          <w:szCs w:val="22"/>
          <w:lang w:val="en-GB"/>
        </w:rPr>
      </w:pPr>
      <w:r w:rsidRPr="00F22A78">
        <w:rPr>
          <w:rFonts w:asciiTheme="minorHAnsi" w:hAnsiTheme="minorHAnsi" w:cstheme="minorHAnsi"/>
          <w:sz w:val="22"/>
          <w:szCs w:val="22"/>
          <w:lang w:val="en-GB"/>
        </w:rPr>
        <w:drawing>
          <wp:inline distT="0" distB="0" distL="0" distR="0" wp14:anchorId="154FD4C6" wp14:editId="3E7BBD26">
            <wp:extent cx="2260475" cy="4494817"/>
            <wp:effectExtent l="0" t="0" r="6985" b="1270"/>
            <wp:docPr id="7036012" name="Image 1" descr="Une image contenant texte, capture d’écran, nombr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6012" name="Image 1" descr="Une image contenant texte, capture d’écran, nombre, Parallèle&#10;&#10;Le contenu généré par l’IA peut être incorrect."/>
                    <pic:cNvPicPr/>
                  </pic:nvPicPr>
                  <pic:blipFill>
                    <a:blip r:embed="rId16"/>
                    <a:stretch>
                      <a:fillRect/>
                    </a:stretch>
                  </pic:blipFill>
                  <pic:spPr>
                    <a:xfrm>
                      <a:off x="0" y="0"/>
                      <a:ext cx="2269739" cy="4513238"/>
                    </a:xfrm>
                    <a:prstGeom prst="rect">
                      <a:avLst/>
                    </a:prstGeom>
                  </pic:spPr>
                </pic:pic>
              </a:graphicData>
            </a:graphic>
          </wp:inline>
        </w:drawing>
      </w:r>
    </w:p>
    <w:p w14:paraId="1958F8CF" w14:textId="452DD981" w:rsidR="006E05B0" w:rsidRDefault="007A0A0A" w:rsidP="006E05B0">
      <w:pPr>
        <w:pStyle w:val="Corpsdetexte"/>
        <w:spacing w:before="8" w:line="232" w:lineRule="auto"/>
        <w:ind w:firstLine="677"/>
        <w:rPr>
          <w:rFonts w:asciiTheme="minorHAnsi" w:hAnsiTheme="minorHAnsi" w:cstheme="minorHAnsi"/>
          <w:sz w:val="22"/>
          <w:szCs w:val="22"/>
          <w:lang w:val="en-GB"/>
        </w:rPr>
      </w:pPr>
      <w:r w:rsidRPr="007A0A0A">
        <w:rPr>
          <w:rFonts w:asciiTheme="minorHAnsi" w:hAnsiTheme="minorHAnsi" w:cstheme="minorHAnsi"/>
          <w:sz w:val="22"/>
          <w:szCs w:val="22"/>
          <w:lang w:val="en-GB"/>
        </w:rPr>
        <w:lastRenderedPageBreak/>
        <w:t>Accuracy parameters (bias and inter-day RSD) for each targeted analyte are presented in Table 3. EE2 showed excellent results with a bias lower than 10 % and an inter-day RSD lower than 6 % at each concentration level. E2 and E3 showed comparable results with a bias below 10 % at each concentration level and an inter-day RSD between 4.2 and 23.3 %, with a higher value for the lowest concentration level, as expected. E1 showed slightly higher values of bias, with a bias of ~ 30 % at the lowest concentration level but good intermediate precision, lower than 15 % for all the concentration lev</w:t>
      </w:r>
      <w:r w:rsidR="006E05B0" w:rsidRPr="006E05B0">
        <w:rPr>
          <w:rFonts w:asciiTheme="minorHAnsi" w:hAnsiTheme="minorHAnsi" w:cstheme="minorHAnsi"/>
          <w:sz w:val="22"/>
          <w:szCs w:val="22"/>
          <w:lang w:val="en-GB"/>
        </w:rPr>
        <w:t>els. Since a regulation defining the performance parameters is not in place yet for these specific compounds, the tolerable maximum relative biases, calculated as for the equations (1) and (2) reported in section 2.6, were fixed at 60 % at the lowest concentration level (corresponding to the LOQ required for EE2) and at 40 % for the other two spiking levels (Fig. 4) as for [34].</w:t>
      </w:r>
    </w:p>
    <w:p w14:paraId="3F89DF56" w14:textId="77777777" w:rsidR="0031656B" w:rsidRPr="006E05B0" w:rsidRDefault="0031656B" w:rsidP="006E05B0">
      <w:pPr>
        <w:pStyle w:val="Corpsdetexte"/>
        <w:spacing w:before="8" w:line="232" w:lineRule="auto"/>
        <w:ind w:firstLine="677"/>
        <w:rPr>
          <w:rFonts w:asciiTheme="minorHAnsi" w:hAnsiTheme="minorHAnsi" w:cstheme="minorHAnsi"/>
          <w:sz w:val="22"/>
          <w:szCs w:val="22"/>
          <w:lang w:val="en-GB"/>
        </w:rPr>
      </w:pPr>
    </w:p>
    <w:p w14:paraId="012A9B88" w14:textId="5A9D72B7" w:rsidR="0031656B" w:rsidRDefault="0031656B" w:rsidP="00A747AA">
      <w:pPr>
        <w:pStyle w:val="Corpsdetexte"/>
        <w:spacing w:before="8" w:line="232" w:lineRule="auto"/>
        <w:rPr>
          <w:rFonts w:asciiTheme="minorHAnsi" w:hAnsiTheme="minorHAnsi" w:cstheme="minorHAnsi"/>
          <w:sz w:val="22"/>
          <w:szCs w:val="22"/>
          <w:lang w:val="en-GB"/>
        </w:rPr>
      </w:pPr>
      <w:r>
        <w:rPr>
          <w:noProof/>
          <w:sz w:val="20"/>
        </w:rPr>
        <w:drawing>
          <wp:inline distT="0" distB="0" distL="0" distR="0" wp14:anchorId="6546CD2B" wp14:editId="7915FCA3">
            <wp:extent cx="5761990" cy="4308945"/>
            <wp:effectExtent l="0" t="0" r="0" b="0"/>
            <wp:docPr id="44" name="Image 44" descr="Une image contenant texte, diagramme, Parallèle, nomb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Une image contenant texte, diagramme, Parallèle, nombre&#10;&#10;Le contenu généré par l’IA peut être incorrect."/>
                    <pic:cNvPicPr/>
                  </pic:nvPicPr>
                  <pic:blipFill>
                    <a:blip r:embed="rId17" cstate="print"/>
                    <a:stretch>
                      <a:fillRect/>
                    </a:stretch>
                  </pic:blipFill>
                  <pic:spPr>
                    <a:xfrm>
                      <a:off x="0" y="0"/>
                      <a:ext cx="5761990" cy="4308945"/>
                    </a:xfrm>
                    <a:prstGeom prst="rect">
                      <a:avLst/>
                    </a:prstGeom>
                  </pic:spPr>
                </pic:pic>
              </a:graphicData>
            </a:graphic>
          </wp:inline>
        </w:drawing>
      </w:r>
    </w:p>
    <w:p w14:paraId="5499166E" w14:textId="52AE7230" w:rsidR="0031656B" w:rsidRDefault="0031656B" w:rsidP="0031656B">
      <w:pPr>
        <w:pStyle w:val="Corpsdetexte"/>
        <w:spacing w:before="8" w:line="232" w:lineRule="auto"/>
        <w:rPr>
          <w:rFonts w:asciiTheme="minorHAnsi" w:hAnsiTheme="minorHAnsi" w:cstheme="minorHAnsi"/>
          <w:sz w:val="22"/>
          <w:szCs w:val="22"/>
          <w:lang w:val="en-GB"/>
        </w:rPr>
      </w:pPr>
      <w:r w:rsidRPr="0031656B">
        <w:rPr>
          <w:rFonts w:asciiTheme="minorHAnsi" w:hAnsiTheme="minorHAnsi" w:cstheme="minorHAnsi"/>
          <w:b/>
          <w:bCs/>
          <w:sz w:val="22"/>
          <w:szCs w:val="22"/>
          <w:lang w:val="en-GB"/>
        </w:rPr>
        <w:t>Fig. 4.</w:t>
      </w:r>
      <w:r w:rsidRPr="0031656B">
        <w:rPr>
          <w:rFonts w:asciiTheme="minorHAnsi" w:hAnsiTheme="minorHAnsi" w:cstheme="minorHAnsi"/>
          <w:sz w:val="22"/>
          <w:szCs w:val="22"/>
          <w:lang w:val="en-GB"/>
        </w:rPr>
        <w:t xml:space="preserve"> </w:t>
      </w:r>
      <w:r w:rsidRPr="0031656B">
        <w:rPr>
          <w:rFonts w:asciiTheme="minorHAnsi" w:hAnsiTheme="minorHAnsi" w:cstheme="minorHAnsi"/>
          <w:sz w:val="20"/>
          <w:szCs w:val="20"/>
          <w:lang w:val="en-GB"/>
        </w:rPr>
        <w:t>Study of the accuracy at the three spiking levels (from left to right: 0.1, 0.5 and 2 ng/L for EE2, E2 and E3 and 0.4, 2 and 8 ng/L for E1), the equations (1) and (2) are represented in this graph and the tolerable maximum relative bias is 60 % at the lowest level of spiking and 40 % at the higher levels. The final procedure used during validation is described in section 2.3.</w:t>
      </w:r>
    </w:p>
    <w:p w14:paraId="3213E913" w14:textId="77777777" w:rsidR="0031656B" w:rsidRDefault="0031656B" w:rsidP="0031656B">
      <w:pPr>
        <w:pStyle w:val="Corpsdetexte"/>
        <w:spacing w:before="8" w:line="232" w:lineRule="auto"/>
        <w:rPr>
          <w:rFonts w:asciiTheme="minorHAnsi" w:hAnsiTheme="minorHAnsi" w:cstheme="minorHAnsi"/>
          <w:sz w:val="22"/>
          <w:szCs w:val="22"/>
          <w:lang w:val="en-GB"/>
        </w:rPr>
      </w:pPr>
    </w:p>
    <w:p w14:paraId="72985C71" w14:textId="77777777" w:rsidR="0031656B" w:rsidRDefault="0031656B" w:rsidP="0031656B">
      <w:pPr>
        <w:pStyle w:val="Corpsdetexte"/>
        <w:spacing w:before="8" w:line="232" w:lineRule="auto"/>
        <w:ind w:firstLine="677"/>
        <w:rPr>
          <w:rFonts w:asciiTheme="minorHAnsi" w:hAnsiTheme="minorHAnsi" w:cstheme="minorHAnsi"/>
          <w:sz w:val="22"/>
          <w:szCs w:val="22"/>
          <w:lang w:val="en-GB"/>
        </w:rPr>
      </w:pPr>
      <w:r w:rsidRPr="006E05B0">
        <w:rPr>
          <w:rFonts w:asciiTheme="minorHAnsi" w:hAnsiTheme="minorHAnsi" w:cstheme="minorHAnsi"/>
          <w:sz w:val="22"/>
          <w:szCs w:val="22"/>
          <w:lang w:val="en-GB"/>
        </w:rPr>
        <w:t xml:space="preserve">Concentrations of the estrogenic compounds in the initial samples, as well as LOQs and LODs, estimated for the seven SW samples, are presented in Table 4. LOD calculation was based on the qualifier transition that should present a S/N ratio of 3. For the LOQ, the quantifier transition </w:t>
      </w:r>
      <w:proofErr w:type="gramStart"/>
      <w:r w:rsidRPr="006E05B0">
        <w:rPr>
          <w:rFonts w:asciiTheme="minorHAnsi" w:hAnsiTheme="minorHAnsi" w:cstheme="minorHAnsi"/>
          <w:sz w:val="22"/>
          <w:szCs w:val="22"/>
          <w:lang w:val="en-GB"/>
        </w:rPr>
        <w:t>has to</w:t>
      </w:r>
      <w:proofErr w:type="gramEnd"/>
      <w:r w:rsidRPr="006E05B0">
        <w:rPr>
          <w:rFonts w:asciiTheme="minorHAnsi" w:hAnsiTheme="minorHAnsi" w:cstheme="minorHAnsi"/>
          <w:sz w:val="22"/>
          <w:szCs w:val="22"/>
          <w:lang w:val="en-GB"/>
        </w:rPr>
        <w:t xml:space="preserve"> present a S/N ratio of 10 and the qualifier a S/N ratio of 3. EE2 was never found in the SW samples </w:t>
      </w:r>
      <w:proofErr w:type="spellStart"/>
      <w:r w:rsidRPr="006E05B0">
        <w:rPr>
          <w:rFonts w:asciiTheme="minorHAnsi" w:hAnsiTheme="minorHAnsi" w:cstheme="minorHAnsi"/>
          <w:sz w:val="22"/>
          <w:szCs w:val="22"/>
          <w:lang w:val="en-GB"/>
        </w:rPr>
        <w:t>analyzed</w:t>
      </w:r>
      <w:proofErr w:type="spellEnd"/>
      <w:r w:rsidRPr="006E05B0">
        <w:rPr>
          <w:rFonts w:asciiTheme="minorHAnsi" w:hAnsiTheme="minorHAnsi" w:cstheme="minorHAnsi"/>
          <w:sz w:val="22"/>
          <w:szCs w:val="22"/>
          <w:lang w:val="en-GB"/>
        </w:rPr>
        <w:t xml:space="preserve">, while E1 was present in six out of the seven samples (mean concentration for the </w:t>
      </w:r>
      <w:r w:rsidRPr="006E05B0">
        <w:rPr>
          <w:rFonts w:asciiTheme="minorHAnsi" w:hAnsiTheme="minorHAnsi" w:cstheme="minorHAnsi"/>
          <w:sz w:val="22"/>
          <w:szCs w:val="22"/>
          <w:lang w:val="en-GB"/>
        </w:rPr>
        <w:lastRenderedPageBreak/>
        <w:t xml:space="preserve">quantified samples of 0.514 ng/L). E2 was found in 3 samples (mean concentration for the quantified samples of 0.08 ng/L) and E3 was detected in SW4 but </w:t>
      </w:r>
      <w:proofErr w:type="gramStart"/>
      <w:r w:rsidRPr="006E05B0">
        <w:rPr>
          <w:rFonts w:asciiTheme="minorHAnsi" w:hAnsiTheme="minorHAnsi" w:cstheme="minorHAnsi"/>
          <w:sz w:val="22"/>
          <w:szCs w:val="22"/>
          <w:lang w:val="en-GB"/>
        </w:rPr>
        <w:t>was be</w:t>
      </w:r>
      <w:proofErr w:type="gramEnd"/>
      <w:r w:rsidRPr="006E05B0">
        <w:rPr>
          <w:rFonts w:asciiTheme="minorHAnsi" w:hAnsiTheme="minorHAnsi" w:cstheme="minorHAnsi"/>
          <w:sz w:val="22"/>
          <w:szCs w:val="22"/>
          <w:lang w:val="en-GB"/>
        </w:rPr>
        <w:t xml:space="preserve">- low the LOQ. Recoveries (average of the 7 samples) were &gt;58% for EE2 and E2, slightly lower recoveries were obtained for E1 (~50%). SW6 and SW7 always showed lower recoveries probably due to </w:t>
      </w:r>
      <w:proofErr w:type="gramStart"/>
      <w:r w:rsidRPr="006E05B0">
        <w:rPr>
          <w:rFonts w:asciiTheme="minorHAnsi" w:hAnsiTheme="minorHAnsi" w:cstheme="minorHAnsi"/>
          <w:sz w:val="22"/>
          <w:szCs w:val="22"/>
          <w:lang w:val="en-GB"/>
        </w:rPr>
        <w:t>particular matrix</w:t>
      </w:r>
      <w:proofErr w:type="gramEnd"/>
      <w:r w:rsidRPr="006E05B0">
        <w:rPr>
          <w:rFonts w:asciiTheme="minorHAnsi" w:hAnsiTheme="minorHAnsi" w:cstheme="minorHAnsi"/>
          <w:sz w:val="22"/>
          <w:szCs w:val="22"/>
          <w:lang w:val="en-GB"/>
        </w:rPr>
        <w:t xml:space="preserve"> components or their lower value of pH, which can influence the retention of some matrix components competing with target analytes on the retention sites of the disk. The correction of the pH value in the initial sample can be further investigated in future work. However, the calculated LODs were, in all cases, lower than the values recommended by the EU WL (0.035 ng/L for EE2 and 0.4 ng/L for E1 and E2) [16] for all the target com- pounds. The chromatograms (the quantifier as well as the qualifier transitions) of SW1 spiked at 0.1 ng/L for EE2 is presented in Fig. 5.</w:t>
      </w:r>
    </w:p>
    <w:p w14:paraId="5A1F5BC7" w14:textId="77777777" w:rsidR="0031656B" w:rsidRDefault="0031656B" w:rsidP="0031656B">
      <w:pPr>
        <w:pStyle w:val="Corpsdetexte"/>
        <w:spacing w:before="8" w:line="232" w:lineRule="auto"/>
        <w:rPr>
          <w:rFonts w:asciiTheme="minorHAnsi" w:hAnsiTheme="minorHAnsi" w:cstheme="minorHAnsi"/>
          <w:sz w:val="22"/>
          <w:szCs w:val="22"/>
          <w:lang w:val="en-GB"/>
        </w:rPr>
      </w:pPr>
    </w:p>
    <w:p w14:paraId="2A29B96C" w14:textId="25781E61" w:rsidR="0031656B" w:rsidRDefault="00DA50E1" w:rsidP="00DA50E1">
      <w:pPr>
        <w:pStyle w:val="Corpsdetexte"/>
        <w:spacing w:before="8" w:line="232" w:lineRule="auto"/>
        <w:jc w:val="center"/>
        <w:rPr>
          <w:rFonts w:asciiTheme="minorHAnsi" w:hAnsiTheme="minorHAnsi" w:cstheme="minorHAnsi"/>
          <w:sz w:val="22"/>
          <w:szCs w:val="22"/>
          <w:lang w:val="en-GB"/>
        </w:rPr>
      </w:pPr>
      <w:r>
        <w:rPr>
          <w:noProof/>
          <w:sz w:val="12"/>
        </w:rPr>
        <w:drawing>
          <wp:inline distT="0" distB="0" distL="0" distR="0" wp14:anchorId="0C3237FF" wp14:editId="70BA280D">
            <wp:extent cx="4118176" cy="2648712"/>
            <wp:effectExtent l="0" t="0" r="0" b="0"/>
            <wp:docPr id="45" name="Image 45" descr="Une image contenant texte, diagramme, Tracé, lign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Une image contenant texte, diagramme, Tracé, ligne&#10;&#10;Le contenu généré par l’IA peut êtr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18176" cy="2648712"/>
                    </a:xfrm>
                    <a:prstGeom prst="rect">
                      <a:avLst/>
                    </a:prstGeom>
                  </pic:spPr>
                </pic:pic>
              </a:graphicData>
            </a:graphic>
          </wp:inline>
        </w:drawing>
      </w:r>
    </w:p>
    <w:p w14:paraId="327FF9A1" w14:textId="6835BDAB" w:rsidR="0031656B" w:rsidRPr="00DA50E1" w:rsidRDefault="00DA50E1" w:rsidP="00A747AA">
      <w:pPr>
        <w:pStyle w:val="Corpsdetexte"/>
        <w:spacing w:before="8" w:line="232" w:lineRule="auto"/>
        <w:rPr>
          <w:rFonts w:asciiTheme="minorHAnsi" w:hAnsiTheme="minorHAnsi" w:cstheme="minorHAnsi"/>
          <w:sz w:val="20"/>
          <w:szCs w:val="20"/>
          <w:lang w:val="en-GB"/>
        </w:rPr>
      </w:pPr>
      <w:r w:rsidRPr="00DA50E1">
        <w:rPr>
          <w:rFonts w:asciiTheme="minorHAnsi" w:hAnsiTheme="minorHAnsi" w:cstheme="minorHAnsi"/>
          <w:b/>
          <w:bCs/>
          <w:sz w:val="22"/>
          <w:szCs w:val="22"/>
          <w:lang w:val="en-GB"/>
        </w:rPr>
        <w:t>Fig. 5.</w:t>
      </w:r>
      <w:r w:rsidRPr="00DA50E1">
        <w:rPr>
          <w:rFonts w:asciiTheme="minorHAnsi" w:hAnsiTheme="minorHAnsi" w:cstheme="minorHAnsi"/>
          <w:sz w:val="22"/>
          <w:szCs w:val="22"/>
          <w:lang w:val="en-GB"/>
        </w:rPr>
        <w:t xml:space="preserve"> </w:t>
      </w:r>
      <w:r w:rsidRPr="00DA50E1">
        <w:rPr>
          <w:rFonts w:asciiTheme="minorHAnsi" w:hAnsiTheme="minorHAnsi" w:cstheme="minorHAnsi"/>
          <w:sz w:val="20"/>
          <w:szCs w:val="20"/>
          <w:lang w:val="en-GB"/>
        </w:rPr>
        <w:t xml:space="preserve">MRM signal obtained for EE2 </w:t>
      </w:r>
      <w:proofErr w:type="spellStart"/>
      <w:r w:rsidRPr="00DA50E1">
        <w:rPr>
          <w:rFonts w:asciiTheme="minorHAnsi" w:hAnsiTheme="minorHAnsi" w:cstheme="minorHAnsi"/>
          <w:sz w:val="20"/>
          <w:szCs w:val="20"/>
          <w:lang w:val="en-GB"/>
        </w:rPr>
        <w:t>analyzing</w:t>
      </w:r>
      <w:proofErr w:type="spellEnd"/>
      <w:r w:rsidRPr="00DA50E1">
        <w:rPr>
          <w:rFonts w:asciiTheme="minorHAnsi" w:hAnsiTheme="minorHAnsi" w:cstheme="minorHAnsi"/>
          <w:sz w:val="20"/>
          <w:szCs w:val="20"/>
          <w:lang w:val="en-GB"/>
        </w:rPr>
        <w:t xml:space="preserve"> SW1 fortified at 0.1 ng/L. Precursor ion: 438.2 m/z; product ions: 213.2 (Q), 160.1 (q). The S/N ratio of the qualifier is highlighted in the expanded box.</w:t>
      </w:r>
    </w:p>
    <w:p w14:paraId="1B43A95B" w14:textId="77777777" w:rsidR="00DA50E1" w:rsidRPr="00AE214D" w:rsidRDefault="00DA50E1" w:rsidP="00A747AA">
      <w:pPr>
        <w:pStyle w:val="Corpsdetexte"/>
        <w:spacing w:before="8" w:line="232" w:lineRule="auto"/>
        <w:rPr>
          <w:rFonts w:asciiTheme="minorHAnsi" w:hAnsiTheme="minorHAnsi" w:cstheme="minorHAnsi"/>
          <w:sz w:val="22"/>
          <w:szCs w:val="22"/>
          <w:lang w:val="en-GB"/>
        </w:rPr>
      </w:pPr>
    </w:p>
    <w:p w14:paraId="363CD237" w14:textId="77777777" w:rsidR="000F4F69" w:rsidRPr="005A517B" w:rsidRDefault="000F4F69" w:rsidP="000F4F69">
      <w:pPr>
        <w:pStyle w:val="Titre1"/>
      </w:pPr>
      <w:r w:rsidRPr="005A517B">
        <w:t>Conclusion</w:t>
      </w:r>
    </w:p>
    <w:p w14:paraId="3EFEE76F" w14:textId="77777777" w:rsidR="000F4F69" w:rsidRDefault="000F4F69" w:rsidP="00485FC6">
      <w:pPr>
        <w:pStyle w:val="Corpsdetexte"/>
        <w:spacing w:before="8" w:line="232" w:lineRule="auto"/>
        <w:ind w:left="0"/>
        <w:rPr>
          <w:rFonts w:asciiTheme="minorHAnsi" w:hAnsiTheme="minorHAnsi" w:cstheme="minorHAnsi"/>
          <w:b/>
          <w:sz w:val="22"/>
          <w:szCs w:val="22"/>
        </w:rPr>
      </w:pPr>
    </w:p>
    <w:p w14:paraId="6C72DC00" w14:textId="3DB73D6E" w:rsidR="00485FC6" w:rsidRPr="00485FC6" w:rsidRDefault="00485FC6" w:rsidP="00485FC6">
      <w:pPr>
        <w:pStyle w:val="Corpsdetexte"/>
        <w:spacing w:before="8" w:line="232" w:lineRule="auto"/>
        <w:rPr>
          <w:rFonts w:asciiTheme="minorHAnsi" w:hAnsiTheme="minorHAnsi" w:cstheme="minorHAnsi"/>
          <w:bCs/>
          <w:sz w:val="22"/>
          <w:szCs w:val="22"/>
        </w:rPr>
      </w:pPr>
      <w:r>
        <w:rPr>
          <w:rFonts w:asciiTheme="minorHAnsi" w:hAnsiTheme="minorHAnsi" w:cstheme="minorHAnsi"/>
          <w:b/>
          <w:sz w:val="22"/>
          <w:szCs w:val="22"/>
        </w:rPr>
        <w:tab/>
      </w:r>
      <w:r w:rsidRPr="00485FC6">
        <w:rPr>
          <w:rFonts w:asciiTheme="minorHAnsi" w:hAnsiTheme="minorHAnsi" w:cstheme="minorHAnsi"/>
          <w:bCs/>
          <w:sz w:val="22"/>
          <w:szCs w:val="22"/>
        </w:rPr>
        <w:t>A method dedicated to the analysis of EE2, E1, E2, and E3 in surface water was successfully optimized and validated. This method includes the extraction on an SPE disk, an SPE clean-up,</w:t>
      </w:r>
      <w:r>
        <w:rPr>
          <w:rFonts w:asciiTheme="minorHAnsi" w:hAnsiTheme="minorHAnsi" w:cstheme="minorHAnsi"/>
          <w:bCs/>
          <w:sz w:val="22"/>
          <w:szCs w:val="22"/>
        </w:rPr>
        <w:t xml:space="preserve"> </w:t>
      </w:r>
      <w:r w:rsidRPr="00485FC6">
        <w:rPr>
          <w:rFonts w:asciiTheme="minorHAnsi" w:hAnsiTheme="minorHAnsi" w:cstheme="minorHAnsi"/>
          <w:bCs/>
          <w:sz w:val="22"/>
          <w:szCs w:val="22"/>
        </w:rPr>
        <w:t>derivatization using PS-Cl and the final analysis by LC-MS/MS. The method was fully validated and proved to be robust and sensitive. The challenging LODs recommended by the EU Watch List (0.035 ng/L for EE2 and 0.4 ng/L for E1 and E2) were achieved in the different SW. The present method is suitable for a survey of SW in</w:t>
      </w:r>
      <w:r>
        <w:rPr>
          <w:rFonts w:asciiTheme="minorHAnsi" w:hAnsiTheme="minorHAnsi" w:cstheme="minorHAnsi"/>
          <w:bCs/>
          <w:sz w:val="22"/>
          <w:szCs w:val="22"/>
        </w:rPr>
        <w:t xml:space="preserve"> </w:t>
      </w:r>
      <w:r w:rsidRPr="00485FC6">
        <w:rPr>
          <w:rFonts w:asciiTheme="minorHAnsi" w:hAnsiTheme="minorHAnsi" w:cstheme="minorHAnsi"/>
          <w:bCs/>
          <w:sz w:val="22"/>
          <w:szCs w:val="22"/>
        </w:rPr>
        <w:t>Europe to evaluate the exposition of the aquatic environment and the associated risks for the ecosystem.</w:t>
      </w:r>
    </w:p>
    <w:p w14:paraId="71CB8E0F" w14:textId="543F32BF" w:rsidR="00485FC6" w:rsidRDefault="00485FC6" w:rsidP="00485FC6">
      <w:pPr>
        <w:pStyle w:val="Corpsdetexte"/>
        <w:spacing w:before="8" w:line="232" w:lineRule="auto"/>
        <w:ind w:left="0" w:firstLine="720"/>
        <w:rPr>
          <w:rFonts w:asciiTheme="minorHAnsi" w:hAnsiTheme="minorHAnsi" w:cstheme="minorHAnsi"/>
          <w:sz w:val="22"/>
          <w:szCs w:val="22"/>
        </w:rPr>
      </w:pPr>
      <w:r w:rsidRPr="00485FC6">
        <w:rPr>
          <w:rFonts w:asciiTheme="minorHAnsi" w:hAnsiTheme="minorHAnsi" w:cstheme="minorHAnsi"/>
          <w:bCs/>
          <w:sz w:val="22"/>
          <w:szCs w:val="22"/>
        </w:rPr>
        <w:t>The validated method could also be used to monitor E2 in water intended for human consumption and contribute to the evaluation of the risks for human health. Indeed, the 98/83/EC Directive is currently being recast, and it is proposed to set a parametric value of 1 ng/L for E2 in drinking water (COM/2017/0753).</w:t>
      </w:r>
    </w:p>
    <w:p w14:paraId="540159AD" w14:textId="77777777" w:rsidR="000F4F69" w:rsidRDefault="000F4F69" w:rsidP="000F4F69">
      <w:pPr>
        <w:pStyle w:val="Corpsdetexte"/>
        <w:spacing w:before="8" w:line="232" w:lineRule="auto"/>
        <w:ind w:firstLine="239"/>
        <w:rPr>
          <w:rFonts w:asciiTheme="minorHAnsi" w:hAnsiTheme="minorHAnsi" w:cstheme="minorHAnsi"/>
          <w:sz w:val="22"/>
          <w:szCs w:val="22"/>
        </w:rPr>
      </w:pPr>
    </w:p>
    <w:p w14:paraId="38C9A213" w14:textId="77777777" w:rsidR="001904ED" w:rsidRDefault="001904ED" w:rsidP="000F4F69">
      <w:pPr>
        <w:pStyle w:val="Corpsdetexte"/>
        <w:spacing w:before="8" w:line="232" w:lineRule="auto"/>
        <w:ind w:firstLine="239"/>
        <w:rPr>
          <w:rFonts w:asciiTheme="minorHAnsi" w:hAnsiTheme="minorHAnsi" w:cstheme="minorHAnsi"/>
          <w:sz w:val="22"/>
          <w:szCs w:val="22"/>
        </w:rPr>
      </w:pPr>
    </w:p>
    <w:p w14:paraId="122B099E" w14:textId="77777777" w:rsidR="001904ED" w:rsidRDefault="001904ED" w:rsidP="00650E7D">
      <w:pPr>
        <w:pStyle w:val="Corpsdetexte"/>
        <w:spacing w:before="8" w:line="232" w:lineRule="auto"/>
        <w:rPr>
          <w:rFonts w:asciiTheme="minorHAnsi" w:hAnsiTheme="minorHAnsi" w:cstheme="minorHAnsi"/>
          <w:sz w:val="22"/>
          <w:szCs w:val="22"/>
        </w:rPr>
      </w:pPr>
    </w:p>
    <w:p w14:paraId="697A8146" w14:textId="77777777" w:rsidR="00650E7D" w:rsidRPr="00650E7D" w:rsidRDefault="00650E7D" w:rsidP="00650E7D">
      <w:pPr>
        <w:pStyle w:val="Titre1"/>
      </w:pPr>
      <w:r w:rsidRPr="00650E7D">
        <w:lastRenderedPageBreak/>
        <w:t>Compliance with ethical standards</w:t>
      </w:r>
    </w:p>
    <w:p w14:paraId="1BBE4102" w14:textId="77777777" w:rsidR="00650E7D" w:rsidRPr="00650E7D" w:rsidRDefault="00650E7D" w:rsidP="00650E7D">
      <w:pPr>
        <w:pStyle w:val="Corpsdetexte"/>
        <w:spacing w:before="8" w:line="232" w:lineRule="auto"/>
        <w:rPr>
          <w:rFonts w:asciiTheme="minorHAnsi" w:hAnsiTheme="minorHAnsi" w:cstheme="minorHAnsi"/>
          <w:sz w:val="22"/>
          <w:szCs w:val="22"/>
        </w:rPr>
      </w:pPr>
    </w:p>
    <w:p w14:paraId="1DFFD977" w14:textId="372E9CCB" w:rsidR="00650E7D" w:rsidRPr="00650E7D" w:rsidRDefault="00650E7D" w:rsidP="00650E7D">
      <w:pPr>
        <w:pStyle w:val="Corpsdetexte"/>
        <w:spacing w:before="8" w:line="232" w:lineRule="auto"/>
        <w:ind w:firstLine="677"/>
        <w:rPr>
          <w:rFonts w:asciiTheme="minorHAnsi" w:hAnsiTheme="minorHAnsi" w:cstheme="minorHAnsi"/>
          <w:sz w:val="22"/>
          <w:szCs w:val="22"/>
        </w:rPr>
      </w:pPr>
      <w:r w:rsidRPr="00650E7D">
        <w:rPr>
          <w:rFonts w:asciiTheme="minorHAnsi" w:hAnsiTheme="minorHAnsi" w:cstheme="minorHAnsi"/>
          <w:sz w:val="22"/>
          <w:szCs w:val="22"/>
        </w:rPr>
        <w:t>Note: The authors declare no competing financial interest. Ethical Approval: The authors have declared that no ethical issues exist.</w:t>
      </w:r>
    </w:p>
    <w:p w14:paraId="7B466B7D" w14:textId="77777777" w:rsidR="00650E7D" w:rsidRPr="00650E7D" w:rsidRDefault="00650E7D" w:rsidP="00650E7D">
      <w:pPr>
        <w:pStyle w:val="Corpsdetexte"/>
        <w:spacing w:before="8" w:line="232" w:lineRule="auto"/>
        <w:rPr>
          <w:rFonts w:asciiTheme="minorHAnsi" w:hAnsiTheme="minorHAnsi" w:cstheme="minorHAnsi"/>
          <w:sz w:val="22"/>
          <w:szCs w:val="22"/>
        </w:rPr>
      </w:pPr>
    </w:p>
    <w:p w14:paraId="5796A2A1" w14:textId="77777777" w:rsidR="00650E7D" w:rsidRPr="00650E7D" w:rsidRDefault="00650E7D" w:rsidP="00650E7D">
      <w:pPr>
        <w:pStyle w:val="Titre1"/>
      </w:pPr>
      <w:r w:rsidRPr="00650E7D">
        <w:t>Declaration of interests</w:t>
      </w:r>
    </w:p>
    <w:p w14:paraId="48E9DD05" w14:textId="77777777" w:rsidR="00650E7D" w:rsidRPr="00650E7D" w:rsidRDefault="00650E7D" w:rsidP="00650E7D">
      <w:pPr>
        <w:pStyle w:val="Corpsdetexte"/>
        <w:spacing w:before="8" w:line="232" w:lineRule="auto"/>
        <w:rPr>
          <w:rFonts w:asciiTheme="minorHAnsi" w:hAnsiTheme="minorHAnsi" w:cstheme="minorHAnsi"/>
          <w:sz w:val="22"/>
          <w:szCs w:val="22"/>
        </w:rPr>
      </w:pPr>
    </w:p>
    <w:p w14:paraId="4A23A377" w14:textId="231F9FE6" w:rsidR="00650E7D" w:rsidRDefault="00650E7D" w:rsidP="00650E7D">
      <w:pPr>
        <w:pStyle w:val="Corpsdetexte"/>
        <w:spacing w:before="8" w:line="232" w:lineRule="auto"/>
        <w:ind w:firstLine="677"/>
        <w:rPr>
          <w:rFonts w:asciiTheme="minorHAnsi" w:hAnsiTheme="minorHAnsi" w:cstheme="minorHAnsi"/>
          <w:sz w:val="22"/>
          <w:szCs w:val="22"/>
        </w:rPr>
      </w:pPr>
      <w:r w:rsidRPr="00650E7D">
        <w:rPr>
          <w:rFonts w:asciiTheme="minorHAnsi" w:hAnsiTheme="minorHAnsi" w:cstheme="minorHAnsi"/>
          <w:sz w:val="22"/>
          <w:szCs w:val="22"/>
        </w:rPr>
        <w:t>The authors declare that they have no known competing financial interests or personal relationships that could have appeared to influence the work reported in this paper.</w:t>
      </w:r>
    </w:p>
    <w:p w14:paraId="09CC2EF1" w14:textId="77777777" w:rsidR="00650E7D" w:rsidRDefault="00650E7D" w:rsidP="00650E7D">
      <w:pPr>
        <w:pStyle w:val="Corpsdetexte"/>
        <w:spacing w:before="8" w:line="232" w:lineRule="auto"/>
        <w:ind w:firstLine="677"/>
        <w:rPr>
          <w:rFonts w:asciiTheme="minorHAnsi" w:hAnsiTheme="minorHAnsi" w:cstheme="minorHAnsi"/>
          <w:sz w:val="22"/>
          <w:szCs w:val="22"/>
        </w:rPr>
      </w:pPr>
    </w:p>
    <w:p w14:paraId="52DA1F35" w14:textId="77777777" w:rsidR="000F4F69" w:rsidRPr="004B561E" w:rsidRDefault="000F4F69" w:rsidP="000F4F69">
      <w:pPr>
        <w:pStyle w:val="Titre1"/>
      </w:pPr>
      <w:proofErr w:type="spellStart"/>
      <w:r w:rsidRPr="004B561E">
        <w:t>CRediT</w:t>
      </w:r>
      <w:proofErr w:type="spellEnd"/>
      <w:r w:rsidRPr="004B561E">
        <w:t xml:space="preserve"> authorship contribution statement</w:t>
      </w:r>
    </w:p>
    <w:p w14:paraId="14EC1A89" w14:textId="77777777" w:rsidR="000F4F69" w:rsidRPr="00603E91" w:rsidRDefault="000F4F69" w:rsidP="000F4F69">
      <w:pPr>
        <w:spacing w:before="65"/>
        <w:ind w:left="43"/>
        <w:jc w:val="both"/>
        <w:rPr>
          <w:rFonts w:cstheme="minorHAnsi"/>
        </w:rPr>
        <w:sectPr w:rsidR="000F4F69" w:rsidRPr="00603E91" w:rsidSect="000F4F69">
          <w:type w:val="continuous"/>
          <w:pgSz w:w="11910" w:h="15880"/>
          <w:pgMar w:top="1418" w:right="1418" w:bottom="1418" w:left="1418" w:header="655" w:footer="544" w:gutter="0"/>
          <w:cols w:space="720"/>
        </w:sectPr>
      </w:pPr>
    </w:p>
    <w:p w14:paraId="40C2AAEC" w14:textId="77777777" w:rsidR="000F4F69" w:rsidRDefault="000F4F69" w:rsidP="000F4F69">
      <w:pPr>
        <w:pStyle w:val="Corpsdetexte"/>
        <w:spacing w:before="8" w:line="232" w:lineRule="auto"/>
        <w:ind w:left="0"/>
        <w:rPr>
          <w:rFonts w:asciiTheme="minorHAnsi" w:hAnsiTheme="minorHAnsi" w:cstheme="minorHAnsi"/>
          <w:sz w:val="22"/>
          <w:szCs w:val="22"/>
        </w:rPr>
      </w:pPr>
    </w:p>
    <w:p w14:paraId="14BC9297" w14:textId="660F3E50" w:rsidR="00650E7D" w:rsidRDefault="00650E7D" w:rsidP="000F4F69">
      <w:pPr>
        <w:pStyle w:val="Corpsdetexte"/>
        <w:spacing w:before="8" w:line="232" w:lineRule="auto"/>
        <w:ind w:left="0"/>
        <w:rPr>
          <w:rFonts w:asciiTheme="minorHAnsi" w:hAnsiTheme="minorHAnsi" w:cstheme="minorHAnsi"/>
          <w:sz w:val="22"/>
          <w:szCs w:val="22"/>
        </w:rPr>
      </w:pPr>
      <w:r>
        <w:rPr>
          <w:rFonts w:asciiTheme="minorHAnsi" w:hAnsiTheme="minorHAnsi" w:cstheme="minorHAnsi"/>
          <w:sz w:val="22"/>
          <w:szCs w:val="22"/>
        </w:rPr>
        <w:tab/>
      </w:r>
      <w:r w:rsidRPr="00650E7D">
        <w:rPr>
          <w:rFonts w:asciiTheme="minorHAnsi" w:hAnsiTheme="minorHAnsi" w:cstheme="minorHAnsi"/>
          <w:b/>
          <w:bCs/>
          <w:sz w:val="22"/>
          <w:szCs w:val="22"/>
        </w:rPr>
        <w:t>Alex Glineur</w:t>
      </w:r>
      <w:r w:rsidRPr="00650E7D">
        <w:rPr>
          <w:rFonts w:asciiTheme="minorHAnsi" w:hAnsiTheme="minorHAnsi" w:cstheme="minorHAnsi"/>
          <w:sz w:val="22"/>
          <w:szCs w:val="22"/>
        </w:rPr>
        <w:t xml:space="preserve">: Conceptualization, Methodology, Visualization, Validation, Data curation, Writing - original draft, Investigation, Funding acquisition. </w:t>
      </w:r>
      <w:r w:rsidRPr="00650E7D">
        <w:rPr>
          <w:rFonts w:asciiTheme="minorHAnsi" w:hAnsiTheme="minorHAnsi" w:cstheme="minorHAnsi"/>
          <w:b/>
          <w:bCs/>
          <w:sz w:val="22"/>
          <w:szCs w:val="22"/>
        </w:rPr>
        <w:t>Katherine Nott</w:t>
      </w:r>
      <w:r w:rsidRPr="00650E7D">
        <w:rPr>
          <w:rFonts w:asciiTheme="minorHAnsi" w:hAnsiTheme="minorHAnsi" w:cstheme="minorHAnsi"/>
          <w:sz w:val="22"/>
          <w:szCs w:val="22"/>
        </w:rPr>
        <w:t xml:space="preserve">: Conceptualization, Methodology, Visualization, Supervision, Writing - review &amp; editing, Project administration, Funding acquisition. </w:t>
      </w:r>
      <w:r w:rsidRPr="00650E7D">
        <w:rPr>
          <w:rFonts w:asciiTheme="minorHAnsi" w:hAnsiTheme="minorHAnsi" w:cstheme="minorHAnsi"/>
          <w:b/>
          <w:bCs/>
          <w:sz w:val="22"/>
          <w:szCs w:val="22"/>
        </w:rPr>
        <w:t>Philippe Carbonnelle</w:t>
      </w:r>
      <w:r w:rsidRPr="00650E7D">
        <w:rPr>
          <w:rFonts w:asciiTheme="minorHAnsi" w:hAnsiTheme="minorHAnsi" w:cstheme="minorHAnsi"/>
          <w:sz w:val="22"/>
          <w:szCs w:val="22"/>
        </w:rPr>
        <w:t xml:space="preserve">: Supervision, Writing - review &amp; editing, Project administration. </w:t>
      </w:r>
      <w:r w:rsidRPr="00650E7D">
        <w:rPr>
          <w:rFonts w:asciiTheme="minorHAnsi" w:hAnsiTheme="minorHAnsi" w:cstheme="minorHAnsi"/>
          <w:b/>
          <w:bCs/>
          <w:sz w:val="22"/>
          <w:szCs w:val="22"/>
        </w:rPr>
        <w:t>Sébastien Ronkart</w:t>
      </w:r>
      <w:r w:rsidRPr="00650E7D">
        <w:rPr>
          <w:rFonts w:asciiTheme="minorHAnsi" w:hAnsiTheme="minorHAnsi" w:cstheme="minorHAnsi"/>
          <w:sz w:val="22"/>
          <w:szCs w:val="22"/>
        </w:rPr>
        <w:t xml:space="preserve">: Supervision, Writing - review &amp; editing, Project administration, Funding acquisition. </w:t>
      </w:r>
      <w:r w:rsidRPr="00650E7D">
        <w:rPr>
          <w:rFonts w:asciiTheme="minorHAnsi" w:hAnsiTheme="minorHAnsi" w:cstheme="minorHAnsi"/>
          <w:b/>
          <w:bCs/>
          <w:sz w:val="22"/>
          <w:szCs w:val="22"/>
        </w:rPr>
        <w:t>Giorgia Purcaro</w:t>
      </w:r>
      <w:r w:rsidRPr="00650E7D">
        <w:rPr>
          <w:rFonts w:asciiTheme="minorHAnsi" w:hAnsiTheme="minorHAnsi" w:cstheme="minorHAnsi"/>
          <w:sz w:val="22"/>
          <w:szCs w:val="22"/>
        </w:rPr>
        <w:t>: Conceptualization, Methodology, Visualization, Supervision, Writing - review &amp; editing, Project administration, Funding acquisition.</w:t>
      </w:r>
    </w:p>
    <w:p w14:paraId="0B1043BB" w14:textId="77777777" w:rsidR="000F4F69" w:rsidRPr="00763248" w:rsidRDefault="000F4F69" w:rsidP="000F4F69">
      <w:pPr>
        <w:pStyle w:val="Corpsdetexte"/>
        <w:spacing w:before="23"/>
        <w:ind w:left="0"/>
        <w:rPr>
          <w:rFonts w:asciiTheme="minorHAnsi" w:hAnsiTheme="minorHAnsi" w:cstheme="minorHAnsi"/>
          <w:sz w:val="22"/>
          <w:szCs w:val="22"/>
        </w:rPr>
      </w:pPr>
    </w:p>
    <w:p w14:paraId="0A031F8C" w14:textId="77777777" w:rsidR="000F4F69" w:rsidRPr="00A91B58" w:rsidRDefault="000F4F69" w:rsidP="000F4F69">
      <w:pPr>
        <w:pStyle w:val="Titre1"/>
      </w:pPr>
      <w:bookmarkStart w:id="7" w:name="Acknowledgments"/>
      <w:bookmarkEnd w:id="7"/>
      <w:r w:rsidRPr="00A91B58">
        <w:t>Acknowledgments</w:t>
      </w:r>
    </w:p>
    <w:p w14:paraId="34DE03B2" w14:textId="77777777" w:rsidR="000F4F69" w:rsidRDefault="000F4F69" w:rsidP="000F4F69">
      <w:pPr>
        <w:pStyle w:val="Corpsdetexte"/>
        <w:spacing w:before="27"/>
        <w:ind w:left="0"/>
        <w:rPr>
          <w:rFonts w:asciiTheme="minorHAnsi" w:hAnsiTheme="minorHAnsi" w:cstheme="minorHAnsi"/>
          <w:sz w:val="22"/>
          <w:szCs w:val="22"/>
        </w:rPr>
      </w:pPr>
    </w:p>
    <w:p w14:paraId="49E4A100" w14:textId="70270789" w:rsidR="00601A9F" w:rsidRDefault="00601A9F" w:rsidP="008F2C37">
      <w:pPr>
        <w:jc w:val="both"/>
        <w:rPr>
          <w:rFonts w:cstheme="minorHAnsi"/>
        </w:rPr>
      </w:pPr>
      <w:r>
        <w:rPr>
          <w:rFonts w:cstheme="minorHAnsi"/>
        </w:rPr>
        <w:tab/>
      </w:r>
      <w:r w:rsidRPr="00601A9F">
        <w:rPr>
          <w:rFonts w:cstheme="minorHAnsi"/>
        </w:rPr>
        <w:t xml:space="preserve">This work was carried out in the framework of the DIADEM project (Développement </w:t>
      </w:r>
      <w:proofErr w:type="spellStart"/>
      <w:r w:rsidRPr="00601A9F">
        <w:rPr>
          <w:rFonts w:cstheme="minorHAnsi"/>
        </w:rPr>
        <w:t>d’une</w:t>
      </w:r>
      <w:proofErr w:type="spellEnd"/>
      <w:r w:rsidRPr="00601A9F">
        <w:rPr>
          <w:rFonts w:cstheme="minorHAnsi"/>
        </w:rPr>
        <w:t xml:space="preserve"> </w:t>
      </w:r>
      <w:proofErr w:type="spellStart"/>
      <w:r w:rsidRPr="00601A9F">
        <w:rPr>
          <w:rFonts w:cstheme="minorHAnsi"/>
        </w:rPr>
        <w:t>Approche</w:t>
      </w:r>
      <w:proofErr w:type="spellEnd"/>
      <w:r w:rsidRPr="00601A9F">
        <w:rPr>
          <w:rFonts w:cstheme="minorHAnsi"/>
        </w:rPr>
        <w:t xml:space="preserve"> </w:t>
      </w:r>
      <w:proofErr w:type="spellStart"/>
      <w:r w:rsidRPr="00601A9F">
        <w:rPr>
          <w:rFonts w:cstheme="minorHAnsi"/>
        </w:rPr>
        <w:t>Intégrée</w:t>
      </w:r>
      <w:proofErr w:type="spellEnd"/>
      <w:r w:rsidRPr="00601A9F">
        <w:rPr>
          <w:rFonts w:cstheme="minorHAnsi"/>
        </w:rPr>
        <w:t xml:space="preserve"> pour le Diagnostic de la </w:t>
      </w:r>
      <w:proofErr w:type="spellStart"/>
      <w:r w:rsidRPr="00601A9F">
        <w:rPr>
          <w:rFonts w:cstheme="minorHAnsi"/>
        </w:rPr>
        <w:t>qualité</w:t>
      </w:r>
      <w:proofErr w:type="spellEnd"/>
      <w:r w:rsidRPr="00601A9F">
        <w:rPr>
          <w:rFonts w:cstheme="minorHAnsi"/>
        </w:rPr>
        <w:t xml:space="preserve"> des Eaux de la Meuse) and was supported by the Interreg France-Wallonia-Vlaanderen </w:t>
      </w:r>
      <w:proofErr w:type="spellStart"/>
      <w:r w:rsidRPr="00601A9F">
        <w:rPr>
          <w:rFonts w:cstheme="minorHAnsi"/>
        </w:rPr>
        <w:t>Programme</w:t>
      </w:r>
      <w:proofErr w:type="spellEnd"/>
      <w:r w:rsidRPr="00601A9F">
        <w:rPr>
          <w:rFonts w:cstheme="minorHAnsi"/>
        </w:rPr>
        <w:t xml:space="preserve"> (European Regional Development Fund) and by the Public Service of Wallonia (SPW). The authors thank Michaël Gillet for his technical assistance. This work was also achieved thanks to the funds Ernest du Bois managed by the “Roi Baudouin foundation” (2018-F2812650- 211494). This article is based upon work from the Sample Preparation Task Force and Network, supported by the Division of Analytical Chemistry of the European Chemical Society.</w:t>
      </w:r>
    </w:p>
    <w:p w14:paraId="4502EC90" w14:textId="77777777" w:rsidR="00601A9F" w:rsidRPr="00763248" w:rsidRDefault="00601A9F" w:rsidP="000F4F69">
      <w:pPr>
        <w:pStyle w:val="Corpsdetexte"/>
        <w:spacing w:before="27"/>
        <w:ind w:left="0"/>
        <w:rPr>
          <w:rFonts w:asciiTheme="minorHAnsi" w:hAnsiTheme="minorHAnsi" w:cstheme="minorHAnsi"/>
          <w:sz w:val="22"/>
          <w:szCs w:val="22"/>
        </w:rPr>
      </w:pPr>
    </w:p>
    <w:p w14:paraId="4440823B" w14:textId="77777777" w:rsidR="000F4F69" w:rsidRPr="00A91B58" w:rsidRDefault="000F4F69" w:rsidP="000F4F69">
      <w:pPr>
        <w:pStyle w:val="Titre1"/>
      </w:pPr>
      <w:bookmarkStart w:id="8" w:name="Supplementary_materials"/>
      <w:bookmarkEnd w:id="8"/>
      <w:r w:rsidRPr="00A91B58">
        <w:t>Supplementary materials</w:t>
      </w:r>
    </w:p>
    <w:p w14:paraId="79D0DE9B" w14:textId="77777777" w:rsidR="000F4F69" w:rsidRDefault="000F4F69" w:rsidP="000F4F69">
      <w:pPr>
        <w:pStyle w:val="Corpsdetexte"/>
        <w:spacing w:before="24"/>
        <w:ind w:left="0"/>
        <w:rPr>
          <w:rFonts w:asciiTheme="minorHAnsi" w:hAnsiTheme="minorHAnsi" w:cstheme="minorHAnsi"/>
          <w:sz w:val="22"/>
          <w:szCs w:val="22"/>
        </w:rPr>
      </w:pPr>
    </w:p>
    <w:p w14:paraId="5CF8E3F5" w14:textId="2D115A9A" w:rsidR="000F4F69" w:rsidRPr="008F2C37" w:rsidRDefault="008F2C37" w:rsidP="008F2C37">
      <w:pPr>
        <w:pStyle w:val="Corpsdetexte"/>
        <w:spacing w:before="24"/>
        <w:ind w:left="0"/>
        <w:rPr>
          <w:rFonts w:asciiTheme="minorHAnsi" w:hAnsiTheme="minorHAnsi" w:cstheme="minorHAnsi"/>
          <w:sz w:val="22"/>
          <w:szCs w:val="22"/>
        </w:rPr>
      </w:pPr>
      <w:r>
        <w:rPr>
          <w:rFonts w:asciiTheme="minorHAnsi" w:hAnsiTheme="minorHAnsi" w:cstheme="minorHAnsi"/>
          <w:sz w:val="22"/>
          <w:szCs w:val="22"/>
        </w:rPr>
        <w:tab/>
      </w:r>
      <w:r w:rsidRPr="008F2C37">
        <w:rPr>
          <w:rFonts w:asciiTheme="minorHAnsi" w:hAnsiTheme="minorHAnsi" w:cstheme="minorHAnsi"/>
          <w:sz w:val="22"/>
          <w:szCs w:val="22"/>
        </w:rPr>
        <w:t xml:space="preserve">Supplementary material associated with this article can be </w:t>
      </w:r>
      <w:proofErr w:type="gramStart"/>
      <w:r w:rsidRPr="008F2C37">
        <w:rPr>
          <w:rFonts w:asciiTheme="minorHAnsi" w:hAnsiTheme="minorHAnsi" w:cstheme="minorHAnsi"/>
          <w:sz w:val="22"/>
          <w:szCs w:val="22"/>
        </w:rPr>
        <w:t>found,</w:t>
      </w:r>
      <w:proofErr w:type="gramEnd"/>
      <w:r w:rsidRPr="008F2C37">
        <w:rPr>
          <w:rFonts w:asciiTheme="minorHAnsi" w:hAnsiTheme="minorHAnsi" w:cstheme="minorHAnsi"/>
          <w:sz w:val="22"/>
          <w:szCs w:val="22"/>
        </w:rPr>
        <w:t xml:space="preserve"> in the online version, at </w:t>
      </w:r>
      <w:proofErr w:type="gramStart"/>
      <w:r w:rsidRPr="008F2C37">
        <w:rPr>
          <w:rFonts w:asciiTheme="minorHAnsi" w:hAnsiTheme="minorHAnsi" w:cstheme="minorHAnsi"/>
          <w:sz w:val="22"/>
          <w:szCs w:val="22"/>
        </w:rPr>
        <w:t>doi:10.1016/j.chroma</w:t>
      </w:r>
      <w:proofErr w:type="gramEnd"/>
      <w:r w:rsidRPr="008F2C37">
        <w:rPr>
          <w:rFonts w:asciiTheme="minorHAnsi" w:hAnsiTheme="minorHAnsi" w:cstheme="minorHAnsi"/>
          <w:sz w:val="22"/>
          <w:szCs w:val="22"/>
        </w:rPr>
        <w:t>.2020.461242</w:t>
      </w:r>
      <w:r>
        <w:rPr>
          <w:rFonts w:asciiTheme="minorHAnsi" w:hAnsiTheme="minorHAnsi" w:cstheme="minorHAnsi"/>
          <w:sz w:val="22"/>
          <w:szCs w:val="22"/>
        </w:rPr>
        <w:t xml:space="preserve"> </w:t>
      </w:r>
    </w:p>
    <w:p w14:paraId="534E0D63" w14:textId="77777777" w:rsidR="000F4F69" w:rsidRPr="00763248" w:rsidRDefault="000F4F69" w:rsidP="000F4F69">
      <w:pPr>
        <w:pStyle w:val="Corpsdetexte"/>
        <w:spacing w:before="50"/>
        <w:ind w:left="0"/>
        <w:rPr>
          <w:rFonts w:asciiTheme="minorHAnsi" w:hAnsiTheme="minorHAnsi" w:cstheme="minorHAnsi"/>
          <w:sz w:val="22"/>
          <w:szCs w:val="22"/>
        </w:rPr>
      </w:pPr>
    </w:p>
    <w:p w14:paraId="2401D8FF" w14:textId="77777777" w:rsidR="000F4F69" w:rsidRDefault="000F4F69" w:rsidP="000F4F69">
      <w:pPr>
        <w:pStyle w:val="Titre1"/>
      </w:pPr>
      <w:bookmarkStart w:id="9" w:name="References"/>
      <w:bookmarkEnd w:id="9"/>
      <w:r w:rsidRPr="00A91B58">
        <w:t>Reference</w:t>
      </w:r>
      <w:r>
        <w:t>s</w:t>
      </w:r>
    </w:p>
    <w:p w14:paraId="78D4059B" w14:textId="77777777" w:rsidR="00825E52" w:rsidRPr="00825E52" w:rsidRDefault="00825E52" w:rsidP="002E59E7">
      <w:pPr>
        <w:numPr>
          <w:ilvl w:val="0"/>
          <w:numId w:val="7"/>
        </w:numPr>
        <w:tabs>
          <w:tab w:val="left" w:pos="599"/>
        </w:tabs>
        <w:spacing w:before="1"/>
        <w:jc w:val="both"/>
        <w:rPr>
          <w:rFonts w:eastAsia="Calibri" w:cstheme="minorHAnsi"/>
          <w:sz w:val="18"/>
          <w:szCs w:val="18"/>
        </w:rPr>
      </w:pPr>
      <w:r w:rsidRPr="00825E52">
        <w:rPr>
          <w:rFonts w:eastAsia="Calibri" w:cstheme="minorHAnsi"/>
          <w:w w:val="120"/>
          <w:sz w:val="18"/>
          <w:szCs w:val="18"/>
        </w:rPr>
        <w:t xml:space="preserve">H. Hamid, C. </w:t>
      </w:r>
      <w:proofErr w:type="spellStart"/>
      <w:r w:rsidRPr="00825E52">
        <w:rPr>
          <w:rFonts w:eastAsia="Calibri" w:cstheme="minorHAnsi"/>
          <w:w w:val="120"/>
          <w:sz w:val="18"/>
          <w:szCs w:val="18"/>
        </w:rPr>
        <w:t>Eskicioglu</w:t>
      </w:r>
      <w:proofErr w:type="spellEnd"/>
      <w:r w:rsidRPr="00825E52">
        <w:rPr>
          <w:rFonts w:eastAsia="Calibri" w:cstheme="minorHAnsi"/>
          <w:w w:val="120"/>
          <w:sz w:val="18"/>
          <w:szCs w:val="18"/>
        </w:rPr>
        <w:t>, Fate of estrogenic hormones in wastewater and sludge</w:t>
      </w:r>
      <w:r w:rsidRPr="00825E52">
        <w:rPr>
          <w:rFonts w:eastAsia="Calibri" w:cstheme="minorHAnsi"/>
          <w:spacing w:val="40"/>
          <w:w w:val="120"/>
          <w:sz w:val="18"/>
          <w:szCs w:val="18"/>
        </w:rPr>
        <w:t xml:space="preserve"> </w:t>
      </w:r>
      <w:bookmarkStart w:id="10" w:name="_bookmark33"/>
      <w:bookmarkEnd w:id="10"/>
      <w:r w:rsidRPr="00825E52">
        <w:rPr>
          <w:rFonts w:eastAsia="Calibri" w:cstheme="minorHAnsi"/>
          <w:w w:val="120"/>
          <w:sz w:val="18"/>
          <w:szCs w:val="18"/>
        </w:rPr>
        <w:t>treatment: A review of properties and analytical detection techniques in sludge</w:t>
      </w:r>
      <w:r w:rsidRPr="00825E52">
        <w:rPr>
          <w:rFonts w:eastAsia="Calibri" w:cstheme="minorHAnsi"/>
          <w:spacing w:val="40"/>
          <w:w w:val="120"/>
          <w:sz w:val="18"/>
          <w:szCs w:val="18"/>
        </w:rPr>
        <w:t xml:space="preserve"> </w:t>
      </w:r>
      <w:r w:rsidRPr="00825E52">
        <w:rPr>
          <w:rFonts w:eastAsia="Calibri" w:cstheme="minorHAnsi"/>
          <w:w w:val="120"/>
          <w:sz w:val="18"/>
          <w:szCs w:val="18"/>
        </w:rPr>
        <w:t>matrix, Water Res 46 (2012) 5813–5833, doi:</w:t>
      </w:r>
      <w:hyperlink r:id="rId19">
        <w:r w:rsidRPr="00825E52">
          <w:rPr>
            <w:rFonts w:eastAsia="Calibri" w:cstheme="minorHAnsi"/>
            <w:color w:val="0080AC"/>
            <w:w w:val="120"/>
            <w:sz w:val="18"/>
            <w:szCs w:val="18"/>
          </w:rPr>
          <w:t>10.1016/j.watres.2012.08.002</w:t>
        </w:r>
      </w:hyperlink>
      <w:r w:rsidRPr="00825E52">
        <w:rPr>
          <w:rFonts w:eastAsia="Calibri" w:cstheme="minorHAnsi"/>
          <w:w w:val="120"/>
          <w:sz w:val="18"/>
          <w:szCs w:val="18"/>
        </w:rPr>
        <w:t>.</w:t>
      </w:r>
    </w:p>
    <w:p w14:paraId="76EF2ADA" w14:textId="2F440C9C" w:rsidR="00825E52" w:rsidRPr="00825E52" w:rsidRDefault="00825E52" w:rsidP="00B83BBE">
      <w:pPr>
        <w:numPr>
          <w:ilvl w:val="0"/>
          <w:numId w:val="7"/>
        </w:numPr>
        <w:tabs>
          <w:tab w:val="left" w:pos="599"/>
        </w:tabs>
        <w:jc w:val="both"/>
        <w:rPr>
          <w:rFonts w:eastAsia="Calibri" w:cstheme="minorHAnsi"/>
          <w:sz w:val="18"/>
          <w:szCs w:val="18"/>
        </w:rPr>
      </w:pPr>
      <w:r w:rsidRPr="00825E52">
        <w:rPr>
          <w:rFonts w:eastAsia="Calibri" w:cstheme="minorHAnsi"/>
          <w:w w:val="115"/>
          <w:sz w:val="18"/>
          <w:szCs w:val="18"/>
        </w:rPr>
        <w:t>L.</w:t>
      </w:r>
      <w:r w:rsidRPr="00825E52">
        <w:rPr>
          <w:rFonts w:eastAsia="Calibri" w:cstheme="minorHAnsi"/>
          <w:spacing w:val="13"/>
          <w:w w:val="115"/>
          <w:sz w:val="18"/>
          <w:szCs w:val="18"/>
        </w:rPr>
        <w:t xml:space="preserve"> </w:t>
      </w:r>
      <w:r w:rsidRPr="00825E52">
        <w:rPr>
          <w:rFonts w:eastAsia="Calibri" w:cstheme="minorHAnsi"/>
          <w:w w:val="115"/>
          <w:sz w:val="18"/>
          <w:szCs w:val="18"/>
        </w:rPr>
        <w:t>Barreiros,</w:t>
      </w:r>
      <w:r w:rsidRPr="00825E52">
        <w:rPr>
          <w:rFonts w:eastAsia="Calibri" w:cstheme="minorHAnsi"/>
          <w:spacing w:val="12"/>
          <w:w w:val="115"/>
          <w:sz w:val="18"/>
          <w:szCs w:val="18"/>
        </w:rPr>
        <w:t xml:space="preserve"> </w:t>
      </w:r>
      <w:r w:rsidRPr="00825E52">
        <w:rPr>
          <w:rFonts w:eastAsia="Calibri" w:cstheme="minorHAnsi"/>
          <w:w w:val="115"/>
          <w:sz w:val="18"/>
          <w:szCs w:val="18"/>
        </w:rPr>
        <w:t>J.F.</w:t>
      </w:r>
      <w:r w:rsidRPr="00825E52">
        <w:rPr>
          <w:rFonts w:eastAsia="Calibri" w:cstheme="minorHAnsi"/>
          <w:spacing w:val="13"/>
          <w:w w:val="115"/>
          <w:sz w:val="18"/>
          <w:szCs w:val="18"/>
        </w:rPr>
        <w:t xml:space="preserve"> </w:t>
      </w:r>
      <w:r w:rsidRPr="00825E52">
        <w:rPr>
          <w:rFonts w:eastAsia="Calibri" w:cstheme="minorHAnsi"/>
          <w:w w:val="115"/>
          <w:sz w:val="18"/>
          <w:szCs w:val="18"/>
        </w:rPr>
        <w:t>Queiroz,</w:t>
      </w:r>
      <w:r w:rsidRPr="00825E52">
        <w:rPr>
          <w:rFonts w:eastAsia="Calibri" w:cstheme="minorHAnsi"/>
          <w:spacing w:val="13"/>
          <w:w w:val="115"/>
          <w:sz w:val="18"/>
          <w:szCs w:val="18"/>
        </w:rPr>
        <w:t xml:space="preserve"> </w:t>
      </w:r>
      <w:r w:rsidRPr="00825E52">
        <w:rPr>
          <w:rFonts w:eastAsia="Calibri" w:cstheme="minorHAnsi"/>
          <w:w w:val="115"/>
          <w:sz w:val="18"/>
          <w:szCs w:val="18"/>
        </w:rPr>
        <w:t>L.M.</w:t>
      </w:r>
      <w:r w:rsidRPr="00825E52">
        <w:rPr>
          <w:rFonts w:eastAsia="Calibri" w:cstheme="minorHAnsi"/>
          <w:spacing w:val="13"/>
          <w:w w:val="115"/>
          <w:sz w:val="18"/>
          <w:szCs w:val="18"/>
        </w:rPr>
        <w:t xml:space="preserve"> </w:t>
      </w:r>
      <w:r w:rsidRPr="00825E52">
        <w:rPr>
          <w:rFonts w:eastAsia="Calibri" w:cstheme="minorHAnsi"/>
          <w:w w:val="115"/>
          <w:sz w:val="18"/>
          <w:szCs w:val="18"/>
        </w:rPr>
        <w:t>Magalhães,</w:t>
      </w:r>
      <w:r w:rsidRPr="00825E52">
        <w:rPr>
          <w:rFonts w:eastAsia="Calibri" w:cstheme="minorHAnsi"/>
          <w:spacing w:val="12"/>
          <w:w w:val="115"/>
          <w:sz w:val="18"/>
          <w:szCs w:val="18"/>
        </w:rPr>
        <w:t xml:space="preserve"> </w:t>
      </w:r>
      <w:r w:rsidRPr="00825E52">
        <w:rPr>
          <w:rFonts w:eastAsia="Calibri" w:cstheme="minorHAnsi"/>
          <w:w w:val="115"/>
          <w:sz w:val="18"/>
          <w:szCs w:val="18"/>
        </w:rPr>
        <w:t>A.M.T.</w:t>
      </w:r>
      <w:r w:rsidRPr="00825E52">
        <w:rPr>
          <w:rFonts w:eastAsia="Calibri" w:cstheme="minorHAnsi"/>
          <w:spacing w:val="13"/>
          <w:w w:val="115"/>
          <w:sz w:val="18"/>
          <w:szCs w:val="18"/>
        </w:rPr>
        <w:t xml:space="preserve"> </w:t>
      </w:r>
      <w:r w:rsidRPr="00825E52">
        <w:rPr>
          <w:rFonts w:eastAsia="Calibri" w:cstheme="minorHAnsi"/>
          <w:w w:val="115"/>
          <w:sz w:val="18"/>
          <w:szCs w:val="18"/>
        </w:rPr>
        <w:t>Silva,</w:t>
      </w:r>
      <w:r w:rsidRPr="00825E52">
        <w:rPr>
          <w:rFonts w:eastAsia="Calibri" w:cstheme="minorHAnsi"/>
          <w:spacing w:val="14"/>
          <w:w w:val="115"/>
          <w:sz w:val="18"/>
          <w:szCs w:val="18"/>
        </w:rPr>
        <w:t xml:space="preserve"> </w:t>
      </w:r>
      <w:r w:rsidRPr="00825E52">
        <w:rPr>
          <w:rFonts w:eastAsia="Calibri" w:cstheme="minorHAnsi"/>
          <w:w w:val="115"/>
          <w:sz w:val="18"/>
          <w:szCs w:val="18"/>
        </w:rPr>
        <w:t>M.A.</w:t>
      </w:r>
      <w:r w:rsidRPr="00825E52">
        <w:rPr>
          <w:rFonts w:eastAsia="Calibri" w:cstheme="minorHAnsi"/>
          <w:spacing w:val="13"/>
          <w:w w:val="115"/>
          <w:sz w:val="18"/>
          <w:szCs w:val="18"/>
        </w:rPr>
        <w:t xml:space="preserve"> </w:t>
      </w:r>
      <w:r w:rsidRPr="00825E52">
        <w:rPr>
          <w:rFonts w:eastAsia="Calibri" w:cstheme="minorHAnsi"/>
          <w:w w:val="115"/>
          <w:sz w:val="18"/>
          <w:szCs w:val="18"/>
        </w:rPr>
        <w:t>Segundo,</w:t>
      </w:r>
      <w:r w:rsidRPr="00825E52">
        <w:rPr>
          <w:rFonts w:eastAsia="Calibri" w:cstheme="minorHAnsi"/>
          <w:spacing w:val="12"/>
          <w:w w:val="115"/>
          <w:sz w:val="18"/>
          <w:szCs w:val="18"/>
        </w:rPr>
        <w:t xml:space="preserve"> </w:t>
      </w:r>
      <w:r w:rsidRPr="00825E52">
        <w:rPr>
          <w:rFonts w:eastAsia="Calibri" w:cstheme="minorHAnsi"/>
          <w:w w:val="115"/>
          <w:sz w:val="18"/>
          <w:szCs w:val="18"/>
        </w:rPr>
        <w:t>Analysis</w:t>
      </w:r>
      <w:r w:rsidRPr="00825E52">
        <w:rPr>
          <w:rFonts w:eastAsia="Calibri" w:cstheme="minorHAnsi"/>
          <w:spacing w:val="13"/>
          <w:w w:val="115"/>
          <w:sz w:val="18"/>
          <w:szCs w:val="18"/>
        </w:rPr>
        <w:t xml:space="preserve"> </w:t>
      </w:r>
      <w:r w:rsidRPr="00825E52">
        <w:rPr>
          <w:rFonts w:eastAsia="Calibri" w:cstheme="minorHAnsi"/>
          <w:spacing w:val="-5"/>
          <w:w w:val="115"/>
          <w:sz w:val="18"/>
          <w:szCs w:val="18"/>
        </w:rPr>
        <w:t>of</w:t>
      </w:r>
      <w:bookmarkStart w:id="11" w:name="_bookmark36"/>
      <w:bookmarkEnd w:id="11"/>
      <w:r w:rsidR="00B83BBE">
        <w:rPr>
          <w:rFonts w:eastAsia="Calibri" w:cstheme="minorHAnsi"/>
          <w:sz w:val="18"/>
          <w:szCs w:val="18"/>
        </w:rPr>
        <w:t xml:space="preserve"> </w:t>
      </w:r>
      <w:r w:rsidRPr="00825E52">
        <w:rPr>
          <w:rFonts w:eastAsia="Calibri" w:cstheme="minorHAnsi"/>
          <w:w w:val="120"/>
          <w:sz w:val="18"/>
          <w:szCs w:val="18"/>
        </w:rPr>
        <w:t>17-</w:t>
      </w:r>
      <w:r w:rsidRPr="00825E52">
        <w:rPr>
          <w:rFonts w:eastAsia="Calibri" w:cstheme="minorHAnsi"/>
          <w:i/>
          <w:w w:val="120"/>
          <w:sz w:val="18"/>
          <w:szCs w:val="18"/>
        </w:rPr>
        <w:t>β</w:t>
      </w:r>
      <w:r w:rsidRPr="00825E52">
        <w:rPr>
          <w:rFonts w:eastAsia="Calibri" w:cstheme="minorHAnsi"/>
          <w:w w:val="120"/>
          <w:sz w:val="18"/>
          <w:szCs w:val="18"/>
        </w:rPr>
        <w:t>-estradiol and 17-</w:t>
      </w:r>
      <w:r w:rsidRPr="00825E52">
        <w:rPr>
          <w:rFonts w:eastAsia="Calibri" w:cstheme="minorHAnsi"/>
          <w:i/>
          <w:w w:val="120"/>
          <w:sz w:val="18"/>
          <w:szCs w:val="18"/>
        </w:rPr>
        <w:t>α</w:t>
      </w:r>
      <w:r w:rsidRPr="00825E52">
        <w:rPr>
          <w:rFonts w:eastAsia="Calibri" w:cstheme="minorHAnsi"/>
          <w:w w:val="120"/>
          <w:sz w:val="18"/>
          <w:szCs w:val="18"/>
        </w:rPr>
        <w:t>-</w:t>
      </w:r>
      <w:proofErr w:type="spellStart"/>
      <w:r w:rsidRPr="00825E52">
        <w:rPr>
          <w:rFonts w:eastAsia="Calibri" w:cstheme="minorHAnsi"/>
          <w:w w:val="120"/>
          <w:sz w:val="18"/>
          <w:szCs w:val="18"/>
        </w:rPr>
        <w:t>ethinylestradiol</w:t>
      </w:r>
      <w:proofErr w:type="spellEnd"/>
      <w:r w:rsidRPr="00825E52">
        <w:rPr>
          <w:rFonts w:eastAsia="Calibri" w:cstheme="minorHAnsi"/>
          <w:w w:val="120"/>
          <w:sz w:val="18"/>
          <w:szCs w:val="18"/>
        </w:rPr>
        <w:t xml:space="preserve"> in biological and environmental ma</w:t>
      </w:r>
      <w:bookmarkStart w:id="12" w:name="_bookmark35"/>
      <w:bookmarkEnd w:id="12"/>
      <w:r w:rsidRPr="00825E52">
        <w:rPr>
          <w:rFonts w:eastAsia="Calibri" w:cstheme="minorHAnsi"/>
          <w:sz w:val="18"/>
          <w:szCs w:val="18"/>
        </w:rPr>
        <w:fldChar w:fldCharType="begin"/>
      </w:r>
      <w:r w:rsidRPr="00825E52">
        <w:rPr>
          <w:rFonts w:eastAsia="Calibri" w:cstheme="minorHAnsi"/>
          <w:sz w:val="18"/>
          <w:szCs w:val="18"/>
        </w:rPr>
        <w:instrText>HYPERLINK "https://doi.org/10.1016/j.microc.2015.12.003" \h</w:instrText>
      </w:r>
      <w:r w:rsidRPr="00825E52">
        <w:rPr>
          <w:rFonts w:eastAsia="Calibri" w:cstheme="minorHAnsi"/>
          <w:sz w:val="18"/>
          <w:szCs w:val="18"/>
        </w:rPr>
      </w:r>
      <w:r w:rsidRPr="00825E52">
        <w:rPr>
          <w:rFonts w:eastAsia="Calibri" w:cstheme="minorHAnsi"/>
          <w:sz w:val="18"/>
          <w:szCs w:val="18"/>
        </w:rPr>
        <w:fldChar w:fldCharType="separate"/>
      </w:r>
      <w:r w:rsidRPr="00825E52">
        <w:rPr>
          <w:rFonts w:eastAsia="Calibri" w:cstheme="minorHAnsi"/>
          <w:w w:val="120"/>
          <w:sz w:val="18"/>
          <w:szCs w:val="18"/>
        </w:rPr>
        <w:t>trices</w:t>
      </w:r>
      <w:r w:rsidRPr="00825E52">
        <w:rPr>
          <w:rFonts w:eastAsia="Calibri" w:cstheme="minorHAnsi"/>
          <w:spacing w:val="-1"/>
          <w:w w:val="120"/>
          <w:sz w:val="18"/>
          <w:szCs w:val="18"/>
        </w:rPr>
        <w:t xml:space="preserve"> </w:t>
      </w:r>
      <w:r w:rsidRPr="00825E52">
        <w:rPr>
          <w:rFonts w:eastAsia="Calibri" w:cstheme="minorHAnsi"/>
          <w:w w:val="120"/>
          <w:sz w:val="18"/>
          <w:szCs w:val="18"/>
        </w:rPr>
        <w:t>-</w:t>
      </w:r>
      <w:r w:rsidRPr="00825E52">
        <w:rPr>
          <w:rFonts w:eastAsia="Calibri" w:cstheme="minorHAnsi"/>
          <w:spacing w:val="-1"/>
          <w:w w:val="120"/>
          <w:sz w:val="18"/>
          <w:szCs w:val="18"/>
        </w:rPr>
        <w:t xml:space="preserve"> </w:t>
      </w:r>
      <w:r w:rsidRPr="00825E52">
        <w:rPr>
          <w:rFonts w:eastAsia="Calibri" w:cstheme="minorHAnsi"/>
          <w:w w:val="120"/>
          <w:sz w:val="18"/>
          <w:szCs w:val="18"/>
        </w:rPr>
        <w:t>A</w:t>
      </w:r>
      <w:r w:rsidRPr="00825E52">
        <w:rPr>
          <w:rFonts w:eastAsia="Calibri" w:cstheme="minorHAnsi"/>
          <w:spacing w:val="-1"/>
          <w:w w:val="120"/>
          <w:sz w:val="18"/>
          <w:szCs w:val="18"/>
        </w:rPr>
        <w:t xml:space="preserve"> </w:t>
      </w:r>
      <w:r w:rsidRPr="00825E52">
        <w:rPr>
          <w:rFonts w:eastAsia="Calibri" w:cstheme="minorHAnsi"/>
          <w:w w:val="120"/>
          <w:sz w:val="18"/>
          <w:szCs w:val="18"/>
        </w:rPr>
        <w:t>review,</w:t>
      </w:r>
      <w:r w:rsidRPr="00825E52">
        <w:rPr>
          <w:rFonts w:eastAsia="Calibri" w:cstheme="minorHAnsi"/>
          <w:spacing w:val="-1"/>
          <w:w w:val="120"/>
          <w:sz w:val="18"/>
          <w:szCs w:val="18"/>
        </w:rPr>
        <w:t xml:space="preserve"> </w:t>
      </w:r>
      <w:proofErr w:type="spellStart"/>
      <w:r w:rsidRPr="00825E52">
        <w:rPr>
          <w:rFonts w:eastAsia="Calibri" w:cstheme="minorHAnsi"/>
          <w:w w:val="120"/>
          <w:sz w:val="18"/>
          <w:szCs w:val="18"/>
        </w:rPr>
        <w:t>Microchem</w:t>
      </w:r>
      <w:proofErr w:type="spellEnd"/>
      <w:r w:rsidRPr="00825E52">
        <w:rPr>
          <w:rFonts w:eastAsia="Calibri" w:cstheme="minorHAnsi"/>
          <w:w w:val="120"/>
          <w:sz w:val="18"/>
          <w:szCs w:val="18"/>
        </w:rPr>
        <w:t>.</w:t>
      </w:r>
      <w:r w:rsidRPr="00825E52">
        <w:rPr>
          <w:rFonts w:eastAsia="Calibri" w:cstheme="minorHAnsi"/>
          <w:spacing w:val="-1"/>
          <w:w w:val="120"/>
          <w:sz w:val="18"/>
          <w:szCs w:val="18"/>
        </w:rPr>
        <w:t xml:space="preserve"> </w:t>
      </w:r>
      <w:r w:rsidRPr="00825E52">
        <w:rPr>
          <w:rFonts w:eastAsia="Calibri" w:cstheme="minorHAnsi"/>
          <w:w w:val="120"/>
          <w:sz w:val="18"/>
          <w:szCs w:val="18"/>
        </w:rPr>
        <w:t>J.</w:t>
      </w:r>
      <w:r w:rsidRPr="00825E52">
        <w:rPr>
          <w:rFonts w:eastAsia="Calibri" w:cstheme="minorHAnsi"/>
          <w:spacing w:val="-1"/>
          <w:w w:val="120"/>
          <w:sz w:val="18"/>
          <w:szCs w:val="18"/>
        </w:rPr>
        <w:t xml:space="preserve"> </w:t>
      </w:r>
      <w:r w:rsidRPr="00825E52">
        <w:rPr>
          <w:rFonts w:eastAsia="Calibri" w:cstheme="minorHAnsi"/>
          <w:w w:val="120"/>
          <w:sz w:val="18"/>
          <w:szCs w:val="18"/>
        </w:rPr>
        <w:t>126</w:t>
      </w:r>
      <w:r w:rsidRPr="00825E52">
        <w:rPr>
          <w:rFonts w:eastAsia="Calibri" w:cstheme="minorHAnsi"/>
          <w:spacing w:val="-1"/>
          <w:w w:val="120"/>
          <w:sz w:val="18"/>
          <w:szCs w:val="18"/>
        </w:rPr>
        <w:t xml:space="preserve"> </w:t>
      </w:r>
      <w:r w:rsidRPr="00825E52">
        <w:rPr>
          <w:rFonts w:eastAsia="Calibri" w:cstheme="minorHAnsi"/>
          <w:w w:val="120"/>
          <w:sz w:val="18"/>
          <w:szCs w:val="18"/>
        </w:rPr>
        <w:t>(2016)</w:t>
      </w:r>
      <w:r w:rsidRPr="00825E52">
        <w:rPr>
          <w:rFonts w:eastAsia="Calibri" w:cstheme="minorHAnsi"/>
          <w:spacing w:val="-1"/>
          <w:w w:val="120"/>
          <w:sz w:val="18"/>
          <w:szCs w:val="18"/>
        </w:rPr>
        <w:t xml:space="preserve"> </w:t>
      </w:r>
      <w:r w:rsidRPr="00825E52">
        <w:rPr>
          <w:rFonts w:eastAsia="Calibri" w:cstheme="minorHAnsi"/>
          <w:w w:val="120"/>
          <w:sz w:val="18"/>
          <w:szCs w:val="18"/>
        </w:rPr>
        <w:t>243–262,</w:t>
      </w:r>
      <w:r w:rsidRPr="00825E52">
        <w:rPr>
          <w:rFonts w:eastAsia="Calibri" w:cstheme="minorHAnsi"/>
          <w:spacing w:val="-1"/>
          <w:w w:val="120"/>
          <w:sz w:val="18"/>
          <w:szCs w:val="18"/>
        </w:rPr>
        <w:t xml:space="preserve"> </w:t>
      </w:r>
      <w:proofErr w:type="gramStart"/>
      <w:r w:rsidRPr="00825E52">
        <w:rPr>
          <w:rFonts w:eastAsia="Calibri" w:cstheme="minorHAnsi"/>
          <w:w w:val="120"/>
          <w:sz w:val="18"/>
          <w:szCs w:val="18"/>
        </w:rPr>
        <w:t>doi:</w:t>
      </w:r>
      <w:r w:rsidRPr="00825E52">
        <w:rPr>
          <w:rFonts w:eastAsia="Calibri" w:cstheme="minorHAnsi"/>
          <w:color w:val="0080AC"/>
          <w:w w:val="120"/>
          <w:sz w:val="18"/>
          <w:szCs w:val="18"/>
        </w:rPr>
        <w:t>10.1016/j.microc</w:t>
      </w:r>
      <w:proofErr w:type="gramEnd"/>
      <w:r w:rsidRPr="00825E52">
        <w:rPr>
          <w:rFonts w:eastAsia="Calibri" w:cstheme="minorHAnsi"/>
          <w:color w:val="0080AC"/>
          <w:w w:val="120"/>
          <w:sz w:val="18"/>
          <w:szCs w:val="18"/>
        </w:rPr>
        <w:t>.2015.</w:t>
      </w:r>
      <w:r w:rsidRPr="00825E52">
        <w:rPr>
          <w:rFonts w:eastAsia="Calibri" w:cstheme="minorHAnsi"/>
          <w:color w:val="0080AC"/>
          <w:spacing w:val="40"/>
          <w:w w:val="120"/>
          <w:sz w:val="18"/>
          <w:szCs w:val="18"/>
        </w:rPr>
        <w:t xml:space="preserve"> </w:t>
      </w:r>
      <w:r w:rsidRPr="00825E52">
        <w:rPr>
          <w:rFonts w:eastAsia="Calibri" w:cstheme="minorHAnsi"/>
          <w:color w:val="0080AC"/>
          <w:spacing w:val="-2"/>
          <w:w w:val="120"/>
          <w:sz w:val="18"/>
          <w:szCs w:val="18"/>
        </w:rPr>
        <w:t>12.003</w:t>
      </w:r>
      <w:r w:rsidRPr="00825E52">
        <w:rPr>
          <w:rFonts w:eastAsia="Calibri" w:cstheme="minorHAnsi"/>
          <w:spacing w:val="-2"/>
          <w:w w:val="120"/>
          <w:sz w:val="18"/>
          <w:szCs w:val="18"/>
        </w:rPr>
        <w:t>.</w:t>
      </w:r>
      <w:r w:rsidRPr="00825E52">
        <w:rPr>
          <w:rFonts w:eastAsia="Calibri" w:cstheme="minorHAnsi"/>
          <w:sz w:val="18"/>
          <w:szCs w:val="18"/>
        </w:rPr>
        <w:fldChar w:fldCharType="end"/>
      </w:r>
    </w:p>
    <w:p w14:paraId="504BE036" w14:textId="77777777" w:rsidR="00825E52" w:rsidRPr="00825E52" w:rsidRDefault="00825E52" w:rsidP="002E59E7">
      <w:pPr>
        <w:numPr>
          <w:ilvl w:val="0"/>
          <w:numId w:val="7"/>
        </w:numPr>
        <w:tabs>
          <w:tab w:val="left" w:pos="599"/>
        </w:tabs>
        <w:spacing w:before="11"/>
        <w:jc w:val="both"/>
        <w:rPr>
          <w:rFonts w:eastAsia="Calibri" w:cstheme="minorHAnsi"/>
          <w:sz w:val="18"/>
          <w:szCs w:val="18"/>
        </w:rPr>
      </w:pPr>
      <w:r w:rsidRPr="00825E52">
        <w:rPr>
          <w:rFonts w:eastAsia="Calibri" w:cstheme="minorHAnsi"/>
          <w:w w:val="120"/>
          <w:sz w:val="18"/>
          <w:szCs w:val="18"/>
        </w:rPr>
        <w:lastRenderedPageBreak/>
        <w:t>M. Adeel, X. Song, Y. Wang, D. Francis, Y. Yang, Environmental impact of estro-</w:t>
      </w:r>
      <w:r w:rsidRPr="00825E52">
        <w:rPr>
          <w:rFonts w:eastAsia="Calibri" w:cstheme="minorHAnsi"/>
          <w:spacing w:val="40"/>
          <w:w w:val="120"/>
          <w:sz w:val="18"/>
          <w:szCs w:val="18"/>
        </w:rPr>
        <w:t xml:space="preserve"> </w:t>
      </w:r>
      <w:r w:rsidRPr="00825E52">
        <w:rPr>
          <w:rFonts w:eastAsia="Calibri" w:cstheme="minorHAnsi"/>
          <w:w w:val="120"/>
          <w:sz w:val="18"/>
          <w:szCs w:val="18"/>
        </w:rPr>
        <w:t>gens on human, animal and plant life: A critical review, Environ. Int. 99 (2017)</w:t>
      </w:r>
      <w:r w:rsidRPr="00825E52">
        <w:rPr>
          <w:rFonts w:eastAsia="Calibri" w:cstheme="minorHAnsi"/>
          <w:spacing w:val="40"/>
          <w:w w:val="120"/>
          <w:sz w:val="18"/>
          <w:szCs w:val="18"/>
        </w:rPr>
        <w:t xml:space="preserve"> </w:t>
      </w:r>
      <w:bookmarkStart w:id="13" w:name="_bookmark37"/>
      <w:bookmarkEnd w:id="13"/>
      <w:r w:rsidRPr="00825E52">
        <w:rPr>
          <w:rFonts w:eastAsia="Calibri" w:cstheme="minorHAnsi"/>
          <w:w w:val="120"/>
          <w:sz w:val="18"/>
          <w:szCs w:val="18"/>
        </w:rPr>
        <w:t>107–119,</w:t>
      </w:r>
      <w:r w:rsidRPr="00825E52">
        <w:rPr>
          <w:rFonts w:eastAsia="Calibri" w:cstheme="minorHAnsi"/>
          <w:spacing w:val="-2"/>
          <w:w w:val="120"/>
          <w:sz w:val="18"/>
          <w:szCs w:val="18"/>
        </w:rPr>
        <w:t xml:space="preserve"> </w:t>
      </w:r>
      <w:r w:rsidRPr="00825E52">
        <w:rPr>
          <w:rFonts w:eastAsia="Calibri" w:cstheme="minorHAnsi"/>
          <w:w w:val="120"/>
          <w:sz w:val="18"/>
          <w:szCs w:val="18"/>
        </w:rPr>
        <w:t>doi:</w:t>
      </w:r>
      <w:hyperlink r:id="rId20">
        <w:r w:rsidRPr="00825E52">
          <w:rPr>
            <w:rFonts w:eastAsia="Calibri" w:cstheme="minorHAnsi"/>
            <w:color w:val="0080AC"/>
            <w:w w:val="120"/>
            <w:sz w:val="18"/>
            <w:szCs w:val="18"/>
          </w:rPr>
          <w:t>10.1016/j.envint.2016.12.010</w:t>
        </w:r>
      </w:hyperlink>
      <w:r w:rsidRPr="00825E52">
        <w:rPr>
          <w:rFonts w:eastAsia="Calibri" w:cstheme="minorHAnsi"/>
          <w:w w:val="120"/>
          <w:sz w:val="18"/>
          <w:szCs w:val="18"/>
        </w:rPr>
        <w:t>.</w:t>
      </w:r>
    </w:p>
    <w:p w14:paraId="0ABF804C" w14:textId="3182A740" w:rsidR="00825E52" w:rsidRPr="002E59E7" w:rsidRDefault="00825E52" w:rsidP="002E59E7">
      <w:pPr>
        <w:numPr>
          <w:ilvl w:val="0"/>
          <w:numId w:val="7"/>
        </w:numPr>
        <w:jc w:val="both"/>
        <w:rPr>
          <w:rFonts w:eastAsia="Calibri" w:cstheme="minorHAnsi"/>
          <w:w w:val="120"/>
          <w:sz w:val="18"/>
          <w:szCs w:val="18"/>
        </w:rPr>
      </w:pPr>
      <w:r w:rsidRPr="00825E52">
        <w:rPr>
          <w:rFonts w:eastAsia="Calibri" w:cstheme="minorHAnsi"/>
          <w:w w:val="120"/>
          <w:sz w:val="18"/>
          <w:szCs w:val="18"/>
        </w:rPr>
        <w:t xml:space="preserve">C.G. Campbell, S.E. </w:t>
      </w:r>
      <w:proofErr w:type="spellStart"/>
      <w:r w:rsidRPr="00825E52">
        <w:rPr>
          <w:rFonts w:eastAsia="Calibri" w:cstheme="minorHAnsi"/>
          <w:w w:val="120"/>
          <w:sz w:val="18"/>
          <w:szCs w:val="18"/>
        </w:rPr>
        <w:t>Borglin</w:t>
      </w:r>
      <w:proofErr w:type="spellEnd"/>
      <w:r w:rsidRPr="00825E52">
        <w:rPr>
          <w:rFonts w:eastAsia="Calibri" w:cstheme="minorHAnsi"/>
          <w:w w:val="120"/>
          <w:sz w:val="18"/>
          <w:szCs w:val="18"/>
        </w:rPr>
        <w:t xml:space="preserve">, F.B. Green, A. Grayson, E. </w:t>
      </w:r>
      <w:proofErr w:type="spellStart"/>
      <w:r w:rsidRPr="00825E52">
        <w:rPr>
          <w:rFonts w:eastAsia="Calibri" w:cstheme="minorHAnsi"/>
          <w:w w:val="120"/>
          <w:sz w:val="18"/>
          <w:szCs w:val="18"/>
        </w:rPr>
        <w:t>Wozei</w:t>
      </w:r>
      <w:proofErr w:type="spellEnd"/>
      <w:r w:rsidRPr="00825E52">
        <w:rPr>
          <w:rFonts w:eastAsia="Calibri" w:cstheme="minorHAnsi"/>
          <w:w w:val="120"/>
          <w:sz w:val="18"/>
          <w:szCs w:val="18"/>
        </w:rPr>
        <w:t>, W.T. Stringfellow,</w:t>
      </w:r>
      <w:r w:rsidRPr="00825E52">
        <w:rPr>
          <w:rFonts w:eastAsia="Calibri" w:cstheme="minorHAnsi"/>
          <w:spacing w:val="40"/>
          <w:w w:val="120"/>
          <w:sz w:val="18"/>
          <w:szCs w:val="18"/>
        </w:rPr>
        <w:t xml:space="preserve"> </w:t>
      </w:r>
      <w:proofErr w:type="gramStart"/>
      <w:r w:rsidRPr="00825E52">
        <w:rPr>
          <w:rFonts w:eastAsia="Calibri" w:cstheme="minorHAnsi"/>
          <w:w w:val="120"/>
          <w:sz w:val="18"/>
          <w:szCs w:val="18"/>
        </w:rPr>
        <w:t>Biologically</w:t>
      </w:r>
      <w:proofErr w:type="gramEnd"/>
      <w:r w:rsidRPr="00825E52">
        <w:rPr>
          <w:rFonts w:eastAsia="Calibri" w:cstheme="minorHAnsi"/>
          <w:w w:val="120"/>
          <w:sz w:val="18"/>
          <w:szCs w:val="18"/>
        </w:rPr>
        <w:t xml:space="preserve"> directed environmental monitoring, fate, and transport of estrogenic endocrine disrupting compounds in water: A review, Chemosphere. 65</w:t>
      </w:r>
      <w:r w:rsidRPr="00825E52">
        <w:rPr>
          <w:rFonts w:eastAsia="Calibri" w:cstheme="minorHAnsi"/>
          <w:spacing w:val="40"/>
          <w:w w:val="120"/>
          <w:sz w:val="18"/>
          <w:szCs w:val="18"/>
        </w:rPr>
        <w:t xml:space="preserve"> </w:t>
      </w:r>
      <w:r w:rsidRPr="00825E52">
        <w:rPr>
          <w:rFonts w:eastAsia="Calibri" w:cstheme="minorHAnsi"/>
          <w:w w:val="120"/>
          <w:sz w:val="18"/>
          <w:szCs w:val="18"/>
        </w:rPr>
        <w:t>(2006) 1265–1280, doi:</w:t>
      </w:r>
      <w:hyperlink r:id="rId21">
        <w:r w:rsidRPr="00825E52">
          <w:rPr>
            <w:rFonts w:eastAsia="Calibri" w:cstheme="minorHAnsi"/>
            <w:color w:val="0080AC"/>
            <w:w w:val="120"/>
            <w:sz w:val="18"/>
            <w:szCs w:val="18"/>
          </w:rPr>
          <w:t>10.1016/j.chemosphere.2006.08.003</w:t>
        </w:r>
      </w:hyperlink>
      <w:r w:rsidRPr="00825E52">
        <w:rPr>
          <w:rFonts w:eastAsia="Calibri" w:cstheme="minorHAnsi"/>
          <w:w w:val="120"/>
          <w:sz w:val="18"/>
          <w:szCs w:val="18"/>
        </w:rPr>
        <w:t>.</w:t>
      </w:r>
      <w:r w:rsidRPr="002E59E7">
        <w:rPr>
          <w:rFonts w:eastAsia="Calibri" w:cstheme="minorHAnsi"/>
          <w:w w:val="120"/>
          <w:sz w:val="18"/>
          <w:szCs w:val="18"/>
        </w:rPr>
        <w:t xml:space="preserve"> </w:t>
      </w:r>
    </w:p>
    <w:p w14:paraId="0BAB1585" w14:textId="700F9775" w:rsidR="00825E52" w:rsidRPr="00825E52" w:rsidRDefault="00825E52" w:rsidP="002E59E7">
      <w:pPr>
        <w:numPr>
          <w:ilvl w:val="0"/>
          <w:numId w:val="7"/>
        </w:numPr>
        <w:jc w:val="both"/>
        <w:rPr>
          <w:rFonts w:eastAsia="Calibri" w:cstheme="minorHAnsi"/>
          <w:w w:val="120"/>
          <w:sz w:val="18"/>
          <w:szCs w:val="18"/>
        </w:rPr>
      </w:pPr>
      <w:r w:rsidRPr="002E59E7">
        <w:rPr>
          <w:rFonts w:eastAsia="Calibri" w:cstheme="minorHAnsi"/>
          <w:w w:val="120"/>
          <w:sz w:val="18"/>
          <w:szCs w:val="18"/>
        </w:rPr>
        <w:t>D.P. Grover, Z.L. Zhang, J.W. Readman, J.L. Zhou, A comparison of three analytical techniques for the measurement of steroidal estrogens in environmen</w:t>
      </w:r>
      <w:hyperlink r:id="rId22">
        <w:r w:rsidRPr="002E59E7">
          <w:rPr>
            <w:rStyle w:val="Lienhypertexte"/>
            <w:rFonts w:eastAsia="Calibri" w:cstheme="minorHAnsi"/>
            <w:w w:val="120"/>
            <w:sz w:val="18"/>
            <w:szCs w:val="18"/>
          </w:rPr>
          <w:t xml:space="preserve">tal water samples, </w:t>
        </w:r>
        <w:proofErr w:type="spellStart"/>
        <w:r w:rsidRPr="002E59E7">
          <w:rPr>
            <w:rStyle w:val="Lienhypertexte"/>
            <w:rFonts w:eastAsia="Calibri" w:cstheme="minorHAnsi"/>
            <w:w w:val="120"/>
            <w:sz w:val="18"/>
            <w:szCs w:val="18"/>
          </w:rPr>
          <w:t>Talanta</w:t>
        </w:r>
        <w:proofErr w:type="spellEnd"/>
        <w:r w:rsidRPr="002E59E7">
          <w:rPr>
            <w:rStyle w:val="Lienhypertexte"/>
            <w:rFonts w:eastAsia="Calibri" w:cstheme="minorHAnsi"/>
            <w:w w:val="120"/>
            <w:sz w:val="18"/>
            <w:szCs w:val="18"/>
          </w:rPr>
          <w:t xml:space="preserve">. 78 (2009) 1204–1210, </w:t>
        </w:r>
        <w:proofErr w:type="gramStart"/>
        <w:r w:rsidRPr="002E59E7">
          <w:rPr>
            <w:rStyle w:val="Lienhypertexte"/>
            <w:rFonts w:eastAsia="Calibri" w:cstheme="minorHAnsi"/>
            <w:w w:val="120"/>
            <w:sz w:val="18"/>
            <w:szCs w:val="18"/>
          </w:rPr>
          <w:t>doi:10.1016/j.talanta</w:t>
        </w:r>
        <w:proofErr w:type="gramEnd"/>
        <w:r w:rsidRPr="002E59E7">
          <w:rPr>
            <w:rStyle w:val="Lienhypertexte"/>
            <w:rFonts w:eastAsia="Calibri" w:cstheme="minorHAnsi"/>
            <w:w w:val="120"/>
            <w:sz w:val="18"/>
            <w:szCs w:val="18"/>
          </w:rPr>
          <w:t>.2008.12.</w:t>
        </w:r>
      </w:hyperlink>
      <w:hyperlink r:id="rId23">
        <w:r w:rsidRPr="00825E52">
          <w:rPr>
            <w:rStyle w:val="Lienhypertexte"/>
            <w:rFonts w:eastAsia="Calibri" w:cstheme="minorHAnsi"/>
            <w:w w:val="120"/>
            <w:sz w:val="18"/>
            <w:szCs w:val="18"/>
          </w:rPr>
          <w:t>049.</w:t>
        </w:r>
      </w:hyperlink>
    </w:p>
    <w:p w14:paraId="3D65499C" w14:textId="2248099C" w:rsidR="00825E52" w:rsidRPr="00825E52" w:rsidRDefault="00825E52" w:rsidP="002E59E7">
      <w:pPr>
        <w:numPr>
          <w:ilvl w:val="0"/>
          <w:numId w:val="7"/>
        </w:numPr>
        <w:tabs>
          <w:tab w:val="left" w:pos="599"/>
        </w:tabs>
        <w:jc w:val="both"/>
        <w:rPr>
          <w:rFonts w:eastAsia="Calibri" w:cstheme="minorHAnsi"/>
          <w:w w:val="120"/>
          <w:sz w:val="18"/>
          <w:szCs w:val="18"/>
        </w:rPr>
      </w:pPr>
      <w:r w:rsidRPr="00825E52">
        <w:rPr>
          <w:rFonts w:eastAsia="Calibri" w:cstheme="minorHAnsi"/>
          <w:w w:val="120"/>
          <w:sz w:val="18"/>
          <w:szCs w:val="18"/>
        </w:rPr>
        <w:t>L.J. Mills, C. Chichester, Review of evidence: Are endocrine-disrupting chemicals in the aquatic environment impacting fish populations? Sci. Total Environ. 343 (2005) 1–34, doi:</w:t>
      </w:r>
      <w:hyperlink r:id="rId24">
        <w:r w:rsidRPr="00825E52">
          <w:rPr>
            <w:rStyle w:val="Lienhypertexte"/>
            <w:rFonts w:eastAsia="Calibri" w:cstheme="minorHAnsi"/>
            <w:w w:val="120"/>
            <w:sz w:val="18"/>
            <w:szCs w:val="18"/>
          </w:rPr>
          <w:t>10.1016/j.scitotenv.2004.12.070</w:t>
        </w:r>
      </w:hyperlink>
      <w:r w:rsidRPr="00825E52">
        <w:rPr>
          <w:rFonts w:eastAsia="Calibri" w:cstheme="minorHAnsi"/>
          <w:w w:val="120"/>
          <w:sz w:val="18"/>
          <w:szCs w:val="18"/>
        </w:rPr>
        <w:t>.</w:t>
      </w:r>
    </w:p>
    <w:p w14:paraId="71C5CBA6" w14:textId="77777777" w:rsidR="00825E52" w:rsidRPr="00825E52" w:rsidRDefault="00825E52" w:rsidP="002E59E7">
      <w:pPr>
        <w:numPr>
          <w:ilvl w:val="0"/>
          <w:numId w:val="7"/>
        </w:numPr>
        <w:tabs>
          <w:tab w:val="left" w:pos="600"/>
        </w:tabs>
        <w:jc w:val="both"/>
        <w:rPr>
          <w:rFonts w:eastAsia="Calibri" w:cstheme="minorHAnsi"/>
          <w:w w:val="120"/>
          <w:sz w:val="18"/>
          <w:szCs w:val="18"/>
        </w:rPr>
      </w:pPr>
      <w:r w:rsidRPr="00825E52">
        <w:rPr>
          <w:rFonts w:eastAsia="Calibri" w:cstheme="minorHAnsi"/>
          <w:w w:val="120"/>
          <w:sz w:val="18"/>
          <w:szCs w:val="18"/>
        </w:rPr>
        <w:t>V. Kumar, N. Nakada, M. Yasojima, N. Yamashita, A.C. Johnson, H. Tanaka, Rapid determination of free and conjugated estrogen in different water matrices by liquid chromatography-tandem mass spectrometry, Chemosphere. 77 (2009) 1440–1446, doi:</w:t>
      </w:r>
      <w:hyperlink r:id="rId25">
        <w:r w:rsidRPr="00825E52">
          <w:rPr>
            <w:rStyle w:val="Lienhypertexte"/>
            <w:rFonts w:eastAsia="Calibri" w:cstheme="minorHAnsi"/>
            <w:w w:val="120"/>
            <w:sz w:val="18"/>
            <w:szCs w:val="18"/>
          </w:rPr>
          <w:t>10.1016/j.chemosphere.2009.08.052</w:t>
        </w:r>
      </w:hyperlink>
      <w:r w:rsidRPr="00825E52">
        <w:rPr>
          <w:rFonts w:eastAsia="Calibri" w:cstheme="minorHAnsi"/>
          <w:w w:val="120"/>
          <w:sz w:val="18"/>
          <w:szCs w:val="18"/>
        </w:rPr>
        <w:t>.</w:t>
      </w:r>
    </w:p>
    <w:p w14:paraId="4C22814F" w14:textId="77777777" w:rsidR="00825E52" w:rsidRPr="00825E52" w:rsidRDefault="00825E52" w:rsidP="002E59E7">
      <w:pPr>
        <w:numPr>
          <w:ilvl w:val="0"/>
          <w:numId w:val="7"/>
        </w:numPr>
        <w:tabs>
          <w:tab w:val="left" w:pos="599"/>
        </w:tabs>
        <w:jc w:val="both"/>
        <w:rPr>
          <w:rFonts w:eastAsia="Calibri" w:cstheme="minorHAnsi"/>
          <w:w w:val="120"/>
          <w:sz w:val="18"/>
          <w:szCs w:val="18"/>
        </w:rPr>
      </w:pPr>
      <w:r w:rsidRPr="00825E52">
        <w:rPr>
          <w:rFonts w:eastAsia="Calibri" w:cstheme="minorHAnsi"/>
          <w:w w:val="120"/>
          <w:sz w:val="18"/>
          <w:szCs w:val="18"/>
        </w:rPr>
        <w:t xml:space="preserve">H. </w:t>
      </w:r>
      <w:proofErr w:type="spellStart"/>
      <w:r w:rsidRPr="00825E52">
        <w:rPr>
          <w:rFonts w:eastAsia="Calibri" w:cstheme="minorHAnsi"/>
          <w:w w:val="120"/>
          <w:sz w:val="18"/>
          <w:szCs w:val="18"/>
        </w:rPr>
        <w:t>Tomšíková</w:t>
      </w:r>
      <w:proofErr w:type="spellEnd"/>
      <w:r w:rsidRPr="00825E52">
        <w:rPr>
          <w:rFonts w:eastAsia="Calibri" w:cstheme="minorHAnsi"/>
          <w:w w:val="120"/>
          <w:sz w:val="18"/>
          <w:szCs w:val="18"/>
        </w:rPr>
        <w:t xml:space="preserve">, J. </w:t>
      </w:r>
      <w:proofErr w:type="spellStart"/>
      <w:r w:rsidRPr="00825E52">
        <w:rPr>
          <w:rFonts w:eastAsia="Calibri" w:cstheme="minorHAnsi"/>
          <w:w w:val="120"/>
          <w:sz w:val="18"/>
          <w:szCs w:val="18"/>
        </w:rPr>
        <w:t>Aufartová</w:t>
      </w:r>
      <w:proofErr w:type="spellEnd"/>
      <w:r w:rsidRPr="00825E52">
        <w:rPr>
          <w:rFonts w:eastAsia="Calibri" w:cstheme="minorHAnsi"/>
          <w:w w:val="120"/>
          <w:sz w:val="18"/>
          <w:szCs w:val="18"/>
        </w:rPr>
        <w:t xml:space="preserve">, P. Solich, L. Nováková, Z. Sosa-Ferrera, J.J. Santana- Rodríguez, High-sensitivity analysis of female-steroid hormones in environ- </w:t>
      </w:r>
      <w:hyperlink r:id="rId26">
        <w:r w:rsidRPr="00825E52">
          <w:rPr>
            <w:rStyle w:val="Lienhypertexte"/>
            <w:rFonts w:eastAsia="Calibri" w:cstheme="minorHAnsi"/>
            <w:w w:val="120"/>
            <w:sz w:val="18"/>
            <w:szCs w:val="18"/>
          </w:rPr>
          <w:t xml:space="preserve">mental samples, </w:t>
        </w:r>
        <w:proofErr w:type="spellStart"/>
        <w:r w:rsidRPr="00825E52">
          <w:rPr>
            <w:rStyle w:val="Lienhypertexte"/>
            <w:rFonts w:eastAsia="Calibri" w:cstheme="minorHAnsi"/>
            <w:w w:val="120"/>
            <w:sz w:val="18"/>
            <w:szCs w:val="18"/>
          </w:rPr>
          <w:t>TrAC</w:t>
        </w:r>
        <w:proofErr w:type="spellEnd"/>
        <w:r w:rsidRPr="00825E52">
          <w:rPr>
            <w:rStyle w:val="Lienhypertexte"/>
            <w:rFonts w:eastAsia="Calibri" w:cstheme="minorHAnsi"/>
            <w:w w:val="120"/>
            <w:sz w:val="18"/>
            <w:szCs w:val="18"/>
          </w:rPr>
          <w:t xml:space="preserve"> - Trends Anal. Chem. 34 (2012) 35–57, </w:t>
        </w:r>
        <w:proofErr w:type="gramStart"/>
        <w:r w:rsidRPr="00825E52">
          <w:rPr>
            <w:rStyle w:val="Lienhypertexte"/>
            <w:rFonts w:eastAsia="Calibri" w:cstheme="minorHAnsi"/>
            <w:w w:val="120"/>
            <w:sz w:val="18"/>
            <w:szCs w:val="18"/>
          </w:rPr>
          <w:t>doi:10.1016/</w:t>
        </w:r>
        <w:proofErr w:type="spellStart"/>
        <w:r w:rsidRPr="00825E52">
          <w:rPr>
            <w:rStyle w:val="Lienhypertexte"/>
            <w:rFonts w:eastAsia="Calibri" w:cstheme="minorHAnsi"/>
            <w:w w:val="120"/>
            <w:sz w:val="18"/>
            <w:szCs w:val="18"/>
          </w:rPr>
          <w:t>j.trac</w:t>
        </w:r>
        <w:proofErr w:type="spellEnd"/>
        <w:proofErr w:type="gramEnd"/>
        <w:r w:rsidRPr="00825E52">
          <w:rPr>
            <w:rStyle w:val="Lienhypertexte"/>
            <w:rFonts w:eastAsia="Calibri" w:cstheme="minorHAnsi"/>
            <w:w w:val="120"/>
            <w:sz w:val="18"/>
            <w:szCs w:val="18"/>
          </w:rPr>
          <w:t>. 2011.11.008.</w:t>
        </w:r>
      </w:hyperlink>
    </w:p>
    <w:p w14:paraId="62C7A404" w14:textId="2633CC1F" w:rsidR="00825E52" w:rsidRPr="00825E52" w:rsidRDefault="00825E52" w:rsidP="002E59E7">
      <w:pPr>
        <w:numPr>
          <w:ilvl w:val="0"/>
          <w:numId w:val="7"/>
        </w:numPr>
        <w:tabs>
          <w:tab w:val="left" w:pos="599"/>
        </w:tabs>
        <w:jc w:val="both"/>
        <w:rPr>
          <w:rFonts w:eastAsia="Calibri" w:cstheme="minorHAnsi"/>
          <w:w w:val="120"/>
          <w:sz w:val="18"/>
          <w:szCs w:val="18"/>
        </w:rPr>
      </w:pPr>
      <w:r w:rsidRPr="00825E52">
        <w:rPr>
          <w:rFonts w:eastAsia="Calibri" w:cstheme="minorHAnsi"/>
          <w:w w:val="120"/>
          <w:sz w:val="18"/>
          <w:szCs w:val="18"/>
        </w:rPr>
        <w:t>A.C. Johnson, J.P. Sumpter, Removal of endocrine-disrupting chemicals in activated sludge treatment works, Environ. Sci. Technol. 35 (2001) 4697–4703, doi:</w:t>
      </w:r>
      <w:hyperlink r:id="rId27">
        <w:r w:rsidRPr="00825E52">
          <w:rPr>
            <w:rStyle w:val="Lienhypertexte"/>
            <w:rFonts w:eastAsia="Calibri" w:cstheme="minorHAnsi"/>
            <w:w w:val="120"/>
            <w:sz w:val="18"/>
            <w:szCs w:val="18"/>
          </w:rPr>
          <w:t>10.1021/es010171j</w:t>
        </w:r>
      </w:hyperlink>
      <w:r w:rsidRPr="00825E52">
        <w:rPr>
          <w:rFonts w:eastAsia="Calibri" w:cstheme="minorHAnsi"/>
          <w:w w:val="120"/>
          <w:sz w:val="18"/>
          <w:szCs w:val="18"/>
        </w:rPr>
        <w:t>.</w:t>
      </w:r>
    </w:p>
    <w:p w14:paraId="1FEC1202" w14:textId="77777777" w:rsidR="00825E52" w:rsidRPr="00825E52" w:rsidRDefault="00825E52" w:rsidP="002E59E7">
      <w:pPr>
        <w:numPr>
          <w:ilvl w:val="0"/>
          <w:numId w:val="7"/>
        </w:numPr>
        <w:jc w:val="both"/>
        <w:rPr>
          <w:rFonts w:eastAsia="Calibri" w:cstheme="minorHAnsi"/>
          <w:w w:val="120"/>
          <w:sz w:val="18"/>
          <w:szCs w:val="18"/>
        </w:rPr>
      </w:pPr>
      <w:r w:rsidRPr="00825E52">
        <w:rPr>
          <w:rFonts w:eastAsia="Calibri" w:cstheme="minorHAnsi"/>
          <w:w w:val="120"/>
          <w:sz w:val="18"/>
          <w:szCs w:val="18"/>
        </w:rPr>
        <w:t>A.D. LaFleur, K.A. Schug, A review of separation methods for the determination of estrogens and plastics-derived estrogen mimics from aqueous systems, Anal. Chim. Acta. 696 (2011) 6–26, doi:</w:t>
      </w:r>
      <w:hyperlink r:id="rId28">
        <w:r w:rsidRPr="00825E52">
          <w:rPr>
            <w:rStyle w:val="Lienhypertexte"/>
            <w:rFonts w:eastAsia="Calibri" w:cstheme="minorHAnsi"/>
            <w:w w:val="120"/>
            <w:sz w:val="18"/>
            <w:szCs w:val="18"/>
          </w:rPr>
          <w:t>10.1016/j.aca.2011.03.054</w:t>
        </w:r>
      </w:hyperlink>
      <w:r w:rsidRPr="00825E52">
        <w:rPr>
          <w:rFonts w:eastAsia="Calibri" w:cstheme="minorHAnsi"/>
          <w:w w:val="120"/>
          <w:sz w:val="18"/>
          <w:szCs w:val="18"/>
        </w:rPr>
        <w:t>.</w:t>
      </w:r>
    </w:p>
    <w:p w14:paraId="3E7BA76D" w14:textId="4ADF5BF9" w:rsidR="00825E52" w:rsidRPr="00825E52" w:rsidRDefault="00825E52" w:rsidP="002E59E7">
      <w:pPr>
        <w:numPr>
          <w:ilvl w:val="0"/>
          <w:numId w:val="7"/>
        </w:numPr>
        <w:jc w:val="both"/>
        <w:rPr>
          <w:rFonts w:eastAsia="Calibri" w:cstheme="minorHAnsi"/>
          <w:w w:val="120"/>
          <w:sz w:val="18"/>
          <w:szCs w:val="18"/>
        </w:rPr>
      </w:pPr>
      <w:r w:rsidRPr="00825E52">
        <w:rPr>
          <w:rFonts w:eastAsia="Calibri" w:cstheme="minorHAnsi"/>
          <w:w w:val="120"/>
          <w:sz w:val="18"/>
          <w:szCs w:val="18"/>
        </w:rPr>
        <w:t xml:space="preserve">W.F. Jardim, C.C. Montagner, I.C. Pescara, G.A. </w:t>
      </w:r>
      <w:proofErr w:type="spellStart"/>
      <w:r w:rsidRPr="00825E52">
        <w:rPr>
          <w:rFonts w:eastAsia="Calibri" w:cstheme="minorHAnsi"/>
          <w:w w:val="120"/>
          <w:sz w:val="18"/>
          <w:szCs w:val="18"/>
        </w:rPr>
        <w:t>Umbuzeiro</w:t>
      </w:r>
      <w:proofErr w:type="spellEnd"/>
      <w:r w:rsidRPr="00825E52">
        <w:rPr>
          <w:rFonts w:eastAsia="Calibri" w:cstheme="minorHAnsi"/>
          <w:w w:val="120"/>
          <w:sz w:val="18"/>
          <w:szCs w:val="18"/>
        </w:rPr>
        <w:t xml:space="preserve">, A.M. Di Dea Bergamasco, M.L. Eldridge, F.F. </w:t>
      </w:r>
      <w:proofErr w:type="spellStart"/>
      <w:r w:rsidRPr="00825E52">
        <w:rPr>
          <w:rFonts w:eastAsia="Calibri" w:cstheme="minorHAnsi"/>
          <w:w w:val="120"/>
          <w:sz w:val="18"/>
          <w:szCs w:val="18"/>
        </w:rPr>
        <w:t>Sodré</w:t>
      </w:r>
      <w:proofErr w:type="spellEnd"/>
      <w:r w:rsidRPr="00825E52">
        <w:rPr>
          <w:rFonts w:eastAsia="Calibri" w:cstheme="minorHAnsi"/>
          <w:w w:val="120"/>
          <w:sz w:val="18"/>
          <w:szCs w:val="18"/>
        </w:rPr>
        <w:t>, An integrated approach to evaluate emer</w:t>
      </w:r>
      <w:r w:rsidR="00DB0839">
        <w:rPr>
          <w:rFonts w:eastAsia="Calibri" w:cstheme="minorHAnsi"/>
          <w:w w:val="120"/>
          <w:sz w:val="18"/>
          <w:szCs w:val="18"/>
        </w:rPr>
        <w:t>g</w:t>
      </w:r>
      <w:hyperlink r:id="rId29">
        <w:r w:rsidRPr="00825E52">
          <w:rPr>
            <w:rStyle w:val="Lienhypertexte"/>
            <w:rFonts w:eastAsia="Calibri" w:cstheme="minorHAnsi"/>
            <w:w w:val="120"/>
            <w:sz w:val="18"/>
            <w:szCs w:val="18"/>
          </w:rPr>
          <w:t xml:space="preserve">ing contaminants in drinking water, Sep. </w:t>
        </w:r>
        <w:proofErr w:type="spellStart"/>
        <w:r w:rsidRPr="00825E52">
          <w:rPr>
            <w:rStyle w:val="Lienhypertexte"/>
            <w:rFonts w:eastAsia="Calibri" w:cstheme="minorHAnsi"/>
            <w:w w:val="120"/>
            <w:sz w:val="18"/>
            <w:szCs w:val="18"/>
          </w:rPr>
          <w:t>Purif</w:t>
        </w:r>
        <w:proofErr w:type="spellEnd"/>
        <w:r w:rsidRPr="00825E52">
          <w:rPr>
            <w:rStyle w:val="Lienhypertexte"/>
            <w:rFonts w:eastAsia="Calibri" w:cstheme="minorHAnsi"/>
            <w:w w:val="120"/>
            <w:sz w:val="18"/>
            <w:szCs w:val="18"/>
          </w:rPr>
          <w:t>. Technol. 84 (2012) 3–8, doi:10. 1016/j.seppur.2011.06.020.</w:t>
        </w:r>
      </w:hyperlink>
    </w:p>
    <w:p w14:paraId="28D2CC21" w14:textId="4439C00C" w:rsidR="00825E52" w:rsidRPr="00825E52" w:rsidRDefault="00825E52" w:rsidP="002E59E7">
      <w:pPr>
        <w:numPr>
          <w:ilvl w:val="0"/>
          <w:numId w:val="7"/>
        </w:numPr>
        <w:tabs>
          <w:tab w:val="left" w:pos="599"/>
        </w:tabs>
        <w:jc w:val="both"/>
        <w:rPr>
          <w:rFonts w:eastAsia="Calibri" w:cstheme="minorHAnsi"/>
          <w:w w:val="120"/>
          <w:sz w:val="18"/>
          <w:szCs w:val="18"/>
        </w:rPr>
      </w:pPr>
      <w:r w:rsidRPr="00825E52">
        <w:rPr>
          <w:rFonts w:eastAsia="Calibri" w:cstheme="minorHAnsi"/>
          <w:w w:val="120"/>
          <w:sz w:val="18"/>
          <w:szCs w:val="18"/>
        </w:rPr>
        <w:t xml:space="preserve">M. </w:t>
      </w:r>
      <w:proofErr w:type="spellStart"/>
      <w:r w:rsidRPr="00825E52">
        <w:rPr>
          <w:rFonts w:eastAsia="Calibri" w:cstheme="minorHAnsi"/>
          <w:w w:val="120"/>
          <w:sz w:val="18"/>
          <w:szCs w:val="18"/>
        </w:rPr>
        <w:t>Pedrouzo</w:t>
      </w:r>
      <w:proofErr w:type="spellEnd"/>
      <w:r w:rsidRPr="00825E52">
        <w:rPr>
          <w:rFonts w:eastAsia="Calibri" w:cstheme="minorHAnsi"/>
          <w:w w:val="120"/>
          <w:sz w:val="18"/>
          <w:szCs w:val="18"/>
        </w:rPr>
        <w:t xml:space="preserve">, F. </w:t>
      </w:r>
      <w:proofErr w:type="spellStart"/>
      <w:r w:rsidRPr="00825E52">
        <w:rPr>
          <w:rFonts w:eastAsia="Calibri" w:cstheme="minorHAnsi"/>
          <w:w w:val="120"/>
          <w:sz w:val="18"/>
          <w:szCs w:val="18"/>
        </w:rPr>
        <w:t>Borrull</w:t>
      </w:r>
      <w:proofErr w:type="spellEnd"/>
      <w:r w:rsidRPr="00825E52">
        <w:rPr>
          <w:rFonts w:eastAsia="Calibri" w:cstheme="minorHAnsi"/>
          <w:w w:val="120"/>
          <w:sz w:val="18"/>
          <w:szCs w:val="18"/>
        </w:rPr>
        <w:t xml:space="preserve">, E. </w:t>
      </w:r>
      <w:proofErr w:type="spellStart"/>
      <w:r w:rsidRPr="00825E52">
        <w:rPr>
          <w:rFonts w:eastAsia="Calibri" w:cstheme="minorHAnsi"/>
          <w:w w:val="120"/>
          <w:sz w:val="18"/>
          <w:szCs w:val="18"/>
        </w:rPr>
        <w:t>Pocurull</w:t>
      </w:r>
      <w:proofErr w:type="spellEnd"/>
      <w:r w:rsidRPr="00825E52">
        <w:rPr>
          <w:rFonts w:eastAsia="Calibri" w:cstheme="minorHAnsi"/>
          <w:w w:val="120"/>
          <w:sz w:val="18"/>
          <w:szCs w:val="18"/>
        </w:rPr>
        <w:t xml:space="preserve">, R.M. Marcé, Estrogens and their conjugates: Determination in water samples by solid-phase extraction and liquid chromatography-tandem mass spectrometry, </w:t>
      </w:r>
      <w:proofErr w:type="spellStart"/>
      <w:r w:rsidRPr="00825E52">
        <w:rPr>
          <w:rFonts w:eastAsia="Calibri" w:cstheme="minorHAnsi"/>
          <w:w w:val="120"/>
          <w:sz w:val="18"/>
          <w:szCs w:val="18"/>
        </w:rPr>
        <w:t>Talanta</w:t>
      </w:r>
      <w:proofErr w:type="spellEnd"/>
      <w:r w:rsidRPr="00825E52">
        <w:rPr>
          <w:rFonts w:eastAsia="Calibri" w:cstheme="minorHAnsi"/>
          <w:w w:val="120"/>
          <w:sz w:val="18"/>
          <w:szCs w:val="18"/>
        </w:rPr>
        <w:t>. 78 (2009) 1327–1331, doi:</w:t>
      </w:r>
      <w:hyperlink r:id="rId30">
        <w:r w:rsidRPr="00825E52">
          <w:rPr>
            <w:rStyle w:val="Lienhypertexte"/>
            <w:rFonts w:eastAsia="Calibri" w:cstheme="minorHAnsi"/>
            <w:w w:val="120"/>
            <w:sz w:val="18"/>
            <w:szCs w:val="18"/>
          </w:rPr>
          <w:t>10.1016/j.talanta.2009.02.005</w:t>
        </w:r>
      </w:hyperlink>
      <w:r w:rsidRPr="00825E52">
        <w:rPr>
          <w:rFonts w:eastAsia="Calibri" w:cstheme="minorHAnsi"/>
          <w:w w:val="120"/>
          <w:sz w:val="18"/>
          <w:szCs w:val="18"/>
        </w:rPr>
        <w:t>.</w:t>
      </w:r>
    </w:p>
    <w:p w14:paraId="39EDC510" w14:textId="11984A65" w:rsidR="00825E52" w:rsidRPr="00825E52" w:rsidRDefault="00825E52" w:rsidP="002E59E7">
      <w:pPr>
        <w:numPr>
          <w:ilvl w:val="0"/>
          <w:numId w:val="7"/>
        </w:numPr>
        <w:jc w:val="both"/>
        <w:rPr>
          <w:rFonts w:eastAsia="Calibri" w:cstheme="minorHAnsi"/>
          <w:w w:val="120"/>
          <w:sz w:val="18"/>
          <w:szCs w:val="18"/>
        </w:rPr>
      </w:pPr>
      <w:hyperlink r:id="rId31">
        <w:r w:rsidRPr="00825E52">
          <w:rPr>
            <w:rStyle w:val="Lienhypertexte"/>
            <w:rFonts w:eastAsia="Calibri" w:cstheme="minorHAnsi"/>
            <w:w w:val="120"/>
            <w:sz w:val="18"/>
            <w:szCs w:val="18"/>
          </w:rPr>
          <w:t xml:space="preserve">EC Decision 2015/495, Commission Implementing Decision (EU) 2015/495 of 20 March 2015 establishing a watch list of substances for Union-wide monitoring in the field of water policy, </w:t>
        </w:r>
        <w:proofErr w:type="gramStart"/>
        <w:r w:rsidRPr="00825E52">
          <w:rPr>
            <w:rStyle w:val="Lienhypertexte"/>
            <w:rFonts w:eastAsia="Calibri" w:cstheme="minorHAnsi"/>
            <w:w w:val="120"/>
            <w:sz w:val="18"/>
            <w:szCs w:val="18"/>
          </w:rPr>
          <w:t>Off</w:t>
        </w:r>
        <w:proofErr w:type="gramEnd"/>
        <w:r w:rsidRPr="00825E52">
          <w:rPr>
            <w:rStyle w:val="Lienhypertexte"/>
            <w:rFonts w:eastAsia="Calibri" w:cstheme="minorHAnsi"/>
            <w:w w:val="120"/>
            <w:sz w:val="18"/>
            <w:szCs w:val="18"/>
          </w:rPr>
          <w:t>. J. Eur. Union. 78 (2015) 40–42.</w:t>
        </w:r>
      </w:hyperlink>
    </w:p>
    <w:p w14:paraId="71ADBDB1" w14:textId="77777777" w:rsidR="00825E52" w:rsidRPr="00825E52" w:rsidRDefault="00825E52" w:rsidP="002E59E7">
      <w:pPr>
        <w:numPr>
          <w:ilvl w:val="0"/>
          <w:numId w:val="7"/>
        </w:numPr>
        <w:jc w:val="both"/>
        <w:rPr>
          <w:rFonts w:eastAsia="Calibri" w:cstheme="minorHAnsi"/>
          <w:w w:val="120"/>
          <w:sz w:val="18"/>
          <w:szCs w:val="18"/>
        </w:rPr>
      </w:pPr>
      <w:hyperlink r:id="rId32">
        <w:r w:rsidRPr="00825E52">
          <w:rPr>
            <w:rStyle w:val="Lienhypertexte"/>
            <w:rFonts w:eastAsia="Calibri" w:cstheme="minorHAnsi"/>
            <w:w w:val="120"/>
            <w:sz w:val="18"/>
            <w:szCs w:val="18"/>
          </w:rPr>
          <w:t xml:space="preserve">EU Directive 2008/105/EC, Directive 2008/105/EC of the European Parliament and of the Council of 16 December 2008 on environmental quality standards in the field of water policy, </w:t>
        </w:r>
        <w:proofErr w:type="gramStart"/>
        <w:r w:rsidRPr="00825E52">
          <w:rPr>
            <w:rStyle w:val="Lienhypertexte"/>
            <w:rFonts w:eastAsia="Calibri" w:cstheme="minorHAnsi"/>
            <w:w w:val="120"/>
            <w:sz w:val="18"/>
            <w:szCs w:val="18"/>
          </w:rPr>
          <w:t>Off</w:t>
        </w:r>
        <w:proofErr w:type="gramEnd"/>
        <w:r w:rsidRPr="00825E52">
          <w:rPr>
            <w:rStyle w:val="Lienhypertexte"/>
            <w:rFonts w:eastAsia="Calibri" w:cstheme="minorHAnsi"/>
            <w:w w:val="120"/>
            <w:sz w:val="18"/>
            <w:szCs w:val="18"/>
          </w:rPr>
          <w:t>. J. Eur. Union. 348 (2008) 84–97.</w:t>
        </w:r>
      </w:hyperlink>
    </w:p>
    <w:p w14:paraId="3153290F" w14:textId="77777777" w:rsidR="00825E52" w:rsidRPr="00825E52" w:rsidRDefault="00825E52" w:rsidP="002E59E7">
      <w:pPr>
        <w:numPr>
          <w:ilvl w:val="0"/>
          <w:numId w:val="7"/>
        </w:numPr>
        <w:jc w:val="both"/>
        <w:rPr>
          <w:rFonts w:eastAsia="Calibri" w:cstheme="minorHAnsi"/>
          <w:w w:val="120"/>
          <w:sz w:val="18"/>
          <w:szCs w:val="18"/>
        </w:rPr>
      </w:pPr>
      <w:r w:rsidRPr="00825E52">
        <w:rPr>
          <w:rFonts w:eastAsia="Calibri" w:cstheme="minorHAnsi"/>
          <w:w w:val="120"/>
          <w:sz w:val="18"/>
          <w:szCs w:val="18"/>
        </w:rPr>
        <w:t xml:space="preserve">R. Loos, D. Marinov, I. Sanseverino, D. </w:t>
      </w:r>
      <w:proofErr w:type="spellStart"/>
      <w:r w:rsidRPr="00825E52">
        <w:rPr>
          <w:rFonts w:eastAsia="Calibri" w:cstheme="minorHAnsi"/>
          <w:w w:val="120"/>
          <w:sz w:val="18"/>
          <w:szCs w:val="18"/>
        </w:rPr>
        <w:t>Napierska</w:t>
      </w:r>
      <w:proofErr w:type="spellEnd"/>
      <w:r w:rsidRPr="00825E52">
        <w:rPr>
          <w:rFonts w:eastAsia="Calibri" w:cstheme="minorHAnsi"/>
          <w:w w:val="120"/>
          <w:sz w:val="18"/>
          <w:szCs w:val="18"/>
        </w:rPr>
        <w:t>, T. Lettieri, Review of the 1st Watch List under the Water Framework Directive and recommendations for the 2nd Watch List, 2018. doi:10.2760/614367.</w:t>
      </w:r>
    </w:p>
    <w:p w14:paraId="5E5B04BB" w14:textId="77777777" w:rsidR="00825E52" w:rsidRPr="00825E52" w:rsidRDefault="00825E52" w:rsidP="002E59E7">
      <w:pPr>
        <w:numPr>
          <w:ilvl w:val="0"/>
          <w:numId w:val="7"/>
        </w:numPr>
        <w:jc w:val="both"/>
        <w:rPr>
          <w:rFonts w:eastAsia="Calibri" w:cstheme="minorHAnsi"/>
          <w:w w:val="120"/>
          <w:sz w:val="18"/>
          <w:szCs w:val="18"/>
        </w:rPr>
      </w:pPr>
      <w:hyperlink r:id="rId33">
        <w:r w:rsidRPr="00825E52">
          <w:rPr>
            <w:rStyle w:val="Lienhypertexte"/>
            <w:rFonts w:eastAsia="Calibri" w:cstheme="minorHAnsi"/>
            <w:w w:val="120"/>
            <w:sz w:val="18"/>
            <w:szCs w:val="18"/>
          </w:rPr>
          <w:t xml:space="preserve">EC Decision 2018/840, Commission Implementing Decision (EU) 2018/840 of 5 June 2018 establishing a watch list of substances for Union-wide monitoring in the field of water policy, </w:t>
        </w:r>
        <w:proofErr w:type="gramStart"/>
        <w:r w:rsidRPr="00825E52">
          <w:rPr>
            <w:rStyle w:val="Lienhypertexte"/>
            <w:rFonts w:eastAsia="Calibri" w:cstheme="minorHAnsi"/>
            <w:w w:val="120"/>
            <w:sz w:val="18"/>
            <w:szCs w:val="18"/>
          </w:rPr>
          <w:t>Off</w:t>
        </w:r>
        <w:proofErr w:type="gramEnd"/>
        <w:r w:rsidRPr="00825E52">
          <w:rPr>
            <w:rStyle w:val="Lienhypertexte"/>
            <w:rFonts w:eastAsia="Calibri" w:cstheme="minorHAnsi"/>
            <w:w w:val="120"/>
            <w:sz w:val="18"/>
            <w:szCs w:val="18"/>
          </w:rPr>
          <w:t>. J. Eur. Union. 141 (2018) 9–12.</w:t>
        </w:r>
      </w:hyperlink>
    </w:p>
    <w:p w14:paraId="7CFE318A" w14:textId="5581CC83" w:rsidR="00825E52" w:rsidRPr="00825E52" w:rsidRDefault="00825E52" w:rsidP="002E59E7">
      <w:pPr>
        <w:numPr>
          <w:ilvl w:val="0"/>
          <w:numId w:val="7"/>
        </w:numPr>
        <w:tabs>
          <w:tab w:val="left" w:pos="599"/>
        </w:tabs>
        <w:jc w:val="both"/>
        <w:rPr>
          <w:rFonts w:eastAsia="Calibri" w:cstheme="minorHAnsi"/>
          <w:w w:val="120"/>
          <w:sz w:val="18"/>
          <w:szCs w:val="18"/>
        </w:rPr>
      </w:pPr>
      <w:r w:rsidRPr="00825E52">
        <w:rPr>
          <w:rFonts w:eastAsia="Calibri" w:cstheme="minorHAnsi"/>
          <w:w w:val="120"/>
          <w:sz w:val="18"/>
          <w:szCs w:val="18"/>
        </w:rPr>
        <w:t xml:space="preserve">S. </w:t>
      </w:r>
      <w:proofErr w:type="spellStart"/>
      <w:r w:rsidRPr="00825E52">
        <w:rPr>
          <w:rFonts w:eastAsia="Calibri" w:cstheme="minorHAnsi"/>
          <w:w w:val="120"/>
          <w:sz w:val="18"/>
          <w:szCs w:val="18"/>
        </w:rPr>
        <w:t>Könemann</w:t>
      </w:r>
      <w:proofErr w:type="spellEnd"/>
      <w:r w:rsidRPr="00825E52">
        <w:rPr>
          <w:rFonts w:eastAsia="Calibri" w:cstheme="minorHAnsi"/>
          <w:w w:val="120"/>
          <w:sz w:val="18"/>
          <w:szCs w:val="18"/>
        </w:rPr>
        <w:t>, R. Kase, E. Simon, K. Swart, S. Buchinger, M. Schlüsener,</w:t>
      </w:r>
      <w:r w:rsidRPr="002E59E7">
        <w:rPr>
          <w:rFonts w:eastAsia="Calibri" w:cstheme="minorHAnsi"/>
          <w:w w:val="120"/>
          <w:sz w:val="18"/>
          <w:szCs w:val="18"/>
        </w:rPr>
        <w:t xml:space="preserve"> </w:t>
      </w:r>
      <w:r w:rsidRPr="00825E52">
        <w:rPr>
          <w:rFonts w:eastAsia="Calibri" w:cstheme="minorHAnsi"/>
          <w:w w:val="120"/>
          <w:sz w:val="18"/>
          <w:szCs w:val="18"/>
        </w:rPr>
        <w:t xml:space="preserve">H. Hollert, B.I. Escher, I. Werner, S. Aït-Aïssa, E. </w:t>
      </w:r>
      <w:proofErr w:type="spellStart"/>
      <w:r w:rsidRPr="00825E52">
        <w:rPr>
          <w:rFonts w:eastAsia="Calibri" w:cstheme="minorHAnsi"/>
          <w:w w:val="120"/>
          <w:sz w:val="18"/>
          <w:szCs w:val="18"/>
        </w:rPr>
        <w:t>Vermeirssen</w:t>
      </w:r>
      <w:proofErr w:type="spellEnd"/>
      <w:r w:rsidRPr="00825E52">
        <w:rPr>
          <w:rFonts w:eastAsia="Calibri" w:cstheme="minorHAnsi"/>
          <w:w w:val="120"/>
          <w:sz w:val="18"/>
          <w:szCs w:val="18"/>
        </w:rPr>
        <w:t>, V. Dulio,</w:t>
      </w:r>
      <w:r w:rsidRPr="002E59E7">
        <w:rPr>
          <w:rFonts w:eastAsia="Calibri" w:cstheme="minorHAnsi"/>
          <w:w w:val="120"/>
          <w:sz w:val="18"/>
          <w:szCs w:val="18"/>
        </w:rPr>
        <w:t xml:space="preserve"> </w:t>
      </w:r>
      <w:r w:rsidRPr="00825E52">
        <w:rPr>
          <w:rFonts w:eastAsia="Calibri" w:cstheme="minorHAnsi"/>
          <w:w w:val="120"/>
          <w:sz w:val="18"/>
          <w:szCs w:val="18"/>
        </w:rPr>
        <w:t xml:space="preserve">S. Valsecchi, S. </w:t>
      </w:r>
      <w:proofErr w:type="spellStart"/>
      <w:r w:rsidRPr="00825E52">
        <w:rPr>
          <w:rFonts w:eastAsia="Calibri" w:cstheme="minorHAnsi"/>
          <w:w w:val="120"/>
          <w:sz w:val="18"/>
          <w:szCs w:val="18"/>
        </w:rPr>
        <w:t>Polesello</w:t>
      </w:r>
      <w:proofErr w:type="spellEnd"/>
      <w:r w:rsidRPr="00825E52">
        <w:rPr>
          <w:rFonts w:eastAsia="Calibri" w:cstheme="minorHAnsi"/>
          <w:w w:val="120"/>
          <w:sz w:val="18"/>
          <w:szCs w:val="18"/>
        </w:rPr>
        <w:t xml:space="preserve">, P. </w:t>
      </w:r>
      <w:proofErr w:type="spellStart"/>
      <w:r w:rsidRPr="00825E52">
        <w:rPr>
          <w:rFonts w:eastAsia="Calibri" w:cstheme="minorHAnsi"/>
          <w:w w:val="120"/>
          <w:sz w:val="18"/>
          <w:szCs w:val="18"/>
        </w:rPr>
        <w:t>Behnisch</w:t>
      </w:r>
      <w:proofErr w:type="spellEnd"/>
      <w:r w:rsidRPr="00825E52">
        <w:rPr>
          <w:rFonts w:eastAsia="Calibri" w:cstheme="minorHAnsi"/>
          <w:w w:val="120"/>
          <w:sz w:val="18"/>
          <w:szCs w:val="18"/>
        </w:rPr>
        <w:t>, B. Javurkova, O. Perceval, C. Di Paolo,</w:t>
      </w:r>
      <w:r w:rsidRPr="002E59E7">
        <w:rPr>
          <w:rFonts w:eastAsia="Calibri" w:cstheme="minorHAnsi"/>
          <w:w w:val="120"/>
          <w:sz w:val="18"/>
          <w:szCs w:val="18"/>
        </w:rPr>
        <w:t xml:space="preserve"> </w:t>
      </w:r>
      <w:r w:rsidRPr="00825E52">
        <w:rPr>
          <w:rFonts w:eastAsia="Calibri" w:cstheme="minorHAnsi"/>
          <w:w w:val="120"/>
          <w:sz w:val="18"/>
          <w:szCs w:val="18"/>
        </w:rPr>
        <w:t xml:space="preserve">D. Olbrich, E. </w:t>
      </w:r>
      <w:proofErr w:type="spellStart"/>
      <w:r w:rsidRPr="00825E52">
        <w:rPr>
          <w:rFonts w:eastAsia="Calibri" w:cstheme="minorHAnsi"/>
          <w:w w:val="120"/>
          <w:sz w:val="18"/>
          <w:szCs w:val="18"/>
        </w:rPr>
        <w:t>Sychrova</w:t>
      </w:r>
      <w:proofErr w:type="spellEnd"/>
      <w:r w:rsidRPr="00825E52">
        <w:rPr>
          <w:rFonts w:eastAsia="Calibri" w:cstheme="minorHAnsi"/>
          <w:w w:val="120"/>
          <w:sz w:val="18"/>
          <w:szCs w:val="18"/>
        </w:rPr>
        <w:t xml:space="preserve">, R. Schlichting, L. Leborgne, M. Clara, C. </w:t>
      </w:r>
      <w:proofErr w:type="spellStart"/>
      <w:r w:rsidRPr="00825E52">
        <w:rPr>
          <w:rFonts w:eastAsia="Calibri" w:cstheme="minorHAnsi"/>
          <w:w w:val="120"/>
          <w:sz w:val="18"/>
          <w:szCs w:val="18"/>
        </w:rPr>
        <w:t>Scheffknecht</w:t>
      </w:r>
      <w:proofErr w:type="spellEnd"/>
      <w:r w:rsidRPr="00825E52">
        <w:rPr>
          <w:rFonts w:eastAsia="Calibri" w:cstheme="minorHAnsi"/>
          <w:w w:val="120"/>
          <w:sz w:val="18"/>
          <w:szCs w:val="18"/>
        </w:rPr>
        <w:t>,</w:t>
      </w:r>
      <w:r w:rsidRPr="002E59E7">
        <w:rPr>
          <w:rFonts w:eastAsia="Calibri" w:cstheme="minorHAnsi"/>
          <w:w w:val="120"/>
          <w:sz w:val="18"/>
          <w:szCs w:val="18"/>
        </w:rPr>
        <w:t xml:space="preserve"> </w:t>
      </w:r>
      <w:r w:rsidRPr="00825E52">
        <w:rPr>
          <w:rFonts w:eastAsia="Calibri" w:cstheme="minorHAnsi"/>
          <w:w w:val="120"/>
          <w:sz w:val="18"/>
          <w:szCs w:val="18"/>
        </w:rPr>
        <w:t xml:space="preserve">Y. </w:t>
      </w:r>
      <w:proofErr w:type="spellStart"/>
      <w:r w:rsidRPr="00825E52">
        <w:rPr>
          <w:rFonts w:eastAsia="Calibri" w:cstheme="minorHAnsi"/>
          <w:w w:val="120"/>
          <w:sz w:val="18"/>
          <w:szCs w:val="18"/>
        </w:rPr>
        <w:t>Marneffe</w:t>
      </w:r>
      <w:proofErr w:type="spellEnd"/>
      <w:r w:rsidRPr="00825E52">
        <w:rPr>
          <w:rFonts w:eastAsia="Calibri" w:cstheme="minorHAnsi"/>
          <w:w w:val="120"/>
          <w:sz w:val="18"/>
          <w:szCs w:val="18"/>
        </w:rPr>
        <w:t xml:space="preserve">, C. Chalon, P. </w:t>
      </w:r>
      <w:proofErr w:type="spellStart"/>
      <w:r w:rsidRPr="00825E52">
        <w:rPr>
          <w:rFonts w:eastAsia="Calibri" w:cstheme="minorHAnsi"/>
          <w:w w:val="120"/>
          <w:sz w:val="18"/>
          <w:szCs w:val="18"/>
        </w:rPr>
        <w:t>Tušil</w:t>
      </w:r>
      <w:proofErr w:type="spellEnd"/>
      <w:r w:rsidRPr="00825E52">
        <w:rPr>
          <w:rFonts w:eastAsia="Calibri" w:cstheme="minorHAnsi"/>
          <w:w w:val="120"/>
          <w:sz w:val="18"/>
          <w:szCs w:val="18"/>
        </w:rPr>
        <w:t xml:space="preserve">, P. </w:t>
      </w:r>
      <w:proofErr w:type="spellStart"/>
      <w:r w:rsidRPr="00825E52">
        <w:rPr>
          <w:rFonts w:eastAsia="Calibri" w:cstheme="minorHAnsi"/>
          <w:w w:val="120"/>
          <w:sz w:val="18"/>
          <w:szCs w:val="18"/>
        </w:rPr>
        <w:t>Soldàn</w:t>
      </w:r>
      <w:proofErr w:type="spellEnd"/>
      <w:r w:rsidRPr="00825E52">
        <w:rPr>
          <w:rFonts w:eastAsia="Calibri" w:cstheme="minorHAnsi"/>
          <w:w w:val="120"/>
          <w:sz w:val="18"/>
          <w:szCs w:val="18"/>
        </w:rPr>
        <w:t xml:space="preserve">, B. von Danwitz, J. Schwaiger, M.I. San Martín Becares, F. Bersani, K. </w:t>
      </w:r>
      <w:proofErr w:type="spellStart"/>
      <w:r w:rsidRPr="00825E52">
        <w:rPr>
          <w:rFonts w:eastAsia="Calibri" w:cstheme="minorHAnsi"/>
          <w:w w:val="120"/>
          <w:sz w:val="18"/>
          <w:szCs w:val="18"/>
        </w:rPr>
        <w:t>Hilscherová</w:t>
      </w:r>
      <w:proofErr w:type="spellEnd"/>
      <w:r w:rsidRPr="00825E52">
        <w:rPr>
          <w:rFonts w:eastAsia="Calibri" w:cstheme="minorHAnsi"/>
          <w:w w:val="120"/>
          <w:sz w:val="18"/>
          <w:szCs w:val="18"/>
        </w:rPr>
        <w:t xml:space="preserve">, G. </w:t>
      </w:r>
      <w:proofErr w:type="spellStart"/>
      <w:r w:rsidRPr="00825E52">
        <w:rPr>
          <w:rFonts w:eastAsia="Calibri" w:cstheme="minorHAnsi"/>
          <w:w w:val="120"/>
          <w:sz w:val="18"/>
          <w:szCs w:val="18"/>
        </w:rPr>
        <w:t>Reifferscheid</w:t>
      </w:r>
      <w:proofErr w:type="spellEnd"/>
      <w:r w:rsidRPr="00825E52">
        <w:rPr>
          <w:rFonts w:eastAsia="Calibri" w:cstheme="minorHAnsi"/>
          <w:w w:val="120"/>
          <w:sz w:val="18"/>
          <w:szCs w:val="18"/>
        </w:rPr>
        <w:t xml:space="preserve">, T. Ternes, M. </w:t>
      </w:r>
      <w:proofErr w:type="spellStart"/>
      <w:r w:rsidRPr="00825E52">
        <w:rPr>
          <w:rFonts w:eastAsia="Calibri" w:cstheme="minorHAnsi"/>
          <w:w w:val="120"/>
          <w:sz w:val="18"/>
          <w:szCs w:val="18"/>
        </w:rPr>
        <w:t>Carere</w:t>
      </w:r>
      <w:proofErr w:type="spellEnd"/>
      <w:r w:rsidRPr="00825E52">
        <w:rPr>
          <w:rFonts w:eastAsia="Calibri" w:cstheme="minorHAnsi"/>
          <w:w w:val="120"/>
          <w:sz w:val="18"/>
          <w:szCs w:val="18"/>
        </w:rPr>
        <w:t xml:space="preserve">, Effect-based and chemical analytical methods to monitor estrogens under the European Water Framework Directive, </w:t>
      </w:r>
      <w:proofErr w:type="spellStart"/>
      <w:r w:rsidRPr="00825E52">
        <w:rPr>
          <w:rFonts w:eastAsia="Calibri" w:cstheme="minorHAnsi"/>
          <w:w w:val="120"/>
          <w:sz w:val="18"/>
          <w:szCs w:val="18"/>
        </w:rPr>
        <w:t>TrAC</w:t>
      </w:r>
      <w:proofErr w:type="spellEnd"/>
      <w:r w:rsidRPr="00825E52">
        <w:rPr>
          <w:rFonts w:eastAsia="Calibri" w:cstheme="minorHAnsi"/>
          <w:w w:val="120"/>
          <w:sz w:val="18"/>
          <w:szCs w:val="18"/>
        </w:rPr>
        <w:t xml:space="preserve"> - Trends Anal. Chem. 102 (2018) 225–235, doi:</w:t>
      </w:r>
      <w:hyperlink r:id="rId34">
        <w:r w:rsidRPr="00825E52">
          <w:rPr>
            <w:rStyle w:val="Lienhypertexte"/>
            <w:rFonts w:eastAsia="Calibri" w:cstheme="minorHAnsi"/>
            <w:w w:val="120"/>
            <w:sz w:val="18"/>
            <w:szCs w:val="18"/>
          </w:rPr>
          <w:t>10.1016/j.trac.2018.02.008</w:t>
        </w:r>
      </w:hyperlink>
      <w:r w:rsidRPr="00825E52">
        <w:rPr>
          <w:rFonts w:eastAsia="Calibri" w:cstheme="minorHAnsi"/>
          <w:w w:val="120"/>
          <w:sz w:val="18"/>
          <w:szCs w:val="18"/>
        </w:rPr>
        <w:t>.</w:t>
      </w:r>
    </w:p>
    <w:p w14:paraId="3EBF6AA0" w14:textId="7D09A68A" w:rsidR="00825E52" w:rsidRPr="00825E52" w:rsidRDefault="00825E52" w:rsidP="002E59E7">
      <w:pPr>
        <w:numPr>
          <w:ilvl w:val="0"/>
          <w:numId w:val="7"/>
        </w:numPr>
        <w:tabs>
          <w:tab w:val="left" w:pos="599"/>
        </w:tabs>
        <w:jc w:val="both"/>
        <w:rPr>
          <w:rFonts w:eastAsia="Calibri" w:cstheme="minorHAnsi"/>
          <w:w w:val="120"/>
          <w:sz w:val="18"/>
          <w:szCs w:val="18"/>
        </w:rPr>
      </w:pPr>
      <w:r w:rsidRPr="00825E52">
        <w:rPr>
          <w:rFonts w:eastAsia="Calibri" w:cstheme="minorHAnsi"/>
          <w:w w:val="120"/>
          <w:sz w:val="18"/>
          <w:szCs w:val="18"/>
        </w:rPr>
        <w:t xml:space="preserve">G. Streck, Chemical and biological analysis of estrogenic, </w:t>
      </w:r>
      <w:proofErr w:type="spellStart"/>
      <w:r w:rsidRPr="00825E52">
        <w:rPr>
          <w:rFonts w:eastAsia="Calibri" w:cstheme="minorHAnsi"/>
          <w:w w:val="120"/>
          <w:sz w:val="18"/>
          <w:szCs w:val="18"/>
        </w:rPr>
        <w:t>progestagenic</w:t>
      </w:r>
      <w:proofErr w:type="spellEnd"/>
      <w:r w:rsidRPr="00825E52">
        <w:rPr>
          <w:rFonts w:eastAsia="Calibri" w:cstheme="minorHAnsi"/>
          <w:w w:val="120"/>
          <w:sz w:val="18"/>
          <w:szCs w:val="18"/>
        </w:rPr>
        <w:t xml:space="preserve"> and androgenic steroids in the environment, </w:t>
      </w:r>
      <w:proofErr w:type="spellStart"/>
      <w:r w:rsidRPr="00825E52">
        <w:rPr>
          <w:rFonts w:eastAsia="Calibri" w:cstheme="minorHAnsi"/>
          <w:w w:val="120"/>
          <w:sz w:val="18"/>
          <w:szCs w:val="18"/>
        </w:rPr>
        <w:t>TrAC</w:t>
      </w:r>
      <w:proofErr w:type="spellEnd"/>
      <w:r w:rsidRPr="00825E52">
        <w:rPr>
          <w:rFonts w:eastAsia="Calibri" w:cstheme="minorHAnsi"/>
          <w:w w:val="120"/>
          <w:sz w:val="18"/>
          <w:szCs w:val="18"/>
        </w:rPr>
        <w:t xml:space="preserve"> - Trends Anal. Chem. 28 (2009) 635–652, doi:</w:t>
      </w:r>
      <w:hyperlink r:id="rId35">
        <w:r w:rsidRPr="00825E52">
          <w:rPr>
            <w:rStyle w:val="Lienhypertexte"/>
            <w:rFonts w:eastAsia="Calibri" w:cstheme="minorHAnsi"/>
            <w:w w:val="120"/>
            <w:sz w:val="18"/>
            <w:szCs w:val="18"/>
          </w:rPr>
          <w:t>10.1016/j.trac.2009.03.006</w:t>
        </w:r>
      </w:hyperlink>
      <w:r w:rsidRPr="00825E52">
        <w:rPr>
          <w:rFonts w:eastAsia="Calibri" w:cstheme="minorHAnsi"/>
          <w:w w:val="120"/>
          <w:sz w:val="18"/>
          <w:szCs w:val="18"/>
        </w:rPr>
        <w:t>.</w:t>
      </w:r>
    </w:p>
    <w:p w14:paraId="506A60C1" w14:textId="77777777" w:rsidR="00825E52" w:rsidRPr="00825E52" w:rsidRDefault="00825E52" w:rsidP="002E59E7">
      <w:pPr>
        <w:numPr>
          <w:ilvl w:val="0"/>
          <w:numId w:val="7"/>
        </w:numPr>
        <w:jc w:val="both"/>
        <w:rPr>
          <w:rFonts w:eastAsia="Calibri" w:cstheme="minorHAnsi"/>
          <w:w w:val="120"/>
          <w:sz w:val="18"/>
          <w:szCs w:val="18"/>
        </w:rPr>
      </w:pPr>
      <w:r w:rsidRPr="00825E52">
        <w:rPr>
          <w:rFonts w:eastAsia="Calibri" w:cstheme="minorHAnsi"/>
          <w:w w:val="120"/>
          <w:sz w:val="18"/>
          <w:szCs w:val="18"/>
        </w:rPr>
        <w:t xml:space="preserve">S. Lardy-Fontan, V. Le Diouron, C. Fallot, S. Vaslin-Reimann, B. </w:t>
      </w:r>
      <w:proofErr w:type="spellStart"/>
      <w:r w:rsidRPr="00825E52">
        <w:rPr>
          <w:rFonts w:eastAsia="Calibri" w:cstheme="minorHAnsi"/>
          <w:w w:val="120"/>
          <w:sz w:val="18"/>
          <w:szCs w:val="18"/>
        </w:rPr>
        <w:t>Lalere</w:t>
      </w:r>
      <w:proofErr w:type="spellEnd"/>
      <w:r w:rsidRPr="00825E52">
        <w:rPr>
          <w:rFonts w:eastAsia="Calibri" w:cstheme="minorHAnsi"/>
          <w:w w:val="120"/>
          <w:sz w:val="18"/>
          <w:szCs w:val="18"/>
        </w:rPr>
        <w:t xml:space="preserve">, Toward the determination of estrogenic compounds in the framework of EU watch list: validation and implementation of a two-step solid phase extraction–liquid phase chromatography coupled to </w:t>
      </w:r>
      <w:r w:rsidRPr="00825E52">
        <w:rPr>
          <w:rFonts w:eastAsia="Calibri" w:cstheme="minorHAnsi"/>
          <w:w w:val="120"/>
          <w:sz w:val="18"/>
          <w:szCs w:val="18"/>
        </w:rPr>
        <w:lastRenderedPageBreak/>
        <w:t>tandem mass spectrometry method, Ac- credit. Qual. Assur. 23 (2018) 285–295, doi:</w:t>
      </w:r>
      <w:hyperlink r:id="rId36">
        <w:r w:rsidRPr="00825E52">
          <w:rPr>
            <w:rStyle w:val="Lienhypertexte"/>
            <w:rFonts w:eastAsia="Calibri" w:cstheme="minorHAnsi"/>
            <w:w w:val="120"/>
            <w:sz w:val="18"/>
            <w:szCs w:val="18"/>
          </w:rPr>
          <w:t>10.1007/s00769-018-1346- 4</w:t>
        </w:r>
      </w:hyperlink>
      <w:r w:rsidRPr="00825E52">
        <w:rPr>
          <w:rFonts w:eastAsia="Calibri" w:cstheme="minorHAnsi"/>
          <w:w w:val="120"/>
          <w:sz w:val="18"/>
          <w:szCs w:val="18"/>
        </w:rPr>
        <w:t>.</w:t>
      </w:r>
    </w:p>
    <w:p w14:paraId="1C0EA3C8" w14:textId="0AF3E73B" w:rsidR="00825E52" w:rsidRPr="00825E52" w:rsidRDefault="00825E52" w:rsidP="002E59E7">
      <w:pPr>
        <w:numPr>
          <w:ilvl w:val="0"/>
          <w:numId w:val="7"/>
        </w:numPr>
        <w:jc w:val="both"/>
        <w:rPr>
          <w:rFonts w:eastAsia="Calibri" w:cstheme="minorHAnsi"/>
          <w:w w:val="120"/>
          <w:sz w:val="18"/>
          <w:szCs w:val="18"/>
        </w:rPr>
      </w:pPr>
      <w:r w:rsidRPr="00825E52">
        <w:rPr>
          <w:rFonts w:eastAsia="Calibri" w:cstheme="minorHAnsi"/>
          <w:w w:val="120"/>
          <w:sz w:val="18"/>
          <w:szCs w:val="18"/>
        </w:rPr>
        <w:t>D. Mate</w:t>
      </w:r>
      <w:r w:rsidR="00255483">
        <w:rPr>
          <w:rFonts w:eastAsia="Calibri" w:cstheme="minorHAnsi"/>
          <w:w w:val="120"/>
          <w:sz w:val="18"/>
          <w:szCs w:val="18"/>
        </w:rPr>
        <w:t>ǰ</w:t>
      </w:r>
      <w:r w:rsidRPr="00825E52">
        <w:rPr>
          <w:rFonts w:eastAsia="Calibri" w:cstheme="minorHAnsi"/>
          <w:w w:val="120"/>
          <w:sz w:val="18"/>
          <w:szCs w:val="18"/>
        </w:rPr>
        <w:t>í</w:t>
      </w:r>
      <w:r w:rsidR="00255483">
        <w:rPr>
          <w:rFonts w:eastAsia="Calibri" w:cstheme="minorHAnsi"/>
          <w:w w:val="120"/>
          <w:sz w:val="18"/>
          <w:szCs w:val="18"/>
        </w:rPr>
        <w:t>č</w:t>
      </w:r>
      <w:r w:rsidRPr="00825E52">
        <w:rPr>
          <w:rFonts w:eastAsia="Calibri" w:cstheme="minorHAnsi"/>
          <w:w w:val="120"/>
          <w:sz w:val="18"/>
          <w:szCs w:val="18"/>
        </w:rPr>
        <w:t xml:space="preserve">ek, V. </w:t>
      </w:r>
      <w:proofErr w:type="spellStart"/>
      <w:r w:rsidRPr="00825E52">
        <w:rPr>
          <w:rFonts w:eastAsia="Calibri" w:cstheme="minorHAnsi"/>
          <w:w w:val="120"/>
          <w:sz w:val="18"/>
          <w:szCs w:val="18"/>
        </w:rPr>
        <w:t>Kubá</w:t>
      </w:r>
      <w:r w:rsidR="00255483">
        <w:rPr>
          <w:rFonts w:eastAsia="Calibri" w:cstheme="minorHAnsi"/>
          <w:w w:val="120"/>
          <w:sz w:val="18"/>
          <w:szCs w:val="18"/>
        </w:rPr>
        <w:t>ň</w:t>
      </w:r>
      <w:proofErr w:type="spellEnd"/>
      <w:r w:rsidRPr="00825E52">
        <w:rPr>
          <w:rFonts w:eastAsia="Calibri" w:cstheme="minorHAnsi"/>
          <w:w w:val="120"/>
          <w:sz w:val="18"/>
          <w:szCs w:val="18"/>
        </w:rPr>
        <w:t xml:space="preserve">, Enhancing sensitivity of liquid chromatographic/ion- trap tandem mass spectrometric determination of estrogens by on-line pre- </w:t>
      </w:r>
      <w:hyperlink r:id="rId37">
        <w:r w:rsidRPr="00825E52">
          <w:rPr>
            <w:rStyle w:val="Lienhypertexte"/>
            <w:rFonts w:eastAsia="Calibri" w:cstheme="minorHAnsi"/>
            <w:w w:val="120"/>
            <w:sz w:val="18"/>
            <w:szCs w:val="18"/>
          </w:rPr>
          <w:t xml:space="preserve">column derivatization, J. </w:t>
        </w:r>
        <w:proofErr w:type="spellStart"/>
        <w:r w:rsidRPr="00825E52">
          <w:rPr>
            <w:rStyle w:val="Lienhypertexte"/>
            <w:rFonts w:eastAsia="Calibri" w:cstheme="minorHAnsi"/>
            <w:w w:val="120"/>
            <w:sz w:val="18"/>
            <w:szCs w:val="18"/>
          </w:rPr>
          <w:t>Chromatogr</w:t>
        </w:r>
        <w:proofErr w:type="spellEnd"/>
        <w:r w:rsidRPr="00825E52">
          <w:rPr>
            <w:rStyle w:val="Lienhypertexte"/>
            <w:rFonts w:eastAsia="Calibri" w:cstheme="minorHAnsi"/>
            <w:w w:val="120"/>
            <w:sz w:val="18"/>
            <w:szCs w:val="18"/>
          </w:rPr>
          <w:t>. A. 1192 (2008) 248–253, doi:10.1016/j. chroma.2008.03.061.</w:t>
        </w:r>
      </w:hyperlink>
    </w:p>
    <w:p w14:paraId="78ADF70F" w14:textId="77777777" w:rsidR="00825E52" w:rsidRPr="00825E52" w:rsidRDefault="00825E52" w:rsidP="002E59E7">
      <w:pPr>
        <w:numPr>
          <w:ilvl w:val="0"/>
          <w:numId w:val="7"/>
        </w:numPr>
        <w:tabs>
          <w:tab w:val="left" w:pos="599"/>
        </w:tabs>
        <w:jc w:val="both"/>
        <w:rPr>
          <w:rFonts w:eastAsia="Calibri" w:cstheme="minorHAnsi"/>
          <w:w w:val="120"/>
          <w:sz w:val="18"/>
          <w:szCs w:val="18"/>
        </w:rPr>
      </w:pPr>
      <w:r w:rsidRPr="00825E52">
        <w:rPr>
          <w:rFonts w:eastAsia="Calibri" w:cstheme="minorHAnsi"/>
          <w:w w:val="120"/>
          <w:sz w:val="18"/>
          <w:szCs w:val="18"/>
        </w:rPr>
        <w:t xml:space="preserve">C. </w:t>
      </w:r>
      <w:proofErr w:type="spellStart"/>
      <w:r w:rsidRPr="00825E52">
        <w:rPr>
          <w:rFonts w:eastAsia="Calibri" w:cstheme="minorHAnsi"/>
          <w:w w:val="120"/>
          <w:sz w:val="18"/>
          <w:szCs w:val="18"/>
        </w:rPr>
        <w:t>Miège</w:t>
      </w:r>
      <w:proofErr w:type="spellEnd"/>
      <w:r w:rsidRPr="00825E52">
        <w:rPr>
          <w:rFonts w:eastAsia="Calibri" w:cstheme="minorHAnsi"/>
          <w:w w:val="120"/>
          <w:sz w:val="18"/>
          <w:szCs w:val="18"/>
        </w:rPr>
        <w:t xml:space="preserve">, P. Bados, C. Brosse, M. </w:t>
      </w:r>
      <w:proofErr w:type="spellStart"/>
      <w:r w:rsidRPr="00825E52">
        <w:rPr>
          <w:rFonts w:eastAsia="Calibri" w:cstheme="minorHAnsi"/>
          <w:w w:val="120"/>
          <w:sz w:val="18"/>
          <w:szCs w:val="18"/>
        </w:rPr>
        <w:t>Coquery</w:t>
      </w:r>
      <w:proofErr w:type="spellEnd"/>
      <w:r w:rsidRPr="00825E52">
        <w:rPr>
          <w:rFonts w:eastAsia="Calibri" w:cstheme="minorHAnsi"/>
          <w:w w:val="120"/>
          <w:sz w:val="18"/>
          <w:szCs w:val="18"/>
        </w:rPr>
        <w:t xml:space="preserve">, Method validation for the analysis of estrogens (including conjugated compounds) in aqueous matrices, </w:t>
      </w:r>
      <w:proofErr w:type="spellStart"/>
      <w:r w:rsidRPr="00825E52">
        <w:rPr>
          <w:rFonts w:eastAsia="Calibri" w:cstheme="minorHAnsi"/>
          <w:w w:val="120"/>
          <w:sz w:val="18"/>
          <w:szCs w:val="18"/>
        </w:rPr>
        <w:t>TrAC</w:t>
      </w:r>
      <w:proofErr w:type="spellEnd"/>
      <w:r w:rsidRPr="00825E52">
        <w:rPr>
          <w:rFonts w:eastAsia="Calibri" w:cstheme="minorHAnsi"/>
          <w:w w:val="120"/>
          <w:sz w:val="18"/>
          <w:szCs w:val="18"/>
        </w:rPr>
        <w:t xml:space="preserve"> - Trends Anal. Chem. 28 (2009) 237–244, doi:</w:t>
      </w:r>
      <w:hyperlink r:id="rId38">
        <w:r w:rsidRPr="00825E52">
          <w:rPr>
            <w:rStyle w:val="Lienhypertexte"/>
            <w:rFonts w:eastAsia="Calibri" w:cstheme="minorHAnsi"/>
            <w:w w:val="120"/>
            <w:sz w:val="18"/>
            <w:szCs w:val="18"/>
          </w:rPr>
          <w:t>10.1016/j.trac.2008.11.005</w:t>
        </w:r>
      </w:hyperlink>
      <w:r w:rsidRPr="00825E52">
        <w:rPr>
          <w:rFonts w:eastAsia="Calibri" w:cstheme="minorHAnsi"/>
          <w:w w:val="120"/>
          <w:sz w:val="18"/>
          <w:szCs w:val="18"/>
        </w:rPr>
        <w:t>.</w:t>
      </w:r>
    </w:p>
    <w:p w14:paraId="44EBFE9F" w14:textId="2AFCE120" w:rsidR="00825E52" w:rsidRPr="00825E52" w:rsidRDefault="00825E52" w:rsidP="002E59E7">
      <w:pPr>
        <w:numPr>
          <w:ilvl w:val="0"/>
          <w:numId w:val="7"/>
        </w:numPr>
        <w:jc w:val="both"/>
        <w:rPr>
          <w:rFonts w:eastAsia="Calibri" w:cstheme="minorHAnsi"/>
          <w:w w:val="120"/>
          <w:sz w:val="18"/>
          <w:szCs w:val="18"/>
        </w:rPr>
      </w:pPr>
      <w:r w:rsidRPr="00825E52">
        <w:rPr>
          <w:rFonts w:eastAsia="Calibri" w:cstheme="minorHAnsi"/>
          <w:w w:val="120"/>
          <w:sz w:val="18"/>
          <w:szCs w:val="18"/>
        </w:rPr>
        <w:t>H. Chang, Y. Wan, S. Wu, Z. Fan, J. Hu, Occurrence of androgens and progestogens in wastewater treatment plants and receiving river waters: Comparison to estrogens, Water Res. 45 (2011) 732–740, doi:</w:t>
      </w:r>
      <w:hyperlink r:id="rId39">
        <w:r w:rsidRPr="00825E52">
          <w:rPr>
            <w:rStyle w:val="Lienhypertexte"/>
            <w:rFonts w:eastAsia="Calibri" w:cstheme="minorHAnsi"/>
            <w:w w:val="120"/>
            <w:sz w:val="18"/>
            <w:szCs w:val="18"/>
          </w:rPr>
          <w:t>10.1016/j.watres.2010.08.046</w:t>
        </w:r>
      </w:hyperlink>
      <w:r w:rsidRPr="00825E52">
        <w:rPr>
          <w:rFonts w:eastAsia="Calibri" w:cstheme="minorHAnsi"/>
          <w:w w:val="120"/>
          <w:sz w:val="18"/>
          <w:szCs w:val="18"/>
        </w:rPr>
        <w:t>.</w:t>
      </w:r>
    </w:p>
    <w:p w14:paraId="2C94037D" w14:textId="66B801C1" w:rsidR="00825E52" w:rsidRPr="00825E52" w:rsidRDefault="00825E52" w:rsidP="002E59E7">
      <w:pPr>
        <w:numPr>
          <w:ilvl w:val="0"/>
          <w:numId w:val="7"/>
        </w:numPr>
        <w:jc w:val="both"/>
        <w:rPr>
          <w:rFonts w:eastAsia="Calibri" w:cstheme="minorHAnsi"/>
          <w:w w:val="120"/>
          <w:sz w:val="18"/>
          <w:szCs w:val="18"/>
        </w:rPr>
      </w:pPr>
      <w:r w:rsidRPr="00825E52">
        <w:rPr>
          <w:rFonts w:eastAsia="Calibri" w:cstheme="minorHAnsi"/>
          <w:w w:val="120"/>
          <w:sz w:val="18"/>
          <w:szCs w:val="18"/>
        </w:rPr>
        <w:t xml:space="preserve">A. </w:t>
      </w:r>
      <w:proofErr w:type="spellStart"/>
      <w:r w:rsidRPr="00825E52">
        <w:rPr>
          <w:rFonts w:eastAsia="Calibri" w:cstheme="minorHAnsi"/>
          <w:w w:val="120"/>
          <w:sz w:val="18"/>
          <w:szCs w:val="18"/>
        </w:rPr>
        <w:t>Glineur</w:t>
      </w:r>
      <w:proofErr w:type="spellEnd"/>
      <w:r w:rsidRPr="00825E52">
        <w:rPr>
          <w:rFonts w:eastAsia="Calibri" w:cstheme="minorHAnsi"/>
          <w:w w:val="120"/>
          <w:sz w:val="18"/>
          <w:szCs w:val="18"/>
        </w:rPr>
        <w:t xml:space="preserve">, B. Barbera, K. Nott, P. </w:t>
      </w:r>
      <w:proofErr w:type="spellStart"/>
      <w:r w:rsidRPr="00825E52">
        <w:rPr>
          <w:rFonts w:eastAsia="Calibri" w:cstheme="minorHAnsi"/>
          <w:w w:val="120"/>
          <w:sz w:val="18"/>
          <w:szCs w:val="18"/>
        </w:rPr>
        <w:t>Carbonnelle</w:t>
      </w:r>
      <w:proofErr w:type="spellEnd"/>
      <w:r w:rsidRPr="00825E52">
        <w:rPr>
          <w:rFonts w:eastAsia="Calibri" w:cstheme="minorHAnsi"/>
          <w:w w:val="120"/>
          <w:sz w:val="18"/>
          <w:szCs w:val="18"/>
        </w:rPr>
        <w:t xml:space="preserve">, S. </w:t>
      </w:r>
      <w:proofErr w:type="spellStart"/>
      <w:r w:rsidRPr="00825E52">
        <w:rPr>
          <w:rFonts w:eastAsia="Calibri" w:cstheme="minorHAnsi"/>
          <w:w w:val="120"/>
          <w:sz w:val="18"/>
          <w:szCs w:val="18"/>
        </w:rPr>
        <w:t>Ronkart</w:t>
      </w:r>
      <w:proofErr w:type="spellEnd"/>
      <w:r w:rsidRPr="00825E52">
        <w:rPr>
          <w:rFonts w:eastAsia="Calibri" w:cstheme="minorHAnsi"/>
          <w:w w:val="120"/>
          <w:sz w:val="18"/>
          <w:szCs w:val="18"/>
        </w:rPr>
        <w:t xml:space="preserve">, G. </w:t>
      </w:r>
      <w:proofErr w:type="spellStart"/>
      <w:r w:rsidRPr="00825E52">
        <w:rPr>
          <w:rFonts w:eastAsia="Calibri" w:cstheme="minorHAnsi"/>
          <w:w w:val="120"/>
          <w:sz w:val="18"/>
          <w:szCs w:val="18"/>
        </w:rPr>
        <w:t>Lognay</w:t>
      </w:r>
      <w:proofErr w:type="spellEnd"/>
      <w:r w:rsidRPr="00825E52">
        <w:rPr>
          <w:rFonts w:eastAsia="Calibri" w:cstheme="minorHAnsi"/>
          <w:w w:val="120"/>
          <w:sz w:val="18"/>
          <w:szCs w:val="18"/>
        </w:rPr>
        <w:t xml:space="preserve">, E. </w:t>
      </w:r>
      <w:proofErr w:type="spellStart"/>
      <w:r w:rsidRPr="00825E52">
        <w:rPr>
          <w:rFonts w:eastAsia="Calibri" w:cstheme="minorHAnsi"/>
          <w:w w:val="120"/>
          <w:sz w:val="18"/>
          <w:szCs w:val="18"/>
        </w:rPr>
        <w:t>Tyteca</w:t>
      </w:r>
      <w:proofErr w:type="spellEnd"/>
      <w:r w:rsidRPr="00825E52">
        <w:rPr>
          <w:rFonts w:eastAsia="Calibri" w:cstheme="minorHAnsi"/>
          <w:w w:val="120"/>
          <w:sz w:val="18"/>
          <w:szCs w:val="18"/>
        </w:rPr>
        <w:t xml:space="preserve">, Trace analysis of estrogenic compounds in surface and groundwater by </w:t>
      </w:r>
      <w:proofErr w:type="spellStart"/>
      <w:r w:rsidRPr="00825E52">
        <w:rPr>
          <w:rFonts w:eastAsia="Calibri" w:cstheme="minorHAnsi"/>
          <w:w w:val="120"/>
          <w:sz w:val="18"/>
          <w:szCs w:val="18"/>
        </w:rPr>
        <w:t>u</w:t>
      </w:r>
      <w:r w:rsidR="00255483">
        <w:rPr>
          <w:rFonts w:eastAsia="Calibri" w:cstheme="minorHAnsi"/>
          <w:w w:val="120"/>
          <w:sz w:val="18"/>
          <w:szCs w:val="18"/>
        </w:rPr>
        <w:t>l</w:t>
      </w:r>
      <w:r w:rsidRPr="00825E52">
        <w:rPr>
          <w:rFonts w:eastAsia="Calibri" w:cstheme="minorHAnsi"/>
          <w:w w:val="120"/>
          <w:sz w:val="18"/>
          <w:szCs w:val="18"/>
        </w:rPr>
        <w:t>tra high</w:t>
      </w:r>
      <w:proofErr w:type="spellEnd"/>
      <w:r w:rsidRPr="00825E52">
        <w:rPr>
          <w:rFonts w:eastAsia="Calibri" w:cstheme="minorHAnsi"/>
          <w:w w:val="120"/>
          <w:sz w:val="18"/>
          <w:szCs w:val="18"/>
        </w:rPr>
        <w:t xml:space="preserve"> performance liquid chromatography-tandem mass spectrometry as </w:t>
      </w:r>
      <w:hyperlink r:id="rId40">
        <w:r w:rsidRPr="00825E52">
          <w:rPr>
            <w:rStyle w:val="Lienhypertexte"/>
            <w:rFonts w:eastAsia="Calibri" w:cstheme="minorHAnsi"/>
            <w:w w:val="120"/>
            <w:sz w:val="18"/>
            <w:szCs w:val="18"/>
          </w:rPr>
          <w:t xml:space="preserve">pyridine-3-sulfonyl derivatives, J. </w:t>
        </w:r>
        <w:proofErr w:type="spellStart"/>
        <w:r w:rsidRPr="00825E52">
          <w:rPr>
            <w:rStyle w:val="Lienhypertexte"/>
            <w:rFonts w:eastAsia="Calibri" w:cstheme="minorHAnsi"/>
            <w:w w:val="120"/>
            <w:sz w:val="18"/>
            <w:szCs w:val="18"/>
          </w:rPr>
          <w:t>Chromatogr</w:t>
        </w:r>
        <w:proofErr w:type="spellEnd"/>
        <w:r w:rsidRPr="00825E52">
          <w:rPr>
            <w:rStyle w:val="Lienhypertexte"/>
            <w:rFonts w:eastAsia="Calibri" w:cstheme="minorHAnsi"/>
            <w:w w:val="120"/>
            <w:sz w:val="18"/>
            <w:szCs w:val="18"/>
          </w:rPr>
          <w:t>. A. 1534 (2018) 43–54, doi:10. 1016/j.chroma.2017.12.042.</w:t>
        </w:r>
      </w:hyperlink>
    </w:p>
    <w:p w14:paraId="45569133" w14:textId="52AAE8E5" w:rsidR="00825E52" w:rsidRPr="00825E52" w:rsidRDefault="00825E52" w:rsidP="002E59E7">
      <w:pPr>
        <w:numPr>
          <w:ilvl w:val="0"/>
          <w:numId w:val="7"/>
        </w:numPr>
        <w:jc w:val="both"/>
        <w:rPr>
          <w:rFonts w:eastAsia="Calibri" w:cstheme="minorHAnsi"/>
          <w:w w:val="120"/>
          <w:sz w:val="18"/>
          <w:szCs w:val="18"/>
        </w:rPr>
      </w:pPr>
      <w:r w:rsidRPr="00825E52">
        <w:rPr>
          <w:rFonts w:eastAsia="Calibri" w:cstheme="minorHAnsi"/>
          <w:w w:val="120"/>
          <w:sz w:val="18"/>
          <w:szCs w:val="18"/>
        </w:rPr>
        <w:t xml:space="preserve">J. Li, J. Fu, H. Zhang, Z. Li, Y. Ma, M. Wu, X. Liu, Spatial and seasonal variations of occurrences and concentrations of endocrine disrupting chemicals in unconfined and confined aquifers recharged by reclaimed water: A field study along the </w:t>
      </w:r>
      <w:proofErr w:type="spellStart"/>
      <w:r w:rsidRPr="00825E52">
        <w:rPr>
          <w:rFonts w:eastAsia="Calibri" w:cstheme="minorHAnsi"/>
          <w:w w:val="120"/>
          <w:sz w:val="18"/>
          <w:szCs w:val="18"/>
        </w:rPr>
        <w:t>Chaobai</w:t>
      </w:r>
      <w:proofErr w:type="spellEnd"/>
      <w:r w:rsidRPr="00825E52">
        <w:rPr>
          <w:rFonts w:eastAsia="Calibri" w:cstheme="minorHAnsi"/>
          <w:w w:val="120"/>
          <w:sz w:val="18"/>
          <w:szCs w:val="18"/>
        </w:rPr>
        <w:t xml:space="preserve"> River, Beijing, Sci. Total Environ. 450–451 (2013) 162–168, doi:</w:t>
      </w:r>
      <w:hyperlink r:id="rId41">
        <w:r w:rsidRPr="00825E52">
          <w:rPr>
            <w:rStyle w:val="Lienhypertexte"/>
            <w:rFonts w:eastAsia="Calibri" w:cstheme="minorHAnsi"/>
            <w:w w:val="120"/>
            <w:sz w:val="18"/>
            <w:szCs w:val="18"/>
          </w:rPr>
          <w:t>10.1016/j.scitotenv.2013.01.089</w:t>
        </w:r>
      </w:hyperlink>
      <w:r w:rsidRPr="00825E52">
        <w:rPr>
          <w:rFonts w:eastAsia="Calibri" w:cstheme="minorHAnsi"/>
          <w:w w:val="120"/>
          <w:sz w:val="18"/>
          <w:szCs w:val="18"/>
        </w:rPr>
        <w:t>.</w:t>
      </w:r>
    </w:p>
    <w:p w14:paraId="0EE4997D" w14:textId="405178A7" w:rsidR="00825E52" w:rsidRPr="002E59E7" w:rsidRDefault="00825E52" w:rsidP="002E59E7">
      <w:pPr>
        <w:numPr>
          <w:ilvl w:val="0"/>
          <w:numId w:val="7"/>
        </w:numPr>
        <w:jc w:val="both"/>
        <w:rPr>
          <w:rFonts w:eastAsia="Calibri" w:cstheme="minorHAnsi"/>
          <w:w w:val="120"/>
          <w:sz w:val="18"/>
          <w:szCs w:val="18"/>
        </w:rPr>
      </w:pPr>
      <w:r w:rsidRPr="00825E52">
        <w:rPr>
          <w:rFonts w:eastAsia="Calibri" w:cstheme="minorHAnsi"/>
          <w:w w:val="120"/>
          <w:sz w:val="18"/>
          <w:szCs w:val="18"/>
        </w:rPr>
        <w:t>C.Y. Chen, T.Y. Wen, G.S. Wang, H.W. Cheng, Y.H. Lin, G.W. Lien, Deter- mining estrogenic steroids in Taipei waters and removal in drinking water treatment using high-flow solid-phase extraction and liquid chromatography/tandem mass spectrometry, Sci. Total Environ. 378 (2007) 352–365, doi:</w:t>
      </w:r>
      <w:hyperlink r:id="rId42">
        <w:r w:rsidRPr="00825E52">
          <w:rPr>
            <w:rStyle w:val="Lienhypertexte"/>
            <w:rFonts w:eastAsia="Calibri" w:cstheme="minorHAnsi"/>
            <w:w w:val="120"/>
            <w:sz w:val="18"/>
            <w:szCs w:val="18"/>
          </w:rPr>
          <w:t>10.1016/j.scitotenv.2007.02.038</w:t>
        </w:r>
      </w:hyperlink>
      <w:r w:rsidRPr="00825E52">
        <w:rPr>
          <w:rFonts w:eastAsia="Calibri" w:cstheme="minorHAnsi"/>
          <w:w w:val="120"/>
          <w:sz w:val="18"/>
          <w:szCs w:val="18"/>
        </w:rPr>
        <w:t>.</w:t>
      </w:r>
    </w:p>
    <w:p w14:paraId="423A05A6" w14:textId="334952BB" w:rsidR="00825E52" w:rsidRPr="002E59E7" w:rsidRDefault="00825E52" w:rsidP="002E59E7">
      <w:pPr>
        <w:numPr>
          <w:ilvl w:val="0"/>
          <w:numId w:val="7"/>
        </w:numPr>
        <w:jc w:val="both"/>
        <w:rPr>
          <w:rFonts w:eastAsia="Calibri" w:cstheme="minorHAnsi"/>
          <w:w w:val="120"/>
          <w:sz w:val="18"/>
          <w:szCs w:val="18"/>
        </w:rPr>
      </w:pPr>
      <w:r w:rsidRPr="002E59E7">
        <w:rPr>
          <w:rFonts w:eastAsia="Calibri" w:cstheme="minorHAnsi"/>
          <w:w w:val="120"/>
          <w:sz w:val="18"/>
          <w:szCs w:val="18"/>
        </w:rPr>
        <w:t xml:space="preserve">S. Huysman, L. Van Meulebroek, F. </w:t>
      </w:r>
      <w:proofErr w:type="spellStart"/>
      <w:r w:rsidRPr="002E59E7">
        <w:rPr>
          <w:rFonts w:eastAsia="Calibri" w:cstheme="minorHAnsi"/>
          <w:w w:val="120"/>
          <w:sz w:val="18"/>
          <w:szCs w:val="18"/>
        </w:rPr>
        <w:t>Vanryckeghem</w:t>
      </w:r>
      <w:proofErr w:type="spellEnd"/>
      <w:r w:rsidRPr="002E59E7">
        <w:rPr>
          <w:rFonts w:eastAsia="Calibri" w:cstheme="minorHAnsi"/>
          <w:w w:val="120"/>
          <w:sz w:val="18"/>
          <w:szCs w:val="18"/>
        </w:rPr>
        <w:t xml:space="preserve">, H. Van Langenhove, K. </w:t>
      </w:r>
      <w:proofErr w:type="spellStart"/>
      <w:r w:rsidRPr="002E59E7">
        <w:rPr>
          <w:rFonts w:eastAsia="Calibri" w:cstheme="minorHAnsi"/>
          <w:w w:val="120"/>
          <w:sz w:val="18"/>
          <w:szCs w:val="18"/>
        </w:rPr>
        <w:t>Demeestere</w:t>
      </w:r>
      <w:proofErr w:type="spellEnd"/>
      <w:r w:rsidRPr="002E59E7">
        <w:rPr>
          <w:rFonts w:eastAsia="Calibri" w:cstheme="minorHAnsi"/>
          <w:w w:val="120"/>
          <w:sz w:val="18"/>
          <w:szCs w:val="18"/>
        </w:rPr>
        <w:t xml:space="preserve">, L. Vanhaecke, Development and validation of an ultra-high </w:t>
      </w:r>
      <w:proofErr w:type="spellStart"/>
      <w:r w:rsidRPr="002E59E7">
        <w:rPr>
          <w:rFonts w:eastAsia="Calibri" w:cstheme="minorHAnsi"/>
          <w:w w:val="120"/>
          <w:sz w:val="18"/>
          <w:szCs w:val="18"/>
        </w:rPr>
        <w:t>perfor</w:t>
      </w:r>
      <w:proofErr w:type="spellEnd"/>
      <w:r w:rsidRPr="002E59E7">
        <w:rPr>
          <w:rFonts w:eastAsia="Calibri" w:cstheme="minorHAnsi"/>
          <w:w w:val="120"/>
          <w:sz w:val="18"/>
          <w:szCs w:val="18"/>
        </w:rPr>
        <w:t xml:space="preserve">- </w:t>
      </w:r>
      <w:proofErr w:type="spellStart"/>
      <w:r w:rsidRPr="002E59E7">
        <w:rPr>
          <w:rFonts w:eastAsia="Calibri" w:cstheme="minorHAnsi"/>
          <w:w w:val="120"/>
          <w:sz w:val="18"/>
          <w:szCs w:val="18"/>
        </w:rPr>
        <w:t>mance</w:t>
      </w:r>
      <w:proofErr w:type="spellEnd"/>
      <w:r w:rsidRPr="002E59E7">
        <w:rPr>
          <w:rFonts w:eastAsia="Calibri" w:cstheme="minorHAnsi"/>
          <w:w w:val="120"/>
          <w:sz w:val="18"/>
          <w:szCs w:val="18"/>
        </w:rPr>
        <w:t xml:space="preserve"> liquid chromatographic </w:t>
      </w:r>
      <w:proofErr w:type="gramStart"/>
      <w:r w:rsidRPr="002E59E7">
        <w:rPr>
          <w:rFonts w:eastAsia="Calibri" w:cstheme="minorHAnsi"/>
          <w:w w:val="120"/>
          <w:sz w:val="18"/>
          <w:szCs w:val="18"/>
        </w:rPr>
        <w:t>high resolution</w:t>
      </w:r>
      <w:proofErr w:type="gramEnd"/>
      <w:r w:rsidRPr="002E59E7">
        <w:rPr>
          <w:rFonts w:eastAsia="Calibri" w:cstheme="minorHAnsi"/>
          <w:w w:val="120"/>
          <w:sz w:val="18"/>
          <w:szCs w:val="18"/>
        </w:rPr>
        <w:t xml:space="preserve"> Q-Orbitrap mass spectrometric</w:t>
      </w:r>
      <w:r w:rsidRPr="002E59E7">
        <w:rPr>
          <w:rFonts w:eastAsia="Calibri" w:cstheme="minorHAnsi"/>
          <w:w w:val="120"/>
          <w:sz w:val="18"/>
          <w:szCs w:val="18"/>
        </w:rPr>
        <w:t xml:space="preserve"> </w:t>
      </w:r>
      <w:r w:rsidRPr="002E59E7">
        <w:rPr>
          <w:rFonts w:eastAsia="Calibri" w:cstheme="minorHAnsi"/>
          <w:w w:val="120"/>
          <w:sz w:val="18"/>
          <w:szCs w:val="18"/>
        </w:rPr>
        <w:t>method</w:t>
      </w:r>
      <w:r w:rsidRPr="002E59E7">
        <w:rPr>
          <w:rFonts w:eastAsia="Calibri" w:cstheme="minorHAnsi"/>
          <w:spacing w:val="34"/>
          <w:w w:val="120"/>
          <w:sz w:val="18"/>
          <w:szCs w:val="18"/>
        </w:rPr>
        <w:t xml:space="preserve"> </w:t>
      </w:r>
      <w:r w:rsidRPr="002E59E7">
        <w:rPr>
          <w:rFonts w:eastAsia="Calibri" w:cstheme="minorHAnsi"/>
          <w:w w:val="120"/>
          <w:sz w:val="18"/>
          <w:szCs w:val="18"/>
        </w:rPr>
        <w:t>for</w:t>
      </w:r>
      <w:r w:rsidRPr="002E59E7">
        <w:rPr>
          <w:rFonts w:eastAsia="Calibri" w:cstheme="minorHAnsi"/>
          <w:spacing w:val="35"/>
          <w:w w:val="120"/>
          <w:sz w:val="18"/>
          <w:szCs w:val="18"/>
        </w:rPr>
        <w:t xml:space="preserve"> </w:t>
      </w:r>
      <w:r w:rsidRPr="002E59E7">
        <w:rPr>
          <w:rFonts w:eastAsia="Calibri" w:cstheme="minorHAnsi"/>
          <w:w w:val="120"/>
          <w:sz w:val="18"/>
          <w:szCs w:val="18"/>
        </w:rPr>
        <w:t>the</w:t>
      </w:r>
      <w:r w:rsidRPr="002E59E7">
        <w:rPr>
          <w:rFonts w:eastAsia="Calibri" w:cstheme="minorHAnsi"/>
          <w:spacing w:val="35"/>
          <w:w w:val="120"/>
          <w:sz w:val="18"/>
          <w:szCs w:val="18"/>
        </w:rPr>
        <w:t xml:space="preserve"> </w:t>
      </w:r>
      <w:r w:rsidRPr="002E59E7">
        <w:rPr>
          <w:rFonts w:eastAsia="Calibri" w:cstheme="minorHAnsi"/>
          <w:w w:val="120"/>
          <w:sz w:val="18"/>
          <w:szCs w:val="18"/>
        </w:rPr>
        <w:t>simultaneous</w:t>
      </w:r>
      <w:r w:rsidRPr="002E59E7">
        <w:rPr>
          <w:rFonts w:eastAsia="Calibri" w:cstheme="minorHAnsi"/>
          <w:spacing w:val="34"/>
          <w:w w:val="120"/>
          <w:sz w:val="18"/>
          <w:szCs w:val="18"/>
        </w:rPr>
        <w:t xml:space="preserve"> </w:t>
      </w:r>
      <w:r w:rsidRPr="002E59E7">
        <w:rPr>
          <w:rFonts w:eastAsia="Calibri" w:cstheme="minorHAnsi"/>
          <w:w w:val="120"/>
          <w:sz w:val="18"/>
          <w:szCs w:val="18"/>
        </w:rPr>
        <w:t>determination</w:t>
      </w:r>
      <w:r w:rsidRPr="002E59E7">
        <w:rPr>
          <w:rFonts w:eastAsia="Calibri" w:cstheme="minorHAnsi"/>
          <w:spacing w:val="34"/>
          <w:w w:val="120"/>
          <w:sz w:val="18"/>
          <w:szCs w:val="18"/>
        </w:rPr>
        <w:t xml:space="preserve"> </w:t>
      </w:r>
      <w:r w:rsidRPr="002E59E7">
        <w:rPr>
          <w:rFonts w:eastAsia="Calibri" w:cstheme="minorHAnsi"/>
          <w:w w:val="120"/>
          <w:sz w:val="18"/>
          <w:szCs w:val="18"/>
        </w:rPr>
        <w:t>of</w:t>
      </w:r>
      <w:r w:rsidRPr="002E59E7">
        <w:rPr>
          <w:rFonts w:eastAsia="Calibri" w:cstheme="minorHAnsi"/>
          <w:spacing w:val="34"/>
          <w:w w:val="120"/>
          <w:sz w:val="18"/>
          <w:szCs w:val="18"/>
        </w:rPr>
        <w:t xml:space="preserve"> </w:t>
      </w:r>
      <w:r w:rsidRPr="002E59E7">
        <w:rPr>
          <w:rFonts w:eastAsia="Calibri" w:cstheme="minorHAnsi"/>
          <w:w w:val="120"/>
          <w:sz w:val="18"/>
          <w:szCs w:val="18"/>
        </w:rPr>
        <w:t>steroidal</w:t>
      </w:r>
      <w:r w:rsidRPr="002E59E7">
        <w:rPr>
          <w:rFonts w:eastAsia="Calibri" w:cstheme="minorHAnsi"/>
          <w:spacing w:val="35"/>
          <w:w w:val="120"/>
          <w:sz w:val="18"/>
          <w:szCs w:val="18"/>
        </w:rPr>
        <w:t xml:space="preserve"> </w:t>
      </w:r>
      <w:r w:rsidRPr="002E59E7">
        <w:rPr>
          <w:rFonts w:eastAsia="Calibri" w:cstheme="minorHAnsi"/>
          <w:w w:val="120"/>
          <w:sz w:val="18"/>
          <w:szCs w:val="18"/>
        </w:rPr>
        <w:t>endocrine</w:t>
      </w:r>
      <w:r w:rsidRPr="002E59E7">
        <w:rPr>
          <w:rFonts w:eastAsia="Calibri" w:cstheme="minorHAnsi"/>
          <w:spacing w:val="35"/>
          <w:w w:val="120"/>
          <w:sz w:val="18"/>
          <w:szCs w:val="18"/>
        </w:rPr>
        <w:t xml:space="preserve"> </w:t>
      </w:r>
      <w:r w:rsidRPr="002E59E7">
        <w:rPr>
          <w:rFonts w:eastAsia="Calibri" w:cstheme="minorHAnsi"/>
          <w:w w:val="120"/>
          <w:sz w:val="18"/>
          <w:szCs w:val="18"/>
        </w:rPr>
        <w:t>disrupt</w:t>
      </w:r>
      <w:bookmarkStart w:id="14" w:name="_bookmark39"/>
      <w:bookmarkEnd w:id="14"/>
      <w:r w:rsidRPr="002E59E7">
        <w:rPr>
          <w:rFonts w:eastAsia="Calibri" w:cstheme="minorHAnsi"/>
          <w:w w:val="120"/>
          <w:sz w:val="18"/>
          <w:szCs w:val="18"/>
        </w:rPr>
        <w:t>ing compounds in aquatic matrices, Anal. Chim. Acta. 984 (2017) 140–150,</w:t>
      </w:r>
      <w:r w:rsidRPr="002E59E7">
        <w:rPr>
          <w:rFonts w:eastAsia="Calibri" w:cstheme="minorHAnsi"/>
          <w:spacing w:val="40"/>
          <w:w w:val="120"/>
          <w:sz w:val="18"/>
          <w:szCs w:val="18"/>
        </w:rPr>
        <w:t xml:space="preserve"> </w:t>
      </w:r>
      <w:bookmarkStart w:id="15" w:name="_bookmark38"/>
      <w:bookmarkEnd w:id="15"/>
      <w:r w:rsidRPr="002E59E7">
        <w:rPr>
          <w:rFonts w:eastAsia="Calibri" w:cstheme="minorHAnsi"/>
          <w:spacing w:val="-2"/>
          <w:w w:val="120"/>
          <w:sz w:val="18"/>
          <w:szCs w:val="18"/>
        </w:rPr>
        <w:t>doi:</w:t>
      </w:r>
      <w:hyperlink r:id="rId43">
        <w:r w:rsidRPr="002E59E7">
          <w:rPr>
            <w:rFonts w:eastAsia="Calibri" w:cstheme="minorHAnsi"/>
            <w:color w:val="0080AC"/>
            <w:spacing w:val="-2"/>
            <w:w w:val="120"/>
            <w:sz w:val="18"/>
            <w:szCs w:val="18"/>
          </w:rPr>
          <w:t>10.1016/j.aca.2017.07.001</w:t>
        </w:r>
      </w:hyperlink>
      <w:r w:rsidRPr="002E59E7">
        <w:rPr>
          <w:rFonts w:eastAsia="Calibri" w:cstheme="minorHAnsi"/>
          <w:spacing w:val="-2"/>
          <w:w w:val="120"/>
          <w:sz w:val="18"/>
          <w:szCs w:val="18"/>
        </w:rPr>
        <w:t>.</w:t>
      </w:r>
    </w:p>
    <w:p w14:paraId="43817F81" w14:textId="77777777" w:rsidR="00825E52" w:rsidRPr="002E59E7" w:rsidRDefault="00825E52" w:rsidP="002E59E7">
      <w:pPr>
        <w:numPr>
          <w:ilvl w:val="0"/>
          <w:numId w:val="7"/>
        </w:numPr>
        <w:jc w:val="both"/>
        <w:rPr>
          <w:rFonts w:eastAsia="Calibri" w:cstheme="minorHAnsi"/>
          <w:w w:val="120"/>
          <w:sz w:val="18"/>
          <w:szCs w:val="18"/>
        </w:rPr>
      </w:pPr>
      <w:r w:rsidRPr="00825E52">
        <w:rPr>
          <w:rFonts w:eastAsia="Calibri" w:cstheme="minorHAnsi"/>
          <w:w w:val="120"/>
          <w:sz w:val="18"/>
          <w:szCs w:val="18"/>
        </w:rPr>
        <w:t>Sun, W. Yong, X. Chu, J.M. Lin, Simultaneous determination of 15 steroidal</w:t>
      </w:r>
      <w:r w:rsidRPr="00825E52">
        <w:rPr>
          <w:rFonts w:eastAsia="Calibri" w:cstheme="minorHAnsi"/>
          <w:spacing w:val="40"/>
          <w:w w:val="120"/>
          <w:sz w:val="18"/>
          <w:szCs w:val="18"/>
        </w:rPr>
        <w:t xml:space="preserve"> </w:t>
      </w:r>
      <w:bookmarkStart w:id="16" w:name="_bookmark40"/>
      <w:bookmarkEnd w:id="16"/>
      <w:r w:rsidRPr="00825E52">
        <w:rPr>
          <w:rFonts w:eastAsia="Calibri" w:cstheme="minorHAnsi"/>
          <w:w w:val="120"/>
          <w:sz w:val="18"/>
          <w:szCs w:val="18"/>
        </w:rPr>
        <w:t>oral contraceptives in water using solid-phase disk extraction followed by high</w:t>
      </w:r>
      <w:r w:rsidRPr="00825E52">
        <w:rPr>
          <w:rFonts w:eastAsia="Calibri" w:cstheme="minorHAnsi"/>
          <w:spacing w:val="40"/>
          <w:w w:val="120"/>
          <w:sz w:val="18"/>
          <w:szCs w:val="18"/>
        </w:rPr>
        <w:t xml:space="preserve"> </w:t>
      </w:r>
      <w:bookmarkStart w:id="17" w:name="_bookmark41"/>
      <w:bookmarkEnd w:id="17"/>
      <w:r w:rsidRPr="00825E52">
        <w:rPr>
          <w:rFonts w:eastAsia="Calibri" w:cstheme="minorHAnsi"/>
          <w:w w:val="120"/>
          <w:sz w:val="18"/>
          <w:szCs w:val="18"/>
        </w:rPr>
        <w:t>performance</w:t>
      </w:r>
      <w:r w:rsidRPr="00825E52">
        <w:rPr>
          <w:rFonts w:eastAsia="Calibri" w:cstheme="minorHAnsi"/>
          <w:spacing w:val="-3"/>
          <w:w w:val="120"/>
          <w:sz w:val="18"/>
          <w:szCs w:val="18"/>
        </w:rPr>
        <w:t xml:space="preserve"> </w:t>
      </w:r>
      <w:r w:rsidRPr="00825E52">
        <w:rPr>
          <w:rFonts w:eastAsia="Calibri" w:cstheme="minorHAnsi"/>
          <w:w w:val="120"/>
          <w:sz w:val="18"/>
          <w:szCs w:val="18"/>
        </w:rPr>
        <w:t>liquid</w:t>
      </w:r>
      <w:r w:rsidRPr="00825E52">
        <w:rPr>
          <w:rFonts w:eastAsia="Calibri" w:cstheme="minorHAnsi"/>
          <w:spacing w:val="-4"/>
          <w:w w:val="120"/>
          <w:sz w:val="18"/>
          <w:szCs w:val="18"/>
        </w:rPr>
        <w:t xml:space="preserve"> </w:t>
      </w:r>
      <w:r w:rsidRPr="00825E52">
        <w:rPr>
          <w:rFonts w:eastAsia="Calibri" w:cstheme="minorHAnsi"/>
          <w:w w:val="120"/>
          <w:sz w:val="18"/>
          <w:szCs w:val="18"/>
        </w:rPr>
        <w:t>chromatography-tandem</w:t>
      </w:r>
      <w:r w:rsidRPr="00825E52">
        <w:rPr>
          <w:rFonts w:eastAsia="Calibri" w:cstheme="minorHAnsi"/>
          <w:spacing w:val="-3"/>
          <w:w w:val="120"/>
          <w:sz w:val="18"/>
          <w:szCs w:val="18"/>
        </w:rPr>
        <w:t xml:space="preserve"> </w:t>
      </w:r>
      <w:r w:rsidRPr="00825E52">
        <w:rPr>
          <w:rFonts w:eastAsia="Calibri" w:cstheme="minorHAnsi"/>
          <w:w w:val="120"/>
          <w:sz w:val="18"/>
          <w:szCs w:val="18"/>
        </w:rPr>
        <w:t>mass</w:t>
      </w:r>
      <w:r w:rsidRPr="00825E52">
        <w:rPr>
          <w:rFonts w:eastAsia="Calibri" w:cstheme="minorHAnsi"/>
          <w:spacing w:val="-4"/>
          <w:w w:val="120"/>
          <w:sz w:val="18"/>
          <w:szCs w:val="18"/>
        </w:rPr>
        <w:t xml:space="preserve"> </w:t>
      </w:r>
      <w:r w:rsidRPr="00825E52">
        <w:rPr>
          <w:rFonts w:eastAsia="Calibri" w:cstheme="minorHAnsi"/>
          <w:w w:val="120"/>
          <w:sz w:val="18"/>
          <w:szCs w:val="18"/>
        </w:rPr>
        <w:t>spectrometry,</w:t>
      </w:r>
      <w:r w:rsidRPr="00825E52">
        <w:rPr>
          <w:rFonts w:eastAsia="Calibri" w:cstheme="minorHAnsi"/>
          <w:spacing w:val="-3"/>
          <w:w w:val="120"/>
          <w:sz w:val="18"/>
          <w:szCs w:val="18"/>
        </w:rPr>
        <w:t xml:space="preserve"> </w:t>
      </w:r>
      <w:r w:rsidRPr="00825E52">
        <w:rPr>
          <w:rFonts w:eastAsia="Calibri" w:cstheme="minorHAnsi"/>
          <w:w w:val="120"/>
          <w:sz w:val="18"/>
          <w:szCs w:val="18"/>
        </w:rPr>
        <w:t>J.</w:t>
      </w:r>
      <w:r w:rsidRPr="00825E52">
        <w:rPr>
          <w:rFonts w:eastAsia="Calibri" w:cstheme="minorHAnsi"/>
          <w:spacing w:val="-4"/>
          <w:w w:val="120"/>
          <w:sz w:val="18"/>
          <w:szCs w:val="18"/>
        </w:rPr>
        <w:t xml:space="preserve"> </w:t>
      </w:r>
      <w:proofErr w:type="spellStart"/>
      <w:r w:rsidRPr="00825E52">
        <w:rPr>
          <w:rFonts w:eastAsia="Calibri" w:cstheme="minorHAnsi"/>
          <w:w w:val="120"/>
          <w:sz w:val="18"/>
          <w:szCs w:val="18"/>
        </w:rPr>
        <w:t>Chromatogr</w:t>
      </w:r>
      <w:proofErr w:type="spellEnd"/>
      <w:r w:rsidRPr="00825E52">
        <w:rPr>
          <w:rFonts w:eastAsia="Calibri" w:cstheme="minorHAnsi"/>
          <w:w w:val="120"/>
          <w:sz w:val="18"/>
          <w:szCs w:val="18"/>
        </w:rPr>
        <w:t>.</w:t>
      </w:r>
      <w:bookmarkStart w:id="18" w:name="_bookmark42"/>
      <w:bookmarkEnd w:id="18"/>
      <w:r w:rsidRPr="002E59E7">
        <w:rPr>
          <w:rFonts w:eastAsia="Calibri" w:cstheme="minorHAnsi"/>
          <w:w w:val="120"/>
          <w:sz w:val="18"/>
          <w:szCs w:val="18"/>
        </w:rPr>
        <w:t xml:space="preserve"> </w:t>
      </w:r>
      <w:r w:rsidRPr="00825E52">
        <w:rPr>
          <w:rFonts w:eastAsia="Calibri" w:cstheme="minorHAnsi"/>
          <w:w w:val="120"/>
          <w:sz w:val="18"/>
          <w:szCs w:val="18"/>
        </w:rPr>
        <w:t>A.</w:t>
      </w:r>
      <w:r w:rsidRPr="00825E52">
        <w:rPr>
          <w:rFonts w:eastAsia="Calibri" w:cstheme="minorHAnsi"/>
          <w:spacing w:val="7"/>
          <w:w w:val="120"/>
          <w:sz w:val="18"/>
          <w:szCs w:val="18"/>
        </w:rPr>
        <w:t xml:space="preserve"> </w:t>
      </w:r>
      <w:r w:rsidRPr="00825E52">
        <w:rPr>
          <w:rFonts w:eastAsia="Calibri" w:cstheme="minorHAnsi"/>
          <w:w w:val="120"/>
          <w:sz w:val="18"/>
          <w:szCs w:val="18"/>
        </w:rPr>
        <w:t>1216</w:t>
      </w:r>
      <w:r w:rsidRPr="00825E52">
        <w:rPr>
          <w:rFonts w:eastAsia="Calibri" w:cstheme="minorHAnsi"/>
          <w:spacing w:val="8"/>
          <w:w w:val="120"/>
          <w:sz w:val="18"/>
          <w:szCs w:val="18"/>
        </w:rPr>
        <w:t xml:space="preserve"> </w:t>
      </w:r>
      <w:r w:rsidRPr="00825E52">
        <w:rPr>
          <w:rFonts w:eastAsia="Calibri" w:cstheme="minorHAnsi"/>
          <w:w w:val="120"/>
          <w:sz w:val="18"/>
          <w:szCs w:val="18"/>
        </w:rPr>
        <w:t>(2009)</w:t>
      </w:r>
      <w:r w:rsidRPr="00825E52">
        <w:rPr>
          <w:rFonts w:eastAsia="Calibri" w:cstheme="minorHAnsi"/>
          <w:spacing w:val="7"/>
          <w:w w:val="120"/>
          <w:sz w:val="18"/>
          <w:szCs w:val="18"/>
        </w:rPr>
        <w:t xml:space="preserve"> </w:t>
      </w:r>
      <w:r w:rsidRPr="00825E52">
        <w:rPr>
          <w:rFonts w:eastAsia="Calibri" w:cstheme="minorHAnsi"/>
          <w:w w:val="120"/>
          <w:sz w:val="18"/>
          <w:szCs w:val="18"/>
        </w:rPr>
        <w:t>5416–5423,</w:t>
      </w:r>
      <w:r w:rsidRPr="00825E52">
        <w:rPr>
          <w:rFonts w:eastAsia="Calibri" w:cstheme="minorHAnsi"/>
          <w:spacing w:val="8"/>
          <w:w w:val="120"/>
          <w:sz w:val="18"/>
          <w:szCs w:val="18"/>
        </w:rPr>
        <w:t xml:space="preserve"> </w:t>
      </w:r>
      <w:r w:rsidRPr="00825E52">
        <w:rPr>
          <w:rFonts w:eastAsia="Calibri" w:cstheme="minorHAnsi"/>
          <w:spacing w:val="-2"/>
          <w:w w:val="120"/>
          <w:sz w:val="18"/>
          <w:szCs w:val="18"/>
        </w:rPr>
        <w:t>doi:</w:t>
      </w:r>
      <w:hyperlink r:id="rId44">
        <w:r w:rsidRPr="00825E52">
          <w:rPr>
            <w:rFonts w:eastAsia="Calibri" w:cstheme="minorHAnsi"/>
            <w:color w:val="0080AC"/>
            <w:spacing w:val="-2"/>
            <w:w w:val="120"/>
            <w:sz w:val="18"/>
            <w:szCs w:val="18"/>
          </w:rPr>
          <w:t>10.1016/j.chroma.2009.05.041</w:t>
        </w:r>
      </w:hyperlink>
      <w:r w:rsidRPr="00825E52">
        <w:rPr>
          <w:rFonts w:eastAsia="Calibri" w:cstheme="minorHAnsi"/>
          <w:spacing w:val="-2"/>
          <w:w w:val="120"/>
          <w:sz w:val="18"/>
          <w:szCs w:val="18"/>
        </w:rPr>
        <w:t>.</w:t>
      </w:r>
    </w:p>
    <w:p w14:paraId="7E7E6A9A" w14:textId="1C61FB30" w:rsidR="00825E52" w:rsidRPr="002E59E7" w:rsidRDefault="00825E52" w:rsidP="002E59E7">
      <w:pPr>
        <w:numPr>
          <w:ilvl w:val="0"/>
          <w:numId w:val="7"/>
        </w:numPr>
        <w:jc w:val="both"/>
        <w:rPr>
          <w:rFonts w:eastAsia="Calibri" w:cstheme="minorHAnsi"/>
          <w:w w:val="120"/>
          <w:sz w:val="18"/>
          <w:szCs w:val="18"/>
        </w:rPr>
      </w:pPr>
      <w:r w:rsidRPr="00825E52">
        <w:rPr>
          <w:rFonts w:eastAsia="Calibri" w:cstheme="minorHAnsi"/>
          <w:w w:val="120"/>
          <w:sz w:val="18"/>
          <w:szCs w:val="18"/>
        </w:rPr>
        <w:t>G.-W. Lien, C.-Y. Chen, G.-S. Wang, Comparison of electrospray ionization, atmospheric pressure chemical ionization and atmospheric pressure photoion</w:t>
      </w:r>
      <w:bookmarkStart w:id="19" w:name="_bookmark43"/>
      <w:bookmarkEnd w:id="19"/>
      <w:r w:rsidRPr="00825E52">
        <w:rPr>
          <w:rFonts w:eastAsia="Calibri" w:cstheme="minorHAnsi"/>
          <w:w w:val="120"/>
          <w:sz w:val="18"/>
          <w:szCs w:val="18"/>
        </w:rPr>
        <w:t>ization for determining estrogenic chemicals in water by liquid chromatography</w:t>
      </w:r>
      <w:r w:rsidRPr="00825E52">
        <w:rPr>
          <w:rFonts w:eastAsia="Calibri" w:cstheme="minorHAnsi"/>
          <w:spacing w:val="15"/>
          <w:w w:val="120"/>
          <w:sz w:val="18"/>
          <w:szCs w:val="18"/>
        </w:rPr>
        <w:t xml:space="preserve"> </w:t>
      </w:r>
      <w:r w:rsidRPr="00825E52">
        <w:rPr>
          <w:rFonts w:eastAsia="Calibri" w:cstheme="minorHAnsi"/>
          <w:w w:val="120"/>
          <w:sz w:val="18"/>
          <w:szCs w:val="18"/>
        </w:rPr>
        <w:t>tandem</w:t>
      </w:r>
      <w:r w:rsidRPr="00825E52">
        <w:rPr>
          <w:rFonts w:eastAsia="Calibri" w:cstheme="minorHAnsi"/>
          <w:spacing w:val="15"/>
          <w:w w:val="120"/>
          <w:sz w:val="18"/>
          <w:szCs w:val="18"/>
        </w:rPr>
        <w:t xml:space="preserve"> </w:t>
      </w:r>
      <w:r w:rsidRPr="00825E52">
        <w:rPr>
          <w:rFonts w:eastAsia="Calibri" w:cstheme="minorHAnsi"/>
          <w:w w:val="120"/>
          <w:sz w:val="18"/>
          <w:szCs w:val="18"/>
        </w:rPr>
        <w:t>mass</w:t>
      </w:r>
      <w:r w:rsidRPr="00825E52">
        <w:rPr>
          <w:rFonts w:eastAsia="Calibri" w:cstheme="minorHAnsi"/>
          <w:spacing w:val="15"/>
          <w:w w:val="120"/>
          <w:sz w:val="18"/>
          <w:szCs w:val="18"/>
        </w:rPr>
        <w:t xml:space="preserve"> </w:t>
      </w:r>
      <w:r w:rsidRPr="00825E52">
        <w:rPr>
          <w:rFonts w:eastAsia="Calibri" w:cstheme="minorHAnsi"/>
          <w:w w:val="120"/>
          <w:sz w:val="18"/>
          <w:szCs w:val="18"/>
        </w:rPr>
        <w:t>spectrometry</w:t>
      </w:r>
      <w:r w:rsidRPr="00825E52">
        <w:rPr>
          <w:rFonts w:eastAsia="Calibri" w:cstheme="minorHAnsi"/>
          <w:spacing w:val="15"/>
          <w:w w:val="120"/>
          <w:sz w:val="18"/>
          <w:szCs w:val="18"/>
        </w:rPr>
        <w:t xml:space="preserve"> </w:t>
      </w:r>
      <w:r w:rsidRPr="00825E52">
        <w:rPr>
          <w:rFonts w:eastAsia="Calibri" w:cstheme="minorHAnsi"/>
          <w:w w:val="120"/>
          <w:sz w:val="18"/>
          <w:szCs w:val="18"/>
        </w:rPr>
        <w:t>with</w:t>
      </w:r>
      <w:r w:rsidRPr="00825E52">
        <w:rPr>
          <w:rFonts w:eastAsia="Calibri" w:cstheme="minorHAnsi"/>
          <w:spacing w:val="15"/>
          <w:w w:val="120"/>
          <w:sz w:val="18"/>
          <w:szCs w:val="18"/>
        </w:rPr>
        <w:t xml:space="preserve"> </w:t>
      </w:r>
      <w:r w:rsidRPr="00825E52">
        <w:rPr>
          <w:rFonts w:eastAsia="Calibri" w:cstheme="minorHAnsi"/>
          <w:w w:val="120"/>
          <w:sz w:val="18"/>
          <w:szCs w:val="18"/>
        </w:rPr>
        <w:t>chemical</w:t>
      </w:r>
      <w:r w:rsidRPr="00825E52">
        <w:rPr>
          <w:rFonts w:eastAsia="Calibri" w:cstheme="minorHAnsi"/>
          <w:spacing w:val="15"/>
          <w:w w:val="120"/>
          <w:sz w:val="18"/>
          <w:szCs w:val="18"/>
        </w:rPr>
        <w:t xml:space="preserve"> </w:t>
      </w:r>
      <w:r w:rsidRPr="00825E52">
        <w:rPr>
          <w:rFonts w:eastAsia="Calibri" w:cstheme="minorHAnsi"/>
          <w:w w:val="120"/>
          <w:sz w:val="18"/>
          <w:szCs w:val="18"/>
        </w:rPr>
        <w:t>derivatizations.,</w:t>
      </w:r>
      <w:r w:rsidRPr="00825E52">
        <w:rPr>
          <w:rFonts w:eastAsia="Calibri" w:cstheme="minorHAnsi"/>
          <w:spacing w:val="15"/>
          <w:w w:val="120"/>
          <w:sz w:val="18"/>
          <w:szCs w:val="18"/>
        </w:rPr>
        <w:t xml:space="preserve"> </w:t>
      </w:r>
      <w:r w:rsidRPr="00825E52">
        <w:rPr>
          <w:rFonts w:eastAsia="Calibri" w:cstheme="minorHAnsi"/>
          <w:w w:val="120"/>
          <w:sz w:val="18"/>
          <w:szCs w:val="18"/>
        </w:rPr>
        <w:t>J.</w:t>
      </w:r>
      <w:r w:rsidRPr="00825E52">
        <w:rPr>
          <w:rFonts w:eastAsia="Calibri" w:cstheme="minorHAnsi"/>
          <w:spacing w:val="15"/>
          <w:w w:val="120"/>
          <w:sz w:val="18"/>
          <w:szCs w:val="18"/>
        </w:rPr>
        <w:t xml:space="preserve"> </w:t>
      </w:r>
      <w:proofErr w:type="spellStart"/>
      <w:r w:rsidRPr="00825E52">
        <w:rPr>
          <w:rFonts w:eastAsia="Calibri" w:cstheme="minorHAnsi"/>
          <w:w w:val="120"/>
          <w:sz w:val="18"/>
          <w:szCs w:val="18"/>
        </w:rPr>
        <w:t>Chromatogr</w:t>
      </w:r>
      <w:proofErr w:type="spellEnd"/>
      <w:r w:rsidRPr="00825E52">
        <w:rPr>
          <w:rFonts w:eastAsia="Calibri" w:cstheme="minorHAnsi"/>
          <w:w w:val="120"/>
          <w:sz w:val="18"/>
          <w:szCs w:val="18"/>
        </w:rPr>
        <w:t>.</w:t>
      </w:r>
      <w:r w:rsidRPr="002E59E7">
        <w:rPr>
          <w:rFonts w:eastAsia="Calibri" w:cstheme="minorHAnsi"/>
          <w:w w:val="120"/>
          <w:sz w:val="18"/>
          <w:szCs w:val="18"/>
        </w:rPr>
        <w:t xml:space="preserve"> </w:t>
      </w:r>
      <w:r w:rsidRPr="00825E52">
        <w:rPr>
          <w:rFonts w:eastAsia="Calibri" w:cstheme="minorHAnsi"/>
          <w:w w:val="120"/>
          <w:sz w:val="18"/>
          <w:szCs w:val="18"/>
        </w:rPr>
        <w:t>A.</w:t>
      </w:r>
      <w:r w:rsidRPr="00825E52">
        <w:rPr>
          <w:rFonts w:eastAsia="Calibri" w:cstheme="minorHAnsi"/>
          <w:spacing w:val="10"/>
          <w:w w:val="120"/>
          <w:sz w:val="18"/>
          <w:szCs w:val="18"/>
        </w:rPr>
        <w:t xml:space="preserve"> </w:t>
      </w:r>
      <w:r w:rsidRPr="00825E52">
        <w:rPr>
          <w:rFonts w:eastAsia="Calibri" w:cstheme="minorHAnsi"/>
          <w:w w:val="120"/>
          <w:sz w:val="18"/>
          <w:szCs w:val="18"/>
        </w:rPr>
        <w:t>1216</w:t>
      </w:r>
      <w:r w:rsidRPr="00825E52">
        <w:rPr>
          <w:rFonts w:eastAsia="Calibri" w:cstheme="minorHAnsi"/>
          <w:spacing w:val="10"/>
          <w:w w:val="120"/>
          <w:sz w:val="18"/>
          <w:szCs w:val="18"/>
        </w:rPr>
        <w:t xml:space="preserve"> </w:t>
      </w:r>
      <w:r w:rsidRPr="00825E52">
        <w:rPr>
          <w:rFonts w:eastAsia="Calibri" w:cstheme="minorHAnsi"/>
          <w:w w:val="120"/>
          <w:sz w:val="18"/>
          <w:szCs w:val="18"/>
        </w:rPr>
        <w:t>(2009)</w:t>
      </w:r>
      <w:r w:rsidRPr="00825E52">
        <w:rPr>
          <w:rFonts w:eastAsia="Calibri" w:cstheme="minorHAnsi"/>
          <w:spacing w:val="9"/>
          <w:w w:val="120"/>
          <w:sz w:val="18"/>
          <w:szCs w:val="18"/>
        </w:rPr>
        <w:t xml:space="preserve"> </w:t>
      </w:r>
      <w:r w:rsidRPr="00825E52">
        <w:rPr>
          <w:rFonts w:eastAsia="Calibri" w:cstheme="minorHAnsi"/>
          <w:w w:val="120"/>
          <w:sz w:val="18"/>
          <w:szCs w:val="18"/>
        </w:rPr>
        <w:t>956–966,</w:t>
      </w:r>
      <w:r w:rsidRPr="00825E52">
        <w:rPr>
          <w:rFonts w:eastAsia="Calibri" w:cstheme="minorHAnsi"/>
          <w:spacing w:val="10"/>
          <w:w w:val="120"/>
          <w:sz w:val="18"/>
          <w:szCs w:val="18"/>
        </w:rPr>
        <w:t xml:space="preserve"> </w:t>
      </w:r>
      <w:r w:rsidRPr="00825E52">
        <w:rPr>
          <w:rFonts w:eastAsia="Calibri" w:cstheme="minorHAnsi"/>
          <w:spacing w:val="-2"/>
          <w:w w:val="120"/>
          <w:sz w:val="18"/>
          <w:szCs w:val="18"/>
        </w:rPr>
        <w:t>doi:</w:t>
      </w:r>
      <w:hyperlink r:id="rId45">
        <w:r w:rsidRPr="00825E52">
          <w:rPr>
            <w:rFonts w:eastAsia="Calibri" w:cstheme="minorHAnsi"/>
            <w:color w:val="0080AC"/>
            <w:spacing w:val="-2"/>
            <w:w w:val="120"/>
            <w:sz w:val="18"/>
            <w:szCs w:val="18"/>
          </w:rPr>
          <w:t>10.1016/j.chroma.2008.12.023</w:t>
        </w:r>
      </w:hyperlink>
      <w:r w:rsidRPr="00825E52">
        <w:rPr>
          <w:rFonts w:eastAsia="Calibri" w:cstheme="minorHAnsi"/>
          <w:spacing w:val="-2"/>
          <w:w w:val="120"/>
          <w:sz w:val="18"/>
          <w:szCs w:val="18"/>
        </w:rPr>
        <w:t>.</w:t>
      </w:r>
    </w:p>
    <w:p w14:paraId="2E5B7ED7" w14:textId="4BE8CDE0" w:rsidR="00825E52" w:rsidRPr="002E59E7" w:rsidRDefault="00825E52" w:rsidP="002E59E7">
      <w:pPr>
        <w:numPr>
          <w:ilvl w:val="0"/>
          <w:numId w:val="7"/>
        </w:numPr>
        <w:jc w:val="both"/>
        <w:rPr>
          <w:rFonts w:eastAsia="Calibri" w:cstheme="minorHAnsi"/>
          <w:w w:val="120"/>
          <w:sz w:val="18"/>
          <w:szCs w:val="18"/>
        </w:rPr>
      </w:pPr>
      <w:r w:rsidRPr="00825E52">
        <w:rPr>
          <w:rFonts w:eastAsia="Calibri" w:cstheme="minorHAnsi"/>
          <w:w w:val="115"/>
          <w:sz w:val="18"/>
          <w:szCs w:val="18"/>
        </w:rPr>
        <w:t xml:space="preserve">W. Chen, G. Wang, J. </w:t>
      </w:r>
      <w:proofErr w:type="spellStart"/>
      <w:r w:rsidRPr="00825E52">
        <w:rPr>
          <w:rFonts w:eastAsia="Calibri" w:cstheme="minorHAnsi"/>
          <w:w w:val="115"/>
          <w:sz w:val="18"/>
          <w:szCs w:val="18"/>
        </w:rPr>
        <w:t>Gwo</w:t>
      </w:r>
      <w:proofErr w:type="spellEnd"/>
      <w:r w:rsidRPr="00825E52">
        <w:rPr>
          <w:rFonts w:eastAsia="Calibri" w:cstheme="minorHAnsi"/>
          <w:w w:val="115"/>
          <w:sz w:val="18"/>
          <w:szCs w:val="18"/>
        </w:rPr>
        <w:t>, C. Chen, Ultra-high performance liquid chromatog</w:t>
      </w:r>
      <w:bookmarkStart w:id="20" w:name="_bookmark44"/>
      <w:bookmarkEnd w:id="20"/>
      <w:r w:rsidRPr="00825E52">
        <w:rPr>
          <w:rFonts w:eastAsia="Calibri" w:cstheme="minorHAnsi"/>
          <w:w w:val="115"/>
          <w:sz w:val="18"/>
          <w:szCs w:val="18"/>
        </w:rPr>
        <w:t>raphy</w:t>
      </w:r>
      <w:r w:rsidRPr="00825E52">
        <w:rPr>
          <w:rFonts w:eastAsia="Calibri" w:cstheme="minorHAnsi"/>
          <w:spacing w:val="40"/>
          <w:w w:val="115"/>
          <w:sz w:val="18"/>
          <w:szCs w:val="18"/>
        </w:rPr>
        <w:t xml:space="preserve"> </w:t>
      </w:r>
      <w:r w:rsidRPr="00825E52">
        <w:rPr>
          <w:rFonts w:eastAsia="Calibri" w:cstheme="minorHAnsi"/>
          <w:w w:val="115"/>
          <w:sz w:val="18"/>
          <w:szCs w:val="18"/>
        </w:rPr>
        <w:t>/</w:t>
      </w:r>
      <w:r w:rsidRPr="00825E52">
        <w:rPr>
          <w:rFonts w:eastAsia="Calibri" w:cstheme="minorHAnsi"/>
          <w:spacing w:val="40"/>
          <w:w w:val="115"/>
          <w:sz w:val="18"/>
          <w:szCs w:val="18"/>
        </w:rPr>
        <w:t xml:space="preserve"> </w:t>
      </w:r>
      <w:r w:rsidRPr="00825E52">
        <w:rPr>
          <w:rFonts w:eastAsia="Calibri" w:cstheme="minorHAnsi"/>
          <w:w w:val="115"/>
          <w:sz w:val="18"/>
          <w:szCs w:val="18"/>
        </w:rPr>
        <w:t>tandem</w:t>
      </w:r>
      <w:r w:rsidRPr="00825E52">
        <w:rPr>
          <w:rFonts w:eastAsia="Calibri" w:cstheme="minorHAnsi"/>
          <w:spacing w:val="40"/>
          <w:w w:val="115"/>
          <w:sz w:val="18"/>
          <w:szCs w:val="18"/>
        </w:rPr>
        <w:t xml:space="preserve"> </w:t>
      </w:r>
      <w:r w:rsidRPr="00825E52">
        <w:rPr>
          <w:rFonts w:eastAsia="Calibri" w:cstheme="minorHAnsi"/>
          <w:w w:val="115"/>
          <w:sz w:val="18"/>
          <w:szCs w:val="18"/>
        </w:rPr>
        <w:t>mass</w:t>
      </w:r>
      <w:r w:rsidRPr="00825E52">
        <w:rPr>
          <w:rFonts w:eastAsia="Calibri" w:cstheme="minorHAnsi"/>
          <w:spacing w:val="40"/>
          <w:w w:val="115"/>
          <w:sz w:val="18"/>
          <w:szCs w:val="18"/>
        </w:rPr>
        <w:t xml:space="preserve"> </w:t>
      </w:r>
      <w:r w:rsidRPr="00825E52">
        <w:rPr>
          <w:rFonts w:eastAsia="Calibri" w:cstheme="minorHAnsi"/>
          <w:w w:val="115"/>
          <w:sz w:val="18"/>
          <w:szCs w:val="18"/>
        </w:rPr>
        <w:t>spectrometry</w:t>
      </w:r>
      <w:r w:rsidRPr="00825E52">
        <w:rPr>
          <w:rFonts w:eastAsia="Calibri" w:cstheme="minorHAnsi"/>
          <w:spacing w:val="40"/>
          <w:w w:val="115"/>
          <w:sz w:val="18"/>
          <w:szCs w:val="18"/>
        </w:rPr>
        <w:t xml:space="preserve"> </w:t>
      </w:r>
      <w:r w:rsidRPr="00825E52">
        <w:rPr>
          <w:rFonts w:eastAsia="Calibri" w:cstheme="minorHAnsi"/>
          <w:w w:val="115"/>
          <w:sz w:val="18"/>
          <w:szCs w:val="18"/>
        </w:rPr>
        <w:t>determination</w:t>
      </w:r>
      <w:r w:rsidRPr="00825E52">
        <w:rPr>
          <w:rFonts w:eastAsia="Calibri" w:cstheme="minorHAnsi"/>
          <w:spacing w:val="40"/>
          <w:w w:val="115"/>
          <w:sz w:val="18"/>
          <w:szCs w:val="18"/>
        </w:rPr>
        <w:t xml:space="preserve"> </w:t>
      </w:r>
      <w:r w:rsidRPr="00825E52">
        <w:rPr>
          <w:rFonts w:eastAsia="Calibri" w:cstheme="minorHAnsi"/>
          <w:w w:val="115"/>
          <w:sz w:val="18"/>
          <w:szCs w:val="18"/>
        </w:rPr>
        <w:t>of</w:t>
      </w:r>
      <w:r w:rsidRPr="00825E52">
        <w:rPr>
          <w:rFonts w:eastAsia="Calibri" w:cstheme="minorHAnsi"/>
          <w:spacing w:val="40"/>
          <w:w w:val="115"/>
          <w:sz w:val="18"/>
          <w:szCs w:val="18"/>
        </w:rPr>
        <w:t xml:space="preserve"> </w:t>
      </w:r>
      <w:r w:rsidRPr="00825E52">
        <w:rPr>
          <w:rFonts w:eastAsia="Calibri" w:cstheme="minorHAnsi"/>
          <w:w w:val="115"/>
          <w:sz w:val="18"/>
          <w:szCs w:val="18"/>
        </w:rPr>
        <w:t>feminizing</w:t>
      </w:r>
      <w:r w:rsidRPr="00825E52">
        <w:rPr>
          <w:rFonts w:eastAsia="Calibri" w:cstheme="minorHAnsi"/>
          <w:spacing w:val="40"/>
          <w:w w:val="115"/>
          <w:sz w:val="18"/>
          <w:szCs w:val="18"/>
        </w:rPr>
        <w:t xml:space="preserve"> </w:t>
      </w:r>
      <w:r w:rsidRPr="00825E52">
        <w:rPr>
          <w:rFonts w:eastAsia="Calibri" w:cstheme="minorHAnsi"/>
          <w:w w:val="115"/>
          <w:sz w:val="18"/>
          <w:szCs w:val="18"/>
        </w:rPr>
        <w:t>chemicals</w:t>
      </w:r>
      <w:r w:rsidRPr="00825E52">
        <w:rPr>
          <w:rFonts w:eastAsia="Calibri" w:cstheme="minorHAnsi"/>
          <w:spacing w:val="40"/>
          <w:w w:val="115"/>
          <w:sz w:val="18"/>
          <w:szCs w:val="18"/>
        </w:rPr>
        <w:t xml:space="preserve"> </w:t>
      </w:r>
      <w:r w:rsidRPr="00825E52">
        <w:rPr>
          <w:rFonts w:eastAsia="Calibri" w:cstheme="minorHAnsi"/>
          <w:w w:val="115"/>
          <w:sz w:val="18"/>
          <w:szCs w:val="18"/>
        </w:rPr>
        <w:t>in</w:t>
      </w:r>
      <w:r w:rsidRPr="00825E52">
        <w:rPr>
          <w:rFonts w:eastAsia="Calibri" w:cstheme="minorHAnsi"/>
          <w:spacing w:val="40"/>
          <w:w w:val="115"/>
          <w:sz w:val="18"/>
          <w:szCs w:val="18"/>
        </w:rPr>
        <w:t xml:space="preserve"> </w:t>
      </w:r>
      <w:r w:rsidRPr="00825E52">
        <w:rPr>
          <w:rFonts w:eastAsia="Calibri" w:cstheme="minorHAnsi"/>
          <w:w w:val="115"/>
          <w:sz w:val="18"/>
          <w:szCs w:val="18"/>
        </w:rPr>
        <w:t>river</w:t>
      </w:r>
      <w:r w:rsidRPr="00825E52">
        <w:rPr>
          <w:rFonts w:eastAsia="Calibri" w:cstheme="minorHAnsi"/>
          <w:spacing w:val="40"/>
          <w:w w:val="115"/>
          <w:sz w:val="18"/>
          <w:szCs w:val="18"/>
        </w:rPr>
        <w:t xml:space="preserve"> </w:t>
      </w:r>
      <w:r w:rsidRPr="00825E52">
        <w:rPr>
          <w:rFonts w:eastAsia="Calibri" w:cstheme="minorHAnsi"/>
          <w:w w:val="115"/>
          <w:sz w:val="18"/>
          <w:szCs w:val="18"/>
        </w:rPr>
        <w:t>water,</w:t>
      </w:r>
      <w:r w:rsidRPr="00825E52">
        <w:rPr>
          <w:rFonts w:eastAsia="Calibri" w:cstheme="minorHAnsi"/>
          <w:spacing w:val="40"/>
          <w:w w:val="115"/>
          <w:sz w:val="18"/>
          <w:szCs w:val="18"/>
        </w:rPr>
        <w:t xml:space="preserve"> </w:t>
      </w:r>
      <w:r w:rsidRPr="00825E52">
        <w:rPr>
          <w:rFonts w:eastAsia="Calibri" w:cstheme="minorHAnsi"/>
          <w:w w:val="115"/>
          <w:sz w:val="18"/>
          <w:szCs w:val="18"/>
        </w:rPr>
        <w:t>sediment</w:t>
      </w:r>
      <w:r w:rsidRPr="00825E52">
        <w:rPr>
          <w:rFonts w:eastAsia="Calibri" w:cstheme="minorHAnsi"/>
          <w:spacing w:val="40"/>
          <w:w w:val="115"/>
          <w:sz w:val="18"/>
          <w:szCs w:val="18"/>
        </w:rPr>
        <w:t xml:space="preserve"> </w:t>
      </w:r>
      <w:r w:rsidRPr="00825E52">
        <w:rPr>
          <w:rFonts w:eastAsia="Calibri" w:cstheme="minorHAnsi"/>
          <w:w w:val="115"/>
          <w:sz w:val="18"/>
          <w:szCs w:val="18"/>
        </w:rPr>
        <w:t>and</w:t>
      </w:r>
      <w:r w:rsidRPr="00825E52">
        <w:rPr>
          <w:rFonts w:eastAsia="Calibri" w:cstheme="minorHAnsi"/>
          <w:spacing w:val="40"/>
          <w:w w:val="115"/>
          <w:sz w:val="18"/>
          <w:szCs w:val="18"/>
        </w:rPr>
        <w:t xml:space="preserve"> </w:t>
      </w:r>
      <w:r w:rsidRPr="00825E52">
        <w:rPr>
          <w:rFonts w:eastAsia="Calibri" w:cstheme="minorHAnsi"/>
          <w:w w:val="115"/>
          <w:sz w:val="18"/>
          <w:szCs w:val="18"/>
        </w:rPr>
        <w:t>tissue</w:t>
      </w:r>
      <w:r w:rsidRPr="00825E52">
        <w:rPr>
          <w:rFonts w:eastAsia="Calibri" w:cstheme="minorHAnsi"/>
          <w:spacing w:val="40"/>
          <w:w w:val="115"/>
          <w:sz w:val="18"/>
          <w:szCs w:val="18"/>
        </w:rPr>
        <w:t xml:space="preserve"> </w:t>
      </w:r>
      <w:r w:rsidRPr="00825E52">
        <w:rPr>
          <w:rFonts w:eastAsia="Calibri" w:cstheme="minorHAnsi"/>
          <w:w w:val="115"/>
          <w:sz w:val="18"/>
          <w:szCs w:val="18"/>
        </w:rPr>
        <w:t>pretreated</w:t>
      </w:r>
      <w:r w:rsidRPr="00825E52">
        <w:rPr>
          <w:rFonts w:eastAsia="Calibri" w:cstheme="minorHAnsi"/>
          <w:spacing w:val="40"/>
          <w:w w:val="115"/>
          <w:sz w:val="18"/>
          <w:szCs w:val="18"/>
        </w:rPr>
        <w:t xml:space="preserve"> </w:t>
      </w:r>
      <w:r w:rsidRPr="00825E52">
        <w:rPr>
          <w:rFonts w:eastAsia="Calibri" w:cstheme="minorHAnsi"/>
          <w:w w:val="115"/>
          <w:sz w:val="18"/>
          <w:szCs w:val="18"/>
        </w:rPr>
        <w:t>using</w:t>
      </w:r>
      <w:r w:rsidRPr="00825E52">
        <w:rPr>
          <w:rFonts w:eastAsia="Calibri" w:cstheme="minorHAnsi"/>
          <w:spacing w:val="40"/>
          <w:w w:val="115"/>
          <w:sz w:val="18"/>
          <w:szCs w:val="18"/>
        </w:rPr>
        <w:t xml:space="preserve"> </w:t>
      </w:r>
      <w:r w:rsidRPr="00825E52">
        <w:rPr>
          <w:rFonts w:eastAsia="Calibri" w:cstheme="minorHAnsi"/>
          <w:w w:val="115"/>
          <w:sz w:val="18"/>
          <w:szCs w:val="18"/>
        </w:rPr>
        <w:t>disk-type</w:t>
      </w:r>
      <w:r w:rsidRPr="00825E52">
        <w:rPr>
          <w:rFonts w:eastAsia="Calibri" w:cstheme="minorHAnsi"/>
          <w:spacing w:val="40"/>
          <w:w w:val="115"/>
          <w:sz w:val="18"/>
          <w:szCs w:val="18"/>
        </w:rPr>
        <w:t xml:space="preserve"> </w:t>
      </w:r>
      <w:r w:rsidRPr="00825E52">
        <w:rPr>
          <w:rFonts w:eastAsia="Calibri" w:cstheme="minorHAnsi"/>
          <w:w w:val="115"/>
          <w:sz w:val="18"/>
          <w:szCs w:val="18"/>
        </w:rPr>
        <w:t>solid-phase</w:t>
      </w:r>
      <w:r w:rsidRPr="00825E52">
        <w:rPr>
          <w:rFonts w:eastAsia="Calibri" w:cstheme="minorHAnsi"/>
          <w:spacing w:val="40"/>
          <w:w w:val="115"/>
          <w:sz w:val="18"/>
          <w:szCs w:val="18"/>
        </w:rPr>
        <w:t xml:space="preserve"> </w:t>
      </w:r>
      <w:r w:rsidRPr="00825E52">
        <w:rPr>
          <w:rFonts w:eastAsia="Calibri" w:cstheme="minorHAnsi"/>
          <w:w w:val="115"/>
          <w:sz w:val="18"/>
          <w:szCs w:val="18"/>
        </w:rPr>
        <w:t>ex-</w:t>
      </w:r>
      <w:r w:rsidRPr="00825E52">
        <w:rPr>
          <w:rFonts w:eastAsia="Calibri" w:cstheme="minorHAnsi"/>
          <w:spacing w:val="40"/>
          <w:w w:val="142"/>
          <w:sz w:val="18"/>
          <w:szCs w:val="18"/>
        </w:rPr>
        <w:t xml:space="preserve"> </w:t>
      </w:r>
      <w:bookmarkStart w:id="21" w:name="_bookmark45"/>
      <w:bookmarkEnd w:id="21"/>
      <w:r w:rsidRPr="00825E52">
        <w:rPr>
          <w:rFonts w:eastAsia="Calibri" w:cstheme="minorHAnsi"/>
          <w:sz w:val="18"/>
          <w:szCs w:val="18"/>
        </w:rPr>
        <w:fldChar w:fldCharType="begin"/>
      </w:r>
      <w:r w:rsidRPr="00825E52">
        <w:rPr>
          <w:rFonts w:eastAsia="Calibri" w:cstheme="minorHAnsi"/>
          <w:sz w:val="18"/>
          <w:szCs w:val="18"/>
        </w:rPr>
        <w:instrText>HYPERLINK "https://doi.org/10.1016/j.talanta.2011.12.020" \h</w:instrText>
      </w:r>
      <w:r w:rsidRPr="00825E52">
        <w:rPr>
          <w:rFonts w:eastAsia="Calibri" w:cstheme="minorHAnsi"/>
          <w:sz w:val="18"/>
          <w:szCs w:val="18"/>
        </w:rPr>
      </w:r>
      <w:r w:rsidRPr="00825E52">
        <w:rPr>
          <w:rFonts w:eastAsia="Calibri" w:cstheme="minorHAnsi"/>
          <w:sz w:val="18"/>
          <w:szCs w:val="18"/>
        </w:rPr>
        <w:fldChar w:fldCharType="separate"/>
      </w:r>
      <w:r w:rsidRPr="00825E52">
        <w:rPr>
          <w:rFonts w:eastAsia="Calibri" w:cstheme="minorHAnsi"/>
          <w:w w:val="115"/>
          <w:sz w:val="18"/>
          <w:szCs w:val="18"/>
        </w:rPr>
        <w:t xml:space="preserve">traction and matrix solid-phase dispersion, </w:t>
      </w:r>
      <w:proofErr w:type="spellStart"/>
      <w:r w:rsidRPr="00825E52">
        <w:rPr>
          <w:rFonts w:eastAsia="Calibri" w:cstheme="minorHAnsi"/>
          <w:w w:val="115"/>
          <w:sz w:val="18"/>
          <w:szCs w:val="18"/>
        </w:rPr>
        <w:t>Talanta</w:t>
      </w:r>
      <w:proofErr w:type="spellEnd"/>
      <w:r w:rsidRPr="00825E52">
        <w:rPr>
          <w:rFonts w:eastAsia="Calibri" w:cstheme="minorHAnsi"/>
          <w:w w:val="115"/>
          <w:sz w:val="18"/>
          <w:szCs w:val="18"/>
        </w:rPr>
        <w:t xml:space="preserve"> 89 (2012) 237–245, doi:</w:t>
      </w:r>
      <w:r w:rsidRPr="00825E52">
        <w:rPr>
          <w:rFonts w:eastAsia="Calibri" w:cstheme="minorHAnsi"/>
          <w:color w:val="0080AC"/>
          <w:w w:val="115"/>
          <w:sz w:val="18"/>
          <w:szCs w:val="18"/>
        </w:rPr>
        <w:t>10.</w:t>
      </w:r>
      <w:r w:rsidRPr="00825E52">
        <w:rPr>
          <w:rFonts w:eastAsia="Calibri" w:cstheme="minorHAnsi"/>
          <w:color w:val="0080AC"/>
          <w:spacing w:val="40"/>
          <w:w w:val="115"/>
          <w:sz w:val="18"/>
          <w:szCs w:val="18"/>
        </w:rPr>
        <w:t xml:space="preserve"> </w:t>
      </w:r>
      <w:r w:rsidRPr="00825E52">
        <w:rPr>
          <w:rFonts w:eastAsia="Calibri" w:cstheme="minorHAnsi"/>
          <w:color w:val="0080AC"/>
          <w:spacing w:val="-2"/>
          <w:w w:val="115"/>
          <w:sz w:val="18"/>
          <w:szCs w:val="18"/>
        </w:rPr>
        <w:t>1016/j.talanta.2011.12.020</w:t>
      </w:r>
      <w:r w:rsidRPr="00825E52">
        <w:rPr>
          <w:rFonts w:eastAsia="Calibri" w:cstheme="minorHAnsi"/>
          <w:spacing w:val="-2"/>
          <w:w w:val="115"/>
          <w:sz w:val="18"/>
          <w:szCs w:val="18"/>
        </w:rPr>
        <w:t>.</w:t>
      </w:r>
      <w:r w:rsidRPr="00825E52">
        <w:rPr>
          <w:rFonts w:eastAsia="Calibri" w:cstheme="minorHAnsi"/>
          <w:sz w:val="18"/>
          <w:szCs w:val="18"/>
        </w:rPr>
        <w:fldChar w:fldCharType="end"/>
      </w:r>
    </w:p>
    <w:p w14:paraId="5C7CA596" w14:textId="4A5AAAA3" w:rsidR="00825E52" w:rsidRPr="002E59E7" w:rsidRDefault="00825E52" w:rsidP="002E59E7">
      <w:pPr>
        <w:numPr>
          <w:ilvl w:val="0"/>
          <w:numId w:val="7"/>
        </w:numPr>
        <w:jc w:val="both"/>
        <w:rPr>
          <w:rFonts w:eastAsia="Calibri" w:cstheme="minorHAnsi"/>
          <w:w w:val="120"/>
          <w:sz w:val="18"/>
          <w:szCs w:val="18"/>
        </w:rPr>
      </w:pPr>
      <w:r w:rsidRPr="00825E52">
        <w:rPr>
          <w:rFonts w:eastAsia="Calibri" w:cstheme="minorHAnsi"/>
          <w:w w:val="120"/>
          <w:sz w:val="18"/>
          <w:szCs w:val="18"/>
        </w:rPr>
        <w:t>M.</w:t>
      </w:r>
      <w:r w:rsidRPr="00825E52">
        <w:rPr>
          <w:rFonts w:eastAsia="Calibri" w:cstheme="minorHAnsi"/>
          <w:spacing w:val="35"/>
          <w:w w:val="120"/>
          <w:sz w:val="18"/>
          <w:szCs w:val="18"/>
        </w:rPr>
        <w:t xml:space="preserve"> </w:t>
      </w:r>
      <w:r w:rsidRPr="00825E52">
        <w:rPr>
          <w:rFonts w:eastAsia="Calibri" w:cstheme="minorHAnsi"/>
          <w:w w:val="120"/>
          <w:sz w:val="18"/>
          <w:szCs w:val="18"/>
        </w:rPr>
        <w:t>Caban,</w:t>
      </w:r>
      <w:r w:rsidRPr="00825E52">
        <w:rPr>
          <w:rFonts w:eastAsia="Calibri" w:cstheme="minorHAnsi"/>
          <w:spacing w:val="35"/>
          <w:w w:val="120"/>
          <w:sz w:val="18"/>
          <w:szCs w:val="18"/>
        </w:rPr>
        <w:t xml:space="preserve"> </w:t>
      </w:r>
      <w:r w:rsidRPr="00825E52">
        <w:rPr>
          <w:rFonts w:eastAsia="Calibri" w:cstheme="minorHAnsi"/>
          <w:w w:val="120"/>
          <w:sz w:val="18"/>
          <w:szCs w:val="18"/>
        </w:rPr>
        <w:t>E.</w:t>
      </w:r>
      <w:r w:rsidRPr="00825E52">
        <w:rPr>
          <w:rFonts w:eastAsia="Calibri" w:cstheme="minorHAnsi"/>
          <w:spacing w:val="35"/>
          <w:w w:val="120"/>
          <w:sz w:val="18"/>
          <w:szCs w:val="18"/>
        </w:rPr>
        <w:t xml:space="preserve"> </w:t>
      </w:r>
      <w:r w:rsidRPr="00825E52">
        <w:rPr>
          <w:rFonts w:eastAsia="Calibri" w:cstheme="minorHAnsi"/>
          <w:w w:val="120"/>
          <w:sz w:val="18"/>
          <w:szCs w:val="18"/>
        </w:rPr>
        <w:t>Lis,</w:t>
      </w:r>
      <w:r w:rsidRPr="00825E52">
        <w:rPr>
          <w:rFonts w:eastAsia="Calibri" w:cstheme="minorHAnsi"/>
          <w:spacing w:val="35"/>
          <w:w w:val="120"/>
          <w:sz w:val="18"/>
          <w:szCs w:val="18"/>
        </w:rPr>
        <w:t xml:space="preserve"> </w:t>
      </w:r>
      <w:r w:rsidRPr="00825E52">
        <w:rPr>
          <w:rFonts w:eastAsia="Calibri" w:cstheme="minorHAnsi"/>
          <w:w w:val="120"/>
          <w:sz w:val="18"/>
          <w:szCs w:val="18"/>
        </w:rPr>
        <w:t>J.</w:t>
      </w:r>
      <w:r w:rsidRPr="00825E52">
        <w:rPr>
          <w:rFonts w:eastAsia="Calibri" w:cstheme="minorHAnsi"/>
          <w:spacing w:val="35"/>
          <w:w w:val="120"/>
          <w:sz w:val="18"/>
          <w:szCs w:val="18"/>
        </w:rPr>
        <w:t xml:space="preserve"> </w:t>
      </w:r>
      <w:proofErr w:type="spellStart"/>
      <w:r w:rsidRPr="00825E52">
        <w:rPr>
          <w:rFonts w:eastAsia="Calibri" w:cstheme="minorHAnsi"/>
          <w:w w:val="120"/>
          <w:sz w:val="18"/>
          <w:szCs w:val="18"/>
        </w:rPr>
        <w:t>Kumirska</w:t>
      </w:r>
      <w:proofErr w:type="spellEnd"/>
      <w:r w:rsidRPr="00825E52">
        <w:rPr>
          <w:rFonts w:eastAsia="Calibri" w:cstheme="minorHAnsi"/>
          <w:w w:val="120"/>
          <w:sz w:val="18"/>
          <w:szCs w:val="18"/>
        </w:rPr>
        <w:t>,</w:t>
      </w:r>
      <w:r w:rsidRPr="00825E52">
        <w:rPr>
          <w:rFonts w:eastAsia="Calibri" w:cstheme="minorHAnsi"/>
          <w:spacing w:val="35"/>
          <w:w w:val="120"/>
          <w:sz w:val="18"/>
          <w:szCs w:val="18"/>
        </w:rPr>
        <w:t xml:space="preserve"> </w:t>
      </w:r>
      <w:r w:rsidRPr="00825E52">
        <w:rPr>
          <w:rFonts w:eastAsia="Calibri" w:cstheme="minorHAnsi"/>
          <w:w w:val="120"/>
          <w:sz w:val="18"/>
          <w:szCs w:val="18"/>
        </w:rPr>
        <w:t>P.</w:t>
      </w:r>
      <w:r w:rsidRPr="00825E52">
        <w:rPr>
          <w:rFonts w:eastAsia="Calibri" w:cstheme="minorHAnsi"/>
          <w:spacing w:val="35"/>
          <w:w w:val="120"/>
          <w:sz w:val="18"/>
          <w:szCs w:val="18"/>
        </w:rPr>
        <w:t xml:space="preserve"> </w:t>
      </w:r>
      <w:r w:rsidRPr="00825E52">
        <w:rPr>
          <w:rFonts w:eastAsia="Calibri" w:cstheme="minorHAnsi"/>
          <w:w w:val="120"/>
          <w:sz w:val="18"/>
          <w:szCs w:val="18"/>
        </w:rPr>
        <w:t>Stepnowski,</w:t>
      </w:r>
      <w:r w:rsidRPr="00825E52">
        <w:rPr>
          <w:rFonts w:eastAsia="Calibri" w:cstheme="minorHAnsi"/>
          <w:spacing w:val="35"/>
          <w:w w:val="120"/>
          <w:sz w:val="18"/>
          <w:szCs w:val="18"/>
        </w:rPr>
        <w:t xml:space="preserve"> </w:t>
      </w:r>
      <w:r w:rsidRPr="00825E52">
        <w:rPr>
          <w:rFonts w:eastAsia="Calibri" w:cstheme="minorHAnsi"/>
          <w:w w:val="120"/>
          <w:sz w:val="18"/>
          <w:szCs w:val="18"/>
        </w:rPr>
        <w:t>Science</w:t>
      </w:r>
      <w:r w:rsidRPr="00825E52">
        <w:rPr>
          <w:rFonts w:eastAsia="Calibri" w:cstheme="minorHAnsi"/>
          <w:spacing w:val="35"/>
          <w:w w:val="120"/>
          <w:sz w:val="18"/>
          <w:szCs w:val="18"/>
        </w:rPr>
        <w:t xml:space="preserve"> </w:t>
      </w:r>
      <w:r w:rsidRPr="00825E52">
        <w:rPr>
          <w:rFonts w:eastAsia="Calibri" w:cstheme="minorHAnsi"/>
          <w:w w:val="120"/>
          <w:sz w:val="18"/>
          <w:szCs w:val="18"/>
        </w:rPr>
        <w:t>of</w:t>
      </w:r>
      <w:r w:rsidRPr="00825E52">
        <w:rPr>
          <w:rFonts w:eastAsia="Calibri" w:cstheme="minorHAnsi"/>
          <w:spacing w:val="35"/>
          <w:w w:val="120"/>
          <w:sz w:val="18"/>
          <w:szCs w:val="18"/>
        </w:rPr>
        <w:t xml:space="preserve"> </w:t>
      </w:r>
      <w:r w:rsidRPr="00825E52">
        <w:rPr>
          <w:rFonts w:eastAsia="Calibri" w:cstheme="minorHAnsi"/>
          <w:w w:val="120"/>
          <w:sz w:val="18"/>
          <w:szCs w:val="18"/>
        </w:rPr>
        <w:t>the</w:t>
      </w:r>
      <w:r w:rsidRPr="00825E52">
        <w:rPr>
          <w:rFonts w:eastAsia="Calibri" w:cstheme="minorHAnsi"/>
          <w:spacing w:val="35"/>
          <w:w w:val="120"/>
          <w:sz w:val="18"/>
          <w:szCs w:val="18"/>
        </w:rPr>
        <w:t xml:space="preserve"> </w:t>
      </w:r>
      <w:r w:rsidRPr="00825E52">
        <w:rPr>
          <w:rFonts w:eastAsia="Calibri" w:cstheme="minorHAnsi"/>
          <w:w w:val="120"/>
          <w:sz w:val="18"/>
          <w:szCs w:val="18"/>
        </w:rPr>
        <w:t>Total</w:t>
      </w:r>
      <w:r w:rsidRPr="00825E52">
        <w:rPr>
          <w:rFonts w:eastAsia="Calibri" w:cstheme="minorHAnsi"/>
          <w:spacing w:val="35"/>
          <w:w w:val="120"/>
          <w:sz w:val="18"/>
          <w:szCs w:val="18"/>
        </w:rPr>
        <w:t xml:space="preserve"> </w:t>
      </w:r>
      <w:r w:rsidRPr="00825E52">
        <w:rPr>
          <w:rFonts w:eastAsia="Calibri" w:cstheme="minorHAnsi"/>
          <w:w w:val="120"/>
          <w:sz w:val="18"/>
          <w:szCs w:val="18"/>
        </w:rPr>
        <w:t>Environ</w:t>
      </w:r>
      <w:bookmarkStart w:id="22" w:name="_bookmark46"/>
      <w:bookmarkEnd w:id="22"/>
      <w:r w:rsidRPr="00825E52">
        <w:rPr>
          <w:rFonts w:eastAsia="Calibri" w:cstheme="minorHAnsi"/>
          <w:w w:val="120"/>
          <w:sz w:val="18"/>
          <w:szCs w:val="18"/>
        </w:rPr>
        <w:t>ment Determination of pharmaceutical residues in drinking water in Poland</w:t>
      </w:r>
      <w:r w:rsidRPr="00825E52">
        <w:rPr>
          <w:rFonts w:eastAsia="Calibri" w:cstheme="minorHAnsi"/>
          <w:spacing w:val="40"/>
          <w:w w:val="120"/>
          <w:sz w:val="18"/>
          <w:szCs w:val="18"/>
        </w:rPr>
        <w:t xml:space="preserve"> </w:t>
      </w:r>
      <w:r w:rsidRPr="00825E52">
        <w:rPr>
          <w:rFonts w:eastAsia="Calibri" w:cstheme="minorHAnsi"/>
          <w:w w:val="120"/>
          <w:sz w:val="18"/>
          <w:szCs w:val="18"/>
        </w:rPr>
        <w:t xml:space="preserve">using a new SPE-GC-MS (SIM) method based on </w:t>
      </w:r>
      <w:proofErr w:type="spellStart"/>
      <w:r w:rsidRPr="00825E52">
        <w:rPr>
          <w:rFonts w:eastAsia="Calibri" w:cstheme="minorHAnsi"/>
          <w:w w:val="120"/>
          <w:sz w:val="18"/>
          <w:szCs w:val="18"/>
        </w:rPr>
        <w:t>Speedisk</w:t>
      </w:r>
      <w:proofErr w:type="spellEnd"/>
      <w:r w:rsidRPr="00825E52">
        <w:rPr>
          <w:rFonts w:eastAsia="Calibri" w:cstheme="minorHAnsi"/>
          <w:w w:val="120"/>
          <w:sz w:val="18"/>
          <w:szCs w:val="18"/>
        </w:rPr>
        <w:t xml:space="preserve"> extraction disks and</w:t>
      </w:r>
      <w:r w:rsidRPr="00825E52">
        <w:rPr>
          <w:rFonts w:eastAsia="Calibri" w:cstheme="minorHAnsi"/>
          <w:spacing w:val="40"/>
          <w:w w:val="120"/>
          <w:sz w:val="18"/>
          <w:szCs w:val="18"/>
        </w:rPr>
        <w:t xml:space="preserve"> </w:t>
      </w:r>
      <w:hyperlink r:id="rId46">
        <w:r w:rsidRPr="00825E52">
          <w:rPr>
            <w:rFonts w:eastAsia="Calibri" w:cstheme="minorHAnsi"/>
            <w:w w:val="120"/>
            <w:sz w:val="18"/>
            <w:szCs w:val="18"/>
          </w:rPr>
          <w:t>DIMETRIS derivatization, Sci. Total Environ. 538 (2015) 402–411, doi:</w:t>
        </w:r>
        <w:r w:rsidRPr="00825E52">
          <w:rPr>
            <w:rFonts w:eastAsia="Calibri" w:cstheme="minorHAnsi"/>
            <w:color w:val="0080AC"/>
            <w:w w:val="120"/>
            <w:sz w:val="18"/>
            <w:szCs w:val="18"/>
          </w:rPr>
          <w:t>10.1016/j.</w:t>
        </w:r>
        <w:r w:rsidRPr="00825E52">
          <w:rPr>
            <w:rFonts w:eastAsia="Calibri" w:cstheme="minorHAnsi"/>
            <w:color w:val="0080AC"/>
            <w:spacing w:val="40"/>
            <w:w w:val="120"/>
            <w:sz w:val="18"/>
            <w:szCs w:val="18"/>
          </w:rPr>
          <w:t xml:space="preserve"> </w:t>
        </w:r>
        <w:bookmarkStart w:id="23" w:name="_bookmark47"/>
        <w:bookmarkEnd w:id="23"/>
        <w:r w:rsidRPr="00825E52">
          <w:rPr>
            <w:rFonts w:eastAsia="Calibri" w:cstheme="minorHAnsi"/>
            <w:color w:val="0080AC"/>
            <w:spacing w:val="-2"/>
            <w:w w:val="120"/>
            <w:sz w:val="18"/>
            <w:szCs w:val="18"/>
          </w:rPr>
          <w:t>scitotenv.2015.08.076</w:t>
        </w:r>
        <w:r w:rsidRPr="00825E52">
          <w:rPr>
            <w:rFonts w:eastAsia="Calibri" w:cstheme="minorHAnsi"/>
            <w:spacing w:val="-2"/>
            <w:w w:val="120"/>
            <w:sz w:val="18"/>
            <w:szCs w:val="18"/>
          </w:rPr>
          <w:t>.</w:t>
        </w:r>
      </w:hyperlink>
    </w:p>
    <w:p w14:paraId="0BBE2F46" w14:textId="2D067947" w:rsidR="00825E52" w:rsidRPr="002E59E7" w:rsidRDefault="00825E52" w:rsidP="002E59E7">
      <w:pPr>
        <w:numPr>
          <w:ilvl w:val="0"/>
          <w:numId w:val="7"/>
        </w:numPr>
        <w:jc w:val="both"/>
        <w:rPr>
          <w:rFonts w:eastAsia="Calibri" w:cstheme="minorHAnsi"/>
          <w:w w:val="120"/>
          <w:sz w:val="18"/>
          <w:szCs w:val="18"/>
        </w:rPr>
      </w:pPr>
      <w:r w:rsidRPr="00825E52">
        <w:rPr>
          <w:rFonts w:eastAsia="Calibri" w:cstheme="minorHAnsi"/>
          <w:w w:val="120"/>
          <w:sz w:val="18"/>
          <w:szCs w:val="18"/>
        </w:rPr>
        <w:t>M.</w:t>
      </w:r>
      <w:r w:rsidRPr="00825E52">
        <w:rPr>
          <w:rFonts w:eastAsia="Calibri" w:cstheme="minorHAnsi"/>
          <w:spacing w:val="19"/>
          <w:w w:val="120"/>
          <w:sz w:val="18"/>
          <w:szCs w:val="18"/>
        </w:rPr>
        <w:t xml:space="preserve"> </w:t>
      </w:r>
      <w:proofErr w:type="spellStart"/>
      <w:r w:rsidR="006F3EB2">
        <w:rPr>
          <w:rFonts w:eastAsia="Calibri" w:cstheme="minorHAnsi"/>
          <w:w w:val="120"/>
          <w:sz w:val="18"/>
          <w:szCs w:val="18"/>
        </w:rPr>
        <w:t>Če</w:t>
      </w:r>
      <w:r w:rsidRPr="00825E52">
        <w:rPr>
          <w:rFonts w:eastAsia="Calibri" w:cstheme="minorHAnsi"/>
          <w:w w:val="120"/>
          <w:sz w:val="18"/>
          <w:szCs w:val="18"/>
        </w:rPr>
        <w:t>sen</w:t>
      </w:r>
      <w:proofErr w:type="spellEnd"/>
      <w:r w:rsidRPr="00825E52">
        <w:rPr>
          <w:rFonts w:eastAsia="Calibri" w:cstheme="minorHAnsi"/>
          <w:w w:val="120"/>
          <w:sz w:val="18"/>
          <w:szCs w:val="18"/>
        </w:rPr>
        <w:t>,</w:t>
      </w:r>
      <w:r w:rsidRPr="00825E52">
        <w:rPr>
          <w:rFonts w:eastAsia="Calibri" w:cstheme="minorHAnsi"/>
          <w:spacing w:val="20"/>
          <w:w w:val="120"/>
          <w:sz w:val="18"/>
          <w:szCs w:val="18"/>
        </w:rPr>
        <w:t xml:space="preserve"> </w:t>
      </w:r>
      <w:r w:rsidRPr="00825E52">
        <w:rPr>
          <w:rFonts w:eastAsia="Calibri" w:cstheme="minorHAnsi"/>
          <w:w w:val="120"/>
          <w:sz w:val="18"/>
          <w:szCs w:val="18"/>
        </w:rPr>
        <w:t>E.</w:t>
      </w:r>
      <w:r w:rsidRPr="00825E52">
        <w:rPr>
          <w:rFonts w:eastAsia="Calibri" w:cstheme="minorHAnsi"/>
          <w:spacing w:val="19"/>
          <w:w w:val="120"/>
          <w:sz w:val="18"/>
          <w:szCs w:val="18"/>
        </w:rPr>
        <w:t xml:space="preserve"> </w:t>
      </w:r>
      <w:r w:rsidRPr="00825E52">
        <w:rPr>
          <w:rFonts w:eastAsia="Calibri" w:cstheme="minorHAnsi"/>
          <w:w w:val="120"/>
          <w:sz w:val="18"/>
          <w:szCs w:val="18"/>
        </w:rPr>
        <w:t>Heath,</w:t>
      </w:r>
      <w:r w:rsidRPr="00825E52">
        <w:rPr>
          <w:rFonts w:eastAsia="Calibri" w:cstheme="minorHAnsi"/>
          <w:spacing w:val="20"/>
          <w:w w:val="120"/>
          <w:sz w:val="18"/>
          <w:szCs w:val="18"/>
        </w:rPr>
        <w:t xml:space="preserve"> </w:t>
      </w:r>
      <w:r w:rsidRPr="00825E52">
        <w:rPr>
          <w:rFonts w:eastAsia="Calibri" w:cstheme="minorHAnsi"/>
          <w:w w:val="120"/>
          <w:sz w:val="18"/>
          <w:szCs w:val="18"/>
        </w:rPr>
        <w:t>Disk-based</w:t>
      </w:r>
      <w:r w:rsidRPr="00825E52">
        <w:rPr>
          <w:rFonts w:eastAsia="Calibri" w:cstheme="minorHAnsi"/>
          <w:spacing w:val="19"/>
          <w:w w:val="120"/>
          <w:sz w:val="18"/>
          <w:szCs w:val="18"/>
        </w:rPr>
        <w:t xml:space="preserve"> </w:t>
      </w:r>
      <w:r w:rsidRPr="00825E52">
        <w:rPr>
          <w:rFonts w:eastAsia="Calibri" w:cstheme="minorHAnsi"/>
          <w:w w:val="120"/>
          <w:sz w:val="18"/>
          <w:szCs w:val="18"/>
        </w:rPr>
        <w:t>solid</w:t>
      </w:r>
      <w:r w:rsidRPr="00825E52">
        <w:rPr>
          <w:rFonts w:eastAsia="Calibri" w:cstheme="minorHAnsi"/>
          <w:spacing w:val="19"/>
          <w:w w:val="120"/>
          <w:sz w:val="18"/>
          <w:szCs w:val="18"/>
        </w:rPr>
        <w:t xml:space="preserve"> </w:t>
      </w:r>
      <w:r w:rsidRPr="00825E52">
        <w:rPr>
          <w:rFonts w:eastAsia="Calibri" w:cstheme="minorHAnsi"/>
          <w:w w:val="120"/>
          <w:sz w:val="18"/>
          <w:szCs w:val="18"/>
        </w:rPr>
        <w:t>phase</w:t>
      </w:r>
      <w:r w:rsidRPr="00825E52">
        <w:rPr>
          <w:rFonts w:eastAsia="Calibri" w:cstheme="minorHAnsi"/>
          <w:spacing w:val="19"/>
          <w:w w:val="120"/>
          <w:sz w:val="18"/>
          <w:szCs w:val="18"/>
        </w:rPr>
        <w:t xml:space="preserve"> </w:t>
      </w:r>
      <w:r w:rsidRPr="00825E52">
        <w:rPr>
          <w:rFonts w:eastAsia="Calibri" w:cstheme="minorHAnsi"/>
          <w:w w:val="120"/>
          <w:sz w:val="18"/>
          <w:szCs w:val="18"/>
        </w:rPr>
        <w:t>extraction</w:t>
      </w:r>
      <w:r w:rsidRPr="00825E52">
        <w:rPr>
          <w:rFonts w:eastAsia="Calibri" w:cstheme="minorHAnsi"/>
          <w:spacing w:val="19"/>
          <w:w w:val="120"/>
          <w:sz w:val="18"/>
          <w:szCs w:val="18"/>
        </w:rPr>
        <w:t xml:space="preserve"> </w:t>
      </w:r>
      <w:r w:rsidRPr="00825E52">
        <w:rPr>
          <w:rFonts w:eastAsia="Calibri" w:cstheme="minorHAnsi"/>
          <w:w w:val="120"/>
          <w:sz w:val="18"/>
          <w:szCs w:val="18"/>
        </w:rPr>
        <w:t>for</w:t>
      </w:r>
      <w:r w:rsidRPr="00825E52">
        <w:rPr>
          <w:rFonts w:eastAsia="Calibri" w:cstheme="minorHAnsi"/>
          <w:spacing w:val="20"/>
          <w:w w:val="120"/>
          <w:sz w:val="18"/>
          <w:szCs w:val="18"/>
        </w:rPr>
        <w:t xml:space="preserve"> </w:t>
      </w:r>
      <w:r w:rsidRPr="00825E52">
        <w:rPr>
          <w:rFonts w:eastAsia="Calibri" w:cstheme="minorHAnsi"/>
          <w:w w:val="120"/>
          <w:sz w:val="18"/>
          <w:szCs w:val="18"/>
        </w:rPr>
        <w:t>the</w:t>
      </w:r>
      <w:r w:rsidRPr="00825E52">
        <w:rPr>
          <w:rFonts w:eastAsia="Calibri" w:cstheme="minorHAnsi"/>
          <w:spacing w:val="19"/>
          <w:w w:val="120"/>
          <w:sz w:val="18"/>
          <w:szCs w:val="18"/>
        </w:rPr>
        <w:t xml:space="preserve"> </w:t>
      </w:r>
      <w:r w:rsidRPr="00825E52">
        <w:rPr>
          <w:rFonts w:eastAsia="Calibri" w:cstheme="minorHAnsi"/>
          <w:spacing w:val="-2"/>
          <w:w w:val="120"/>
          <w:sz w:val="18"/>
          <w:szCs w:val="18"/>
        </w:rPr>
        <w:t>determination</w:t>
      </w:r>
      <w:r w:rsidRPr="002E59E7">
        <w:rPr>
          <w:rFonts w:eastAsia="Calibri" w:cstheme="minorHAnsi"/>
          <w:w w:val="120"/>
          <w:sz w:val="18"/>
          <w:szCs w:val="18"/>
        </w:rPr>
        <w:t xml:space="preserve"> </w:t>
      </w:r>
      <w:r w:rsidRPr="00825E52">
        <w:rPr>
          <w:rFonts w:eastAsia="Calibri" w:cstheme="minorHAnsi"/>
          <w:w w:val="120"/>
          <w:sz w:val="18"/>
          <w:szCs w:val="18"/>
        </w:rPr>
        <w:t>of</w:t>
      </w:r>
      <w:r w:rsidRPr="00825E52">
        <w:rPr>
          <w:rFonts w:eastAsia="Calibri" w:cstheme="minorHAnsi"/>
          <w:spacing w:val="16"/>
          <w:w w:val="120"/>
          <w:sz w:val="18"/>
          <w:szCs w:val="18"/>
        </w:rPr>
        <w:t xml:space="preserve"> </w:t>
      </w:r>
      <w:r w:rsidRPr="00825E52">
        <w:rPr>
          <w:rFonts w:eastAsia="Calibri" w:cstheme="minorHAnsi"/>
          <w:w w:val="120"/>
          <w:sz w:val="18"/>
          <w:szCs w:val="18"/>
        </w:rPr>
        <w:t>diclofenac</w:t>
      </w:r>
      <w:r w:rsidRPr="00825E52">
        <w:rPr>
          <w:rFonts w:eastAsia="Calibri" w:cstheme="minorHAnsi"/>
          <w:spacing w:val="16"/>
          <w:w w:val="120"/>
          <w:sz w:val="18"/>
          <w:szCs w:val="18"/>
        </w:rPr>
        <w:t xml:space="preserve"> </w:t>
      </w:r>
      <w:r w:rsidRPr="00825E52">
        <w:rPr>
          <w:rFonts w:eastAsia="Calibri" w:cstheme="minorHAnsi"/>
          <w:w w:val="120"/>
          <w:sz w:val="18"/>
          <w:szCs w:val="18"/>
        </w:rPr>
        <w:t>and</w:t>
      </w:r>
      <w:r w:rsidRPr="00825E52">
        <w:rPr>
          <w:rFonts w:eastAsia="Calibri" w:cstheme="minorHAnsi"/>
          <w:spacing w:val="16"/>
          <w:w w:val="120"/>
          <w:sz w:val="18"/>
          <w:szCs w:val="18"/>
        </w:rPr>
        <w:t xml:space="preserve"> </w:t>
      </w:r>
      <w:r w:rsidRPr="00825E52">
        <w:rPr>
          <w:rFonts w:eastAsia="Calibri" w:cstheme="minorHAnsi"/>
          <w:w w:val="120"/>
          <w:sz w:val="18"/>
          <w:szCs w:val="18"/>
        </w:rPr>
        <w:t>steroidal</w:t>
      </w:r>
      <w:r w:rsidRPr="00825E52">
        <w:rPr>
          <w:rFonts w:eastAsia="Calibri" w:cstheme="minorHAnsi"/>
          <w:spacing w:val="16"/>
          <w:w w:val="120"/>
          <w:sz w:val="18"/>
          <w:szCs w:val="18"/>
        </w:rPr>
        <w:t xml:space="preserve"> </w:t>
      </w:r>
      <w:r w:rsidRPr="00825E52">
        <w:rPr>
          <w:rFonts w:eastAsia="Calibri" w:cstheme="minorHAnsi"/>
          <w:w w:val="120"/>
          <w:sz w:val="18"/>
          <w:szCs w:val="18"/>
        </w:rPr>
        <w:t>estrogens</w:t>
      </w:r>
      <w:r w:rsidRPr="00825E52">
        <w:rPr>
          <w:rFonts w:eastAsia="Calibri" w:cstheme="minorHAnsi"/>
          <w:spacing w:val="17"/>
          <w:w w:val="120"/>
          <w:sz w:val="18"/>
          <w:szCs w:val="18"/>
        </w:rPr>
        <w:t xml:space="preserve"> </w:t>
      </w:r>
      <w:r w:rsidRPr="00825E52">
        <w:rPr>
          <w:rFonts w:eastAsia="Calibri" w:cstheme="minorHAnsi"/>
          <w:w w:val="120"/>
          <w:sz w:val="18"/>
          <w:szCs w:val="18"/>
        </w:rPr>
        <w:t>E1,</w:t>
      </w:r>
      <w:r w:rsidRPr="00825E52">
        <w:rPr>
          <w:rFonts w:eastAsia="Calibri" w:cstheme="minorHAnsi"/>
          <w:spacing w:val="16"/>
          <w:w w:val="120"/>
          <w:sz w:val="18"/>
          <w:szCs w:val="18"/>
        </w:rPr>
        <w:t xml:space="preserve"> </w:t>
      </w:r>
      <w:r w:rsidRPr="00825E52">
        <w:rPr>
          <w:rFonts w:eastAsia="Calibri" w:cstheme="minorHAnsi"/>
          <w:w w:val="120"/>
          <w:sz w:val="18"/>
          <w:szCs w:val="18"/>
        </w:rPr>
        <w:t>E2</w:t>
      </w:r>
      <w:r w:rsidRPr="00825E52">
        <w:rPr>
          <w:rFonts w:eastAsia="Calibri" w:cstheme="minorHAnsi"/>
          <w:spacing w:val="16"/>
          <w:w w:val="120"/>
          <w:sz w:val="18"/>
          <w:szCs w:val="18"/>
        </w:rPr>
        <w:t xml:space="preserve"> </w:t>
      </w:r>
      <w:r w:rsidRPr="00825E52">
        <w:rPr>
          <w:rFonts w:eastAsia="Calibri" w:cstheme="minorHAnsi"/>
          <w:w w:val="120"/>
          <w:sz w:val="18"/>
          <w:szCs w:val="18"/>
        </w:rPr>
        <w:t>and</w:t>
      </w:r>
      <w:r w:rsidRPr="00825E52">
        <w:rPr>
          <w:rFonts w:eastAsia="Calibri" w:cstheme="minorHAnsi"/>
          <w:spacing w:val="16"/>
          <w:w w:val="120"/>
          <w:sz w:val="18"/>
          <w:szCs w:val="18"/>
        </w:rPr>
        <w:t xml:space="preserve"> </w:t>
      </w:r>
      <w:r w:rsidRPr="00825E52">
        <w:rPr>
          <w:rFonts w:eastAsia="Calibri" w:cstheme="minorHAnsi"/>
          <w:w w:val="120"/>
          <w:sz w:val="18"/>
          <w:szCs w:val="18"/>
        </w:rPr>
        <w:t>EE2</w:t>
      </w:r>
      <w:r w:rsidRPr="00825E52">
        <w:rPr>
          <w:rFonts w:eastAsia="Calibri" w:cstheme="minorHAnsi"/>
          <w:spacing w:val="16"/>
          <w:w w:val="120"/>
          <w:sz w:val="18"/>
          <w:szCs w:val="18"/>
        </w:rPr>
        <w:t xml:space="preserve"> </w:t>
      </w:r>
      <w:r w:rsidRPr="00825E52">
        <w:rPr>
          <w:rFonts w:eastAsia="Calibri" w:cstheme="minorHAnsi"/>
          <w:w w:val="120"/>
          <w:sz w:val="18"/>
          <w:szCs w:val="18"/>
        </w:rPr>
        <w:t>listed</w:t>
      </w:r>
      <w:r w:rsidRPr="00825E52">
        <w:rPr>
          <w:rFonts w:eastAsia="Calibri" w:cstheme="minorHAnsi"/>
          <w:spacing w:val="16"/>
          <w:w w:val="120"/>
          <w:sz w:val="18"/>
          <w:szCs w:val="18"/>
        </w:rPr>
        <w:t xml:space="preserve"> </w:t>
      </w:r>
      <w:r w:rsidRPr="00825E52">
        <w:rPr>
          <w:rFonts w:eastAsia="Calibri" w:cstheme="minorHAnsi"/>
          <w:w w:val="120"/>
          <w:sz w:val="18"/>
          <w:szCs w:val="18"/>
        </w:rPr>
        <w:t>in</w:t>
      </w:r>
      <w:r w:rsidRPr="00825E52">
        <w:rPr>
          <w:rFonts w:eastAsia="Calibri" w:cstheme="minorHAnsi"/>
          <w:spacing w:val="16"/>
          <w:w w:val="120"/>
          <w:sz w:val="18"/>
          <w:szCs w:val="18"/>
        </w:rPr>
        <w:t xml:space="preserve"> </w:t>
      </w:r>
      <w:r w:rsidRPr="00825E52">
        <w:rPr>
          <w:rFonts w:eastAsia="Calibri" w:cstheme="minorHAnsi"/>
          <w:w w:val="120"/>
          <w:sz w:val="18"/>
          <w:szCs w:val="18"/>
        </w:rPr>
        <w:t>the</w:t>
      </w:r>
      <w:r w:rsidRPr="00825E52">
        <w:rPr>
          <w:rFonts w:eastAsia="Calibri" w:cstheme="minorHAnsi"/>
          <w:spacing w:val="16"/>
          <w:w w:val="120"/>
          <w:sz w:val="18"/>
          <w:szCs w:val="18"/>
        </w:rPr>
        <w:t xml:space="preserve"> </w:t>
      </w:r>
      <w:r w:rsidRPr="00825E52">
        <w:rPr>
          <w:rFonts w:eastAsia="Calibri" w:cstheme="minorHAnsi"/>
          <w:w w:val="120"/>
          <w:sz w:val="18"/>
          <w:szCs w:val="18"/>
        </w:rPr>
        <w:t>WFD</w:t>
      </w:r>
      <w:r w:rsidRPr="00825E52">
        <w:rPr>
          <w:rFonts w:eastAsia="Calibri" w:cstheme="minorHAnsi"/>
          <w:spacing w:val="16"/>
          <w:w w:val="120"/>
          <w:sz w:val="18"/>
          <w:szCs w:val="18"/>
        </w:rPr>
        <w:t xml:space="preserve"> </w:t>
      </w:r>
      <w:r w:rsidRPr="00825E52">
        <w:rPr>
          <w:rFonts w:eastAsia="Calibri" w:cstheme="minorHAnsi"/>
          <w:w w:val="120"/>
          <w:sz w:val="18"/>
          <w:szCs w:val="18"/>
        </w:rPr>
        <w:t>watch</w:t>
      </w:r>
      <w:r w:rsidRPr="00825E52">
        <w:rPr>
          <w:rFonts w:eastAsia="Calibri" w:cstheme="minorHAnsi"/>
          <w:spacing w:val="40"/>
          <w:w w:val="122"/>
          <w:sz w:val="18"/>
          <w:szCs w:val="18"/>
        </w:rPr>
        <w:t xml:space="preserve"> </w:t>
      </w:r>
      <w:bookmarkStart w:id="24" w:name="_bookmark48"/>
      <w:bookmarkEnd w:id="24"/>
      <w:r w:rsidRPr="00825E52">
        <w:rPr>
          <w:rFonts w:eastAsia="Calibri" w:cstheme="minorHAnsi"/>
          <w:sz w:val="18"/>
          <w:szCs w:val="18"/>
        </w:rPr>
        <w:fldChar w:fldCharType="begin"/>
      </w:r>
      <w:r w:rsidRPr="00825E52">
        <w:rPr>
          <w:rFonts w:eastAsia="Calibri" w:cstheme="minorHAnsi"/>
          <w:sz w:val="18"/>
          <w:szCs w:val="18"/>
        </w:rPr>
        <w:instrText>HYPERLINK "https://doi.org/10.1016/j.scitotenv.2017.02.222" \h</w:instrText>
      </w:r>
      <w:r w:rsidRPr="00825E52">
        <w:rPr>
          <w:rFonts w:eastAsia="Calibri" w:cstheme="minorHAnsi"/>
          <w:sz w:val="18"/>
          <w:szCs w:val="18"/>
        </w:rPr>
      </w:r>
      <w:r w:rsidRPr="00825E52">
        <w:rPr>
          <w:rFonts w:eastAsia="Calibri" w:cstheme="minorHAnsi"/>
          <w:sz w:val="18"/>
          <w:szCs w:val="18"/>
        </w:rPr>
        <w:fldChar w:fldCharType="separate"/>
      </w:r>
      <w:r w:rsidRPr="00825E52">
        <w:rPr>
          <w:rFonts w:eastAsia="Calibri" w:cstheme="minorHAnsi"/>
          <w:w w:val="120"/>
          <w:sz w:val="18"/>
          <w:szCs w:val="18"/>
        </w:rPr>
        <w:t xml:space="preserve">list by GC – MS, Sci. Total Environ. 591 (2017) 832–837, </w:t>
      </w:r>
      <w:proofErr w:type="gramStart"/>
      <w:r w:rsidRPr="00825E52">
        <w:rPr>
          <w:rFonts w:eastAsia="Calibri" w:cstheme="minorHAnsi"/>
          <w:w w:val="120"/>
          <w:sz w:val="18"/>
          <w:szCs w:val="18"/>
        </w:rPr>
        <w:t>doi:</w:t>
      </w:r>
      <w:r w:rsidRPr="00825E52">
        <w:rPr>
          <w:rFonts w:eastAsia="Calibri" w:cstheme="minorHAnsi"/>
          <w:color w:val="0080AC"/>
          <w:w w:val="120"/>
          <w:sz w:val="18"/>
          <w:szCs w:val="18"/>
        </w:rPr>
        <w:t>10.1016/</w:t>
      </w:r>
      <w:proofErr w:type="spellStart"/>
      <w:r w:rsidRPr="00825E52">
        <w:rPr>
          <w:rFonts w:eastAsia="Calibri" w:cstheme="minorHAnsi"/>
          <w:color w:val="0080AC"/>
          <w:w w:val="120"/>
          <w:sz w:val="18"/>
          <w:szCs w:val="18"/>
        </w:rPr>
        <w:t>j.scitotenv</w:t>
      </w:r>
      <w:proofErr w:type="spellEnd"/>
      <w:proofErr w:type="gramEnd"/>
      <w:r w:rsidRPr="00825E52">
        <w:rPr>
          <w:rFonts w:eastAsia="Calibri" w:cstheme="minorHAnsi"/>
          <w:color w:val="0080AC"/>
          <w:w w:val="120"/>
          <w:sz w:val="18"/>
          <w:szCs w:val="18"/>
        </w:rPr>
        <w:t>.</w:t>
      </w:r>
      <w:r w:rsidRPr="00825E52">
        <w:rPr>
          <w:rFonts w:eastAsia="Calibri" w:cstheme="minorHAnsi"/>
          <w:color w:val="0080AC"/>
          <w:spacing w:val="40"/>
          <w:w w:val="120"/>
          <w:sz w:val="18"/>
          <w:szCs w:val="18"/>
        </w:rPr>
        <w:t xml:space="preserve"> </w:t>
      </w:r>
      <w:r w:rsidRPr="00825E52">
        <w:rPr>
          <w:rFonts w:eastAsia="Calibri" w:cstheme="minorHAnsi"/>
          <w:color w:val="0080AC"/>
          <w:spacing w:val="-2"/>
          <w:w w:val="120"/>
          <w:sz w:val="18"/>
          <w:szCs w:val="18"/>
        </w:rPr>
        <w:t>2017.02.222</w:t>
      </w:r>
      <w:r w:rsidRPr="00825E52">
        <w:rPr>
          <w:rFonts w:eastAsia="Calibri" w:cstheme="minorHAnsi"/>
          <w:spacing w:val="-2"/>
          <w:w w:val="120"/>
          <w:sz w:val="18"/>
          <w:szCs w:val="18"/>
        </w:rPr>
        <w:t>.</w:t>
      </w:r>
      <w:r w:rsidRPr="00825E52">
        <w:rPr>
          <w:rFonts w:eastAsia="Calibri" w:cstheme="minorHAnsi"/>
          <w:sz w:val="18"/>
          <w:szCs w:val="18"/>
        </w:rPr>
        <w:fldChar w:fldCharType="end"/>
      </w:r>
    </w:p>
    <w:p w14:paraId="3CD7B929" w14:textId="77777777" w:rsidR="00825E52" w:rsidRPr="002E59E7" w:rsidRDefault="00825E52" w:rsidP="002E59E7">
      <w:pPr>
        <w:numPr>
          <w:ilvl w:val="0"/>
          <w:numId w:val="7"/>
        </w:numPr>
        <w:jc w:val="both"/>
        <w:rPr>
          <w:rFonts w:eastAsia="Calibri" w:cstheme="minorHAnsi"/>
          <w:w w:val="120"/>
          <w:sz w:val="18"/>
          <w:szCs w:val="18"/>
        </w:rPr>
      </w:pPr>
      <w:r w:rsidRPr="00825E52">
        <w:rPr>
          <w:rFonts w:eastAsia="Calibri" w:cstheme="minorHAnsi"/>
          <w:w w:val="120"/>
          <w:sz w:val="18"/>
          <w:szCs w:val="18"/>
        </w:rPr>
        <w:t xml:space="preserve">S. </w:t>
      </w:r>
      <w:proofErr w:type="spellStart"/>
      <w:r w:rsidRPr="00825E52">
        <w:rPr>
          <w:rFonts w:eastAsia="Calibri" w:cstheme="minorHAnsi"/>
          <w:w w:val="120"/>
          <w:sz w:val="18"/>
          <w:szCs w:val="18"/>
        </w:rPr>
        <w:t>Tavazzi</w:t>
      </w:r>
      <w:proofErr w:type="spellEnd"/>
      <w:r w:rsidRPr="00825E52">
        <w:rPr>
          <w:rFonts w:eastAsia="Calibri" w:cstheme="minorHAnsi"/>
          <w:w w:val="120"/>
          <w:sz w:val="18"/>
          <w:szCs w:val="18"/>
        </w:rPr>
        <w:t xml:space="preserve">, G. Mariani, S. </w:t>
      </w:r>
      <w:proofErr w:type="spellStart"/>
      <w:r w:rsidRPr="00825E52">
        <w:rPr>
          <w:rFonts w:eastAsia="Calibri" w:cstheme="minorHAnsi"/>
          <w:w w:val="120"/>
          <w:sz w:val="18"/>
          <w:szCs w:val="18"/>
        </w:rPr>
        <w:t>Comero</w:t>
      </w:r>
      <w:proofErr w:type="spellEnd"/>
      <w:r w:rsidRPr="00825E52">
        <w:rPr>
          <w:rFonts w:eastAsia="Calibri" w:cstheme="minorHAnsi"/>
          <w:w w:val="120"/>
          <w:sz w:val="18"/>
          <w:szCs w:val="18"/>
        </w:rPr>
        <w:t xml:space="preserve">, M. Ricci, B. </w:t>
      </w:r>
      <w:proofErr w:type="spellStart"/>
      <w:r w:rsidRPr="00825E52">
        <w:rPr>
          <w:rFonts w:eastAsia="Calibri" w:cstheme="minorHAnsi"/>
          <w:w w:val="120"/>
          <w:sz w:val="18"/>
          <w:szCs w:val="18"/>
        </w:rPr>
        <w:t>Paracchini</w:t>
      </w:r>
      <w:proofErr w:type="spellEnd"/>
      <w:r w:rsidRPr="00825E52">
        <w:rPr>
          <w:rFonts w:eastAsia="Calibri" w:cstheme="minorHAnsi"/>
          <w:w w:val="120"/>
          <w:sz w:val="18"/>
          <w:szCs w:val="18"/>
        </w:rPr>
        <w:t xml:space="preserve">, H. </w:t>
      </w:r>
      <w:proofErr w:type="spellStart"/>
      <w:r w:rsidRPr="00825E52">
        <w:rPr>
          <w:rFonts w:eastAsia="Calibri" w:cstheme="minorHAnsi"/>
          <w:w w:val="120"/>
          <w:sz w:val="18"/>
          <w:szCs w:val="18"/>
        </w:rPr>
        <w:t>Skejo</w:t>
      </w:r>
      <w:proofErr w:type="spellEnd"/>
      <w:r w:rsidRPr="00825E52">
        <w:rPr>
          <w:rFonts w:eastAsia="Calibri" w:cstheme="minorHAnsi"/>
          <w:w w:val="120"/>
          <w:sz w:val="18"/>
          <w:szCs w:val="18"/>
        </w:rPr>
        <w:t>, B.M. Gawlik,</w:t>
      </w:r>
      <w:r w:rsidRPr="00825E52">
        <w:rPr>
          <w:rFonts w:eastAsia="Calibri" w:cstheme="minorHAnsi"/>
          <w:spacing w:val="40"/>
          <w:w w:val="120"/>
          <w:sz w:val="18"/>
          <w:szCs w:val="18"/>
        </w:rPr>
        <w:t xml:space="preserve"> </w:t>
      </w:r>
      <w:bookmarkStart w:id="25" w:name="_bookmark49"/>
      <w:bookmarkEnd w:id="25"/>
      <w:r w:rsidRPr="00825E52">
        <w:rPr>
          <w:rFonts w:eastAsia="Calibri" w:cstheme="minorHAnsi"/>
          <w:w w:val="120"/>
          <w:sz w:val="18"/>
          <w:szCs w:val="18"/>
        </w:rPr>
        <w:t>Analytical method for the determination of compounds selected for the first</w:t>
      </w:r>
      <w:r w:rsidRPr="00825E52">
        <w:rPr>
          <w:rFonts w:eastAsia="Calibri" w:cstheme="minorHAnsi"/>
          <w:spacing w:val="40"/>
          <w:w w:val="120"/>
          <w:sz w:val="18"/>
          <w:szCs w:val="18"/>
        </w:rPr>
        <w:t xml:space="preserve"> </w:t>
      </w:r>
      <w:r w:rsidRPr="00825E52">
        <w:rPr>
          <w:rFonts w:eastAsia="Calibri" w:cstheme="minorHAnsi"/>
          <w:w w:val="120"/>
          <w:sz w:val="18"/>
          <w:szCs w:val="18"/>
        </w:rPr>
        <w:t>Surface water watch list, (2016). doi:10.2788/85401.</w:t>
      </w:r>
    </w:p>
    <w:p w14:paraId="45BF7B90" w14:textId="559D39EE" w:rsidR="00825E52" w:rsidRPr="002E59E7" w:rsidRDefault="00825E52" w:rsidP="002E59E7">
      <w:pPr>
        <w:numPr>
          <w:ilvl w:val="0"/>
          <w:numId w:val="7"/>
        </w:numPr>
        <w:jc w:val="both"/>
        <w:rPr>
          <w:rFonts w:eastAsia="Calibri" w:cstheme="minorHAnsi"/>
          <w:w w:val="120"/>
          <w:sz w:val="18"/>
          <w:szCs w:val="18"/>
        </w:rPr>
      </w:pPr>
      <w:r w:rsidRPr="002E59E7">
        <w:rPr>
          <w:rFonts w:cstheme="minorHAnsi"/>
          <w:w w:val="120"/>
          <w:sz w:val="18"/>
          <w:szCs w:val="18"/>
        </w:rPr>
        <w:t>F. Gosetti, E. Mazzucco, D. Zampieri, M.C. Gennaro, Signal suppression/enhancement in high-performance liquid chromatography tandem mass</w:t>
      </w:r>
      <w:r w:rsidRPr="002E59E7">
        <w:rPr>
          <w:rFonts w:cstheme="minorHAnsi"/>
          <w:spacing w:val="40"/>
          <w:w w:val="120"/>
          <w:sz w:val="18"/>
          <w:szCs w:val="18"/>
        </w:rPr>
        <w:t xml:space="preserve"> </w:t>
      </w:r>
      <w:hyperlink r:id="rId47">
        <w:r w:rsidRPr="002E59E7">
          <w:rPr>
            <w:rFonts w:cstheme="minorHAnsi"/>
            <w:w w:val="120"/>
            <w:sz w:val="18"/>
            <w:szCs w:val="18"/>
          </w:rPr>
          <w:t>spectrometry,</w:t>
        </w:r>
        <w:r w:rsidRPr="002E59E7">
          <w:rPr>
            <w:rFonts w:cstheme="minorHAnsi"/>
            <w:spacing w:val="5"/>
            <w:w w:val="120"/>
            <w:sz w:val="18"/>
            <w:szCs w:val="18"/>
          </w:rPr>
          <w:t xml:space="preserve"> </w:t>
        </w:r>
        <w:r w:rsidRPr="002E59E7">
          <w:rPr>
            <w:rFonts w:cstheme="minorHAnsi"/>
            <w:w w:val="120"/>
            <w:sz w:val="18"/>
            <w:szCs w:val="18"/>
          </w:rPr>
          <w:t>J.</w:t>
        </w:r>
        <w:r w:rsidRPr="002E59E7">
          <w:rPr>
            <w:rFonts w:cstheme="minorHAnsi"/>
            <w:spacing w:val="5"/>
            <w:w w:val="120"/>
            <w:sz w:val="18"/>
            <w:szCs w:val="18"/>
          </w:rPr>
          <w:t xml:space="preserve"> </w:t>
        </w:r>
        <w:proofErr w:type="spellStart"/>
        <w:r w:rsidRPr="002E59E7">
          <w:rPr>
            <w:rFonts w:cstheme="minorHAnsi"/>
            <w:w w:val="120"/>
            <w:sz w:val="18"/>
            <w:szCs w:val="18"/>
          </w:rPr>
          <w:t>Chromatogr</w:t>
        </w:r>
        <w:proofErr w:type="spellEnd"/>
        <w:r w:rsidRPr="002E59E7">
          <w:rPr>
            <w:rFonts w:cstheme="minorHAnsi"/>
            <w:w w:val="120"/>
            <w:sz w:val="18"/>
            <w:szCs w:val="18"/>
          </w:rPr>
          <w:t>.</w:t>
        </w:r>
        <w:r w:rsidRPr="002E59E7">
          <w:rPr>
            <w:rFonts w:cstheme="minorHAnsi"/>
            <w:spacing w:val="5"/>
            <w:w w:val="120"/>
            <w:sz w:val="18"/>
            <w:szCs w:val="18"/>
          </w:rPr>
          <w:t xml:space="preserve"> </w:t>
        </w:r>
        <w:r w:rsidRPr="002E59E7">
          <w:rPr>
            <w:rFonts w:cstheme="minorHAnsi"/>
            <w:w w:val="120"/>
            <w:sz w:val="18"/>
            <w:szCs w:val="18"/>
          </w:rPr>
          <w:t>A.</w:t>
        </w:r>
        <w:r w:rsidRPr="002E59E7">
          <w:rPr>
            <w:rFonts w:cstheme="minorHAnsi"/>
            <w:spacing w:val="5"/>
            <w:w w:val="120"/>
            <w:sz w:val="18"/>
            <w:szCs w:val="18"/>
          </w:rPr>
          <w:t xml:space="preserve"> </w:t>
        </w:r>
        <w:r w:rsidRPr="002E59E7">
          <w:rPr>
            <w:rFonts w:cstheme="minorHAnsi"/>
            <w:w w:val="120"/>
            <w:sz w:val="18"/>
            <w:szCs w:val="18"/>
          </w:rPr>
          <w:t>1217</w:t>
        </w:r>
        <w:r w:rsidRPr="002E59E7">
          <w:rPr>
            <w:rFonts w:cstheme="minorHAnsi"/>
            <w:spacing w:val="5"/>
            <w:w w:val="120"/>
            <w:sz w:val="18"/>
            <w:szCs w:val="18"/>
          </w:rPr>
          <w:t xml:space="preserve"> </w:t>
        </w:r>
        <w:r w:rsidRPr="002E59E7">
          <w:rPr>
            <w:rFonts w:cstheme="minorHAnsi"/>
            <w:w w:val="120"/>
            <w:sz w:val="18"/>
            <w:szCs w:val="18"/>
          </w:rPr>
          <w:t>(2010)</w:t>
        </w:r>
        <w:r w:rsidRPr="002E59E7">
          <w:rPr>
            <w:rFonts w:cstheme="minorHAnsi"/>
            <w:spacing w:val="5"/>
            <w:w w:val="120"/>
            <w:sz w:val="18"/>
            <w:szCs w:val="18"/>
          </w:rPr>
          <w:t xml:space="preserve"> </w:t>
        </w:r>
        <w:r w:rsidRPr="002E59E7">
          <w:rPr>
            <w:rFonts w:cstheme="minorHAnsi"/>
            <w:w w:val="120"/>
            <w:sz w:val="18"/>
            <w:szCs w:val="18"/>
          </w:rPr>
          <w:t>3929–3937,</w:t>
        </w:r>
        <w:r w:rsidRPr="002E59E7">
          <w:rPr>
            <w:rFonts w:cstheme="minorHAnsi"/>
            <w:spacing w:val="5"/>
            <w:w w:val="120"/>
            <w:sz w:val="18"/>
            <w:szCs w:val="18"/>
          </w:rPr>
          <w:t xml:space="preserve"> </w:t>
        </w:r>
        <w:proofErr w:type="gramStart"/>
        <w:r w:rsidRPr="002E59E7">
          <w:rPr>
            <w:rFonts w:cstheme="minorHAnsi"/>
            <w:w w:val="120"/>
            <w:sz w:val="18"/>
            <w:szCs w:val="18"/>
          </w:rPr>
          <w:t>doi:</w:t>
        </w:r>
        <w:r w:rsidRPr="002E59E7">
          <w:rPr>
            <w:rFonts w:cstheme="minorHAnsi"/>
            <w:color w:val="0080AC"/>
            <w:w w:val="120"/>
            <w:sz w:val="18"/>
            <w:szCs w:val="18"/>
          </w:rPr>
          <w:t>10.1016/j.chroma</w:t>
        </w:r>
        <w:proofErr w:type="gramEnd"/>
        <w:r w:rsidRPr="002E59E7">
          <w:rPr>
            <w:rFonts w:cstheme="minorHAnsi"/>
            <w:color w:val="0080AC"/>
            <w:w w:val="120"/>
            <w:sz w:val="18"/>
            <w:szCs w:val="18"/>
          </w:rPr>
          <w:t>.</w:t>
        </w:r>
      </w:hyperlink>
      <w:hyperlink r:id="rId48">
        <w:r w:rsidRPr="002E59E7">
          <w:rPr>
            <w:rFonts w:cstheme="minorHAnsi"/>
            <w:color w:val="0080AC"/>
            <w:spacing w:val="-2"/>
            <w:w w:val="115"/>
            <w:sz w:val="18"/>
            <w:szCs w:val="18"/>
          </w:rPr>
          <w:t>2009.11.060</w:t>
        </w:r>
        <w:r w:rsidRPr="002E59E7">
          <w:rPr>
            <w:rFonts w:cstheme="minorHAnsi"/>
            <w:spacing w:val="-2"/>
            <w:w w:val="115"/>
            <w:sz w:val="18"/>
            <w:szCs w:val="18"/>
          </w:rPr>
          <w:t>.</w:t>
        </w:r>
      </w:hyperlink>
    </w:p>
    <w:p w14:paraId="3A8ADDFE" w14:textId="045533F0" w:rsidR="00825E52" w:rsidRPr="002E59E7" w:rsidRDefault="00825E52" w:rsidP="002E59E7">
      <w:pPr>
        <w:numPr>
          <w:ilvl w:val="0"/>
          <w:numId w:val="7"/>
        </w:numPr>
        <w:jc w:val="both"/>
        <w:rPr>
          <w:rFonts w:eastAsia="Calibri" w:cstheme="minorHAnsi"/>
          <w:w w:val="120"/>
          <w:sz w:val="18"/>
          <w:szCs w:val="18"/>
          <w:lang w:val="fr-BE"/>
        </w:rPr>
      </w:pPr>
      <w:r w:rsidRPr="002E59E7">
        <w:rPr>
          <w:rFonts w:cstheme="minorHAnsi"/>
          <w:w w:val="120"/>
          <w:sz w:val="18"/>
          <w:szCs w:val="18"/>
          <w:lang w:val="fr-BE"/>
        </w:rPr>
        <w:t>AFNOR NF T 90-210, Qualité de l’eau-Protocole d’évaluation initiale des performances d’une méthode dans un laboratoire, (2018).</w:t>
      </w:r>
    </w:p>
    <w:p w14:paraId="23707BC6" w14:textId="106B0F1F" w:rsidR="00825E52" w:rsidRPr="002E59E7" w:rsidRDefault="00825E52" w:rsidP="002E59E7">
      <w:pPr>
        <w:numPr>
          <w:ilvl w:val="0"/>
          <w:numId w:val="7"/>
        </w:numPr>
        <w:jc w:val="both"/>
        <w:rPr>
          <w:rFonts w:eastAsia="Calibri" w:cstheme="minorHAnsi"/>
          <w:w w:val="120"/>
          <w:sz w:val="18"/>
          <w:szCs w:val="18"/>
          <w:lang w:val="en-GB"/>
        </w:rPr>
      </w:pPr>
      <w:r w:rsidRPr="002E59E7">
        <w:rPr>
          <w:rFonts w:cstheme="minorHAnsi"/>
          <w:w w:val="120"/>
          <w:sz w:val="18"/>
          <w:szCs w:val="18"/>
        </w:rPr>
        <w:lastRenderedPageBreak/>
        <w:t>EC Sante/11813/2017, Analytical quality control and method validation procedures for pesticide residues analysis in food and feed, (2017).</w:t>
      </w:r>
    </w:p>
    <w:p w14:paraId="7482666A" w14:textId="71CF98A6" w:rsidR="00825E52" w:rsidRPr="002E59E7" w:rsidRDefault="00825E52" w:rsidP="002E59E7">
      <w:pPr>
        <w:numPr>
          <w:ilvl w:val="0"/>
          <w:numId w:val="7"/>
        </w:numPr>
        <w:jc w:val="both"/>
        <w:rPr>
          <w:rFonts w:eastAsia="Calibri" w:cstheme="minorHAnsi"/>
          <w:w w:val="120"/>
          <w:sz w:val="18"/>
          <w:szCs w:val="18"/>
          <w:lang w:val="en-GB"/>
        </w:rPr>
      </w:pPr>
      <w:hyperlink r:id="rId49">
        <w:r w:rsidRPr="002E59E7">
          <w:rPr>
            <w:rFonts w:cstheme="minorHAnsi"/>
            <w:color w:val="0080AC"/>
            <w:w w:val="120"/>
            <w:sz w:val="18"/>
            <w:szCs w:val="18"/>
          </w:rPr>
          <w:t xml:space="preserve">EC Decision 2002/657/EC, Commission Decision of 12 August 2002 implementing Council Directive 96/23/EC concerning the performance of analytical methods and the interpretation of results, </w:t>
        </w:r>
        <w:proofErr w:type="gramStart"/>
        <w:r w:rsidRPr="002E59E7">
          <w:rPr>
            <w:rFonts w:cstheme="minorHAnsi"/>
            <w:color w:val="0080AC"/>
            <w:w w:val="120"/>
            <w:sz w:val="18"/>
            <w:szCs w:val="18"/>
          </w:rPr>
          <w:t>Off</w:t>
        </w:r>
        <w:proofErr w:type="gramEnd"/>
        <w:r w:rsidRPr="002E59E7">
          <w:rPr>
            <w:rFonts w:cstheme="minorHAnsi"/>
            <w:color w:val="0080AC"/>
            <w:w w:val="120"/>
            <w:sz w:val="18"/>
            <w:szCs w:val="18"/>
          </w:rPr>
          <w:t>. J. Eur. Union. 221 (2002) 8–36.</w:t>
        </w:r>
      </w:hyperlink>
    </w:p>
    <w:p w14:paraId="463FE737" w14:textId="77777777" w:rsidR="00825E52" w:rsidRPr="002E59E7" w:rsidRDefault="00825E52" w:rsidP="002E59E7">
      <w:pPr>
        <w:numPr>
          <w:ilvl w:val="0"/>
          <w:numId w:val="7"/>
        </w:numPr>
        <w:jc w:val="both"/>
        <w:rPr>
          <w:rFonts w:eastAsia="Calibri" w:cstheme="minorHAnsi"/>
          <w:w w:val="120"/>
          <w:sz w:val="18"/>
          <w:szCs w:val="18"/>
          <w:lang w:val="en-GB"/>
        </w:rPr>
      </w:pPr>
      <w:r w:rsidRPr="002E59E7">
        <w:rPr>
          <w:rFonts w:cstheme="minorHAnsi"/>
          <w:w w:val="120"/>
          <w:sz w:val="18"/>
          <w:szCs w:val="18"/>
        </w:rPr>
        <w:t>J.</w:t>
      </w:r>
      <w:r w:rsidRPr="002E59E7">
        <w:rPr>
          <w:rFonts w:cstheme="minorHAnsi"/>
          <w:spacing w:val="58"/>
          <w:w w:val="120"/>
          <w:sz w:val="18"/>
          <w:szCs w:val="18"/>
        </w:rPr>
        <w:t xml:space="preserve"> </w:t>
      </w:r>
      <w:proofErr w:type="spellStart"/>
      <w:r w:rsidRPr="002E59E7">
        <w:rPr>
          <w:rFonts w:cstheme="minorHAnsi"/>
          <w:w w:val="120"/>
          <w:sz w:val="18"/>
          <w:szCs w:val="18"/>
        </w:rPr>
        <w:t>Aufartová</w:t>
      </w:r>
      <w:proofErr w:type="spellEnd"/>
      <w:r w:rsidRPr="002E59E7">
        <w:rPr>
          <w:rFonts w:cstheme="minorHAnsi"/>
          <w:w w:val="120"/>
          <w:sz w:val="18"/>
          <w:szCs w:val="18"/>
        </w:rPr>
        <w:t>,</w:t>
      </w:r>
      <w:r w:rsidRPr="002E59E7">
        <w:rPr>
          <w:rFonts w:cstheme="minorHAnsi"/>
          <w:spacing w:val="58"/>
          <w:w w:val="120"/>
          <w:sz w:val="18"/>
          <w:szCs w:val="18"/>
        </w:rPr>
        <w:t xml:space="preserve"> </w:t>
      </w:r>
      <w:r w:rsidRPr="002E59E7">
        <w:rPr>
          <w:rFonts w:cstheme="minorHAnsi"/>
          <w:w w:val="120"/>
          <w:sz w:val="18"/>
          <w:szCs w:val="18"/>
        </w:rPr>
        <w:t>C.</w:t>
      </w:r>
      <w:r w:rsidRPr="002E59E7">
        <w:rPr>
          <w:rFonts w:cstheme="minorHAnsi"/>
          <w:spacing w:val="58"/>
          <w:w w:val="120"/>
          <w:sz w:val="18"/>
          <w:szCs w:val="18"/>
        </w:rPr>
        <w:t xml:space="preserve"> </w:t>
      </w:r>
      <w:r w:rsidRPr="002E59E7">
        <w:rPr>
          <w:rFonts w:cstheme="minorHAnsi"/>
          <w:w w:val="120"/>
          <w:sz w:val="18"/>
          <w:szCs w:val="18"/>
        </w:rPr>
        <w:t>Mahugo-Santana,</w:t>
      </w:r>
      <w:r w:rsidRPr="002E59E7">
        <w:rPr>
          <w:rFonts w:cstheme="minorHAnsi"/>
          <w:spacing w:val="59"/>
          <w:w w:val="120"/>
          <w:sz w:val="18"/>
          <w:szCs w:val="18"/>
        </w:rPr>
        <w:t xml:space="preserve"> </w:t>
      </w:r>
      <w:r w:rsidRPr="002E59E7">
        <w:rPr>
          <w:rFonts w:cstheme="minorHAnsi"/>
          <w:w w:val="120"/>
          <w:sz w:val="18"/>
          <w:szCs w:val="18"/>
        </w:rPr>
        <w:t>Z.</w:t>
      </w:r>
      <w:r w:rsidRPr="002E59E7">
        <w:rPr>
          <w:rFonts w:cstheme="minorHAnsi"/>
          <w:spacing w:val="58"/>
          <w:w w:val="120"/>
          <w:sz w:val="18"/>
          <w:szCs w:val="18"/>
        </w:rPr>
        <w:t xml:space="preserve"> </w:t>
      </w:r>
      <w:r w:rsidRPr="002E59E7">
        <w:rPr>
          <w:rFonts w:cstheme="minorHAnsi"/>
          <w:w w:val="120"/>
          <w:sz w:val="18"/>
          <w:szCs w:val="18"/>
        </w:rPr>
        <w:t>Sosa-Ferrera,</w:t>
      </w:r>
      <w:r w:rsidRPr="002E59E7">
        <w:rPr>
          <w:rFonts w:cstheme="minorHAnsi"/>
          <w:spacing w:val="58"/>
          <w:w w:val="120"/>
          <w:sz w:val="18"/>
          <w:szCs w:val="18"/>
        </w:rPr>
        <w:t xml:space="preserve"> </w:t>
      </w:r>
      <w:r w:rsidRPr="002E59E7">
        <w:rPr>
          <w:rFonts w:cstheme="minorHAnsi"/>
          <w:w w:val="120"/>
          <w:sz w:val="18"/>
          <w:szCs w:val="18"/>
        </w:rPr>
        <w:t>J.J.</w:t>
      </w:r>
      <w:r w:rsidRPr="002E59E7">
        <w:rPr>
          <w:rFonts w:cstheme="minorHAnsi"/>
          <w:spacing w:val="58"/>
          <w:w w:val="120"/>
          <w:sz w:val="18"/>
          <w:szCs w:val="18"/>
        </w:rPr>
        <w:t xml:space="preserve"> </w:t>
      </w:r>
      <w:r w:rsidRPr="002E59E7">
        <w:rPr>
          <w:rFonts w:cstheme="minorHAnsi"/>
          <w:w w:val="120"/>
          <w:sz w:val="18"/>
          <w:szCs w:val="18"/>
        </w:rPr>
        <w:t>Santana-</w:t>
      </w:r>
      <w:r w:rsidRPr="002E59E7">
        <w:rPr>
          <w:rFonts w:cstheme="minorHAnsi"/>
          <w:spacing w:val="-2"/>
          <w:w w:val="120"/>
          <w:sz w:val="18"/>
          <w:szCs w:val="18"/>
        </w:rPr>
        <w:t>Rodríguez,</w:t>
      </w:r>
      <w:r w:rsidRPr="002E59E7">
        <w:rPr>
          <w:rFonts w:eastAsia="Calibri" w:cstheme="minorHAnsi"/>
          <w:w w:val="120"/>
          <w:sz w:val="18"/>
          <w:szCs w:val="18"/>
          <w:lang w:val="en-GB"/>
        </w:rPr>
        <w:t xml:space="preserve"> </w:t>
      </w:r>
      <w:r w:rsidRPr="002E59E7">
        <w:rPr>
          <w:rFonts w:cstheme="minorHAnsi"/>
          <w:w w:val="120"/>
          <w:sz w:val="18"/>
          <w:szCs w:val="18"/>
        </w:rPr>
        <w:t>L. Nováková, P. Solich, Determination of steroid hormones in biological and</w:t>
      </w:r>
      <w:r w:rsidRPr="002E59E7">
        <w:rPr>
          <w:rFonts w:cstheme="minorHAnsi"/>
          <w:spacing w:val="40"/>
          <w:w w:val="120"/>
          <w:sz w:val="18"/>
          <w:szCs w:val="18"/>
        </w:rPr>
        <w:t xml:space="preserve"> </w:t>
      </w:r>
      <w:r w:rsidRPr="002E59E7">
        <w:rPr>
          <w:rFonts w:cstheme="minorHAnsi"/>
          <w:w w:val="120"/>
          <w:sz w:val="18"/>
          <w:szCs w:val="18"/>
        </w:rPr>
        <w:t>environmental samples using green microextraction techniques: An overview,</w:t>
      </w:r>
      <w:r w:rsidRPr="002E59E7">
        <w:rPr>
          <w:rFonts w:cstheme="minorHAnsi"/>
          <w:spacing w:val="40"/>
          <w:w w:val="120"/>
          <w:sz w:val="18"/>
          <w:szCs w:val="18"/>
        </w:rPr>
        <w:t xml:space="preserve"> </w:t>
      </w:r>
      <w:r w:rsidRPr="002E59E7">
        <w:rPr>
          <w:rFonts w:cstheme="minorHAnsi"/>
          <w:w w:val="120"/>
          <w:sz w:val="18"/>
          <w:szCs w:val="18"/>
        </w:rPr>
        <w:t>Anal. Chim. Acta. 704 (2011) 33–46, doi:</w:t>
      </w:r>
      <w:hyperlink r:id="rId50">
        <w:r w:rsidRPr="002E59E7">
          <w:rPr>
            <w:rFonts w:cstheme="minorHAnsi"/>
            <w:color w:val="0080AC"/>
            <w:w w:val="120"/>
            <w:sz w:val="18"/>
            <w:szCs w:val="18"/>
          </w:rPr>
          <w:t>10.1016/j.aca.2011.07.030</w:t>
        </w:r>
      </w:hyperlink>
      <w:r w:rsidRPr="002E59E7">
        <w:rPr>
          <w:rFonts w:cstheme="minorHAnsi"/>
          <w:w w:val="120"/>
          <w:sz w:val="18"/>
          <w:szCs w:val="18"/>
        </w:rPr>
        <w:t>.</w:t>
      </w:r>
    </w:p>
    <w:p w14:paraId="3D3B6390" w14:textId="77777777" w:rsidR="00825E52" w:rsidRPr="002E59E7" w:rsidRDefault="00825E52" w:rsidP="002E59E7">
      <w:pPr>
        <w:numPr>
          <w:ilvl w:val="0"/>
          <w:numId w:val="7"/>
        </w:numPr>
        <w:jc w:val="both"/>
        <w:rPr>
          <w:rFonts w:eastAsia="Calibri" w:cstheme="minorHAnsi"/>
          <w:w w:val="120"/>
          <w:sz w:val="18"/>
          <w:szCs w:val="18"/>
          <w:lang w:val="en-GB"/>
        </w:rPr>
      </w:pPr>
      <w:r w:rsidRPr="002E59E7">
        <w:rPr>
          <w:rFonts w:cstheme="minorHAnsi"/>
          <w:w w:val="120"/>
          <w:sz w:val="18"/>
          <w:szCs w:val="18"/>
        </w:rPr>
        <w:t>R. Loos, Analytical methods for possible WFD 1st watch list substances., 2015.</w:t>
      </w:r>
      <w:r w:rsidRPr="002E59E7">
        <w:rPr>
          <w:rFonts w:cstheme="minorHAnsi"/>
          <w:spacing w:val="40"/>
          <w:w w:val="120"/>
          <w:sz w:val="18"/>
          <w:szCs w:val="18"/>
        </w:rPr>
        <w:t xml:space="preserve"> </w:t>
      </w:r>
      <w:r w:rsidRPr="002E59E7">
        <w:rPr>
          <w:rFonts w:cstheme="minorHAnsi"/>
          <w:spacing w:val="-2"/>
          <w:w w:val="120"/>
          <w:sz w:val="18"/>
          <w:szCs w:val="18"/>
        </w:rPr>
        <w:t>doi:10.2788/723416.</w:t>
      </w:r>
    </w:p>
    <w:p w14:paraId="561B7E81" w14:textId="77777777" w:rsidR="00825E52" w:rsidRPr="002E59E7" w:rsidRDefault="00825E52" w:rsidP="002E59E7">
      <w:pPr>
        <w:numPr>
          <w:ilvl w:val="0"/>
          <w:numId w:val="7"/>
        </w:numPr>
        <w:jc w:val="both"/>
        <w:rPr>
          <w:rFonts w:eastAsia="Calibri" w:cstheme="minorHAnsi"/>
          <w:w w:val="120"/>
          <w:sz w:val="18"/>
          <w:szCs w:val="18"/>
          <w:lang w:val="en-GB"/>
        </w:rPr>
      </w:pPr>
      <w:r w:rsidRPr="002E59E7">
        <w:rPr>
          <w:rFonts w:cstheme="minorHAnsi"/>
          <w:w w:val="120"/>
          <w:sz w:val="18"/>
          <w:szCs w:val="18"/>
        </w:rPr>
        <w:t>A.P.</w:t>
      </w:r>
      <w:r w:rsidRPr="002E59E7">
        <w:rPr>
          <w:rFonts w:cstheme="minorHAnsi"/>
          <w:spacing w:val="13"/>
          <w:w w:val="120"/>
          <w:sz w:val="18"/>
          <w:szCs w:val="18"/>
        </w:rPr>
        <w:t xml:space="preserve"> </w:t>
      </w:r>
      <w:r w:rsidRPr="002E59E7">
        <w:rPr>
          <w:rFonts w:cstheme="minorHAnsi"/>
          <w:w w:val="120"/>
          <w:sz w:val="18"/>
          <w:szCs w:val="18"/>
        </w:rPr>
        <w:t>Jogdand,</w:t>
      </w:r>
      <w:r w:rsidRPr="002E59E7">
        <w:rPr>
          <w:rFonts w:cstheme="minorHAnsi"/>
          <w:spacing w:val="13"/>
          <w:w w:val="120"/>
          <w:sz w:val="18"/>
          <w:szCs w:val="18"/>
        </w:rPr>
        <w:t xml:space="preserve"> </w:t>
      </w:r>
      <w:r w:rsidRPr="002E59E7">
        <w:rPr>
          <w:rFonts w:cstheme="minorHAnsi"/>
          <w:w w:val="120"/>
          <w:sz w:val="18"/>
          <w:szCs w:val="18"/>
        </w:rPr>
        <w:t>D.P.L.</w:t>
      </w:r>
      <w:r w:rsidRPr="002E59E7">
        <w:rPr>
          <w:rFonts w:cstheme="minorHAnsi"/>
          <w:spacing w:val="13"/>
          <w:w w:val="120"/>
          <w:sz w:val="18"/>
          <w:szCs w:val="18"/>
        </w:rPr>
        <w:t xml:space="preserve"> </w:t>
      </w:r>
      <w:r w:rsidRPr="002E59E7">
        <w:rPr>
          <w:rFonts w:cstheme="minorHAnsi"/>
          <w:w w:val="120"/>
          <w:sz w:val="18"/>
          <w:szCs w:val="18"/>
        </w:rPr>
        <w:t>Kadam,</w:t>
      </w:r>
      <w:r w:rsidRPr="002E59E7">
        <w:rPr>
          <w:rFonts w:cstheme="minorHAnsi"/>
          <w:spacing w:val="13"/>
          <w:w w:val="120"/>
          <w:sz w:val="18"/>
          <w:szCs w:val="18"/>
        </w:rPr>
        <w:t xml:space="preserve"> </w:t>
      </w:r>
      <w:r w:rsidRPr="002E59E7">
        <w:rPr>
          <w:rFonts w:cstheme="minorHAnsi"/>
          <w:w w:val="120"/>
          <w:sz w:val="18"/>
          <w:szCs w:val="18"/>
        </w:rPr>
        <w:t>Dielectric</w:t>
      </w:r>
      <w:r w:rsidRPr="002E59E7">
        <w:rPr>
          <w:rFonts w:cstheme="minorHAnsi"/>
          <w:spacing w:val="13"/>
          <w:w w:val="120"/>
          <w:sz w:val="18"/>
          <w:szCs w:val="18"/>
        </w:rPr>
        <w:t xml:space="preserve"> </w:t>
      </w:r>
      <w:r w:rsidRPr="002E59E7">
        <w:rPr>
          <w:rFonts w:cstheme="minorHAnsi"/>
          <w:w w:val="120"/>
          <w:sz w:val="18"/>
          <w:szCs w:val="18"/>
        </w:rPr>
        <w:t>behavior</w:t>
      </w:r>
      <w:r w:rsidRPr="002E59E7">
        <w:rPr>
          <w:rFonts w:cstheme="minorHAnsi"/>
          <w:spacing w:val="13"/>
          <w:w w:val="120"/>
          <w:sz w:val="18"/>
          <w:szCs w:val="18"/>
        </w:rPr>
        <w:t xml:space="preserve"> </w:t>
      </w:r>
      <w:r w:rsidRPr="002E59E7">
        <w:rPr>
          <w:rFonts w:cstheme="minorHAnsi"/>
          <w:w w:val="120"/>
          <w:sz w:val="18"/>
          <w:szCs w:val="18"/>
        </w:rPr>
        <w:t>of</w:t>
      </w:r>
      <w:r w:rsidRPr="002E59E7">
        <w:rPr>
          <w:rFonts w:cstheme="minorHAnsi"/>
          <w:spacing w:val="13"/>
          <w:w w:val="120"/>
          <w:sz w:val="18"/>
          <w:szCs w:val="18"/>
        </w:rPr>
        <w:t xml:space="preserve"> </w:t>
      </w:r>
      <w:r w:rsidRPr="002E59E7">
        <w:rPr>
          <w:rFonts w:cstheme="minorHAnsi"/>
          <w:w w:val="120"/>
          <w:sz w:val="18"/>
          <w:szCs w:val="18"/>
        </w:rPr>
        <w:t>acetonitrile</w:t>
      </w:r>
      <w:r w:rsidRPr="002E59E7">
        <w:rPr>
          <w:rFonts w:cstheme="minorHAnsi"/>
          <w:spacing w:val="13"/>
          <w:w w:val="120"/>
          <w:sz w:val="18"/>
          <w:szCs w:val="18"/>
        </w:rPr>
        <w:t xml:space="preserve"> </w:t>
      </w:r>
      <w:r w:rsidRPr="002E59E7">
        <w:rPr>
          <w:rFonts w:cstheme="minorHAnsi"/>
          <w:w w:val="120"/>
          <w:sz w:val="18"/>
          <w:szCs w:val="18"/>
        </w:rPr>
        <w:t>+ methanol</w:t>
      </w:r>
      <w:r w:rsidRPr="002E59E7">
        <w:rPr>
          <w:rFonts w:cstheme="minorHAnsi"/>
          <w:spacing w:val="13"/>
          <w:w w:val="120"/>
          <w:sz w:val="18"/>
          <w:szCs w:val="18"/>
        </w:rPr>
        <w:t xml:space="preserve"> </w:t>
      </w:r>
      <w:r w:rsidRPr="002E59E7">
        <w:rPr>
          <w:rFonts w:cstheme="minorHAnsi"/>
          <w:spacing w:val="-5"/>
          <w:w w:val="120"/>
          <w:sz w:val="18"/>
          <w:szCs w:val="18"/>
        </w:rPr>
        <w:t>bi</w:t>
      </w:r>
      <w:r w:rsidRPr="002E59E7">
        <w:rPr>
          <w:rFonts w:cstheme="minorHAnsi"/>
          <w:w w:val="120"/>
          <w:sz w:val="18"/>
          <w:szCs w:val="18"/>
        </w:rPr>
        <w:t>nary mixtures at microwave frequency, IOSR J. Appl. Phys. 6 (2014) 14–22,</w:t>
      </w:r>
      <w:r w:rsidRPr="002E59E7">
        <w:rPr>
          <w:rFonts w:cstheme="minorHAnsi"/>
          <w:spacing w:val="40"/>
          <w:w w:val="120"/>
          <w:sz w:val="18"/>
          <w:szCs w:val="18"/>
        </w:rPr>
        <w:t xml:space="preserve"> </w:t>
      </w:r>
      <w:r w:rsidRPr="002E59E7">
        <w:rPr>
          <w:rFonts w:cstheme="minorHAnsi"/>
          <w:spacing w:val="-2"/>
          <w:w w:val="120"/>
          <w:sz w:val="18"/>
          <w:szCs w:val="18"/>
        </w:rPr>
        <w:t>doi:</w:t>
      </w:r>
      <w:hyperlink r:id="rId51">
        <w:r w:rsidRPr="002E59E7">
          <w:rPr>
            <w:rFonts w:cstheme="minorHAnsi"/>
            <w:color w:val="0080AC"/>
            <w:spacing w:val="-2"/>
            <w:w w:val="120"/>
            <w:sz w:val="18"/>
            <w:szCs w:val="18"/>
          </w:rPr>
          <w:t>10.9790/4861-06121422</w:t>
        </w:r>
      </w:hyperlink>
      <w:r w:rsidRPr="002E59E7">
        <w:rPr>
          <w:rFonts w:cstheme="minorHAnsi"/>
          <w:spacing w:val="-2"/>
          <w:w w:val="120"/>
          <w:sz w:val="18"/>
          <w:szCs w:val="18"/>
        </w:rPr>
        <w:t>.</w:t>
      </w:r>
    </w:p>
    <w:p w14:paraId="7B09CCDF" w14:textId="1C9E58E4" w:rsidR="00825E52" w:rsidRPr="002E59E7" w:rsidRDefault="00825E52" w:rsidP="002E59E7">
      <w:pPr>
        <w:numPr>
          <w:ilvl w:val="0"/>
          <w:numId w:val="7"/>
        </w:numPr>
        <w:jc w:val="both"/>
        <w:rPr>
          <w:rFonts w:eastAsia="Calibri" w:cstheme="minorHAnsi"/>
          <w:w w:val="120"/>
          <w:sz w:val="18"/>
          <w:szCs w:val="18"/>
          <w:lang w:val="en-GB"/>
        </w:rPr>
      </w:pPr>
      <w:hyperlink r:id="rId52">
        <w:proofErr w:type="gramStart"/>
        <w:r w:rsidRPr="002E59E7">
          <w:rPr>
            <w:rFonts w:cstheme="minorHAnsi"/>
            <w:color w:val="0080AC"/>
            <w:w w:val="120"/>
            <w:sz w:val="18"/>
            <w:szCs w:val="18"/>
          </w:rPr>
          <w:t>G..P.</w:t>
        </w:r>
        <w:proofErr w:type="gramEnd"/>
        <w:r w:rsidRPr="002E59E7">
          <w:rPr>
            <w:rFonts w:cstheme="minorHAnsi"/>
            <w:color w:val="0080AC"/>
            <w:w w:val="120"/>
            <w:sz w:val="18"/>
            <w:szCs w:val="18"/>
          </w:rPr>
          <w:t xml:space="preserve"> Cunningham, G.A. Vidulich, R.L. Kay, Several Properties of Acetonitrile-Water, Acetonitrile-Methanol, and Ethylene Carbonate-Water Systems, J. Chem.</w:t>
        </w:r>
        <w:r w:rsidRPr="002E59E7">
          <w:rPr>
            <w:rFonts w:cstheme="minorHAnsi"/>
            <w:color w:val="0080AC"/>
            <w:spacing w:val="40"/>
            <w:w w:val="120"/>
            <w:sz w:val="18"/>
            <w:szCs w:val="18"/>
          </w:rPr>
          <w:t xml:space="preserve"> </w:t>
        </w:r>
        <w:r w:rsidRPr="002E59E7">
          <w:rPr>
            <w:rFonts w:cstheme="minorHAnsi"/>
            <w:color w:val="0080AC"/>
            <w:w w:val="120"/>
            <w:sz w:val="18"/>
            <w:szCs w:val="18"/>
          </w:rPr>
          <w:t>Eng. Data. 12 (1967) 336–337.</w:t>
        </w:r>
      </w:hyperlink>
    </w:p>
    <w:p w14:paraId="1C94EDBA" w14:textId="7B7770CD" w:rsidR="00825E52" w:rsidRPr="002E59E7" w:rsidRDefault="00825E52" w:rsidP="002E59E7">
      <w:pPr>
        <w:numPr>
          <w:ilvl w:val="0"/>
          <w:numId w:val="7"/>
        </w:numPr>
        <w:jc w:val="both"/>
        <w:rPr>
          <w:rFonts w:eastAsia="Calibri" w:cstheme="minorHAnsi"/>
          <w:w w:val="120"/>
          <w:sz w:val="18"/>
          <w:szCs w:val="18"/>
          <w:lang w:val="en-GB"/>
        </w:rPr>
      </w:pPr>
      <w:r w:rsidRPr="002E59E7">
        <w:rPr>
          <w:rFonts w:cstheme="minorHAnsi"/>
          <w:w w:val="115"/>
          <w:sz w:val="18"/>
          <w:szCs w:val="18"/>
        </w:rPr>
        <w:t>A.</w:t>
      </w:r>
      <w:r w:rsidRPr="002E59E7">
        <w:rPr>
          <w:rFonts w:cstheme="minorHAnsi"/>
          <w:spacing w:val="34"/>
          <w:w w:val="115"/>
          <w:sz w:val="18"/>
          <w:szCs w:val="18"/>
        </w:rPr>
        <w:t xml:space="preserve"> </w:t>
      </w:r>
      <w:proofErr w:type="spellStart"/>
      <w:r w:rsidRPr="002E59E7">
        <w:rPr>
          <w:rFonts w:cstheme="minorHAnsi"/>
          <w:w w:val="115"/>
          <w:sz w:val="18"/>
          <w:szCs w:val="18"/>
        </w:rPr>
        <w:t>Kruve</w:t>
      </w:r>
      <w:proofErr w:type="spellEnd"/>
      <w:r w:rsidRPr="002E59E7">
        <w:rPr>
          <w:rFonts w:cstheme="minorHAnsi"/>
          <w:w w:val="115"/>
          <w:sz w:val="18"/>
          <w:szCs w:val="18"/>
        </w:rPr>
        <w:t>,</w:t>
      </w:r>
      <w:r w:rsidRPr="002E59E7">
        <w:rPr>
          <w:rFonts w:cstheme="minorHAnsi"/>
          <w:spacing w:val="34"/>
          <w:w w:val="115"/>
          <w:sz w:val="18"/>
          <w:szCs w:val="18"/>
        </w:rPr>
        <w:t xml:space="preserve"> </w:t>
      </w:r>
      <w:r w:rsidRPr="002E59E7">
        <w:rPr>
          <w:rFonts w:cstheme="minorHAnsi"/>
          <w:w w:val="115"/>
          <w:sz w:val="18"/>
          <w:szCs w:val="18"/>
        </w:rPr>
        <w:t>R.</w:t>
      </w:r>
      <w:r w:rsidRPr="002E59E7">
        <w:rPr>
          <w:rFonts w:cstheme="minorHAnsi"/>
          <w:spacing w:val="34"/>
          <w:w w:val="115"/>
          <w:sz w:val="18"/>
          <w:szCs w:val="18"/>
        </w:rPr>
        <w:t xml:space="preserve"> </w:t>
      </w:r>
      <w:r w:rsidRPr="002E59E7">
        <w:rPr>
          <w:rFonts w:cstheme="minorHAnsi"/>
          <w:w w:val="115"/>
          <w:sz w:val="18"/>
          <w:szCs w:val="18"/>
        </w:rPr>
        <w:t>Rebane,</w:t>
      </w:r>
      <w:r w:rsidRPr="002E59E7">
        <w:rPr>
          <w:rFonts w:cstheme="minorHAnsi"/>
          <w:spacing w:val="34"/>
          <w:w w:val="115"/>
          <w:sz w:val="18"/>
          <w:szCs w:val="18"/>
        </w:rPr>
        <w:t xml:space="preserve"> </w:t>
      </w:r>
      <w:r w:rsidRPr="002E59E7">
        <w:rPr>
          <w:rFonts w:cstheme="minorHAnsi"/>
          <w:w w:val="115"/>
          <w:sz w:val="18"/>
          <w:szCs w:val="18"/>
        </w:rPr>
        <w:t>K.</w:t>
      </w:r>
      <w:r w:rsidRPr="002E59E7">
        <w:rPr>
          <w:rFonts w:cstheme="minorHAnsi"/>
          <w:spacing w:val="34"/>
          <w:w w:val="115"/>
          <w:sz w:val="18"/>
          <w:szCs w:val="18"/>
        </w:rPr>
        <w:t xml:space="preserve"> </w:t>
      </w:r>
      <w:r w:rsidRPr="002E59E7">
        <w:rPr>
          <w:rFonts w:cstheme="minorHAnsi"/>
          <w:w w:val="115"/>
          <w:sz w:val="18"/>
          <w:szCs w:val="18"/>
        </w:rPr>
        <w:t>Kipper,</w:t>
      </w:r>
      <w:r w:rsidRPr="002E59E7">
        <w:rPr>
          <w:rFonts w:cstheme="minorHAnsi"/>
          <w:spacing w:val="34"/>
          <w:w w:val="115"/>
          <w:sz w:val="18"/>
          <w:szCs w:val="18"/>
        </w:rPr>
        <w:t xml:space="preserve"> </w:t>
      </w:r>
      <w:r w:rsidRPr="002E59E7">
        <w:rPr>
          <w:rFonts w:cstheme="minorHAnsi"/>
          <w:w w:val="115"/>
          <w:sz w:val="18"/>
          <w:szCs w:val="18"/>
        </w:rPr>
        <w:t>M.L.</w:t>
      </w:r>
      <w:r w:rsidRPr="002E59E7">
        <w:rPr>
          <w:rFonts w:cstheme="minorHAnsi"/>
          <w:spacing w:val="35"/>
          <w:w w:val="115"/>
          <w:sz w:val="18"/>
          <w:szCs w:val="18"/>
        </w:rPr>
        <w:t xml:space="preserve"> </w:t>
      </w:r>
      <w:proofErr w:type="spellStart"/>
      <w:r w:rsidRPr="002E59E7">
        <w:rPr>
          <w:rFonts w:cstheme="minorHAnsi"/>
          <w:w w:val="115"/>
          <w:sz w:val="18"/>
          <w:szCs w:val="18"/>
        </w:rPr>
        <w:t>Oldekop</w:t>
      </w:r>
      <w:proofErr w:type="spellEnd"/>
      <w:r w:rsidRPr="002E59E7">
        <w:rPr>
          <w:rFonts w:cstheme="minorHAnsi"/>
          <w:w w:val="115"/>
          <w:sz w:val="18"/>
          <w:szCs w:val="18"/>
        </w:rPr>
        <w:t>,</w:t>
      </w:r>
      <w:r w:rsidRPr="002E59E7">
        <w:rPr>
          <w:rFonts w:cstheme="minorHAnsi"/>
          <w:spacing w:val="34"/>
          <w:w w:val="115"/>
          <w:sz w:val="18"/>
          <w:szCs w:val="18"/>
        </w:rPr>
        <w:t xml:space="preserve"> </w:t>
      </w:r>
      <w:r w:rsidRPr="002E59E7">
        <w:rPr>
          <w:rFonts w:cstheme="minorHAnsi"/>
          <w:w w:val="115"/>
          <w:sz w:val="18"/>
          <w:szCs w:val="18"/>
        </w:rPr>
        <w:t>H.</w:t>
      </w:r>
      <w:r w:rsidRPr="002E59E7">
        <w:rPr>
          <w:rFonts w:cstheme="minorHAnsi"/>
          <w:spacing w:val="34"/>
          <w:w w:val="115"/>
          <w:sz w:val="18"/>
          <w:szCs w:val="18"/>
        </w:rPr>
        <w:t xml:space="preserve"> </w:t>
      </w:r>
      <w:r w:rsidRPr="002E59E7">
        <w:rPr>
          <w:rFonts w:cstheme="minorHAnsi"/>
          <w:w w:val="115"/>
          <w:sz w:val="18"/>
          <w:szCs w:val="18"/>
        </w:rPr>
        <w:t>Evard,</w:t>
      </w:r>
      <w:r w:rsidRPr="002E59E7">
        <w:rPr>
          <w:rFonts w:cstheme="minorHAnsi"/>
          <w:spacing w:val="34"/>
          <w:w w:val="115"/>
          <w:sz w:val="18"/>
          <w:szCs w:val="18"/>
        </w:rPr>
        <w:t xml:space="preserve"> </w:t>
      </w:r>
      <w:r w:rsidRPr="002E59E7">
        <w:rPr>
          <w:rFonts w:cstheme="minorHAnsi"/>
          <w:w w:val="115"/>
          <w:sz w:val="18"/>
          <w:szCs w:val="18"/>
        </w:rPr>
        <w:t>K.</w:t>
      </w:r>
      <w:r w:rsidRPr="002E59E7">
        <w:rPr>
          <w:rFonts w:cstheme="minorHAnsi"/>
          <w:spacing w:val="34"/>
          <w:w w:val="115"/>
          <w:sz w:val="18"/>
          <w:szCs w:val="18"/>
        </w:rPr>
        <w:t xml:space="preserve"> </w:t>
      </w:r>
      <w:r w:rsidRPr="002E59E7">
        <w:rPr>
          <w:rFonts w:cstheme="minorHAnsi"/>
          <w:w w:val="115"/>
          <w:sz w:val="18"/>
          <w:szCs w:val="18"/>
        </w:rPr>
        <w:t>Herodes,</w:t>
      </w:r>
      <w:r w:rsidRPr="002E59E7">
        <w:rPr>
          <w:rFonts w:cstheme="minorHAnsi"/>
          <w:spacing w:val="34"/>
          <w:w w:val="115"/>
          <w:sz w:val="18"/>
          <w:szCs w:val="18"/>
        </w:rPr>
        <w:t xml:space="preserve"> </w:t>
      </w:r>
      <w:r w:rsidRPr="002E59E7">
        <w:rPr>
          <w:rFonts w:cstheme="minorHAnsi"/>
          <w:w w:val="115"/>
          <w:sz w:val="18"/>
          <w:szCs w:val="18"/>
        </w:rPr>
        <w:t>P.</w:t>
      </w:r>
      <w:r w:rsidRPr="002E59E7">
        <w:rPr>
          <w:rFonts w:cstheme="minorHAnsi"/>
          <w:spacing w:val="35"/>
          <w:w w:val="115"/>
          <w:sz w:val="18"/>
          <w:szCs w:val="18"/>
        </w:rPr>
        <w:t xml:space="preserve"> </w:t>
      </w:r>
      <w:r w:rsidRPr="002E59E7">
        <w:rPr>
          <w:rFonts w:cstheme="minorHAnsi"/>
          <w:spacing w:val="-2"/>
          <w:w w:val="115"/>
          <w:sz w:val="18"/>
          <w:szCs w:val="18"/>
        </w:rPr>
        <w:t>Ravio,</w:t>
      </w:r>
      <w:r w:rsidRPr="002E59E7">
        <w:rPr>
          <w:rFonts w:eastAsia="Calibri" w:cstheme="minorHAnsi"/>
          <w:w w:val="120"/>
          <w:sz w:val="18"/>
          <w:szCs w:val="18"/>
          <w:lang w:val="en-GB"/>
        </w:rPr>
        <w:t xml:space="preserve"> </w:t>
      </w:r>
      <w:r w:rsidRPr="002E59E7">
        <w:rPr>
          <w:rFonts w:cstheme="minorHAnsi"/>
          <w:w w:val="120"/>
          <w:sz w:val="18"/>
          <w:szCs w:val="18"/>
        </w:rPr>
        <w:t xml:space="preserve">I. </w:t>
      </w:r>
      <w:proofErr w:type="spellStart"/>
      <w:r w:rsidRPr="002E59E7">
        <w:rPr>
          <w:rFonts w:cstheme="minorHAnsi"/>
          <w:w w:val="120"/>
          <w:sz w:val="18"/>
          <w:szCs w:val="18"/>
        </w:rPr>
        <w:t>Leito</w:t>
      </w:r>
      <w:proofErr w:type="spellEnd"/>
      <w:r w:rsidRPr="002E59E7">
        <w:rPr>
          <w:rFonts w:cstheme="minorHAnsi"/>
          <w:w w:val="120"/>
          <w:sz w:val="18"/>
          <w:szCs w:val="18"/>
        </w:rPr>
        <w:t>, Tutorial review on validation of liquid chromatography-mass spec</w:t>
      </w:r>
      <w:hyperlink r:id="rId53">
        <w:r w:rsidRPr="002E59E7">
          <w:rPr>
            <w:rFonts w:cstheme="minorHAnsi"/>
            <w:w w:val="120"/>
            <w:sz w:val="18"/>
            <w:szCs w:val="18"/>
          </w:rPr>
          <w:t>trometry methods: Part I, Anal. Chim. Acta. 870 (2015) 29–44, doi:</w:t>
        </w:r>
        <w:r w:rsidRPr="002E59E7">
          <w:rPr>
            <w:rFonts w:cstheme="minorHAnsi"/>
            <w:color w:val="0080AC"/>
            <w:w w:val="120"/>
            <w:sz w:val="18"/>
            <w:szCs w:val="18"/>
          </w:rPr>
          <w:t>10.1016/j.</w:t>
        </w:r>
        <w:r w:rsidRPr="002E59E7">
          <w:rPr>
            <w:rFonts w:cstheme="minorHAnsi"/>
            <w:color w:val="0080AC"/>
            <w:spacing w:val="40"/>
            <w:w w:val="120"/>
            <w:sz w:val="18"/>
            <w:szCs w:val="18"/>
          </w:rPr>
          <w:t xml:space="preserve"> </w:t>
        </w:r>
        <w:r w:rsidRPr="002E59E7">
          <w:rPr>
            <w:rFonts w:cstheme="minorHAnsi"/>
            <w:color w:val="0080AC"/>
            <w:spacing w:val="-2"/>
            <w:w w:val="120"/>
            <w:sz w:val="18"/>
            <w:szCs w:val="18"/>
          </w:rPr>
          <w:t>aca.2015.02.017</w:t>
        </w:r>
        <w:r w:rsidRPr="002E59E7">
          <w:rPr>
            <w:rFonts w:cstheme="minorHAnsi"/>
            <w:spacing w:val="-2"/>
            <w:w w:val="120"/>
            <w:sz w:val="18"/>
            <w:szCs w:val="18"/>
          </w:rPr>
          <w:t>.</w:t>
        </w:r>
      </w:hyperlink>
    </w:p>
    <w:p w14:paraId="09E54A91" w14:textId="1B4B295B" w:rsidR="00825E52" w:rsidRPr="00825E52" w:rsidRDefault="00825E52" w:rsidP="00825E52">
      <w:pPr>
        <w:spacing w:line="261" w:lineRule="auto"/>
        <w:ind w:left="599"/>
        <w:jc w:val="both"/>
        <w:rPr>
          <w:rFonts w:ascii="Calibri" w:eastAsia="Calibri" w:hAnsi="Calibri" w:cs="Calibri"/>
          <w:w w:val="120"/>
          <w:sz w:val="12"/>
        </w:rPr>
      </w:pPr>
    </w:p>
    <w:p w14:paraId="465B22BE" w14:textId="77777777" w:rsidR="008F2C37" w:rsidRDefault="008F2C37" w:rsidP="00825E52"/>
    <w:sectPr w:rsidR="008F2C37" w:rsidSect="000504DE">
      <w:footerReference w:type="default" r:id="rId54"/>
      <w:type w:val="continuous"/>
      <w:pgSz w:w="11910" w:h="15880"/>
      <w:pgMar w:top="1418" w:right="1418" w:bottom="1418" w:left="1418" w:header="655"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A69F" w14:textId="77777777" w:rsidR="003D74FD" w:rsidRDefault="003D74FD">
      <w:r>
        <w:separator/>
      </w:r>
    </w:p>
  </w:endnote>
  <w:endnote w:type="continuationSeparator" w:id="0">
    <w:p w14:paraId="3BB6636B" w14:textId="77777777" w:rsidR="003D74FD" w:rsidRDefault="003D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D76E" w14:textId="77777777" w:rsidR="005A1512" w:rsidRDefault="00000000">
    <w:pPr>
      <w:pStyle w:val="Corpsdetexte"/>
      <w:spacing w:line="14" w:lineRule="auto"/>
      <w:ind w:left="0"/>
      <w:jc w:val="left"/>
      <w:rPr>
        <w:sz w:val="20"/>
      </w:rPr>
    </w:pPr>
    <w:r>
      <w:rPr>
        <w:noProof/>
        <w:sz w:val="20"/>
      </w:rPr>
      <mc:AlternateContent>
        <mc:Choice Requires="wps">
          <w:drawing>
            <wp:anchor distT="0" distB="0" distL="0" distR="0" simplePos="0" relativeHeight="251663360" behindDoc="1" locked="0" layoutInCell="1" allowOverlap="1" wp14:anchorId="6F008BE7" wp14:editId="03041BDA">
              <wp:simplePos x="0" y="0"/>
              <wp:positionH relativeFrom="page">
                <wp:posOffset>3723767</wp:posOffset>
              </wp:positionH>
              <wp:positionV relativeFrom="page">
                <wp:posOffset>9594559</wp:posOffset>
              </wp:positionV>
              <wp:extent cx="134620" cy="1155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115570"/>
                      </a:xfrm>
                      <a:prstGeom prst="rect">
                        <a:avLst/>
                      </a:prstGeom>
                    </wps:spPr>
                    <wps:txbx>
                      <w:txbxContent>
                        <w:p w14:paraId="35168DFC" w14:textId="32F73729" w:rsidR="005A1512" w:rsidRDefault="005A1512">
                          <w:pPr>
                            <w:spacing w:before="20"/>
                            <w:ind w:left="60"/>
                            <w:rPr>
                              <w:sz w:val="12"/>
                            </w:rPr>
                          </w:pPr>
                        </w:p>
                      </w:txbxContent>
                    </wps:txbx>
                    <wps:bodyPr wrap="square" lIns="0" tIns="0" rIns="0" bIns="0" rtlCol="0">
                      <a:noAutofit/>
                    </wps:bodyPr>
                  </wps:wsp>
                </a:graphicData>
              </a:graphic>
            </wp:anchor>
          </w:drawing>
        </mc:Choice>
        <mc:Fallback>
          <w:pict>
            <v:shapetype w14:anchorId="6F008BE7" id="_x0000_t202" coordsize="21600,21600" o:spt="202" path="m,l,21600r21600,l21600,xe">
              <v:stroke joinstyle="miter"/>
              <v:path gradientshapeok="t" o:connecttype="rect"/>
            </v:shapetype>
            <v:shape id="Textbox 21" o:spid="_x0000_s1026" type="#_x0000_t202" style="position:absolute;margin-left:293.2pt;margin-top:755.5pt;width:10.6pt;height:9.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" filled="f" stroked="f">
              <v:textbox inset="0,0,0,0">
                <w:txbxContent>
                  <w:p w14:paraId="35168DFC" w14:textId="32F73729" w:rsidR="005A1512" w:rsidRDefault="005A1512">
                    <w:pPr>
                      <w:spacing w:before="20"/>
                      <w:ind w:left="60"/>
                      <w:rPr>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49EAA" w14:textId="77777777" w:rsidR="003D74FD" w:rsidRDefault="003D74FD">
      <w:r>
        <w:separator/>
      </w:r>
    </w:p>
  </w:footnote>
  <w:footnote w:type="continuationSeparator" w:id="0">
    <w:p w14:paraId="4C8C644B" w14:textId="77777777" w:rsidR="003D74FD" w:rsidRDefault="003D7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3" w:type="dxa"/>
      <w:tblInd w:w="-34" w:type="dxa"/>
      <w:tblLook w:val="04A0" w:firstRow="1" w:lastRow="0" w:firstColumn="1" w:lastColumn="0" w:noHBand="0" w:noVBand="1"/>
    </w:tblPr>
    <w:tblGrid>
      <w:gridCol w:w="6065"/>
      <w:gridCol w:w="3008"/>
    </w:tblGrid>
    <w:tr w:rsidR="00763248" w14:paraId="6AB6FB6D" w14:textId="67EF6068" w:rsidTr="00763248">
      <w:trPr>
        <w:trHeight w:val="1135"/>
      </w:trPr>
      <w:tc>
        <w:tcPr>
          <w:tcW w:w="6065" w:type="dxa"/>
        </w:tcPr>
        <w:p w14:paraId="22BA13DB" w14:textId="78AB33B5" w:rsidR="00763248" w:rsidRDefault="00763248" w:rsidP="00BF3FAC">
          <w:pPr>
            <w:pStyle w:val="En-tte"/>
            <w:rPr>
              <w:i/>
              <w:sz w:val="18"/>
              <w:szCs w:val="18"/>
            </w:rPr>
          </w:pPr>
          <w:r w:rsidRPr="00A44770">
            <w:rPr>
              <w:i/>
              <w:sz w:val="18"/>
              <w:szCs w:val="18"/>
            </w:rPr>
            <w:t xml:space="preserve">Published </w:t>
          </w:r>
          <w:proofErr w:type="gramStart"/>
          <w:r w:rsidRPr="00A44770">
            <w:rPr>
              <w:i/>
              <w:sz w:val="18"/>
              <w:szCs w:val="18"/>
            </w:rPr>
            <w:t>in :</w:t>
          </w:r>
          <w:proofErr w:type="gramEnd"/>
          <w:r w:rsidRPr="00A44770">
            <w:rPr>
              <w:i/>
              <w:sz w:val="18"/>
              <w:szCs w:val="18"/>
            </w:rPr>
            <w:t xml:space="preserve"> </w:t>
          </w:r>
          <w:r w:rsidR="007527FC" w:rsidRPr="007527FC">
            <w:rPr>
              <w:i/>
              <w:sz w:val="18"/>
              <w:szCs w:val="18"/>
            </w:rPr>
            <w:t>Journal of Chromatography. A, 1624, p. 461242</w:t>
          </w:r>
        </w:p>
        <w:p w14:paraId="57988DE7" w14:textId="2784B830" w:rsidR="00763248" w:rsidRPr="00A44770" w:rsidRDefault="00763248" w:rsidP="00BF3FAC">
          <w:pPr>
            <w:pStyle w:val="En-tte"/>
            <w:rPr>
              <w:i/>
              <w:sz w:val="18"/>
              <w:szCs w:val="18"/>
            </w:rPr>
          </w:pPr>
          <w:proofErr w:type="gramStart"/>
          <w:r w:rsidRPr="00A44770">
            <w:rPr>
              <w:i/>
              <w:sz w:val="18"/>
              <w:szCs w:val="18"/>
            </w:rPr>
            <w:t>DO</w:t>
          </w:r>
          <w:r>
            <w:rPr>
              <w:i/>
              <w:sz w:val="18"/>
              <w:szCs w:val="18"/>
            </w:rPr>
            <w:t xml:space="preserve">I </w:t>
          </w:r>
          <w:r w:rsidRPr="00A44770">
            <w:rPr>
              <w:i/>
              <w:sz w:val="18"/>
              <w:szCs w:val="18"/>
            </w:rPr>
            <w:t>:</w:t>
          </w:r>
          <w:proofErr w:type="gramEnd"/>
          <w:r w:rsidRPr="00737CFB">
            <w:rPr>
              <w:i/>
              <w:sz w:val="18"/>
              <w:szCs w:val="18"/>
            </w:rPr>
            <w:t xml:space="preserve"> </w:t>
          </w:r>
          <w:r w:rsidR="007527FC" w:rsidRPr="007527FC">
            <w:rPr>
              <w:i/>
              <w:sz w:val="18"/>
              <w:szCs w:val="18"/>
            </w:rPr>
            <w:t>10.1016/j.chroma.2020.461242</w:t>
          </w:r>
        </w:p>
        <w:p w14:paraId="1288AC7D" w14:textId="785114F6" w:rsidR="00763248" w:rsidRPr="00A44770" w:rsidRDefault="00763248" w:rsidP="00BF3FAC">
          <w:pPr>
            <w:pStyle w:val="En-tte"/>
            <w:rPr>
              <w:i/>
            </w:rPr>
          </w:pPr>
          <w:proofErr w:type="gramStart"/>
          <w:r w:rsidRPr="00A44770">
            <w:rPr>
              <w:i/>
              <w:sz w:val="18"/>
              <w:szCs w:val="18"/>
            </w:rPr>
            <w:t>Status :</w:t>
          </w:r>
          <w:proofErr w:type="gramEnd"/>
          <w:r w:rsidRPr="00A44770">
            <w:rPr>
              <w:i/>
              <w:sz w:val="18"/>
              <w:szCs w:val="18"/>
            </w:rPr>
            <w:t xml:space="preserve"> </w:t>
          </w:r>
          <w:proofErr w:type="spellStart"/>
          <w:r w:rsidRPr="00A44770">
            <w:rPr>
              <w:i/>
              <w:sz w:val="18"/>
              <w:szCs w:val="18"/>
            </w:rPr>
            <w:t>Postprint</w:t>
          </w:r>
          <w:proofErr w:type="spellEnd"/>
          <w:r w:rsidRPr="00A44770">
            <w:rPr>
              <w:i/>
              <w:sz w:val="18"/>
              <w:szCs w:val="18"/>
            </w:rPr>
            <w:t xml:space="preserve"> (Author’s version)</w:t>
          </w:r>
        </w:p>
      </w:tc>
      <w:tc>
        <w:tcPr>
          <w:tcW w:w="3008" w:type="dxa"/>
        </w:tcPr>
        <w:p w14:paraId="204DFB86" w14:textId="427DBF91" w:rsidR="00763248" w:rsidRDefault="00763248" w:rsidP="00BF3FAC">
          <w:pPr>
            <w:pStyle w:val="En-tte"/>
            <w:jc w:val="right"/>
          </w:pPr>
          <w:r>
            <w:t xml:space="preserve">        </w:t>
          </w:r>
        </w:p>
      </w:tc>
    </w:tr>
  </w:tbl>
  <w:p w14:paraId="28A25B06" w14:textId="6D2B01B4" w:rsidR="00BF3FAC" w:rsidRPr="00BF3FAC" w:rsidRDefault="00763248">
    <w:pPr>
      <w:pStyle w:val="En-tte"/>
      <w:rPr>
        <w:lang w:val="fr-BE"/>
      </w:rPr>
    </w:pPr>
    <w:r>
      <w:rPr>
        <w:noProof/>
      </w:rPr>
      <w:drawing>
        <wp:anchor distT="0" distB="0" distL="114300" distR="114300" simplePos="0" relativeHeight="251652096" behindDoc="1" locked="0" layoutInCell="1" allowOverlap="1" wp14:anchorId="6CC075B1" wp14:editId="39B30E38">
          <wp:simplePos x="0" y="0"/>
          <wp:positionH relativeFrom="column">
            <wp:posOffset>4490085</wp:posOffset>
          </wp:positionH>
          <wp:positionV relativeFrom="paragraph">
            <wp:posOffset>-733425</wp:posOffset>
          </wp:positionV>
          <wp:extent cx="1272540" cy="594360"/>
          <wp:effectExtent l="0" t="0" r="3810" b="0"/>
          <wp:wrapTight wrapText="bothSides">
            <wp:wrapPolygon edited="0">
              <wp:start x="13257" y="0"/>
              <wp:lineTo x="2587" y="1385"/>
              <wp:lineTo x="1617" y="2077"/>
              <wp:lineTo x="1617" y="12462"/>
              <wp:lineTo x="4527" y="18692"/>
              <wp:lineTo x="6467" y="18692"/>
              <wp:lineTo x="14228" y="17308"/>
              <wp:lineTo x="21341" y="14538"/>
              <wp:lineTo x="21341" y="2077"/>
              <wp:lineTo x="21018" y="1385"/>
              <wp:lineTo x="15521" y="0"/>
              <wp:lineTo x="13257" y="0"/>
            </wp:wrapPolygon>
          </wp:wrapTight>
          <wp:docPr id="1234162638" name="Image 1234162638" descr="Une image contenant Graphique, Caractère coloré,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92753" name="Image 995692753" descr="Une image contenant Graphique, Caractère coloré, graphisme,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t="12500" r="8904"/>
                  <a:stretch>
                    <a:fillRect/>
                  </a:stretch>
                </pic:blipFill>
                <pic:spPr bwMode="auto">
                  <a:xfrm>
                    <a:off x="0" y="0"/>
                    <a:ext cx="1272540" cy="5943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6EF"/>
    <w:multiLevelType w:val="hybridMultilevel"/>
    <w:tmpl w:val="3D4C1F4A"/>
    <w:lvl w:ilvl="0" w:tplc="FFFFFFFF">
      <w:start w:val="1"/>
      <w:numFmt w:val="decimal"/>
      <w:lvlText w:val="[%1]"/>
      <w:lvlJc w:val="left"/>
      <w:pPr>
        <w:ind w:left="371" w:hanging="260"/>
        <w:jc w:val="right"/>
      </w:pPr>
      <w:rPr>
        <w:rFonts w:ascii="Times New Roman" w:eastAsia="Times New Roman" w:hAnsi="Times New Roman" w:cs="Times New Roman" w:hint="default"/>
        <w:b w:val="0"/>
        <w:bCs w:val="0"/>
        <w:i w:val="0"/>
        <w:iCs w:val="0"/>
        <w:spacing w:val="0"/>
        <w:w w:val="128"/>
        <w:sz w:val="12"/>
        <w:szCs w:val="12"/>
        <w:lang w:val="en-US" w:eastAsia="en-US" w:bidi="ar-SA"/>
      </w:rPr>
    </w:lvl>
    <w:lvl w:ilvl="1" w:tplc="FFFFFFFF">
      <w:numFmt w:val="bullet"/>
      <w:lvlText w:val="•"/>
      <w:lvlJc w:val="left"/>
      <w:pPr>
        <w:ind w:left="848" w:hanging="260"/>
      </w:pPr>
      <w:rPr>
        <w:rFonts w:hint="default"/>
        <w:lang w:val="en-US" w:eastAsia="en-US" w:bidi="ar-SA"/>
      </w:rPr>
    </w:lvl>
    <w:lvl w:ilvl="2" w:tplc="FFFFFFFF">
      <w:numFmt w:val="bullet"/>
      <w:lvlText w:val="•"/>
      <w:lvlJc w:val="left"/>
      <w:pPr>
        <w:ind w:left="1317" w:hanging="260"/>
      </w:pPr>
      <w:rPr>
        <w:rFonts w:hint="default"/>
        <w:lang w:val="en-US" w:eastAsia="en-US" w:bidi="ar-SA"/>
      </w:rPr>
    </w:lvl>
    <w:lvl w:ilvl="3" w:tplc="FFFFFFFF">
      <w:numFmt w:val="bullet"/>
      <w:lvlText w:val="•"/>
      <w:lvlJc w:val="left"/>
      <w:pPr>
        <w:ind w:left="1785" w:hanging="260"/>
      </w:pPr>
      <w:rPr>
        <w:rFonts w:hint="default"/>
        <w:lang w:val="en-US" w:eastAsia="en-US" w:bidi="ar-SA"/>
      </w:rPr>
    </w:lvl>
    <w:lvl w:ilvl="4" w:tplc="FFFFFFFF">
      <w:numFmt w:val="bullet"/>
      <w:lvlText w:val="•"/>
      <w:lvlJc w:val="left"/>
      <w:pPr>
        <w:ind w:left="2254" w:hanging="260"/>
      </w:pPr>
      <w:rPr>
        <w:rFonts w:hint="default"/>
        <w:lang w:val="en-US" w:eastAsia="en-US" w:bidi="ar-SA"/>
      </w:rPr>
    </w:lvl>
    <w:lvl w:ilvl="5" w:tplc="FFFFFFFF">
      <w:numFmt w:val="bullet"/>
      <w:lvlText w:val="•"/>
      <w:lvlJc w:val="left"/>
      <w:pPr>
        <w:ind w:left="2722" w:hanging="260"/>
      </w:pPr>
      <w:rPr>
        <w:rFonts w:hint="default"/>
        <w:lang w:val="en-US" w:eastAsia="en-US" w:bidi="ar-SA"/>
      </w:rPr>
    </w:lvl>
    <w:lvl w:ilvl="6" w:tplc="FFFFFFFF">
      <w:numFmt w:val="bullet"/>
      <w:lvlText w:val="•"/>
      <w:lvlJc w:val="left"/>
      <w:pPr>
        <w:ind w:left="3191" w:hanging="260"/>
      </w:pPr>
      <w:rPr>
        <w:rFonts w:hint="default"/>
        <w:lang w:val="en-US" w:eastAsia="en-US" w:bidi="ar-SA"/>
      </w:rPr>
    </w:lvl>
    <w:lvl w:ilvl="7" w:tplc="FFFFFFFF">
      <w:numFmt w:val="bullet"/>
      <w:lvlText w:val="•"/>
      <w:lvlJc w:val="left"/>
      <w:pPr>
        <w:ind w:left="3660" w:hanging="260"/>
      </w:pPr>
      <w:rPr>
        <w:rFonts w:hint="default"/>
        <w:lang w:val="en-US" w:eastAsia="en-US" w:bidi="ar-SA"/>
      </w:rPr>
    </w:lvl>
    <w:lvl w:ilvl="8" w:tplc="FFFFFFFF">
      <w:numFmt w:val="bullet"/>
      <w:lvlText w:val="•"/>
      <w:lvlJc w:val="left"/>
      <w:pPr>
        <w:ind w:left="4128" w:hanging="260"/>
      </w:pPr>
      <w:rPr>
        <w:rFonts w:hint="default"/>
        <w:lang w:val="en-US" w:eastAsia="en-US" w:bidi="ar-SA"/>
      </w:rPr>
    </w:lvl>
  </w:abstractNum>
  <w:abstractNum w:abstractNumId="1" w15:restartNumberingAfterBreak="0">
    <w:nsid w:val="1BFD7751"/>
    <w:multiLevelType w:val="hybridMultilevel"/>
    <w:tmpl w:val="3D4C1F4A"/>
    <w:lvl w:ilvl="0" w:tplc="CFF203AA">
      <w:start w:val="1"/>
      <w:numFmt w:val="decimal"/>
      <w:lvlText w:val="[%1]"/>
      <w:lvlJc w:val="left"/>
      <w:pPr>
        <w:ind w:left="686" w:hanging="260"/>
        <w:jc w:val="right"/>
      </w:pPr>
      <w:rPr>
        <w:rFonts w:ascii="Times New Roman" w:eastAsia="Times New Roman" w:hAnsi="Times New Roman" w:cs="Times New Roman" w:hint="default"/>
        <w:b w:val="0"/>
        <w:bCs w:val="0"/>
        <w:i w:val="0"/>
        <w:iCs w:val="0"/>
        <w:spacing w:val="0"/>
        <w:w w:val="128"/>
        <w:sz w:val="12"/>
        <w:szCs w:val="12"/>
        <w:lang w:val="en-US" w:eastAsia="en-US" w:bidi="ar-SA"/>
      </w:rPr>
    </w:lvl>
    <w:lvl w:ilvl="1" w:tplc="F23207AA">
      <w:numFmt w:val="bullet"/>
      <w:lvlText w:val="•"/>
      <w:lvlJc w:val="left"/>
      <w:pPr>
        <w:ind w:left="1163" w:hanging="260"/>
      </w:pPr>
      <w:rPr>
        <w:rFonts w:hint="default"/>
        <w:lang w:val="en-US" w:eastAsia="en-US" w:bidi="ar-SA"/>
      </w:rPr>
    </w:lvl>
    <w:lvl w:ilvl="2" w:tplc="62D040CA">
      <w:numFmt w:val="bullet"/>
      <w:lvlText w:val="•"/>
      <w:lvlJc w:val="left"/>
      <w:pPr>
        <w:ind w:left="1632" w:hanging="260"/>
      </w:pPr>
      <w:rPr>
        <w:rFonts w:hint="default"/>
        <w:lang w:val="en-US" w:eastAsia="en-US" w:bidi="ar-SA"/>
      </w:rPr>
    </w:lvl>
    <w:lvl w:ilvl="3" w:tplc="0D666178">
      <w:numFmt w:val="bullet"/>
      <w:lvlText w:val="•"/>
      <w:lvlJc w:val="left"/>
      <w:pPr>
        <w:ind w:left="2100" w:hanging="260"/>
      </w:pPr>
      <w:rPr>
        <w:rFonts w:hint="default"/>
        <w:lang w:val="en-US" w:eastAsia="en-US" w:bidi="ar-SA"/>
      </w:rPr>
    </w:lvl>
    <w:lvl w:ilvl="4" w:tplc="C4CECE3A">
      <w:numFmt w:val="bullet"/>
      <w:lvlText w:val="•"/>
      <w:lvlJc w:val="left"/>
      <w:pPr>
        <w:ind w:left="2569" w:hanging="260"/>
      </w:pPr>
      <w:rPr>
        <w:rFonts w:hint="default"/>
        <w:lang w:val="en-US" w:eastAsia="en-US" w:bidi="ar-SA"/>
      </w:rPr>
    </w:lvl>
    <w:lvl w:ilvl="5" w:tplc="05980062">
      <w:numFmt w:val="bullet"/>
      <w:lvlText w:val="•"/>
      <w:lvlJc w:val="left"/>
      <w:pPr>
        <w:ind w:left="3037" w:hanging="260"/>
      </w:pPr>
      <w:rPr>
        <w:rFonts w:hint="default"/>
        <w:lang w:val="en-US" w:eastAsia="en-US" w:bidi="ar-SA"/>
      </w:rPr>
    </w:lvl>
    <w:lvl w:ilvl="6" w:tplc="0CD6B19C">
      <w:numFmt w:val="bullet"/>
      <w:lvlText w:val="•"/>
      <w:lvlJc w:val="left"/>
      <w:pPr>
        <w:ind w:left="3506" w:hanging="260"/>
      </w:pPr>
      <w:rPr>
        <w:rFonts w:hint="default"/>
        <w:lang w:val="en-US" w:eastAsia="en-US" w:bidi="ar-SA"/>
      </w:rPr>
    </w:lvl>
    <w:lvl w:ilvl="7" w:tplc="6100DCDC">
      <w:numFmt w:val="bullet"/>
      <w:lvlText w:val="•"/>
      <w:lvlJc w:val="left"/>
      <w:pPr>
        <w:ind w:left="3975" w:hanging="260"/>
      </w:pPr>
      <w:rPr>
        <w:rFonts w:hint="default"/>
        <w:lang w:val="en-US" w:eastAsia="en-US" w:bidi="ar-SA"/>
      </w:rPr>
    </w:lvl>
    <w:lvl w:ilvl="8" w:tplc="82AEE9B6">
      <w:numFmt w:val="bullet"/>
      <w:lvlText w:val="•"/>
      <w:lvlJc w:val="left"/>
      <w:pPr>
        <w:ind w:left="4443" w:hanging="260"/>
      </w:pPr>
      <w:rPr>
        <w:rFonts w:hint="default"/>
        <w:lang w:val="en-US" w:eastAsia="en-US" w:bidi="ar-SA"/>
      </w:rPr>
    </w:lvl>
  </w:abstractNum>
  <w:abstractNum w:abstractNumId="2" w15:restartNumberingAfterBreak="0">
    <w:nsid w:val="36482569"/>
    <w:multiLevelType w:val="hybridMultilevel"/>
    <w:tmpl w:val="E578D672"/>
    <w:lvl w:ilvl="0" w:tplc="89A02F7A">
      <w:start w:val="1"/>
      <w:numFmt w:val="decimal"/>
      <w:lvlText w:val="[%1]"/>
      <w:lvlJc w:val="left"/>
      <w:pPr>
        <w:ind w:left="599" w:hanging="236"/>
        <w:jc w:val="right"/>
      </w:pPr>
      <w:rPr>
        <w:rFonts w:ascii="Calibri" w:eastAsia="Calibri" w:hAnsi="Calibri" w:cs="Calibri" w:hint="default"/>
        <w:b w:val="0"/>
        <w:bCs w:val="0"/>
        <w:i w:val="0"/>
        <w:iCs w:val="0"/>
        <w:spacing w:val="0"/>
        <w:w w:val="123"/>
        <w:sz w:val="12"/>
        <w:szCs w:val="12"/>
        <w:lang w:val="en-US" w:eastAsia="en-US" w:bidi="ar-SA"/>
      </w:rPr>
    </w:lvl>
    <w:lvl w:ilvl="1" w:tplc="D8E2D7B4">
      <w:numFmt w:val="bullet"/>
      <w:lvlText w:val="•"/>
      <w:lvlJc w:val="left"/>
      <w:pPr>
        <w:ind w:left="1071" w:hanging="236"/>
      </w:pPr>
      <w:rPr>
        <w:rFonts w:hint="default"/>
        <w:lang w:val="en-US" w:eastAsia="en-US" w:bidi="ar-SA"/>
      </w:rPr>
    </w:lvl>
    <w:lvl w:ilvl="2" w:tplc="8C7CE91A">
      <w:numFmt w:val="bullet"/>
      <w:lvlText w:val="•"/>
      <w:lvlJc w:val="left"/>
      <w:pPr>
        <w:ind w:left="1543" w:hanging="236"/>
      </w:pPr>
      <w:rPr>
        <w:rFonts w:hint="default"/>
        <w:lang w:val="en-US" w:eastAsia="en-US" w:bidi="ar-SA"/>
      </w:rPr>
    </w:lvl>
    <w:lvl w:ilvl="3" w:tplc="52121184">
      <w:numFmt w:val="bullet"/>
      <w:lvlText w:val="•"/>
      <w:lvlJc w:val="left"/>
      <w:pPr>
        <w:ind w:left="2015" w:hanging="236"/>
      </w:pPr>
      <w:rPr>
        <w:rFonts w:hint="default"/>
        <w:lang w:val="en-US" w:eastAsia="en-US" w:bidi="ar-SA"/>
      </w:rPr>
    </w:lvl>
    <w:lvl w:ilvl="4" w:tplc="63BA744C">
      <w:numFmt w:val="bullet"/>
      <w:lvlText w:val="•"/>
      <w:lvlJc w:val="left"/>
      <w:pPr>
        <w:ind w:left="2487" w:hanging="236"/>
      </w:pPr>
      <w:rPr>
        <w:rFonts w:hint="default"/>
        <w:lang w:val="en-US" w:eastAsia="en-US" w:bidi="ar-SA"/>
      </w:rPr>
    </w:lvl>
    <w:lvl w:ilvl="5" w:tplc="0D3E5DD2">
      <w:numFmt w:val="bullet"/>
      <w:lvlText w:val="•"/>
      <w:lvlJc w:val="left"/>
      <w:pPr>
        <w:ind w:left="2959" w:hanging="236"/>
      </w:pPr>
      <w:rPr>
        <w:rFonts w:hint="default"/>
        <w:lang w:val="en-US" w:eastAsia="en-US" w:bidi="ar-SA"/>
      </w:rPr>
    </w:lvl>
    <w:lvl w:ilvl="6" w:tplc="C74413FA">
      <w:numFmt w:val="bullet"/>
      <w:lvlText w:val="•"/>
      <w:lvlJc w:val="left"/>
      <w:pPr>
        <w:ind w:left="3430" w:hanging="236"/>
      </w:pPr>
      <w:rPr>
        <w:rFonts w:hint="default"/>
        <w:lang w:val="en-US" w:eastAsia="en-US" w:bidi="ar-SA"/>
      </w:rPr>
    </w:lvl>
    <w:lvl w:ilvl="7" w:tplc="B6B23844">
      <w:numFmt w:val="bullet"/>
      <w:lvlText w:val="•"/>
      <w:lvlJc w:val="left"/>
      <w:pPr>
        <w:ind w:left="3902" w:hanging="236"/>
      </w:pPr>
      <w:rPr>
        <w:rFonts w:hint="default"/>
        <w:lang w:val="en-US" w:eastAsia="en-US" w:bidi="ar-SA"/>
      </w:rPr>
    </w:lvl>
    <w:lvl w:ilvl="8" w:tplc="D870C886">
      <w:numFmt w:val="bullet"/>
      <w:lvlText w:val="•"/>
      <w:lvlJc w:val="left"/>
      <w:pPr>
        <w:ind w:left="4374" w:hanging="236"/>
      </w:pPr>
      <w:rPr>
        <w:rFonts w:hint="default"/>
        <w:lang w:val="en-US" w:eastAsia="en-US" w:bidi="ar-SA"/>
      </w:rPr>
    </w:lvl>
  </w:abstractNum>
  <w:abstractNum w:abstractNumId="3" w15:restartNumberingAfterBreak="0">
    <w:nsid w:val="368B3CDF"/>
    <w:multiLevelType w:val="hybridMultilevel"/>
    <w:tmpl w:val="15EC5C6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4F53637"/>
    <w:multiLevelType w:val="hybridMultilevel"/>
    <w:tmpl w:val="E578D672"/>
    <w:lvl w:ilvl="0" w:tplc="FFFFFFFF">
      <w:start w:val="1"/>
      <w:numFmt w:val="decimal"/>
      <w:lvlText w:val="[%1]"/>
      <w:lvlJc w:val="left"/>
      <w:pPr>
        <w:ind w:left="599" w:hanging="236"/>
        <w:jc w:val="right"/>
      </w:pPr>
      <w:rPr>
        <w:rFonts w:ascii="Calibri" w:eastAsia="Calibri" w:hAnsi="Calibri" w:cs="Calibri" w:hint="default"/>
        <w:b w:val="0"/>
        <w:bCs w:val="0"/>
        <w:i w:val="0"/>
        <w:iCs w:val="0"/>
        <w:spacing w:val="0"/>
        <w:w w:val="123"/>
        <w:sz w:val="12"/>
        <w:szCs w:val="12"/>
        <w:lang w:val="en-US" w:eastAsia="en-US" w:bidi="ar-SA"/>
      </w:rPr>
    </w:lvl>
    <w:lvl w:ilvl="1" w:tplc="FFFFFFFF">
      <w:numFmt w:val="bullet"/>
      <w:lvlText w:val="•"/>
      <w:lvlJc w:val="left"/>
      <w:pPr>
        <w:ind w:left="1071" w:hanging="236"/>
      </w:pPr>
      <w:rPr>
        <w:rFonts w:hint="default"/>
        <w:lang w:val="en-US" w:eastAsia="en-US" w:bidi="ar-SA"/>
      </w:rPr>
    </w:lvl>
    <w:lvl w:ilvl="2" w:tplc="FFFFFFFF">
      <w:numFmt w:val="bullet"/>
      <w:lvlText w:val="•"/>
      <w:lvlJc w:val="left"/>
      <w:pPr>
        <w:ind w:left="1543" w:hanging="236"/>
      </w:pPr>
      <w:rPr>
        <w:rFonts w:hint="default"/>
        <w:lang w:val="en-US" w:eastAsia="en-US" w:bidi="ar-SA"/>
      </w:rPr>
    </w:lvl>
    <w:lvl w:ilvl="3" w:tplc="FFFFFFFF">
      <w:numFmt w:val="bullet"/>
      <w:lvlText w:val="•"/>
      <w:lvlJc w:val="left"/>
      <w:pPr>
        <w:ind w:left="2015" w:hanging="236"/>
      </w:pPr>
      <w:rPr>
        <w:rFonts w:hint="default"/>
        <w:lang w:val="en-US" w:eastAsia="en-US" w:bidi="ar-SA"/>
      </w:rPr>
    </w:lvl>
    <w:lvl w:ilvl="4" w:tplc="FFFFFFFF">
      <w:numFmt w:val="bullet"/>
      <w:lvlText w:val="•"/>
      <w:lvlJc w:val="left"/>
      <w:pPr>
        <w:ind w:left="2487" w:hanging="236"/>
      </w:pPr>
      <w:rPr>
        <w:rFonts w:hint="default"/>
        <w:lang w:val="en-US" w:eastAsia="en-US" w:bidi="ar-SA"/>
      </w:rPr>
    </w:lvl>
    <w:lvl w:ilvl="5" w:tplc="FFFFFFFF">
      <w:numFmt w:val="bullet"/>
      <w:lvlText w:val="•"/>
      <w:lvlJc w:val="left"/>
      <w:pPr>
        <w:ind w:left="2959" w:hanging="236"/>
      </w:pPr>
      <w:rPr>
        <w:rFonts w:hint="default"/>
        <w:lang w:val="en-US" w:eastAsia="en-US" w:bidi="ar-SA"/>
      </w:rPr>
    </w:lvl>
    <w:lvl w:ilvl="6" w:tplc="FFFFFFFF">
      <w:numFmt w:val="bullet"/>
      <w:lvlText w:val="•"/>
      <w:lvlJc w:val="left"/>
      <w:pPr>
        <w:ind w:left="3430" w:hanging="236"/>
      </w:pPr>
      <w:rPr>
        <w:rFonts w:hint="default"/>
        <w:lang w:val="en-US" w:eastAsia="en-US" w:bidi="ar-SA"/>
      </w:rPr>
    </w:lvl>
    <w:lvl w:ilvl="7" w:tplc="FFFFFFFF">
      <w:numFmt w:val="bullet"/>
      <w:lvlText w:val="•"/>
      <w:lvlJc w:val="left"/>
      <w:pPr>
        <w:ind w:left="3902" w:hanging="236"/>
      </w:pPr>
      <w:rPr>
        <w:rFonts w:hint="default"/>
        <w:lang w:val="en-US" w:eastAsia="en-US" w:bidi="ar-SA"/>
      </w:rPr>
    </w:lvl>
    <w:lvl w:ilvl="8" w:tplc="FFFFFFFF">
      <w:numFmt w:val="bullet"/>
      <w:lvlText w:val="•"/>
      <w:lvlJc w:val="left"/>
      <w:pPr>
        <w:ind w:left="4374" w:hanging="236"/>
      </w:pPr>
      <w:rPr>
        <w:rFonts w:hint="default"/>
        <w:lang w:val="en-US" w:eastAsia="en-US" w:bidi="ar-SA"/>
      </w:rPr>
    </w:lvl>
  </w:abstractNum>
  <w:abstractNum w:abstractNumId="5" w15:restartNumberingAfterBreak="0">
    <w:nsid w:val="5B0758E0"/>
    <w:multiLevelType w:val="hybridMultilevel"/>
    <w:tmpl w:val="9F3C53B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C806661"/>
    <w:multiLevelType w:val="hybridMultilevel"/>
    <w:tmpl w:val="9C422A44"/>
    <w:lvl w:ilvl="0" w:tplc="4EB62458">
      <w:start w:val="1"/>
      <w:numFmt w:val="lowerLetter"/>
      <w:lvlText w:val="%1."/>
      <w:lvlJc w:val="left"/>
      <w:pPr>
        <w:ind w:left="720" w:hanging="360"/>
      </w:pPr>
      <w:rPr>
        <w:rFonts w:hint="default"/>
        <w:i w:val="0"/>
        <w:w w:val="11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6F3817E2"/>
    <w:multiLevelType w:val="multilevel"/>
    <w:tmpl w:val="B37E8744"/>
    <w:lvl w:ilvl="0">
      <w:start w:val="1"/>
      <w:numFmt w:val="decimal"/>
      <w:lvlText w:val="%1."/>
      <w:lvlJc w:val="left"/>
      <w:pPr>
        <w:ind w:left="288" w:hanging="245"/>
      </w:pPr>
      <w:rPr>
        <w:rFonts w:ascii="Times New Roman" w:eastAsia="Times New Roman" w:hAnsi="Times New Roman" w:cs="Times New Roman" w:hint="default"/>
        <w:b/>
        <w:bCs/>
        <w:i w:val="0"/>
        <w:iCs w:val="0"/>
        <w:spacing w:val="0"/>
        <w:w w:val="120"/>
        <w:sz w:val="16"/>
        <w:szCs w:val="16"/>
        <w:lang w:val="en-US" w:eastAsia="en-US" w:bidi="ar-SA"/>
      </w:rPr>
    </w:lvl>
    <w:lvl w:ilvl="1">
      <w:start w:val="1"/>
      <w:numFmt w:val="decimal"/>
      <w:lvlText w:val="%1.%2."/>
      <w:lvlJc w:val="left"/>
      <w:pPr>
        <w:ind w:left="409" w:hanging="367"/>
      </w:pPr>
      <w:rPr>
        <w:rFonts w:ascii="Times New Roman" w:eastAsia="Times New Roman" w:hAnsi="Times New Roman" w:cs="Times New Roman" w:hint="default"/>
        <w:b w:val="0"/>
        <w:bCs w:val="0"/>
        <w:i/>
        <w:iCs/>
        <w:spacing w:val="0"/>
        <w:w w:val="110"/>
        <w:sz w:val="16"/>
        <w:szCs w:val="16"/>
        <w:lang w:val="en-US" w:eastAsia="en-US" w:bidi="ar-SA"/>
      </w:rPr>
    </w:lvl>
    <w:lvl w:ilvl="2">
      <w:start w:val="1"/>
      <w:numFmt w:val="decimal"/>
      <w:lvlText w:val="%1.%2.%3."/>
      <w:lvlJc w:val="left"/>
      <w:pPr>
        <w:ind w:left="543" w:hanging="501"/>
      </w:pPr>
      <w:rPr>
        <w:rFonts w:ascii="Times New Roman" w:eastAsia="Times New Roman" w:hAnsi="Times New Roman" w:cs="Times New Roman" w:hint="default"/>
        <w:b w:val="0"/>
        <w:bCs w:val="0"/>
        <w:i/>
        <w:iCs/>
        <w:spacing w:val="0"/>
        <w:w w:val="110"/>
        <w:sz w:val="16"/>
        <w:szCs w:val="16"/>
        <w:lang w:val="en-US" w:eastAsia="en-US" w:bidi="ar-SA"/>
      </w:rPr>
    </w:lvl>
    <w:lvl w:ilvl="3">
      <w:numFmt w:val="bullet"/>
      <w:lvlText w:val="•"/>
      <w:lvlJc w:val="left"/>
      <w:pPr>
        <w:ind w:left="433" w:hanging="501"/>
      </w:pPr>
      <w:rPr>
        <w:rFonts w:hint="default"/>
        <w:lang w:val="en-US" w:eastAsia="en-US" w:bidi="ar-SA"/>
      </w:rPr>
    </w:lvl>
    <w:lvl w:ilvl="4">
      <w:numFmt w:val="bullet"/>
      <w:lvlText w:val="•"/>
      <w:lvlJc w:val="left"/>
      <w:pPr>
        <w:ind w:left="326" w:hanging="501"/>
      </w:pPr>
      <w:rPr>
        <w:rFonts w:hint="default"/>
        <w:lang w:val="en-US" w:eastAsia="en-US" w:bidi="ar-SA"/>
      </w:rPr>
    </w:lvl>
    <w:lvl w:ilvl="5">
      <w:numFmt w:val="bullet"/>
      <w:lvlText w:val="•"/>
      <w:lvlJc w:val="left"/>
      <w:pPr>
        <w:ind w:left="219" w:hanging="501"/>
      </w:pPr>
      <w:rPr>
        <w:rFonts w:hint="default"/>
        <w:lang w:val="en-US" w:eastAsia="en-US" w:bidi="ar-SA"/>
      </w:rPr>
    </w:lvl>
    <w:lvl w:ilvl="6">
      <w:numFmt w:val="bullet"/>
      <w:lvlText w:val="•"/>
      <w:lvlJc w:val="left"/>
      <w:pPr>
        <w:ind w:left="112" w:hanging="501"/>
      </w:pPr>
      <w:rPr>
        <w:rFonts w:hint="default"/>
        <w:lang w:val="en-US" w:eastAsia="en-US" w:bidi="ar-SA"/>
      </w:rPr>
    </w:lvl>
    <w:lvl w:ilvl="7">
      <w:numFmt w:val="bullet"/>
      <w:lvlText w:val="•"/>
      <w:lvlJc w:val="left"/>
      <w:pPr>
        <w:ind w:left="5" w:hanging="501"/>
      </w:pPr>
      <w:rPr>
        <w:rFonts w:hint="default"/>
        <w:lang w:val="en-US" w:eastAsia="en-US" w:bidi="ar-SA"/>
      </w:rPr>
    </w:lvl>
    <w:lvl w:ilvl="8">
      <w:numFmt w:val="bullet"/>
      <w:lvlText w:val="•"/>
      <w:lvlJc w:val="left"/>
      <w:pPr>
        <w:ind w:left="-101" w:hanging="501"/>
      </w:pPr>
      <w:rPr>
        <w:rFonts w:hint="default"/>
        <w:lang w:val="en-US" w:eastAsia="en-US" w:bidi="ar-SA"/>
      </w:rPr>
    </w:lvl>
  </w:abstractNum>
  <w:num w:numId="1" w16cid:durableId="1179462401">
    <w:abstractNumId w:val="1"/>
  </w:num>
  <w:num w:numId="2" w16cid:durableId="710307178">
    <w:abstractNumId w:val="7"/>
  </w:num>
  <w:num w:numId="3" w16cid:durableId="1140539169">
    <w:abstractNumId w:val="6"/>
  </w:num>
  <w:num w:numId="4" w16cid:durableId="235752367">
    <w:abstractNumId w:val="0"/>
  </w:num>
  <w:num w:numId="5" w16cid:durableId="605119129">
    <w:abstractNumId w:val="5"/>
  </w:num>
  <w:num w:numId="6" w16cid:durableId="1611935837">
    <w:abstractNumId w:val="3"/>
  </w:num>
  <w:num w:numId="7" w16cid:durableId="1973975483">
    <w:abstractNumId w:val="2"/>
  </w:num>
  <w:num w:numId="8" w16cid:durableId="306740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1512"/>
    <w:rsid w:val="00026A38"/>
    <w:rsid w:val="000328B5"/>
    <w:rsid w:val="000504DE"/>
    <w:rsid w:val="00061920"/>
    <w:rsid w:val="000A5EDF"/>
    <w:rsid w:val="000E0DAA"/>
    <w:rsid w:val="000F4F69"/>
    <w:rsid w:val="00105FCE"/>
    <w:rsid w:val="001904ED"/>
    <w:rsid w:val="001E34F2"/>
    <w:rsid w:val="00203FF1"/>
    <w:rsid w:val="0023176B"/>
    <w:rsid w:val="00255397"/>
    <w:rsid w:val="00255483"/>
    <w:rsid w:val="002A249B"/>
    <w:rsid w:val="002B285B"/>
    <w:rsid w:val="002C09BC"/>
    <w:rsid w:val="002E59E7"/>
    <w:rsid w:val="002F3C05"/>
    <w:rsid w:val="00302444"/>
    <w:rsid w:val="0031656B"/>
    <w:rsid w:val="0032341C"/>
    <w:rsid w:val="00334AE4"/>
    <w:rsid w:val="00335744"/>
    <w:rsid w:val="00371939"/>
    <w:rsid w:val="00377A06"/>
    <w:rsid w:val="00381902"/>
    <w:rsid w:val="00381B72"/>
    <w:rsid w:val="003927FC"/>
    <w:rsid w:val="003D5BAE"/>
    <w:rsid w:val="003D72C8"/>
    <w:rsid w:val="003D74FD"/>
    <w:rsid w:val="003E78F0"/>
    <w:rsid w:val="003F7F26"/>
    <w:rsid w:val="004057B4"/>
    <w:rsid w:val="00406476"/>
    <w:rsid w:val="00485FC6"/>
    <w:rsid w:val="004B561E"/>
    <w:rsid w:val="004C2B62"/>
    <w:rsid w:val="004D08D6"/>
    <w:rsid w:val="004D0F95"/>
    <w:rsid w:val="004E64EB"/>
    <w:rsid w:val="004F52B0"/>
    <w:rsid w:val="00511E0A"/>
    <w:rsid w:val="005156D2"/>
    <w:rsid w:val="0051627E"/>
    <w:rsid w:val="0052695A"/>
    <w:rsid w:val="00536BB9"/>
    <w:rsid w:val="00552603"/>
    <w:rsid w:val="00554CDD"/>
    <w:rsid w:val="00591551"/>
    <w:rsid w:val="005A1512"/>
    <w:rsid w:val="005A517B"/>
    <w:rsid w:val="005A7409"/>
    <w:rsid w:val="00601A9F"/>
    <w:rsid w:val="00603E91"/>
    <w:rsid w:val="00635A48"/>
    <w:rsid w:val="00650E7D"/>
    <w:rsid w:val="006574DA"/>
    <w:rsid w:val="0069257C"/>
    <w:rsid w:val="006E05B0"/>
    <w:rsid w:val="006F3EB2"/>
    <w:rsid w:val="00712BF9"/>
    <w:rsid w:val="007159A8"/>
    <w:rsid w:val="007527FC"/>
    <w:rsid w:val="00763248"/>
    <w:rsid w:val="00770BC8"/>
    <w:rsid w:val="0077443D"/>
    <w:rsid w:val="00794F2B"/>
    <w:rsid w:val="007971D0"/>
    <w:rsid w:val="007A0A0A"/>
    <w:rsid w:val="007B3351"/>
    <w:rsid w:val="007D6134"/>
    <w:rsid w:val="008124C9"/>
    <w:rsid w:val="00822E45"/>
    <w:rsid w:val="00825E52"/>
    <w:rsid w:val="00831509"/>
    <w:rsid w:val="00831C73"/>
    <w:rsid w:val="008503D5"/>
    <w:rsid w:val="00873D39"/>
    <w:rsid w:val="00886BBE"/>
    <w:rsid w:val="00891208"/>
    <w:rsid w:val="00894608"/>
    <w:rsid w:val="00894BC5"/>
    <w:rsid w:val="008A4AAE"/>
    <w:rsid w:val="008F2C37"/>
    <w:rsid w:val="00965108"/>
    <w:rsid w:val="0098665A"/>
    <w:rsid w:val="009C1BCA"/>
    <w:rsid w:val="00A13909"/>
    <w:rsid w:val="00A14371"/>
    <w:rsid w:val="00A256EA"/>
    <w:rsid w:val="00A5150C"/>
    <w:rsid w:val="00A51D3D"/>
    <w:rsid w:val="00A5553A"/>
    <w:rsid w:val="00A55B52"/>
    <w:rsid w:val="00A63C86"/>
    <w:rsid w:val="00A747AA"/>
    <w:rsid w:val="00A76B5D"/>
    <w:rsid w:val="00A91B58"/>
    <w:rsid w:val="00AA3821"/>
    <w:rsid w:val="00AB5229"/>
    <w:rsid w:val="00AC203A"/>
    <w:rsid w:val="00AE214D"/>
    <w:rsid w:val="00AE4947"/>
    <w:rsid w:val="00B06ED1"/>
    <w:rsid w:val="00B23F31"/>
    <w:rsid w:val="00B25695"/>
    <w:rsid w:val="00B26300"/>
    <w:rsid w:val="00B3411E"/>
    <w:rsid w:val="00B83BBE"/>
    <w:rsid w:val="00BA42A1"/>
    <w:rsid w:val="00BD2ACD"/>
    <w:rsid w:val="00BF3FAC"/>
    <w:rsid w:val="00BF5588"/>
    <w:rsid w:val="00C16C91"/>
    <w:rsid w:val="00C3361E"/>
    <w:rsid w:val="00C873B2"/>
    <w:rsid w:val="00CB4F49"/>
    <w:rsid w:val="00CB5884"/>
    <w:rsid w:val="00CF3BD6"/>
    <w:rsid w:val="00D04D71"/>
    <w:rsid w:val="00D3463F"/>
    <w:rsid w:val="00D5064B"/>
    <w:rsid w:val="00DA50E1"/>
    <w:rsid w:val="00DB0839"/>
    <w:rsid w:val="00DC2633"/>
    <w:rsid w:val="00E14B3D"/>
    <w:rsid w:val="00E424F3"/>
    <w:rsid w:val="00E57F18"/>
    <w:rsid w:val="00E818BB"/>
    <w:rsid w:val="00E83BDE"/>
    <w:rsid w:val="00EB649A"/>
    <w:rsid w:val="00EC0467"/>
    <w:rsid w:val="00EC1E17"/>
    <w:rsid w:val="00EE0910"/>
    <w:rsid w:val="00EE0B7F"/>
    <w:rsid w:val="00F1349A"/>
    <w:rsid w:val="00F167D3"/>
    <w:rsid w:val="00F22A78"/>
    <w:rsid w:val="00F25512"/>
    <w:rsid w:val="00F27067"/>
    <w:rsid w:val="00F3559F"/>
    <w:rsid w:val="00F37946"/>
    <w:rsid w:val="00F440B0"/>
    <w:rsid w:val="00F51CC5"/>
    <w:rsid w:val="00F74DD5"/>
    <w:rsid w:val="00F97BAF"/>
    <w:rsid w:val="00FA32E5"/>
    <w:rsid w:val="00FF78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F93B3"/>
  <w15:docId w15:val="{2B3D1591-7F8E-4B50-AC05-664CD9D9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50C"/>
    <w:rPr>
      <w:rFonts w:eastAsia="Times New Roman" w:cs="Times New Roman"/>
    </w:rPr>
  </w:style>
  <w:style w:type="paragraph" w:styleId="Titre1">
    <w:name w:val="heading 1"/>
    <w:basedOn w:val="Normal"/>
    <w:uiPriority w:val="9"/>
    <w:qFormat/>
    <w:rsid w:val="00FA32E5"/>
    <w:pPr>
      <w:ind w:left="43"/>
      <w:outlineLvl w:val="0"/>
    </w:pPr>
    <w:rPr>
      <w:b/>
      <w:bCs/>
      <w:color w:val="31849B" w:themeColor="accent5" w:themeShade="BF"/>
      <w:sz w:val="36"/>
      <w:szCs w:val="16"/>
    </w:rPr>
  </w:style>
  <w:style w:type="paragraph" w:styleId="Titre2">
    <w:name w:val="heading 2"/>
    <w:basedOn w:val="Normal"/>
    <w:next w:val="Normal"/>
    <w:link w:val="Titre2Car"/>
    <w:uiPriority w:val="9"/>
    <w:unhideWhenUsed/>
    <w:qFormat/>
    <w:rsid w:val="00A5150C"/>
    <w:pPr>
      <w:keepNext/>
      <w:keepLines/>
      <w:spacing w:before="40"/>
      <w:outlineLvl w:val="1"/>
    </w:pPr>
    <w:rPr>
      <w:rFonts w:eastAsiaTheme="majorEastAsia" w:cstheme="majorBidi"/>
      <w:b/>
      <w:color w:val="000000" w:themeColor="text1"/>
      <w:sz w:val="26"/>
      <w:szCs w:val="26"/>
    </w:rPr>
  </w:style>
  <w:style w:type="paragraph" w:styleId="Titre3">
    <w:name w:val="heading 3"/>
    <w:basedOn w:val="Normal"/>
    <w:next w:val="Normal"/>
    <w:link w:val="Titre3Car"/>
    <w:uiPriority w:val="9"/>
    <w:unhideWhenUsed/>
    <w:qFormat/>
    <w:rsid w:val="00061920"/>
    <w:pPr>
      <w:keepNext/>
      <w:keepLines/>
      <w:spacing w:before="40"/>
      <w:outlineLvl w:val="2"/>
    </w:pPr>
    <w:rPr>
      <w:rFonts w:ascii="Source Sans Pro Light" w:eastAsiaTheme="majorEastAsia" w:hAnsi="Source Sans Pro Light" w:cstheme="majorBidi"/>
      <w:b/>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43"/>
      <w:jc w:val="both"/>
    </w:pPr>
    <w:rPr>
      <w:rFonts w:ascii="Times New Roman" w:hAnsi="Times New Roman"/>
      <w:sz w:val="16"/>
      <w:szCs w:val="16"/>
    </w:rPr>
  </w:style>
  <w:style w:type="paragraph" w:styleId="Titre">
    <w:name w:val="Title"/>
    <w:basedOn w:val="Normal"/>
    <w:uiPriority w:val="10"/>
    <w:qFormat/>
    <w:pPr>
      <w:spacing w:before="1"/>
      <w:ind w:left="1" w:right="1"/>
      <w:jc w:val="center"/>
    </w:pPr>
    <w:rPr>
      <w:rFonts w:ascii="Times New Roman" w:hAnsi="Times New Roman"/>
      <w:sz w:val="28"/>
      <w:szCs w:val="28"/>
    </w:rPr>
  </w:style>
  <w:style w:type="paragraph" w:styleId="Paragraphedeliste">
    <w:name w:val="List Paragraph"/>
    <w:basedOn w:val="Normal"/>
    <w:uiPriority w:val="1"/>
    <w:qFormat/>
    <w:pPr>
      <w:ind w:left="374" w:hanging="332"/>
    </w:pPr>
    <w:rPr>
      <w:rFonts w:ascii="Times New Roman" w:hAnsi="Times New Roman"/>
    </w:rPr>
  </w:style>
  <w:style w:type="paragraph" w:customStyle="1" w:styleId="TableParagraph">
    <w:name w:val="Table Paragraph"/>
    <w:basedOn w:val="Normal"/>
    <w:uiPriority w:val="1"/>
    <w:qFormat/>
    <w:pPr>
      <w:spacing w:before="15" w:line="136" w:lineRule="exact"/>
      <w:ind w:left="179"/>
    </w:pPr>
    <w:rPr>
      <w:rFonts w:ascii="Times New Roman" w:hAnsi="Times New Roman"/>
    </w:rPr>
  </w:style>
  <w:style w:type="paragraph" w:styleId="En-tte">
    <w:name w:val="header"/>
    <w:basedOn w:val="Normal"/>
    <w:link w:val="En-tteCar"/>
    <w:uiPriority w:val="99"/>
    <w:unhideWhenUsed/>
    <w:rsid w:val="00BF3FAC"/>
    <w:pPr>
      <w:tabs>
        <w:tab w:val="center" w:pos="4536"/>
        <w:tab w:val="right" w:pos="9072"/>
      </w:tabs>
    </w:pPr>
  </w:style>
  <w:style w:type="character" w:customStyle="1" w:styleId="En-tteCar">
    <w:name w:val="En-tête Car"/>
    <w:basedOn w:val="Policepardfaut"/>
    <w:link w:val="En-tte"/>
    <w:uiPriority w:val="99"/>
    <w:rsid w:val="00BF3FAC"/>
    <w:rPr>
      <w:rFonts w:ascii="Times New Roman" w:eastAsia="Times New Roman" w:hAnsi="Times New Roman" w:cs="Times New Roman"/>
    </w:rPr>
  </w:style>
  <w:style w:type="paragraph" w:styleId="Pieddepage">
    <w:name w:val="footer"/>
    <w:basedOn w:val="Normal"/>
    <w:link w:val="PieddepageCar"/>
    <w:uiPriority w:val="99"/>
    <w:unhideWhenUsed/>
    <w:rsid w:val="00BF3FAC"/>
    <w:pPr>
      <w:tabs>
        <w:tab w:val="center" w:pos="4536"/>
        <w:tab w:val="right" w:pos="9072"/>
      </w:tabs>
    </w:pPr>
  </w:style>
  <w:style w:type="character" w:customStyle="1" w:styleId="PieddepageCar">
    <w:name w:val="Pied de page Car"/>
    <w:basedOn w:val="Policepardfaut"/>
    <w:link w:val="Pieddepage"/>
    <w:uiPriority w:val="99"/>
    <w:rsid w:val="00BF3FAC"/>
    <w:rPr>
      <w:rFonts w:ascii="Times New Roman" w:eastAsia="Times New Roman" w:hAnsi="Times New Roman" w:cs="Times New Roman"/>
    </w:rPr>
  </w:style>
  <w:style w:type="character" w:styleId="Lienhypertexte">
    <w:name w:val="Hyperlink"/>
    <w:basedOn w:val="Policepardfaut"/>
    <w:uiPriority w:val="99"/>
    <w:unhideWhenUsed/>
    <w:rsid w:val="00BF3FAC"/>
    <w:rPr>
      <w:color w:val="0000FF" w:themeColor="hyperlink"/>
      <w:u w:val="single"/>
    </w:rPr>
  </w:style>
  <w:style w:type="character" w:styleId="Mentionnonrsolue">
    <w:name w:val="Unresolved Mention"/>
    <w:basedOn w:val="Policepardfaut"/>
    <w:uiPriority w:val="99"/>
    <w:semiHidden/>
    <w:unhideWhenUsed/>
    <w:rsid w:val="00BF3FAC"/>
    <w:rPr>
      <w:color w:val="605E5C"/>
      <w:shd w:val="clear" w:color="auto" w:fill="E1DFDD"/>
    </w:rPr>
  </w:style>
  <w:style w:type="character" w:customStyle="1" w:styleId="Titre2Car">
    <w:name w:val="Titre 2 Car"/>
    <w:basedOn w:val="Policepardfaut"/>
    <w:link w:val="Titre2"/>
    <w:uiPriority w:val="9"/>
    <w:rsid w:val="00A5150C"/>
    <w:rPr>
      <w:rFonts w:eastAsiaTheme="majorEastAsia" w:cstheme="majorBidi"/>
      <w:b/>
      <w:color w:val="000000" w:themeColor="text1"/>
      <w:sz w:val="26"/>
      <w:szCs w:val="26"/>
    </w:rPr>
  </w:style>
  <w:style w:type="character" w:customStyle="1" w:styleId="Titre3Car">
    <w:name w:val="Titre 3 Car"/>
    <w:basedOn w:val="Policepardfaut"/>
    <w:link w:val="Titre3"/>
    <w:uiPriority w:val="9"/>
    <w:rsid w:val="00061920"/>
    <w:rPr>
      <w:rFonts w:ascii="Source Sans Pro Light" w:eastAsiaTheme="majorEastAsia" w:hAnsi="Source Sans Pro Light" w:cstheme="majorBidi"/>
      <w:b/>
      <w:sz w:val="24"/>
      <w:szCs w:val="24"/>
    </w:rPr>
  </w:style>
  <w:style w:type="character" w:customStyle="1" w:styleId="CorpsdetexteCar">
    <w:name w:val="Corps de texte Car"/>
    <w:basedOn w:val="Policepardfaut"/>
    <w:link w:val="Corpsdetexte"/>
    <w:uiPriority w:val="1"/>
    <w:rsid w:val="00371939"/>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doi.org/10.1016/j.trac.2011.11.008" TargetMode="External"/><Relationship Id="rId39" Type="http://schemas.openxmlformats.org/officeDocument/2006/relationships/hyperlink" Target="https://doi.org/10.1016/j.watres.2010.08.046" TargetMode="External"/><Relationship Id="rId21" Type="http://schemas.openxmlformats.org/officeDocument/2006/relationships/hyperlink" Target="https://doi.org/10.1016/j.chemosphere.2006.08.003" TargetMode="External"/><Relationship Id="rId34" Type="http://schemas.openxmlformats.org/officeDocument/2006/relationships/hyperlink" Target="https://doi.org/10.1016/j.trac.2018.02.008" TargetMode="External"/><Relationship Id="rId42" Type="http://schemas.openxmlformats.org/officeDocument/2006/relationships/hyperlink" Target="https://doi.org/10.1016/j.scitotenv.2007.02.038" TargetMode="External"/><Relationship Id="rId47" Type="http://schemas.openxmlformats.org/officeDocument/2006/relationships/hyperlink" Target="https://doi.org/10.1016/j.chroma.2009.11.060" TargetMode="External"/><Relationship Id="rId50" Type="http://schemas.openxmlformats.org/officeDocument/2006/relationships/hyperlink" Target="https://doi.org/10.1016/j.aca.2011.07.030"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hyperlink" Target="https://doi.org/10.1016/j.chemosphere.2009.08.052" TargetMode="External"/><Relationship Id="rId33" Type="http://schemas.openxmlformats.org/officeDocument/2006/relationships/hyperlink" Target="http://refhub.elsevier.com/S0021-9673(20)30520-3/sbref0015" TargetMode="External"/><Relationship Id="rId38" Type="http://schemas.openxmlformats.org/officeDocument/2006/relationships/hyperlink" Target="https://doi.org/10.1016/j.trac.2008.11.005" TargetMode="External"/><Relationship Id="rId46" Type="http://schemas.openxmlformats.org/officeDocument/2006/relationships/hyperlink" Target="https://doi.org/10.1016/j.scitotenv.2015.08.076"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doi.org/10.1016/j.envint.2016.12.010" TargetMode="External"/><Relationship Id="rId29" Type="http://schemas.openxmlformats.org/officeDocument/2006/relationships/hyperlink" Target="https://doi.org/10.1016/j.seppur.2011.06.020" TargetMode="External"/><Relationship Id="rId41" Type="http://schemas.openxmlformats.org/officeDocument/2006/relationships/hyperlink" Target="https://doi.org/10.1016/j.scitotenv.2013.01.089"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16/j.scitotenv.2004.12.070" TargetMode="External"/><Relationship Id="rId32" Type="http://schemas.openxmlformats.org/officeDocument/2006/relationships/hyperlink" Target="http://refhub.elsevier.com/S0021-9673(20)30520-3/sbref0014" TargetMode="External"/><Relationship Id="rId37" Type="http://schemas.openxmlformats.org/officeDocument/2006/relationships/hyperlink" Target="https://doi.org/10.1016/j.chroma.2008.03.061" TargetMode="External"/><Relationship Id="rId40" Type="http://schemas.openxmlformats.org/officeDocument/2006/relationships/hyperlink" Target="https://doi.org/10.1016/j.chroma.2017.12.042" TargetMode="External"/><Relationship Id="rId45" Type="http://schemas.openxmlformats.org/officeDocument/2006/relationships/hyperlink" Target="https://doi.org/10.1016/j.chroma.2008.12.023" TargetMode="External"/><Relationship Id="rId53" Type="http://schemas.openxmlformats.org/officeDocument/2006/relationships/hyperlink" Target="https://doi.org/10.1016/j.aca.2015.02.017"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1016/j.talanta.2008.12.049" TargetMode="External"/><Relationship Id="rId28" Type="http://schemas.openxmlformats.org/officeDocument/2006/relationships/hyperlink" Target="https://doi.org/10.1016/j.aca.2011.03.054" TargetMode="External"/><Relationship Id="rId36" Type="http://schemas.openxmlformats.org/officeDocument/2006/relationships/hyperlink" Target="https://doi.org/10.1007/s00769-018-1346-4" TargetMode="External"/><Relationship Id="rId49" Type="http://schemas.openxmlformats.org/officeDocument/2006/relationships/hyperlink" Target="http://refhub.elsevier.com/S0021-9673(20)30520-3/sbref0032" TargetMode="External"/><Relationship Id="rId10" Type="http://schemas.openxmlformats.org/officeDocument/2006/relationships/image" Target="media/image2.png"/><Relationship Id="rId19" Type="http://schemas.openxmlformats.org/officeDocument/2006/relationships/hyperlink" Target="https://doi.org/10.1016/j.watres.2012.08.002" TargetMode="External"/><Relationship Id="rId31" Type="http://schemas.openxmlformats.org/officeDocument/2006/relationships/hyperlink" Target="http://refhub.elsevier.com/S0021-9673(20)30520-3/sbref0013" TargetMode="External"/><Relationship Id="rId44" Type="http://schemas.openxmlformats.org/officeDocument/2006/relationships/hyperlink" Target="https://doi.org/10.1016/j.chroma.2009.05.041" TargetMode="External"/><Relationship Id="rId52" Type="http://schemas.openxmlformats.org/officeDocument/2006/relationships/hyperlink" Target="http://refhub.elsevier.com/S0021-9673(20)30520-3/sbref0035" TargetMode="External"/><Relationship Id="rId4" Type="http://schemas.openxmlformats.org/officeDocument/2006/relationships/settings" Target="settings.xml"/><Relationship Id="rId9" Type="http://schemas.openxmlformats.org/officeDocument/2006/relationships/hyperlink" Target="mailto:gpurcaro@uliege.be" TargetMode="External"/><Relationship Id="rId14" Type="http://schemas.openxmlformats.org/officeDocument/2006/relationships/image" Target="media/image6.png"/><Relationship Id="rId22" Type="http://schemas.openxmlformats.org/officeDocument/2006/relationships/hyperlink" Target="https://doi.org/10.1016/j.talanta.2008.12.049" TargetMode="External"/><Relationship Id="rId27" Type="http://schemas.openxmlformats.org/officeDocument/2006/relationships/hyperlink" Target="https://doi.org/10.1021/es010171j" TargetMode="External"/><Relationship Id="rId30" Type="http://schemas.openxmlformats.org/officeDocument/2006/relationships/hyperlink" Target="https://doi.org/10.1016/j.talanta.2009.02.005" TargetMode="External"/><Relationship Id="rId35" Type="http://schemas.openxmlformats.org/officeDocument/2006/relationships/hyperlink" Target="https://doi.org/10.1016/j.trac.2009.03.006" TargetMode="External"/><Relationship Id="rId43" Type="http://schemas.openxmlformats.org/officeDocument/2006/relationships/hyperlink" Target="https://doi.org/10.1016/j.aca.2017.07.001" TargetMode="External"/><Relationship Id="rId48" Type="http://schemas.openxmlformats.org/officeDocument/2006/relationships/hyperlink" Target="https://doi.org/10.1016/j.chroma.2009.11.060"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9790/4861-06121422"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A832-BEEE-4DBE-A8BB-F6AE9F5D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19</Pages>
  <Words>8322</Words>
  <Characters>45771</Characters>
  <Application>Microsoft Office Word</Application>
  <DocSecurity>0</DocSecurity>
  <Lines>381</Lines>
  <Paragraphs>107</Paragraphs>
  <ScaleCrop>false</ScaleCrop>
  <HeadingPairs>
    <vt:vector size="2" baseType="variant">
      <vt:variant>
        <vt:lpstr>Titre</vt:lpstr>
      </vt:variant>
      <vt:variant>
        <vt:i4>1</vt:i4>
      </vt:variant>
    </vt:vector>
  </HeadingPairs>
  <TitlesOfParts>
    <vt:vector size="1" baseType="lpstr">
      <vt:lpstr>Microwave-assisted extraction of oxygen heterocyclic compounds from Citrus -scented creams using a deep eutectic solvent and their determination by HPLC-PDA</vt:lpstr>
    </vt:vector>
  </TitlesOfParts>
  <Company>HP Inc.</Company>
  <LinksUpToDate>false</LinksUpToDate>
  <CharactersWithSpaces>53986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Microwave-assisted extraction of oxygen heterocyclic compounds from Citrus -scented creams using a deep eutectic solvent and their determination by HPLC-PDA</dc:title>
  <dc:subject>Journal of Chromatography A, 1756 (2025) 466085. doi:10.1016/j.chroma.2025.466085</dc:subject>
  <dc:creator>Giovanna Cafeo</dc:creator>
  <cp:keywords>Furocoumarins,Cosmetics,Microwave-Assisted Extraction (MAE),Deep Eutectic Solvents (DES),HPLC-PDA</cp:keywords>
  <cp:lastModifiedBy>Remacle Alice</cp:lastModifiedBy>
  <cp:revision>138</cp:revision>
  <cp:lastPrinted>2025-07-29T11:01:00Z</cp:lastPrinted>
  <dcterms:created xsi:type="dcterms:W3CDTF">2025-07-29T08:19:00Z</dcterms:created>
  <dcterms:modified xsi:type="dcterms:W3CDTF">2025-08-22T15:13:00Z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2025-06-08T00:00:00Z</vt:filetime>
  </property>
  <property fmtid="{D5CDD505-2E9C-101B-9397-08002B2CF9AE}" pid="3" name="CreationDate--Text">
    <vt:lpwstr>9th June 2025</vt:lpwstr>
  </property>
  <property fmtid="{D5CDD505-2E9C-101B-9397-08002B2CF9AE}" pid="4" name="Creator">
    <vt:lpwstr>Elsevier</vt:lpwstr>
  </property>
  <property fmtid="{D5CDD505-2E9C-101B-9397-08002B2CF9AE}" pid="5" name="CrossMarkDomains[1]">
    <vt:lpwstr>elsevier.com</vt:lpwstr>
  </property>
  <property fmtid="{D5CDD505-2E9C-101B-9397-08002B2CF9AE}" pid="6" name="CrossMarkDomains[2]">
    <vt:lpwstr>sciencedirect.com</vt:lpwstr>
  </property>
  <property fmtid="{D5CDD505-2E9C-101B-9397-08002B2CF9AE}" pid="7" name="CrossmarkDomainExclusive">
    <vt:lpwstr>true</vt:lpwstr>
  </property>
  <property fmtid="{D5CDD505-2E9C-101B-9397-08002B2CF9AE}" pid="8" name="CrossmarkMajorVersionDate">
    <vt:lpwstr>2010-04-23</vt:lpwstr>
  </property>
  <property fmtid="{D5CDD505-2E9C-101B-9397-08002B2CF9AE}" pid="9" name="ElsevierWebPDFSpecifications">
    <vt:lpwstr>7.0.1</vt:lpwstr>
  </property>
  <property fmtid="{D5CDD505-2E9C-101B-9397-08002B2CF9AE}" pid="10" name="LastSaved">
    <vt:filetime>2025-07-29T00:00:00Z</vt:filetime>
  </property>
  <property fmtid="{D5CDD505-2E9C-101B-9397-08002B2CF9AE}" pid="11" name="Producer">
    <vt:lpwstr>Acrobat Distiller 8.1.0 (Windows)</vt:lpwstr>
  </property>
  <property fmtid="{D5CDD505-2E9C-101B-9397-08002B2CF9AE}" pid="12" name="doi">
    <vt:lpwstr>10.1016/j.chroma.2025.466085</vt:lpwstr>
  </property>
  <property fmtid="{D5CDD505-2E9C-101B-9397-08002B2CF9AE}" pid="13" name="robots">
    <vt:lpwstr>noindex</vt:lpwstr>
  </property>
</Properties>
</file>