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2A" w:rsidRDefault="00B0012A">
      <w:pPr>
        <w:rPr>
          <w:sz w:val="24"/>
          <w:szCs w:val="24"/>
          <w:lang w:val="en-US"/>
        </w:rPr>
      </w:pPr>
      <w:r w:rsidRPr="00300A84">
        <w:rPr>
          <w:b/>
          <w:sz w:val="24"/>
          <w:szCs w:val="24"/>
          <w:lang w:val="en-US"/>
        </w:rPr>
        <w:t>Correlation between quantitative palynology and physical-chemical detai</w:t>
      </w:r>
      <w:r w:rsidR="004E24E3">
        <w:rPr>
          <w:b/>
          <w:sz w:val="24"/>
          <w:szCs w:val="24"/>
          <w:lang w:val="en-US"/>
        </w:rPr>
        <w:t xml:space="preserve">led data on peat in the </w:t>
      </w:r>
      <w:proofErr w:type="spellStart"/>
      <w:r w:rsidR="004E24E3">
        <w:rPr>
          <w:b/>
          <w:sz w:val="24"/>
          <w:szCs w:val="24"/>
          <w:lang w:val="en-US"/>
        </w:rPr>
        <w:t>Hautes-F</w:t>
      </w:r>
      <w:r w:rsidRPr="00300A84">
        <w:rPr>
          <w:b/>
          <w:sz w:val="24"/>
          <w:szCs w:val="24"/>
          <w:lang w:val="en-US"/>
        </w:rPr>
        <w:t>agnes</w:t>
      </w:r>
      <w:proofErr w:type="spellEnd"/>
      <w:r w:rsidRPr="00300A84">
        <w:rPr>
          <w:b/>
          <w:sz w:val="24"/>
          <w:szCs w:val="24"/>
          <w:lang w:val="en-US"/>
        </w:rPr>
        <w:t xml:space="preserve"> and application to a newly described section in </w:t>
      </w:r>
      <w:proofErr w:type="spellStart"/>
      <w:r w:rsidRPr="00300A84">
        <w:rPr>
          <w:b/>
          <w:sz w:val="24"/>
          <w:szCs w:val="24"/>
          <w:lang w:val="en-US"/>
        </w:rPr>
        <w:t>Clefaye</w:t>
      </w:r>
      <w:proofErr w:type="spellEnd"/>
      <w:r w:rsidR="00300A84" w:rsidRPr="00300A84">
        <w:rPr>
          <w:b/>
          <w:sz w:val="24"/>
          <w:szCs w:val="24"/>
          <w:lang w:val="en-US"/>
        </w:rPr>
        <w:t xml:space="preserve"> </w:t>
      </w:r>
      <w:r w:rsidRPr="00300A84">
        <w:rPr>
          <w:b/>
          <w:sz w:val="24"/>
          <w:szCs w:val="24"/>
          <w:lang w:val="en-US"/>
        </w:rPr>
        <w:t>peatland</w:t>
      </w:r>
      <w:r w:rsidR="00300A84" w:rsidRPr="00300A84">
        <w:rPr>
          <w:sz w:val="24"/>
          <w:szCs w:val="24"/>
          <w:lang w:val="en-US"/>
        </w:rPr>
        <w:t>.</w:t>
      </w:r>
    </w:p>
    <w:p w:rsidR="00E80DE0" w:rsidRPr="00300A84" w:rsidRDefault="00E80DE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Allan M. and Streel M.</w:t>
      </w:r>
    </w:p>
    <w:p w:rsidR="00D2663F" w:rsidRDefault="00300A84">
      <w:pPr>
        <w:rPr>
          <w:lang w:val="en-US"/>
        </w:rPr>
      </w:pPr>
      <w:r w:rsidRPr="00A9600E">
        <w:rPr>
          <w:lang w:val="en-US"/>
        </w:rPr>
        <w:t xml:space="preserve">The three deepest and most studied </w:t>
      </w:r>
      <w:proofErr w:type="spellStart"/>
      <w:r w:rsidRPr="00A9600E">
        <w:rPr>
          <w:lang w:val="en-US"/>
        </w:rPr>
        <w:t>ombrotrophic</w:t>
      </w:r>
      <w:proofErr w:type="spellEnd"/>
      <w:r w:rsidRPr="00A9600E">
        <w:rPr>
          <w:lang w:val="en-US"/>
        </w:rPr>
        <w:t xml:space="preserve"> peat-bogs in East Belgium are in </w:t>
      </w:r>
      <w:proofErr w:type="spellStart"/>
      <w:r w:rsidRPr="00A9600E">
        <w:rPr>
          <w:lang w:val="en-US"/>
        </w:rPr>
        <w:t>Fagne</w:t>
      </w:r>
      <w:proofErr w:type="spellEnd"/>
      <w:r w:rsidRPr="00A9600E">
        <w:rPr>
          <w:lang w:val="en-US"/>
        </w:rPr>
        <w:t xml:space="preserve"> </w:t>
      </w:r>
      <w:proofErr w:type="spellStart"/>
      <w:r w:rsidRPr="00A9600E">
        <w:rPr>
          <w:lang w:val="en-US"/>
        </w:rPr>
        <w:t>Wallonne</w:t>
      </w:r>
      <w:proofErr w:type="spellEnd"/>
      <w:r w:rsidRPr="00A9600E">
        <w:rPr>
          <w:lang w:val="en-US"/>
        </w:rPr>
        <w:t xml:space="preserve">, in </w:t>
      </w:r>
      <w:proofErr w:type="spellStart"/>
      <w:r w:rsidRPr="00A9600E">
        <w:rPr>
          <w:lang w:val="en-US"/>
        </w:rPr>
        <w:t>Fagne</w:t>
      </w:r>
      <w:proofErr w:type="spellEnd"/>
      <w:r w:rsidRPr="00A9600E">
        <w:rPr>
          <w:lang w:val="en-US"/>
        </w:rPr>
        <w:t xml:space="preserve"> de </w:t>
      </w:r>
      <w:proofErr w:type="spellStart"/>
      <w:r w:rsidRPr="00A9600E">
        <w:rPr>
          <w:lang w:val="en-US"/>
        </w:rPr>
        <w:t>Clefaye</w:t>
      </w:r>
      <w:proofErr w:type="spellEnd"/>
      <w:r w:rsidRPr="00A9600E">
        <w:rPr>
          <w:lang w:val="en-US"/>
        </w:rPr>
        <w:t xml:space="preserve"> and in </w:t>
      </w:r>
      <w:r w:rsidR="009B751B" w:rsidRPr="00A9600E">
        <w:rPr>
          <w:lang w:val="en-US"/>
        </w:rPr>
        <w:t xml:space="preserve">the </w:t>
      </w:r>
      <w:proofErr w:type="spellStart"/>
      <w:r w:rsidR="00E80DE0">
        <w:rPr>
          <w:lang w:val="en-US"/>
        </w:rPr>
        <w:t>Misten</w:t>
      </w:r>
      <w:proofErr w:type="spellEnd"/>
      <w:r w:rsidR="00E80DE0">
        <w:rPr>
          <w:lang w:val="en-US"/>
        </w:rPr>
        <w:t xml:space="preserve"> (Fig. 1:B) (See Streel et al.</w:t>
      </w:r>
      <w:r w:rsidR="00D3220C">
        <w:rPr>
          <w:lang w:val="en-US"/>
        </w:rPr>
        <w:t xml:space="preserve"> 2</w:t>
      </w:r>
      <w:r w:rsidR="00E80DE0">
        <w:rPr>
          <w:lang w:val="en-US"/>
        </w:rPr>
        <w:t xml:space="preserve">019). </w:t>
      </w:r>
      <w:r w:rsidR="00A815BE" w:rsidRPr="00A9600E">
        <w:rPr>
          <w:lang w:val="en-US"/>
        </w:rPr>
        <w:t>A recent</w:t>
      </w:r>
      <w:r w:rsidR="009B751B" w:rsidRPr="00A9600E">
        <w:rPr>
          <w:lang w:val="en-US"/>
        </w:rPr>
        <w:t xml:space="preserve"> detailed analysis in the </w:t>
      </w:r>
      <w:proofErr w:type="spellStart"/>
      <w:r w:rsidR="009B751B" w:rsidRPr="00A9600E">
        <w:rPr>
          <w:lang w:val="en-US"/>
        </w:rPr>
        <w:t>Misten</w:t>
      </w:r>
      <w:proofErr w:type="spellEnd"/>
      <w:r w:rsidR="009B751B">
        <w:rPr>
          <w:lang w:val="en-US"/>
        </w:rPr>
        <w:t xml:space="preserve"> peatland</w:t>
      </w:r>
      <w:r w:rsidR="00A815BE">
        <w:rPr>
          <w:lang w:val="en-US"/>
        </w:rPr>
        <w:t xml:space="preserve"> compared a new core MIS-08-01 with a former detailed pollen analysis</w:t>
      </w:r>
      <w:r w:rsidR="00D349F6">
        <w:rPr>
          <w:lang w:val="en-US"/>
        </w:rPr>
        <w:t xml:space="preserve"> based on a trench named</w:t>
      </w:r>
      <w:r w:rsidR="00A815BE">
        <w:rPr>
          <w:lang w:val="en-US"/>
        </w:rPr>
        <w:t xml:space="preserve"> HATTLICH</w:t>
      </w:r>
      <w:r w:rsidR="002C6F1E">
        <w:rPr>
          <w:lang w:val="en-US"/>
        </w:rPr>
        <w:t xml:space="preserve"> </w:t>
      </w:r>
      <w:r w:rsidR="00A815BE">
        <w:rPr>
          <w:lang w:val="en-US"/>
        </w:rPr>
        <w:t xml:space="preserve">by </w:t>
      </w:r>
      <w:proofErr w:type="spellStart"/>
      <w:r w:rsidR="00A815BE">
        <w:rPr>
          <w:lang w:val="en-US"/>
        </w:rPr>
        <w:t>Persch</w:t>
      </w:r>
      <w:proofErr w:type="spellEnd"/>
      <w:r w:rsidR="00A815BE">
        <w:rPr>
          <w:lang w:val="en-US"/>
        </w:rPr>
        <w:t xml:space="preserve"> (</w:t>
      </w:r>
      <w:r w:rsidR="00D349F6">
        <w:rPr>
          <w:lang w:val="en-US"/>
        </w:rPr>
        <w:t>1950</w:t>
      </w:r>
      <w:r w:rsidR="00A815BE">
        <w:rPr>
          <w:lang w:val="en-US"/>
        </w:rPr>
        <w:t>). The upper part of the c</w:t>
      </w:r>
      <w:r w:rsidR="002C6F1E">
        <w:rPr>
          <w:lang w:val="en-US"/>
        </w:rPr>
        <w:t>ore</w:t>
      </w:r>
      <w:r w:rsidR="009B751B">
        <w:rPr>
          <w:lang w:val="en-US"/>
        </w:rPr>
        <w:t xml:space="preserve"> (MIS-08-01a in </w:t>
      </w:r>
      <w:r w:rsidR="002C6F1E">
        <w:rPr>
          <w:lang w:val="en-US"/>
        </w:rPr>
        <w:t>Streel et al. 2014) demonstrated</w:t>
      </w:r>
      <w:r w:rsidR="00A815BE">
        <w:rPr>
          <w:lang w:val="en-US"/>
        </w:rPr>
        <w:t xml:space="preserve"> that this upper part, </w:t>
      </w:r>
      <w:r w:rsidR="00F00594">
        <w:rPr>
          <w:lang w:val="en-US"/>
        </w:rPr>
        <w:t xml:space="preserve">representing about 2000 </w:t>
      </w:r>
      <w:proofErr w:type="spellStart"/>
      <w:r w:rsidR="00F00594">
        <w:rPr>
          <w:lang w:val="en-US"/>
        </w:rPr>
        <w:t>yrs</w:t>
      </w:r>
      <w:proofErr w:type="spellEnd"/>
      <w:r w:rsidR="00F00594">
        <w:rPr>
          <w:lang w:val="en-US"/>
        </w:rPr>
        <w:t xml:space="preserve"> (i.e. the </w:t>
      </w:r>
      <w:r w:rsidR="00C22686">
        <w:rPr>
          <w:lang w:val="en-US"/>
        </w:rPr>
        <w:t>historic</w:t>
      </w:r>
      <w:r w:rsidR="00A9600E">
        <w:rPr>
          <w:lang w:val="en-US"/>
        </w:rPr>
        <w:t xml:space="preserve"> part of the</w:t>
      </w:r>
      <w:r w:rsidR="00C22686">
        <w:rPr>
          <w:lang w:val="en-US"/>
        </w:rPr>
        <w:t xml:space="preserve"> </w:t>
      </w:r>
      <w:proofErr w:type="spellStart"/>
      <w:r w:rsidR="00F00594">
        <w:rPr>
          <w:lang w:val="en-US"/>
        </w:rPr>
        <w:t>Subatlantic</w:t>
      </w:r>
      <w:proofErr w:type="spellEnd"/>
      <w:r w:rsidR="00F00594">
        <w:rPr>
          <w:lang w:val="en-US"/>
        </w:rPr>
        <w:t xml:space="preserve"> time) was </w:t>
      </w:r>
      <w:r w:rsidR="002C6F1E">
        <w:rPr>
          <w:lang w:val="en-US"/>
        </w:rPr>
        <w:t xml:space="preserve">rather </w:t>
      </w:r>
      <w:r w:rsidR="00F00594">
        <w:rPr>
          <w:lang w:val="en-US"/>
        </w:rPr>
        <w:t>influenced by</w:t>
      </w:r>
      <w:r w:rsidR="00A9600E">
        <w:rPr>
          <w:lang w:val="en-US"/>
        </w:rPr>
        <w:t xml:space="preserve"> human activities</w:t>
      </w:r>
      <w:r w:rsidR="00D3220C">
        <w:rPr>
          <w:lang w:val="en-US"/>
        </w:rPr>
        <w:t xml:space="preserve"> (Allan et al; 2013)</w:t>
      </w:r>
      <w:r w:rsidR="00A9600E">
        <w:rPr>
          <w:lang w:val="en-US"/>
        </w:rPr>
        <w:t>. Therefore a</w:t>
      </w:r>
      <w:r w:rsidR="00F00594">
        <w:rPr>
          <w:lang w:val="en-US"/>
        </w:rPr>
        <w:t xml:space="preserve"> newly </w:t>
      </w:r>
      <w:r w:rsidR="002C6F1E">
        <w:rPr>
          <w:lang w:val="en-US"/>
        </w:rPr>
        <w:t xml:space="preserve">drilled </w:t>
      </w:r>
      <w:r w:rsidR="00F00594">
        <w:rPr>
          <w:lang w:val="en-US"/>
        </w:rPr>
        <w:t xml:space="preserve">section in </w:t>
      </w:r>
      <w:proofErr w:type="spellStart"/>
      <w:r w:rsidR="00F00594">
        <w:rPr>
          <w:lang w:val="en-US"/>
        </w:rPr>
        <w:t>Clefaye</w:t>
      </w:r>
      <w:proofErr w:type="spellEnd"/>
      <w:r w:rsidR="00F00594">
        <w:rPr>
          <w:lang w:val="en-US"/>
        </w:rPr>
        <w:t xml:space="preserve"> peatland</w:t>
      </w:r>
      <w:r w:rsidR="00CC1A0A">
        <w:rPr>
          <w:lang w:val="en-US"/>
        </w:rPr>
        <w:t xml:space="preserve"> (Fig. 1:</w:t>
      </w:r>
      <w:r w:rsidR="00C22686">
        <w:rPr>
          <w:lang w:val="en-US"/>
        </w:rPr>
        <w:t xml:space="preserve"> </w:t>
      </w:r>
      <w:r w:rsidR="00CC1A0A">
        <w:rPr>
          <w:lang w:val="en-US"/>
        </w:rPr>
        <w:t>C</w:t>
      </w:r>
      <w:r w:rsidR="007F1EBD">
        <w:rPr>
          <w:lang w:val="en-US"/>
        </w:rPr>
        <w:t>,</w:t>
      </w:r>
      <w:r w:rsidR="00CC1A0A">
        <w:rPr>
          <w:lang w:val="en-US"/>
        </w:rPr>
        <w:t xml:space="preserve"> </w:t>
      </w:r>
      <w:proofErr w:type="spellStart"/>
      <w:r w:rsidR="00F00594" w:rsidRPr="00F00594">
        <w:rPr>
          <w:lang w:val="en-US"/>
        </w:rPr>
        <w:t>Clefaye</w:t>
      </w:r>
      <w:proofErr w:type="spellEnd"/>
      <w:r w:rsidR="00F00594" w:rsidRPr="00F00594">
        <w:rPr>
          <w:lang w:val="en-US"/>
        </w:rPr>
        <w:t xml:space="preserve"> CLE-15-01W/b</w:t>
      </w:r>
      <w:r w:rsidR="00C22686">
        <w:rPr>
          <w:lang w:val="en-US"/>
        </w:rPr>
        <w:t xml:space="preserve">, </w:t>
      </w:r>
      <w:r w:rsidR="00FA23C7">
        <w:rPr>
          <w:lang w:val="en-US"/>
        </w:rPr>
        <w:t xml:space="preserve">Allan et al. in preparation and </w:t>
      </w:r>
      <w:r w:rsidR="00C22686">
        <w:rPr>
          <w:lang w:val="en-US"/>
        </w:rPr>
        <w:t>the present paper</w:t>
      </w:r>
      <w:r w:rsidR="00CC1A0A">
        <w:rPr>
          <w:lang w:val="en-US"/>
        </w:rPr>
        <w:t>), intending to study climate variability, focus</w:t>
      </w:r>
      <w:r w:rsidR="00A815BE">
        <w:rPr>
          <w:lang w:val="en-US"/>
        </w:rPr>
        <w:t xml:space="preserve"> rather</w:t>
      </w:r>
      <w:r w:rsidR="00CC1A0A">
        <w:rPr>
          <w:lang w:val="en-US"/>
        </w:rPr>
        <w:t xml:space="preserve"> on the prehistoric Atlantic and </w:t>
      </w:r>
      <w:proofErr w:type="spellStart"/>
      <w:r w:rsidR="00CC1A0A">
        <w:rPr>
          <w:lang w:val="en-US"/>
        </w:rPr>
        <w:t>Subbore</w:t>
      </w:r>
      <w:r w:rsidR="002C6F1E">
        <w:rPr>
          <w:lang w:val="en-US"/>
        </w:rPr>
        <w:t>al</w:t>
      </w:r>
      <w:proofErr w:type="spellEnd"/>
      <w:r w:rsidR="002C6F1E">
        <w:rPr>
          <w:lang w:val="en-US"/>
        </w:rPr>
        <w:t xml:space="preserve"> times,</w:t>
      </w:r>
      <w:r w:rsidR="00BF19CB">
        <w:rPr>
          <w:lang w:val="en-US"/>
        </w:rPr>
        <w:t xml:space="preserve"> met</w:t>
      </w:r>
      <w:r w:rsidR="002C6F1E">
        <w:rPr>
          <w:lang w:val="en-US"/>
        </w:rPr>
        <w:t xml:space="preserve"> also in the </w:t>
      </w:r>
      <w:proofErr w:type="spellStart"/>
      <w:r w:rsidR="002C6F1E">
        <w:rPr>
          <w:lang w:val="en-US"/>
        </w:rPr>
        <w:t>Misten</w:t>
      </w:r>
      <w:proofErr w:type="spellEnd"/>
      <w:r w:rsidR="002C6F1E">
        <w:rPr>
          <w:lang w:val="en-US"/>
        </w:rPr>
        <w:t xml:space="preserve"> deeper</w:t>
      </w:r>
      <w:r w:rsidR="00A815BE">
        <w:rPr>
          <w:lang w:val="en-US"/>
        </w:rPr>
        <w:t xml:space="preserve"> part of</w:t>
      </w:r>
      <w:r w:rsidR="002C6F1E">
        <w:rPr>
          <w:lang w:val="en-US"/>
        </w:rPr>
        <w:t xml:space="preserve"> </w:t>
      </w:r>
      <w:r w:rsidR="00BF19CB">
        <w:rPr>
          <w:lang w:val="en-US"/>
        </w:rPr>
        <w:t>core MIS-08-01, i.e. MIS-08-01b (Streel et al. 2018). MIS-08-01b, being accurately dated</w:t>
      </w:r>
      <w:r w:rsidR="00A9600E">
        <w:rPr>
          <w:lang w:val="en-US"/>
        </w:rPr>
        <w:t xml:space="preserve"> by </w:t>
      </w:r>
      <w:r w:rsidR="00A9600E" w:rsidRPr="00A9600E">
        <w:rPr>
          <w:sz w:val="12"/>
          <w:lang w:val="en-US"/>
        </w:rPr>
        <w:t>14</w:t>
      </w:r>
      <w:r w:rsidR="00A9600E">
        <w:rPr>
          <w:lang w:val="en-US"/>
        </w:rPr>
        <w:t>C</w:t>
      </w:r>
      <w:r w:rsidR="00BF19CB">
        <w:rPr>
          <w:lang w:val="en-US"/>
        </w:rPr>
        <w:t xml:space="preserve">, may be considered now as the reference pollen analysis </w:t>
      </w:r>
      <w:r w:rsidR="00D349F6">
        <w:rPr>
          <w:lang w:val="en-US"/>
        </w:rPr>
        <w:t xml:space="preserve">in the </w:t>
      </w:r>
      <w:proofErr w:type="spellStart"/>
      <w:r w:rsidR="00D349F6">
        <w:rPr>
          <w:lang w:val="en-US"/>
        </w:rPr>
        <w:t>Hautes-Fagnes</w:t>
      </w:r>
      <w:proofErr w:type="spellEnd"/>
      <w:r w:rsidR="00D349F6">
        <w:rPr>
          <w:lang w:val="en-US"/>
        </w:rPr>
        <w:t xml:space="preserve"> area</w:t>
      </w:r>
      <w:r w:rsidR="00D2663F">
        <w:rPr>
          <w:lang w:val="en-US"/>
        </w:rPr>
        <w:t>,</w:t>
      </w:r>
      <w:r w:rsidR="004E24E3">
        <w:rPr>
          <w:lang w:val="en-US"/>
        </w:rPr>
        <w:t xml:space="preserve"> allowing to recognize 9</w:t>
      </w:r>
      <w:r w:rsidR="00D349F6">
        <w:rPr>
          <w:lang w:val="en-US"/>
        </w:rPr>
        <w:t xml:space="preserve"> </w:t>
      </w:r>
      <w:r w:rsidR="008A1524">
        <w:rPr>
          <w:lang w:val="en-US"/>
        </w:rPr>
        <w:t xml:space="preserve">pollen </w:t>
      </w:r>
      <w:r w:rsidR="00D349F6">
        <w:rPr>
          <w:lang w:val="en-US"/>
        </w:rPr>
        <w:t>tie-points</w:t>
      </w:r>
      <w:r w:rsidR="00BF19CB">
        <w:rPr>
          <w:lang w:val="en-US"/>
        </w:rPr>
        <w:t xml:space="preserve"> </w:t>
      </w:r>
      <w:r w:rsidR="00D349F6">
        <w:rPr>
          <w:lang w:val="en-US"/>
        </w:rPr>
        <w:t>across the Atlantic-Boreal times (Fig. 2). Additionally</w:t>
      </w:r>
      <w:r w:rsidR="008A1524">
        <w:rPr>
          <w:lang w:val="en-US"/>
        </w:rPr>
        <w:t>,</w:t>
      </w:r>
      <w:r w:rsidR="00D349F6">
        <w:rPr>
          <w:lang w:val="en-US"/>
        </w:rPr>
        <w:t xml:space="preserve"> </w:t>
      </w:r>
      <w:proofErr w:type="spellStart"/>
      <w:r w:rsidR="008A1524">
        <w:rPr>
          <w:lang w:val="en-US"/>
        </w:rPr>
        <w:t>Thecamoebians</w:t>
      </w:r>
      <w:proofErr w:type="spellEnd"/>
      <w:r w:rsidR="00963270">
        <w:rPr>
          <w:lang w:val="en-US"/>
        </w:rPr>
        <w:t xml:space="preserve"> (</w:t>
      </w:r>
      <w:r w:rsidR="00963270" w:rsidRPr="00963270">
        <w:rPr>
          <w:i/>
          <w:lang w:val="en-US"/>
        </w:rPr>
        <w:t>Testate amoebae</w:t>
      </w:r>
      <w:r w:rsidR="00963270">
        <w:rPr>
          <w:lang w:val="en-US"/>
        </w:rPr>
        <w:t>)</w:t>
      </w:r>
      <w:r w:rsidR="008A1524">
        <w:rPr>
          <w:lang w:val="en-US"/>
        </w:rPr>
        <w:t xml:space="preserve"> and several physical-chemical data were also determined and calibrated by</w:t>
      </w:r>
      <w:r w:rsidR="004E24E3">
        <w:rPr>
          <w:lang w:val="en-US"/>
        </w:rPr>
        <w:t xml:space="preserve"> the</w:t>
      </w:r>
      <w:r w:rsidR="008A1524">
        <w:rPr>
          <w:lang w:val="en-US"/>
        </w:rPr>
        <w:t xml:space="preserve"> pollen tie-points (Fig. 3).</w:t>
      </w:r>
      <w:r w:rsidR="00D2663F">
        <w:rPr>
          <w:lang w:val="en-US"/>
        </w:rPr>
        <w:t xml:space="preserve"> The </w:t>
      </w:r>
      <w:r w:rsidR="00D8579A">
        <w:rPr>
          <w:lang w:val="en-US"/>
        </w:rPr>
        <w:t>quantitative</w:t>
      </w:r>
      <w:r w:rsidR="00D2663F">
        <w:rPr>
          <w:lang w:val="en-US"/>
        </w:rPr>
        <w:t xml:space="preserve"> analysis of the </w:t>
      </w:r>
      <w:proofErr w:type="spellStart"/>
      <w:r w:rsidR="00D2663F">
        <w:rPr>
          <w:lang w:val="en-US"/>
        </w:rPr>
        <w:t>Thecamoebians</w:t>
      </w:r>
      <w:proofErr w:type="spellEnd"/>
      <w:r w:rsidR="00D2663F">
        <w:rPr>
          <w:lang w:val="en-US"/>
        </w:rPr>
        <w:t xml:space="preserve"> </w:t>
      </w:r>
      <w:r w:rsidR="00A91850">
        <w:rPr>
          <w:lang w:val="en-US"/>
        </w:rPr>
        <w:t xml:space="preserve">is </w:t>
      </w:r>
      <w:r w:rsidR="00D8579A">
        <w:rPr>
          <w:lang w:val="en-US"/>
        </w:rPr>
        <w:t>of major importance to reconstruct climate variability because they are</w:t>
      </w:r>
      <w:r w:rsidR="00B0580A">
        <w:rPr>
          <w:lang w:val="en-US"/>
        </w:rPr>
        <w:t xml:space="preserve"> linked to the water table (WT)</w:t>
      </w:r>
      <w:r w:rsidR="00D8579A">
        <w:rPr>
          <w:lang w:val="en-US"/>
        </w:rPr>
        <w:t xml:space="preserve"> </w:t>
      </w:r>
      <w:r w:rsidR="007745BA">
        <w:rPr>
          <w:lang w:val="en-US"/>
        </w:rPr>
        <w:t>near the</w:t>
      </w:r>
      <w:r w:rsidR="00963270">
        <w:rPr>
          <w:lang w:val="en-US"/>
        </w:rPr>
        <w:t xml:space="preserve"> surface</w:t>
      </w:r>
      <w:r w:rsidR="00D8579A">
        <w:rPr>
          <w:lang w:val="en-US"/>
        </w:rPr>
        <w:t xml:space="preserve"> of the peat-bog</w:t>
      </w:r>
      <w:r w:rsidR="007745BA">
        <w:rPr>
          <w:lang w:val="en-US"/>
        </w:rPr>
        <w:t xml:space="preserve">. </w:t>
      </w:r>
      <w:r w:rsidR="00D8579A">
        <w:rPr>
          <w:lang w:val="en-US"/>
        </w:rPr>
        <w:t xml:space="preserve"> </w:t>
      </w:r>
      <w:r w:rsidR="007745BA">
        <w:rPr>
          <w:lang w:val="en-US"/>
        </w:rPr>
        <w:t xml:space="preserve">In absence of human intervention like drainage, it is admitted that the fluctuation of that water level is directly a consequence of the rain </w:t>
      </w:r>
      <w:proofErr w:type="gramStart"/>
      <w:r w:rsidR="007745BA">
        <w:rPr>
          <w:lang w:val="en-US"/>
        </w:rPr>
        <w:t>regime</w:t>
      </w:r>
      <w:proofErr w:type="gramEnd"/>
      <w:r w:rsidR="007745BA">
        <w:rPr>
          <w:lang w:val="en-US"/>
        </w:rPr>
        <w:t>.</w:t>
      </w:r>
      <w:r w:rsidR="00736E0E">
        <w:rPr>
          <w:lang w:val="en-US"/>
        </w:rPr>
        <w:t xml:space="preserve"> The recorded </w:t>
      </w:r>
      <w:proofErr w:type="spellStart"/>
      <w:r w:rsidR="00736E0E">
        <w:rPr>
          <w:lang w:val="en-US"/>
        </w:rPr>
        <w:t>Thecamoebians</w:t>
      </w:r>
      <w:proofErr w:type="spellEnd"/>
      <w:r w:rsidR="00736E0E">
        <w:rPr>
          <w:lang w:val="en-US"/>
        </w:rPr>
        <w:t xml:space="preserve"> in MI</w:t>
      </w:r>
      <w:r w:rsidR="00B868DB">
        <w:rPr>
          <w:lang w:val="en-US"/>
        </w:rPr>
        <w:t>S-08-01b are displayed in Fig. 4</w:t>
      </w:r>
      <w:r w:rsidR="00736E0E">
        <w:rPr>
          <w:lang w:val="en-US"/>
        </w:rPr>
        <w:t xml:space="preserve"> where their tolerance between the surface of the peat-bog </w:t>
      </w:r>
      <w:r w:rsidR="00C01779">
        <w:rPr>
          <w:lang w:val="en-US"/>
        </w:rPr>
        <w:t xml:space="preserve">where they live </w:t>
      </w:r>
      <w:r w:rsidR="00736E0E">
        <w:rPr>
          <w:lang w:val="en-US"/>
        </w:rPr>
        <w:t>and the</w:t>
      </w:r>
      <w:r w:rsidR="006548D8">
        <w:rPr>
          <w:lang w:val="en-US"/>
        </w:rPr>
        <w:t xml:space="preserve"> accepted</w:t>
      </w:r>
      <w:r w:rsidR="00736E0E">
        <w:rPr>
          <w:lang w:val="en-US"/>
        </w:rPr>
        <w:t xml:space="preserve"> distance between t</w:t>
      </w:r>
      <w:r w:rsidR="00963270">
        <w:rPr>
          <w:lang w:val="en-US"/>
        </w:rPr>
        <w:t>hat surface and the water table</w:t>
      </w:r>
      <w:r w:rsidR="00B0580A">
        <w:rPr>
          <w:lang w:val="en-US"/>
        </w:rPr>
        <w:t>,</w:t>
      </w:r>
      <w:r w:rsidR="00963270">
        <w:rPr>
          <w:lang w:val="en-US"/>
        </w:rPr>
        <w:t xml:space="preserve"> </w:t>
      </w:r>
      <w:r w:rsidR="006548D8">
        <w:rPr>
          <w:lang w:val="en-US"/>
        </w:rPr>
        <w:t>below that surface</w:t>
      </w:r>
      <w:r w:rsidR="008532F4">
        <w:rPr>
          <w:lang w:val="en-US"/>
        </w:rPr>
        <w:t>,</w:t>
      </w:r>
      <w:r w:rsidR="006548D8">
        <w:rPr>
          <w:lang w:val="en-US"/>
        </w:rPr>
        <w:t xml:space="preserve"> is emphasized. A stratigraphically constrained</w:t>
      </w:r>
      <w:r w:rsidR="00394E1D">
        <w:rPr>
          <w:lang w:val="en-US"/>
        </w:rPr>
        <w:t xml:space="preserve"> cluster analysis result</w:t>
      </w:r>
      <w:r w:rsidR="008532F4">
        <w:rPr>
          <w:lang w:val="en-US"/>
        </w:rPr>
        <w:t>ed in the identification of 5</w:t>
      </w:r>
      <w:r w:rsidR="00394E1D">
        <w:rPr>
          <w:lang w:val="en-US"/>
        </w:rPr>
        <w:t xml:space="preserve"> </w:t>
      </w:r>
      <w:proofErr w:type="spellStart"/>
      <w:r w:rsidR="00C01779">
        <w:rPr>
          <w:lang w:val="en-US"/>
        </w:rPr>
        <w:t>Thecamoebian</w:t>
      </w:r>
      <w:proofErr w:type="spellEnd"/>
      <w:r w:rsidR="00C01779">
        <w:rPr>
          <w:lang w:val="en-US"/>
        </w:rPr>
        <w:t xml:space="preserve"> </w:t>
      </w:r>
      <w:proofErr w:type="spellStart"/>
      <w:r w:rsidR="008532F4">
        <w:rPr>
          <w:lang w:val="en-US"/>
        </w:rPr>
        <w:t>biozones</w:t>
      </w:r>
      <w:proofErr w:type="spellEnd"/>
      <w:r w:rsidR="00394E1D">
        <w:rPr>
          <w:lang w:val="en-US"/>
        </w:rPr>
        <w:t xml:space="preserve"> (</w:t>
      </w:r>
      <w:proofErr w:type="spellStart"/>
      <w:r w:rsidR="00394E1D">
        <w:rPr>
          <w:lang w:val="en-US"/>
        </w:rPr>
        <w:t>biozones</w:t>
      </w:r>
      <w:proofErr w:type="spellEnd"/>
      <w:r w:rsidR="00394E1D">
        <w:rPr>
          <w:lang w:val="en-US"/>
        </w:rPr>
        <w:t xml:space="preserve"> A to E)</w:t>
      </w:r>
      <w:r w:rsidR="00B0580A">
        <w:rPr>
          <w:lang w:val="en-US"/>
        </w:rPr>
        <w:t xml:space="preserve">. </w:t>
      </w:r>
      <w:r w:rsidR="00315D53">
        <w:rPr>
          <w:lang w:val="en-US"/>
        </w:rPr>
        <w:t xml:space="preserve">But inside these </w:t>
      </w:r>
      <w:proofErr w:type="spellStart"/>
      <w:r w:rsidR="00315D53">
        <w:rPr>
          <w:lang w:val="en-US"/>
        </w:rPr>
        <w:t>biozones</w:t>
      </w:r>
      <w:proofErr w:type="spellEnd"/>
      <w:r w:rsidR="00315D53">
        <w:rPr>
          <w:lang w:val="en-US"/>
        </w:rPr>
        <w:t xml:space="preserve">, selected taxa </w:t>
      </w:r>
      <w:r w:rsidR="00B868DB">
        <w:rPr>
          <w:lang w:val="en-US"/>
        </w:rPr>
        <w:t xml:space="preserve">demonstrate much more detailed </w:t>
      </w:r>
      <w:proofErr w:type="spellStart"/>
      <w:r w:rsidR="00B868DB">
        <w:rPr>
          <w:lang w:val="en-US"/>
        </w:rPr>
        <w:t>informations</w:t>
      </w:r>
      <w:proofErr w:type="spellEnd"/>
      <w:r w:rsidR="00B868DB">
        <w:rPr>
          <w:lang w:val="en-US"/>
        </w:rPr>
        <w:t xml:space="preserve"> which combined with the </w:t>
      </w:r>
      <w:proofErr w:type="spellStart"/>
      <w:r w:rsidR="00B868DB">
        <w:rPr>
          <w:lang w:val="en-US"/>
        </w:rPr>
        <w:t>humification</w:t>
      </w:r>
      <w:proofErr w:type="spellEnd"/>
      <w:r w:rsidR="00B868DB">
        <w:rPr>
          <w:lang w:val="en-US"/>
        </w:rPr>
        <w:t xml:space="preserve"> rate and pollen data</w:t>
      </w:r>
      <w:r w:rsidR="00AE2F8A">
        <w:rPr>
          <w:lang w:val="en-US"/>
        </w:rPr>
        <w:t xml:space="preserve"> </w:t>
      </w:r>
      <w:r w:rsidR="00B868DB">
        <w:rPr>
          <w:lang w:val="en-US"/>
        </w:rPr>
        <w:t xml:space="preserve">lead to </w:t>
      </w:r>
      <w:r w:rsidR="005454D1">
        <w:rPr>
          <w:lang w:val="en-US"/>
        </w:rPr>
        <w:t>18 Time I</w:t>
      </w:r>
      <w:r w:rsidR="00AE2F8A">
        <w:rPr>
          <w:lang w:val="en-US"/>
        </w:rPr>
        <w:t>ntervals (Fig. 3)</w:t>
      </w:r>
      <w:r w:rsidR="00A26467">
        <w:rPr>
          <w:lang w:val="en-US"/>
        </w:rPr>
        <w:t xml:space="preserve">. </w:t>
      </w:r>
    </w:p>
    <w:p w:rsidR="0033476A" w:rsidRPr="00DE5E46" w:rsidRDefault="00736E0E">
      <w:pPr>
        <w:rPr>
          <w:i/>
          <w:lang w:val="en-US"/>
        </w:rPr>
      </w:pPr>
      <w:r>
        <w:rPr>
          <w:lang w:val="en-US"/>
        </w:rPr>
        <w:t xml:space="preserve"> </w:t>
      </w:r>
      <w:r w:rsidR="00CC1A0A">
        <w:rPr>
          <w:lang w:val="en-US"/>
        </w:rPr>
        <w:t>However</w:t>
      </w:r>
      <w:r w:rsidR="00AE2F8A">
        <w:rPr>
          <w:lang w:val="en-US"/>
        </w:rPr>
        <w:t>,</w:t>
      </w:r>
      <w:r w:rsidR="00C01779">
        <w:rPr>
          <w:lang w:val="en-US"/>
        </w:rPr>
        <w:t xml:space="preserve"> unfortunately</w:t>
      </w:r>
      <w:r w:rsidR="00CC1A0A">
        <w:rPr>
          <w:lang w:val="en-US"/>
        </w:rPr>
        <w:t xml:space="preserve">, </w:t>
      </w:r>
      <w:r w:rsidR="007F1EBD">
        <w:rPr>
          <w:lang w:val="en-US"/>
        </w:rPr>
        <w:t xml:space="preserve">palynology is not yet available in the new </w:t>
      </w:r>
      <w:proofErr w:type="spellStart"/>
      <w:r w:rsidR="007F1EBD">
        <w:rPr>
          <w:lang w:val="en-US"/>
        </w:rPr>
        <w:t>Clefaye</w:t>
      </w:r>
      <w:proofErr w:type="spellEnd"/>
      <w:r w:rsidR="007F1EBD">
        <w:rPr>
          <w:lang w:val="en-US"/>
        </w:rPr>
        <w:t xml:space="preserve"> </w:t>
      </w:r>
      <w:r w:rsidR="00AE2F8A">
        <w:rPr>
          <w:lang w:val="en-US"/>
        </w:rPr>
        <w:t xml:space="preserve">section </w:t>
      </w:r>
      <w:r w:rsidR="007F1EBD">
        <w:rPr>
          <w:lang w:val="en-US"/>
        </w:rPr>
        <w:t xml:space="preserve">which can be calibrated with the </w:t>
      </w:r>
      <w:proofErr w:type="spellStart"/>
      <w:r w:rsidR="007F1EBD">
        <w:rPr>
          <w:lang w:val="en-US"/>
        </w:rPr>
        <w:t>Misten</w:t>
      </w:r>
      <w:proofErr w:type="spellEnd"/>
      <w:r w:rsidR="007F1EBD">
        <w:rPr>
          <w:lang w:val="en-US"/>
        </w:rPr>
        <w:t xml:space="preserve"> reference section </w:t>
      </w:r>
      <w:r w:rsidR="003F0C39">
        <w:rPr>
          <w:lang w:val="en-US"/>
        </w:rPr>
        <w:t xml:space="preserve">only by </w:t>
      </w:r>
      <w:r w:rsidR="007F1EBD">
        <w:rPr>
          <w:lang w:val="en-US"/>
        </w:rPr>
        <w:t>using</w:t>
      </w:r>
      <w:r w:rsidR="008A1524">
        <w:rPr>
          <w:lang w:val="en-US"/>
        </w:rPr>
        <w:t xml:space="preserve"> </w:t>
      </w:r>
      <w:r w:rsidR="00D2663F">
        <w:rPr>
          <w:lang w:val="en-US"/>
        </w:rPr>
        <w:t xml:space="preserve">the </w:t>
      </w:r>
      <w:r w:rsidR="00C01779">
        <w:rPr>
          <w:lang w:val="en-US"/>
        </w:rPr>
        <w:t>detailed calendar ages</w:t>
      </w:r>
      <w:r w:rsidR="00394E1D">
        <w:rPr>
          <w:lang w:val="en-US"/>
        </w:rPr>
        <w:t xml:space="preserve"> (Fig. 5</w:t>
      </w:r>
      <w:r w:rsidR="007F1EBD">
        <w:rPr>
          <w:lang w:val="en-US"/>
        </w:rPr>
        <w:t xml:space="preserve"> and </w:t>
      </w:r>
      <w:r w:rsidR="00394E1D">
        <w:rPr>
          <w:lang w:val="en-US"/>
        </w:rPr>
        <w:t>6</w:t>
      </w:r>
      <w:r w:rsidR="00D2663F">
        <w:rPr>
          <w:lang w:val="en-US"/>
        </w:rPr>
        <w:t>)</w:t>
      </w:r>
      <w:r w:rsidR="003F0C39">
        <w:rPr>
          <w:lang w:val="en-US"/>
        </w:rPr>
        <w:t>.</w:t>
      </w:r>
      <w:r w:rsidR="006A3B50">
        <w:rPr>
          <w:lang w:val="en-US"/>
        </w:rPr>
        <w:t xml:space="preserve"> Obviou</w:t>
      </w:r>
      <w:r w:rsidR="0033476A">
        <w:rPr>
          <w:lang w:val="en-US"/>
        </w:rPr>
        <w:t xml:space="preserve">sly the </w:t>
      </w:r>
      <w:proofErr w:type="spellStart"/>
      <w:r w:rsidR="0033476A">
        <w:rPr>
          <w:lang w:val="en-US"/>
        </w:rPr>
        <w:t>ombrotrophic</w:t>
      </w:r>
      <w:proofErr w:type="spellEnd"/>
      <w:r w:rsidR="0033476A">
        <w:rPr>
          <w:lang w:val="en-US"/>
        </w:rPr>
        <w:t xml:space="preserve"> part of</w:t>
      </w:r>
      <w:r w:rsidR="00B21533">
        <w:rPr>
          <w:lang w:val="en-US"/>
        </w:rPr>
        <w:t xml:space="preserve"> the lowest </w:t>
      </w:r>
      <w:r w:rsidR="006A3B50">
        <w:rPr>
          <w:lang w:val="en-US"/>
        </w:rPr>
        <w:t xml:space="preserve">new </w:t>
      </w:r>
      <w:proofErr w:type="spellStart"/>
      <w:r w:rsidR="006A3B50">
        <w:rPr>
          <w:lang w:val="en-US"/>
        </w:rPr>
        <w:t>Clefaye</w:t>
      </w:r>
      <w:proofErr w:type="spellEnd"/>
      <w:r w:rsidR="006A3B50">
        <w:rPr>
          <w:lang w:val="en-US"/>
        </w:rPr>
        <w:t xml:space="preserve"> section start</w:t>
      </w:r>
      <w:r w:rsidR="00A9600E">
        <w:rPr>
          <w:lang w:val="en-US"/>
        </w:rPr>
        <w:t>ed</w:t>
      </w:r>
      <w:r w:rsidR="006A3B50">
        <w:rPr>
          <w:lang w:val="en-US"/>
        </w:rPr>
        <w:t xml:space="preserve"> late in the Atlantic time</w:t>
      </w:r>
      <w:r w:rsidR="00647583">
        <w:rPr>
          <w:lang w:val="en-US"/>
        </w:rPr>
        <w:t xml:space="preserve"> (within the Atlantic </w:t>
      </w:r>
      <w:proofErr w:type="spellStart"/>
      <w:r w:rsidR="00647583">
        <w:rPr>
          <w:lang w:val="en-US"/>
        </w:rPr>
        <w:t>VIIIb</w:t>
      </w:r>
      <w:proofErr w:type="spellEnd"/>
      <w:r w:rsidR="00647583">
        <w:rPr>
          <w:lang w:val="en-US"/>
        </w:rPr>
        <w:t>)</w:t>
      </w:r>
      <w:r w:rsidR="0033476A">
        <w:rPr>
          <w:lang w:val="en-US"/>
        </w:rPr>
        <w:t xml:space="preserve">, cover both (IX and X) </w:t>
      </w:r>
      <w:proofErr w:type="spellStart"/>
      <w:r w:rsidR="0033476A">
        <w:rPr>
          <w:lang w:val="en-US"/>
        </w:rPr>
        <w:t>Subboreal</w:t>
      </w:r>
      <w:proofErr w:type="spellEnd"/>
      <w:r w:rsidR="0033476A">
        <w:rPr>
          <w:lang w:val="en-US"/>
        </w:rPr>
        <w:t xml:space="preserve"> and the lower part </w:t>
      </w:r>
      <w:r w:rsidR="005454D1">
        <w:rPr>
          <w:lang w:val="en-US"/>
        </w:rPr>
        <w:t xml:space="preserve">(older than 2000 </w:t>
      </w:r>
      <w:proofErr w:type="spellStart"/>
      <w:r w:rsidR="005454D1">
        <w:rPr>
          <w:lang w:val="en-US"/>
        </w:rPr>
        <w:t>yr</w:t>
      </w:r>
      <w:proofErr w:type="spellEnd"/>
      <w:r w:rsidR="005454D1">
        <w:rPr>
          <w:lang w:val="en-US"/>
        </w:rPr>
        <w:t xml:space="preserve">) </w:t>
      </w:r>
      <w:r w:rsidR="0033476A">
        <w:rPr>
          <w:lang w:val="en-US"/>
        </w:rPr>
        <w:t xml:space="preserve">of </w:t>
      </w:r>
      <w:proofErr w:type="spellStart"/>
      <w:r w:rsidR="0033476A">
        <w:rPr>
          <w:lang w:val="en-US"/>
        </w:rPr>
        <w:t>Subatlantic</w:t>
      </w:r>
      <w:proofErr w:type="spellEnd"/>
      <w:r w:rsidR="0033476A">
        <w:rPr>
          <w:lang w:val="en-US"/>
        </w:rPr>
        <w:t xml:space="preserve"> (XI)</w:t>
      </w:r>
      <w:r w:rsidR="00647583">
        <w:rPr>
          <w:lang w:val="en-US"/>
        </w:rPr>
        <w:t xml:space="preserve">.                                                                                                                                                                       </w:t>
      </w:r>
      <w:r w:rsidR="006A3B50">
        <w:rPr>
          <w:lang w:val="en-US"/>
        </w:rPr>
        <w:t xml:space="preserve">  </w:t>
      </w:r>
      <w:r w:rsidR="00C01779">
        <w:rPr>
          <w:lang w:val="en-US"/>
        </w:rPr>
        <w:t xml:space="preserve"> Pollen data</w:t>
      </w:r>
      <w:r w:rsidR="005454D1">
        <w:rPr>
          <w:lang w:val="en-US"/>
        </w:rPr>
        <w:t>,</w:t>
      </w:r>
      <w:r w:rsidR="00C01779">
        <w:rPr>
          <w:lang w:val="en-US"/>
        </w:rPr>
        <w:t xml:space="preserve"> </w:t>
      </w:r>
      <w:r w:rsidR="005454D1">
        <w:rPr>
          <w:lang w:val="en-US"/>
        </w:rPr>
        <w:t xml:space="preserve">even without </w:t>
      </w:r>
      <w:proofErr w:type="gramStart"/>
      <w:r w:rsidR="00AE2F8A" w:rsidRPr="00963270">
        <w:rPr>
          <w:i/>
          <w:lang w:val="en-US"/>
        </w:rPr>
        <w:t>Testate</w:t>
      </w:r>
      <w:proofErr w:type="gramEnd"/>
      <w:r w:rsidR="005454D1">
        <w:rPr>
          <w:i/>
          <w:lang w:val="en-US"/>
        </w:rPr>
        <w:t xml:space="preserve"> amoebae </w:t>
      </w:r>
      <w:r w:rsidR="005454D1" w:rsidRPr="005454D1">
        <w:rPr>
          <w:lang w:val="en-US"/>
        </w:rPr>
        <w:t>data</w:t>
      </w:r>
      <w:r w:rsidR="00AE2F8A">
        <w:rPr>
          <w:lang w:val="en-US"/>
        </w:rPr>
        <w:t>,</w:t>
      </w:r>
      <w:r w:rsidR="00C01779">
        <w:rPr>
          <w:lang w:val="en-US"/>
        </w:rPr>
        <w:t xml:space="preserve"> would </w:t>
      </w:r>
      <w:r w:rsidR="00DE5E46">
        <w:rPr>
          <w:lang w:val="en-US"/>
        </w:rPr>
        <w:t xml:space="preserve">however </w:t>
      </w:r>
      <w:r w:rsidR="00C01779">
        <w:rPr>
          <w:lang w:val="en-US"/>
        </w:rPr>
        <w:t>probably be usefu</w:t>
      </w:r>
      <w:r w:rsidR="00647583">
        <w:rPr>
          <w:lang w:val="en-US"/>
        </w:rPr>
        <w:t>l</w:t>
      </w:r>
      <w:r w:rsidR="00C01779">
        <w:rPr>
          <w:lang w:val="en-US"/>
        </w:rPr>
        <w:t xml:space="preserve">. </w:t>
      </w:r>
      <w:r w:rsidR="008736CD">
        <w:rPr>
          <w:lang w:val="en-US"/>
        </w:rPr>
        <w:t xml:space="preserve">The Atlantic to </w:t>
      </w:r>
      <w:proofErr w:type="spellStart"/>
      <w:r w:rsidR="008736CD">
        <w:rPr>
          <w:lang w:val="en-US"/>
        </w:rPr>
        <w:t>Subboreal</w:t>
      </w:r>
      <w:proofErr w:type="spellEnd"/>
      <w:r w:rsidR="008736CD">
        <w:rPr>
          <w:lang w:val="en-US"/>
        </w:rPr>
        <w:t xml:space="preserve"> times were characterized by a </w:t>
      </w:r>
      <w:proofErr w:type="spellStart"/>
      <w:r w:rsidR="008736CD" w:rsidRPr="008736CD">
        <w:rPr>
          <w:i/>
          <w:lang w:val="en-US"/>
        </w:rPr>
        <w:t>Quercus</w:t>
      </w:r>
      <w:proofErr w:type="spellEnd"/>
      <w:r w:rsidR="008736CD" w:rsidRPr="008736CD">
        <w:rPr>
          <w:i/>
          <w:lang w:val="en-US"/>
        </w:rPr>
        <w:t xml:space="preserve"> - </w:t>
      </w:r>
      <w:proofErr w:type="spellStart"/>
      <w:r w:rsidR="008736CD" w:rsidRPr="008736CD">
        <w:rPr>
          <w:i/>
          <w:lang w:val="en-US"/>
        </w:rPr>
        <w:t>Corylus</w:t>
      </w:r>
      <w:proofErr w:type="spellEnd"/>
      <w:r w:rsidR="008736CD" w:rsidRPr="008736CD">
        <w:rPr>
          <w:i/>
          <w:lang w:val="en-US"/>
        </w:rPr>
        <w:t xml:space="preserve"> </w:t>
      </w:r>
      <w:r w:rsidR="008736CD">
        <w:rPr>
          <w:lang w:val="en-US"/>
        </w:rPr>
        <w:t xml:space="preserve">forest, </w:t>
      </w:r>
      <w:r w:rsidR="008736CD" w:rsidRPr="008736CD">
        <w:rPr>
          <w:i/>
          <w:lang w:val="en-US"/>
        </w:rPr>
        <w:t>Fagus</w:t>
      </w:r>
      <w:r w:rsidR="008736CD">
        <w:rPr>
          <w:lang w:val="en-US"/>
        </w:rPr>
        <w:t xml:space="preserve"> becoming more and more abundant</w:t>
      </w:r>
      <w:r w:rsidR="00A26467">
        <w:rPr>
          <w:lang w:val="en-US"/>
        </w:rPr>
        <w:t xml:space="preserve"> to reach more than 40% of the pollen sum in the </w:t>
      </w:r>
      <w:proofErr w:type="spellStart"/>
      <w:r w:rsidR="00A26467">
        <w:rPr>
          <w:lang w:val="en-US"/>
        </w:rPr>
        <w:t>Subatlantic</w:t>
      </w:r>
      <w:proofErr w:type="spellEnd"/>
      <w:r w:rsidR="008736CD">
        <w:rPr>
          <w:lang w:val="en-US"/>
        </w:rPr>
        <w:t xml:space="preserve">. But, </w:t>
      </w:r>
      <w:r w:rsidR="006A3B50">
        <w:rPr>
          <w:lang w:val="en-US"/>
        </w:rPr>
        <w:t>during</w:t>
      </w:r>
      <w:r w:rsidR="008736CD">
        <w:rPr>
          <w:lang w:val="en-US"/>
        </w:rPr>
        <w:t xml:space="preserve"> the Atlantic, the dominance of </w:t>
      </w:r>
      <w:proofErr w:type="spellStart"/>
      <w:r w:rsidR="008736CD" w:rsidRPr="008736CD">
        <w:rPr>
          <w:i/>
          <w:lang w:val="en-US"/>
        </w:rPr>
        <w:t>Ulmus</w:t>
      </w:r>
      <w:proofErr w:type="spellEnd"/>
      <w:r w:rsidR="008736CD">
        <w:rPr>
          <w:lang w:val="en-US"/>
        </w:rPr>
        <w:t xml:space="preserve"> versus </w:t>
      </w:r>
      <w:proofErr w:type="spellStart"/>
      <w:r w:rsidR="008736CD" w:rsidRPr="008736CD">
        <w:rPr>
          <w:i/>
          <w:lang w:val="en-US"/>
        </w:rPr>
        <w:t>Tilia</w:t>
      </w:r>
      <w:proofErr w:type="spellEnd"/>
      <w:r w:rsidR="00647583">
        <w:rPr>
          <w:lang w:val="en-US"/>
        </w:rPr>
        <w:t xml:space="preserve"> was</w:t>
      </w:r>
      <w:r w:rsidR="008736CD">
        <w:rPr>
          <w:lang w:val="en-US"/>
        </w:rPr>
        <w:t xml:space="preserve"> variable and l</w:t>
      </w:r>
      <w:r w:rsidR="006A3B50">
        <w:rPr>
          <w:lang w:val="en-US"/>
        </w:rPr>
        <w:t xml:space="preserve">ater, in the </w:t>
      </w:r>
      <w:proofErr w:type="spellStart"/>
      <w:r w:rsidR="006A3B50">
        <w:rPr>
          <w:lang w:val="en-US"/>
        </w:rPr>
        <w:t>Subboreal</w:t>
      </w:r>
      <w:proofErr w:type="spellEnd"/>
      <w:r w:rsidR="006A3B50">
        <w:rPr>
          <w:lang w:val="en-US"/>
        </w:rPr>
        <w:t xml:space="preserve">, </w:t>
      </w:r>
      <w:proofErr w:type="spellStart"/>
      <w:r w:rsidR="006A3B50" w:rsidRPr="006A3B50">
        <w:rPr>
          <w:i/>
          <w:lang w:val="en-US"/>
        </w:rPr>
        <w:t>Corylus</w:t>
      </w:r>
      <w:proofErr w:type="spellEnd"/>
      <w:r w:rsidR="008736CD">
        <w:rPr>
          <w:lang w:val="en-US"/>
        </w:rPr>
        <w:t xml:space="preserve"> </w:t>
      </w:r>
      <w:r w:rsidR="00647583">
        <w:rPr>
          <w:lang w:val="en-US"/>
        </w:rPr>
        <w:t xml:space="preserve">became </w:t>
      </w:r>
      <w:r w:rsidR="006A3B50">
        <w:rPr>
          <w:lang w:val="en-US"/>
        </w:rPr>
        <w:t>temporarily more abundant</w:t>
      </w:r>
      <w:r w:rsidR="00A26467">
        <w:rPr>
          <w:lang w:val="en-US"/>
        </w:rPr>
        <w:t xml:space="preserve"> and can serve as</w:t>
      </w:r>
      <w:r w:rsidR="00404A25">
        <w:rPr>
          <w:lang w:val="en-US"/>
        </w:rPr>
        <w:t xml:space="preserve"> time markers</w:t>
      </w:r>
      <w:r w:rsidR="00A6523D">
        <w:rPr>
          <w:lang w:val="en-US"/>
        </w:rPr>
        <w:t>,</w:t>
      </w:r>
      <w:r w:rsidR="00404A25">
        <w:rPr>
          <w:lang w:val="en-US"/>
        </w:rPr>
        <w:t xml:space="preserve"> </w:t>
      </w:r>
      <w:r w:rsidR="00A6523D">
        <w:rPr>
          <w:lang w:val="en-US"/>
        </w:rPr>
        <w:t>f</w:t>
      </w:r>
      <w:r w:rsidR="009522E8">
        <w:rPr>
          <w:lang w:val="en-US"/>
        </w:rPr>
        <w:t xml:space="preserve">or instance during </w:t>
      </w:r>
      <w:r w:rsidR="005454D1">
        <w:rPr>
          <w:lang w:val="en-US"/>
        </w:rPr>
        <w:t xml:space="preserve">Time Intervals 6, 7, 8 within the </w:t>
      </w:r>
      <w:proofErr w:type="gramStart"/>
      <w:r w:rsidR="005454D1" w:rsidRPr="005454D1">
        <w:rPr>
          <w:i/>
          <w:lang w:val="en-US"/>
        </w:rPr>
        <w:t>T</w:t>
      </w:r>
      <w:r w:rsidR="005454D1" w:rsidRPr="00963270">
        <w:rPr>
          <w:i/>
          <w:lang w:val="en-US"/>
        </w:rPr>
        <w:t>estate</w:t>
      </w:r>
      <w:proofErr w:type="gramEnd"/>
      <w:r w:rsidR="005454D1">
        <w:rPr>
          <w:i/>
          <w:lang w:val="en-US"/>
        </w:rPr>
        <w:t xml:space="preserve"> amoebae </w:t>
      </w:r>
      <w:proofErr w:type="spellStart"/>
      <w:r w:rsidR="005454D1" w:rsidRPr="005454D1">
        <w:rPr>
          <w:lang w:val="en-US"/>
        </w:rPr>
        <w:t>Biozone</w:t>
      </w:r>
      <w:proofErr w:type="spellEnd"/>
      <w:r w:rsidR="005454D1" w:rsidRPr="005454D1">
        <w:rPr>
          <w:lang w:val="en-US"/>
        </w:rPr>
        <w:t xml:space="preserve"> D</w:t>
      </w:r>
      <w:r w:rsidR="005454D1">
        <w:rPr>
          <w:lang w:val="en-US"/>
        </w:rPr>
        <w:t xml:space="preserve"> where maxima of </w:t>
      </w:r>
      <w:proofErr w:type="spellStart"/>
      <w:r w:rsidR="005454D1" w:rsidRPr="00DE5E46">
        <w:rPr>
          <w:i/>
          <w:lang w:val="en-US"/>
        </w:rPr>
        <w:t>Corylus</w:t>
      </w:r>
      <w:proofErr w:type="spellEnd"/>
      <w:r w:rsidR="005454D1" w:rsidRPr="00DE5E46">
        <w:rPr>
          <w:i/>
          <w:lang w:val="en-US"/>
        </w:rPr>
        <w:t xml:space="preserve"> </w:t>
      </w:r>
      <w:r w:rsidR="00DE5E46" w:rsidRPr="00DE5E46">
        <w:rPr>
          <w:lang w:val="en-US"/>
        </w:rPr>
        <w:t>(C III</w:t>
      </w:r>
      <w:r w:rsidR="00DE5E46">
        <w:rPr>
          <w:lang w:val="en-US"/>
        </w:rPr>
        <w:t xml:space="preserve"> </w:t>
      </w:r>
      <w:r w:rsidR="00A6523D">
        <w:rPr>
          <w:lang w:val="en-US"/>
        </w:rPr>
        <w:t xml:space="preserve">and C IV </w:t>
      </w:r>
      <w:r w:rsidR="00DE5E46">
        <w:rPr>
          <w:lang w:val="en-US"/>
        </w:rPr>
        <w:t xml:space="preserve">of </w:t>
      </w:r>
      <w:proofErr w:type="spellStart"/>
      <w:r w:rsidR="00DE5E46">
        <w:rPr>
          <w:lang w:val="en-US"/>
        </w:rPr>
        <w:t>Persch</w:t>
      </w:r>
      <w:proofErr w:type="spellEnd"/>
      <w:r w:rsidR="00DE5E46">
        <w:rPr>
          <w:lang w:val="en-US"/>
        </w:rPr>
        <w:t xml:space="preserve"> 1950</w:t>
      </w:r>
      <w:r w:rsidR="00DE5E46" w:rsidRPr="00DE5E46">
        <w:rPr>
          <w:lang w:val="en-US"/>
        </w:rPr>
        <w:t>)</w:t>
      </w:r>
      <w:r w:rsidR="00DE5E46">
        <w:rPr>
          <w:lang w:val="en-US"/>
        </w:rPr>
        <w:t xml:space="preserve"> is known.</w:t>
      </w:r>
    </w:p>
    <w:p w:rsidR="009324C8" w:rsidRDefault="00A84B05">
      <w:pPr>
        <w:rPr>
          <w:lang w:val="en-US"/>
        </w:rPr>
      </w:pPr>
      <w:r>
        <w:rPr>
          <w:lang w:val="en-US"/>
        </w:rPr>
        <w:t>Pollen data were</w:t>
      </w:r>
      <w:r w:rsidR="009522E8">
        <w:rPr>
          <w:lang w:val="en-US"/>
        </w:rPr>
        <w:t xml:space="preserve"> published</w:t>
      </w:r>
      <w:r w:rsidR="00647583">
        <w:rPr>
          <w:lang w:val="en-US"/>
        </w:rPr>
        <w:t xml:space="preserve"> in the </w:t>
      </w:r>
      <w:proofErr w:type="spellStart"/>
      <w:r w:rsidR="00AE2F8A">
        <w:rPr>
          <w:lang w:val="en-US"/>
        </w:rPr>
        <w:t>F</w:t>
      </w:r>
      <w:r>
        <w:rPr>
          <w:lang w:val="en-US"/>
        </w:rPr>
        <w:t>agne</w:t>
      </w:r>
      <w:proofErr w:type="spellEnd"/>
      <w:r>
        <w:rPr>
          <w:lang w:val="en-US"/>
        </w:rPr>
        <w:t xml:space="preserve"> de </w:t>
      </w:r>
      <w:proofErr w:type="spellStart"/>
      <w:r w:rsidR="00647583">
        <w:rPr>
          <w:lang w:val="en-US"/>
        </w:rPr>
        <w:t>Clefaye</w:t>
      </w:r>
      <w:proofErr w:type="spellEnd"/>
      <w:r>
        <w:rPr>
          <w:lang w:val="en-US"/>
        </w:rPr>
        <w:t xml:space="preserve"> and t</w:t>
      </w:r>
      <w:r w:rsidR="00AE2F8A">
        <w:rPr>
          <w:lang w:val="en-US"/>
        </w:rPr>
        <w:t xml:space="preserve">he </w:t>
      </w:r>
      <w:proofErr w:type="spellStart"/>
      <w:r w:rsidR="00AE2F8A">
        <w:rPr>
          <w:lang w:val="en-US"/>
        </w:rPr>
        <w:t>F</w:t>
      </w:r>
      <w:r>
        <w:rPr>
          <w:lang w:val="en-US"/>
        </w:rPr>
        <w:t>agne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Wallonne</w:t>
      </w:r>
      <w:proofErr w:type="spellEnd"/>
      <w:r w:rsidR="00647583">
        <w:rPr>
          <w:lang w:val="en-US"/>
        </w:rPr>
        <w:t xml:space="preserve"> </w:t>
      </w:r>
      <w:r>
        <w:rPr>
          <w:lang w:val="en-US"/>
        </w:rPr>
        <w:t xml:space="preserve">peat lands since Streel (1959) </w:t>
      </w:r>
      <w:r w:rsidR="00E80DE0">
        <w:rPr>
          <w:lang w:val="en-US"/>
        </w:rPr>
        <w:t>(Figs. 7 to 9</w:t>
      </w:r>
      <w:r w:rsidR="00BD2B92">
        <w:rPr>
          <w:lang w:val="en-US"/>
        </w:rPr>
        <w:t xml:space="preserve">) </w:t>
      </w:r>
      <w:r>
        <w:rPr>
          <w:lang w:val="en-US"/>
        </w:rPr>
        <w:t>but were much more detailed</w:t>
      </w:r>
      <w:r w:rsidR="00BD2B92">
        <w:rPr>
          <w:lang w:val="en-US"/>
        </w:rPr>
        <w:t xml:space="preserve"> (Figs. </w:t>
      </w:r>
      <w:r w:rsidR="00E80DE0">
        <w:rPr>
          <w:lang w:val="en-US"/>
        </w:rPr>
        <w:t>10 to 13</w:t>
      </w:r>
      <w:r w:rsidR="00BD2B92">
        <w:rPr>
          <w:lang w:val="en-US"/>
        </w:rPr>
        <w:t>)</w:t>
      </w:r>
      <w:r>
        <w:rPr>
          <w:lang w:val="en-US"/>
        </w:rPr>
        <w:t xml:space="preserve"> by </w:t>
      </w:r>
      <w:proofErr w:type="spellStart"/>
      <w:r>
        <w:rPr>
          <w:lang w:val="en-US"/>
        </w:rPr>
        <w:t>Damblon</w:t>
      </w:r>
      <w:proofErr w:type="spellEnd"/>
      <w:r>
        <w:rPr>
          <w:lang w:val="en-US"/>
        </w:rPr>
        <w:t xml:space="preserve"> (1969</w:t>
      </w:r>
      <w:r w:rsidR="00BD2B92">
        <w:rPr>
          <w:lang w:val="en-US"/>
        </w:rPr>
        <w:t>,</w:t>
      </w:r>
      <w:r>
        <w:rPr>
          <w:lang w:val="en-US"/>
        </w:rPr>
        <w:t xml:space="preserve"> in</w:t>
      </w:r>
      <w:r w:rsidR="00BD2B92">
        <w:rPr>
          <w:lang w:val="en-US"/>
        </w:rPr>
        <w:t xml:space="preserve"> the</w:t>
      </w:r>
      <w:r w:rsidR="00AE2F8A">
        <w:rPr>
          <w:lang w:val="en-US"/>
        </w:rPr>
        <w:t xml:space="preserve"> </w:t>
      </w:r>
      <w:proofErr w:type="spellStart"/>
      <w:r w:rsidR="00AE2F8A">
        <w:rPr>
          <w:lang w:val="en-US"/>
        </w:rPr>
        <w:t>F</w:t>
      </w:r>
      <w:r w:rsidR="009522E8">
        <w:rPr>
          <w:lang w:val="en-US"/>
        </w:rPr>
        <w:t>agne</w:t>
      </w:r>
      <w:proofErr w:type="spellEnd"/>
      <w:r w:rsidR="009522E8">
        <w:rPr>
          <w:lang w:val="en-US"/>
        </w:rPr>
        <w:t xml:space="preserve"> de </w:t>
      </w:r>
      <w:proofErr w:type="spellStart"/>
      <w:r w:rsidR="009522E8">
        <w:rPr>
          <w:lang w:val="en-US"/>
        </w:rPr>
        <w:t>Clefaye</w:t>
      </w:r>
      <w:proofErr w:type="spellEnd"/>
      <w:r w:rsidR="009522E8">
        <w:rPr>
          <w:lang w:val="en-US"/>
        </w:rPr>
        <w:t xml:space="preserve"> and </w:t>
      </w:r>
      <w:r>
        <w:rPr>
          <w:lang w:val="en-US"/>
        </w:rPr>
        <w:t>1970</w:t>
      </w:r>
      <w:r w:rsidR="00BD2B92">
        <w:rPr>
          <w:lang w:val="en-US"/>
        </w:rPr>
        <w:t>,</w:t>
      </w:r>
      <w:r>
        <w:rPr>
          <w:lang w:val="en-US"/>
        </w:rPr>
        <w:t xml:space="preserve"> in </w:t>
      </w:r>
      <w:r w:rsidR="00BD2B92">
        <w:rPr>
          <w:lang w:val="en-US"/>
        </w:rPr>
        <w:t xml:space="preserve">the </w:t>
      </w:r>
      <w:proofErr w:type="spellStart"/>
      <w:r w:rsidR="00AE2F8A">
        <w:rPr>
          <w:lang w:val="en-US"/>
        </w:rPr>
        <w:t>F</w:t>
      </w:r>
      <w:r>
        <w:rPr>
          <w:lang w:val="en-US"/>
        </w:rPr>
        <w:t>agne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Wallonne</w:t>
      </w:r>
      <w:proofErr w:type="spellEnd"/>
      <w:r>
        <w:rPr>
          <w:lang w:val="en-US"/>
        </w:rPr>
        <w:t xml:space="preserve">). </w:t>
      </w:r>
      <w:r w:rsidR="00BD2B92">
        <w:rPr>
          <w:lang w:val="en-US"/>
        </w:rPr>
        <w:t xml:space="preserve">They </w:t>
      </w:r>
      <w:r w:rsidR="00B4078C">
        <w:rPr>
          <w:lang w:val="en-US"/>
        </w:rPr>
        <w:t>have no calendar ages</w:t>
      </w:r>
      <w:r w:rsidR="00BD2B92">
        <w:rPr>
          <w:lang w:val="en-US"/>
        </w:rPr>
        <w:t xml:space="preserve"> and the space between samples </w:t>
      </w:r>
      <w:r w:rsidR="00B4078C">
        <w:rPr>
          <w:lang w:val="en-US"/>
        </w:rPr>
        <w:t>are rather wide. However</w:t>
      </w:r>
      <w:r w:rsidR="00BD2B92">
        <w:rPr>
          <w:lang w:val="en-US"/>
        </w:rPr>
        <w:t xml:space="preserve"> the correlations with the </w:t>
      </w:r>
      <w:proofErr w:type="spellStart"/>
      <w:r w:rsidR="00BD2B92">
        <w:rPr>
          <w:lang w:val="en-US"/>
        </w:rPr>
        <w:t>Misten</w:t>
      </w:r>
      <w:proofErr w:type="spellEnd"/>
      <w:r w:rsidR="00BD2B92">
        <w:rPr>
          <w:lang w:val="en-US"/>
        </w:rPr>
        <w:t xml:space="preserve"> reference profile </w:t>
      </w:r>
      <w:r w:rsidR="00B4078C">
        <w:rPr>
          <w:lang w:val="en-US"/>
        </w:rPr>
        <w:t xml:space="preserve">by pollen data only are interesting. Identifications of Atlantic </w:t>
      </w:r>
      <w:proofErr w:type="spellStart"/>
      <w:r w:rsidR="00B4078C">
        <w:rPr>
          <w:lang w:val="en-US"/>
        </w:rPr>
        <w:t>VIIIb</w:t>
      </w:r>
      <w:proofErr w:type="spellEnd"/>
      <w:r w:rsidR="00B4078C">
        <w:rPr>
          <w:lang w:val="en-US"/>
        </w:rPr>
        <w:t xml:space="preserve"> and </w:t>
      </w:r>
      <w:proofErr w:type="spellStart"/>
      <w:r w:rsidR="00B4078C">
        <w:rPr>
          <w:lang w:val="en-US"/>
        </w:rPr>
        <w:t>Subboreal</w:t>
      </w:r>
      <w:proofErr w:type="spellEnd"/>
      <w:r w:rsidR="00B4078C">
        <w:rPr>
          <w:lang w:val="en-US"/>
        </w:rPr>
        <w:t xml:space="preserve"> IX are obvious </w:t>
      </w:r>
      <w:r w:rsidR="009324C8">
        <w:rPr>
          <w:lang w:val="en-US"/>
        </w:rPr>
        <w:t>and</w:t>
      </w:r>
      <w:r w:rsidR="009522E8">
        <w:rPr>
          <w:lang w:val="en-US"/>
        </w:rPr>
        <w:t xml:space="preserve"> </w:t>
      </w:r>
      <w:r w:rsidR="00B21533">
        <w:rPr>
          <w:lang w:val="en-US"/>
        </w:rPr>
        <w:t>correspond to</w:t>
      </w:r>
      <w:r w:rsidR="00B4078C">
        <w:rPr>
          <w:lang w:val="en-US"/>
        </w:rPr>
        <w:t xml:space="preserve"> the criteria define</w:t>
      </w:r>
      <w:r w:rsidR="007F01AC">
        <w:rPr>
          <w:lang w:val="en-US"/>
        </w:rPr>
        <w:t>d</w:t>
      </w:r>
      <w:r w:rsidR="00B4078C">
        <w:rPr>
          <w:lang w:val="en-US"/>
        </w:rPr>
        <w:t xml:space="preserve"> in the </w:t>
      </w:r>
      <w:proofErr w:type="spellStart"/>
      <w:r w:rsidR="00F51DA1">
        <w:rPr>
          <w:lang w:val="en-US"/>
        </w:rPr>
        <w:t>Misten</w:t>
      </w:r>
      <w:proofErr w:type="spellEnd"/>
      <w:r w:rsidR="00F51DA1">
        <w:rPr>
          <w:lang w:val="en-US"/>
        </w:rPr>
        <w:t xml:space="preserve"> reference profile</w:t>
      </w:r>
      <w:r w:rsidR="00A6523D">
        <w:rPr>
          <w:lang w:val="en-US"/>
        </w:rPr>
        <w:t xml:space="preserve"> (Fig. 14)</w:t>
      </w:r>
      <w:r w:rsidR="007F01AC">
        <w:rPr>
          <w:lang w:val="en-US"/>
        </w:rPr>
        <w:t>.</w:t>
      </w:r>
    </w:p>
    <w:p w:rsidR="00A6523D" w:rsidRPr="00A6523D" w:rsidRDefault="00A6523D" w:rsidP="001F2B5D">
      <w:pPr>
        <w:ind w:left="708" w:hanging="708"/>
      </w:pPr>
      <w:r w:rsidRPr="00A6523D">
        <w:t xml:space="preserve">Note: </w:t>
      </w:r>
      <w:proofErr w:type="spellStart"/>
      <w:r w:rsidRPr="001F2B5D">
        <w:rPr>
          <w:i/>
        </w:rPr>
        <w:t>Corylus</w:t>
      </w:r>
      <w:proofErr w:type="spellEnd"/>
      <w:r w:rsidRPr="00A6523D">
        <w:t xml:space="preserve"> = </w:t>
      </w:r>
      <w:proofErr w:type="spellStart"/>
      <w:r w:rsidRPr="00A6523D">
        <w:t>Hazel</w:t>
      </w:r>
      <w:proofErr w:type="spellEnd"/>
      <w:r w:rsidR="00B21533">
        <w:t>/</w:t>
      </w:r>
      <w:r w:rsidRPr="00A6523D">
        <w:t xml:space="preserve">Noisetier, </w:t>
      </w:r>
      <w:proofErr w:type="spellStart"/>
      <w:r w:rsidRPr="001F2B5D">
        <w:rPr>
          <w:i/>
        </w:rPr>
        <w:t>Fagus</w:t>
      </w:r>
      <w:proofErr w:type="spellEnd"/>
      <w:r w:rsidR="001F2B5D" w:rsidRPr="001F2B5D">
        <w:rPr>
          <w:i/>
        </w:rPr>
        <w:t xml:space="preserve"> </w:t>
      </w:r>
      <w:r w:rsidRPr="00A6523D">
        <w:t xml:space="preserve">= </w:t>
      </w:r>
      <w:proofErr w:type="spellStart"/>
      <w:r>
        <w:t>Beech</w:t>
      </w:r>
      <w:proofErr w:type="spellEnd"/>
      <w:r w:rsidR="00B21533">
        <w:t xml:space="preserve"> /</w:t>
      </w:r>
      <w:r w:rsidR="001F2B5D">
        <w:t>Hêtre,</w:t>
      </w:r>
      <w:r w:rsidR="001F2B5D" w:rsidRPr="001F2B5D">
        <w:rPr>
          <w:i/>
        </w:rPr>
        <w:t xml:space="preserve"> Quercus</w:t>
      </w:r>
      <w:r w:rsidR="00B21533">
        <w:t xml:space="preserve"> = </w:t>
      </w:r>
      <w:proofErr w:type="spellStart"/>
      <w:r w:rsidR="00B21533">
        <w:t>Oak</w:t>
      </w:r>
      <w:proofErr w:type="spellEnd"/>
      <w:r w:rsidR="00B21533">
        <w:t xml:space="preserve"> /</w:t>
      </w:r>
      <w:r w:rsidR="001F2B5D">
        <w:t xml:space="preserve">Chêne, </w:t>
      </w:r>
      <w:proofErr w:type="spellStart"/>
      <w:r w:rsidR="001F2B5D" w:rsidRPr="001F2B5D">
        <w:rPr>
          <w:i/>
        </w:rPr>
        <w:t>Tilia</w:t>
      </w:r>
      <w:proofErr w:type="spellEnd"/>
      <w:r w:rsidR="001F2B5D" w:rsidRPr="001F2B5D">
        <w:rPr>
          <w:i/>
        </w:rPr>
        <w:t xml:space="preserve"> </w:t>
      </w:r>
      <w:r w:rsidR="00B21533">
        <w:t>= Lime /</w:t>
      </w:r>
      <w:r w:rsidR="001F2B5D">
        <w:t xml:space="preserve">Tilleul, </w:t>
      </w:r>
      <w:proofErr w:type="spellStart"/>
      <w:r w:rsidR="001F2B5D" w:rsidRPr="001F2B5D">
        <w:rPr>
          <w:i/>
        </w:rPr>
        <w:t>Ulmus</w:t>
      </w:r>
      <w:proofErr w:type="spellEnd"/>
      <w:r w:rsidR="00B21533">
        <w:t xml:space="preserve"> = </w:t>
      </w:r>
      <w:proofErr w:type="spellStart"/>
      <w:r w:rsidR="00B21533">
        <w:t>Elm</w:t>
      </w:r>
      <w:proofErr w:type="spellEnd"/>
      <w:r w:rsidR="00B21533">
        <w:t xml:space="preserve"> /</w:t>
      </w:r>
      <w:r w:rsidR="001F2B5D">
        <w:t>Orme.</w:t>
      </w:r>
    </w:p>
    <w:p w:rsidR="006D33A0" w:rsidRPr="00BA4231" w:rsidRDefault="00A6523D">
      <w:pPr>
        <w:rPr>
          <w:b/>
        </w:rPr>
      </w:pPr>
      <w:proofErr w:type="spellStart"/>
      <w:r w:rsidRPr="00BA4231">
        <w:rPr>
          <w:b/>
        </w:rPr>
        <w:lastRenderedPageBreak/>
        <w:t>References</w:t>
      </w:r>
      <w:proofErr w:type="spellEnd"/>
      <w:r w:rsidR="006D33A0" w:rsidRPr="00BA4231">
        <w:rPr>
          <w:b/>
        </w:rPr>
        <w:t xml:space="preserve">: </w:t>
      </w:r>
    </w:p>
    <w:p w:rsidR="008126A4" w:rsidRPr="008126A4" w:rsidRDefault="008126A4" w:rsidP="008126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26A4">
        <w:rPr>
          <w:rFonts w:cstheme="minorHAnsi"/>
        </w:rPr>
        <w:t xml:space="preserve">Allan, M., Le Roux, G., </w:t>
      </w:r>
      <w:proofErr w:type="spellStart"/>
      <w:r w:rsidRPr="008126A4">
        <w:rPr>
          <w:rFonts w:cstheme="minorHAnsi"/>
        </w:rPr>
        <w:t>Piotrowska</w:t>
      </w:r>
      <w:proofErr w:type="spellEnd"/>
      <w:r w:rsidRPr="008126A4">
        <w:rPr>
          <w:rFonts w:cstheme="minorHAnsi"/>
        </w:rPr>
        <w:t xml:space="preserve">, N., </w:t>
      </w:r>
      <w:proofErr w:type="spellStart"/>
      <w:r w:rsidRPr="008126A4">
        <w:rPr>
          <w:rFonts w:cstheme="minorHAnsi"/>
        </w:rPr>
        <w:t>Beghin</w:t>
      </w:r>
      <w:proofErr w:type="spellEnd"/>
      <w:r w:rsidRPr="008126A4">
        <w:rPr>
          <w:rFonts w:cstheme="minorHAnsi"/>
        </w:rPr>
        <w:t xml:space="preserve">, J., Javaux, E., Court-Picon, M., </w:t>
      </w:r>
      <w:proofErr w:type="spellStart"/>
      <w:r w:rsidRPr="008126A4">
        <w:rPr>
          <w:rFonts w:cstheme="minorHAnsi"/>
        </w:rPr>
        <w:t>Mattielli</w:t>
      </w:r>
      <w:proofErr w:type="spellEnd"/>
      <w:r w:rsidRPr="008126A4">
        <w:rPr>
          <w:rFonts w:cstheme="minorHAnsi"/>
        </w:rPr>
        <w:t xml:space="preserve">, N., Verheyden, S. &amp; </w:t>
      </w:r>
      <w:proofErr w:type="spellStart"/>
      <w:r w:rsidRPr="008126A4">
        <w:rPr>
          <w:rFonts w:cstheme="minorHAnsi"/>
        </w:rPr>
        <w:t>Fagel</w:t>
      </w:r>
      <w:proofErr w:type="spellEnd"/>
      <w:r w:rsidRPr="008126A4">
        <w:rPr>
          <w:rFonts w:cstheme="minorHAnsi"/>
        </w:rPr>
        <w:t xml:space="preserve">, N., 2013. </w:t>
      </w:r>
      <w:r w:rsidRPr="008126A4">
        <w:rPr>
          <w:rFonts w:cstheme="minorHAnsi"/>
          <w:lang w:val="en-US"/>
        </w:rPr>
        <w:t xml:space="preserve">Mid- and late Holocene dust deposition in Western Europe: the </w:t>
      </w:r>
      <w:proofErr w:type="spellStart"/>
      <w:r w:rsidRPr="008126A4">
        <w:rPr>
          <w:rFonts w:cstheme="minorHAnsi"/>
          <w:lang w:val="en-US"/>
        </w:rPr>
        <w:t>Misten</w:t>
      </w:r>
      <w:proofErr w:type="spellEnd"/>
      <w:r w:rsidRPr="008126A4">
        <w:rPr>
          <w:rFonts w:cstheme="minorHAnsi"/>
          <w:lang w:val="en-US"/>
        </w:rPr>
        <w:t xml:space="preserve"> peat</w:t>
      </w:r>
    </w:p>
    <w:p w:rsidR="008126A4" w:rsidRPr="008126A4" w:rsidRDefault="008126A4" w:rsidP="008126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proofErr w:type="gramStart"/>
      <w:r w:rsidRPr="008126A4">
        <w:rPr>
          <w:rFonts w:cstheme="minorHAnsi"/>
          <w:lang w:val="en-US"/>
        </w:rPr>
        <w:t>bog</w:t>
      </w:r>
      <w:proofErr w:type="gramEnd"/>
      <w:r w:rsidRPr="008126A4">
        <w:rPr>
          <w:rFonts w:cstheme="minorHAnsi"/>
          <w:lang w:val="en-US"/>
        </w:rPr>
        <w:t xml:space="preserve"> (</w:t>
      </w:r>
      <w:proofErr w:type="spellStart"/>
      <w:r w:rsidRPr="008126A4">
        <w:rPr>
          <w:rFonts w:cstheme="minorHAnsi"/>
          <w:lang w:val="en-US"/>
        </w:rPr>
        <w:t>Hautes</w:t>
      </w:r>
      <w:proofErr w:type="spellEnd"/>
      <w:r w:rsidRPr="008126A4">
        <w:rPr>
          <w:rFonts w:cstheme="minorHAnsi"/>
          <w:lang w:val="en-US"/>
        </w:rPr>
        <w:t xml:space="preserve"> </w:t>
      </w:r>
      <w:proofErr w:type="spellStart"/>
      <w:r w:rsidRPr="008126A4">
        <w:rPr>
          <w:rFonts w:cstheme="minorHAnsi"/>
          <w:lang w:val="en-US"/>
        </w:rPr>
        <w:t>Fagnes</w:t>
      </w:r>
      <w:proofErr w:type="spellEnd"/>
      <w:r w:rsidRPr="008126A4">
        <w:rPr>
          <w:rFonts w:cstheme="minorHAnsi"/>
          <w:lang w:val="en-US"/>
        </w:rPr>
        <w:t xml:space="preserve"> – Belgium). Climate of the Past, 9, 2285–2298.</w:t>
      </w:r>
    </w:p>
    <w:p w:rsidR="008126A4" w:rsidRDefault="005A69E1" w:rsidP="008126A4">
      <w:pPr>
        <w:autoSpaceDE w:val="0"/>
        <w:autoSpaceDN w:val="0"/>
        <w:adjustRightInd w:val="0"/>
        <w:spacing w:after="0" w:line="240" w:lineRule="auto"/>
        <w:rPr>
          <w:rStyle w:val="Lienhypertexte"/>
          <w:rFonts w:cstheme="minorHAnsi"/>
          <w:lang w:val="en-US"/>
        </w:rPr>
      </w:pPr>
      <w:hyperlink r:id="rId5" w:history="1">
        <w:r w:rsidR="008126A4" w:rsidRPr="0010321C">
          <w:rPr>
            <w:rStyle w:val="Lienhypertexte"/>
            <w:rFonts w:cstheme="minorHAnsi"/>
            <w:lang w:val="en-US"/>
          </w:rPr>
          <w:t>https://doi.org/10.5194/cp-9-2285-2013</w:t>
        </w:r>
      </w:hyperlink>
    </w:p>
    <w:p w:rsidR="00A2384D" w:rsidRDefault="00A2384D" w:rsidP="008126A4">
      <w:pPr>
        <w:autoSpaceDE w:val="0"/>
        <w:autoSpaceDN w:val="0"/>
        <w:adjustRightInd w:val="0"/>
        <w:spacing w:after="0" w:line="240" w:lineRule="auto"/>
        <w:rPr>
          <w:rStyle w:val="Lienhypertexte"/>
          <w:rFonts w:cstheme="minorHAnsi"/>
          <w:lang w:val="en-US"/>
        </w:rPr>
      </w:pPr>
      <w:r>
        <w:rPr>
          <w:rStyle w:val="Lienhypertexte"/>
          <w:rFonts w:cstheme="minorHAnsi"/>
          <w:lang w:val="en-US"/>
        </w:rPr>
        <w:t xml:space="preserve"> </w:t>
      </w:r>
    </w:p>
    <w:p w:rsidR="00FA23C7" w:rsidRPr="00FA23C7" w:rsidRDefault="00FA23C7" w:rsidP="00FA23C7">
      <w:pPr>
        <w:autoSpaceDE w:val="0"/>
        <w:autoSpaceDN w:val="0"/>
        <w:adjustRightInd w:val="0"/>
        <w:spacing w:after="0" w:line="240" w:lineRule="auto"/>
        <w:rPr>
          <w:rFonts w:cstheme="minorHAnsi"/>
          <w:color w:val="430000"/>
          <w:lang w:val="en-US"/>
        </w:rPr>
      </w:pPr>
      <w:r w:rsidRPr="00FA23C7">
        <w:rPr>
          <w:rFonts w:cstheme="minorHAnsi"/>
          <w:color w:val="430000"/>
          <w:lang w:val="en-US"/>
        </w:rPr>
        <w:t xml:space="preserve">Allan, M., Loader, </w:t>
      </w:r>
      <w:proofErr w:type="spellStart"/>
      <w:proofErr w:type="gramStart"/>
      <w:r w:rsidRPr="00FA23C7">
        <w:rPr>
          <w:rFonts w:cstheme="minorHAnsi"/>
          <w:color w:val="430000"/>
          <w:lang w:val="en-US"/>
        </w:rPr>
        <w:t>N.j</w:t>
      </w:r>
      <w:proofErr w:type="gramEnd"/>
      <w:r w:rsidRPr="00FA23C7">
        <w:rPr>
          <w:rFonts w:cstheme="minorHAnsi"/>
          <w:color w:val="430000"/>
          <w:lang w:val="en-US"/>
        </w:rPr>
        <w:t>.</w:t>
      </w:r>
      <w:proofErr w:type="spellEnd"/>
      <w:r w:rsidRPr="00FA23C7">
        <w:rPr>
          <w:rFonts w:cstheme="minorHAnsi"/>
          <w:color w:val="430000"/>
          <w:lang w:val="en-US"/>
        </w:rPr>
        <w:t xml:space="preserve">, Young, G.H.F., </w:t>
      </w:r>
      <w:proofErr w:type="spellStart"/>
      <w:r w:rsidRPr="00FA23C7">
        <w:rPr>
          <w:rFonts w:cstheme="minorHAnsi"/>
          <w:color w:val="430000"/>
          <w:lang w:val="en-US"/>
        </w:rPr>
        <w:t>Pietrowska</w:t>
      </w:r>
      <w:proofErr w:type="spellEnd"/>
      <w:r w:rsidRPr="00FA23C7">
        <w:rPr>
          <w:rFonts w:cstheme="minorHAnsi"/>
          <w:color w:val="430000"/>
          <w:lang w:val="en-US"/>
        </w:rPr>
        <w:t xml:space="preserve">, N., Sikorski, J., </w:t>
      </w:r>
      <w:proofErr w:type="spellStart"/>
      <w:r w:rsidRPr="00FA23C7">
        <w:rPr>
          <w:rFonts w:cstheme="minorHAnsi"/>
          <w:color w:val="430000"/>
          <w:lang w:val="en-US"/>
        </w:rPr>
        <w:t>Pinti</w:t>
      </w:r>
      <w:proofErr w:type="spellEnd"/>
      <w:r w:rsidRPr="00FA23C7">
        <w:rPr>
          <w:rFonts w:cstheme="minorHAnsi"/>
          <w:color w:val="430000"/>
          <w:lang w:val="en-US"/>
        </w:rPr>
        <w:t>, D.L.,</w:t>
      </w:r>
    </w:p>
    <w:p w:rsidR="00FA23C7" w:rsidRPr="00FA23C7" w:rsidRDefault="00FA23C7" w:rsidP="00FA23C7">
      <w:pPr>
        <w:autoSpaceDE w:val="0"/>
        <w:autoSpaceDN w:val="0"/>
        <w:adjustRightInd w:val="0"/>
        <w:spacing w:after="0" w:line="240" w:lineRule="auto"/>
        <w:rPr>
          <w:rFonts w:cstheme="minorHAnsi"/>
          <w:color w:val="430000"/>
        </w:rPr>
      </w:pPr>
      <w:proofErr w:type="spellStart"/>
      <w:r>
        <w:rPr>
          <w:rFonts w:cstheme="minorHAnsi"/>
          <w:color w:val="430000"/>
        </w:rPr>
        <w:t>Fagel</w:t>
      </w:r>
      <w:proofErr w:type="spellEnd"/>
      <w:r>
        <w:rPr>
          <w:rFonts w:cstheme="minorHAnsi"/>
          <w:color w:val="430000"/>
        </w:rPr>
        <w:t>, N. (in  pre</w:t>
      </w:r>
      <w:bookmarkStart w:id="0" w:name="_GoBack"/>
      <w:bookmarkEnd w:id="0"/>
      <w:r w:rsidRPr="00FA23C7">
        <w:rPr>
          <w:rFonts w:cstheme="minorHAnsi"/>
          <w:color w:val="430000"/>
        </w:rPr>
        <w:t xml:space="preserve">paration). Reconstruction of </w:t>
      </w:r>
      <w:proofErr w:type="spellStart"/>
      <w:r w:rsidRPr="00FA23C7">
        <w:rPr>
          <w:rFonts w:cstheme="minorHAnsi"/>
          <w:color w:val="430000"/>
        </w:rPr>
        <w:t>mid-late</w:t>
      </w:r>
      <w:proofErr w:type="spellEnd"/>
      <w:r w:rsidRPr="00FA23C7">
        <w:rPr>
          <w:rFonts w:cstheme="minorHAnsi"/>
          <w:color w:val="430000"/>
        </w:rPr>
        <w:t xml:space="preserve"> </w:t>
      </w:r>
      <w:proofErr w:type="spellStart"/>
      <w:r w:rsidRPr="00FA23C7">
        <w:rPr>
          <w:rFonts w:cstheme="minorHAnsi"/>
          <w:color w:val="430000"/>
        </w:rPr>
        <w:t>Holocene</w:t>
      </w:r>
      <w:proofErr w:type="spellEnd"/>
      <w:r w:rsidRPr="00FA23C7">
        <w:rPr>
          <w:rFonts w:cstheme="minorHAnsi"/>
          <w:color w:val="430000"/>
        </w:rPr>
        <w:t xml:space="preserve"> </w:t>
      </w:r>
      <w:proofErr w:type="spellStart"/>
      <w:r w:rsidRPr="00FA23C7">
        <w:rPr>
          <w:rFonts w:cstheme="minorHAnsi"/>
          <w:color w:val="430000"/>
        </w:rPr>
        <w:t>climate</w:t>
      </w:r>
      <w:proofErr w:type="spellEnd"/>
      <w:r w:rsidRPr="00FA23C7">
        <w:rPr>
          <w:rFonts w:cstheme="minorHAnsi"/>
          <w:color w:val="430000"/>
        </w:rPr>
        <w:t xml:space="preserve"> in</w:t>
      </w:r>
    </w:p>
    <w:p w:rsidR="00A2384D" w:rsidRPr="00FA23C7" w:rsidRDefault="00FA23C7" w:rsidP="00FA23C7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FA23C7">
        <w:rPr>
          <w:rFonts w:cstheme="minorHAnsi"/>
          <w:color w:val="430000"/>
          <w:lang w:val="en-US"/>
        </w:rPr>
        <w:t>NW Europe from high-resolution peatland stable isotope records</w:t>
      </w:r>
    </w:p>
    <w:p w:rsidR="008126A4" w:rsidRPr="008126A4" w:rsidRDefault="008126A4" w:rsidP="008126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8126A4" w:rsidRPr="00D3220C" w:rsidRDefault="008126A4" w:rsidP="008126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26A4">
        <w:rPr>
          <w:rFonts w:cstheme="minorHAnsi"/>
          <w:lang w:val="en-US"/>
        </w:rPr>
        <w:t xml:space="preserve">Amesbury, M.J., Swindles, G.Y., </w:t>
      </w:r>
      <w:proofErr w:type="spellStart"/>
      <w:r w:rsidRPr="008126A4">
        <w:rPr>
          <w:rFonts w:cstheme="minorHAnsi"/>
          <w:lang w:val="en-US"/>
        </w:rPr>
        <w:t>Bobrov</w:t>
      </w:r>
      <w:proofErr w:type="spellEnd"/>
      <w:r w:rsidRPr="008126A4">
        <w:rPr>
          <w:rFonts w:cstheme="minorHAnsi"/>
          <w:lang w:val="en-US"/>
        </w:rPr>
        <w:t xml:space="preserve">, A., </w:t>
      </w:r>
      <w:proofErr w:type="spellStart"/>
      <w:r w:rsidRPr="008126A4">
        <w:rPr>
          <w:rFonts w:cstheme="minorHAnsi"/>
          <w:lang w:val="en-US"/>
        </w:rPr>
        <w:t>Charman</w:t>
      </w:r>
      <w:proofErr w:type="spellEnd"/>
      <w:r w:rsidRPr="008126A4">
        <w:rPr>
          <w:rFonts w:cstheme="minorHAnsi"/>
          <w:lang w:val="en-US"/>
        </w:rPr>
        <w:t>, J., Holden, J.,</w:t>
      </w:r>
      <w:proofErr w:type="spellStart"/>
      <w:r w:rsidRPr="008126A4">
        <w:rPr>
          <w:rFonts w:cstheme="minorHAnsi"/>
          <w:lang w:val="en-US"/>
        </w:rPr>
        <w:t>Lamentowicz</w:t>
      </w:r>
      <w:proofErr w:type="spellEnd"/>
      <w:r w:rsidRPr="008126A4">
        <w:rPr>
          <w:rFonts w:cstheme="minorHAnsi"/>
          <w:lang w:val="en-US"/>
        </w:rPr>
        <w:t xml:space="preserve">, M., Mallon, G., </w:t>
      </w:r>
      <w:proofErr w:type="spellStart"/>
      <w:r w:rsidRPr="008126A4">
        <w:rPr>
          <w:rFonts w:cstheme="minorHAnsi"/>
          <w:lang w:val="en-US"/>
        </w:rPr>
        <w:t>Mazei</w:t>
      </w:r>
      <w:proofErr w:type="spellEnd"/>
      <w:r w:rsidRPr="008126A4">
        <w:rPr>
          <w:rFonts w:cstheme="minorHAnsi"/>
          <w:lang w:val="en-US"/>
        </w:rPr>
        <w:t>, Y., Mitchell, E.A.D., Payne,</w:t>
      </w:r>
      <w:r>
        <w:rPr>
          <w:rFonts w:cstheme="minorHAnsi"/>
          <w:lang w:val="en-US"/>
        </w:rPr>
        <w:t xml:space="preserve"> </w:t>
      </w:r>
      <w:r w:rsidRPr="008126A4">
        <w:rPr>
          <w:rFonts w:cstheme="minorHAnsi"/>
          <w:lang w:val="en-US"/>
        </w:rPr>
        <w:t>R.J., Roland, T.P., Turner, T.E. &amp; Warner, B.G., 2016. Development of</w:t>
      </w:r>
      <w:r>
        <w:rPr>
          <w:rFonts w:cstheme="minorHAnsi"/>
          <w:lang w:val="en-US"/>
        </w:rPr>
        <w:t xml:space="preserve"> </w:t>
      </w:r>
      <w:r w:rsidRPr="008126A4">
        <w:rPr>
          <w:rFonts w:cstheme="minorHAnsi"/>
          <w:lang w:val="en-US"/>
        </w:rPr>
        <w:t>a new pan-European testate amoeba transfer function for reconstructing</w:t>
      </w:r>
      <w:r>
        <w:rPr>
          <w:rFonts w:cstheme="minorHAnsi"/>
          <w:lang w:val="en-US"/>
        </w:rPr>
        <w:t xml:space="preserve"> </w:t>
      </w:r>
      <w:r w:rsidRPr="008126A4">
        <w:rPr>
          <w:rFonts w:cstheme="minorHAnsi"/>
          <w:lang w:val="en-US"/>
        </w:rPr>
        <w:t xml:space="preserve">peatland </w:t>
      </w:r>
      <w:proofErr w:type="spellStart"/>
      <w:r w:rsidRPr="008126A4">
        <w:rPr>
          <w:rFonts w:cstheme="minorHAnsi"/>
          <w:lang w:val="en-US"/>
        </w:rPr>
        <w:t>palaeohydrology</w:t>
      </w:r>
      <w:proofErr w:type="spellEnd"/>
      <w:r w:rsidRPr="008126A4">
        <w:rPr>
          <w:rFonts w:cstheme="minorHAnsi"/>
          <w:lang w:val="en-US"/>
        </w:rPr>
        <w:t>. Quaternary Science Reviews, 152, 132-</w:t>
      </w:r>
      <w:r w:rsidRPr="00D3220C">
        <w:rPr>
          <w:rFonts w:cstheme="minorHAnsi"/>
          <w:lang w:val="en-US"/>
        </w:rPr>
        <w:t xml:space="preserve">151. </w:t>
      </w:r>
      <w:hyperlink r:id="rId6" w:history="1">
        <w:r w:rsidRPr="00D3220C">
          <w:rPr>
            <w:rStyle w:val="Lienhypertexte"/>
            <w:rFonts w:cstheme="minorHAnsi"/>
            <w:lang w:val="en-US"/>
          </w:rPr>
          <w:t>https://doi.org/10.1016/j.quascirev.2016.09.024</w:t>
        </w:r>
      </w:hyperlink>
      <w:r w:rsidRPr="00D3220C">
        <w:rPr>
          <w:rFonts w:cstheme="minorHAnsi"/>
          <w:lang w:val="en-US"/>
        </w:rPr>
        <w:t>.</w:t>
      </w:r>
    </w:p>
    <w:p w:rsidR="008126A4" w:rsidRPr="00D3220C" w:rsidRDefault="008126A4" w:rsidP="008126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B4078C" w:rsidRPr="00BA4231" w:rsidRDefault="006D33A0">
      <w:proofErr w:type="spellStart"/>
      <w:r w:rsidRPr="00D3220C">
        <w:rPr>
          <w:lang w:val="en-US"/>
        </w:rPr>
        <w:t>Damblon</w:t>
      </w:r>
      <w:proofErr w:type="spellEnd"/>
      <w:r w:rsidR="00BA4231" w:rsidRPr="00D3220C">
        <w:rPr>
          <w:lang w:val="en-US"/>
        </w:rPr>
        <w:t>, F.</w:t>
      </w:r>
      <w:r w:rsidRPr="00D3220C">
        <w:rPr>
          <w:lang w:val="en-US"/>
        </w:rPr>
        <w:t xml:space="preserve"> 1969</w:t>
      </w:r>
      <w:r w:rsidR="00CE4CFF" w:rsidRPr="00D3220C">
        <w:rPr>
          <w:lang w:val="en-US"/>
        </w:rPr>
        <w:t>.</w:t>
      </w:r>
      <w:r w:rsidR="00BA4231" w:rsidRPr="00D3220C">
        <w:rPr>
          <w:lang w:val="en-US"/>
        </w:rPr>
        <w:t xml:space="preserve"> </w:t>
      </w:r>
      <w:r w:rsidR="00BA4231">
        <w:t xml:space="preserve">Etude palynologique comparée de deux tourbières du plateau des Hautes-Fagnes de Belgique : la Fagne Wallonne et la Fagne de </w:t>
      </w:r>
      <w:proofErr w:type="spellStart"/>
      <w:r w:rsidR="00BA4231">
        <w:t>Clefay</w:t>
      </w:r>
      <w:proofErr w:type="spellEnd"/>
      <w:r w:rsidR="00BA4231">
        <w:t xml:space="preserve"> ; Bulletin du Jardin Botanique National de Belgique </w:t>
      </w:r>
      <w:r w:rsidR="006D05F2">
        <w:t>39 (1), 17-45.</w:t>
      </w:r>
    </w:p>
    <w:p w:rsidR="00C01779" w:rsidRPr="00BA4231" w:rsidRDefault="00BA4231">
      <w:proofErr w:type="spellStart"/>
      <w:r>
        <w:t>Damblon</w:t>
      </w:r>
      <w:proofErr w:type="spellEnd"/>
      <w:r>
        <w:t xml:space="preserve">, F. </w:t>
      </w:r>
      <w:r w:rsidR="006D33A0" w:rsidRPr="00BA4231">
        <w:t>1970</w:t>
      </w:r>
      <w:r w:rsidR="00CE4CFF">
        <w:t>.</w:t>
      </w:r>
      <w:r w:rsidRPr="00BA4231">
        <w:t xml:space="preserve"> Etude palynologique d’un profil de tourbe en Fagne </w:t>
      </w:r>
      <w:r w:rsidR="006D05F2">
        <w:t xml:space="preserve">Wallonne. </w:t>
      </w:r>
      <w:proofErr w:type="spellStart"/>
      <w:r w:rsidR="006D05F2">
        <w:t>Lejeunia</w:t>
      </w:r>
      <w:proofErr w:type="spellEnd"/>
      <w:r w:rsidR="006D05F2">
        <w:t xml:space="preserve"> 49, </w:t>
      </w:r>
      <w:r w:rsidR="0098027F">
        <w:t>1-12.</w:t>
      </w:r>
    </w:p>
    <w:p w:rsidR="006D33A0" w:rsidRPr="0098027F" w:rsidRDefault="006D33A0">
      <w:proofErr w:type="spellStart"/>
      <w:r w:rsidRPr="0098027F">
        <w:t>Persch</w:t>
      </w:r>
      <w:proofErr w:type="spellEnd"/>
      <w:r w:rsidR="00CE4CFF" w:rsidRPr="0098027F">
        <w:t xml:space="preserve">, F. </w:t>
      </w:r>
      <w:r w:rsidRPr="0098027F">
        <w:t>1950</w:t>
      </w:r>
      <w:r w:rsidR="00CE4CFF" w:rsidRPr="0098027F">
        <w:t xml:space="preserve">. Zur </w:t>
      </w:r>
      <w:proofErr w:type="spellStart"/>
      <w:r w:rsidR="00CE4CFF" w:rsidRPr="0098027F">
        <w:t>postglazialen</w:t>
      </w:r>
      <w:proofErr w:type="spellEnd"/>
      <w:r w:rsidR="00CE4CFF" w:rsidRPr="0098027F">
        <w:t xml:space="preserve"> Wald – </w:t>
      </w:r>
      <w:proofErr w:type="spellStart"/>
      <w:r w:rsidR="00CE4CFF" w:rsidRPr="0098027F">
        <w:t>und</w:t>
      </w:r>
      <w:proofErr w:type="spellEnd"/>
      <w:r w:rsidR="00CE4CFF" w:rsidRPr="0098027F">
        <w:t xml:space="preserve">  </w:t>
      </w:r>
      <w:proofErr w:type="spellStart"/>
      <w:r w:rsidR="00CE4CFF" w:rsidRPr="0098027F">
        <w:t>Moorentwicklung</w:t>
      </w:r>
      <w:proofErr w:type="spellEnd"/>
      <w:r w:rsidR="006D05F2" w:rsidRPr="0098027F">
        <w:t xml:space="preserve"> </w:t>
      </w:r>
      <w:proofErr w:type="spellStart"/>
      <w:r w:rsidR="006D05F2" w:rsidRPr="0098027F">
        <w:t>im</w:t>
      </w:r>
      <w:proofErr w:type="spellEnd"/>
      <w:r w:rsidR="006D05F2" w:rsidRPr="0098027F">
        <w:t xml:space="preserve"> </w:t>
      </w:r>
      <w:proofErr w:type="spellStart"/>
      <w:r w:rsidR="006D05F2" w:rsidRPr="0098027F">
        <w:t>Hohen</w:t>
      </w:r>
      <w:proofErr w:type="spellEnd"/>
      <w:r w:rsidR="006D05F2" w:rsidRPr="0098027F">
        <w:t xml:space="preserve"> </w:t>
      </w:r>
      <w:proofErr w:type="spellStart"/>
      <w:r w:rsidR="006D05F2" w:rsidRPr="0098027F">
        <w:t>Venn</w:t>
      </w:r>
      <w:proofErr w:type="spellEnd"/>
      <w:r w:rsidR="006D05F2" w:rsidRPr="0098027F">
        <w:t xml:space="preserve">. </w:t>
      </w:r>
      <w:proofErr w:type="spellStart"/>
      <w:r w:rsidR="006D05F2" w:rsidRPr="0098027F">
        <w:t>Decheniana</w:t>
      </w:r>
      <w:proofErr w:type="spellEnd"/>
      <w:r w:rsidR="006D05F2" w:rsidRPr="0098027F">
        <w:t xml:space="preserve">  104, 81-93.</w:t>
      </w:r>
    </w:p>
    <w:p w:rsidR="006D33A0" w:rsidRPr="006D05F2" w:rsidRDefault="006D33A0">
      <w:pPr>
        <w:rPr>
          <w:lang w:val="en-US"/>
        </w:rPr>
      </w:pPr>
      <w:r w:rsidRPr="00CE4CFF">
        <w:t>Streel</w:t>
      </w:r>
      <w:r w:rsidR="00CE4CFF" w:rsidRPr="00CE4CFF">
        <w:t>, M.</w:t>
      </w:r>
      <w:r w:rsidRPr="00CE4CFF">
        <w:t xml:space="preserve"> 1959</w:t>
      </w:r>
      <w:r w:rsidR="00CE4CFF" w:rsidRPr="00CE4CFF">
        <w:t xml:space="preserve">. Etude </w:t>
      </w:r>
      <w:proofErr w:type="spellStart"/>
      <w:r w:rsidR="00CE4CFF" w:rsidRPr="00CE4CFF">
        <w:t>phytosociologique</w:t>
      </w:r>
      <w:proofErr w:type="spellEnd"/>
      <w:r w:rsidR="00CE4CFF" w:rsidRPr="00CE4CFF">
        <w:t xml:space="preserve"> de la </w:t>
      </w:r>
      <w:r w:rsidR="00CE4CFF">
        <w:t xml:space="preserve">Fagne Wallonne et de la Fagne de </w:t>
      </w:r>
      <w:proofErr w:type="spellStart"/>
      <w:r w:rsidR="00CE4CFF">
        <w:t>Clefay</w:t>
      </w:r>
      <w:proofErr w:type="spellEnd"/>
      <w:r w:rsidR="00CE4CFF">
        <w:t xml:space="preserve"> (Structure et évolution des associations végétales à Sphaignes dans les Hautes-Fagnes de Belgique). </w:t>
      </w:r>
      <w:r w:rsidR="00CE4CFF" w:rsidRPr="0098027F">
        <w:rPr>
          <w:lang w:val="en-US"/>
        </w:rPr>
        <w:t xml:space="preserve">Acad. Roy. </w:t>
      </w:r>
      <w:r w:rsidR="00CE4CFF" w:rsidRPr="006D05F2">
        <w:rPr>
          <w:lang w:val="en-US"/>
        </w:rPr>
        <w:t>Belg., Cl. Sc. Mem. 8°, 31.</w:t>
      </w:r>
      <w:r w:rsidR="006D05F2">
        <w:rPr>
          <w:lang w:val="en-US"/>
        </w:rPr>
        <w:t xml:space="preserve"> 109 p.</w:t>
      </w:r>
    </w:p>
    <w:p w:rsidR="006D05F2" w:rsidRPr="006D05F2" w:rsidRDefault="006D05F2" w:rsidP="006D05F2">
      <w:pPr>
        <w:autoSpaceDE w:val="0"/>
        <w:autoSpaceDN w:val="0"/>
        <w:adjustRightInd w:val="0"/>
        <w:spacing w:after="0" w:line="240" w:lineRule="auto"/>
        <w:rPr>
          <w:rFonts w:cstheme="minorHAnsi"/>
          <w:color w:val="430000"/>
          <w:lang w:val="en-US"/>
        </w:rPr>
      </w:pPr>
      <w:r w:rsidRPr="006D05F2">
        <w:rPr>
          <w:rFonts w:cstheme="minorHAnsi"/>
          <w:color w:val="430000"/>
          <w:lang w:val="en-US"/>
        </w:rPr>
        <w:t xml:space="preserve">Streel, M., </w:t>
      </w:r>
      <w:proofErr w:type="spellStart"/>
      <w:r w:rsidRPr="006D05F2">
        <w:rPr>
          <w:rFonts w:cstheme="minorHAnsi"/>
          <w:color w:val="430000"/>
          <w:lang w:val="en-US"/>
        </w:rPr>
        <w:t>Beghin</w:t>
      </w:r>
      <w:proofErr w:type="spellEnd"/>
      <w:r w:rsidRPr="006D05F2">
        <w:rPr>
          <w:rFonts w:cstheme="minorHAnsi"/>
          <w:color w:val="430000"/>
          <w:lang w:val="en-US"/>
        </w:rPr>
        <w:t xml:space="preserve">, J., </w:t>
      </w:r>
      <w:proofErr w:type="spellStart"/>
      <w:r w:rsidRPr="006D05F2">
        <w:rPr>
          <w:rFonts w:cstheme="minorHAnsi"/>
          <w:color w:val="430000"/>
          <w:lang w:val="en-US"/>
        </w:rPr>
        <w:t>Gerrienne</w:t>
      </w:r>
      <w:proofErr w:type="spellEnd"/>
      <w:r w:rsidRPr="006D05F2">
        <w:rPr>
          <w:rFonts w:cstheme="minorHAnsi"/>
          <w:color w:val="430000"/>
          <w:lang w:val="en-US"/>
        </w:rPr>
        <w:t xml:space="preserve">, P., </w:t>
      </w:r>
      <w:proofErr w:type="spellStart"/>
      <w:r w:rsidRPr="006D05F2">
        <w:rPr>
          <w:rFonts w:cstheme="minorHAnsi"/>
          <w:color w:val="430000"/>
          <w:lang w:val="en-US"/>
        </w:rPr>
        <w:t>Hindryckx</w:t>
      </w:r>
      <w:proofErr w:type="spellEnd"/>
      <w:r w:rsidRPr="006D05F2">
        <w:rPr>
          <w:rFonts w:cstheme="minorHAnsi"/>
          <w:color w:val="430000"/>
          <w:lang w:val="en-US"/>
        </w:rPr>
        <w:t xml:space="preserve">, M-N., </w:t>
      </w:r>
      <w:proofErr w:type="spellStart"/>
      <w:r w:rsidRPr="006D05F2">
        <w:rPr>
          <w:rFonts w:cstheme="minorHAnsi"/>
          <w:color w:val="430000"/>
          <w:lang w:val="en-US"/>
        </w:rPr>
        <w:t>Luthers</w:t>
      </w:r>
      <w:proofErr w:type="spellEnd"/>
      <w:r w:rsidRPr="006D05F2">
        <w:rPr>
          <w:rFonts w:cstheme="minorHAnsi"/>
          <w:color w:val="430000"/>
          <w:lang w:val="en-US"/>
        </w:rPr>
        <w:t>, C., Court-</w:t>
      </w:r>
      <w:proofErr w:type="spellStart"/>
      <w:r w:rsidRPr="006D05F2">
        <w:rPr>
          <w:rFonts w:cstheme="minorHAnsi"/>
          <w:color w:val="430000"/>
          <w:lang w:val="en-US"/>
        </w:rPr>
        <w:t>Picon</w:t>
      </w:r>
      <w:proofErr w:type="spellEnd"/>
      <w:r w:rsidRPr="006D05F2">
        <w:rPr>
          <w:rFonts w:cstheme="minorHAnsi"/>
          <w:color w:val="430000"/>
          <w:lang w:val="en-US"/>
        </w:rPr>
        <w:t xml:space="preserve">, M., </w:t>
      </w:r>
      <w:proofErr w:type="spellStart"/>
      <w:r w:rsidRPr="006D05F2">
        <w:rPr>
          <w:rFonts w:cstheme="minorHAnsi"/>
          <w:color w:val="430000"/>
          <w:lang w:val="en-US"/>
        </w:rPr>
        <w:t>Frankard</w:t>
      </w:r>
      <w:proofErr w:type="spellEnd"/>
      <w:r w:rsidRPr="006D05F2">
        <w:rPr>
          <w:rFonts w:cstheme="minorHAnsi"/>
          <w:color w:val="430000"/>
          <w:lang w:val="en-US"/>
        </w:rPr>
        <w:t xml:space="preserve">, P., Allan, M., </w:t>
      </w:r>
      <w:proofErr w:type="spellStart"/>
      <w:r w:rsidRPr="006D05F2">
        <w:rPr>
          <w:rFonts w:cstheme="minorHAnsi"/>
          <w:color w:val="430000"/>
          <w:lang w:val="en-US"/>
        </w:rPr>
        <w:t>Fagel</w:t>
      </w:r>
      <w:proofErr w:type="spellEnd"/>
      <w:r w:rsidRPr="006D05F2">
        <w:rPr>
          <w:rFonts w:cstheme="minorHAnsi"/>
          <w:color w:val="430000"/>
          <w:lang w:val="en-US"/>
        </w:rPr>
        <w:t xml:space="preserve">, N., 2014. Late </w:t>
      </w:r>
      <w:proofErr w:type="spellStart"/>
      <w:r w:rsidRPr="006D05F2">
        <w:rPr>
          <w:rFonts w:cstheme="minorHAnsi"/>
          <w:color w:val="430000"/>
          <w:lang w:val="en-US"/>
        </w:rPr>
        <w:t>Subatlantic</w:t>
      </w:r>
      <w:proofErr w:type="spellEnd"/>
      <w:r w:rsidRPr="006D05F2">
        <w:rPr>
          <w:rFonts w:cstheme="minorHAnsi"/>
          <w:color w:val="430000"/>
          <w:lang w:val="en-US"/>
        </w:rPr>
        <w:t xml:space="preserve"> history of the </w:t>
      </w:r>
      <w:proofErr w:type="spellStart"/>
      <w:r w:rsidRPr="006D05F2">
        <w:rPr>
          <w:rFonts w:cstheme="minorHAnsi"/>
          <w:color w:val="430000"/>
          <w:lang w:val="en-US"/>
        </w:rPr>
        <w:t>ombrotrophic</w:t>
      </w:r>
      <w:proofErr w:type="spellEnd"/>
      <w:r w:rsidRPr="006D05F2">
        <w:rPr>
          <w:rFonts w:cstheme="minorHAnsi"/>
          <w:color w:val="430000"/>
          <w:lang w:val="en-US"/>
        </w:rPr>
        <w:t xml:space="preserve"> </w:t>
      </w:r>
      <w:proofErr w:type="spellStart"/>
      <w:r w:rsidRPr="006D05F2">
        <w:rPr>
          <w:rFonts w:cstheme="minorHAnsi"/>
          <w:color w:val="430000"/>
          <w:lang w:val="en-US"/>
        </w:rPr>
        <w:t>Misten</w:t>
      </w:r>
      <w:proofErr w:type="spellEnd"/>
      <w:r w:rsidRPr="006D05F2">
        <w:rPr>
          <w:rFonts w:cstheme="minorHAnsi"/>
          <w:color w:val="430000"/>
          <w:lang w:val="en-US"/>
        </w:rPr>
        <w:t xml:space="preserve"> Bog (Eastern Belgium) based on high-resolution pollen, testate amoebae and macrofossil analysis. </w:t>
      </w:r>
      <w:proofErr w:type="spellStart"/>
      <w:r w:rsidRPr="006D05F2">
        <w:rPr>
          <w:rFonts w:cstheme="minorHAnsi"/>
          <w:color w:val="430000"/>
          <w:lang w:val="en-US"/>
        </w:rPr>
        <w:t>Geologica</w:t>
      </w:r>
      <w:proofErr w:type="spellEnd"/>
      <w:r w:rsidRPr="006D05F2">
        <w:rPr>
          <w:rFonts w:cstheme="minorHAnsi"/>
          <w:color w:val="430000"/>
          <w:lang w:val="en-US"/>
        </w:rPr>
        <w:t xml:space="preserve"> </w:t>
      </w:r>
      <w:proofErr w:type="spellStart"/>
      <w:r w:rsidRPr="006D05F2">
        <w:rPr>
          <w:rFonts w:cstheme="minorHAnsi"/>
          <w:color w:val="430000"/>
          <w:lang w:val="en-US"/>
        </w:rPr>
        <w:t>Belgica</w:t>
      </w:r>
      <w:proofErr w:type="spellEnd"/>
      <w:r w:rsidRPr="006D05F2">
        <w:rPr>
          <w:rFonts w:cstheme="minorHAnsi"/>
          <w:color w:val="430000"/>
          <w:lang w:val="en-US"/>
        </w:rPr>
        <w:t>, 17/2, 148-160.</w:t>
      </w:r>
    </w:p>
    <w:p w:rsidR="006D05F2" w:rsidRDefault="006D05F2" w:rsidP="006D05F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430000"/>
          <w:sz w:val="16"/>
          <w:szCs w:val="16"/>
          <w:lang w:val="en-US"/>
        </w:rPr>
      </w:pPr>
    </w:p>
    <w:p w:rsidR="006D05F2" w:rsidRPr="00A2384D" w:rsidRDefault="006D05F2" w:rsidP="00744C74">
      <w:pPr>
        <w:autoSpaceDE w:val="0"/>
        <w:autoSpaceDN w:val="0"/>
        <w:adjustRightInd w:val="0"/>
        <w:spacing w:after="0" w:line="240" w:lineRule="auto"/>
        <w:rPr>
          <w:rFonts w:cstheme="minorHAnsi"/>
          <w:color w:val="430000"/>
        </w:rPr>
      </w:pPr>
      <w:r w:rsidRPr="006D05F2">
        <w:rPr>
          <w:rFonts w:cstheme="minorHAnsi"/>
          <w:color w:val="430000"/>
          <w:lang w:val="en-US"/>
        </w:rPr>
        <w:t xml:space="preserve">Streel, M., </w:t>
      </w:r>
      <w:proofErr w:type="spellStart"/>
      <w:r w:rsidRPr="006D05F2">
        <w:rPr>
          <w:rFonts w:cstheme="minorHAnsi"/>
          <w:color w:val="430000"/>
          <w:lang w:val="en-US"/>
        </w:rPr>
        <w:t>Paillet</w:t>
      </w:r>
      <w:proofErr w:type="spellEnd"/>
      <w:r w:rsidRPr="006D05F2">
        <w:rPr>
          <w:rFonts w:cstheme="minorHAnsi"/>
          <w:color w:val="430000"/>
          <w:lang w:val="en-US"/>
        </w:rPr>
        <w:t>, M.</w:t>
      </w:r>
      <w:proofErr w:type="gramStart"/>
      <w:r w:rsidRPr="006D05F2">
        <w:rPr>
          <w:rFonts w:cstheme="minorHAnsi"/>
          <w:color w:val="430000"/>
          <w:lang w:val="en-US"/>
        </w:rPr>
        <w:t>,</w:t>
      </w:r>
      <w:proofErr w:type="spellStart"/>
      <w:r w:rsidRPr="006D05F2">
        <w:rPr>
          <w:rFonts w:cstheme="minorHAnsi"/>
          <w:color w:val="430000"/>
          <w:lang w:val="en-US"/>
        </w:rPr>
        <w:t>Beghin</w:t>
      </w:r>
      <w:proofErr w:type="spellEnd"/>
      <w:proofErr w:type="gramEnd"/>
      <w:r w:rsidRPr="006D05F2">
        <w:rPr>
          <w:rFonts w:cstheme="minorHAnsi"/>
          <w:color w:val="430000"/>
          <w:lang w:val="en-US"/>
        </w:rPr>
        <w:t xml:space="preserve">, J., </w:t>
      </w:r>
      <w:proofErr w:type="spellStart"/>
      <w:r w:rsidRPr="006D05F2">
        <w:rPr>
          <w:rFonts w:cstheme="minorHAnsi"/>
          <w:color w:val="430000"/>
          <w:lang w:val="en-US"/>
        </w:rPr>
        <w:t>Leclef</w:t>
      </w:r>
      <w:proofErr w:type="spellEnd"/>
      <w:r w:rsidRPr="006D05F2">
        <w:rPr>
          <w:rFonts w:cstheme="minorHAnsi"/>
          <w:color w:val="430000"/>
          <w:lang w:val="en-US"/>
        </w:rPr>
        <w:t xml:space="preserve">, T., </w:t>
      </w:r>
      <w:proofErr w:type="spellStart"/>
      <w:r w:rsidRPr="006D05F2">
        <w:rPr>
          <w:rFonts w:cstheme="minorHAnsi"/>
          <w:color w:val="430000"/>
          <w:lang w:val="en-US"/>
        </w:rPr>
        <w:t>Lamentowicz</w:t>
      </w:r>
      <w:proofErr w:type="spellEnd"/>
      <w:r w:rsidRPr="006D05F2">
        <w:rPr>
          <w:rFonts w:cstheme="minorHAnsi"/>
          <w:color w:val="430000"/>
          <w:lang w:val="en-US"/>
        </w:rPr>
        <w:t xml:space="preserve">, </w:t>
      </w:r>
      <w:proofErr w:type="spellStart"/>
      <w:r w:rsidRPr="006D05F2">
        <w:rPr>
          <w:rFonts w:cstheme="minorHAnsi"/>
          <w:color w:val="430000"/>
          <w:lang w:val="en-US"/>
        </w:rPr>
        <w:t>M.,Kamran</w:t>
      </w:r>
      <w:proofErr w:type="spellEnd"/>
      <w:r w:rsidRPr="006D05F2">
        <w:rPr>
          <w:rFonts w:cstheme="minorHAnsi"/>
          <w:color w:val="430000"/>
          <w:lang w:val="en-US"/>
        </w:rPr>
        <w:t>, K.,</w:t>
      </w:r>
      <w:r>
        <w:rPr>
          <w:rFonts w:cstheme="minorHAnsi"/>
          <w:color w:val="430000"/>
          <w:lang w:val="en-US"/>
        </w:rPr>
        <w:t xml:space="preserve"> </w:t>
      </w:r>
      <w:r w:rsidRPr="006D05F2">
        <w:rPr>
          <w:rFonts w:cstheme="minorHAnsi"/>
          <w:color w:val="430000"/>
          <w:lang w:val="en-US"/>
        </w:rPr>
        <w:t>Court-</w:t>
      </w:r>
      <w:proofErr w:type="spellStart"/>
      <w:r w:rsidRPr="006D05F2">
        <w:rPr>
          <w:rFonts w:cstheme="minorHAnsi"/>
          <w:color w:val="430000"/>
          <w:lang w:val="en-US"/>
        </w:rPr>
        <w:t>Picon</w:t>
      </w:r>
      <w:proofErr w:type="spellEnd"/>
      <w:r w:rsidRPr="006D05F2">
        <w:rPr>
          <w:rFonts w:cstheme="minorHAnsi"/>
          <w:color w:val="430000"/>
          <w:lang w:val="en-US"/>
        </w:rPr>
        <w:t xml:space="preserve">, M., Allan, M., </w:t>
      </w:r>
      <w:proofErr w:type="spellStart"/>
      <w:r w:rsidRPr="006D05F2">
        <w:rPr>
          <w:rFonts w:cstheme="minorHAnsi"/>
          <w:color w:val="430000"/>
          <w:lang w:val="en-US"/>
        </w:rPr>
        <w:t>Fagel</w:t>
      </w:r>
      <w:proofErr w:type="spellEnd"/>
      <w:r w:rsidRPr="006D05F2">
        <w:rPr>
          <w:rFonts w:cstheme="minorHAnsi"/>
          <w:color w:val="430000"/>
          <w:lang w:val="en-US"/>
        </w:rPr>
        <w:t xml:space="preserve">, N., </w:t>
      </w:r>
      <w:proofErr w:type="spellStart"/>
      <w:r w:rsidRPr="006D05F2">
        <w:rPr>
          <w:rFonts w:cstheme="minorHAnsi"/>
          <w:color w:val="430000"/>
          <w:lang w:val="en-US"/>
        </w:rPr>
        <w:t>Gerrienne</w:t>
      </w:r>
      <w:proofErr w:type="spellEnd"/>
      <w:r w:rsidRPr="006D05F2">
        <w:rPr>
          <w:rFonts w:cstheme="minorHAnsi"/>
          <w:color w:val="430000"/>
          <w:lang w:val="en-US"/>
        </w:rPr>
        <w:t>, P. 2018. Reconstructing Early</w:t>
      </w:r>
      <w:r>
        <w:rPr>
          <w:rFonts w:cstheme="minorHAnsi"/>
          <w:color w:val="430000"/>
          <w:lang w:val="en-US"/>
        </w:rPr>
        <w:t xml:space="preserve"> </w:t>
      </w:r>
      <w:r w:rsidRPr="006D05F2">
        <w:rPr>
          <w:rFonts w:cstheme="minorHAnsi"/>
          <w:color w:val="430000"/>
          <w:lang w:val="en-US"/>
        </w:rPr>
        <w:t xml:space="preserve">Atlantic to Early </w:t>
      </w:r>
      <w:proofErr w:type="spellStart"/>
      <w:r w:rsidRPr="006D05F2">
        <w:rPr>
          <w:rFonts w:cstheme="minorHAnsi"/>
          <w:color w:val="430000"/>
          <w:lang w:val="en-US"/>
        </w:rPr>
        <w:t>Subatlantic</w:t>
      </w:r>
      <w:proofErr w:type="spellEnd"/>
      <w:r w:rsidRPr="006D05F2">
        <w:rPr>
          <w:rFonts w:cstheme="minorHAnsi"/>
          <w:color w:val="430000"/>
          <w:lang w:val="en-US"/>
        </w:rPr>
        <w:t xml:space="preserve"> peat forming conditions of the </w:t>
      </w:r>
      <w:proofErr w:type="spellStart"/>
      <w:r w:rsidRPr="006D05F2">
        <w:rPr>
          <w:rFonts w:cstheme="minorHAnsi"/>
          <w:color w:val="430000"/>
          <w:lang w:val="en-US"/>
        </w:rPr>
        <w:t>ombrotrophic</w:t>
      </w:r>
      <w:proofErr w:type="spellEnd"/>
      <w:r>
        <w:rPr>
          <w:rFonts w:cstheme="minorHAnsi"/>
          <w:color w:val="430000"/>
          <w:lang w:val="en-US"/>
        </w:rPr>
        <w:t xml:space="preserve"> </w:t>
      </w:r>
      <w:proofErr w:type="spellStart"/>
      <w:r w:rsidRPr="006D05F2">
        <w:rPr>
          <w:rFonts w:cstheme="minorHAnsi"/>
          <w:color w:val="430000"/>
          <w:lang w:val="en-US"/>
        </w:rPr>
        <w:t>Misten</w:t>
      </w:r>
      <w:proofErr w:type="spellEnd"/>
      <w:r w:rsidRPr="006D05F2">
        <w:rPr>
          <w:rFonts w:cstheme="minorHAnsi"/>
          <w:color w:val="430000"/>
          <w:lang w:val="en-US"/>
        </w:rPr>
        <w:t xml:space="preserve"> Bog (Eastern Belgium) on the basis of high-resolution analysis of</w:t>
      </w:r>
      <w:r>
        <w:rPr>
          <w:rFonts w:cstheme="minorHAnsi"/>
          <w:color w:val="430000"/>
          <w:lang w:val="en-US"/>
        </w:rPr>
        <w:t xml:space="preserve"> </w:t>
      </w:r>
      <w:r w:rsidRPr="006D05F2">
        <w:rPr>
          <w:rFonts w:cstheme="minorHAnsi"/>
          <w:color w:val="430000"/>
          <w:lang w:val="en-US"/>
        </w:rPr>
        <w:t>pollen, testate amoebae and geochemistry.</w:t>
      </w:r>
      <w:r w:rsidR="00744C74">
        <w:rPr>
          <w:rFonts w:cstheme="minorHAnsi"/>
          <w:color w:val="430000"/>
          <w:lang w:val="en-US"/>
        </w:rPr>
        <w:t xml:space="preserve"> </w:t>
      </w:r>
      <w:proofErr w:type="spellStart"/>
      <w:r w:rsidRPr="00A2384D">
        <w:rPr>
          <w:rFonts w:cstheme="minorHAnsi"/>
          <w:color w:val="430000"/>
        </w:rPr>
        <w:t>Geologica</w:t>
      </w:r>
      <w:proofErr w:type="spellEnd"/>
      <w:r w:rsidRPr="00A2384D">
        <w:rPr>
          <w:rFonts w:cstheme="minorHAnsi"/>
          <w:color w:val="430000"/>
        </w:rPr>
        <w:t xml:space="preserve"> </w:t>
      </w:r>
      <w:proofErr w:type="spellStart"/>
      <w:r w:rsidRPr="00A2384D">
        <w:rPr>
          <w:rFonts w:cstheme="minorHAnsi"/>
          <w:color w:val="430000"/>
        </w:rPr>
        <w:t>Belgica</w:t>
      </w:r>
      <w:proofErr w:type="spellEnd"/>
      <w:r w:rsidRPr="00A2384D">
        <w:rPr>
          <w:rFonts w:cstheme="minorHAnsi"/>
          <w:color w:val="430000"/>
        </w:rPr>
        <w:t xml:space="preserve"> 21/3-4, 129-142.</w:t>
      </w:r>
    </w:p>
    <w:p w:rsidR="00744C74" w:rsidRPr="00A2384D" w:rsidRDefault="00744C74" w:rsidP="00744C74">
      <w:pPr>
        <w:autoSpaceDE w:val="0"/>
        <w:autoSpaceDN w:val="0"/>
        <w:adjustRightInd w:val="0"/>
        <w:spacing w:after="0" w:line="240" w:lineRule="auto"/>
      </w:pPr>
    </w:p>
    <w:p w:rsidR="00E80DE0" w:rsidRPr="006D05F2" w:rsidRDefault="006D05F2">
      <w:r>
        <w:t xml:space="preserve">Streel, </w:t>
      </w:r>
      <w:r w:rsidRPr="006D05F2">
        <w:t xml:space="preserve">M., </w:t>
      </w:r>
      <w:proofErr w:type="spellStart"/>
      <w:r w:rsidRPr="006D05F2">
        <w:t>Hindryckx</w:t>
      </w:r>
      <w:proofErr w:type="spellEnd"/>
      <w:r w:rsidRPr="006D05F2">
        <w:t xml:space="preserve">, M-N, </w:t>
      </w:r>
      <w:proofErr w:type="spellStart"/>
      <w:r w:rsidRPr="006D05F2">
        <w:t>Gerrienne</w:t>
      </w:r>
      <w:proofErr w:type="spellEnd"/>
      <w:r w:rsidRPr="006D05F2">
        <w:t>, P.</w:t>
      </w:r>
      <w:r w:rsidR="00E80DE0" w:rsidRPr="006D05F2">
        <w:t xml:space="preserve"> 1919</w:t>
      </w:r>
      <w:r w:rsidRPr="006D05F2">
        <w:t>. Quoi de neuf</w:t>
      </w:r>
      <w:r>
        <w:t xml:space="preserve"> dans les tourbières des Hautes-Fagnes ?</w:t>
      </w:r>
      <w:r w:rsidR="00E74D5A">
        <w:t xml:space="preserve"> Haut</w:t>
      </w:r>
      <w:r>
        <w:t xml:space="preserve">es Fagnes </w:t>
      </w:r>
      <w:r w:rsidR="00E74D5A">
        <w:t>2019, 1, 13-15, et 2, 27-30.</w:t>
      </w:r>
    </w:p>
    <w:p w:rsidR="00CC1A0A" w:rsidRPr="006D05F2" w:rsidRDefault="00CE4CFF">
      <w:r w:rsidRPr="006D05F2">
        <w:t xml:space="preserve"> </w:t>
      </w:r>
    </w:p>
    <w:p w:rsidR="00300A84" w:rsidRPr="006D05F2" w:rsidRDefault="00300A84"/>
    <w:p w:rsidR="00B0012A" w:rsidRPr="006D05F2" w:rsidRDefault="00B0012A"/>
    <w:sectPr w:rsidR="00B0012A" w:rsidRPr="006D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2A"/>
    <w:rsid w:val="00111564"/>
    <w:rsid w:val="001F2B5D"/>
    <w:rsid w:val="002C6F1E"/>
    <w:rsid w:val="00300A84"/>
    <w:rsid w:val="00315D53"/>
    <w:rsid w:val="0033476A"/>
    <w:rsid w:val="00394E1D"/>
    <w:rsid w:val="003F0C39"/>
    <w:rsid w:val="00404A25"/>
    <w:rsid w:val="0046255F"/>
    <w:rsid w:val="004E24E3"/>
    <w:rsid w:val="005454D1"/>
    <w:rsid w:val="005A69E1"/>
    <w:rsid w:val="00647583"/>
    <w:rsid w:val="006548D8"/>
    <w:rsid w:val="006A3B50"/>
    <w:rsid w:val="006D05F2"/>
    <w:rsid w:val="006D33A0"/>
    <w:rsid w:val="00736E0E"/>
    <w:rsid w:val="00744C74"/>
    <w:rsid w:val="007745BA"/>
    <w:rsid w:val="007F01AC"/>
    <w:rsid w:val="007F1EBD"/>
    <w:rsid w:val="00802C2B"/>
    <w:rsid w:val="008126A4"/>
    <w:rsid w:val="008532F4"/>
    <w:rsid w:val="008736CD"/>
    <w:rsid w:val="008A1524"/>
    <w:rsid w:val="009324C8"/>
    <w:rsid w:val="009522E8"/>
    <w:rsid w:val="0096172F"/>
    <w:rsid w:val="00963270"/>
    <w:rsid w:val="0098027F"/>
    <w:rsid w:val="009B751B"/>
    <w:rsid w:val="00A2384D"/>
    <w:rsid w:val="00A26467"/>
    <w:rsid w:val="00A6523D"/>
    <w:rsid w:val="00A815BE"/>
    <w:rsid w:val="00A84B05"/>
    <w:rsid w:val="00A91850"/>
    <w:rsid w:val="00A9600E"/>
    <w:rsid w:val="00AE2F8A"/>
    <w:rsid w:val="00B0012A"/>
    <w:rsid w:val="00B0580A"/>
    <w:rsid w:val="00B21533"/>
    <w:rsid w:val="00B4078C"/>
    <w:rsid w:val="00B868DB"/>
    <w:rsid w:val="00BA4231"/>
    <w:rsid w:val="00BD2B92"/>
    <w:rsid w:val="00BF19CB"/>
    <w:rsid w:val="00C01779"/>
    <w:rsid w:val="00C22686"/>
    <w:rsid w:val="00CC1A0A"/>
    <w:rsid w:val="00CE4CFF"/>
    <w:rsid w:val="00D2663F"/>
    <w:rsid w:val="00D3220C"/>
    <w:rsid w:val="00D349F6"/>
    <w:rsid w:val="00D8579A"/>
    <w:rsid w:val="00DE5E46"/>
    <w:rsid w:val="00E74D5A"/>
    <w:rsid w:val="00E80DE0"/>
    <w:rsid w:val="00F00594"/>
    <w:rsid w:val="00F51DA1"/>
    <w:rsid w:val="00FA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712A-E58D-4419-BA10-9D00F216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349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9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49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9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9F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9F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126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quascirev.2016.09.024" TargetMode="External"/><Relationship Id="rId5" Type="http://schemas.openxmlformats.org/officeDocument/2006/relationships/hyperlink" Target="https://doi.org/10.5194/cp-9-2285-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3945-3198-4FD4-A0EA-4E5A883F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1039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Streel</dc:creator>
  <cp:keywords/>
  <dc:description/>
  <cp:lastModifiedBy>Streel</cp:lastModifiedBy>
  <cp:revision>31</cp:revision>
  <cp:lastPrinted>2020-11-29T07:55:00Z</cp:lastPrinted>
  <dcterms:created xsi:type="dcterms:W3CDTF">2020-11-26T08:46:00Z</dcterms:created>
  <dcterms:modified xsi:type="dcterms:W3CDTF">2020-12-20T15:39:00Z</dcterms:modified>
</cp:coreProperties>
</file>