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E77" w:rsidRDefault="00EB53A0" w:rsidP="00702A66">
      <w:pPr>
        <w:rPr>
          <w:b/>
          <w:sz w:val="32"/>
          <w:szCs w:val="32"/>
        </w:rPr>
      </w:pPr>
      <w:r w:rsidRPr="00EB53A0">
        <w:rPr>
          <w:b/>
          <w:sz w:val="32"/>
          <w:szCs w:val="32"/>
        </w:rPr>
        <w:t xml:space="preserve">L’enseignement hybride a un </w:t>
      </w:r>
      <w:r>
        <w:rPr>
          <w:b/>
          <w:sz w:val="32"/>
          <w:szCs w:val="32"/>
        </w:rPr>
        <w:t>« </w:t>
      </w:r>
      <w:r w:rsidRPr="00EB53A0">
        <w:rPr>
          <w:b/>
          <w:sz w:val="32"/>
          <w:szCs w:val="32"/>
        </w:rPr>
        <w:t>certain</w:t>
      </w:r>
      <w:r>
        <w:rPr>
          <w:b/>
          <w:sz w:val="32"/>
          <w:szCs w:val="32"/>
        </w:rPr>
        <w:t> »</w:t>
      </w:r>
      <w:r w:rsidRPr="00EB53A0">
        <w:rPr>
          <w:b/>
          <w:sz w:val="32"/>
          <w:szCs w:val="32"/>
        </w:rPr>
        <w:t xml:space="preserve"> avenir </w:t>
      </w:r>
    </w:p>
    <w:p w:rsidR="002A3E77" w:rsidRPr="002A3E77" w:rsidRDefault="002A3E77" w:rsidP="00702A66">
      <w:pPr>
        <w:rPr>
          <w:smallCaps/>
          <w:sz w:val="24"/>
          <w:szCs w:val="24"/>
        </w:rPr>
      </w:pPr>
      <w:r w:rsidRPr="002A3E77">
        <w:rPr>
          <w:smallCaps/>
          <w:sz w:val="24"/>
          <w:szCs w:val="24"/>
        </w:rPr>
        <w:t>UNE CARTE BLANCHE DE DOMINIQUE VERPOORTEN, CHARGE DE COURS A L’ULIEGE</w:t>
      </w:r>
    </w:p>
    <w:p w:rsidR="00EB53A0" w:rsidRPr="00EB53A0" w:rsidRDefault="004D0A92" w:rsidP="00702A66">
      <w:pPr>
        <w:rPr>
          <w:b/>
        </w:rPr>
      </w:pPr>
      <w:r w:rsidRPr="00EB53A0">
        <w:rPr>
          <w:b/>
        </w:rPr>
        <w:t xml:space="preserve">La Page Débats a </w:t>
      </w:r>
      <w:r w:rsidR="005671B8">
        <w:rPr>
          <w:b/>
        </w:rPr>
        <w:t xml:space="preserve">récemment publié </w:t>
      </w:r>
      <w:r w:rsidRPr="00EB53A0">
        <w:rPr>
          <w:b/>
        </w:rPr>
        <w:t xml:space="preserve">deux </w:t>
      </w:r>
      <w:bookmarkStart w:id="0" w:name="_GoBack"/>
      <w:bookmarkEnd w:id="0"/>
      <w:r w:rsidRPr="00EB53A0">
        <w:rPr>
          <w:b/>
        </w:rPr>
        <w:t xml:space="preserve">opinions d’enseignants du secondaire dont les titres paraissent inconciliables. </w:t>
      </w:r>
      <w:r w:rsidR="00EB53A0" w:rsidRPr="00EB53A0">
        <w:rPr>
          <w:b/>
        </w:rPr>
        <w:t>Et pourtant…</w:t>
      </w:r>
    </w:p>
    <w:p w:rsidR="00EB53A0" w:rsidRDefault="004D0A92" w:rsidP="00702A66">
      <w:r>
        <w:t xml:space="preserve">Mr. </w:t>
      </w:r>
      <w:proofErr w:type="spellStart"/>
      <w:r>
        <w:t>Dehoust</w:t>
      </w:r>
      <w:proofErr w:type="spellEnd"/>
      <w:r>
        <w:t xml:space="preserve"> </w:t>
      </w:r>
      <w:r w:rsidR="005671B8">
        <w:t>(</w:t>
      </w:r>
      <w:hyperlink r:id="rId4" w:history="1">
        <w:r w:rsidR="005671B8" w:rsidRPr="00A4197A">
          <w:rPr>
            <w:rStyle w:val="Lienhypertexte"/>
          </w:rPr>
          <w:t>https://www.lalibre.be/debats/opinions/pourquoi-l-avenir-est-a-l-enseignement-hybride-5fa553cd7b50a6525bf713b9</w:t>
        </w:r>
      </w:hyperlink>
      <w:r w:rsidR="005671B8">
        <w:t xml:space="preserve">) </w:t>
      </w:r>
      <w:r>
        <w:t xml:space="preserve">juge que « L’avenir est à l’enseignement hybride » tandis que Mr. </w:t>
      </w:r>
      <w:proofErr w:type="spellStart"/>
      <w:r>
        <w:t>Brogniet</w:t>
      </w:r>
      <w:proofErr w:type="spellEnd"/>
      <w:r>
        <w:t xml:space="preserve"> </w:t>
      </w:r>
      <w:r w:rsidR="005671B8">
        <w:t>(</w:t>
      </w:r>
      <w:hyperlink r:id="rId5" w:history="1">
        <w:r w:rsidR="005671B8" w:rsidRPr="00A4197A">
          <w:rPr>
            <w:rStyle w:val="Lienhypertexte"/>
          </w:rPr>
          <w:t>https://www.lalibre.be/debats/opinions/pourquoi-l-enseignement-hybride-n-est-pas-l-avenir-de-l-education-5fb56d9f7b50a6525b6fa8d8</w:t>
        </w:r>
      </w:hyperlink>
      <w:r w:rsidR="005671B8">
        <w:t>) considè</w:t>
      </w:r>
      <w:r>
        <w:t xml:space="preserve">re que « l’enseignement hybride n’est pas l’avenir de l’éducation ». Les deux intervenants avancent des éléments qui méritent d’être considérés dans une réflexion qui chercherait à articuler le meilleur des deux mondes (présentiel et </w:t>
      </w:r>
      <w:proofErr w:type="spellStart"/>
      <w:r>
        <w:t>distantiel</w:t>
      </w:r>
      <w:proofErr w:type="spellEnd"/>
      <w:r>
        <w:t xml:space="preserve">) au service de l’apprentissage. </w:t>
      </w:r>
      <w:r w:rsidR="005671B8">
        <w:br/>
      </w:r>
      <w:r w:rsidR="005671B8" w:rsidRPr="005671B8">
        <w:rPr>
          <w:b/>
        </w:rPr>
        <w:t>HARO SUR L’HYBRIDE</w:t>
      </w:r>
      <w:r w:rsidR="005671B8" w:rsidRPr="005671B8">
        <w:rPr>
          <w:b/>
        </w:rPr>
        <w:br/>
      </w:r>
      <w:r w:rsidR="005671B8">
        <w:t>La préoccupation de</w:t>
      </w:r>
      <w:r>
        <w:t xml:space="preserve"> Mr. </w:t>
      </w:r>
      <w:proofErr w:type="spellStart"/>
      <w:r>
        <w:t>B</w:t>
      </w:r>
      <w:r w:rsidR="005671B8">
        <w:t>rogniet</w:t>
      </w:r>
      <w:proofErr w:type="spellEnd"/>
      <w:r w:rsidR="005671B8">
        <w:t xml:space="preserve"> concerne le fait, mis en évidence</w:t>
      </w:r>
      <w:r>
        <w:t xml:space="preserve"> par la recherche qu’il mentionne et par d’</w:t>
      </w:r>
      <w:r w:rsidR="005671B8">
        <w:t>autres</w:t>
      </w:r>
      <w:r>
        <w:t xml:space="preserve">, que l’apprentissage à distance </w:t>
      </w:r>
      <w:r w:rsidR="005671B8">
        <w:t>« </w:t>
      </w:r>
      <w:r>
        <w:t>coulerait</w:t>
      </w:r>
      <w:r w:rsidR="005671B8">
        <w:t> »</w:t>
      </w:r>
      <w:r>
        <w:t xml:space="preserve"> encore davantage les é</w:t>
      </w:r>
      <w:r w:rsidR="005671B8">
        <w:t>lèves défavorisés, via</w:t>
      </w:r>
      <w:r>
        <w:t xml:space="preserve"> la fracture numérique « matérielle » (ces élèves n’auraient</w:t>
      </w:r>
      <w:r w:rsidR="005671B8">
        <w:t xml:space="preserve"> ni </w:t>
      </w:r>
      <w:r>
        <w:t>bons ordinat</w:t>
      </w:r>
      <w:r w:rsidR="005671B8">
        <w:t>eurs, ni</w:t>
      </w:r>
      <w:r>
        <w:t xml:space="preserve"> bonnes con</w:t>
      </w:r>
      <w:r w:rsidR="001428DD">
        <w:t>nexions) et</w:t>
      </w:r>
      <w:r>
        <w:t xml:space="preserve"> « cognitive » (ces élèves seraient moins aptes à utiliser </w:t>
      </w:r>
      <w:r w:rsidR="001428DD">
        <w:t>les re</w:t>
      </w:r>
      <w:r w:rsidR="008D5E91">
        <w:t>ssources numériques pour apprendre</w:t>
      </w:r>
      <w:r w:rsidR="001428DD">
        <w:t>). On pourrait ajouter la prise en compte d’une fracture « organisationnelle » (</w:t>
      </w:r>
      <w:r w:rsidR="0019398C">
        <w:t>ces élèves auraient plus de mal à gérer l’autonomie accrue qu’exige</w:t>
      </w:r>
      <w:r w:rsidR="005671B8">
        <w:t>nt</w:t>
      </w:r>
      <w:r w:rsidR="0019398C">
        <w:t xml:space="preserve"> les parties asynchrones du cours, </w:t>
      </w:r>
      <w:r w:rsidR="005671B8">
        <w:t xml:space="preserve">c’est-à-dire </w:t>
      </w:r>
      <w:r w:rsidR="0019398C">
        <w:t xml:space="preserve">celles où l’on travaille la matière, sans l’enseignant). Cette « triple fracture » demande effectivement que les éducateurs se méfient d’une tendance spontanée répandue qui consiste à dire : « envoyons les élèves en difficulté sur des aides ou des remédiations en ligne ». Non, </w:t>
      </w:r>
      <w:r w:rsidR="008D5E91">
        <w:t xml:space="preserve">vu que ces élèves ont davantage </w:t>
      </w:r>
      <w:r w:rsidR="0019398C">
        <w:t>besoin d’</w:t>
      </w:r>
      <w:r w:rsidR="008D5E91">
        <w:t>un enseignant !</w:t>
      </w:r>
      <w:r w:rsidR="005671B8">
        <w:t xml:space="preserve"> Dans le même ordre d’idée</w:t>
      </w:r>
      <w:r w:rsidR="00702A66">
        <w:t xml:space="preserve">, il est </w:t>
      </w:r>
      <w:r w:rsidR="0019398C">
        <w:t>surprenant que</w:t>
      </w:r>
      <w:r w:rsidR="008D5E91">
        <w:t>, entre les deux confinements,</w:t>
      </w:r>
      <w:r w:rsidR="0019398C">
        <w:t xml:space="preserve"> des éta</w:t>
      </w:r>
      <w:r w:rsidR="008D5E91">
        <w:t xml:space="preserve">blissements </w:t>
      </w:r>
      <w:r w:rsidR="00702A66">
        <w:t xml:space="preserve">aient </w:t>
      </w:r>
      <w:r w:rsidR="008D5E91">
        <w:t xml:space="preserve">pensé à faire venir les étudiants en classe, en alternance, sur </w:t>
      </w:r>
      <w:r w:rsidR="00702A66">
        <w:t xml:space="preserve">base… de la première lettre de leur nom de famille. Demander aux étudiants de « A » à « M » </w:t>
      </w:r>
      <w:r w:rsidR="008D5E91">
        <w:t xml:space="preserve">de venir en classe </w:t>
      </w:r>
      <w:r w:rsidR="00702A66">
        <w:t xml:space="preserve">la semaine 1 et aux étudiants de « N » à « Z » </w:t>
      </w:r>
      <w:r w:rsidR="008D5E91">
        <w:t xml:space="preserve">de suivre le cours en ligne cette même semaine </w:t>
      </w:r>
      <w:r w:rsidR="00702A66">
        <w:t>e</w:t>
      </w:r>
      <w:r w:rsidR="008D5E91">
        <w:t>st certainement pratique</w:t>
      </w:r>
      <w:r w:rsidR="00702A66">
        <w:t xml:space="preserve"> d’un point de </w:t>
      </w:r>
      <w:r w:rsidR="008D5E91">
        <w:t>vue logistique mais non</w:t>
      </w:r>
      <w:r w:rsidR="00702A66">
        <w:t xml:space="preserve"> d’un point de vue pédagogique. Les bancs devraient être réservés d’abord à ceux qui ont le plus besoin d’un « rendez-vous » avec leur professeur. Et l’on voit poindre ici la difficulté qui surplombe les débats sur l’enseignement hybride : la mise en œuvre</w:t>
      </w:r>
      <w:r w:rsidR="008D5E91">
        <w:t xml:space="preserve">, dans une mesure à définir </w:t>
      </w:r>
      <w:r w:rsidR="00702A66">
        <w:t xml:space="preserve">car </w:t>
      </w:r>
      <w:r w:rsidR="008D5E91">
        <w:t>cela devient vite un casse-tête,</w:t>
      </w:r>
      <w:r w:rsidR="00702A66">
        <w:t xml:space="preserve"> d’une différentiation de l’</w:t>
      </w:r>
      <w:r w:rsidR="008D5E91">
        <w:t xml:space="preserve">enseignement, si tant </w:t>
      </w:r>
      <w:r w:rsidR="00702A66">
        <w:t xml:space="preserve">est que, comme le note le pédagogue suisse P. Perrenoud : </w:t>
      </w:r>
      <w:r w:rsidR="00702A66" w:rsidRPr="00702A66">
        <w:t>«</w:t>
      </w:r>
      <w:r w:rsidR="008D5E91">
        <w:t xml:space="preserve"> </w:t>
      </w:r>
      <w:r w:rsidR="008D5E91" w:rsidRPr="008D5E91">
        <w:t>Toute situation didactique proposée ou imposée uniformément à un groupe d’élèves est inévitablement inadéquate pour une partie d’entre eux</w:t>
      </w:r>
      <w:r w:rsidR="008D5E91">
        <w:t xml:space="preserve"> </w:t>
      </w:r>
      <w:r w:rsidR="00702A66" w:rsidRPr="00702A66">
        <w:t>».</w:t>
      </w:r>
      <w:r w:rsidR="00224000">
        <w:t xml:space="preserve"> L’enjeu est </w:t>
      </w:r>
      <w:r w:rsidR="008D5E91">
        <w:t xml:space="preserve">donc </w:t>
      </w:r>
      <w:r w:rsidR="00224000">
        <w:t xml:space="preserve">de faire entrer les modalités synchrones ET asynchrones dans cet effort de différentiation. </w:t>
      </w:r>
      <w:r w:rsidR="005671B8">
        <w:br/>
      </w:r>
      <w:r w:rsidR="005671B8" w:rsidRPr="005671B8">
        <w:rPr>
          <w:b/>
        </w:rPr>
        <w:t>HOURRA POUR L’HYBRIDE</w:t>
      </w:r>
      <w:r w:rsidR="005671B8">
        <w:br/>
      </w:r>
      <w:r w:rsidR="00224000">
        <w:t xml:space="preserve">Dans sa contribution, Mr. </w:t>
      </w:r>
      <w:proofErr w:type="spellStart"/>
      <w:r w:rsidR="00224000">
        <w:t>Dehoust</w:t>
      </w:r>
      <w:proofErr w:type="spellEnd"/>
      <w:r w:rsidR="00224000">
        <w:t xml:space="preserve"> avance aussi des éléments qui font que, de fait, il serait contre-productif de ne pas recourir à l’enseignement hybride : gains de temps, bénéfices écologiques, réactivité aux circonstances exceptionnelles même hors-</w:t>
      </w:r>
      <w:proofErr w:type="spellStart"/>
      <w:r w:rsidR="00224000">
        <w:t>covid</w:t>
      </w:r>
      <w:proofErr w:type="spellEnd"/>
      <w:r w:rsidR="00224000">
        <w:t xml:space="preserve"> et la possibilité de réécouter l’enseignement une deuxième fois via un podcast. Sur ce plan pédagogique, il faudrait aussi mentionner que les méta-analyses établissent de manière assez remarquablement convergente que l’impact de l’enseignement hybride sur la performance scolaire est supérieur à celui de l’enseignement présentiel « pur » et de l’enseignement à distance « pur ». </w:t>
      </w:r>
      <w:r w:rsidR="00163EBC">
        <w:t>Mais cet impact est conditionné par la qualité de l’articulation entre les deux modalités. Et l’on voit poindre ici une autre difficulté du débat : de quel enseignement hybride parle-t-on ? De contenus jetés en pâture sur Internet et qui n’activent pas les « </w:t>
      </w:r>
      <w:proofErr w:type="spellStart"/>
      <w:r w:rsidR="00163EBC">
        <w:t>super-pouvoirs</w:t>
      </w:r>
      <w:proofErr w:type="spellEnd"/>
      <w:r w:rsidR="00163EBC">
        <w:t> » de l’asynchrone : l’affranchissement du temps/lieu et l’incitation, par des activités bien structurées, à se mettre au travail, à son rythme, sur la matière ? De classes qui se déroulent en ligne sans faire appel aux « </w:t>
      </w:r>
      <w:proofErr w:type="spellStart"/>
      <w:r w:rsidR="00163EBC">
        <w:t>super-pouvoirs</w:t>
      </w:r>
      <w:proofErr w:type="spellEnd"/>
      <w:r w:rsidR="00163EBC">
        <w:t xml:space="preserve"> » du </w:t>
      </w:r>
      <w:r w:rsidR="00163EBC">
        <w:lastRenderedPageBreak/>
        <w:t>synchrone</w:t>
      </w:r>
      <w:r w:rsidR="00EB53A0">
        <w:t xml:space="preserve"> (via écran ou non)</w:t>
      </w:r>
      <w:r w:rsidR="00163EBC">
        <w:t xml:space="preserve"> : la réactivité et l’interaction sociale ? L’enseignement hybride </w:t>
      </w:r>
      <w:r w:rsidR="00EB53A0">
        <w:t>ouvrira des avenirs dans l’école</w:t>
      </w:r>
      <w:r w:rsidR="00163EBC">
        <w:t xml:space="preserve"> à une condition : </w:t>
      </w:r>
      <w:r w:rsidR="00EB53A0">
        <w:t xml:space="preserve">identifier ensemble – </w:t>
      </w:r>
      <w:r w:rsidR="00163EBC">
        <w:t>enseignants, directions, pédagogues, didacticiens</w:t>
      </w:r>
      <w:r w:rsidR="00EB53A0">
        <w:t xml:space="preserve"> – les articulations (et non les superpositions) apprentissage à distance/apprentissag</w:t>
      </w:r>
      <w:r w:rsidR="000964E8">
        <w:t>e en présence les plus favorables à</w:t>
      </w:r>
      <w:r w:rsidR="00EB53A0">
        <w:t xml:space="preserve"> l’apprentissage de tous les élèves. </w:t>
      </w:r>
      <w:r w:rsidR="000964E8">
        <w:t xml:space="preserve">A propos, avant le </w:t>
      </w:r>
      <w:proofErr w:type="spellStart"/>
      <w:r w:rsidR="000964E8">
        <w:t>Covid</w:t>
      </w:r>
      <w:proofErr w:type="spellEnd"/>
      <w:r w:rsidR="000964E8">
        <w:t xml:space="preserve">, comment articulions-nous finement les cours et les devoirs ? </w:t>
      </w:r>
    </w:p>
    <w:p w:rsidR="00163EBC" w:rsidRPr="00702A66" w:rsidRDefault="00163EBC"/>
    <w:sectPr w:rsidR="00163EBC" w:rsidRPr="00702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92"/>
    <w:rsid w:val="000964E8"/>
    <w:rsid w:val="001428DD"/>
    <w:rsid w:val="00163EBC"/>
    <w:rsid w:val="0019398C"/>
    <w:rsid w:val="00224000"/>
    <w:rsid w:val="002A3E77"/>
    <w:rsid w:val="004D0A92"/>
    <w:rsid w:val="005671B8"/>
    <w:rsid w:val="005B6FEF"/>
    <w:rsid w:val="00702A66"/>
    <w:rsid w:val="008D5E91"/>
    <w:rsid w:val="00A00CFD"/>
    <w:rsid w:val="00EB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29C6"/>
  <w15:chartTrackingRefBased/>
  <w15:docId w15:val="{147057E5-B41B-4B49-A523-092D4FA2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671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alibre.be/debats/opinions/pourquoi-l-enseignement-hybride-n-est-pas-l-avenir-de-l-education-5fb56d9f7b50a6525b6fa8d8" TargetMode="External"/><Relationship Id="rId4" Type="http://schemas.openxmlformats.org/officeDocument/2006/relationships/hyperlink" Target="https://www.lalibre.be/debats/opinions/pourquoi-l-avenir-est-a-l-enseignement-hybride-5fa553cd7b50a6525bf713b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747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Liège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Verpoorten</dc:creator>
  <cp:keywords/>
  <dc:description/>
  <cp:lastModifiedBy>Dominique Verpoorten</cp:lastModifiedBy>
  <cp:revision>6</cp:revision>
  <dcterms:created xsi:type="dcterms:W3CDTF">2020-11-21T08:38:00Z</dcterms:created>
  <dcterms:modified xsi:type="dcterms:W3CDTF">2022-12-13T19:10:00Z</dcterms:modified>
</cp:coreProperties>
</file>