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7E912" w14:textId="5062A8F5" w:rsidR="000D1EB1" w:rsidRPr="000D1EB1" w:rsidRDefault="00362748" w:rsidP="000D1EB1">
      <w:pPr>
        <w:spacing w:after="0"/>
        <w:ind w:left="357"/>
        <w:jc w:val="center"/>
        <w:rPr>
          <w:b/>
        </w:rPr>
      </w:pPr>
      <w:bookmarkStart w:id="0" w:name="_GoBack"/>
      <w:bookmarkEnd w:id="0"/>
      <w:r>
        <w:rPr>
          <w:b/>
        </w:rPr>
        <w:t>R</w:t>
      </w:r>
      <w:r w:rsidR="001079BC">
        <w:rPr>
          <w:b/>
        </w:rPr>
        <w:t xml:space="preserve">éduction du relief </w:t>
      </w:r>
      <w:proofErr w:type="spellStart"/>
      <w:r w:rsidR="001079BC">
        <w:rPr>
          <w:b/>
        </w:rPr>
        <w:t>vari</w:t>
      </w:r>
      <w:r w:rsidR="00EE5991">
        <w:rPr>
          <w:b/>
        </w:rPr>
        <w:t>s</w:t>
      </w:r>
      <w:r w:rsidR="001079BC">
        <w:rPr>
          <w:b/>
        </w:rPr>
        <w:t>que</w:t>
      </w:r>
      <w:proofErr w:type="spellEnd"/>
      <w:r w:rsidR="001079BC">
        <w:rPr>
          <w:b/>
        </w:rPr>
        <w:t xml:space="preserve"> et </w:t>
      </w:r>
      <w:r w:rsidR="00C95048">
        <w:rPr>
          <w:b/>
        </w:rPr>
        <w:t>périodes d’</w:t>
      </w:r>
      <w:r w:rsidR="00DE52AD">
        <w:rPr>
          <w:b/>
        </w:rPr>
        <w:t xml:space="preserve">intense </w:t>
      </w:r>
      <w:r>
        <w:rPr>
          <w:b/>
        </w:rPr>
        <w:t xml:space="preserve">altération </w:t>
      </w:r>
      <w:r w:rsidR="00DF25FE">
        <w:rPr>
          <w:b/>
        </w:rPr>
        <w:t>météorique</w:t>
      </w:r>
      <w:r>
        <w:rPr>
          <w:b/>
        </w:rPr>
        <w:t xml:space="preserve"> au Méso-</w:t>
      </w:r>
      <w:r w:rsidR="00AA0D2A">
        <w:rPr>
          <w:b/>
        </w:rPr>
        <w:t>C</w:t>
      </w:r>
      <w:r>
        <w:rPr>
          <w:b/>
        </w:rPr>
        <w:t>énozoïque</w:t>
      </w:r>
    </w:p>
    <w:p w14:paraId="77B4C0A7" w14:textId="0408E7DC" w:rsidR="00A34DEC" w:rsidRDefault="00A34DEC" w:rsidP="000D1EB1">
      <w:pPr>
        <w:spacing w:after="120"/>
        <w:ind w:left="357"/>
        <w:jc w:val="center"/>
        <w:rPr>
          <w:i/>
        </w:rPr>
      </w:pPr>
      <w:r w:rsidRPr="00A34DEC">
        <w:rPr>
          <w:i/>
        </w:rPr>
        <w:t xml:space="preserve">J. </w:t>
      </w:r>
      <w:proofErr w:type="spellStart"/>
      <w:r w:rsidRPr="00A34DEC">
        <w:rPr>
          <w:i/>
        </w:rPr>
        <w:t>Yans</w:t>
      </w:r>
      <w:proofErr w:type="spellEnd"/>
      <w:r w:rsidR="003A073F">
        <w:rPr>
          <w:i/>
        </w:rPr>
        <w:t xml:space="preserve">, C. Dupuis, </w:t>
      </w:r>
      <w:r w:rsidR="00B009C7">
        <w:rPr>
          <w:i/>
        </w:rPr>
        <w:t xml:space="preserve">A. Demoulin, </w:t>
      </w:r>
      <w:r w:rsidR="003A073F">
        <w:rPr>
          <w:i/>
        </w:rPr>
        <w:t xml:space="preserve">A. </w:t>
      </w:r>
      <w:proofErr w:type="spellStart"/>
      <w:r w:rsidR="003A073F">
        <w:rPr>
          <w:i/>
        </w:rPr>
        <w:t>Dekoninck</w:t>
      </w:r>
      <w:proofErr w:type="spellEnd"/>
      <w:r w:rsidR="009A13CE">
        <w:rPr>
          <w:i/>
        </w:rPr>
        <w:t>, F. Quesnel</w:t>
      </w:r>
    </w:p>
    <w:p w14:paraId="45FEACC8" w14:textId="77777777" w:rsidR="000D1EB1" w:rsidRDefault="000D1EB1" w:rsidP="00B8403D">
      <w:pPr>
        <w:spacing w:after="120" w:line="240" w:lineRule="auto"/>
        <w:ind w:firstLine="284"/>
        <w:jc w:val="both"/>
      </w:pPr>
    </w:p>
    <w:p w14:paraId="25C69907" w14:textId="172E0736" w:rsidR="000D1EB1" w:rsidRDefault="008A01A9" w:rsidP="007A10A8">
      <w:pPr>
        <w:spacing w:after="0" w:line="240" w:lineRule="auto"/>
        <w:ind w:firstLine="284"/>
        <w:jc w:val="both"/>
      </w:pPr>
      <w:r>
        <w:t>À</w:t>
      </w:r>
      <w:r w:rsidR="00611C95">
        <w:t xml:space="preserve"> l</w:t>
      </w:r>
      <w:r>
        <w:t>’</w:t>
      </w:r>
      <w:r w:rsidR="00611C95">
        <w:t>exception de traces éparses d</w:t>
      </w:r>
      <w:r w:rsidR="00D26378">
        <w:t>’</w:t>
      </w:r>
      <w:r w:rsidR="00611C95">
        <w:t>incursions marines du Crétacé et du Paléogène sur les marges du massif, les seuls témoins directs de l</w:t>
      </w:r>
      <w:r>
        <w:t>’</w:t>
      </w:r>
      <w:r w:rsidR="00611C95">
        <w:t>histoire méso-cénozoïque à la surface</w:t>
      </w:r>
      <w:r w:rsidR="008B779B">
        <w:t xml:space="preserve"> </w:t>
      </w:r>
      <w:r w:rsidR="00092355">
        <w:t>d</w:t>
      </w:r>
      <w:r w:rsidR="00E54148">
        <w:t>e l</w:t>
      </w:r>
      <w:r w:rsidR="00092355">
        <w:t xml:space="preserve">’Ardenne </w:t>
      </w:r>
      <w:r w:rsidR="008B779B">
        <w:t xml:space="preserve">sont </w:t>
      </w:r>
      <w:r w:rsidR="007A10A8">
        <w:t>les</w:t>
      </w:r>
      <w:r w:rsidR="00E54148">
        <w:t xml:space="preserve"> régolit</w:t>
      </w:r>
      <w:r w:rsidR="00B009C7">
        <w:t>h</w:t>
      </w:r>
      <w:r w:rsidR="00E54148">
        <w:t xml:space="preserve">es </w:t>
      </w:r>
      <w:proofErr w:type="spellStart"/>
      <w:r w:rsidR="00B8403D">
        <w:t>kaoliniques</w:t>
      </w:r>
      <w:proofErr w:type="spellEnd"/>
      <w:r w:rsidR="00B8403D">
        <w:t xml:space="preserve"> atteignant localement plusieurs dizaines de mètres</w:t>
      </w:r>
      <w:r w:rsidR="000D1EB1">
        <w:t xml:space="preserve"> (</w:t>
      </w:r>
      <w:r w:rsidR="00611C95">
        <w:t>~</w:t>
      </w:r>
      <w:r w:rsidR="000D1EB1">
        <w:t>65</w:t>
      </w:r>
      <w:r>
        <w:t> </w:t>
      </w:r>
      <w:r w:rsidR="000D1EB1">
        <w:t xml:space="preserve">m dans la région de </w:t>
      </w:r>
      <w:proofErr w:type="spellStart"/>
      <w:r w:rsidR="000D1EB1">
        <w:t>Libin</w:t>
      </w:r>
      <w:proofErr w:type="spellEnd"/>
      <w:r w:rsidR="000D1EB1">
        <w:t>)</w:t>
      </w:r>
      <w:r w:rsidR="00092355">
        <w:t xml:space="preserve">. Ces </w:t>
      </w:r>
      <w:r w:rsidR="00E54148">
        <w:t>altérites</w:t>
      </w:r>
      <w:r w:rsidR="00092355">
        <w:t xml:space="preserve">, </w:t>
      </w:r>
      <w:r w:rsidR="00362748">
        <w:t xml:space="preserve">répandues </w:t>
      </w:r>
      <w:r w:rsidR="00092355">
        <w:t>sur l’ensemble de l’Ardenne et des régions adjacentes</w:t>
      </w:r>
      <w:r w:rsidR="00AA0D2A">
        <w:t xml:space="preserve"> (Voisin, 1981 ; Dupuis, 1992)</w:t>
      </w:r>
      <w:r w:rsidR="00DA40D0">
        <w:t xml:space="preserve">, sont </w:t>
      </w:r>
      <w:r w:rsidR="00C95048">
        <w:t xml:space="preserve">aujourd’hui </w:t>
      </w:r>
      <w:r w:rsidR="00DA40D0">
        <w:t xml:space="preserve">essentiellement </w:t>
      </w:r>
      <w:r w:rsidR="00126D11">
        <w:t xml:space="preserve">représentées </w:t>
      </w:r>
      <w:r w:rsidR="00DA40D0">
        <w:t xml:space="preserve">par l’horizon </w:t>
      </w:r>
      <w:proofErr w:type="spellStart"/>
      <w:r w:rsidR="00DA40D0">
        <w:t>saprolitique</w:t>
      </w:r>
      <w:proofErr w:type="spellEnd"/>
      <w:r w:rsidR="00DA40D0">
        <w:t xml:space="preserve"> et </w:t>
      </w:r>
      <w:r w:rsidR="00E54148">
        <w:t xml:space="preserve">ont </w:t>
      </w:r>
      <w:r w:rsidR="00E239F5">
        <w:t>de</w:t>
      </w:r>
      <w:r w:rsidR="00E54148">
        <w:t xml:space="preserve"> forte</w:t>
      </w:r>
      <w:r w:rsidR="00E239F5">
        <w:t>s</w:t>
      </w:r>
      <w:r w:rsidR="00E54148">
        <w:t xml:space="preserve"> incidence</w:t>
      </w:r>
      <w:r w:rsidR="00E239F5">
        <w:t>s</w:t>
      </w:r>
      <w:r w:rsidR="00E54148">
        <w:t xml:space="preserve"> </w:t>
      </w:r>
      <w:r w:rsidR="008B779B">
        <w:t>appliquées</w:t>
      </w:r>
      <w:r w:rsidR="00B8403D">
        <w:t xml:space="preserve"> </w:t>
      </w:r>
      <w:r w:rsidR="00670712">
        <w:t>(</w:t>
      </w:r>
      <w:r w:rsidR="00092355">
        <w:t>i)</w:t>
      </w:r>
      <w:r w:rsidR="004C728C">
        <w:t xml:space="preserve"> </w:t>
      </w:r>
      <w:r w:rsidR="008D055F">
        <w:t xml:space="preserve">en </w:t>
      </w:r>
      <w:r w:rsidR="00B8403D">
        <w:t>hydrogéologi</w:t>
      </w:r>
      <w:r w:rsidR="00092355">
        <w:t>e</w:t>
      </w:r>
      <w:r w:rsidR="00B8403D">
        <w:t xml:space="preserve"> </w:t>
      </w:r>
      <w:r w:rsidR="004C728C">
        <w:t xml:space="preserve">(les horizons fissurés sous-jacents </w:t>
      </w:r>
      <w:r w:rsidR="00C418E3">
        <w:t xml:space="preserve">à la </w:t>
      </w:r>
      <w:proofErr w:type="spellStart"/>
      <w:r w:rsidR="004C728C">
        <w:t>saprolite</w:t>
      </w:r>
      <w:proofErr w:type="spellEnd"/>
      <w:r w:rsidR="004C728C">
        <w:t xml:space="preserve"> sont le siège </w:t>
      </w:r>
      <w:r w:rsidR="00DE52AD">
        <w:t>d’aquifères</w:t>
      </w:r>
      <w:r w:rsidR="004C728C">
        <w:t>),</w:t>
      </w:r>
      <w:r w:rsidR="00B8403D">
        <w:t xml:space="preserve"> </w:t>
      </w:r>
      <w:r w:rsidR="00670712">
        <w:t>(</w:t>
      </w:r>
      <w:r w:rsidR="00092355">
        <w:t xml:space="preserve">ii) </w:t>
      </w:r>
      <w:r w:rsidR="00B8403D">
        <w:t>en génie civil (</w:t>
      </w:r>
      <w:r w:rsidR="00F079FF">
        <w:t xml:space="preserve">imposant des </w:t>
      </w:r>
      <w:r w:rsidR="00B8403D">
        <w:t xml:space="preserve">contraintes </w:t>
      </w:r>
      <w:r w:rsidR="00AA0D2A">
        <w:t xml:space="preserve">géotechniques </w:t>
      </w:r>
      <w:r w:rsidR="004C728C">
        <w:t xml:space="preserve">spécifiques </w:t>
      </w:r>
      <w:r w:rsidR="00B8403D">
        <w:t>lors de la construction d’ouvrages d’art</w:t>
      </w:r>
      <w:r w:rsidR="004C728C">
        <w:t>)</w:t>
      </w:r>
      <w:r w:rsidR="00B8403D">
        <w:t xml:space="preserve">, </w:t>
      </w:r>
      <w:r w:rsidR="00670712">
        <w:t>(</w:t>
      </w:r>
      <w:r w:rsidR="00092355">
        <w:t xml:space="preserve">iii) </w:t>
      </w:r>
      <w:r w:rsidR="00E239F5">
        <w:t xml:space="preserve">en </w:t>
      </w:r>
      <w:r w:rsidR="00092355">
        <w:t>aménagement du territoire (</w:t>
      </w:r>
      <w:r w:rsidR="00F079FF">
        <w:t xml:space="preserve">la </w:t>
      </w:r>
      <w:proofErr w:type="spellStart"/>
      <w:r w:rsidR="00E54148">
        <w:t>saprolite</w:t>
      </w:r>
      <w:proofErr w:type="spellEnd"/>
      <w:r w:rsidR="00E46E7D">
        <w:t xml:space="preserve"> imperméable</w:t>
      </w:r>
      <w:r w:rsidR="00F079FF">
        <w:t xml:space="preserve"> étant</w:t>
      </w:r>
      <w:r w:rsidR="00E46E7D">
        <w:t xml:space="preserve"> </w:t>
      </w:r>
      <w:r w:rsidR="00F079FF">
        <w:t xml:space="preserve">propice </w:t>
      </w:r>
      <w:r w:rsidR="008B779B">
        <w:t>au stockage de déchets</w:t>
      </w:r>
      <w:r w:rsidR="00092355">
        <w:t xml:space="preserve">), </w:t>
      </w:r>
      <w:r w:rsidR="00670712">
        <w:t>(</w:t>
      </w:r>
      <w:r w:rsidR="00092355">
        <w:t xml:space="preserve">iv) </w:t>
      </w:r>
      <w:r w:rsidR="00E239F5">
        <w:t>pour l</w:t>
      </w:r>
      <w:r w:rsidR="00B8403D">
        <w:t>e</w:t>
      </w:r>
      <w:r w:rsidR="00E239F5">
        <w:t>s</w:t>
      </w:r>
      <w:r w:rsidR="00B8403D">
        <w:t xml:space="preserve"> ressources minérales (</w:t>
      </w:r>
      <w:r w:rsidR="00E46E7D">
        <w:t>carrières actives d</w:t>
      </w:r>
      <w:r w:rsidR="00D26378">
        <w:t xml:space="preserve">’argile </w:t>
      </w:r>
      <w:proofErr w:type="spellStart"/>
      <w:r w:rsidR="00D26378">
        <w:t>kaolinique</w:t>
      </w:r>
      <w:proofErr w:type="spellEnd"/>
      <w:r w:rsidR="00B8403D">
        <w:t xml:space="preserve"> dans la région de </w:t>
      </w:r>
      <w:proofErr w:type="spellStart"/>
      <w:r w:rsidR="00B8403D">
        <w:t>Libin</w:t>
      </w:r>
      <w:proofErr w:type="spellEnd"/>
      <w:r w:rsidR="001079BC">
        <w:t xml:space="preserve"> – </w:t>
      </w:r>
      <w:r w:rsidR="001079BC" w:rsidRPr="001079BC">
        <w:rPr>
          <w:highlight w:val="yellow"/>
        </w:rPr>
        <w:t xml:space="preserve">Fig. </w:t>
      </w:r>
      <w:r w:rsidR="00A5442F">
        <w:t>1</w:t>
      </w:r>
      <w:r w:rsidR="00DA40D0">
        <w:t xml:space="preserve"> et</w:t>
      </w:r>
      <w:r w:rsidR="00624174">
        <w:t xml:space="preserve"> </w:t>
      </w:r>
      <w:r w:rsidR="00E46E7D">
        <w:t xml:space="preserve">exploitations anciennes de </w:t>
      </w:r>
      <w:r w:rsidR="00DE52AD">
        <w:t xml:space="preserve">minerais oxydés de </w:t>
      </w:r>
      <w:r w:rsidR="00E46E7D">
        <w:t>manganèse, fer, plomb, zinc,</w:t>
      </w:r>
      <w:r>
        <w:t xml:space="preserve"> …</w:t>
      </w:r>
      <w:r w:rsidR="00E46E7D">
        <w:t xml:space="preserve"> dont </w:t>
      </w:r>
      <w:r w:rsidR="008C700A">
        <w:t>«</w:t>
      </w:r>
      <w:r>
        <w:t> </w:t>
      </w:r>
      <w:r w:rsidR="00E46E7D">
        <w:t>l’après-mine</w:t>
      </w:r>
      <w:r>
        <w:t> </w:t>
      </w:r>
      <w:r w:rsidR="008C700A">
        <w:t>»</w:t>
      </w:r>
      <w:r w:rsidR="00E46E7D">
        <w:t xml:space="preserve"> </w:t>
      </w:r>
      <w:r w:rsidR="008C700A">
        <w:t xml:space="preserve">reste </w:t>
      </w:r>
      <w:r w:rsidR="00E46E7D">
        <w:t>à gérer</w:t>
      </w:r>
      <w:r w:rsidR="00B8403D">
        <w:t xml:space="preserve">), </w:t>
      </w:r>
      <w:r w:rsidR="00670712">
        <w:t>et (</w:t>
      </w:r>
      <w:r w:rsidR="00092355">
        <w:t xml:space="preserve">v) </w:t>
      </w:r>
      <w:r w:rsidR="008D055F">
        <w:t xml:space="preserve">en </w:t>
      </w:r>
      <w:r w:rsidR="00B8403D">
        <w:t>agronomie (</w:t>
      </w:r>
      <w:r w:rsidR="000D1EB1">
        <w:t>fragilité des forêts sur l</w:t>
      </w:r>
      <w:r w:rsidR="00B8403D">
        <w:t xml:space="preserve">es </w:t>
      </w:r>
      <w:proofErr w:type="spellStart"/>
      <w:r w:rsidR="00B8403D">
        <w:t>saprolites</w:t>
      </w:r>
      <w:proofErr w:type="spellEnd"/>
      <w:r w:rsidR="00E46E7D">
        <w:t xml:space="preserve">, déficit </w:t>
      </w:r>
      <w:r w:rsidR="00204F77">
        <w:t xml:space="preserve">en </w:t>
      </w:r>
      <w:r w:rsidR="00E46E7D">
        <w:t xml:space="preserve">cations </w:t>
      </w:r>
      <w:r w:rsidR="00204F77">
        <w:t>des sols défavorable aux</w:t>
      </w:r>
      <w:r w:rsidR="00E46E7D">
        <w:t xml:space="preserve"> </w:t>
      </w:r>
      <w:r w:rsidR="004C728C">
        <w:t>cultures</w:t>
      </w:r>
      <w:r w:rsidR="00B8403D">
        <w:t xml:space="preserve">). </w:t>
      </w:r>
    </w:p>
    <w:p w14:paraId="7A16C41F" w14:textId="3D63A07C" w:rsidR="00D70D57" w:rsidRDefault="009A32EF" w:rsidP="00EE5991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Le</w:t>
      </w:r>
      <w:r w:rsidR="006A7B04">
        <w:rPr>
          <w:color w:val="000000" w:themeColor="text1"/>
        </w:rPr>
        <w:t xml:space="preserve"> </w:t>
      </w:r>
      <w:r w:rsidR="00C95048">
        <w:rPr>
          <w:color w:val="000000" w:themeColor="text1"/>
        </w:rPr>
        <w:t xml:space="preserve">Permien et le </w:t>
      </w:r>
      <w:r w:rsidR="006A7B04">
        <w:rPr>
          <w:color w:val="000000" w:themeColor="text1"/>
        </w:rPr>
        <w:t>Méso-</w:t>
      </w:r>
      <w:r w:rsidR="00AA0D2A">
        <w:rPr>
          <w:color w:val="000000" w:themeColor="text1"/>
        </w:rPr>
        <w:t>C</w:t>
      </w:r>
      <w:r w:rsidR="006A7B04">
        <w:rPr>
          <w:color w:val="000000" w:themeColor="text1"/>
        </w:rPr>
        <w:t xml:space="preserve">énozoïque </w:t>
      </w:r>
      <w:r w:rsidR="00204F77">
        <w:rPr>
          <w:color w:val="000000" w:themeColor="text1"/>
        </w:rPr>
        <w:t>fu</w:t>
      </w:r>
      <w:r w:rsidR="00C95048">
        <w:rPr>
          <w:color w:val="000000" w:themeColor="text1"/>
        </w:rPr>
        <w:t>ren</w:t>
      </w:r>
      <w:r w:rsidR="006A7B04">
        <w:rPr>
          <w:color w:val="000000" w:themeColor="text1"/>
        </w:rPr>
        <w:t xml:space="preserve">t une époque </w:t>
      </w:r>
      <w:r w:rsidR="00B9585C">
        <w:rPr>
          <w:color w:val="000000" w:themeColor="text1"/>
        </w:rPr>
        <w:t>de remodelage essentiellement érosif de l</w:t>
      </w:r>
      <w:r w:rsidR="008A01A9">
        <w:rPr>
          <w:color w:val="000000" w:themeColor="text1"/>
        </w:rPr>
        <w:t>’</w:t>
      </w:r>
      <w:r w:rsidR="00B9585C">
        <w:rPr>
          <w:color w:val="000000" w:themeColor="text1"/>
        </w:rPr>
        <w:t>Ardenne, au gré de mouvements verticaux d</w:t>
      </w:r>
      <w:r w:rsidR="008A01A9">
        <w:rPr>
          <w:color w:val="000000" w:themeColor="text1"/>
        </w:rPr>
        <w:t>’</w:t>
      </w:r>
      <w:r w:rsidR="00B9585C">
        <w:rPr>
          <w:color w:val="000000" w:themeColor="text1"/>
        </w:rPr>
        <w:t xml:space="preserve">ampleur </w:t>
      </w:r>
      <w:r w:rsidR="00C95048">
        <w:rPr>
          <w:color w:val="000000" w:themeColor="text1"/>
        </w:rPr>
        <w:t xml:space="preserve">et extension </w:t>
      </w:r>
      <w:r w:rsidR="00B9585C">
        <w:rPr>
          <w:color w:val="000000" w:themeColor="text1"/>
        </w:rPr>
        <w:t>variable</w:t>
      </w:r>
      <w:r w:rsidR="00C95048">
        <w:rPr>
          <w:color w:val="000000" w:themeColor="text1"/>
        </w:rPr>
        <w:t>s</w:t>
      </w:r>
      <w:r>
        <w:rPr>
          <w:color w:val="000000" w:themeColor="text1"/>
        </w:rPr>
        <w:t xml:space="preserve"> couplé</w:t>
      </w:r>
      <w:r w:rsidR="00403AB1">
        <w:rPr>
          <w:color w:val="000000" w:themeColor="text1"/>
        </w:rPr>
        <w:t>s</w:t>
      </w:r>
      <w:r>
        <w:rPr>
          <w:color w:val="000000" w:themeColor="text1"/>
        </w:rPr>
        <w:t xml:space="preserve">, </w:t>
      </w:r>
      <w:r w:rsidR="00403AB1">
        <w:rPr>
          <w:color w:val="000000" w:themeColor="text1"/>
        </w:rPr>
        <w:t>lors de longues</w:t>
      </w:r>
      <w:r>
        <w:rPr>
          <w:color w:val="000000" w:themeColor="text1"/>
        </w:rPr>
        <w:t xml:space="preserve"> périodes </w:t>
      </w:r>
      <w:r w:rsidR="00403AB1">
        <w:rPr>
          <w:color w:val="000000" w:themeColor="text1"/>
        </w:rPr>
        <w:t>à climat chaud et humide</w:t>
      </w:r>
      <w:r>
        <w:rPr>
          <w:color w:val="000000" w:themeColor="text1"/>
        </w:rPr>
        <w:t xml:space="preserve">, à </w:t>
      </w:r>
      <w:r w:rsidR="00B9585C">
        <w:rPr>
          <w:color w:val="000000" w:themeColor="text1"/>
        </w:rPr>
        <w:t>une altération chimique poussée en surface</w:t>
      </w:r>
      <w:r>
        <w:rPr>
          <w:color w:val="000000" w:themeColor="text1"/>
        </w:rPr>
        <w:t xml:space="preserve">. </w:t>
      </w:r>
      <w:r w:rsidR="00204F77" w:rsidRPr="00064635">
        <w:rPr>
          <w:color w:val="000000" w:themeColor="text1"/>
        </w:rPr>
        <w:t>D</w:t>
      </w:r>
      <w:r w:rsidR="00204F77">
        <w:rPr>
          <w:color w:val="000000" w:themeColor="text1"/>
        </w:rPr>
        <w:t>urant</w:t>
      </w:r>
      <w:r w:rsidR="00204F77" w:rsidRPr="00064635">
        <w:rPr>
          <w:color w:val="000000" w:themeColor="text1"/>
        </w:rPr>
        <w:t xml:space="preserve"> </w:t>
      </w:r>
      <w:r w:rsidR="001079BC" w:rsidRPr="00064635">
        <w:rPr>
          <w:color w:val="000000" w:themeColor="text1"/>
        </w:rPr>
        <w:t xml:space="preserve">le </w:t>
      </w:r>
      <w:r w:rsidR="001079BC" w:rsidRPr="00144CB8">
        <w:rPr>
          <w:color w:val="000000" w:themeColor="text1"/>
        </w:rPr>
        <w:t xml:space="preserve">Permien, </w:t>
      </w:r>
      <w:r w:rsidR="00EF6AB6">
        <w:rPr>
          <w:color w:val="000000" w:themeColor="text1"/>
        </w:rPr>
        <w:t>l’aire ardennaise</w:t>
      </w:r>
      <w:r w:rsidR="00AA0D2A" w:rsidRPr="00144CB8">
        <w:rPr>
          <w:color w:val="000000" w:themeColor="text1"/>
        </w:rPr>
        <w:t xml:space="preserve"> </w:t>
      </w:r>
      <w:r w:rsidR="001079BC" w:rsidRPr="00144CB8">
        <w:rPr>
          <w:color w:val="000000" w:themeColor="text1"/>
        </w:rPr>
        <w:t xml:space="preserve">est </w:t>
      </w:r>
      <w:r w:rsidR="00204F77" w:rsidRPr="00144CB8">
        <w:rPr>
          <w:color w:val="000000" w:themeColor="text1"/>
        </w:rPr>
        <w:t>activement érodé</w:t>
      </w:r>
      <w:r w:rsidR="00EF6AB6">
        <w:rPr>
          <w:color w:val="000000" w:themeColor="text1"/>
        </w:rPr>
        <w:t>e</w:t>
      </w:r>
      <w:r w:rsidR="00204F77" w:rsidRPr="00144CB8">
        <w:rPr>
          <w:color w:val="000000" w:themeColor="text1"/>
        </w:rPr>
        <w:t>, mais son</w:t>
      </w:r>
      <w:r w:rsidR="001079BC" w:rsidRPr="00144CB8">
        <w:rPr>
          <w:color w:val="000000" w:themeColor="text1"/>
        </w:rPr>
        <w:t xml:space="preserve"> relief </w:t>
      </w:r>
      <w:r w:rsidR="00204F77" w:rsidRPr="00144CB8">
        <w:rPr>
          <w:color w:val="000000" w:themeColor="text1"/>
        </w:rPr>
        <w:t xml:space="preserve">reste </w:t>
      </w:r>
      <w:r w:rsidR="001079BC" w:rsidRPr="00144CB8">
        <w:rPr>
          <w:color w:val="000000" w:themeColor="text1"/>
        </w:rPr>
        <w:t>important</w:t>
      </w:r>
      <w:r w:rsidR="001079BC" w:rsidRPr="00064635">
        <w:rPr>
          <w:color w:val="000000" w:themeColor="text1"/>
        </w:rPr>
        <w:t xml:space="preserve">, comme en témoigne </w:t>
      </w:r>
      <w:r w:rsidR="00403AB1">
        <w:rPr>
          <w:color w:val="000000" w:themeColor="text1"/>
        </w:rPr>
        <w:t>le caractère grossier</w:t>
      </w:r>
      <w:r w:rsidR="001079BC" w:rsidRPr="00064635">
        <w:rPr>
          <w:color w:val="000000" w:themeColor="text1"/>
        </w:rPr>
        <w:t xml:space="preserve"> de la sédimentation dans le graben de Malmédy. </w:t>
      </w:r>
      <w:r w:rsidR="008A01A9">
        <w:rPr>
          <w:color w:val="000000" w:themeColor="text1"/>
        </w:rPr>
        <w:t>À</w:t>
      </w:r>
      <w:r w:rsidR="00D26378">
        <w:rPr>
          <w:color w:val="000000" w:themeColor="text1"/>
        </w:rPr>
        <w:t xml:space="preserve"> cette période,</w:t>
      </w:r>
      <w:r w:rsidR="001079BC" w:rsidRPr="00064635">
        <w:rPr>
          <w:color w:val="000000" w:themeColor="text1"/>
        </w:rPr>
        <w:t xml:space="preserve"> l</w:t>
      </w:r>
      <w:r w:rsidR="008A01A9">
        <w:rPr>
          <w:color w:val="000000" w:themeColor="text1"/>
        </w:rPr>
        <w:t>’</w:t>
      </w:r>
      <w:r w:rsidR="001079BC" w:rsidRPr="00064635">
        <w:rPr>
          <w:color w:val="000000" w:themeColor="text1"/>
        </w:rPr>
        <w:t xml:space="preserve">altération/dissolution </w:t>
      </w:r>
      <w:r w:rsidR="00204F77">
        <w:rPr>
          <w:color w:val="000000" w:themeColor="text1"/>
        </w:rPr>
        <w:t>es</w:t>
      </w:r>
      <w:r w:rsidR="00204F77" w:rsidRPr="00064635">
        <w:rPr>
          <w:color w:val="000000" w:themeColor="text1"/>
        </w:rPr>
        <w:t xml:space="preserve">t </w:t>
      </w:r>
      <w:r w:rsidR="001079BC" w:rsidRPr="00064635">
        <w:rPr>
          <w:color w:val="000000" w:themeColor="text1"/>
        </w:rPr>
        <w:t>incapable d</w:t>
      </w:r>
      <w:r w:rsidR="008A01A9">
        <w:rPr>
          <w:color w:val="000000" w:themeColor="text1"/>
        </w:rPr>
        <w:t>’</w:t>
      </w:r>
      <w:r w:rsidR="001079BC" w:rsidRPr="00064635">
        <w:rPr>
          <w:color w:val="000000" w:themeColor="text1"/>
        </w:rPr>
        <w:t xml:space="preserve">éliminer des </w:t>
      </w:r>
      <w:r w:rsidR="00E755F3">
        <w:rPr>
          <w:color w:val="000000" w:themeColor="text1"/>
        </w:rPr>
        <w:t>cailloux</w:t>
      </w:r>
      <w:r w:rsidR="007A10A8" w:rsidRPr="00064635">
        <w:rPr>
          <w:color w:val="000000" w:themeColor="text1"/>
        </w:rPr>
        <w:t xml:space="preserve"> </w:t>
      </w:r>
      <w:r w:rsidR="001079BC" w:rsidRPr="00064635">
        <w:rPr>
          <w:color w:val="000000" w:themeColor="text1"/>
        </w:rPr>
        <w:t xml:space="preserve">calcaires </w:t>
      </w:r>
      <w:r w:rsidR="00204F77">
        <w:rPr>
          <w:color w:val="000000" w:themeColor="text1"/>
        </w:rPr>
        <w:t>au long d</w:t>
      </w:r>
      <w:r w:rsidR="008A01A9">
        <w:rPr>
          <w:color w:val="000000" w:themeColor="text1"/>
        </w:rPr>
        <w:t>’</w:t>
      </w:r>
      <w:r w:rsidR="00204F77">
        <w:rPr>
          <w:color w:val="000000" w:themeColor="text1"/>
        </w:rPr>
        <w:t xml:space="preserve">un parcours </w:t>
      </w:r>
      <w:r w:rsidR="00CB2917">
        <w:rPr>
          <w:color w:val="000000" w:themeColor="text1"/>
        </w:rPr>
        <w:t>fluviatile</w:t>
      </w:r>
      <w:r w:rsidR="00204F77">
        <w:rPr>
          <w:color w:val="000000" w:themeColor="text1"/>
        </w:rPr>
        <w:t xml:space="preserve"> de plus de </w:t>
      </w:r>
      <w:r w:rsidR="001079BC" w:rsidRPr="00064635">
        <w:rPr>
          <w:color w:val="000000" w:themeColor="text1"/>
        </w:rPr>
        <w:t>50</w:t>
      </w:r>
      <w:r w:rsidR="008A01A9">
        <w:rPr>
          <w:color w:val="000000" w:themeColor="text1"/>
        </w:rPr>
        <w:t> </w:t>
      </w:r>
      <w:r w:rsidR="001079BC" w:rsidRPr="00064635">
        <w:rPr>
          <w:color w:val="000000" w:themeColor="text1"/>
        </w:rPr>
        <w:t>km depuis l</w:t>
      </w:r>
      <w:r w:rsidR="008A01A9">
        <w:rPr>
          <w:color w:val="000000" w:themeColor="text1"/>
        </w:rPr>
        <w:t>’</w:t>
      </w:r>
      <w:r w:rsidR="001079BC" w:rsidRPr="00064635">
        <w:rPr>
          <w:color w:val="000000" w:themeColor="text1"/>
        </w:rPr>
        <w:t xml:space="preserve">Eifel central. </w:t>
      </w:r>
      <w:r w:rsidR="003802FC">
        <w:rPr>
          <w:color w:val="000000" w:themeColor="text1"/>
        </w:rPr>
        <w:t>A</w:t>
      </w:r>
      <w:r w:rsidR="001079BC" w:rsidRPr="00064635">
        <w:rPr>
          <w:color w:val="000000" w:themeColor="text1"/>
        </w:rPr>
        <w:t xml:space="preserve">u Trias </w:t>
      </w:r>
      <w:r w:rsidR="003802FC">
        <w:rPr>
          <w:color w:val="000000" w:themeColor="text1"/>
        </w:rPr>
        <w:t>i</w:t>
      </w:r>
      <w:r w:rsidR="003802FC" w:rsidRPr="00064635">
        <w:rPr>
          <w:color w:val="000000" w:themeColor="text1"/>
        </w:rPr>
        <w:t>nférieur</w:t>
      </w:r>
      <w:r w:rsidR="00EE5991" w:rsidRPr="00064635">
        <w:rPr>
          <w:color w:val="000000" w:themeColor="text1"/>
        </w:rPr>
        <w:t>,</w:t>
      </w:r>
      <w:r w:rsidR="001079BC" w:rsidRPr="00064635">
        <w:rPr>
          <w:color w:val="000000" w:themeColor="text1"/>
        </w:rPr>
        <w:t xml:space="preserve"> le volume montagneux </w:t>
      </w:r>
      <w:r w:rsidR="008F25E3">
        <w:rPr>
          <w:color w:val="000000" w:themeColor="text1"/>
        </w:rPr>
        <w:t>est</w:t>
      </w:r>
      <w:r w:rsidR="008F25E3" w:rsidRPr="0006463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déjà </w:t>
      </w:r>
      <w:r w:rsidR="003802FC">
        <w:rPr>
          <w:color w:val="000000" w:themeColor="text1"/>
        </w:rPr>
        <w:t>for</w:t>
      </w:r>
      <w:r w:rsidR="001079BC" w:rsidRPr="00064635">
        <w:rPr>
          <w:color w:val="000000" w:themeColor="text1"/>
        </w:rPr>
        <w:t>tement réduit</w:t>
      </w:r>
      <w:r w:rsidR="00EF6AB6">
        <w:rPr>
          <w:color w:val="000000" w:themeColor="text1"/>
        </w:rPr>
        <w:t xml:space="preserve"> mais</w:t>
      </w:r>
      <w:r w:rsidR="001079BC" w:rsidRPr="00064635">
        <w:rPr>
          <w:color w:val="000000" w:themeColor="text1"/>
        </w:rPr>
        <w:t xml:space="preserve"> la topographie </w:t>
      </w:r>
      <w:r w:rsidR="003802FC">
        <w:rPr>
          <w:color w:val="000000" w:themeColor="text1"/>
        </w:rPr>
        <w:t xml:space="preserve">reste </w:t>
      </w:r>
      <w:r w:rsidR="00D26378">
        <w:rPr>
          <w:color w:val="000000" w:themeColor="text1"/>
        </w:rPr>
        <w:t xml:space="preserve">passablement </w:t>
      </w:r>
      <w:r w:rsidR="001079BC" w:rsidRPr="00064635">
        <w:rPr>
          <w:color w:val="000000" w:themeColor="text1"/>
        </w:rPr>
        <w:t>différenciée</w:t>
      </w:r>
      <w:r w:rsidR="003802FC">
        <w:rPr>
          <w:color w:val="000000" w:themeColor="text1"/>
        </w:rPr>
        <w:t>, comme l</w:t>
      </w:r>
      <w:r w:rsidR="008A01A9">
        <w:rPr>
          <w:color w:val="000000" w:themeColor="text1"/>
        </w:rPr>
        <w:t>’</w:t>
      </w:r>
      <w:r w:rsidR="003802FC">
        <w:rPr>
          <w:color w:val="000000" w:themeColor="text1"/>
        </w:rPr>
        <w:t xml:space="preserve">indique la surface de base mouvementée du </w:t>
      </w:r>
      <w:proofErr w:type="spellStart"/>
      <w:r w:rsidR="003802FC">
        <w:rPr>
          <w:color w:val="000000" w:themeColor="text1"/>
        </w:rPr>
        <w:t>Buntsandtein</w:t>
      </w:r>
      <w:proofErr w:type="spellEnd"/>
      <w:r w:rsidR="003802FC">
        <w:rPr>
          <w:color w:val="000000" w:themeColor="text1"/>
        </w:rPr>
        <w:t xml:space="preserve"> dans le couloir eifelien N-S (</w:t>
      </w:r>
      <w:proofErr w:type="spellStart"/>
      <w:r w:rsidR="003802FC">
        <w:rPr>
          <w:color w:val="000000" w:themeColor="text1"/>
        </w:rPr>
        <w:t>Junge</w:t>
      </w:r>
      <w:proofErr w:type="spellEnd"/>
      <w:r w:rsidR="003802FC">
        <w:rPr>
          <w:color w:val="000000" w:themeColor="text1"/>
        </w:rPr>
        <w:t>, 1987)</w:t>
      </w:r>
      <w:r w:rsidR="001079BC" w:rsidRPr="00064635">
        <w:rPr>
          <w:color w:val="000000" w:themeColor="text1"/>
        </w:rPr>
        <w:t xml:space="preserve">. </w:t>
      </w:r>
      <w:r w:rsidR="00403AB1">
        <w:rPr>
          <w:color w:val="000000" w:themeColor="text1"/>
        </w:rPr>
        <w:t xml:space="preserve">Puis, mis en évidence par des </w:t>
      </w:r>
      <w:r w:rsidR="00610C3B">
        <w:rPr>
          <w:color w:val="000000" w:themeColor="text1"/>
        </w:rPr>
        <w:t xml:space="preserve">études </w:t>
      </w:r>
      <w:r w:rsidR="00C702DC">
        <w:rPr>
          <w:color w:val="000000" w:themeColor="text1"/>
        </w:rPr>
        <w:t xml:space="preserve">convergentes </w:t>
      </w:r>
      <w:r w:rsidR="00610C3B">
        <w:rPr>
          <w:color w:val="000000" w:themeColor="text1"/>
        </w:rPr>
        <w:t xml:space="preserve">des traces </w:t>
      </w:r>
      <w:r w:rsidR="00610C3B" w:rsidRPr="006A7B04">
        <w:rPr>
          <w:color w:val="000000" w:themeColor="text1"/>
        </w:rPr>
        <w:t>de fission sur apatite</w:t>
      </w:r>
      <w:r w:rsidR="00403AB1">
        <w:rPr>
          <w:color w:val="000000" w:themeColor="text1"/>
        </w:rPr>
        <w:t>,</w:t>
      </w:r>
      <w:r w:rsidR="00610C3B" w:rsidRPr="006A7B04">
        <w:rPr>
          <w:color w:val="000000" w:themeColor="text1"/>
        </w:rPr>
        <w:t xml:space="preserve"> </w:t>
      </w:r>
      <w:r w:rsidR="006A7B04">
        <w:rPr>
          <w:color w:val="000000" w:themeColor="text1"/>
        </w:rPr>
        <w:t xml:space="preserve">un </w:t>
      </w:r>
      <w:r w:rsidR="00B9585C" w:rsidRPr="005D2D35">
        <w:rPr>
          <w:color w:val="000000" w:themeColor="text1"/>
        </w:rPr>
        <w:t>épisode de soulèvement/</w:t>
      </w:r>
      <w:r w:rsidR="006A7B04" w:rsidRPr="005D2D35">
        <w:rPr>
          <w:color w:val="000000" w:themeColor="text1"/>
        </w:rPr>
        <w:t xml:space="preserve">dénudation </w:t>
      </w:r>
      <w:r w:rsidR="005D2D35" w:rsidRPr="005D2D35">
        <w:rPr>
          <w:color w:val="000000" w:themeColor="text1"/>
        </w:rPr>
        <w:t>(</w:t>
      </w:r>
      <w:r w:rsidR="007F01BE" w:rsidRPr="005D2D35">
        <w:rPr>
          <w:color w:val="000000" w:themeColor="text1"/>
        </w:rPr>
        <w:t>0</w:t>
      </w:r>
      <w:r w:rsidR="008F25E3">
        <w:rPr>
          <w:color w:val="000000" w:themeColor="text1"/>
        </w:rPr>
        <w:t>,</w:t>
      </w:r>
      <w:r w:rsidR="007F01BE" w:rsidRPr="005D2D35">
        <w:rPr>
          <w:color w:val="000000" w:themeColor="text1"/>
        </w:rPr>
        <w:t>65</w:t>
      </w:r>
      <w:r w:rsidR="006A7B04" w:rsidRPr="005D2D35">
        <w:rPr>
          <w:color w:val="000000" w:themeColor="text1"/>
        </w:rPr>
        <w:t xml:space="preserve"> à 2</w:t>
      </w:r>
      <w:r w:rsidR="008A01A9">
        <w:rPr>
          <w:color w:val="000000" w:themeColor="text1"/>
        </w:rPr>
        <w:t> </w:t>
      </w:r>
      <w:r w:rsidR="006A7B04" w:rsidRPr="005D2D35">
        <w:rPr>
          <w:color w:val="000000" w:themeColor="text1"/>
        </w:rPr>
        <w:t>km</w:t>
      </w:r>
      <w:r w:rsidR="008A01A9">
        <w:rPr>
          <w:color w:val="000000" w:themeColor="text1"/>
        </w:rPr>
        <w:t> </w:t>
      </w:r>
      <w:r w:rsidR="005D2D35" w:rsidRPr="005D2D35">
        <w:rPr>
          <w:color w:val="000000" w:themeColor="text1"/>
        </w:rPr>
        <w:t>?)</w:t>
      </w:r>
      <w:r w:rsidR="006A7B04" w:rsidRPr="005D2D35">
        <w:rPr>
          <w:color w:val="000000" w:themeColor="text1"/>
        </w:rPr>
        <w:t xml:space="preserve"> </w:t>
      </w:r>
      <w:r w:rsidR="00403AB1">
        <w:rPr>
          <w:color w:val="000000" w:themeColor="text1"/>
        </w:rPr>
        <w:t>aurait affecté le</w:t>
      </w:r>
      <w:r w:rsidR="006A7B04" w:rsidRPr="005D2D35">
        <w:rPr>
          <w:color w:val="000000" w:themeColor="text1"/>
        </w:rPr>
        <w:t xml:space="preserve"> massif d</w:t>
      </w:r>
      <w:r w:rsidR="008A01A9">
        <w:rPr>
          <w:color w:val="000000" w:themeColor="text1"/>
        </w:rPr>
        <w:t>u</w:t>
      </w:r>
      <w:r w:rsidR="006A7B04" w:rsidRPr="005D2D35">
        <w:rPr>
          <w:color w:val="000000" w:themeColor="text1"/>
        </w:rPr>
        <w:t xml:space="preserve"> Brabant et </w:t>
      </w:r>
      <w:r w:rsidR="00403AB1">
        <w:rPr>
          <w:color w:val="000000" w:themeColor="text1"/>
        </w:rPr>
        <w:t>le</w:t>
      </w:r>
      <w:r w:rsidR="006A7B04" w:rsidRPr="005D2D35">
        <w:rPr>
          <w:color w:val="000000" w:themeColor="text1"/>
        </w:rPr>
        <w:t xml:space="preserve"> nord de l</w:t>
      </w:r>
      <w:r w:rsidR="008A01A9">
        <w:rPr>
          <w:color w:val="000000" w:themeColor="text1"/>
        </w:rPr>
        <w:t>’</w:t>
      </w:r>
      <w:r w:rsidR="006A7B04" w:rsidRPr="005D2D35">
        <w:rPr>
          <w:color w:val="000000" w:themeColor="text1"/>
        </w:rPr>
        <w:t xml:space="preserve">Ardenne lors </w:t>
      </w:r>
      <w:r w:rsidR="00F709FE" w:rsidRPr="005D2D35">
        <w:rPr>
          <w:color w:val="000000" w:themeColor="text1"/>
        </w:rPr>
        <w:t xml:space="preserve">de la </w:t>
      </w:r>
      <w:r w:rsidR="006A7B04" w:rsidRPr="005D2D35">
        <w:rPr>
          <w:color w:val="000000" w:themeColor="text1"/>
        </w:rPr>
        <w:t>phase tectonique cimmérienne tardive</w:t>
      </w:r>
      <w:r w:rsidR="007A10A8">
        <w:rPr>
          <w:color w:val="000000" w:themeColor="text1"/>
        </w:rPr>
        <w:t>,</w:t>
      </w:r>
      <w:r w:rsidR="00F709FE" w:rsidRPr="005D2D35">
        <w:rPr>
          <w:color w:val="000000" w:themeColor="text1"/>
        </w:rPr>
        <w:t xml:space="preserve"> </w:t>
      </w:r>
      <w:r w:rsidR="00403AB1">
        <w:rPr>
          <w:color w:val="000000" w:themeColor="text1"/>
        </w:rPr>
        <w:t xml:space="preserve">à la </w:t>
      </w:r>
      <w:r w:rsidR="00C95048">
        <w:rPr>
          <w:color w:val="000000" w:themeColor="text1"/>
        </w:rPr>
        <w:t>transition Jurassique-Crétacé </w:t>
      </w:r>
      <w:r w:rsidR="00403AB1">
        <w:rPr>
          <w:color w:val="000000" w:themeColor="text1"/>
        </w:rPr>
        <w:t>(</w:t>
      </w:r>
      <w:proofErr w:type="spellStart"/>
      <w:r w:rsidR="007F01BE" w:rsidRPr="005D2D35">
        <w:rPr>
          <w:color w:val="000000" w:themeColor="text1"/>
        </w:rPr>
        <w:t>Vercoutere</w:t>
      </w:r>
      <w:proofErr w:type="spellEnd"/>
      <w:r w:rsidR="007F01BE" w:rsidRPr="005D2D35">
        <w:rPr>
          <w:color w:val="000000" w:themeColor="text1"/>
        </w:rPr>
        <w:t xml:space="preserve"> et Vanden Haute, 1993</w:t>
      </w:r>
      <w:r w:rsidR="008A01A9">
        <w:rPr>
          <w:color w:val="000000" w:themeColor="text1"/>
        </w:rPr>
        <w:t> ;</w:t>
      </w:r>
      <w:r w:rsidR="007F01BE" w:rsidRPr="005D2D35">
        <w:rPr>
          <w:color w:val="000000" w:themeColor="text1"/>
        </w:rPr>
        <w:t xml:space="preserve"> </w:t>
      </w:r>
      <w:proofErr w:type="spellStart"/>
      <w:r w:rsidR="007F01BE" w:rsidRPr="005D2D35">
        <w:rPr>
          <w:color w:val="000000" w:themeColor="text1"/>
        </w:rPr>
        <w:t>Barbarand</w:t>
      </w:r>
      <w:proofErr w:type="spellEnd"/>
      <w:r w:rsidR="007F01BE" w:rsidRPr="005D2D35">
        <w:rPr>
          <w:color w:val="000000" w:themeColor="text1"/>
        </w:rPr>
        <w:t xml:space="preserve"> et </w:t>
      </w:r>
      <w:proofErr w:type="gramStart"/>
      <w:r w:rsidR="007F01BE" w:rsidRPr="005D2D35">
        <w:rPr>
          <w:color w:val="000000" w:themeColor="text1"/>
        </w:rPr>
        <w:t>al.,</w:t>
      </w:r>
      <w:proofErr w:type="gramEnd"/>
      <w:r w:rsidR="007F01BE" w:rsidRPr="005D2D35">
        <w:rPr>
          <w:color w:val="000000" w:themeColor="text1"/>
        </w:rPr>
        <w:t xml:space="preserve"> 2018)</w:t>
      </w:r>
      <w:r w:rsidR="00B9585C" w:rsidRPr="005D2D35">
        <w:rPr>
          <w:color w:val="000000" w:themeColor="text1"/>
        </w:rPr>
        <w:t xml:space="preserve">. </w:t>
      </w:r>
      <w:r w:rsidR="002125D2" w:rsidRPr="005D2D35">
        <w:rPr>
          <w:color w:val="000000" w:themeColor="text1"/>
        </w:rPr>
        <w:t>Quoique l</w:t>
      </w:r>
      <w:r w:rsidR="00B9585C" w:rsidRPr="005D2D35">
        <w:rPr>
          <w:color w:val="000000" w:themeColor="text1"/>
        </w:rPr>
        <w:t xml:space="preserve">a nature </w:t>
      </w:r>
      <w:r w:rsidR="00F709FE" w:rsidRPr="005D2D35">
        <w:rPr>
          <w:color w:val="000000" w:themeColor="text1"/>
        </w:rPr>
        <w:t xml:space="preserve">et l’âge </w:t>
      </w:r>
      <w:r w:rsidR="00B9585C" w:rsidRPr="005D2D35">
        <w:rPr>
          <w:color w:val="000000" w:themeColor="text1"/>
        </w:rPr>
        <w:t xml:space="preserve">des roches emportées </w:t>
      </w:r>
      <w:r w:rsidR="00F709FE" w:rsidRPr="005D2D35">
        <w:rPr>
          <w:color w:val="000000" w:themeColor="text1"/>
        </w:rPr>
        <w:t>demeurent</w:t>
      </w:r>
      <w:r w:rsidR="00B9585C" w:rsidRPr="005D2D35">
        <w:rPr>
          <w:color w:val="000000" w:themeColor="text1"/>
        </w:rPr>
        <w:t xml:space="preserve"> incertain</w:t>
      </w:r>
      <w:r w:rsidR="00F709FE" w:rsidRPr="005D2D35">
        <w:rPr>
          <w:color w:val="000000" w:themeColor="text1"/>
        </w:rPr>
        <w:t>s</w:t>
      </w:r>
      <w:r w:rsidR="002125D2" w:rsidRPr="005D2D35">
        <w:rPr>
          <w:color w:val="000000" w:themeColor="text1"/>
        </w:rPr>
        <w:t xml:space="preserve">, </w:t>
      </w:r>
      <w:r w:rsidR="007F01BE" w:rsidRPr="005D2D35">
        <w:rPr>
          <w:color w:val="000000" w:themeColor="text1"/>
        </w:rPr>
        <w:t xml:space="preserve">de nombreuses observations indirectes suggèrent que </w:t>
      </w:r>
      <w:r>
        <w:rPr>
          <w:color w:val="000000" w:themeColor="text1"/>
        </w:rPr>
        <w:t>la majeure partie</w:t>
      </w:r>
      <w:r w:rsidR="002125D2" w:rsidRPr="005D2D35">
        <w:rPr>
          <w:color w:val="000000" w:themeColor="text1"/>
        </w:rPr>
        <w:t xml:space="preserve"> de celles-ci</w:t>
      </w:r>
      <w:r w:rsidR="00B9585C" w:rsidRPr="005D2D35">
        <w:rPr>
          <w:color w:val="000000" w:themeColor="text1"/>
        </w:rPr>
        <w:t xml:space="preserve"> </w:t>
      </w:r>
      <w:r w:rsidR="008A01A9">
        <w:rPr>
          <w:color w:val="000000" w:themeColor="text1"/>
        </w:rPr>
        <w:t>a</w:t>
      </w:r>
      <w:r w:rsidR="005469AF">
        <w:rPr>
          <w:color w:val="000000" w:themeColor="text1"/>
        </w:rPr>
        <w:t>ura</w:t>
      </w:r>
      <w:r w:rsidR="008A01A9">
        <w:rPr>
          <w:color w:val="000000" w:themeColor="text1"/>
        </w:rPr>
        <w:t>it pu correspondre</w:t>
      </w:r>
      <w:r w:rsidR="00B9585C">
        <w:rPr>
          <w:color w:val="000000" w:themeColor="text1"/>
        </w:rPr>
        <w:t xml:space="preserve"> à une couverture jurassique.</w:t>
      </w:r>
      <w:r w:rsidR="007F01BE">
        <w:rPr>
          <w:color w:val="000000" w:themeColor="text1"/>
        </w:rPr>
        <w:t xml:space="preserve"> Leur érosion implique aussi que l</w:t>
      </w:r>
      <w:r w:rsidR="008A01A9">
        <w:rPr>
          <w:color w:val="000000" w:themeColor="text1"/>
        </w:rPr>
        <w:t>’</w:t>
      </w:r>
      <w:r w:rsidR="007F01BE">
        <w:rPr>
          <w:color w:val="000000" w:themeColor="text1"/>
        </w:rPr>
        <w:t xml:space="preserve">altération du socle </w:t>
      </w:r>
      <w:proofErr w:type="gramStart"/>
      <w:r w:rsidR="007F01BE">
        <w:rPr>
          <w:color w:val="000000" w:themeColor="text1"/>
        </w:rPr>
        <w:t>actuellement</w:t>
      </w:r>
      <w:proofErr w:type="gramEnd"/>
      <w:r w:rsidR="007F01BE">
        <w:rPr>
          <w:color w:val="000000" w:themeColor="text1"/>
        </w:rPr>
        <w:t xml:space="preserve"> observée sous le Crétacé du massif de Brabant date du Crétacé inférieur, même s</w:t>
      </w:r>
      <w:r w:rsidR="008A01A9">
        <w:rPr>
          <w:color w:val="000000" w:themeColor="text1"/>
        </w:rPr>
        <w:t>’</w:t>
      </w:r>
      <w:r w:rsidR="007F01BE">
        <w:rPr>
          <w:color w:val="000000" w:themeColor="text1"/>
        </w:rPr>
        <w:t xml:space="preserve">il est possible </w:t>
      </w:r>
      <w:r w:rsidR="00D70D57">
        <w:rPr>
          <w:color w:val="000000" w:themeColor="text1"/>
        </w:rPr>
        <w:t xml:space="preserve">que </w:t>
      </w:r>
      <w:r w:rsidR="00670712">
        <w:rPr>
          <w:color w:val="000000" w:themeColor="text1"/>
        </w:rPr>
        <w:t>ces altérites</w:t>
      </w:r>
      <w:r w:rsidR="007F01BE">
        <w:rPr>
          <w:color w:val="000000" w:themeColor="text1"/>
        </w:rPr>
        <w:t xml:space="preserve"> représente</w:t>
      </w:r>
      <w:r w:rsidR="00670712">
        <w:rPr>
          <w:color w:val="000000" w:themeColor="text1"/>
        </w:rPr>
        <w:t>nt</w:t>
      </w:r>
      <w:r w:rsidR="007F01BE">
        <w:rPr>
          <w:color w:val="000000" w:themeColor="text1"/>
        </w:rPr>
        <w:t xml:space="preserve"> le stade ultime de l</w:t>
      </w:r>
      <w:r w:rsidR="008A01A9">
        <w:rPr>
          <w:color w:val="000000" w:themeColor="text1"/>
        </w:rPr>
        <w:t>’</w:t>
      </w:r>
      <w:r w:rsidR="007F01BE">
        <w:rPr>
          <w:color w:val="000000" w:themeColor="text1"/>
        </w:rPr>
        <w:t>abaissement d</w:t>
      </w:r>
      <w:r w:rsidR="008A01A9">
        <w:rPr>
          <w:color w:val="000000" w:themeColor="text1"/>
        </w:rPr>
        <w:t>’</w:t>
      </w:r>
      <w:r w:rsidR="007F01BE">
        <w:rPr>
          <w:color w:val="000000" w:themeColor="text1"/>
        </w:rPr>
        <w:t xml:space="preserve">un </w:t>
      </w:r>
      <w:r w:rsidR="00670712">
        <w:rPr>
          <w:color w:val="000000" w:themeColor="text1"/>
        </w:rPr>
        <w:t>profil d</w:t>
      </w:r>
      <w:r w:rsidR="008A01A9">
        <w:rPr>
          <w:color w:val="000000" w:themeColor="text1"/>
        </w:rPr>
        <w:t>’</w:t>
      </w:r>
      <w:r w:rsidR="00670712">
        <w:rPr>
          <w:color w:val="000000" w:themeColor="text1"/>
        </w:rPr>
        <w:t>altération</w:t>
      </w:r>
      <w:r w:rsidR="007F01BE">
        <w:rPr>
          <w:color w:val="000000" w:themeColor="text1"/>
        </w:rPr>
        <w:t xml:space="preserve"> </w:t>
      </w:r>
      <w:r w:rsidR="00D70D57">
        <w:rPr>
          <w:color w:val="000000" w:themeColor="text1"/>
        </w:rPr>
        <w:t xml:space="preserve">plus ou moins profond </w:t>
      </w:r>
      <w:r w:rsidR="007F01BE">
        <w:rPr>
          <w:color w:val="000000" w:themeColor="text1"/>
        </w:rPr>
        <w:t>accompagnant la dénudation tout au long du Jurassique.</w:t>
      </w:r>
      <w:r w:rsidR="005D2D35">
        <w:rPr>
          <w:color w:val="000000" w:themeColor="text1"/>
        </w:rPr>
        <w:t xml:space="preserve"> Les contacts géologiques entre la couverture mésozoïque et les roches paléozoïques de l’Ardenne sont à l’évidence des limites d’érosion dont l’ampleur reste encore à préciser. Dans ce contexte, les bassins environnant l’Ardenne (Bassin </w:t>
      </w:r>
      <w:r w:rsidR="00AA0D2A">
        <w:rPr>
          <w:color w:val="000000" w:themeColor="text1"/>
        </w:rPr>
        <w:t>parisien</w:t>
      </w:r>
      <w:r w:rsidR="005D2D35">
        <w:rPr>
          <w:color w:val="000000" w:themeColor="text1"/>
        </w:rPr>
        <w:t xml:space="preserve"> et </w:t>
      </w:r>
      <w:r w:rsidR="00D73218">
        <w:rPr>
          <w:color w:val="000000" w:themeColor="text1"/>
        </w:rPr>
        <w:t xml:space="preserve">ouest </w:t>
      </w:r>
      <w:r w:rsidR="005D5EBC">
        <w:rPr>
          <w:color w:val="000000" w:themeColor="text1"/>
        </w:rPr>
        <w:t>du bassin</w:t>
      </w:r>
      <w:r w:rsidR="005D2D35">
        <w:rPr>
          <w:color w:val="000000" w:themeColor="text1"/>
        </w:rPr>
        <w:t xml:space="preserve"> des Pays-Bas) auraient été bien plus étendus que ce que </w:t>
      </w:r>
      <w:r w:rsidR="007A10A8">
        <w:rPr>
          <w:color w:val="000000" w:themeColor="text1"/>
        </w:rPr>
        <w:t xml:space="preserve">suggère </w:t>
      </w:r>
      <w:r w:rsidR="005D2D35">
        <w:rPr>
          <w:color w:val="000000" w:themeColor="text1"/>
        </w:rPr>
        <w:t>leur géométrie actuelle</w:t>
      </w:r>
      <w:r w:rsidR="00190E56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Barbarand</w:t>
      </w:r>
      <w:proofErr w:type="spellEnd"/>
      <w:r>
        <w:rPr>
          <w:color w:val="000000" w:themeColor="text1"/>
        </w:rPr>
        <w:t xml:space="preserve"> et </w:t>
      </w:r>
      <w:proofErr w:type="gramStart"/>
      <w:r>
        <w:rPr>
          <w:color w:val="000000" w:themeColor="text1"/>
        </w:rPr>
        <w:t>al.,</w:t>
      </w:r>
      <w:proofErr w:type="gramEnd"/>
      <w:r>
        <w:rPr>
          <w:color w:val="000000" w:themeColor="text1"/>
        </w:rPr>
        <w:t xml:space="preserve"> 2018)</w:t>
      </w:r>
      <w:r w:rsidR="005D2D35">
        <w:rPr>
          <w:color w:val="000000" w:themeColor="text1"/>
        </w:rPr>
        <w:t xml:space="preserve">. </w:t>
      </w:r>
    </w:p>
    <w:p w14:paraId="55FA7C50" w14:textId="0330BAE2" w:rsidR="007827CE" w:rsidRPr="00EE5991" w:rsidRDefault="001079BC" w:rsidP="00EE5991">
      <w:pPr>
        <w:autoSpaceDE w:val="0"/>
        <w:autoSpaceDN w:val="0"/>
        <w:adjustRightInd w:val="0"/>
        <w:spacing w:after="0" w:line="240" w:lineRule="auto"/>
        <w:jc w:val="both"/>
        <w:rPr>
          <w:rFonts w:ascii="AdvTT5843c571" w:hAnsi="AdvTT5843c571" w:cs="AdvTT5843c571"/>
          <w:sz w:val="20"/>
          <w:szCs w:val="20"/>
        </w:rPr>
      </w:pPr>
      <w:r w:rsidRPr="006A7B04">
        <w:rPr>
          <w:color w:val="000000" w:themeColor="text1"/>
        </w:rPr>
        <w:t>Au</w:t>
      </w:r>
      <w:r w:rsidRPr="00064635">
        <w:rPr>
          <w:color w:val="000000" w:themeColor="text1"/>
        </w:rPr>
        <w:t xml:space="preserve"> Crétacé et </w:t>
      </w:r>
      <w:r w:rsidR="00403AB1">
        <w:rPr>
          <w:color w:val="000000" w:themeColor="text1"/>
        </w:rPr>
        <w:t xml:space="preserve">au </w:t>
      </w:r>
      <w:r w:rsidRPr="00064635">
        <w:rPr>
          <w:color w:val="000000" w:themeColor="text1"/>
        </w:rPr>
        <w:t>Cénozoïque, l</w:t>
      </w:r>
      <w:r w:rsidR="008A01A9">
        <w:rPr>
          <w:color w:val="000000" w:themeColor="text1"/>
        </w:rPr>
        <w:t>’</w:t>
      </w:r>
      <w:r w:rsidRPr="00064635">
        <w:rPr>
          <w:color w:val="000000" w:themeColor="text1"/>
        </w:rPr>
        <w:t>Ardenne ne subit plus</w:t>
      </w:r>
      <w:r w:rsidRPr="00EE5991">
        <w:rPr>
          <w:color w:val="000000" w:themeColor="text1"/>
        </w:rPr>
        <w:t xml:space="preserve"> que des déformations </w:t>
      </w:r>
      <w:r w:rsidR="00D70D57">
        <w:rPr>
          <w:color w:val="000000" w:themeColor="text1"/>
        </w:rPr>
        <w:t>de</w:t>
      </w:r>
      <w:r w:rsidR="00D70D57" w:rsidRPr="00EE5991">
        <w:rPr>
          <w:color w:val="000000" w:themeColor="text1"/>
        </w:rPr>
        <w:t xml:space="preserve"> </w:t>
      </w:r>
      <w:r w:rsidRPr="00EE5991">
        <w:rPr>
          <w:color w:val="000000" w:themeColor="text1"/>
        </w:rPr>
        <w:t>faible ampleur</w:t>
      </w:r>
      <w:r w:rsidR="008A01A9">
        <w:rPr>
          <w:color w:val="000000" w:themeColor="text1"/>
        </w:rPr>
        <w:t xml:space="preserve">, </w:t>
      </w:r>
      <w:r w:rsidRPr="00EE5991">
        <w:rPr>
          <w:color w:val="000000" w:themeColor="text1"/>
        </w:rPr>
        <w:t xml:space="preserve">mais reste </w:t>
      </w:r>
      <w:r w:rsidR="001F1183">
        <w:rPr>
          <w:color w:val="000000" w:themeColor="text1"/>
        </w:rPr>
        <w:t xml:space="preserve">constamment </w:t>
      </w:r>
      <w:r w:rsidRPr="00EE5991">
        <w:rPr>
          <w:color w:val="000000" w:themeColor="text1"/>
        </w:rPr>
        <w:t xml:space="preserve">une région plus haute que les </w:t>
      </w:r>
      <w:r w:rsidR="00AA0D2A">
        <w:rPr>
          <w:color w:val="000000" w:themeColor="text1"/>
        </w:rPr>
        <w:t>bassins</w:t>
      </w:r>
      <w:r w:rsidR="00AA0D2A" w:rsidRPr="00EE5991">
        <w:rPr>
          <w:color w:val="000000" w:themeColor="text1"/>
        </w:rPr>
        <w:t xml:space="preserve"> </w:t>
      </w:r>
      <w:r w:rsidR="00AA0D2A">
        <w:rPr>
          <w:color w:val="000000" w:themeColor="text1"/>
        </w:rPr>
        <w:t>adjacents</w:t>
      </w:r>
      <w:r w:rsidR="005D5EBC">
        <w:rPr>
          <w:color w:val="000000" w:themeColor="text1"/>
        </w:rPr>
        <w:t>, même si</w:t>
      </w:r>
      <w:r w:rsidR="00D70D57">
        <w:rPr>
          <w:color w:val="000000" w:themeColor="text1"/>
        </w:rPr>
        <w:t xml:space="preserve"> </w:t>
      </w:r>
      <w:r w:rsidR="005D5EBC">
        <w:rPr>
          <w:rFonts w:cs="AdvTT5843c571"/>
        </w:rPr>
        <w:t>q</w:t>
      </w:r>
      <w:r w:rsidR="00EE5991">
        <w:rPr>
          <w:rFonts w:cs="AdvTT5843c571"/>
        </w:rPr>
        <w:t>uelques témoins d</w:t>
      </w:r>
      <w:r w:rsidR="008A01A9">
        <w:rPr>
          <w:rFonts w:cs="AdvTT5843c571"/>
        </w:rPr>
        <w:t>’</w:t>
      </w:r>
      <w:r w:rsidR="00D70D57">
        <w:rPr>
          <w:rFonts w:cs="AdvTT5843c571"/>
        </w:rPr>
        <w:t>un</w:t>
      </w:r>
      <w:r w:rsidR="00EE5991">
        <w:rPr>
          <w:rFonts w:cs="AdvTT5843c571"/>
        </w:rPr>
        <w:t xml:space="preserve">e couverture marine </w:t>
      </w:r>
      <w:r w:rsidR="00D70D57">
        <w:rPr>
          <w:rFonts w:cs="AdvTT5843c571"/>
        </w:rPr>
        <w:t>du</w:t>
      </w:r>
      <w:r w:rsidR="00D70D57" w:rsidRPr="00EE5991">
        <w:rPr>
          <w:rFonts w:cs="AdvTT5843c571"/>
        </w:rPr>
        <w:t xml:space="preserve"> </w:t>
      </w:r>
      <w:r w:rsidR="00EE5991" w:rsidRPr="00EE5991">
        <w:rPr>
          <w:rFonts w:cs="AdvTT5843c571"/>
        </w:rPr>
        <w:t xml:space="preserve">Crétacé </w:t>
      </w:r>
      <w:r w:rsidR="00AF6B7A">
        <w:rPr>
          <w:rFonts w:cs="AdvTT5843c571"/>
        </w:rPr>
        <w:t>S</w:t>
      </w:r>
      <w:r w:rsidR="008E3C7F" w:rsidRPr="00EE5991">
        <w:rPr>
          <w:rFonts w:cs="AdvTT5843c571"/>
        </w:rPr>
        <w:t>upérieur</w:t>
      </w:r>
      <w:r w:rsidR="00D70D57">
        <w:rPr>
          <w:rFonts w:cs="AdvTT5843c571"/>
        </w:rPr>
        <w:t xml:space="preserve"> sont encore observés</w:t>
      </w:r>
      <w:r w:rsidR="00EE5991" w:rsidRPr="00EE5991">
        <w:rPr>
          <w:rFonts w:cs="AdvTT5843c571"/>
        </w:rPr>
        <w:t xml:space="preserve"> dans les Hautes-Fagnes</w:t>
      </w:r>
      <w:r w:rsidR="005D5EBC">
        <w:rPr>
          <w:rFonts w:cs="AdvTT5843c571"/>
        </w:rPr>
        <w:t xml:space="preserve"> (</w:t>
      </w:r>
      <w:proofErr w:type="spellStart"/>
      <w:r w:rsidR="005D5EBC">
        <w:rPr>
          <w:rFonts w:cs="AdvTT5843c571"/>
        </w:rPr>
        <w:t>Bless</w:t>
      </w:r>
      <w:proofErr w:type="spellEnd"/>
      <w:r w:rsidR="005D5EBC">
        <w:rPr>
          <w:rFonts w:cs="AdvTT5843c571"/>
        </w:rPr>
        <w:t xml:space="preserve"> et </w:t>
      </w:r>
      <w:proofErr w:type="spellStart"/>
      <w:r w:rsidR="005D5EBC">
        <w:rPr>
          <w:rFonts w:cs="AdvTT5843c571"/>
        </w:rPr>
        <w:t>Felder</w:t>
      </w:r>
      <w:proofErr w:type="spellEnd"/>
      <w:r w:rsidR="005D5EBC">
        <w:rPr>
          <w:rFonts w:cs="AdvTT5843c571"/>
        </w:rPr>
        <w:t>, 1989)</w:t>
      </w:r>
      <w:r w:rsidR="00EE5991" w:rsidRPr="00EE5991">
        <w:rPr>
          <w:rFonts w:cs="AdvTT5843c571"/>
        </w:rPr>
        <w:t>.</w:t>
      </w:r>
      <w:r w:rsidR="00DC7F2E">
        <w:rPr>
          <w:rFonts w:cs="AdvTT5843c571"/>
        </w:rPr>
        <w:t xml:space="preserve"> Depuis cette époque, </w:t>
      </w:r>
      <w:r w:rsidR="00611F29">
        <w:rPr>
          <w:rFonts w:cs="AdvTT5843c571"/>
        </w:rPr>
        <w:t xml:space="preserve">comme on </w:t>
      </w:r>
      <w:r w:rsidR="009C5427">
        <w:rPr>
          <w:rFonts w:cs="AdvTT5843c571"/>
        </w:rPr>
        <w:t xml:space="preserve">le note </w:t>
      </w:r>
      <w:r w:rsidR="00611F29">
        <w:rPr>
          <w:rFonts w:cs="AdvTT5843c571"/>
        </w:rPr>
        <w:t>d</w:t>
      </w:r>
      <w:r w:rsidR="008A01A9">
        <w:rPr>
          <w:rFonts w:cs="AdvTT5843c571"/>
        </w:rPr>
        <w:t>’</w:t>
      </w:r>
      <w:r w:rsidR="00611F29">
        <w:rPr>
          <w:rFonts w:cs="AdvTT5843c571"/>
        </w:rPr>
        <w:t xml:space="preserve">ailleurs pour la majorité des massifs </w:t>
      </w:r>
      <w:proofErr w:type="spellStart"/>
      <w:r w:rsidR="00730AD4">
        <w:rPr>
          <w:rFonts w:cs="AdvTT5843c571"/>
        </w:rPr>
        <w:t>varisques</w:t>
      </w:r>
      <w:proofErr w:type="spellEnd"/>
      <w:r w:rsidR="00730AD4">
        <w:rPr>
          <w:rFonts w:cs="AdvTT5843c571"/>
        </w:rPr>
        <w:t xml:space="preserve"> </w:t>
      </w:r>
      <w:r w:rsidR="00AA0D2A">
        <w:rPr>
          <w:rFonts w:cs="AdvTT5843c571"/>
        </w:rPr>
        <w:t xml:space="preserve">et plus anciens </w:t>
      </w:r>
      <w:r w:rsidR="00611F29">
        <w:rPr>
          <w:rFonts w:cs="AdvTT5843c571"/>
        </w:rPr>
        <w:t>d</w:t>
      </w:r>
      <w:r w:rsidR="008A01A9">
        <w:rPr>
          <w:rFonts w:cs="AdvTT5843c571"/>
        </w:rPr>
        <w:t>’</w:t>
      </w:r>
      <w:r w:rsidR="00611F29">
        <w:rPr>
          <w:rFonts w:cs="AdvTT5843c571"/>
        </w:rPr>
        <w:t>Europe de l</w:t>
      </w:r>
      <w:r w:rsidR="008A01A9">
        <w:rPr>
          <w:rFonts w:cs="AdvTT5843c571"/>
        </w:rPr>
        <w:t>’</w:t>
      </w:r>
      <w:r w:rsidR="00611F29">
        <w:rPr>
          <w:rFonts w:cs="AdvTT5843c571"/>
        </w:rPr>
        <w:t xml:space="preserve">ouest, </w:t>
      </w:r>
      <w:r w:rsidR="00DC7F2E">
        <w:rPr>
          <w:rFonts w:cs="AdvTT5843c571"/>
        </w:rPr>
        <w:t xml:space="preserve">la </w:t>
      </w:r>
      <w:r w:rsidR="007322DC">
        <w:rPr>
          <w:rFonts w:cs="AdvTT5843c571"/>
        </w:rPr>
        <w:t>conjugaison de soulèvements</w:t>
      </w:r>
      <w:r w:rsidR="009A32EF">
        <w:rPr>
          <w:rFonts w:cs="AdvTT5843c571"/>
        </w:rPr>
        <w:t xml:space="preserve"> </w:t>
      </w:r>
      <w:r w:rsidR="00C95048">
        <w:rPr>
          <w:rFonts w:cs="AdvTT5843c571"/>
        </w:rPr>
        <w:t>«</w:t>
      </w:r>
      <w:r w:rsidR="008A01A9">
        <w:rPr>
          <w:rFonts w:cs="AdvTT5843c571"/>
        </w:rPr>
        <w:t> </w:t>
      </w:r>
      <w:r w:rsidR="009A32EF">
        <w:rPr>
          <w:rFonts w:cs="AdvTT5843c571"/>
        </w:rPr>
        <w:t>grande longueur d’onde</w:t>
      </w:r>
      <w:r w:rsidR="008A01A9">
        <w:rPr>
          <w:rFonts w:cs="AdvTT5843c571"/>
        </w:rPr>
        <w:t> </w:t>
      </w:r>
      <w:r w:rsidR="00C95048">
        <w:rPr>
          <w:rFonts w:cs="AdvTT5843c571"/>
        </w:rPr>
        <w:t>»</w:t>
      </w:r>
      <w:r w:rsidR="00403AB1">
        <w:rPr>
          <w:rFonts w:cs="AdvTT5843c571"/>
        </w:rPr>
        <w:t xml:space="preserve"> </w:t>
      </w:r>
      <w:r w:rsidR="00C95048">
        <w:rPr>
          <w:color w:val="000000" w:themeColor="text1"/>
        </w:rPr>
        <w:t>(</w:t>
      </w:r>
      <w:r w:rsidR="008A01A9">
        <w:rPr>
          <w:color w:val="000000" w:themeColor="text1"/>
        </w:rPr>
        <w:t>c.-à-d</w:t>
      </w:r>
      <w:r w:rsidR="00C95048">
        <w:rPr>
          <w:color w:val="000000" w:themeColor="text1"/>
        </w:rPr>
        <w:t xml:space="preserve">. </w:t>
      </w:r>
      <w:r w:rsidR="007322DC">
        <w:rPr>
          <w:color w:val="000000" w:themeColor="text1"/>
        </w:rPr>
        <w:t xml:space="preserve">de </w:t>
      </w:r>
      <w:r w:rsidR="00C95048">
        <w:rPr>
          <w:color w:val="000000" w:themeColor="text1"/>
        </w:rPr>
        <w:t xml:space="preserve">faible </w:t>
      </w:r>
      <w:r w:rsidR="00F12F7F">
        <w:rPr>
          <w:color w:val="000000" w:themeColor="text1"/>
        </w:rPr>
        <w:t xml:space="preserve">amplitude </w:t>
      </w:r>
      <w:r w:rsidR="00C95048">
        <w:rPr>
          <w:color w:val="000000" w:themeColor="text1"/>
        </w:rPr>
        <w:t>verticale et large extension horizontale</w:t>
      </w:r>
      <w:r w:rsidR="007322DC">
        <w:rPr>
          <w:color w:val="000000" w:themeColor="text1"/>
        </w:rPr>
        <w:t>,</w:t>
      </w:r>
      <w:r w:rsidR="00B016C0">
        <w:rPr>
          <w:color w:val="000000" w:themeColor="text1"/>
        </w:rPr>
        <w:t> </w:t>
      </w:r>
      <w:r w:rsidR="00B016C0" w:rsidRPr="00B016C0">
        <w:rPr>
          <w:i/>
          <w:color w:val="000000" w:themeColor="text1"/>
        </w:rPr>
        <w:t>sensu</w:t>
      </w:r>
      <w:r w:rsidR="00B016C0">
        <w:rPr>
          <w:color w:val="000000" w:themeColor="text1"/>
        </w:rPr>
        <w:t xml:space="preserve"> </w:t>
      </w:r>
      <w:proofErr w:type="spellStart"/>
      <w:r w:rsidR="00B016C0">
        <w:rPr>
          <w:color w:val="000000" w:themeColor="text1"/>
        </w:rPr>
        <w:t>Wyns</w:t>
      </w:r>
      <w:proofErr w:type="spellEnd"/>
      <w:r w:rsidR="00B016C0">
        <w:rPr>
          <w:color w:val="000000" w:themeColor="text1"/>
        </w:rPr>
        <w:t>, 2002</w:t>
      </w:r>
      <w:r w:rsidR="00C95048">
        <w:rPr>
          <w:color w:val="000000" w:themeColor="text1"/>
        </w:rPr>
        <w:t>)</w:t>
      </w:r>
      <w:r w:rsidR="00DC7F2E">
        <w:rPr>
          <w:rFonts w:cs="AdvTT5843c571"/>
        </w:rPr>
        <w:t xml:space="preserve"> </w:t>
      </w:r>
      <w:r w:rsidR="007322DC" w:rsidRPr="007322DC">
        <w:rPr>
          <w:rFonts w:cs="AdvTT5843c571"/>
        </w:rPr>
        <w:t>et de</w:t>
      </w:r>
      <w:r w:rsidR="00DC7F2E" w:rsidRPr="007322DC">
        <w:rPr>
          <w:rFonts w:cs="AdvTT5843c571"/>
        </w:rPr>
        <w:t xml:space="preserve"> périodes répétées de climat chaud </w:t>
      </w:r>
      <w:r w:rsidR="00AF6B7A">
        <w:rPr>
          <w:rFonts w:cs="AdvTT5843c571"/>
        </w:rPr>
        <w:t>et</w:t>
      </w:r>
      <w:r w:rsidR="00AF6B7A" w:rsidRPr="007322DC">
        <w:rPr>
          <w:rFonts w:cs="AdvTT5843c571"/>
        </w:rPr>
        <w:t xml:space="preserve"> </w:t>
      </w:r>
      <w:r w:rsidR="00DC7F2E" w:rsidRPr="007322DC">
        <w:rPr>
          <w:rFonts w:cs="AdvTT5843c571"/>
        </w:rPr>
        <w:t>humide</w:t>
      </w:r>
      <w:r w:rsidR="00C95048">
        <w:rPr>
          <w:rFonts w:cs="AdvTT5843c571"/>
        </w:rPr>
        <w:t>,</w:t>
      </w:r>
      <w:r w:rsidR="00DC7F2E">
        <w:rPr>
          <w:rFonts w:cs="AdvTT5843c571"/>
        </w:rPr>
        <w:t xml:space="preserve"> </w:t>
      </w:r>
      <w:r w:rsidR="00281A05">
        <w:rPr>
          <w:rFonts w:cs="AdvTT5843c571"/>
        </w:rPr>
        <w:t>a</w:t>
      </w:r>
      <w:r w:rsidR="00DC7F2E">
        <w:rPr>
          <w:rFonts w:cs="AdvTT5843c571"/>
        </w:rPr>
        <w:t xml:space="preserve"> fait </w:t>
      </w:r>
      <w:r w:rsidR="007322DC">
        <w:rPr>
          <w:rFonts w:cs="AdvTT5843c571"/>
        </w:rPr>
        <w:t xml:space="preserve">de l’Ardenne </w:t>
      </w:r>
      <w:r w:rsidR="00DC7F2E">
        <w:rPr>
          <w:rFonts w:cs="AdvTT5843c571"/>
        </w:rPr>
        <w:t>un domaine d</w:t>
      </w:r>
      <w:r w:rsidR="008A01A9">
        <w:rPr>
          <w:rFonts w:cs="AdvTT5843c571"/>
        </w:rPr>
        <w:t>’</w:t>
      </w:r>
      <w:r w:rsidR="009A1057">
        <w:rPr>
          <w:rFonts w:cs="AdvTT5843c571"/>
        </w:rPr>
        <w:t xml:space="preserve">intense </w:t>
      </w:r>
      <w:r w:rsidR="00DC7F2E">
        <w:rPr>
          <w:rFonts w:cs="AdvTT5843c571"/>
        </w:rPr>
        <w:t xml:space="preserve">altération </w:t>
      </w:r>
      <w:r w:rsidR="009A1057">
        <w:rPr>
          <w:rFonts w:cs="AdvTT5843c571"/>
        </w:rPr>
        <w:t>météorique</w:t>
      </w:r>
      <w:r w:rsidR="00DC7F2E">
        <w:rPr>
          <w:rFonts w:cs="AdvTT5843c571"/>
        </w:rPr>
        <w:t xml:space="preserve"> avec production d</w:t>
      </w:r>
      <w:r w:rsidR="008A01A9">
        <w:rPr>
          <w:rFonts w:cs="AdvTT5843c571"/>
        </w:rPr>
        <w:t>’</w:t>
      </w:r>
      <w:r w:rsidR="00DC7F2E">
        <w:rPr>
          <w:rFonts w:cs="AdvTT5843c571"/>
        </w:rPr>
        <w:t>épais profils</w:t>
      </w:r>
      <w:r w:rsidR="00730AD4">
        <w:rPr>
          <w:rFonts w:cs="AdvTT5843c571"/>
        </w:rPr>
        <w:t xml:space="preserve"> </w:t>
      </w:r>
      <w:proofErr w:type="spellStart"/>
      <w:r w:rsidR="00730AD4">
        <w:rPr>
          <w:rFonts w:cs="AdvTT5843c571"/>
        </w:rPr>
        <w:t>kaoliniques</w:t>
      </w:r>
      <w:proofErr w:type="spellEnd"/>
      <w:r w:rsidR="00C66035">
        <w:rPr>
          <w:rFonts w:cs="AdvTT5843c571"/>
        </w:rPr>
        <w:t xml:space="preserve">, dont </w:t>
      </w:r>
      <w:r w:rsidR="00611F29">
        <w:rPr>
          <w:rFonts w:cs="AdvTT5843c571"/>
        </w:rPr>
        <w:t>n</w:t>
      </w:r>
      <w:r w:rsidR="008A01A9">
        <w:rPr>
          <w:rFonts w:cs="AdvTT5843c571"/>
        </w:rPr>
        <w:t>’</w:t>
      </w:r>
      <w:r w:rsidR="00611F29">
        <w:rPr>
          <w:rFonts w:cs="AdvTT5843c571"/>
        </w:rPr>
        <w:t>a été</w:t>
      </w:r>
      <w:r w:rsidR="00C66035">
        <w:rPr>
          <w:rFonts w:cs="AdvTT5843c571"/>
        </w:rPr>
        <w:t xml:space="preserve"> préservée </w:t>
      </w:r>
      <w:r w:rsidR="007A10A8">
        <w:rPr>
          <w:rFonts w:cs="AdvTT5843c571"/>
        </w:rPr>
        <w:t xml:space="preserve">aujourd’hui </w:t>
      </w:r>
      <w:r w:rsidR="00C66035">
        <w:rPr>
          <w:rFonts w:cs="AdvTT5843c571"/>
        </w:rPr>
        <w:t>qu</w:t>
      </w:r>
      <w:r w:rsidR="008A01A9">
        <w:rPr>
          <w:rFonts w:cs="AdvTT5843c571"/>
        </w:rPr>
        <w:t>’</w:t>
      </w:r>
      <w:r w:rsidR="00C66035">
        <w:rPr>
          <w:rFonts w:cs="AdvTT5843c571"/>
        </w:rPr>
        <w:t xml:space="preserve">une partie </w:t>
      </w:r>
      <w:r w:rsidR="00C6474F">
        <w:rPr>
          <w:rFonts w:cs="AdvTT5843c571"/>
        </w:rPr>
        <w:t xml:space="preserve">inférieure </w:t>
      </w:r>
      <w:r w:rsidR="00C66035">
        <w:rPr>
          <w:rFonts w:cs="AdvTT5843c571"/>
        </w:rPr>
        <w:t xml:space="preserve">de la </w:t>
      </w:r>
      <w:proofErr w:type="spellStart"/>
      <w:r w:rsidR="00C66035">
        <w:rPr>
          <w:rFonts w:cs="AdvTT5843c571"/>
        </w:rPr>
        <w:t>saprolite</w:t>
      </w:r>
      <w:proofErr w:type="spellEnd"/>
      <w:r w:rsidR="00C66035">
        <w:rPr>
          <w:rFonts w:cs="AdvTT5843c571"/>
        </w:rPr>
        <w:t xml:space="preserve"> </w:t>
      </w:r>
      <w:r w:rsidR="009A32EF">
        <w:rPr>
          <w:rFonts w:cs="AdvTT5843c571"/>
        </w:rPr>
        <w:t>(</w:t>
      </w:r>
      <w:proofErr w:type="spellStart"/>
      <w:r w:rsidR="009A32EF">
        <w:rPr>
          <w:rFonts w:cs="AdvTT5843c571"/>
        </w:rPr>
        <w:t>Dekoninck</w:t>
      </w:r>
      <w:proofErr w:type="spellEnd"/>
      <w:r w:rsidR="009A32EF">
        <w:rPr>
          <w:rFonts w:cs="AdvTT5843c571"/>
        </w:rPr>
        <w:t xml:space="preserve"> et al., 2019)</w:t>
      </w:r>
      <w:r w:rsidR="00DC7F2E">
        <w:rPr>
          <w:rFonts w:cs="AdvTT5843c571"/>
        </w:rPr>
        <w:t>.</w:t>
      </w:r>
      <w:r w:rsidR="00DC7F2E">
        <w:rPr>
          <w:color w:val="000000" w:themeColor="text1"/>
        </w:rPr>
        <w:t xml:space="preserve"> </w:t>
      </w:r>
      <w:r w:rsidR="00DC7F2E" w:rsidRPr="00EE5991">
        <w:rPr>
          <w:color w:val="000000" w:themeColor="text1"/>
        </w:rPr>
        <w:t>L</w:t>
      </w:r>
      <w:r w:rsidR="00DC7F2E">
        <w:t xml:space="preserve">eur </w:t>
      </w:r>
      <w:r w:rsidR="008C700A">
        <w:t xml:space="preserve">datation </w:t>
      </w:r>
      <w:r w:rsidR="00DC7F2E">
        <w:t xml:space="preserve">par </w:t>
      </w:r>
      <w:r w:rsidR="008C700A">
        <w:t>radiométrie</w:t>
      </w:r>
      <w:r w:rsidR="008A01A9">
        <w:t xml:space="preserve"> </w:t>
      </w:r>
      <w:r w:rsidR="008C700A" w:rsidRPr="00A720F9">
        <w:rPr>
          <w:vertAlign w:val="superscript"/>
        </w:rPr>
        <w:t>40</w:t>
      </w:r>
      <w:r w:rsidR="008C700A">
        <w:t>Ar/</w:t>
      </w:r>
      <w:r w:rsidR="008C700A" w:rsidRPr="00A720F9">
        <w:rPr>
          <w:vertAlign w:val="superscript"/>
        </w:rPr>
        <w:t>39</w:t>
      </w:r>
      <w:r w:rsidR="008C700A">
        <w:t xml:space="preserve">Ar et </w:t>
      </w:r>
      <w:proofErr w:type="spellStart"/>
      <w:r w:rsidR="008C700A">
        <w:t>K-Ar</w:t>
      </w:r>
      <w:proofErr w:type="spellEnd"/>
      <w:r w:rsidR="008C700A">
        <w:t xml:space="preserve"> sur oxydes de manganèse potassiques et </w:t>
      </w:r>
      <w:r w:rsidR="00DC7F2E">
        <w:t xml:space="preserve">par </w:t>
      </w:r>
      <w:r w:rsidR="008C700A">
        <w:t xml:space="preserve">paléomagnétisme sur oxydes de fer </w:t>
      </w:r>
      <w:r w:rsidR="00DC7F2E">
        <w:t>a</w:t>
      </w:r>
      <w:r w:rsidR="00CB366A">
        <w:t xml:space="preserve"> </w:t>
      </w:r>
      <w:r w:rsidR="008C700A">
        <w:t xml:space="preserve">récemment </w:t>
      </w:r>
      <w:r w:rsidR="00EC53CB">
        <w:t xml:space="preserve">révélé </w:t>
      </w:r>
      <w:r w:rsidR="008C700A">
        <w:t xml:space="preserve">que </w:t>
      </w:r>
      <w:r w:rsidR="00DC7F2E">
        <w:t>le développement</w:t>
      </w:r>
      <w:r w:rsidR="008C700A">
        <w:t xml:space="preserve"> de ces profils s’est </w:t>
      </w:r>
      <w:r w:rsidR="005D5EBC" w:rsidRPr="006644DE">
        <w:rPr>
          <w:color w:val="000000" w:themeColor="text1"/>
        </w:rPr>
        <w:t>produit sur au moins quatre périodes (</w:t>
      </w:r>
      <w:r w:rsidR="005D5EBC" w:rsidRPr="006644DE">
        <w:rPr>
          <w:color w:val="000000" w:themeColor="text1"/>
          <w:highlight w:val="yellow"/>
        </w:rPr>
        <w:t xml:space="preserve">Fig. </w:t>
      </w:r>
      <w:r w:rsidR="005D5EBC">
        <w:rPr>
          <w:color w:val="000000" w:themeColor="text1"/>
        </w:rPr>
        <w:t>2</w:t>
      </w:r>
      <w:r w:rsidR="008A01A9">
        <w:rPr>
          <w:color w:val="000000" w:themeColor="text1"/>
        </w:rPr>
        <w:t> </w:t>
      </w:r>
      <w:r w:rsidR="005D5EBC" w:rsidRPr="006644DE">
        <w:rPr>
          <w:color w:val="000000" w:themeColor="text1"/>
        </w:rPr>
        <w:t>; Dupuis, 1992</w:t>
      </w:r>
      <w:r w:rsidR="008A01A9">
        <w:rPr>
          <w:color w:val="000000" w:themeColor="text1"/>
        </w:rPr>
        <w:t> </w:t>
      </w:r>
      <w:r w:rsidR="005D5EBC" w:rsidRPr="006644DE">
        <w:rPr>
          <w:color w:val="000000" w:themeColor="text1"/>
        </w:rPr>
        <w:t xml:space="preserve">; </w:t>
      </w:r>
      <w:proofErr w:type="spellStart"/>
      <w:r w:rsidR="005D5EBC" w:rsidRPr="006644DE">
        <w:rPr>
          <w:color w:val="000000" w:themeColor="text1"/>
        </w:rPr>
        <w:t>Yans</w:t>
      </w:r>
      <w:proofErr w:type="spellEnd"/>
      <w:r w:rsidR="005D5EBC" w:rsidRPr="006644DE">
        <w:rPr>
          <w:color w:val="000000" w:themeColor="text1"/>
        </w:rPr>
        <w:t>, 2003</w:t>
      </w:r>
      <w:r w:rsidR="008A01A9">
        <w:rPr>
          <w:color w:val="000000" w:themeColor="text1"/>
        </w:rPr>
        <w:t> </w:t>
      </w:r>
      <w:r w:rsidR="005D5EBC" w:rsidRPr="006644DE">
        <w:rPr>
          <w:color w:val="000000" w:themeColor="text1"/>
        </w:rPr>
        <w:t xml:space="preserve">; </w:t>
      </w:r>
      <w:proofErr w:type="spellStart"/>
      <w:r w:rsidR="005D5EBC" w:rsidRPr="006644DE">
        <w:rPr>
          <w:color w:val="000000" w:themeColor="text1"/>
        </w:rPr>
        <w:t>Yans</w:t>
      </w:r>
      <w:proofErr w:type="spellEnd"/>
      <w:r w:rsidR="005D5EBC" w:rsidRPr="006644DE">
        <w:rPr>
          <w:color w:val="000000" w:themeColor="text1"/>
        </w:rPr>
        <w:t xml:space="preserve"> et Dupuis, 2005</w:t>
      </w:r>
      <w:r w:rsidR="008A01A9">
        <w:rPr>
          <w:color w:val="000000" w:themeColor="text1"/>
        </w:rPr>
        <w:t> </w:t>
      </w:r>
      <w:r w:rsidR="005D5EBC" w:rsidRPr="006644DE">
        <w:rPr>
          <w:color w:val="000000" w:themeColor="text1"/>
        </w:rPr>
        <w:t xml:space="preserve">; </w:t>
      </w:r>
      <w:r w:rsidR="007322DC">
        <w:rPr>
          <w:color w:val="000000" w:themeColor="text1"/>
        </w:rPr>
        <w:t xml:space="preserve">Quesnel et </w:t>
      </w:r>
      <w:proofErr w:type="gramStart"/>
      <w:r w:rsidR="007322DC">
        <w:rPr>
          <w:color w:val="000000" w:themeColor="text1"/>
        </w:rPr>
        <w:t>al.,</w:t>
      </w:r>
      <w:proofErr w:type="gramEnd"/>
      <w:r w:rsidR="007322DC">
        <w:rPr>
          <w:color w:val="000000" w:themeColor="text1"/>
        </w:rPr>
        <w:t xml:space="preserve"> 2006 ; </w:t>
      </w:r>
      <w:r w:rsidR="005D5EBC" w:rsidRPr="006644DE">
        <w:rPr>
          <w:color w:val="000000" w:themeColor="text1"/>
        </w:rPr>
        <w:t>Demoulin et al., 2010</w:t>
      </w:r>
      <w:r w:rsidR="002A6B48">
        <w:rPr>
          <w:color w:val="000000" w:themeColor="text1"/>
        </w:rPr>
        <w:t xml:space="preserve"> </w:t>
      </w:r>
      <w:r w:rsidR="005D5EBC" w:rsidRPr="006644DE">
        <w:rPr>
          <w:color w:val="000000" w:themeColor="text1"/>
        </w:rPr>
        <w:t xml:space="preserve">; </w:t>
      </w:r>
      <w:r w:rsidR="002A6B48">
        <w:rPr>
          <w:color w:val="000000" w:themeColor="text1"/>
        </w:rPr>
        <w:t xml:space="preserve">Barbier, 2012 ; Demoulin et al., 2018 ; </w:t>
      </w:r>
      <w:proofErr w:type="spellStart"/>
      <w:r w:rsidR="005D5EBC" w:rsidRPr="006644DE">
        <w:rPr>
          <w:color w:val="000000" w:themeColor="text1"/>
        </w:rPr>
        <w:t>Dekoninck</w:t>
      </w:r>
      <w:proofErr w:type="spellEnd"/>
      <w:r w:rsidR="005D5EBC" w:rsidRPr="006644DE">
        <w:rPr>
          <w:color w:val="000000" w:themeColor="text1"/>
        </w:rPr>
        <w:t xml:space="preserve"> et al., 2019)</w:t>
      </w:r>
      <w:r w:rsidR="008A01A9">
        <w:rPr>
          <w:color w:val="000000" w:themeColor="text1"/>
        </w:rPr>
        <w:t> </w:t>
      </w:r>
      <w:r w:rsidR="005D5EBC" w:rsidRPr="006644DE">
        <w:rPr>
          <w:color w:val="000000" w:themeColor="text1"/>
        </w:rPr>
        <w:t xml:space="preserve">: </w:t>
      </w:r>
      <w:r w:rsidR="007A10A8">
        <w:rPr>
          <w:color w:val="000000" w:themeColor="text1"/>
        </w:rPr>
        <w:t>(</w:t>
      </w:r>
      <w:r w:rsidR="005D5EBC" w:rsidRPr="006644DE">
        <w:rPr>
          <w:color w:val="000000" w:themeColor="text1"/>
        </w:rPr>
        <w:t>i) Permien (supérieur</w:t>
      </w:r>
      <w:r w:rsidR="008A01A9">
        <w:rPr>
          <w:color w:val="000000" w:themeColor="text1"/>
        </w:rPr>
        <w:t> </w:t>
      </w:r>
      <w:r w:rsidR="005D5EBC" w:rsidRPr="006644DE">
        <w:rPr>
          <w:color w:val="000000" w:themeColor="text1"/>
        </w:rPr>
        <w:t xml:space="preserve">?)/Trias </w:t>
      </w:r>
      <w:r w:rsidR="005D5EBC" w:rsidRPr="006644DE">
        <w:rPr>
          <w:color w:val="000000" w:themeColor="text1"/>
        </w:rPr>
        <w:lastRenderedPageBreak/>
        <w:t xml:space="preserve">inférieur, </w:t>
      </w:r>
      <w:r w:rsidR="007A10A8">
        <w:rPr>
          <w:color w:val="000000" w:themeColor="text1"/>
        </w:rPr>
        <w:t>(</w:t>
      </w:r>
      <w:r w:rsidR="005D5EBC" w:rsidRPr="006644DE">
        <w:rPr>
          <w:color w:val="000000" w:themeColor="text1"/>
        </w:rPr>
        <w:t xml:space="preserve">ii) Crétacé </w:t>
      </w:r>
      <w:r w:rsidR="00AF6B7A">
        <w:rPr>
          <w:color w:val="000000" w:themeColor="text1"/>
        </w:rPr>
        <w:t>I</w:t>
      </w:r>
      <w:r w:rsidR="005D5EBC" w:rsidRPr="006644DE">
        <w:rPr>
          <w:color w:val="000000" w:themeColor="text1"/>
        </w:rPr>
        <w:t>nférieur</w:t>
      </w:r>
      <w:r w:rsidR="005D5EBC">
        <w:rPr>
          <w:color w:val="000000" w:themeColor="text1"/>
        </w:rPr>
        <w:t xml:space="preserve"> et début du Crétacé Supérieur</w:t>
      </w:r>
      <w:r w:rsidR="005D5EBC" w:rsidRPr="006644DE">
        <w:rPr>
          <w:color w:val="000000" w:themeColor="text1"/>
        </w:rPr>
        <w:t xml:space="preserve">, </w:t>
      </w:r>
      <w:r w:rsidR="007A10A8">
        <w:rPr>
          <w:color w:val="000000" w:themeColor="text1"/>
        </w:rPr>
        <w:t>(</w:t>
      </w:r>
      <w:r w:rsidR="005D5EBC" w:rsidRPr="006644DE">
        <w:rPr>
          <w:color w:val="000000" w:themeColor="text1"/>
        </w:rPr>
        <w:t xml:space="preserve">iii) Paléocène final/Eocène inférieur, </w:t>
      </w:r>
      <w:r w:rsidR="007A10A8">
        <w:rPr>
          <w:color w:val="000000" w:themeColor="text1"/>
        </w:rPr>
        <w:t>(</w:t>
      </w:r>
      <w:r w:rsidR="005D5EBC" w:rsidRPr="006644DE">
        <w:rPr>
          <w:color w:val="000000" w:themeColor="text1"/>
        </w:rPr>
        <w:t xml:space="preserve">iv) Oligocène terminal à Pliocène. </w:t>
      </w:r>
      <w:r w:rsidR="00C513E2">
        <w:t xml:space="preserve"> </w:t>
      </w:r>
    </w:p>
    <w:p w14:paraId="17EAD254" w14:textId="77777777" w:rsidR="008F5EB5" w:rsidRDefault="008F5EB5" w:rsidP="00DA40D0">
      <w:pPr>
        <w:spacing w:line="240" w:lineRule="auto"/>
        <w:jc w:val="both"/>
        <w:rPr>
          <w:b/>
        </w:rPr>
      </w:pPr>
    </w:p>
    <w:p w14:paraId="3DAC8EF5" w14:textId="5D036EF7" w:rsidR="00DA40D0" w:rsidRDefault="00DA40D0" w:rsidP="00DA40D0">
      <w:pPr>
        <w:spacing w:line="240" w:lineRule="auto"/>
        <w:jc w:val="both"/>
        <w:rPr>
          <w:b/>
        </w:rPr>
      </w:pPr>
      <w:r>
        <w:rPr>
          <w:b/>
        </w:rPr>
        <w:t>Légende des figures</w:t>
      </w:r>
    </w:p>
    <w:p w14:paraId="1FF5195C" w14:textId="6619EB85" w:rsidR="00DA40D0" w:rsidRDefault="00DA40D0" w:rsidP="00DA40D0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X. Vue de la carrière d’argile </w:t>
      </w:r>
      <w:proofErr w:type="spellStart"/>
      <w:r>
        <w:rPr>
          <w:color w:val="000000" w:themeColor="text1"/>
        </w:rPr>
        <w:t>kaolinique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Transinne</w:t>
      </w:r>
      <w:proofErr w:type="spellEnd"/>
      <w:r>
        <w:rPr>
          <w:color w:val="000000" w:themeColor="text1"/>
        </w:rPr>
        <w:t xml:space="preserve">, montrant un </w:t>
      </w:r>
      <w:r w:rsidR="007A10A8">
        <w:rPr>
          <w:color w:val="000000" w:themeColor="text1"/>
        </w:rPr>
        <w:t xml:space="preserve">profond </w:t>
      </w:r>
      <w:r>
        <w:rPr>
          <w:color w:val="000000" w:themeColor="text1"/>
        </w:rPr>
        <w:t>(jusque 65 mètres de profondeur) manteau d’</w:t>
      </w:r>
      <w:proofErr w:type="spellStart"/>
      <w:r>
        <w:rPr>
          <w:color w:val="000000" w:themeColor="text1"/>
        </w:rPr>
        <w:t>altérite</w:t>
      </w:r>
      <w:proofErr w:type="spellEnd"/>
      <w:r>
        <w:rPr>
          <w:color w:val="000000" w:themeColor="text1"/>
        </w:rPr>
        <w:t xml:space="preserve"> au cœur de l’Ardenne.</w:t>
      </w:r>
    </w:p>
    <w:p w14:paraId="18DA956C" w14:textId="3AEB36B1" w:rsidR="00DA40D0" w:rsidRPr="008B779B" w:rsidRDefault="00DA40D0" w:rsidP="00DA40D0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Y. </w:t>
      </w:r>
      <w:r w:rsidRPr="008B779B">
        <w:rPr>
          <w:color w:val="000000" w:themeColor="text1"/>
        </w:rPr>
        <w:t xml:space="preserve">Périodes d’intenses altérations météoriques sur l’Ardenne et régions adjacentes (adapté d’après </w:t>
      </w:r>
      <w:proofErr w:type="spellStart"/>
      <w:r>
        <w:rPr>
          <w:color w:val="000000" w:themeColor="text1"/>
        </w:rPr>
        <w:t>Yans</w:t>
      </w:r>
      <w:proofErr w:type="spellEnd"/>
      <w:r>
        <w:rPr>
          <w:color w:val="000000" w:themeColor="text1"/>
        </w:rPr>
        <w:t xml:space="preserve">, 2003, Demoulin et </w:t>
      </w:r>
      <w:proofErr w:type="gramStart"/>
      <w:r>
        <w:rPr>
          <w:color w:val="000000" w:themeColor="text1"/>
        </w:rPr>
        <w:t>al.,</w:t>
      </w:r>
      <w:proofErr w:type="gramEnd"/>
      <w:r>
        <w:rPr>
          <w:color w:val="000000" w:themeColor="text1"/>
        </w:rPr>
        <w:t xml:space="preserve"> 2018,</w:t>
      </w:r>
      <w:r w:rsidRPr="008B779B">
        <w:rPr>
          <w:color w:val="000000" w:themeColor="text1"/>
        </w:rPr>
        <w:t xml:space="preserve"> </w:t>
      </w:r>
      <w:proofErr w:type="spellStart"/>
      <w:r w:rsidRPr="008B779B">
        <w:rPr>
          <w:color w:val="000000" w:themeColor="text1"/>
        </w:rPr>
        <w:t>Dekoninck</w:t>
      </w:r>
      <w:proofErr w:type="spellEnd"/>
      <w:r w:rsidRPr="008B779B">
        <w:rPr>
          <w:color w:val="000000" w:themeColor="text1"/>
        </w:rPr>
        <w:t xml:space="preserve"> et al. </w:t>
      </w:r>
      <w:r>
        <w:rPr>
          <w:color w:val="000000" w:themeColor="text1"/>
        </w:rPr>
        <w:t>2019</w:t>
      </w:r>
      <w:r w:rsidRPr="008B779B">
        <w:rPr>
          <w:color w:val="000000" w:themeColor="text1"/>
        </w:rPr>
        <w:t>).</w:t>
      </w:r>
      <w:r w:rsidRPr="008C700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Évènements d’altération météorique : 1. Permien </w:t>
      </w:r>
      <w:r w:rsidR="002A6B48">
        <w:rPr>
          <w:color w:val="000000" w:themeColor="text1"/>
        </w:rPr>
        <w:t>(</w:t>
      </w:r>
      <w:r>
        <w:rPr>
          <w:color w:val="000000" w:themeColor="text1"/>
        </w:rPr>
        <w:t>supérieur</w:t>
      </w:r>
      <w:r w:rsidR="002A6B48">
        <w:rPr>
          <w:color w:val="000000" w:themeColor="text1"/>
        </w:rPr>
        <w:t> ?)/</w:t>
      </w:r>
      <w:r>
        <w:rPr>
          <w:color w:val="000000" w:themeColor="text1"/>
        </w:rPr>
        <w:t xml:space="preserve">Trias inférieur, 2. Crétacé Inférieur et début du Crétacé Supérieur, 3. Paléocène </w:t>
      </w:r>
      <w:r w:rsidR="002A6B48">
        <w:rPr>
          <w:color w:val="000000" w:themeColor="text1"/>
        </w:rPr>
        <w:t>final</w:t>
      </w:r>
      <w:r w:rsidR="00AF6B7A">
        <w:rPr>
          <w:color w:val="000000" w:themeColor="text1"/>
        </w:rPr>
        <w:t>/</w:t>
      </w:r>
      <w:r>
        <w:rPr>
          <w:color w:val="000000" w:themeColor="text1"/>
        </w:rPr>
        <w:t>Éocène inférieur, 4. Oligocène terminal à Pliocène.</w:t>
      </w:r>
    </w:p>
    <w:p w14:paraId="4ECF5FDD" w14:textId="77777777" w:rsidR="00121D46" w:rsidRDefault="00121D46" w:rsidP="00CC7D75">
      <w:pPr>
        <w:spacing w:after="120" w:line="240" w:lineRule="auto"/>
        <w:jc w:val="both"/>
        <w:rPr>
          <w:b/>
        </w:rPr>
      </w:pPr>
    </w:p>
    <w:p w14:paraId="2CD6E870" w14:textId="77777777" w:rsidR="00CC7D75" w:rsidRDefault="00CC7D75" w:rsidP="00CC7D75">
      <w:pPr>
        <w:spacing w:after="120" w:line="240" w:lineRule="auto"/>
        <w:jc w:val="both"/>
        <w:rPr>
          <w:b/>
        </w:rPr>
      </w:pPr>
      <w:r w:rsidRPr="00CC7D75">
        <w:rPr>
          <w:b/>
        </w:rPr>
        <w:t>Références</w:t>
      </w:r>
    </w:p>
    <w:p w14:paraId="4B9FCC7B" w14:textId="58757773" w:rsidR="00CC7D75" w:rsidRDefault="00CC7D75" w:rsidP="009F1CAE">
      <w:pPr>
        <w:spacing w:after="40" w:line="240" w:lineRule="auto"/>
        <w:ind w:left="284" w:hanging="284"/>
        <w:jc w:val="both"/>
        <w:rPr>
          <w:sz w:val="18"/>
          <w:szCs w:val="18"/>
          <w:lang w:val="en-US"/>
        </w:rPr>
      </w:pPr>
      <w:proofErr w:type="spellStart"/>
      <w:r w:rsidRPr="009F1CAE">
        <w:rPr>
          <w:sz w:val="18"/>
          <w:szCs w:val="18"/>
        </w:rPr>
        <w:t>Barbarand</w:t>
      </w:r>
      <w:proofErr w:type="spellEnd"/>
      <w:r w:rsidRPr="009F1CAE">
        <w:rPr>
          <w:sz w:val="18"/>
          <w:szCs w:val="18"/>
        </w:rPr>
        <w:t xml:space="preserve"> J., </w:t>
      </w:r>
      <w:r w:rsidR="00E237A0" w:rsidRPr="009F1CAE">
        <w:rPr>
          <w:sz w:val="18"/>
          <w:szCs w:val="18"/>
        </w:rPr>
        <w:t xml:space="preserve">Bour I., Pagel M., Quesnel F., </w:t>
      </w:r>
      <w:proofErr w:type="spellStart"/>
      <w:r w:rsidR="00E237A0" w:rsidRPr="009F1CAE">
        <w:rPr>
          <w:sz w:val="18"/>
          <w:szCs w:val="18"/>
        </w:rPr>
        <w:t>Delcambre</w:t>
      </w:r>
      <w:proofErr w:type="spellEnd"/>
      <w:r w:rsidR="00E237A0" w:rsidRPr="009F1CAE">
        <w:rPr>
          <w:sz w:val="18"/>
          <w:szCs w:val="18"/>
        </w:rPr>
        <w:t xml:space="preserve"> B., Dupuis C., </w:t>
      </w:r>
      <w:proofErr w:type="spellStart"/>
      <w:r w:rsidR="00E237A0" w:rsidRPr="009F1CAE">
        <w:rPr>
          <w:sz w:val="18"/>
          <w:szCs w:val="18"/>
        </w:rPr>
        <w:t>Yans</w:t>
      </w:r>
      <w:proofErr w:type="spellEnd"/>
      <w:r w:rsidR="00E237A0" w:rsidRPr="009F1CAE">
        <w:rPr>
          <w:sz w:val="18"/>
          <w:szCs w:val="18"/>
        </w:rPr>
        <w:t xml:space="preserve"> J.</w:t>
      </w:r>
      <w:r w:rsidR="00A4333A" w:rsidRPr="009F1CAE">
        <w:rPr>
          <w:sz w:val="18"/>
          <w:szCs w:val="18"/>
        </w:rPr>
        <w:t xml:space="preserve"> </w:t>
      </w:r>
      <w:r w:rsidR="00227D72" w:rsidRPr="009F1CAE">
        <w:rPr>
          <w:sz w:val="18"/>
          <w:szCs w:val="18"/>
        </w:rPr>
        <w:t>2018.</w:t>
      </w:r>
      <w:r w:rsidR="00E237A0" w:rsidRPr="009F1CAE">
        <w:rPr>
          <w:sz w:val="18"/>
          <w:szCs w:val="18"/>
        </w:rPr>
        <w:t xml:space="preserve"> </w:t>
      </w:r>
      <w:proofErr w:type="gramStart"/>
      <w:r w:rsidR="00E237A0" w:rsidRPr="00B802C4">
        <w:rPr>
          <w:sz w:val="18"/>
          <w:szCs w:val="18"/>
          <w:lang w:val="en-US"/>
        </w:rPr>
        <w:t xml:space="preserve">Post-Paleozoic evolution of the northern </w:t>
      </w:r>
      <w:proofErr w:type="spellStart"/>
      <w:r w:rsidR="00E237A0" w:rsidRPr="00B802C4">
        <w:rPr>
          <w:sz w:val="18"/>
          <w:szCs w:val="18"/>
          <w:lang w:val="en-US"/>
        </w:rPr>
        <w:t>Ardenne</w:t>
      </w:r>
      <w:proofErr w:type="spellEnd"/>
      <w:r w:rsidR="00E237A0" w:rsidRPr="00B802C4">
        <w:rPr>
          <w:sz w:val="18"/>
          <w:szCs w:val="18"/>
          <w:lang w:val="en-US"/>
        </w:rPr>
        <w:t xml:space="preserve"> Massif constrained by apatite fission-track </w:t>
      </w:r>
      <w:proofErr w:type="spellStart"/>
      <w:r w:rsidR="00E237A0" w:rsidRPr="00B802C4">
        <w:rPr>
          <w:sz w:val="18"/>
          <w:szCs w:val="18"/>
          <w:lang w:val="en-US"/>
        </w:rPr>
        <w:t>thermochronology</w:t>
      </w:r>
      <w:proofErr w:type="spellEnd"/>
      <w:r w:rsidR="00E237A0" w:rsidRPr="00B802C4">
        <w:rPr>
          <w:sz w:val="18"/>
          <w:szCs w:val="18"/>
          <w:lang w:val="en-US"/>
        </w:rPr>
        <w:t xml:space="preserve"> and geological data.</w:t>
      </w:r>
      <w:proofErr w:type="gramEnd"/>
      <w:r w:rsidR="00E237A0" w:rsidRPr="00B802C4">
        <w:rPr>
          <w:sz w:val="18"/>
          <w:szCs w:val="18"/>
          <w:lang w:val="en-US"/>
        </w:rPr>
        <w:t xml:space="preserve"> </w:t>
      </w:r>
      <w:r w:rsidR="00E237A0" w:rsidRPr="00B802C4">
        <w:rPr>
          <w:i/>
          <w:sz w:val="18"/>
          <w:szCs w:val="18"/>
          <w:lang w:val="en-US"/>
        </w:rPr>
        <w:t>BSGF – Earth Sci. Bull.</w:t>
      </w:r>
      <w:r w:rsidR="00E237A0" w:rsidRPr="00B802C4">
        <w:rPr>
          <w:sz w:val="18"/>
          <w:szCs w:val="18"/>
          <w:lang w:val="en-US"/>
        </w:rPr>
        <w:t>, 189, 16, doi:10.1051/</w:t>
      </w:r>
      <w:proofErr w:type="spellStart"/>
      <w:r w:rsidR="00E237A0" w:rsidRPr="00B802C4">
        <w:rPr>
          <w:sz w:val="18"/>
          <w:szCs w:val="18"/>
          <w:lang w:val="en-US"/>
        </w:rPr>
        <w:t>bsgf</w:t>
      </w:r>
      <w:proofErr w:type="spellEnd"/>
      <w:r w:rsidR="00E237A0" w:rsidRPr="00B802C4">
        <w:rPr>
          <w:sz w:val="18"/>
          <w:szCs w:val="18"/>
          <w:lang w:val="en-US"/>
        </w:rPr>
        <w:t>/2018015.</w:t>
      </w:r>
    </w:p>
    <w:p w14:paraId="27F227B4" w14:textId="203B4B92" w:rsidR="002A6B48" w:rsidRPr="002A6B48" w:rsidRDefault="002A6B48" w:rsidP="002A6B4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Helvetica"/>
          <w:sz w:val="18"/>
          <w:szCs w:val="18"/>
        </w:rPr>
      </w:pPr>
      <w:r w:rsidRPr="002A6B48">
        <w:rPr>
          <w:rFonts w:cs="AdvTT5843c571"/>
          <w:sz w:val="18"/>
          <w:szCs w:val="18"/>
        </w:rPr>
        <w:t xml:space="preserve">Barbier, 2012. </w:t>
      </w:r>
      <w:r w:rsidRPr="002A6B48">
        <w:rPr>
          <w:rFonts w:cs="Helvetica"/>
          <w:sz w:val="18"/>
          <w:szCs w:val="18"/>
        </w:rPr>
        <w:t xml:space="preserve">Etude de </w:t>
      </w:r>
      <w:proofErr w:type="spellStart"/>
      <w:r w:rsidRPr="002A6B48">
        <w:rPr>
          <w:rFonts w:cs="Helvetica"/>
          <w:sz w:val="18"/>
          <w:szCs w:val="18"/>
        </w:rPr>
        <w:t>paléoaltération</w:t>
      </w:r>
      <w:proofErr w:type="spellEnd"/>
      <w:r w:rsidRPr="002A6B48">
        <w:rPr>
          <w:rFonts w:cs="Helvetica"/>
          <w:sz w:val="18"/>
          <w:szCs w:val="18"/>
        </w:rPr>
        <w:t xml:space="preserve"> météorique (Crétacé Inférieur à</w:t>
      </w:r>
      <w:r>
        <w:rPr>
          <w:rFonts w:cs="Helvetica"/>
          <w:sz w:val="18"/>
          <w:szCs w:val="18"/>
        </w:rPr>
        <w:t xml:space="preserve"> </w:t>
      </w:r>
      <w:r w:rsidRPr="002A6B48">
        <w:rPr>
          <w:rFonts w:cs="Helvetica"/>
          <w:sz w:val="18"/>
          <w:szCs w:val="18"/>
        </w:rPr>
        <w:t xml:space="preserve">Néogène) sur socle </w:t>
      </w:r>
      <w:proofErr w:type="spellStart"/>
      <w:r w:rsidRPr="002A6B48">
        <w:rPr>
          <w:rFonts w:cs="Helvetica"/>
          <w:sz w:val="18"/>
          <w:szCs w:val="18"/>
        </w:rPr>
        <w:t>silicoclastique</w:t>
      </w:r>
      <w:proofErr w:type="spellEnd"/>
      <w:r w:rsidRPr="002A6B48">
        <w:rPr>
          <w:rFonts w:cs="Helvetica"/>
          <w:sz w:val="18"/>
          <w:szCs w:val="18"/>
        </w:rPr>
        <w:t xml:space="preserve"> hétérogène : caractérisation</w:t>
      </w:r>
      <w:r>
        <w:rPr>
          <w:rFonts w:cs="Helvetica"/>
          <w:sz w:val="18"/>
          <w:szCs w:val="18"/>
        </w:rPr>
        <w:t xml:space="preserve"> </w:t>
      </w:r>
      <w:r w:rsidRPr="002A6B48">
        <w:rPr>
          <w:rFonts w:cs="Helvetica"/>
          <w:sz w:val="18"/>
          <w:szCs w:val="18"/>
        </w:rPr>
        <w:t>et essai de cartographie d'altérites en Région Wallonne</w:t>
      </w:r>
      <w:r>
        <w:rPr>
          <w:rFonts w:cs="Helvetica"/>
          <w:sz w:val="18"/>
          <w:szCs w:val="18"/>
        </w:rPr>
        <w:t xml:space="preserve"> </w:t>
      </w:r>
      <w:r w:rsidRPr="002A6B48">
        <w:rPr>
          <w:rFonts w:cs="Helvetica"/>
          <w:sz w:val="18"/>
          <w:szCs w:val="18"/>
        </w:rPr>
        <w:t>(Belgique).</w:t>
      </w:r>
      <w:r>
        <w:rPr>
          <w:rFonts w:cs="Helvetica"/>
          <w:sz w:val="18"/>
          <w:szCs w:val="18"/>
        </w:rPr>
        <w:t xml:space="preserve"> </w:t>
      </w:r>
      <w:r w:rsidRPr="002A6B48">
        <w:rPr>
          <w:rFonts w:cs="AdvTT5843c571"/>
          <w:sz w:val="18"/>
          <w:szCs w:val="18"/>
        </w:rPr>
        <w:t>Thèse de doctorat, Université de Namur, 437 p.</w:t>
      </w:r>
    </w:p>
    <w:p w14:paraId="3F92D381" w14:textId="0FE9EB20" w:rsidR="005D5EBC" w:rsidRPr="00DE52AD" w:rsidRDefault="005D5EBC" w:rsidP="005D5EBC">
      <w:pPr>
        <w:autoSpaceDE w:val="0"/>
        <w:autoSpaceDN w:val="0"/>
        <w:adjustRightInd w:val="0"/>
        <w:spacing w:after="40" w:line="240" w:lineRule="auto"/>
        <w:ind w:left="284" w:hanging="284"/>
        <w:jc w:val="both"/>
        <w:rPr>
          <w:rFonts w:cs="AdvTT5843c571"/>
          <w:sz w:val="18"/>
          <w:szCs w:val="18"/>
        </w:rPr>
      </w:pPr>
      <w:proofErr w:type="spellStart"/>
      <w:r w:rsidRPr="0092122D">
        <w:rPr>
          <w:rFonts w:cs="AdvTT5843c571"/>
          <w:sz w:val="18"/>
          <w:szCs w:val="18"/>
        </w:rPr>
        <w:t>Bless</w:t>
      </w:r>
      <w:proofErr w:type="spellEnd"/>
      <w:r w:rsidRPr="0092122D">
        <w:rPr>
          <w:rFonts w:cs="AdvTT5843c571"/>
          <w:sz w:val="18"/>
          <w:szCs w:val="18"/>
        </w:rPr>
        <w:t xml:space="preserve"> MJ, </w:t>
      </w:r>
      <w:proofErr w:type="spellStart"/>
      <w:r w:rsidRPr="0092122D">
        <w:rPr>
          <w:rFonts w:cs="AdvTT5843c571"/>
          <w:sz w:val="18"/>
          <w:szCs w:val="18"/>
        </w:rPr>
        <w:t>Felder</w:t>
      </w:r>
      <w:proofErr w:type="spellEnd"/>
      <w:r w:rsidRPr="0092122D">
        <w:rPr>
          <w:rFonts w:cs="AdvTT5843c571"/>
          <w:sz w:val="18"/>
          <w:szCs w:val="18"/>
        </w:rPr>
        <w:t xml:space="preserve"> PJ. 1989. </w:t>
      </w:r>
      <w:r w:rsidRPr="007A10A8">
        <w:rPr>
          <w:rFonts w:cs="AdvTT5843c571"/>
          <w:sz w:val="18"/>
          <w:szCs w:val="18"/>
          <w:lang w:val="en-US"/>
        </w:rPr>
        <w:t xml:space="preserve">Note on the Cretaceous of </w:t>
      </w:r>
      <w:proofErr w:type="spellStart"/>
      <w:r w:rsidRPr="007A10A8">
        <w:rPr>
          <w:rFonts w:cs="AdvTT5843c571"/>
          <w:sz w:val="18"/>
          <w:szCs w:val="18"/>
          <w:lang w:val="en-US"/>
        </w:rPr>
        <w:t>Hockaï</w:t>
      </w:r>
      <w:proofErr w:type="spellEnd"/>
      <w:r w:rsidRPr="007A10A8">
        <w:rPr>
          <w:rFonts w:cs="AdvTT5843c571"/>
          <w:sz w:val="18"/>
          <w:szCs w:val="18"/>
          <w:lang w:val="en-US"/>
        </w:rPr>
        <w:t xml:space="preserve"> (</w:t>
      </w:r>
      <w:proofErr w:type="spellStart"/>
      <w:r w:rsidRPr="007A10A8">
        <w:rPr>
          <w:rFonts w:cs="AdvTT5843c571"/>
          <w:sz w:val="18"/>
          <w:szCs w:val="18"/>
          <w:lang w:val="en-US"/>
        </w:rPr>
        <w:t>Hautes-Fagnes</w:t>
      </w:r>
      <w:proofErr w:type="spellEnd"/>
      <w:r w:rsidRPr="007A10A8">
        <w:rPr>
          <w:rFonts w:cs="AdvTT5843c571"/>
          <w:sz w:val="18"/>
          <w:szCs w:val="18"/>
          <w:lang w:val="en-US"/>
        </w:rPr>
        <w:t xml:space="preserve">, NE Belgium). </w:t>
      </w:r>
      <w:r w:rsidRPr="00DE52AD">
        <w:rPr>
          <w:rFonts w:cs="AdvTTf90d833a.I"/>
          <w:i/>
          <w:sz w:val="18"/>
          <w:szCs w:val="18"/>
        </w:rPr>
        <w:t>Annales de la Société géologique de</w:t>
      </w:r>
      <w:r w:rsidRPr="00DE52AD">
        <w:rPr>
          <w:rFonts w:cs="AdvTT5843c571"/>
          <w:i/>
          <w:sz w:val="18"/>
          <w:szCs w:val="18"/>
        </w:rPr>
        <w:t xml:space="preserve"> </w:t>
      </w:r>
      <w:r w:rsidRPr="00DE52AD">
        <w:rPr>
          <w:rFonts w:cs="AdvTTf90d833a.I"/>
          <w:i/>
          <w:sz w:val="18"/>
          <w:szCs w:val="18"/>
        </w:rPr>
        <w:t>Belgique</w:t>
      </w:r>
      <w:r w:rsidRPr="00DE52AD">
        <w:rPr>
          <w:rFonts w:cs="AdvTTf90d833a.I"/>
          <w:sz w:val="18"/>
          <w:szCs w:val="18"/>
        </w:rPr>
        <w:t xml:space="preserve"> </w:t>
      </w:r>
      <w:r w:rsidRPr="00DE52AD">
        <w:rPr>
          <w:rFonts w:cs="AdvTT5843c571"/>
          <w:sz w:val="18"/>
          <w:szCs w:val="18"/>
        </w:rPr>
        <w:t>112, 47</w:t>
      </w:r>
      <w:r w:rsidRPr="00DE52AD">
        <w:rPr>
          <w:rFonts w:cs="AdvTT5843c571+20"/>
          <w:sz w:val="18"/>
          <w:szCs w:val="18"/>
        </w:rPr>
        <w:t>–</w:t>
      </w:r>
      <w:r w:rsidRPr="00DE52AD">
        <w:rPr>
          <w:rFonts w:cs="AdvTT5843c571"/>
          <w:sz w:val="18"/>
          <w:szCs w:val="18"/>
        </w:rPr>
        <w:t>56.</w:t>
      </w:r>
    </w:p>
    <w:p w14:paraId="2A0D9E1B" w14:textId="6C634B0B" w:rsidR="00AB036F" w:rsidRPr="001079BC" w:rsidRDefault="00AB036F" w:rsidP="005D5EBC">
      <w:pPr>
        <w:spacing w:after="40" w:line="240" w:lineRule="auto"/>
        <w:ind w:left="284" w:hanging="284"/>
        <w:jc w:val="both"/>
        <w:rPr>
          <w:sz w:val="18"/>
          <w:szCs w:val="18"/>
          <w:lang w:val="en-US" w:eastAsia="fr-BE"/>
        </w:rPr>
      </w:pPr>
      <w:proofErr w:type="spellStart"/>
      <w:r w:rsidRPr="007A10A8">
        <w:rPr>
          <w:sz w:val="18"/>
          <w:szCs w:val="18"/>
          <w:lang w:eastAsia="fr-BE"/>
        </w:rPr>
        <w:t>Dekoninck</w:t>
      </w:r>
      <w:proofErr w:type="spellEnd"/>
      <w:r w:rsidRPr="007A10A8">
        <w:rPr>
          <w:sz w:val="18"/>
          <w:szCs w:val="18"/>
          <w:lang w:eastAsia="fr-BE"/>
        </w:rPr>
        <w:t xml:space="preserve"> A., </w:t>
      </w:r>
      <w:proofErr w:type="spellStart"/>
      <w:r w:rsidRPr="007A10A8">
        <w:rPr>
          <w:sz w:val="18"/>
          <w:szCs w:val="18"/>
          <w:lang w:eastAsia="fr-BE"/>
        </w:rPr>
        <w:t>Monié</w:t>
      </w:r>
      <w:proofErr w:type="spellEnd"/>
      <w:r w:rsidRPr="007A10A8">
        <w:rPr>
          <w:sz w:val="18"/>
          <w:szCs w:val="18"/>
          <w:lang w:eastAsia="fr-BE"/>
        </w:rPr>
        <w:t xml:space="preserve"> P., </w:t>
      </w:r>
      <w:proofErr w:type="spellStart"/>
      <w:r w:rsidRPr="007A10A8">
        <w:rPr>
          <w:sz w:val="18"/>
          <w:szCs w:val="18"/>
          <w:lang w:eastAsia="fr-BE"/>
        </w:rPr>
        <w:t>Blockmans</w:t>
      </w:r>
      <w:proofErr w:type="spellEnd"/>
      <w:r w:rsidRPr="007A10A8">
        <w:rPr>
          <w:sz w:val="18"/>
          <w:szCs w:val="18"/>
          <w:lang w:eastAsia="fr-BE"/>
        </w:rPr>
        <w:t xml:space="preserve"> S., </w:t>
      </w:r>
      <w:proofErr w:type="spellStart"/>
      <w:r w:rsidRPr="007A10A8">
        <w:rPr>
          <w:sz w:val="18"/>
          <w:szCs w:val="18"/>
          <w:lang w:eastAsia="fr-BE"/>
        </w:rPr>
        <w:t>Hatert</w:t>
      </w:r>
      <w:proofErr w:type="spellEnd"/>
      <w:r w:rsidRPr="007A10A8">
        <w:rPr>
          <w:sz w:val="18"/>
          <w:szCs w:val="18"/>
          <w:lang w:eastAsia="fr-BE"/>
        </w:rPr>
        <w:t xml:space="preserve"> F., Rochez G., </w:t>
      </w:r>
      <w:proofErr w:type="spellStart"/>
      <w:r w:rsidRPr="007A10A8">
        <w:rPr>
          <w:sz w:val="18"/>
          <w:szCs w:val="18"/>
          <w:lang w:eastAsia="fr-BE"/>
        </w:rPr>
        <w:t>Yans</w:t>
      </w:r>
      <w:proofErr w:type="spellEnd"/>
      <w:r w:rsidRPr="007A10A8">
        <w:rPr>
          <w:sz w:val="18"/>
          <w:szCs w:val="18"/>
          <w:lang w:eastAsia="fr-BE"/>
        </w:rPr>
        <w:t xml:space="preserve"> J.</w:t>
      </w:r>
      <w:r w:rsidRPr="007A10A8">
        <w:rPr>
          <w:smallCaps/>
          <w:sz w:val="18"/>
          <w:szCs w:val="18"/>
          <w:lang w:eastAsia="fr-BE"/>
        </w:rPr>
        <w:t xml:space="preserve"> </w:t>
      </w:r>
      <w:r w:rsidR="001079BC" w:rsidRPr="007A10A8">
        <w:rPr>
          <w:sz w:val="18"/>
          <w:szCs w:val="18"/>
          <w:lang w:eastAsia="fr-BE"/>
        </w:rPr>
        <w:t>2019</w:t>
      </w:r>
      <w:r w:rsidRPr="007A10A8">
        <w:rPr>
          <w:sz w:val="18"/>
          <w:szCs w:val="18"/>
          <w:lang w:eastAsia="fr-BE"/>
        </w:rPr>
        <w:t xml:space="preserve">. </w:t>
      </w:r>
      <w:r w:rsidRPr="00C5320B">
        <w:rPr>
          <w:sz w:val="18"/>
          <w:szCs w:val="18"/>
          <w:lang w:val="en-US" w:eastAsia="fr-BE"/>
        </w:rPr>
        <w:t xml:space="preserve">Genesis and </w:t>
      </w:r>
      <w:r w:rsidRPr="00C5320B">
        <w:rPr>
          <w:sz w:val="18"/>
          <w:szCs w:val="18"/>
          <w:vertAlign w:val="superscript"/>
          <w:lang w:val="en-US" w:eastAsia="fr-BE"/>
        </w:rPr>
        <w:t>40</w:t>
      </w:r>
      <w:r w:rsidRPr="00C5320B">
        <w:rPr>
          <w:sz w:val="18"/>
          <w:szCs w:val="18"/>
          <w:lang w:val="en-US" w:eastAsia="fr-BE"/>
        </w:rPr>
        <w:t>Ar/</w:t>
      </w:r>
      <w:r w:rsidRPr="00C5320B">
        <w:rPr>
          <w:sz w:val="18"/>
          <w:szCs w:val="18"/>
          <w:vertAlign w:val="superscript"/>
          <w:lang w:val="en-US" w:eastAsia="fr-BE"/>
        </w:rPr>
        <w:t>39</w:t>
      </w:r>
      <w:r w:rsidRPr="00C5320B">
        <w:rPr>
          <w:sz w:val="18"/>
          <w:szCs w:val="18"/>
          <w:lang w:val="en-US" w:eastAsia="fr-BE"/>
        </w:rPr>
        <w:t>Ar dating of K-</w:t>
      </w:r>
      <w:proofErr w:type="spellStart"/>
      <w:r w:rsidRPr="00C5320B">
        <w:rPr>
          <w:sz w:val="18"/>
          <w:szCs w:val="18"/>
          <w:lang w:val="en-US" w:eastAsia="fr-BE"/>
        </w:rPr>
        <w:t>Mn</w:t>
      </w:r>
      <w:proofErr w:type="spellEnd"/>
      <w:r w:rsidRPr="00C5320B">
        <w:rPr>
          <w:sz w:val="18"/>
          <w:szCs w:val="18"/>
          <w:lang w:val="en-US" w:eastAsia="fr-BE"/>
        </w:rPr>
        <w:t xml:space="preserve"> oxides from the </w:t>
      </w:r>
      <w:proofErr w:type="spellStart"/>
      <w:r w:rsidRPr="00C5320B">
        <w:rPr>
          <w:sz w:val="18"/>
          <w:szCs w:val="18"/>
          <w:lang w:val="en-US" w:eastAsia="fr-BE"/>
        </w:rPr>
        <w:t>Stavelot</w:t>
      </w:r>
      <w:proofErr w:type="spellEnd"/>
      <w:r w:rsidRPr="00C5320B">
        <w:rPr>
          <w:sz w:val="18"/>
          <w:szCs w:val="18"/>
          <w:lang w:val="en-US" w:eastAsia="fr-BE"/>
        </w:rPr>
        <w:t xml:space="preserve"> Massif (</w:t>
      </w:r>
      <w:proofErr w:type="spellStart"/>
      <w:r w:rsidRPr="00C5320B">
        <w:rPr>
          <w:sz w:val="18"/>
          <w:szCs w:val="18"/>
          <w:lang w:val="en-US" w:eastAsia="fr-BE"/>
        </w:rPr>
        <w:t>Ardenne</w:t>
      </w:r>
      <w:proofErr w:type="spellEnd"/>
      <w:r w:rsidRPr="00C5320B">
        <w:rPr>
          <w:sz w:val="18"/>
          <w:szCs w:val="18"/>
          <w:lang w:val="en-US" w:eastAsia="fr-BE"/>
        </w:rPr>
        <w:t xml:space="preserve">, Belgium): new insights on Oligocene to Pliocene weathering periods in Europe. </w:t>
      </w:r>
      <w:r w:rsidRPr="00092355">
        <w:rPr>
          <w:i/>
          <w:sz w:val="18"/>
          <w:szCs w:val="18"/>
          <w:lang w:val="en-US" w:eastAsia="fr-BE"/>
        </w:rPr>
        <w:t>Ore Geology Reviews</w:t>
      </w:r>
      <w:r w:rsidRPr="00092355">
        <w:rPr>
          <w:sz w:val="18"/>
          <w:szCs w:val="18"/>
          <w:lang w:val="en-US" w:eastAsia="fr-BE"/>
        </w:rPr>
        <w:t>.</w:t>
      </w:r>
      <w:r w:rsidR="00EE523F" w:rsidRPr="00092355">
        <w:rPr>
          <w:sz w:val="18"/>
          <w:szCs w:val="18"/>
          <w:lang w:val="en-US" w:eastAsia="fr-BE"/>
        </w:rPr>
        <w:t xml:space="preserve"> </w:t>
      </w:r>
      <w:hyperlink r:id="rId8" w:tgtFrame="_blank" w:tooltip="Persistent link using digital object identifier" w:history="1">
        <w:r w:rsidR="00EE523F" w:rsidRPr="001079BC">
          <w:rPr>
            <w:rStyle w:val="Lienhypertexte"/>
            <w:color w:val="000000"/>
            <w:sz w:val="18"/>
            <w:szCs w:val="18"/>
            <w:u w:val="none"/>
            <w:lang w:val="en-US"/>
          </w:rPr>
          <w:t>doi.org/10.1016/j.oregeorev.2019.103191</w:t>
        </w:r>
      </w:hyperlink>
    </w:p>
    <w:p w14:paraId="23EA3666" w14:textId="2D74551D" w:rsidR="00A4333A" w:rsidRPr="00B802C4" w:rsidRDefault="00221C61" w:rsidP="009F1CAE">
      <w:pPr>
        <w:spacing w:after="40" w:line="240" w:lineRule="auto"/>
        <w:ind w:left="284" w:hanging="284"/>
        <w:jc w:val="both"/>
        <w:rPr>
          <w:sz w:val="18"/>
          <w:szCs w:val="18"/>
          <w:lang w:val="en-US"/>
        </w:rPr>
      </w:pPr>
      <w:proofErr w:type="spellStart"/>
      <w:r w:rsidRPr="007A10A8">
        <w:rPr>
          <w:sz w:val="18"/>
          <w:szCs w:val="18"/>
          <w:lang w:val="en-US"/>
        </w:rPr>
        <w:t>Demoulin</w:t>
      </w:r>
      <w:proofErr w:type="spellEnd"/>
      <w:r w:rsidRPr="007A10A8">
        <w:rPr>
          <w:sz w:val="18"/>
          <w:szCs w:val="18"/>
          <w:lang w:val="en-US"/>
        </w:rPr>
        <w:t xml:space="preserve"> A., </w:t>
      </w:r>
      <w:proofErr w:type="spellStart"/>
      <w:r w:rsidRPr="007A10A8">
        <w:rPr>
          <w:sz w:val="18"/>
          <w:szCs w:val="18"/>
          <w:lang w:val="en-US"/>
        </w:rPr>
        <w:t>Quesnel</w:t>
      </w:r>
      <w:proofErr w:type="spellEnd"/>
      <w:r w:rsidRPr="007A10A8">
        <w:rPr>
          <w:sz w:val="18"/>
          <w:szCs w:val="18"/>
          <w:lang w:val="en-US"/>
        </w:rPr>
        <w:t xml:space="preserve"> F., Dupuis C., </w:t>
      </w:r>
      <w:proofErr w:type="spellStart"/>
      <w:r w:rsidRPr="007A10A8">
        <w:rPr>
          <w:sz w:val="18"/>
          <w:szCs w:val="18"/>
          <w:lang w:val="en-US"/>
        </w:rPr>
        <w:t>Gerrienne</w:t>
      </w:r>
      <w:proofErr w:type="spellEnd"/>
      <w:r w:rsidRPr="007A10A8">
        <w:rPr>
          <w:sz w:val="18"/>
          <w:szCs w:val="18"/>
          <w:lang w:val="en-US"/>
        </w:rPr>
        <w:t xml:space="preserve"> P., </w:t>
      </w:r>
      <w:proofErr w:type="spellStart"/>
      <w:r w:rsidRPr="007A10A8">
        <w:rPr>
          <w:sz w:val="18"/>
          <w:szCs w:val="18"/>
          <w:lang w:val="en-US"/>
        </w:rPr>
        <w:t>Yans</w:t>
      </w:r>
      <w:proofErr w:type="spellEnd"/>
      <w:r w:rsidRPr="007A10A8">
        <w:rPr>
          <w:sz w:val="18"/>
          <w:szCs w:val="18"/>
          <w:lang w:val="en-US"/>
        </w:rPr>
        <w:t xml:space="preserve"> J.</w:t>
      </w:r>
      <w:r w:rsidR="00A4333A" w:rsidRPr="007A10A8">
        <w:rPr>
          <w:sz w:val="18"/>
          <w:szCs w:val="18"/>
          <w:lang w:val="en-US"/>
        </w:rPr>
        <w:t xml:space="preserve"> 2010.</w:t>
      </w:r>
      <w:r w:rsidRPr="007A10A8">
        <w:rPr>
          <w:sz w:val="18"/>
          <w:szCs w:val="18"/>
          <w:lang w:val="en-US"/>
        </w:rPr>
        <w:t xml:space="preserve"> </w:t>
      </w:r>
      <w:r w:rsidRPr="00B802C4">
        <w:rPr>
          <w:sz w:val="18"/>
          <w:szCs w:val="18"/>
          <w:lang w:val="en-US"/>
        </w:rPr>
        <w:t xml:space="preserve">Cenomanian sands and clays north of the </w:t>
      </w:r>
      <w:proofErr w:type="spellStart"/>
      <w:r w:rsidRPr="00B802C4">
        <w:rPr>
          <w:sz w:val="18"/>
          <w:szCs w:val="18"/>
          <w:lang w:val="en-US"/>
        </w:rPr>
        <w:t>Vesdre</w:t>
      </w:r>
      <w:proofErr w:type="spellEnd"/>
      <w:r w:rsidRPr="00B802C4">
        <w:rPr>
          <w:sz w:val="18"/>
          <w:szCs w:val="18"/>
          <w:lang w:val="en-US"/>
        </w:rPr>
        <w:t xml:space="preserve"> Valley: The oldest known Cretaceous deposits in Eastern Belgium. </w:t>
      </w:r>
      <w:r w:rsidRPr="00B802C4">
        <w:rPr>
          <w:i/>
          <w:sz w:val="18"/>
          <w:szCs w:val="18"/>
          <w:lang w:val="en-US"/>
        </w:rPr>
        <w:t xml:space="preserve">Geol. </w:t>
      </w:r>
      <w:proofErr w:type="spellStart"/>
      <w:r w:rsidRPr="00B802C4">
        <w:rPr>
          <w:i/>
          <w:sz w:val="18"/>
          <w:szCs w:val="18"/>
          <w:lang w:val="en-US"/>
        </w:rPr>
        <w:t>Belgica</w:t>
      </w:r>
      <w:proofErr w:type="spellEnd"/>
      <w:r w:rsidRPr="00B802C4">
        <w:rPr>
          <w:sz w:val="18"/>
          <w:szCs w:val="18"/>
          <w:lang w:val="en-US"/>
        </w:rPr>
        <w:t xml:space="preserve"> 11(3), 241-256.</w:t>
      </w:r>
    </w:p>
    <w:p w14:paraId="6B35B5F4" w14:textId="77777777" w:rsidR="00A4333A" w:rsidRPr="00CB366A" w:rsidRDefault="00A4333A" w:rsidP="009F1CAE">
      <w:pPr>
        <w:spacing w:after="40" w:line="240" w:lineRule="auto"/>
        <w:ind w:left="284" w:hanging="284"/>
        <w:jc w:val="both"/>
        <w:rPr>
          <w:sz w:val="18"/>
          <w:szCs w:val="18"/>
          <w:lang w:val="en-US"/>
        </w:rPr>
      </w:pPr>
      <w:proofErr w:type="spellStart"/>
      <w:r w:rsidRPr="00B802C4">
        <w:rPr>
          <w:sz w:val="18"/>
          <w:szCs w:val="18"/>
          <w:lang w:val="en-US"/>
        </w:rPr>
        <w:t>Demoulin</w:t>
      </w:r>
      <w:proofErr w:type="spellEnd"/>
      <w:r w:rsidRPr="00B802C4">
        <w:rPr>
          <w:sz w:val="18"/>
          <w:szCs w:val="18"/>
          <w:lang w:val="en-US"/>
        </w:rPr>
        <w:t xml:space="preserve"> A., </w:t>
      </w:r>
      <w:proofErr w:type="spellStart"/>
      <w:r w:rsidR="00221C61" w:rsidRPr="00B802C4">
        <w:rPr>
          <w:sz w:val="18"/>
          <w:szCs w:val="18"/>
          <w:lang w:val="en-US"/>
        </w:rPr>
        <w:t>Barbier</w:t>
      </w:r>
      <w:proofErr w:type="spellEnd"/>
      <w:r w:rsidR="00221C61" w:rsidRPr="00B802C4">
        <w:rPr>
          <w:sz w:val="18"/>
          <w:szCs w:val="18"/>
          <w:lang w:val="en-US"/>
        </w:rPr>
        <w:t xml:space="preserve"> F., </w:t>
      </w:r>
      <w:proofErr w:type="spellStart"/>
      <w:r w:rsidR="00221C61" w:rsidRPr="00B802C4">
        <w:rPr>
          <w:sz w:val="18"/>
          <w:szCs w:val="18"/>
          <w:lang w:val="en-US"/>
        </w:rPr>
        <w:t>Dekoninck</w:t>
      </w:r>
      <w:proofErr w:type="spellEnd"/>
      <w:r w:rsidR="00221C61" w:rsidRPr="00B802C4">
        <w:rPr>
          <w:sz w:val="18"/>
          <w:szCs w:val="18"/>
          <w:lang w:val="en-US"/>
        </w:rPr>
        <w:t xml:space="preserve"> A., </w:t>
      </w:r>
      <w:proofErr w:type="spellStart"/>
      <w:r w:rsidR="00221C61" w:rsidRPr="00B802C4">
        <w:rPr>
          <w:sz w:val="18"/>
          <w:szCs w:val="18"/>
          <w:lang w:val="en-US"/>
        </w:rPr>
        <w:t>Verhaert</w:t>
      </w:r>
      <w:proofErr w:type="spellEnd"/>
      <w:r w:rsidR="00221C61" w:rsidRPr="00B802C4">
        <w:rPr>
          <w:sz w:val="18"/>
          <w:szCs w:val="18"/>
          <w:lang w:val="en-US"/>
        </w:rPr>
        <w:t xml:space="preserve"> M., </w:t>
      </w:r>
      <w:proofErr w:type="spellStart"/>
      <w:r w:rsidR="00221C61" w:rsidRPr="00B802C4">
        <w:rPr>
          <w:sz w:val="18"/>
          <w:szCs w:val="18"/>
          <w:lang w:val="en-US"/>
        </w:rPr>
        <w:t>Ruffet</w:t>
      </w:r>
      <w:proofErr w:type="spellEnd"/>
      <w:r w:rsidR="00221C61" w:rsidRPr="00B802C4">
        <w:rPr>
          <w:sz w:val="18"/>
          <w:szCs w:val="18"/>
          <w:lang w:val="en-US"/>
        </w:rPr>
        <w:t xml:space="preserve"> G., Dupuis C., </w:t>
      </w:r>
      <w:proofErr w:type="spellStart"/>
      <w:r w:rsidR="00221C61" w:rsidRPr="00B802C4">
        <w:rPr>
          <w:sz w:val="18"/>
          <w:szCs w:val="18"/>
          <w:lang w:val="en-US"/>
        </w:rPr>
        <w:t>Yans</w:t>
      </w:r>
      <w:proofErr w:type="spellEnd"/>
      <w:r w:rsidR="00221C61" w:rsidRPr="00B802C4">
        <w:rPr>
          <w:sz w:val="18"/>
          <w:szCs w:val="18"/>
          <w:lang w:val="en-US"/>
        </w:rPr>
        <w:t xml:space="preserve"> J., </w:t>
      </w:r>
      <w:r w:rsidRPr="00B802C4">
        <w:rPr>
          <w:sz w:val="18"/>
          <w:szCs w:val="18"/>
          <w:lang w:val="en-US"/>
        </w:rPr>
        <w:t>2018.</w:t>
      </w:r>
      <w:r w:rsidR="00221C61" w:rsidRPr="00B802C4">
        <w:rPr>
          <w:sz w:val="18"/>
          <w:szCs w:val="18"/>
          <w:lang w:val="en-US"/>
        </w:rPr>
        <w:t xml:space="preserve"> Erosion surfaces in the </w:t>
      </w:r>
      <w:proofErr w:type="spellStart"/>
      <w:r w:rsidR="00221C61" w:rsidRPr="00B802C4">
        <w:rPr>
          <w:sz w:val="18"/>
          <w:szCs w:val="18"/>
          <w:lang w:val="en-US"/>
        </w:rPr>
        <w:t>Ardenne-Oesling</w:t>
      </w:r>
      <w:proofErr w:type="spellEnd"/>
      <w:r w:rsidR="00221C61" w:rsidRPr="00B802C4">
        <w:rPr>
          <w:sz w:val="18"/>
          <w:szCs w:val="18"/>
          <w:lang w:val="en-US"/>
        </w:rPr>
        <w:t xml:space="preserve"> and their associated </w:t>
      </w:r>
      <w:proofErr w:type="spellStart"/>
      <w:r w:rsidR="00221C61" w:rsidRPr="00B802C4">
        <w:rPr>
          <w:sz w:val="18"/>
          <w:szCs w:val="18"/>
          <w:lang w:val="en-US"/>
        </w:rPr>
        <w:t>kaolinic</w:t>
      </w:r>
      <w:proofErr w:type="spellEnd"/>
      <w:r w:rsidR="00221C61" w:rsidRPr="00B802C4">
        <w:rPr>
          <w:sz w:val="18"/>
          <w:szCs w:val="18"/>
          <w:lang w:val="en-US"/>
        </w:rPr>
        <w:t xml:space="preserve"> weathering mantle. In </w:t>
      </w:r>
      <w:proofErr w:type="spellStart"/>
      <w:r w:rsidR="00221C61" w:rsidRPr="00B802C4">
        <w:rPr>
          <w:sz w:val="18"/>
          <w:szCs w:val="18"/>
          <w:lang w:val="en-US"/>
        </w:rPr>
        <w:t>Demoulin</w:t>
      </w:r>
      <w:proofErr w:type="spellEnd"/>
      <w:r w:rsidR="00221C61" w:rsidRPr="00B802C4">
        <w:rPr>
          <w:sz w:val="18"/>
          <w:szCs w:val="18"/>
          <w:lang w:val="en-US"/>
        </w:rPr>
        <w:t xml:space="preserve"> A. (Ed.), </w:t>
      </w:r>
      <w:r w:rsidR="00221C61" w:rsidRPr="00B802C4">
        <w:rPr>
          <w:i/>
          <w:sz w:val="18"/>
          <w:szCs w:val="18"/>
          <w:lang w:val="en-US"/>
        </w:rPr>
        <w:t>Landscapes and landforms of Belgium and Luxembourg</w:t>
      </w:r>
      <w:r w:rsidR="00221C61" w:rsidRPr="00B802C4">
        <w:rPr>
          <w:sz w:val="18"/>
          <w:szCs w:val="18"/>
          <w:lang w:val="en-US"/>
        </w:rPr>
        <w:t xml:space="preserve">, Springer Int. </w:t>
      </w:r>
      <w:r w:rsidR="00221C61" w:rsidRPr="00CB366A">
        <w:rPr>
          <w:sz w:val="18"/>
          <w:szCs w:val="18"/>
          <w:lang w:val="en-US"/>
        </w:rPr>
        <w:t>Publ. AG, pp. 63-84</w:t>
      </w:r>
      <w:r w:rsidR="00B42A32" w:rsidRPr="00CB366A">
        <w:rPr>
          <w:sz w:val="18"/>
          <w:szCs w:val="18"/>
          <w:lang w:val="en-US"/>
        </w:rPr>
        <w:t>, doi:10.10</w:t>
      </w:r>
      <w:r w:rsidR="00221C61" w:rsidRPr="00CB366A">
        <w:rPr>
          <w:sz w:val="18"/>
          <w:szCs w:val="18"/>
          <w:lang w:val="en-US"/>
        </w:rPr>
        <w:t>07/978-3-319-58239-9_5.</w:t>
      </w:r>
    </w:p>
    <w:p w14:paraId="5B9C56D2" w14:textId="77777777" w:rsidR="00DE50AA" w:rsidRPr="001A4DB0" w:rsidRDefault="00DE50AA" w:rsidP="00DE50AA">
      <w:pPr>
        <w:spacing w:after="40" w:line="240" w:lineRule="auto"/>
        <w:ind w:left="284" w:hanging="284"/>
        <w:jc w:val="both"/>
        <w:rPr>
          <w:sz w:val="18"/>
          <w:szCs w:val="18"/>
          <w:lang w:val="en-US"/>
        </w:rPr>
      </w:pPr>
      <w:r w:rsidRPr="001A4DB0">
        <w:rPr>
          <w:sz w:val="18"/>
          <w:szCs w:val="18"/>
          <w:lang w:val="en-US"/>
        </w:rPr>
        <w:t xml:space="preserve">Dupuis C., 1992. Mesozoic </w:t>
      </w:r>
      <w:proofErr w:type="spellStart"/>
      <w:r w:rsidRPr="001A4DB0">
        <w:rPr>
          <w:sz w:val="18"/>
          <w:szCs w:val="18"/>
          <w:lang w:val="en-US"/>
        </w:rPr>
        <w:t>kaolinized</w:t>
      </w:r>
      <w:proofErr w:type="spellEnd"/>
      <w:r w:rsidRPr="001A4DB0">
        <w:rPr>
          <w:sz w:val="18"/>
          <w:szCs w:val="18"/>
          <w:lang w:val="en-US"/>
        </w:rPr>
        <w:t xml:space="preserve"> giant </w:t>
      </w:r>
      <w:proofErr w:type="spellStart"/>
      <w:r w:rsidRPr="001A4DB0">
        <w:rPr>
          <w:sz w:val="18"/>
          <w:szCs w:val="18"/>
          <w:lang w:val="en-US"/>
        </w:rPr>
        <w:t>regoliths</w:t>
      </w:r>
      <w:proofErr w:type="spellEnd"/>
      <w:r w:rsidRPr="001A4DB0">
        <w:rPr>
          <w:sz w:val="18"/>
          <w:szCs w:val="18"/>
          <w:lang w:val="en-US"/>
        </w:rPr>
        <w:t xml:space="preserve"> and Neogene </w:t>
      </w:r>
      <w:proofErr w:type="spellStart"/>
      <w:r w:rsidRPr="001A4DB0">
        <w:rPr>
          <w:sz w:val="18"/>
          <w:szCs w:val="18"/>
          <w:lang w:val="en-US"/>
        </w:rPr>
        <w:t>halloysitic</w:t>
      </w:r>
      <w:proofErr w:type="spellEnd"/>
      <w:r w:rsidRPr="001A4DB0">
        <w:rPr>
          <w:sz w:val="18"/>
          <w:szCs w:val="18"/>
          <w:lang w:val="en-US"/>
        </w:rPr>
        <w:t xml:space="preserve"> </w:t>
      </w:r>
      <w:proofErr w:type="spellStart"/>
      <w:r w:rsidRPr="001A4DB0">
        <w:rPr>
          <w:sz w:val="18"/>
          <w:szCs w:val="18"/>
          <w:lang w:val="en-US"/>
        </w:rPr>
        <w:t>cryptokarsts</w:t>
      </w:r>
      <w:proofErr w:type="spellEnd"/>
      <w:r w:rsidRPr="001A4DB0">
        <w:rPr>
          <w:sz w:val="18"/>
          <w:szCs w:val="18"/>
          <w:lang w:val="en-US"/>
        </w:rPr>
        <w:t xml:space="preserve">: two striking </w:t>
      </w:r>
      <w:proofErr w:type="spellStart"/>
      <w:r w:rsidRPr="001A4DB0">
        <w:rPr>
          <w:sz w:val="18"/>
          <w:szCs w:val="18"/>
          <w:lang w:val="en-US"/>
        </w:rPr>
        <w:t>paleoweathering</w:t>
      </w:r>
      <w:proofErr w:type="spellEnd"/>
      <w:r w:rsidRPr="001A4DB0">
        <w:rPr>
          <w:sz w:val="18"/>
          <w:szCs w:val="18"/>
          <w:lang w:val="en-US"/>
        </w:rPr>
        <w:t xml:space="preserve"> types in Belgium. In: Schmitt J.M., Gall Q. (</w:t>
      </w:r>
      <w:proofErr w:type="spellStart"/>
      <w:r w:rsidRPr="001A4DB0">
        <w:rPr>
          <w:sz w:val="18"/>
          <w:szCs w:val="18"/>
          <w:lang w:val="en-US"/>
        </w:rPr>
        <w:t>Eds</w:t>
      </w:r>
      <w:proofErr w:type="spellEnd"/>
      <w:r w:rsidRPr="001A4DB0">
        <w:rPr>
          <w:sz w:val="18"/>
          <w:szCs w:val="18"/>
          <w:lang w:val="en-US"/>
        </w:rPr>
        <w:t xml:space="preserve">), </w:t>
      </w:r>
      <w:r w:rsidRPr="001A4DB0">
        <w:rPr>
          <w:i/>
          <w:sz w:val="18"/>
          <w:szCs w:val="18"/>
          <w:lang w:val="en-US"/>
        </w:rPr>
        <w:t xml:space="preserve">Mineralogical and geochemical records of </w:t>
      </w:r>
      <w:proofErr w:type="spellStart"/>
      <w:r w:rsidRPr="001A4DB0">
        <w:rPr>
          <w:i/>
          <w:sz w:val="18"/>
          <w:szCs w:val="18"/>
          <w:lang w:val="en-US"/>
        </w:rPr>
        <w:t>paleoweathering</w:t>
      </w:r>
      <w:proofErr w:type="spellEnd"/>
      <w:r w:rsidRPr="001A4DB0">
        <w:rPr>
          <w:sz w:val="18"/>
          <w:szCs w:val="18"/>
          <w:lang w:val="en-US"/>
        </w:rPr>
        <w:t xml:space="preserve">, ENSMP </w:t>
      </w:r>
      <w:proofErr w:type="spellStart"/>
      <w:r w:rsidRPr="001A4DB0">
        <w:rPr>
          <w:sz w:val="18"/>
          <w:szCs w:val="18"/>
          <w:lang w:val="en-US"/>
        </w:rPr>
        <w:t>Mém</w:t>
      </w:r>
      <w:proofErr w:type="spellEnd"/>
      <w:r w:rsidRPr="001A4DB0">
        <w:rPr>
          <w:sz w:val="18"/>
          <w:szCs w:val="18"/>
          <w:lang w:val="en-US"/>
        </w:rPr>
        <w:t>. Sc. de la Terre, 18, pp. 61-68.</w:t>
      </w:r>
    </w:p>
    <w:p w14:paraId="7CC7FA5C" w14:textId="5887F8FA" w:rsidR="00121D46" w:rsidRPr="00121D46" w:rsidRDefault="00121D46" w:rsidP="00121D46">
      <w:pPr>
        <w:autoSpaceDE w:val="0"/>
        <w:autoSpaceDN w:val="0"/>
        <w:adjustRightInd w:val="0"/>
        <w:spacing w:after="40" w:line="240" w:lineRule="auto"/>
        <w:ind w:left="284" w:hanging="284"/>
        <w:jc w:val="both"/>
        <w:rPr>
          <w:rFonts w:cs="NjrfgcAdvTT5ada87cc"/>
          <w:sz w:val="18"/>
          <w:szCs w:val="18"/>
          <w:lang w:val="en-US"/>
        </w:rPr>
      </w:pPr>
      <w:proofErr w:type="spellStart"/>
      <w:r w:rsidRPr="00121D46">
        <w:rPr>
          <w:rFonts w:cs="NjrfgcAdvTT5ada87cc"/>
          <w:sz w:val="18"/>
          <w:szCs w:val="18"/>
          <w:lang w:val="en-US"/>
        </w:rPr>
        <w:t>Junge</w:t>
      </w:r>
      <w:proofErr w:type="spellEnd"/>
      <w:r w:rsidRPr="00121D46">
        <w:rPr>
          <w:rFonts w:cs="NjrfgcAdvTT5ada87cc"/>
          <w:sz w:val="18"/>
          <w:szCs w:val="18"/>
          <w:lang w:val="en-US"/>
        </w:rPr>
        <w:t xml:space="preserve"> H, 1987. Der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Ein</w:t>
      </w:r>
      <w:r w:rsidRPr="00121D46">
        <w:rPr>
          <w:rFonts w:cs="GlhnlrAdvGTIMES-R"/>
          <w:sz w:val="18"/>
          <w:szCs w:val="18"/>
          <w:lang w:val="en-US"/>
        </w:rPr>
        <w:t>fl</w:t>
      </w:r>
      <w:r w:rsidRPr="00121D46">
        <w:rPr>
          <w:rFonts w:cs="NjrfgcAdvTT5ada87cc"/>
          <w:sz w:val="18"/>
          <w:szCs w:val="18"/>
          <w:lang w:val="en-US"/>
        </w:rPr>
        <w:t>uss</w:t>
      </w:r>
      <w:proofErr w:type="spellEnd"/>
      <w:r w:rsidRPr="00121D46">
        <w:rPr>
          <w:rFonts w:cs="NjrfgcAdvTT5ada87cc"/>
          <w:sz w:val="18"/>
          <w:szCs w:val="18"/>
          <w:lang w:val="en-US"/>
        </w:rPr>
        <w:t xml:space="preserve"> von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Tektonik</w:t>
      </w:r>
      <w:proofErr w:type="spellEnd"/>
      <w:r w:rsidRPr="00121D46">
        <w:rPr>
          <w:rFonts w:cs="NjrfgcAdvTT5ada87cc"/>
          <w:sz w:val="18"/>
          <w:szCs w:val="18"/>
          <w:lang w:val="en-US"/>
        </w:rPr>
        <w:t xml:space="preserve"> und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eustatischen</w:t>
      </w:r>
      <w:proofErr w:type="spellEnd"/>
      <w:r w:rsidRPr="00121D46">
        <w:rPr>
          <w:rFonts w:cs="NjrfgcAdvTT5ada87cc"/>
          <w:sz w:val="18"/>
          <w:szCs w:val="18"/>
          <w:lang w:val="en-US"/>
        </w:rPr>
        <w:t xml:space="preserve">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Meeresspielgelschwankungen</w:t>
      </w:r>
      <w:proofErr w:type="spellEnd"/>
      <w:r>
        <w:rPr>
          <w:rFonts w:cs="NjrfgcAdvTT5ada87cc"/>
          <w:sz w:val="18"/>
          <w:szCs w:val="18"/>
          <w:lang w:val="en-US"/>
        </w:rPr>
        <w:t xml:space="preserve"> </w:t>
      </w:r>
      <w:r w:rsidRPr="00121D46">
        <w:rPr>
          <w:rFonts w:cs="NjrfgcAdvTT5ada87cc"/>
          <w:sz w:val="18"/>
          <w:szCs w:val="18"/>
          <w:lang w:val="en-US"/>
        </w:rPr>
        <w:t xml:space="preserve">auf die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Ausbildung</w:t>
      </w:r>
      <w:proofErr w:type="spellEnd"/>
      <w:r w:rsidRPr="00121D46">
        <w:rPr>
          <w:rFonts w:cs="NjrfgcAdvTT5ada87cc"/>
          <w:sz w:val="18"/>
          <w:szCs w:val="18"/>
          <w:lang w:val="en-US"/>
        </w:rPr>
        <w:t xml:space="preserve"> der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Reliefgenerationen</w:t>
      </w:r>
      <w:proofErr w:type="spellEnd"/>
      <w:r>
        <w:rPr>
          <w:rFonts w:cs="NjrfgcAdvTT5ada87cc"/>
          <w:sz w:val="18"/>
          <w:szCs w:val="18"/>
          <w:lang w:val="en-US"/>
        </w:rPr>
        <w:t xml:space="preserve">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im</w:t>
      </w:r>
      <w:proofErr w:type="spellEnd"/>
      <w:r w:rsidRPr="00121D46">
        <w:rPr>
          <w:rFonts w:cs="NjrfgcAdvTT5ada87cc"/>
          <w:sz w:val="18"/>
          <w:szCs w:val="18"/>
          <w:lang w:val="en-US"/>
        </w:rPr>
        <w:t xml:space="preserve">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Norden</w:t>
      </w:r>
      <w:proofErr w:type="spellEnd"/>
      <w:r w:rsidRPr="00121D46">
        <w:rPr>
          <w:rFonts w:cs="NjrfgcAdvTT5ada87cc"/>
          <w:sz w:val="18"/>
          <w:szCs w:val="18"/>
          <w:lang w:val="en-US"/>
        </w:rPr>
        <w:t xml:space="preserve"> der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Eifeler</w:t>
      </w:r>
      <w:proofErr w:type="spellEnd"/>
      <w:r w:rsidRPr="00121D46">
        <w:rPr>
          <w:rFonts w:cs="NjrfgcAdvTT5ada87cc"/>
          <w:sz w:val="18"/>
          <w:szCs w:val="18"/>
          <w:lang w:val="en-US"/>
        </w:rPr>
        <w:t xml:space="preserve"> Nord-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S</w:t>
      </w:r>
      <w:r w:rsidRPr="00121D46">
        <w:rPr>
          <w:rFonts w:cs="QfjjjnAdvTTec369687"/>
          <w:sz w:val="18"/>
          <w:szCs w:val="18"/>
          <w:lang w:val="en-US"/>
        </w:rPr>
        <w:t>ü</w:t>
      </w:r>
      <w:r w:rsidRPr="00121D46">
        <w:rPr>
          <w:rFonts w:cs="NjrfgcAdvTT5ada87cc"/>
          <w:sz w:val="18"/>
          <w:szCs w:val="18"/>
          <w:lang w:val="en-US"/>
        </w:rPr>
        <w:t>d</w:t>
      </w:r>
      <w:proofErr w:type="spellEnd"/>
      <w:r w:rsidRPr="00121D46">
        <w:rPr>
          <w:rFonts w:cs="NjrfgcAdvTT5ada87cc"/>
          <w:sz w:val="18"/>
          <w:szCs w:val="18"/>
          <w:lang w:val="en-US"/>
        </w:rPr>
        <w:t xml:space="preserve">-Zone. </w:t>
      </w:r>
      <w:proofErr w:type="gramStart"/>
      <w:r w:rsidRPr="00121D46">
        <w:rPr>
          <w:rFonts w:cs="NjrfgcAdvTT5ada87cc"/>
          <w:sz w:val="18"/>
          <w:szCs w:val="18"/>
          <w:lang w:val="en-US"/>
        </w:rPr>
        <w:t xml:space="preserve">Z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f</w:t>
      </w:r>
      <w:r w:rsidRPr="00121D46">
        <w:rPr>
          <w:rFonts w:cs="QfjjjnAdvTTec369687"/>
          <w:sz w:val="18"/>
          <w:szCs w:val="18"/>
          <w:lang w:val="en-US"/>
        </w:rPr>
        <w:t>ü</w:t>
      </w:r>
      <w:r w:rsidRPr="00121D46">
        <w:rPr>
          <w:rFonts w:cs="NjrfgcAdvTT5ada87cc"/>
          <w:sz w:val="18"/>
          <w:szCs w:val="18"/>
          <w:lang w:val="en-US"/>
        </w:rPr>
        <w:t>r</w:t>
      </w:r>
      <w:proofErr w:type="spellEnd"/>
      <w:r w:rsidRPr="00121D46">
        <w:rPr>
          <w:rFonts w:cs="NjrfgcAdvTT5ada87cc"/>
          <w:sz w:val="18"/>
          <w:szCs w:val="18"/>
          <w:lang w:val="en-US"/>
        </w:rPr>
        <w:t xml:space="preserve">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Geomorphol</w:t>
      </w:r>
      <w:proofErr w:type="spellEnd"/>
      <w:r w:rsidRPr="00121D46">
        <w:rPr>
          <w:rFonts w:cs="NjrfgcAdvTT5ada87cc"/>
          <w:sz w:val="18"/>
          <w:szCs w:val="18"/>
          <w:lang w:val="en-US"/>
        </w:rPr>
        <w:t xml:space="preserve">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Suppl</w:t>
      </w:r>
      <w:proofErr w:type="spellEnd"/>
      <w:r w:rsidRPr="00121D46">
        <w:rPr>
          <w:rFonts w:cs="NjrfgcAdvTT5ada87cc"/>
          <w:sz w:val="18"/>
          <w:szCs w:val="18"/>
          <w:lang w:val="en-US"/>
        </w:rPr>
        <w:t xml:space="preserve"> </w:t>
      </w:r>
      <w:proofErr w:type="spellStart"/>
      <w:r w:rsidRPr="00121D46">
        <w:rPr>
          <w:rFonts w:cs="NjrfgcAdvTT5ada87cc"/>
          <w:sz w:val="18"/>
          <w:szCs w:val="18"/>
          <w:lang w:val="en-US"/>
        </w:rPr>
        <w:t>Bd</w:t>
      </w:r>
      <w:proofErr w:type="spellEnd"/>
      <w:r>
        <w:rPr>
          <w:rFonts w:cs="NjrfgcAdvTT5ada87cc"/>
          <w:sz w:val="18"/>
          <w:szCs w:val="18"/>
          <w:lang w:val="en-US"/>
        </w:rPr>
        <w:t xml:space="preserve"> </w:t>
      </w:r>
      <w:r w:rsidR="00EE5991">
        <w:rPr>
          <w:rFonts w:cs="NjrfgcAdvTT5ada87cc"/>
          <w:sz w:val="18"/>
          <w:szCs w:val="18"/>
          <w:lang w:val="en-US"/>
        </w:rPr>
        <w:t xml:space="preserve">65, </w:t>
      </w:r>
      <w:r w:rsidRPr="00121D46">
        <w:rPr>
          <w:rFonts w:cs="NjrfgcAdvTT5ada87cc"/>
          <w:sz w:val="18"/>
          <w:szCs w:val="18"/>
          <w:lang w:val="en-US"/>
        </w:rPr>
        <w:t>35</w:t>
      </w:r>
      <w:r w:rsidRPr="00121D46">
        <w:rPr>
          <w:rFonts w:cs="KwdcskAdvTT5ada87cc+20"/>
          <w:sz w:val="18"/>
          <w:szCs w:val="18"/>
          <w:lang w:val="en-US"/>
        </w:rPr>
        <w:t>–</w:t>
      </w:r>
      <w:r w:rsidRPr="00121D46">
        <w:rPr>
          <w:rFonts w:cs="NjrfgcAdvTT5ada87cc"/>
          <w:sz w:val="18"/>
          <w:szCs w:val="18"/>
          <w:lang w:val="en-US"/>
        </w:rPr>
        <w:t>84</w:t>
      </w:r>
      <w:r>
        <w:rPr>
          <w:rFonts w:cs="NjrfgcAdvTT5ada87cc"/>
          <w:sz w:val="18"/>
          <w:szCs w:val="18"/>
          <w:lang w:val="en-US"/>
        </w:rPr>
        <w:t>.</w:t>
      </w:r>
      <w:proofErr w:type="gramEnd"/>
    </w:p>
    <w:p w14:paraId="710624CF" w14:textId="0162509A" w:rsidR="007322DC" w:rsidRDefault="007322DC" w:rsidP="002A6B48">
      <w:pPr>
        <w:autoSpaceDE w:val="0"/>
        <w:autoSpaceDN w:val="0"/>
        <w:adjustRightInd w:val="0"/>
        <w:spacing w:after="40" w:line="240" w:lineRule="auto"/>
        <w:ind w:left="284" w:hanging="284"/>
        <w:jc w:val="both"/>
        <w:rPr>
          <w:rFonts w:cs="AdvTT5843c571"/>
          <w:sz w:val="18"/>
          <w:szCs w:val="18"/>
        </w:rPr>
      </w:pPr>
      <w:proofErr w:type="spellStart"/>
      <w:r w:rsidRPr="0092122D">
        <w:rPr>
          <w:rFonts w:cs="AdvTT5843c571"/>
          <w:sz w:val="18"/>
          <w:szCs w:val="18"/>
          <w:lang w:val="en-US"/>
        </w:rPr>
        <w:t>Quesnel</w:t>
      </w:r>
      <w:proofErr w:type="spellEnd"/>
      <w:r w:rsidRPr="0092122D">
        <w:rPr>
          <w:rFonts w:cs="AdvTT5843c571"/>
          <w:sz w:val="18"/>
          <w:szCs w:val="18"/>
          <w:lang w:val="en-US"/>
        </w:rPr>
        <w:t xml:space="preserve"> F., </w:t>
      </w:r>
      <w:proofErr w:type="spellStart"/>
      <w:r w:rsidRPr="0092122D">
        <w:rPr>
          <w:rFonts w:cs="AdvTT5843c571"/>
          <w:sz w:val="18"/>
          <w:szCs w:val="18"/>
          <w:lang w:val="en-US"/>
        </w:rPr>
        <w:t>Yans</w:t>
      </w:r>
      <w:proofErr w:type="spellEnd"/>
      <w:r w:rsidRPr="0092122D">
        <w:rPr>
          <w:rFonts w:cs="AdvTT5843c571"/>
          <w:sz w:val="18"/>
          <w:szCs w:val="18"/>
          <w:lang w:val="en-US"/>
        </w:rPr>
        <w:t xml:space="preserve"> J., Dupuis C., </w:t>
      </w:r>
      <w:proofErr w:type="spellStart"/>
      <w:r w:rsidRPr="0092122D">
        <w:rPr>
          <w:rFonts w:cs="AdvTT5843c571"/>
          <w:sz w:val="18"/>
          <w:szCs w:val="18"/>
          <w:lang w:val="en-US"/>
        </w:rPr>
        <w:t>Wyns</w:t>
      </w:r>
      <w:proofErr w:type="spellEnd"/>
      <w:r w:rsidRPr="0092122D">
        <w:rPr>
          <w:rFonts w:cs="AdvTT5843c571"/>
          <w:sz w:val="18"/>
          <w:szCs w:val="18"/>
          <w:lang w:val="en-US"/>
        </w:rPr>
        <w:t xml:space="preserve"> R., </w:t>
      </w:r>
      <w:proofErr w:type="spellStart"/>
      <w:r w:rsidRPr="0092122D">
        <w:rPr>
          <w:rFonts w:cs="AdvTT5843c571"/>
          <w:sz w:val="18"/>
          <w:szCs w:val="18"/>
          <w:lang w:val="en-US"/>
        </w:rPr>
        <w:t>Théveniaut</w:t>
      </w:r>
      <w:proofErr w:type="spellEnd"/>
      <w:r w:rsidRPr="0092122D">
        <w:rPr>
          <w:rFonts w:cs="AdvTT5843c571"/>
          <w:sz w:val="18"/>
          <w:szCs w:val="18"/>
          <w:lang w:val="en-US"/>
        </w:rPr>
        <w:t xml:space="preserve"> H., </w:t>
      </w:r>
      <w:proofErr w:type="spellStart"/>
      <w:r w:rsidRPr="0092122D">
        <w:rPr>
          <w:rFonts w:cs="AdvTT5843c571"/>
          <w:sz w:val="18"/>
          <w:szCs w:val="18"/>
          <w:lang w:val="en-US"/>
        </w:rPr>
        <w:t>Demoulin</w:t>
      </w:r>
      <w:proofErr w:type="spellEnd"/>
      <w:r w:rsidRPr="0092122D">
        <w:rPr>
          <w:rFonts w:cs="AdvTT5843c571"/>
          <w:sz w:val="18"/>
          <w:szCs w:val="18"/>
          <w:lang w:val="en-US"/>
        </w:rPr>
        <w:t xml:space="preserve"> A., 2006. </w:t>
      </w:r>
      <w:proofErr w:type="spellStart"/>
      <w:r w:rsidRPr="00C77999">
        <w:rPr>
          <w:rFonts w:eastAsia="Times New Roman" w:cstheme="minorHAnsi"/>
          <w:bCs/>
          <w:kern w:val="36"/>
          <w:sz w:val="18"/>
          <w:szCs w:val="18"/>
          <w:lang w:val="fr-FR" w:eastAsia="fr-FR"/>
        </w:rPr>
        <w:t>Paléoaltérations</w:t>
      </w:r>
      <w:proofErr w:type="spellEnd"/>
      <w:r w:rsidRPr="00C77999">
        <w:rPr>
          <w:rFonts w:eastAsia="Times New Roman" w:cstheme="minorHAnsi"/>
          <w:bCs/>
          <w:kern w:val="36"/>
          <w:sz w:val="18"/>
          <w:szCs w:val="18"/>
          <w:lang w:val="fr-FR" w:eastAsia="fr-FR"/>
        </w:rPr>
        <w:t xml:space="preserve"> mésozoïques et cénozoïques en Ardenne et ses bordures : caractérisation, datation et reconstitution géométrique des </w:t>
      </w:r>
      <w:proofErr w:type="spellStart"/>
      <w:r w:rsidRPr="00C77999">
        <w:rPr>
          <w:rFonts w:eastAsia="Times New Roman" w:cstheme="minorHAnsi"/>
          <w:bCs/>
          <w:kern w:val="36"/>
          <w:sz w:val="18"/>
          <w:szCs w:val="18"/>
          <w:lang w:val="fr-FR" w:eastAsia="fr-FR"/>
        </w:rPr>
        <w:t>paléosurfaces</w:t>
      </w:r>
      <w:proofErr w:type="spellEnd"/>
      <w:r w:rsidRPr="00C77999">
        <w:rPr>
          <w:rFonts w:eastAsia="Times New Roman" w:cstheme="minorHAnsi"/>
          <w:bCs/>
          <w:kern w:val="36"/>
          <w:sz w:val="18"/>
          <w:szCs w:val="18"/>
          <w:lang w:val="fr-FR" w:eastAsia="fr-FR"/>
        </w:rPr>
        <w:t xml:space="preserve"> associées et analyse de leurs déformations successives</w:t>
      </w:r>
      <w:r>
        <w:rPr>
          <w:rFonts w:eastAsia="Times New Roman" w:cstheme="minorHAnsi"/>
          <w:bCs/>
          <w:kern w:val="36"/>
          <w:sz w:val="18"/>
          <w:szCs w:val="18"/>
          <w:lang w:val="fr-FR" w:eastAsia="fr-FR"/>
        </w:rPr>
        <w:t xml:space="preserve">, </w:t>
      </w:r>
      <w:r w:rsidRPr="002A6B48">
        <w:rPr>
          <w:rFonts w:cs="AdvTT5843c571"/>
          <w:i/>
          <w:sz w:val="18"/>
          <w:szCs w:val="18"/>
        </w:rPr>
        <w:t>Géologie de la France</w:t>
      </w:r>
      <w:r w:rsidRPr="00655A38">
        <w:rPr>
          <w:rFonts w:cs="AdvTT5843c571"/>
          <w:sz w:val="18"/>
          <w:szCs w:val="18"/>
        </w:rPr>
        <w:t xml:space="preserve"> 2006-1-2, 99-102.</w:t>
      </w:r>
    </w:p>
    <w:p w14:paraId="2C4102D9" w14:textId="13BEFC55" w:rsidR="005D2D35" w:rsidRPr="007A10A8" w:rsidRDefault="005D2D35" w:rsidP="005D2D35">
      <w:pPr>
        <w:autoSpaceDE w:val="0"/>
        <w:autoSpaceDN w:val="0"/>
        <w:adjustRightInd w:val="0"/>
        <w:spacing w:after="40" w:line="240" w:lineRule="auto"/>
        <w:ind w:left="284" w:hanging="284"/>
        <w:rPr>
          <w:rFonts w:cs="AdvTT5843c571"/>
          <w:sz w:val="18"/>
          <w:szCs w:val="18"/>
        </w:rPr>
      </w:pPr>
      <w:proofErr w:type="spellStart"/>
      <w:r w:rsidRPr="007322DC">
        <w:rPr>
          <w:rFonts w:cs="AdvTT5843c571"/>
          <w:sz w:val="18"/>
          <w:szCs w:val="18"/>
        </w:rPr>
        <w:t>Vercoutere</w:t>
      </w:r>
      <w:proofErr w:type="spellEnd"/>
      <w:r w:rsidRPr="007322DC">
        <w:rPr>
          <w:rFonts w:cs="AdvTT5843c571"/>
          <w:sz w:val="18"/>
          <w:szCs w:val="18"/>
        </w:rPr>
        <w:t xml:space="preserve"> C, Van den Haute P. 1993. </w:t>
      </w:r>
      <w:r w:rsidRPr="005D2D35">
        <w:rPr>
          <w:rFonts w:cs="AdvTT5843c571"/>
          <w:sz w:val="18"/>
          <w:szCs w:val="18"/>
          <w:lang w:val="en-US"/>
        </w:rPr>
        <w:t>Post-</w:t>
      </w:r>
      <w:proofErr w:type="spellStart"/>
      <w:r w:rsidRPr="005D2D35">
        <w:rPr>
          <w:rFonts w:cs="AdvTT5843c571"/>
          <w:sz w:val="18"/>
          <w:szCs w:val="18"/>
          <w:lang w:val="en-US"/>
        </w:rPr>
        <w:t>Palaeozoic</w:t>
      </w:r>
      <w:proofErr w:type="spellEnd"/>
      <w:r w:rsidRPr="005D2D35">
        <w:rPr>
          <w:rFonts w:cs="AdvTT5843c571"/>
          <w:sz w:val="18"/>
          <w:szCs w:val="18"/>
          <w:lang w:val="en-US"/>
        </w:rPr>
        <w:t xml:space="preserve"> cooling and uplift of the Brabant massif as revealed by apatite </w:t>
      </w:r>
      <w:r w:rsidRPr="005D2D35">
        <w:rPr>
          <w:rFonts w:cs="AdvTT5843c571+fb"/>
          <w:sz w:val="18"/>
          <w:szCs w:val="18"/>
          <w:lang w:val="en-US"/>
        </w:rPr>
        <w:t>fi</w:t>
      </w:r>
      <w:r w:rsidRPr="005D2D35">
        <w:rPr>
          <w:rFonts w:cs="AdvTT5843c571"/>
          <w:sz w:val="18"/>
          <w:szCs w:val="18"/>
          <w:lang w:val="en-US"/>
        </w:rPr>
        <w:t xml:space="preserve">ssion track analysis. </w:t>
      </w:r>
      <w:proofErr w:type="spellStart"/>
      <w:r w:rsidRPr="007A10A8">
        <w:rPr>
          <w:rFonts w:cs="AdvTTf90d833a.I"/>
          <w:i/>
          <w:sz w:val="18"/>
          <w:szCs w:val="18"/>
        </w:rPr>
        <w:t>Geological</w:t>
      </w:r>
      <w:proofErr w:type="spellEnd"/>
      <w:r w:rsidRPr="007A10A8">
        <w:rPr>
          <w:rFonts w:cs="AdvTTf90d833a.I"/>
          <w:i/>
          <w:sz w:val="18"/>
          <w:szCs w:val="18"/>
        </w:rPr>
        <w:t xml:space="preserve"> Magazine</w:t>
      </w:r>
      <w:r w:rsidRPr="007A10A8">
        <w:rPr>
          <w:rFonts w:cs="AdvTTf90d833a.I"/>
          <w:sz w:val="18"/>
          <w:szCs w:val="18"/>
        </w:rPr>
        <w:t xml:space="preserve"> </w:t>
      </w:r>
      <w:r w:rsidRPr="007A10A8">
        <w:rPr>
          <w:rFonts w:cs="AdvTT5843c571"/>
          <w:sz w:val="18"/>
          <w:szCs w:val="18"/>
        </w:rPr>
        <w:t>130(5), 639</w:t>
      </w:r>
      <w:r w:rsidRPr="007A10A8">
        <w:rPr>
          <w:rFonts w:cs="AdvTT5843c571+20"/>
          <w:sz w:val="18"/>
          <w:szCs w:val="18"/>
        </w:rPr>
        <w:t>–</w:t>
      </w:r>
      <w:r w:rsidRPr="007A10A8">
        <w:rPr>
          <w:rFonts w:cs="AdvTT5843c571"/>
          <w:sz w:val="18"/>
          <w:szCs w:val="18"/>
        </w:rPr>
        <w:t>646.</w:t>
      </w:r>
      <w:r w:rsidRPr="007A10A8">
        <w:rPr>
          <w:sz w:val="18"/>
          <w:szCs w:val="18"/>
        </w:rPr>
        <w:t xml:space="preserve"> </w:t>
      </w:r>
    </w:p>
    <w:p w14:paraId="5FC404FC" w14:textId="7ECF6828" w:rsidR="00AA0D2A" w:rsidRDefault="00AA0D2A" w:rsidP="00B016C0">
      <w:pPr>
        <w:autoSpaceDE w:val="0"/>
        <w:autoSpaceDN w:val="0"/>
        <w:adjustRightInd w:val="0"/>
        <w:spacing w:after="40" w:line="240" w:lineRule="auto"/>
        <w:ind w:left="284" w:hanging="284"/>
        <w:jc w:val="both"/>
        <w:rPr>
          <w:sz w:val="18"/>
          <w:szCs w:val="18"/>
        </w:rPr>
      </w:pPr>
      <w:r w:rsidRPr="00655A38">
        <w:rPr>
          <w:sz w:val="18"/>
          <w:szCs w:val="18"/>
        </w:rPr>
        <w:t>Voisin L., 1981. A</w:t>
      </w:r>
      <w:r>
        <w:rPr>
          <w:sz w:val="18"/>
          <w:szCs w:val="18"/>
        </w:rPr>
        <w:t>nalyse géomorphologique d’une ré</w:t>
      </w:r>
      <w:r w:rsidRPr="00655A38">
        <w:rPr>
          <w:sz w:val="18"/>
          <w:szCs w:val="18"/>
        </w:rPr>
        <w:t>gion type : l’Ardenne occidentale</w:t>
      </w:r>
      <w:r>
        <w:rPr>
          <w:sz w:val="18"/>
          <w:szCs w:val="18"/>
        </w:rPr>
        <w:t>, thè</w:t>
      </w:r>
      <w:r w:rsidRPr="00655A38">
        <w:rPr>
          <w:sz w:val="18"/>
          <w:szCs w:val="18"/>
        </w:rPr>
        <w:t xml:space="preserve">se d’Etat, </w:t>
      </w:r>
      <w:r w:rsidR="002A6B48">
        <w:rPr>
          <w:sz w:val="18"/>
          <w:szCs w:val="18"/>
        </w:rPr>
        <w:t xml:space="preserve">Université </w:t>
      </w:r>
      <w:r w:rsidRPr="00655A38">
        <w:rPr>
          <w:sz w:val="18"/>
          <w:szCs w:val="18"/>
        </w:rPr>
        <w:t>Paris IV.</w:t>
      </w:r>
    </w:p>
    <w:p w14:paraId="1EFAC207" w14:textId="7E001DF8" w:rsidR="00B016C0" w:rsidRPr="00B016C0" w:rsidRDefault="00B016C0" w:rsidP="00B016C0">
      <w:pPr>
        <w:autoSpaceDE w:val="0"/>
        <w:autoSpaceDN w:val="0"/>
        <w:adjustRightInd w:val="0"/>
        <w:spacing w:after="40" w:line="240" w:lineRule="auto"/>
        <w:ind w:left="284" w:hanging="284"/>
        <w:jc w:val="both"/>
        <w:rPr>
          <w:rFonts w:cs="Carlito"/>
          <w:sz w:val="18"/>
          <w:szCs w:val="18"/>
        </w:rPr>
      </w:pPr>
      <w:proofErr w:type="spellStart"/>
      <w:r w:rsidRPr="00B016C0">
        <w:rPr>
          <w:rFonts w:cs="Carlito"/>
          <w:sz w:val="18"/>
          <w:szCs w:val="18"/>
        </w:rPr>
        <w:t>Wyns</w:t>
      </w:r>
      <w:proofErr w:type="spellEnd"/>
      <w:r w:rsidRPr="00B016C0">
        <w:rPr>
          <w:rFonts w:cs="Carlito"/>
          <w:sz w:val="18"/>
          <w:szCs w:val="18"/>
        </w:rPr>
        <w:t xml:space="preserve">, R. 2002. Climat, eustatisme, tectonique: quels contrôles pour l’altération continentale? Exemple des séquences d’altération cénozoïques en France. </w:t>
      </w:r>
      <w:r w:rsidRPr="00B016C0">
        <w:rPr>
          <w:rFonts w:cs="Carlito"/>
          <w:i/>
          <w:sz w:val="18"/>
          <w:szCs w:val="18"/>
        </w:rPr>
        <w:t>Bull. Inf. Géologues Bassin Paris</w:t>
      </w:r>
      <w:r w:rsidRPr="00B016C0">
        <w:rPr>
          <w:rFonts w:cs="Carlito"/>
          <w:sz w:val="18"/>
          <w:szCs w:val="18"/>
        </w:rPr>
        <w:t xml:space="preserve"> 39, 5–16.</w:t>
      </w:r>
    </w:p>
    <w:p w14:paraId="1495C6F2" w14:textId="29D831C8" w:rsidR="00227D72" w:rsidRPr="007A10A8" w:rsidRDefault="00227D72" w:rsidP="00B016C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rlito" w:hAnsi="Carlito" w:cs="Carlito"/>
          <w:lang w:val="en-US"/>
        </w:rPr>
      </w:pPr>
      <w:proofErr w:type="spellStart"/>
      <w:r w:rsidRPr="007A10A8">
        <w:rPr>
          <w:sz w:val="18"/>
          <w:szCs w:val="18"/>
          <w:lang w:val="en-US"/>
        </w:rPr>
        <w:t>Yans</w:t>
      </w:r>
      <w:proofErr w:type="spellEnd"/>
      <w:r w:rsidRPr="007A10A8">
        <w:rPr>
          <w:sz w:val="18"/>
          <w:szCs w:val="18"/>
          <w:lang w:val="en-US"/>
        </w:rPr>
        <w:t xml:space="preserve"> J. 2003. </w:t>
      </w:r>
      <w:proofErr w:type="gramStart"/>
      <w:r w:rsidR="00445B50" w:rsidRPr="00B802C4">
        <w:rPr>
          <w:sz w:val="18"/>
          <w:szCs w:val="18"/>
          <w:lang w:val="en-US"/>
        </w:rPr>
        <w:t xml:space="preserve">An overview of the </w:t>
      </w:r>
      <w:proofErr w:type="spellStart"/>
      <w:r w:rsidR="00445B50" w:rsidRPr="00B802C4">
        <w:rPr>
          <w:sz w:val="18"/>
          <w:szCs w:val="18"/>
          <w:lang w:val="en-US"/>
        </w:rPr>
        <w:t>saprolites</w:t>
      </w:r>
      <w:proofErr w:type="spellEnd"/>
      <w:r w:rsidR="00445B50" w:rsidRPr="00B802C4">
        <w:rPr>
          <w:sz w:val="18"/>
          <w:szCs w:val="18"/>
          <w:lang w:val="en-US"/>
        </w:rPr>
        <w:t xml:space="preserve"> of Belgium and their potential </w:t>
      </w:r>
      <w:proofErr w:type="spellStart"/>
      <w:r w:rsidR="00445B50" w:rsidRPr="00B802C4">
        <w:rPr>
          <w:sz w:val="18"/>
          <w:szCs w:val="18"/>
          <w:lang w:val="en-US"/>
        </w:rPr>
        <w:t>kaolinitic</w:t>
      </w:r>
      <w:proofErr w:type="spellEnd"/>
      <w:r w:rsidR="00445B50" w:rsidRPr="00B802C4">
        <w:rPr>
          <w:sz w:val="18"/>
          <w:szCs w:val="18"/>
          <w:lang w:val="en-US"/>
        </w:rPr>
        <w:t xml:space="preserve"> supplies to Mesozoic and Cenozoic sediments.</w:t>
      </w:r>
      <w:proofErr w:type="gramEnd"/>
      <w:r w:rsidR="00445B50" w:rsidRPr="00B802C4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="00445B50" w:rsidRPr="00B802C4">
        <w:rPr>
          <w:rFonts w:cs="FdbsfqYthxvvRmjsbkHffbgrPsvmwnA"/>
          <w:i/>
          <w:sz w:val="18"/>
          <w:szCs w:val="18"/>
          <w:lang w:val="en-US"/>
        </w:rPr>
        <w:t>G</w:t>
      </w:r>
      <w:r w:rsidR="00445B50" w:rsidRPr="00B802C4">
        <w:rPr>
          <w:rFonts w:cs="KjjfywRcgytlJlqttsSjxrfjJxwdbjA"/>
          <w:i/>
          <w:sz w:val="18"/>
          <w:szCs w:val="18"/>
          <w:lang w:val="en-US"/>
        </w:rPr>
        <w:t>é</w:t>
      </w:r>
      <w:r w:rsidR="00445B50" w:rsidRPr="00B802C4">
        <w:rPr>
          <w:rFonts w:cs="FdbsfqYthxvvRmjsbkHffbgrPsvmwnA"/>
          <w:i/>
          <w:sz w:val="18"/>
          <w:szCs w:val="18"/>
          <w:lang w:val="en-US"/>
        </w:rPr>
        <w:t>ol</w:t>
      </w:r>
      <w:proofErr w:type="spellEnd"/>
      <w:r w:rsidR="00445B50" w:rsidRPr="00B802C4">
        <w:rPr>
          <w:rFonts w:cs="FdbsfqYthxvvRmjsbkHffbgrPsvmwnA"/>
          <w:i/>
          <w:sz w:val="18"/>
          <w:szCs w:val="18"/>
          <w:lang w:val="en-US"/>
        </w:rPr>
        <w:t>.</w:t>
      </w:r>
      <w:proofErr w:type="gramEnd"/>
      <w:r w:rsidR="00445B50" w:rsidRPr="00B802C4">
        <w:rPr>
          <w:rFonts w:cs="FdbsfqYthxvvRmjsbkHffbgrPsvmwnA"/>
          <w:i/>
          <w:sz w:val="18"/>
          <w:szCs w:val="18"/>
          <w:lang w:val="en-US"/>
        </w:rPr>
        <w:t xml:space="preserve"> France</w:t>
      </w:r>
      <w:r w:rsidR="00445B50" w:rsidRPr="00B802C4">
        <w:rPr>
          <w:rFonts w:cs="FdbsfqYthxvvRmjsbkHffbgrPsvmwnA"/>
          <w:sz w:val="18"/>
          <w:szCs w:val="18"/>
          <w:lang w:val="en-US"/>
        </w:rPr>
        <w:t>, 2003(1), 33-37.</w:t>
      </w:r>
    </w:p>
    <w:p w14:paraId="36B0A6E0" w14:textId="555D90C9" w:rsidR="00B8403D" w:rsidRPr="007A10A8" w:rsidRDefault="007827CE" w:rsidP="00C95048">
      <w:pPr>
        <w:pStyle w:val="Pieddepage"/>
        <w:tabs>
          <w:tab w:val="left" w:pos="284"/>
          <w:tab w:val="left" w:pos="426"/>
        </w:tabs>
        <w:spacing w:after="60" w:line="240" w:lineRule="auto"/>
        <w:ind w:left="284" w:hanging="284"/>
        <w:rPr>
          <w:lang w:val="en-US"/>
        </w:rPr>
      </w:pPr>
      <w:proofErr w:type="spellStart"/>
      <w:r w:rsidRPr="00092355">
        <w:rPr>
          <w:rFonts w:asciiTheme="minorHAnsi" w:hAnsiTheme="minorHAnsi"/>
          <w:sz w:val="18"/>
          <w:szCs w:val="18"/>
          <w:lang w:val="en-US"/>
        </w:rPr>
        <w:t>Yans</w:t>
      </w:r>
      <w:proofErr w:type="spellEnd"/>
      <w:r w:rsidRPr="00092355">
        <w:rPr>
          <w:rFonts w:asciiTheme="minorHAnsi" w:hAnsiTheme="minorHAnsi"/>
          <w:sz w:val="18"/>
          <w:szCs w:val="18"/>
          <w:lang w:val="en-US"/>
        </w:rPr>
        <w:t xml:space="preserve"> J., Dupuis C</w:t>
      </w:r>
      <w:r w:rsidRPr="00092355">
        <w:rPr>
          <w:rFonts w:asciiTheme="minorHAnsi" w:hAnsiTheme="minorHAnsi"/>
          <w:caps/>
          <w:sz w:val="18"/>
          <w:szCs w:val="18"/>
          <w:lang w:val="en-US"/>
        </w:rPr>
        <w:t>.</w:t>
      </w:r>
      <w:r w:rsidRPr="00092355">
        <w:rPr>
          <w:rFonts w:asciiTheme="minorHAnsi" w:hAnsiTheme="minorHAnsi"/>
          <w:sz w:val="18"/>
          <w:szCs w:val="18"/>
          <w:lang w:val="en-US"/>
        </w:rPr>
        <w:t xml:space="preserve"> 2005. </w:t>
      </w:r>
      <w:proofErr w:type="gramStart"/>
      <w:r w:rsidRPr="007827CE">
        <w:rPr>
          <w:rFonts w:asciiTheme="minorHAnsi" w:hAnsiTheme="minorHAnsi"/>
          <w:sz w:val="18"/>
          <w:szCs w:val="18"/>
          <w:lang w:val="en-GB"/>
        </w:rPr>
        <w:t xml:space="preserve">Timing of </w:t>
      </w:r>
      <w:proofErr w:type="spellStart"/>
      <w:r w:rsidRPr="007827CE">
        <w:rPr>
          <w:rFonts w:asciiTheme="minorHAnsi" w:hAnsiTheme="minorHAnsi"/>
          <w:sz w:val="18"/>
          <w:szCs w:val="18"/>
          <w:lang w:val="en-GB"/>
        </w:rPr>
        <w:t>saprolitisation</w:t>
      </w:r>
      <w:proofErr w:type="spellEnd"/>
      <w:r w:rsidRPr="007827CE">
        <w:rPr>
          <w:rFonts w:asciiTheme="minorHAnsi" w:hAnsiTheme="minorHAnsi"/>
          <w:sz w:val="18"/>
          <w:szCs w:val="18"/>
          <w:lang w:val="en-GB"/>
        </w:rPr>
        <w:t xml:space="preserve"> in the Haute-</w:t>
      </w:r>
      <w:proofErr w:type="spellStart"/>
      <w:r w:rsidRPr="007827CE">
        <w:rPr>
          <w:rFonts w:asciiTheme="minorHAnsi" w:hAnsiTheme="minorHAnsi"/>
          <w:sz w:val="18"/>
          <w:szCs w:val="18"/>
          <w:lang w:val="en-GB"/>
        </w:rPr>
        <w:t>Lesse</w:t>
      </w:r>
      <w:proofErr w:type="spellEnd"/>
      <w:r w:rsidRPr="007827CE">
        <w:rPr>
          <w:rFonts w:asciiTheme="minorHAnsi" w:hAnsiTheme="minorHAnsi"/>
          <w:sz w:val="18"/>
          <w:szCs w:val="18"/>
          <w:lang w:val="en-GB"/>
        </w:rPr>
        <w:t xml:space="preserve"> area (Belgium).</w:t>
      </w:r>
      <w:proofErr w:type="gramEnd"/>
      <w:r w:rsidRPr="007827CE">
        <w:rPr>
          <w:rFonts w:asciiTheme="minorHAnsi" w:hAnsiTheme="minorHAnsi"/>
          <w:sz w:val="18"/>
          <w:szCs w:val="18"/>
          <w:lang w:val="en-GB"/>
        </w:rPr>
        <w:t xml:space="preserve"> </w:t>
      </w:r>
      <w:r w:rsidRPr="007827CE">
        <w:rPr>
          <w:rFonts w:asciiTheme="minorHAnsi" w:hAnsiTheme="minorHAnsi"/>
          <w:i/>
          <w:iCs/>
          <w:sz w:val="18"/>
          <w:szCs w:val="18"/>
          <w:lang w:val="en-GB"/>
        </w:rPr>
        <w:t xml:space="preserve">European Union of Geosciences (EUG) Meeting </w:t>
      </w:r>
      <w:r w:rsidRPr="007827CE">
        <w:rPr>
          <w:rFonts w:asciiTheme="minorHAnsi" w:hAnsiTheme="minorHAnsi"/>
          <w:sz w:val="18"/>
          <w:szCs w:val="18"/>
          <w:lang w:val="en-GB"/>
        </w:rPr>
        <w:t xml:space="preserve">(Vienna, Austria, 2005). </w:t>
      </w:r>
      <w:proofErr w:type="gramStart"/>
      <w:r w:rsidRPr="00092355">
        <w:rPr>
          <w:rFonts w:asciiTheme="minorHAnsi" w:hAnsiTheme="minorHAnsi"/>
          <w:i/>
          <w:sz w:val="18"/>
          <w:szCs w:val="18"/>
          <w:lang w:val="en-US"/>
        </w:rPr>
        <w:t>Geophysical Research Abstract</w:t>
      </w:r>
      <w:r w:rsidRPr="00092355">
        <w:rPr>
          <w:rFonts w:asciiTheme="minorHAnsi" w:hAnsiTheme="minorHAnsi"/>
          <w:sz w:val="18"/>
          <w:szCs w:val="18"/>
          <w:lang w:val="en-US"/>
        </w:rPr>
        <w:t xml:space="preserve"> 7, 07064.</w:t>
      </w:r>
      <w:proofErr w:type="gramEnd"/>
    </w:p>
    <w:sectPr w:rsidR="00B8403D" w:rsidRPr="007A1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8498DA" w16cid:durableId="21A4D96A"/>
  <w16cid:commentId w16cid:paraId="2461A54A" w16cid:durableId="21A4D96B"/>
  <w16cid:commentId w16cid:paraId="73C0E577" w16cid:durableId="21A4D96C"/>
  <w16cid:commentId w16cid:paraId="03CA539D" w16cid:durableId="21A4D977"/>
  <w16cid:commentId w16cid:paraId="22AE9CA3" w16cid:durableId="21A4DCBC"/>
  <w16cid:commentId w16cid:paraId="42BDB32E" w16cid:durableId="21A4E0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2F9F7" w14:textId="77777777" w:rsidR="001C1462" w:rsidRDefault="001C1462" w:rsidP="008A01A9">
      <w:pPr>
        <w:spacing w:after="0" w:line="240" w:lineRule="auto"/>
      </w:pPr>
      <w:r>
        <w:separator/>
      </w:r>
    </w:p>
  </w:endnote>
  <w:endnote w:type="continuationSeparator" w:id="0">
    <w:p w14:paraId="59DD07A1" w14:textId="77777777" w:rsidR="001C1462" w:rsidRDefault="001C1462" w:rsidP="008A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5843c57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vTTf90d833a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843c571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jrfgcAdvTT5ada87c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lhnlrAdvGTIMES-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fjjjnAdvTTec36968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wdcskAdvTT5ada87cc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5843c571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dbsfqYthxvvRmjsbkHffbgrPsvmw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jjfywRcgytlJlqttsSjxrfjJxwdbj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D6C51" w14:textId="77777777" w:rsidR="001C1462" w:rsidRDefault="001C1462" w:rsidP="008A01A9">
      <w:pPr>
        <w:spacing w:after="0" w:line="240" w:lineRule="auto"/>
      </w:pPr>
      <w:r>
        <w:separator/>
      </w:r>
    </w:p>
  </w:footnote>
  <w:footnote w:type="continuationSeparator" w:id="0">
    <w:p w14:paraId="7B288BCE" w14:textId="77777777" w:rsidR="001C1462" w:rsidRDefault="001C1462" w:rsidP="008A0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83D"/>
    <w:multiLevelType w:val="hybridMultilevel"/>
    <w:tmpl w:val="384AF6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A259D"/>
    <w:multiLevelType w:val="hybridMultilevel"/>
    <w:tmpl w:val="9106026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EC"/>
    <w:rsid w:val="00014586"/>
    <w:rsid w:val="00015476"/>
    <w:rsid w:val="00015C8B"/>
    <w:rsid w:val="00036D68"/>
    <w:rsid w:val="00047A97"/>
    <w:rsid w:val="00064635"/>
    <w:rsid w:val="00067603"/>
    <w:rsid w:val="000706E6"/>
    <w:rsid w:val="000815BD"/>
    <w:rsid w:val="00087B6E"/>
    <w:rsid w:val="00092355"/>
    <w:rsid w:val="00095F24"/>
    <w:rsid w:val="00096B7A"/>
    <w:rsid w:val="000C32D2"/>
    <w:rsid w:val="000C4B61"/>
    <w:rsid w:val="000D1EB1"/>
    <w:rsid w:val="000D3786"/>
    <w:rsid w:val="000E6511"/>
    <w:rsid w:val="000F5CF8"/>
    <w:rsid w:val="000F7EC1"/>
    <w:rsid w:val="001079BC"/>
    <w:rsid w:val="00111EF7"/>
    <w:rsid w:val="00113C15"/>
    <w:rsid w:val="00121D46"/>
    <w:rsid w:val="00126D11"/>
    <w:rsid w:val="00143338"/>
    <w:rsid w:val="00144CB8"/>
    <w:rsid w:val="00144E9F"/>
    <w:rsid w:val="0014724D"/>
    <w:rsid w:val="00153257"/>
    <w:rsid w:val="00156B82"/>
    <w:rsid w:val="0016716F"/>
    <w:rsid w:val="00171F9B"/>
    <w:rsid w:val="00172471"/>
    <w:rsid w:val="0017398F"/>
    <w:rsid w:val="00190E56"/>
    <w:rsid w:val="00195D19"/>
    <w:rsid w:val="001A041F"/>
    <w:rsid w:val="001A4DB0"/>
    <w:rsid w:val="001C1462"/>
    <w:rsid w:val="001E5299"/>
    <w:rsid w:val="001F1183"/>
    <w:rsid w:val="001F2B7E"/>
    <w:rsid w:val="001F66EF"/>
    <w:rsid w:val="001F724B"/>
    <w:rsid w:val="002041BD"/>
    <w:rsid w:val="00204F77"/>
    <w:rsid w:val="002060AA"/>
    <w:rsid w:val="002125D2"/>
    <w:rsid w:val="00212B8B"/>
    <w:rsid w:val="0021772F"/>
    <w:rsid w:val="00220654"/>
    <w:rsid w:val="00221C61"/>
    <w:rsid w:val="00225E5F"/>
    <w:rsid w:val="00227D72"/>
    <w:rsid w:val="00235508"/>
    <w:rsid w:val="002377B9"/>
    <w:rsid w:val="00241F1E"/>
    <w:rsid w:val="00251AD9"/>
    <w:rsid w:val="00281A05"/>
    <w:rsid w:val="00287683"/>
    <w:rsid w:val="00292331"/>
    <w:rsid w:val="00293BD3"/>
    <w:rsid w:val="002A6B48"/>
    <w:rsid w:val="002A7FC4"/>
    <w:rsid w:val="002C21A3"/>
    <w:rsid w:val="002C7790"/>
    <w:rsid w:val="002D7F98"/>
    <w:rsid w:val="003115B7"/>
    <w:rsid w:val="00316C02"/>
    <w:rsid w:val="0032030D"/>
    <w:rsid w:val="00320328"/>
    <w:rsid w:val="00333A4D"/>
    <w:rsid w:val="00335487"/>
    <w:rsid w:val="00353DC1"/>
    <w:rsid w:val="00361FE3"/>
    <w:rsid w:val="00362748"/>
    <w:rsid w:val="00366B91"/>
    <w:rsid w:val="0037689B"/>
    <w:rsid w:val="003802FC"/>
    <w:rsid w:val="003A073F"/>
    <w:rsid w:val="003B3D65"/>
    <w:rsid w:val="003D268B"/>
    <w:rsid w:val="003D6B0D"/>
    <w:rsid w:val="003E0586"/>
    <w:rsid w:val="00403AB1"/>
    <w:rsid w:val="00403FAE"/>
    <w:rsid w:val="00445B50"/>
    <w:rsid w:val="004521EF"/>
    <w:rsid w:val="00463D69"/>
    <w:rsid w:val="00467981"/>
    <w:rsid w:val="00496876"/>
    <w:rsid w:val="004A1202"/>
    <w:rsid w:val="004A44E3"/>
    <w:rsid w:val="004B1C0D"/>
    <w:rsid w:val="004C728C"/>
    <w:rsid w:val="004E5A71"/>
    <w:rsid w:val="004E6482"/>
    <w:rsid w:val="004E6583"/>
    <w:rsid w:val="004F2D0F"/>
    <w:rsid w:val="00521DB0"/>
    <w:rsid w:val="00523564"/>
    <w:rsid w:val="0053791D"/>
    <w:rsid w:val="005469AF"/>
    <w:rsid w:val="005670EF"/>
    <w:rsid w:val="0057645A"/>
    <w:rsid w:val="00594122"/>
    <w:rsid w:val="005A6760"/>
    <w:rsid w:val="005B4B14"/>
    <w:rsid w:val="005C7941"/>
    <w:rsid w:val="005D2D35"/>
    <w:rsid w:val="005D3D3F"/>
    <w:rsid w:val="005D5EBC"/>
    <w:rsid w:val="005F4863"/>
    <w:rsid w:val="00606D7D"/>
    <w:rsid w:val="00610C3B"/>
    <w:rsid w:val="00611C95"/>
    <w:rsid w:val="00611F29"/>
    <w:rsid w:val="0061649D"/>
    <w:rsid w:val="00616B6B"/>
    <w:rsid w:val="00624174"/>
    <w:rsid w:val="00633C3E"/>
    <w:rsid w:val="00640860"/>
    <w:rsid w:val="00656757"/>
    <w:rsid w:val="00661FF2"/>
    <w:rsid w:val="00670712"/>
    <w:rsid w:val="00670C49"/>
    <w:rsid w:val="006A1B4C"/>
    <w:rsid w:val="006A270E"/>
    <w:rsid w:val="006A651F"/>
    <w:rsid w:val="006A7B04"/>
    <w:rsid w:val="006D2978"/>
    <w:rsid w:val="006D794D"/>
    <w:rsid w:val="006E542D"/>
    <w:rsid w:val="006F0745"/>
    <w:rsid w:val="00712CF5"/>
    <w:rsid w:val="00714CC5"/>
    <w:rsid w:val="007227DF"/>
    <w:rsid w:val="007274C9"/>
    <w:rsid w:val="00730AD4"/>
    <w:rsid w:val="007322DC"/>
    <w:rsid w:val="00732AAA"/>
    <w:rsid w:val="00735B74"/>
    <w:rsid w:val="00737260"/>
    <w:rsid w:val="007607ED"/>
    <w:rsid w:val="00770937"/>
    <w:rsid w:val="00772AC0"/>
    <w:rsid w:val="007827CE"/>
    <w:rsid w:val="007A10A8"/>
    <w:rsid w:val="007A1CE3"/>
    <w:rsid w:val="007B1887"/>
    <w:rsid w:val="007C4F75"/>
    <w:rsid w:val="007C763E"/>
    <w:rsid w:val="007E32E6"/>
    <w:rsid w:val="007F01BE"/>
    <w:rsid w:val="007F273C"/>
    <w:rsid w:val="007F7B6E"/>
    <w:rsid w:val="008415E9"/>
    <w:rsid w:val="00841D83"/>
    <w:rsid w:val="00841EA9"/>
    <w:rsid w:val="0086788C"/>
    <w:rsid w:val="00880CAC"/>
    <w:rsid w:val="00892A79"/>
    <w:rsid w:val="008A01A9"/>
    <w:rsid w:val="008A3086"/>
    <w:rsid w:val="008B779B"/>
    <w:rsid w:val="008C700A"/>
    <w:rsid w:val="008D055F"/>
    <w:rsid w:val="008D1249"/>
    <w:rsid w:val="008E16EB"/>
    <w:rsid w:val="008E3C7F"/>
    <w:rsid w:val="008E7BA3"/>
    <w:rsid w:val="008F25E3"/>
    <w:rsid w:val="008F5EB5"/>
    <w:rsid w:val="00902C4B"/>
    <w:rsid w:val="0092122D"/>
    <w:rsid w:val="009344EF"/>
    <w:rsid w:val="00945AF5"/>
    <w:rsid w:val="009539C6"/>
    <w:rsid w:val="00962C6B"/>
    <w:rsid w:val="00977660"/>
    <w:rsid w:val="009838DD"/>
    <w:rsid w:val="009A0CBA"/>
    <w:rsid w:val="009A1057"/>
    <w:rsid w:val="009A1162"/>
    <w:rsid w:val="009A13CE"/>
    <w:rsid w:val="009A32EF"/>
    <w:rsid w:val="009A3527"/>
    <w:rsid w:val="009C1681"/>
    <w:rsid w:val="009C2970"/>
    <w:rsid w:val="009C3C01"/>
    <w:rsid w:val="009C5427"/>
    <w:rsid w:val="009D31C7"/>
    <w:rsid w:val="009F1CAE"/>
    <w:rsid w:val="009F32E7"/>
    <w:rsid w:val="009F7654"/>
    <w:rsid w:val="00A04FF1"/>
    <w:rsid w:val="00A34DEC"/>
    <w:rsid w:val="00A4333A"/>
    <w:rsid w:val="00A5442F"/>
    <w:rsid w:val="00A62A81"/>
    <w:rsid w:val="00A702AA"/>
    <w:rsid w:val="00A720F9"/>
    <w:rsid w:val="00A94BF3"/>
    <w:rsid w:val="00AA0D2A"/>
    <w:rsid w:val="00AB036F"/>
    <w:rsid w:val="00AB4DA7"/>
    <w:rsid w:val="00AB4F7B"/>
    <w:rsid w:val="00AB7CC2"/>
    <w:rsid w:val="00AD13A2"/>
    <w:rsid w:val="00AF1F03"/>
    <w:rsid w:val="00AF6B7A"/>
    <w:rsid w:val="00B009C7"/>
    <w:rsid w:val="00B016C0"/>
    <w:rsid w:val="00B139FC"/>
    <w:rsid w:val="00B17214"/>
    <w:rsid w:val="00B22A58"/>
    <w:rsid w:val="00B42A32"/>
    <w:rsid w:val="00B748C2"/>
    <w:rsid w:val="00B802C4"/>
    <w:rsid w:val="00B8403D"/>
    <w:rsid w:val="00B9585C"/>
    <w:rsid w:val="00BC4277"/>
    <w:rsid w:val="00C101A9"/>
    <w:rsid w:val="00C11239"/>
    <w:rsid w:val="00C1148E"/>
    <w:rsid w:val="00C314C3"/>
    <w:rsid w:val="00C40863"/>
    <w:rsid w:val="00C418E3"/>
    <w:rsid w:val="00C41F8B"/>
    <w:rsid w:val="00C43D6F"/>
    <w:rsid w:val="00C513E2"/>
    <w:rsid w:val="00C5320B"/>
    <w:rsid w:val="00C55EDA"/>
    <w:rsid w:val="00C6474F"/>
    <w:rsid w:val="00C66035"/>
    <w:rsid w:val="00C702DC"/>
    <w:rsid w:val="00C95048"/>
    <w:rsid w:val="00CB2917"/>
    <w:rsid w:val="00CB366A"/>
    <w:rsid w:val="00CB39B7"/>
    <w:rsid w:val="00CC66E2"/>
    <w:rsid w:val="00CC7D75"/>
    <w:rsid w:val="00CD3F65"/>
    <w:rsid w:val="00CD6638"/>
    <w:rsid w:val="00CE5406"/>
    <w:rsid w:val="00CF1D10"/>
    <w:rsid w:val="00D03F08"/>
    <w:rsid w:val="00D072DE"/>
    <w:rsid w:val="00D26378"/>
    <w:rsid w:val="00D333DB"/>
    <w:rsid w:val="00D35BB5"/>
    <w:rsid w:val="00D37D33"/>
    <w:rsid w:val="00D47FB2"/>
    <w:rsid w:val="00D5313A"/>
    <w:rsid w:val="00D54332"/>
    <w:rsid w:val="00D61B37"/>
    <w:rsid w:val="00D70D57"/>
    <w:rsid w:val="00D73218"/>
    <w:rsid w:val="00D84A1B"/>
    <w:rsid w:val="00D97245"/>
    <w:rsid w:val="00D97554"/>
    <w:rsid w:val="00DA1440"/>
    <w:rsid w:val="00DA40D0"/>
    <w:rsid w:val="00DB600D"/>
    <w:rsid w:val="00DB738B"/>
    <w:rsid w:val="00DC2711"/>
    <w:rsid w:val="00DC7F2E"/>
    <w:rsid w:val="00DE0C2A"/>
    <w:rsid w:val="00DE4E88"/>
    <w:rsid w:val="00DE50AA"/>
    <w:rsid w:val="00DE52AD"/>
    <w:rsid w:val="00DF25FE"/>
    <w:rsid w:val="00E043A1"/>
    <w:rsid w:val="00E237A0"/>
    <w:rsid w:val="00E239F5"/>
    <w:rsid w:val="00E34A92"/>
    <w:rsid w:val="00E46E7D"/>
    <w:rsid w:val="00E54148"/>
    <w:rsid w:val="00E74360"/>
    <w:rsid w:val="00E755F3"/>
    <w:rsid w:val="00E80CD6"/>
    <w:rsid w:val="00E85A70"/>
    <w:rsid w:val="00E97F69"/>
    <w:rsid w:val="00EA151D"/>
    <w:rsid w:val="00EB357B"/>
    <w:rsid w:val="00EC2750"/>
    <w:rsid w:val="00EC53CB"/>
    <w:rsid w:val="00EE523F"/>
    <w:rsid w:val="00EE5991"/>
    <w:rsid w:val="00EF102E"/>
    <w:rsid w:val="00EF1F32"/>
    <w:rsid w:val="00EF6AB6"/>
    <w:rsid w:val="00F079FF"/>
    <w:rsid w:val="00F12AE7"/>
    <w:rsid w:val="00F12F7F"/>
    <w:rsid w:val="00F204CD"/>
    <w:rsid w:val="00F26E93"/>
    <w:rsid w:val="00F35B69"/>
    <w:rsid w:val="00F42192"/>
    <w:rsid w:val="00F4379A"/>
    <w:rsid w:val="00F43BFC"/>
    <w:rsid w:val="00F533D5"/>
    <w:rsid w:val="00F562DB"/>
    <w:rsid w:val="00F64318"/>
    <w:rsid w:val="00F709FE"/>
    <w:rsid w:val="00F80295"/>
    <w:rsid w:val="00F8653B"/>
    <w:rsid w:val="00F8740E"/>
    <w:rsid w:val="00F91DC9"/>
    <w:rsid w:val="00F94F63"/>
    <w:rsid w:val="00FA5ECD"/>
    <w:rsid w:val="00FB55FF"/>
    <w:rsid w:val="00FD449A"/>
    <w:rsid w:val="00FD5C56"/>
    <w:rsid w:val="00FE4D6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3D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4D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21A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CA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802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02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02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2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02C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377B9"/>
    <w:pPr>
      <w:spacing w:after="0" w:line="240" w:lineRule="auto"/>
    </w:pPr>
  </w:style>
  <w:style w:type="paragraph" w:styleId="Pieddepage">
    <w:name w:val="footer"/>
    <w:basedOn w:val="Normal"/>
    <w:link w:val="PieddepageCar"/>
    <w:rsid w:val="007827CE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7827C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8A0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4D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21A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CA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802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02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02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2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02C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377B9"/>
    <w:pPr>
      <w:spacing w:after="0" w:line="240" w:lineRule="auto"/>
    </w:pPr>
  </w:style>
  <w:style w:type="paragraph" w:styleId="Pieddepage">
    <w:name w:val="footer"/>
    <w:basedOn w:val="Normal"/>
    <w:link w:val="PieddepageCar"/>
    <w:rsid w:val="007827CE"/>
    <w:pPr>
      <w:spacing w:after="0" w:line="30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7827C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8A0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oregeorev.2019.103191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1379</Words>
  <Characters>7269</Characters>
  <Application>Microsoft Office Word</Application>
  <DocSecurity>0</DocSecurity>
  <Lines>95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ULg</dc:creator>
  <cp:lastModifiedBy>ULg</cp:lastModifiedBy>
  <cp:revision>2</cp:revision>
  <dcterms:created xsi:type="dcterms:W3CDTF">2020-01-15T08:46:00Z</dcterms:created>
  <dcterms:modified xsi:type="dcterms:W3CDTF">2020-01-15T08:46:00Z</dcterms:modified>
</cp:coreProperties>
</file>